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xls" ContentType="application/vnd.ms-exce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706A0" w:rsidRDefault="008706A0" w:rsidP="008706A0">
      <w:pPr>
        <w:pStyle w:val="a9"/>
        <w:rPr>
          <w:b/>
          <w:bCs/>
          <w:lang w:val="en-US"/>
        </w:rPr>
      </w:pPr>
    </w:p>
    <w:p w:rsidR="00E84236" w:rsidRDefault="00E84236" w:rsidP="008706A0">
      <w:pPr>
        <w:jc w:val="center"/>
        <w:rPr>
          <w:b/>
          <w:bCs/>
        </w:rPr>
      </w:pPr>
    </w:p>
    <w:p w:rsidR="00A0375A" w:rsidRDefault="00A0375A" w:rsidP="008706A0">
      <w:pPr>
        <w:jc w:val="center"/>
        <w:rPr>
          <w:b/>
          <w:bCs/>
        </w:rPr>
      </w:pPr>
    </w:p>
    <w:p w:rsidR="00A0375A" w:rsidRDefault="00A0375A" w:rsidP="008706A0">
      <w:pPr>
        <w:jc w:val="center"/>
        <w:rPr>
          <w:b/>
          <w:bCs/>
        </w:rPr>
      </w:pPr>
    </w:p>
    <w:p w:rsidR="00A0375A" w:rsidRPr="005A08D0" w:rsidRDefault="00A0375A" w:rsidP="008706A0">
      <w:pPr>
        <w:jc w:val="center"/>
        <w:rPr>
          <w:b/>
          <w:bCs/>
        </w:rPr>
      </w:pPr>
    </w:p>
    <w:p w:rsidR="00E84236" w:rsidRPr="005A08D0" w:rsidRDefault="00E84236" w:rsidP="008706A0">
      <w:pPr>
        <w:jc w:val="center"/>
        <w:rPr>
          <w:b/>
          <w:bCs/>
        </w:rPr>
      </w:pPr>
    </w:p>
    <w:p w:rsidR="00E84236" w:rsidRPr="00282054" w:rsidRDefault="00E84236" w:rsidP="008706A0">
      <w:pPr>
        <w:jc w:val="center"/>
        <w:rPr>
          <w:b/>
          <w:bCs/>
        </w:rPr>
      </w:pPr>
    </w:p>
    <w:p w:rsidR="00E84236" w:rsidRPr="005A08D0" w:rsidRDefault="00E84236" w:rsidP="008706A0">
      <w:pPr>
        <w:jc w:val="center"/>
        <w:rPr>
          <w:b/>
          <w:bCs/>
        </w:rPr>
      </w:pPr>
    </w:p>
    <w:p w:rsidR="009729CF" w:rsidRPr="005A08D0" w:rsidRDefault="009729CF" w:rsidP="008706A0">
      <w:pPr>
        <w:jc w:val="center"/>
        <w:rPr>
          <w:b/>
          <w:bCs/>
        </w:rPr>
      </w:pPr>
    </w:p>
    <w:p w:rsidR="009729CF" w:rsidRPr="005A08D0" w:rsidRDefault="009729CF" w:rsidP="008706A0">
      <w:pPr>
        <w:jc w:val="center"/>
        <w:rPr>
          <w:b/>
          <w:bCs/>
        </w:rPr>
      </w:pPr>
    </w:p>
    <w:p w:rsidR="009729CF" w:rsidRPr="005A08D0" w:rsidRDefault="009729CF" w:rsidP="008706A0">
      <w:pPr>
        <w:jc w:val="center"/>
        <w:rPr>
          <w:b/>
          <w:bCs/>
        </w:rPr>
      </w:pPr>
    </w:p>
    <w:p w:rsidR="009729CF" w:rsidRPr="005A08D0" w:rsidRDefault="009729CF" w:rsidP="008706A0">
      <w:pPr>
        <w:jc w:val="center"/>
        <w:rPr>
          <w:b/>
          <w:bCs/>
        </w:rPr>
      </w:pPr>
    </w:p>
    <w:p w:rsidR="009729CF" w:rsidRPr="005A08D0" w:rsidRDefault="009729CF" w:rsidP="008706A0">
      <w:pPr>
        <w:jc w:val="center"/>
        <w:rPr>
          <w:b/>
          <w:bCs/>
        </w:rPr>
      </w:pPr>
    </w:p>
    <w:p w:rsidR="009729CF" w:rsidRPr="005A08D0" w:rsidRDefault="009729CF" w:rsidP="008706A0">
      <w:pPr>
        <w:jc w:val="center"/>
        <w:rPr>
          <w:b/>
          <w:bCs/>
        </w:rPr>
      </w:pPr>
    </w:p>
    <w:p w:rsidR="00E84236" w:rsidRPr="005A08D0" w:rsidRDefault="00E84236" w:rsidP="008706A0">
      <w:pPr>
        <w:jc w:val="center"/>
        <w:rPr>
          <w:b/>
          <w:bCs/>
        </w:rPr>
      </w:pPr>
    </w:p>
    <w:p w:rsidR="00E84236" w:rsidRPr="005A08D0" w:rsidRDefault="00E84236" w:rsidP="008706A0">
      <w:pPr>
        <w:jc w:val="center"/>
        <w:rPr>
          <w:b/>
          <w:bCs/>
        </w:rPr>
      </w:pPr>
    </w:p>
    <w:p w:rsidR="00E84236" w:rsidRPr="005A08D0" w:rsidRDefault="00E84236" w:rsidP="008706A0">
      <w:pPr>
        <w:jc w:val="center"/>
        <w:rPr>
          <w:b/>
          <w:bCs/>
        </w:rPr>
      </w:pPr>
    </w:p>
    <w:p w:rsidR="00E84236" w:rsidRPr="005A08D0" w:rsidRDefault="00E84236" w:rsidP="008706A0">
      <w:pPr>
        <w:jc w:val="center"/>
        <w:rPr>
          <w:b/>
          <w:bCs/>
        </w:rPr>
      </w:pPr>
    </w:p>
    <w:p w:rsidR="00E84236" w:rsidRPr="005A08D0" w:rsidRDefault="00E84236" w:rsidP="008706A0">
      <w:pPr>
        <w:jc w:val="center"/>
        <w:rPr>
          <w:b/>
          <w:bCs/>
        </w:rPr>
      </w:pPr>
    </w:p>
    <w:p w:rsidR="00E84236" w:rsidRPr="003A7C74" w:rsidRDefault="00BD0DAB" w:rsidP="008706A0">
      <w:pPr>
        <w:jc w:val="center"/>
        <w:rPr>
          <w:b/>
          <w:sz w:val="36"/>
          <w:szCs w:val="36"/>
        </w:rPr>
      </w:pPr>
      <w:r>
        <w:rPr>
          <w:b/>
          <w:bCs/>
          <w:sz w:val="36"/>
          <w:szCs w:val="36"/>
        </w:rPr>
        <w:t xml:space="preserve">Вопросы повышения эффективности бюджетных расходов </w:t>
      </w:r>
      <w:r w:rsidR="00D822C5">
        <w:rPr>
          <w:b/>
          <w:bCs/>
          <w:sz w:val="36"/>
          <w:szCs w:val="36"/>
        </w:rPr>
        <w:t xml:space="preserve">общеобразовательных учреждений </w:t>
      </w:r>
      <w:r w:rsidR="008B2DC2">
        <w:rPr>
          <w:b/>
          <w:bCs/>
          <w:sz w:val="36"/>
          <w:szCs w:val="36"/>
        </w:rPr>
        <w:t xml:space="preserve">в </w:t>
      </w:r>
      <w:r w:rsidR="00D822C5">
        <w:rPr>
          <w:b/>
          <w:bCs/>
          <w:sz w:val="36"/>
          <w:szCs w:val="36"/>
        </w:rPr>
        <w:t>Ставропольско</w:t>
      </w:r>
      <w:r w:rsidR="008B2DC2">
        <w:rPr>
          <w:b/>
          <w:bCs/>
          <w:sz w:val="36"/>
          <w:szCs w:val="36"/>
        </w:rPr>
        <w:t>м</w:t>
      </w:r>
      <w:r w:rsidR="00D822C5">
        <w:rPr>
          <w:b/>
          <w:bCs/>
          <w:sz w:val="36"/>
          <w:szCs w:val="36"/>
        </w:rPr>
        <w:t xml:space="preserve"> кра</w:t>
      </w:r>
      <w:r w:rsidR="008B2DC2">
        <w:rPr>
          <w:b/>
          <w:bCs/>
          <w:sz w:val="36"/>
          <w:szCs w:val="36"/>
        </w:rPr>
        <w:t>е</w:t>
      </w:r>
    </w:p>
    <w:p w:rsidR="008706A0" w:rsidRPr="00E84236" w:rsidRDefault="008706A0" w:rsidP="000E58FC">
      <w:pPr>
        <w:jc w:val="center"/>
        <w:rPr>
          <w:b/>
          <w:sz w:val="28"/>
          <w:szCs w:val="28"/>
        </w:rPr>
      </w:pPr>
    </w:p>
    <w:p w:rsidR="008706A0" w:rsidRPr="00E84236" w:rsidRDefault="008706A0" w:rsidP="000E58FC">
      <w:pPr>
        <w:jc w:val="center"/>
        <w:rPr>
          <w:b/>
          <w:sz w:val="28"/>
          <w:szCs w:val="28"/>
        </w:rPr>
      </w:pPr>
    </w:p>
    <w:p w:rsidR="008706A0" w:rsidRDefault="008706A0" w:rsidP="000E58FC">
      <w:pPr>
        <w:jc w:val="center"/>
        <w:rPr>
          <w:b/>
          <w:sz w:val="28"/>
          <w:szCs w:val="28"/>
        </w:rPr>
      </w:pPr>
    </w:p>
    <w:p w:rsidR="00DB7EBF" w:rsidRDefault="00DB7EBF" w:rsidP="000E58FC">
      <w:pPr>
        <w:jc w:val="center"/>
        <w:rPr>
          <w:b/>
          <w:sz w:val="28"/>
          <w:szCs w:val="28"/>
        </w:rPr>
      </w:pPr>
    </w:p>
    <w:p w:rsidR="00DB7EBF" w:rsidRDefault="00DB7EBF" w:rsidP="000E58FC">
      <w:pPr>
        <w:jc w:val="center"/>
        <w:rPr>
          <w:b/>
          <w:sz w:val="28"/>
          <w:szCs w:val="28"/>
        </w:rPr>
      </w:pPr>
    </w:p>
    <w:p w:rsidR="00DB7EBF" w:rsidRDefault="00DB7EBF" w:rsidP="000E58FC">
      <w:pPr>
        <w:jc w:val="center"/>
        <w:rPr>
          <w:b/>
          <w:sz w:val="28"/>
          <w:szCs w:val="28"/>
        </w:rPr>
      </w:pPr>
    </w:p>
    <w:p w:rsidR="00DB7EBF" w:rsidRDefault="00DB7EBF" w:rsidP="000E58FC">
      <w:pPr>
        <w:jc w:val="center"/>
        <w:rPr>
          <w:b/>
          <w:sz w:val="28"/>
          <w:szCs w:val="28"/>
        </w:rPr>
      </w:pPr>
    </w:p>
    <w:p w:rsidR="00DB7EBF" w:rsidRDefault="00DB7EBF" w:rsidP="000E58FC">
      <w:pPr>
        <w:jc w:val="center"/>
        <w:rPr>
          <w:b/>
          <w:sz w:val="28"/>
          <w:szCs w:val="28"/>
        </w:rPr>
      </w:pPr>
    </w:p>
    <w:p w:rsidR="00DB7EBF" w:rsidRDefault="00DB7EBF" w:rsidP="000E58FC">
      <w:pPr>
        <w:jc w:val="center"/>
        <w:rPr>
          <w:b/>
          <w:sz w:val="28"/>
          <w:szCs w:val="28"/>
        </w:rPr>
      </w:pPr>
    </w:p>
    <w:p w:rsidR="00DB7EBF" w:rsidRDefault="00DB7EBF" w:rsidP="000E58FC">
      <w:pPr>
        <w:jc w:val="center"/>
        <w:rPr>
          <w:b/>
          <w:sz w:val="28"/>
          <w:szCs w:val="28"/>
        </w:rPr>
      </w:pPr>
    </w:p>
    <w:p w:rsidR="00DB7EBF" w:rsidRDefault="00DB7EBF" w:rsidP="000E58FC">
      <w:pPr>
        <w:jc w:val="center"/>
        <w:rPr>
          <w:b/>
          <w:sz w:val="28"/>
          <w:szCs w:val="28"/>
        </w:rPr>
      </w:pPr>
    </w:p>
    <w:p w:rsidR="00DB7EBF" w:rsidRDefault="00DB7EBF" w:rsidP="000E58FC">
      <w:pPr>
        <w:jc w:val="center"/>
        <w:rPr>
          <w:b/>
          <w:sz w:val="28"/>
          <w:szCs w:val="28"/>
        </w:rPr>
      </w:pPr>
    </w:p>
    <w:p w:rsidR="00DB7EBF" w:rsidRDefault="00DB7EBF" w:rsidP="000E58FC">
      <w:pPr>
        <w:jc w:val="center"/>
        <w:rPr>
          <w:b/>
          <w:sz w:val="28"/>
          <w:szCs w:val="28"/>
        </w:rPr>
      </w:pPr>
    </w:p>
    <w:p w:rsidR="00DB7EBF" w:rsidRDefault="00DB7EBF" w:rsidP="000E58FC">
      <w:pPr>
        <w:jc w:val="center"/>
        <w:rPr>
          <w:b/>
          <w:sz w:val="28"/>
          <w:szCs w:val="28"/>
        </w:rPr>
      </w:pPr>
    </w:p>
    <w:p w:rsidR="00DB7EBF" w:rsidRDefault="00DB7EBF" w:rsidP="000E58FC">
      <w:pPr>
        <w:jc w:val="center"/>
        <w:rPr>
          <w:b/>
          <w:sz w:val="28"/>
          <w:szCs w:val="28"/>
        </w:rPr>
      </w:pPr>
    </w:p>
    <w:p w:rsidR="00DB7EBF" w:rsidRDefault="00DB7EBF" w:rsidP="000E58FC">
      <w:pPr>
        <w:jc w:val="center"/>
        <w:rPr>
          <w:b/>
          <w:sz w:val="28"/>
          <w:szCs w:val="28"/>
        </w:rPr>
      </w:pPr>
    </w:p>
    <w:p w:rsidR="00DB7EBF" w:rsidRDefault="00DB7EBF" w:rsidP="000E58FC">
      <w:pPr>
        <w:jc w:val="center"/>
        <w:rPr>
          <w:b/>
          <w:sz w:val="28"/>
          <w:szCs w:val="28"/>
        </w:rPr>
      </w:pPr>
    </w:p>
    <w:p w:rsidR="00DB7EBF" w:rsidRDefault="00DB7EBF" w:rsidP="000E58FC">
      <w:pPr>
        <w:jc w:val="center"/>
        <w:rPr>
          <w:b/>
          <w:sz w:val="28"/>
          <w:szCs w:val="28"/>
        </w:rPr>
      </w:pPr>
    </w:p>
    <w:p w:rsidR="00DB7EBF" w:rsidRDefault="00DB7EBF" w:rsidP="000E58FC">
      <w:pPr>
        <w:jc w:val="center"/>
        <w:rPr>
          <w:b/>
          <w:sz w:val="28"/>
          <w:szCs w:val="28"/>
        </w:rPr>
      </w:pPr>
    </w:p>
    <w:p w:rsidR="00DB7EBF" w:rsidRDefault="00DB7EBF" w:rsidP="000E58FC">
      <w:pPr>
        <w:jc w:val="center"/>
        <w:rPr>
          <w:b/>
          <w:sz w:val="28"/>
          <w:szCs w:val="28"/>
        </w:rPr>
      </w:pPr>
    </w:p>
    <w:p w:rsidR="00DB7EBF" w:rsidRPr="00E84236" w:rsidRDefault="00DB7EBF" w:rsidP="000E58FC">
      <w:pPr>
        <w:jc w:val="center"/>
        <w:rPr>
          <w:b/>
          <w:sz w:val="28"/>
          <w:szCs w:val="28"/>
        </w:rPr>
      </w:pPr>
      <w:r>
        <w:rPr>
          <w:b/>
          <w:sz w:val="28"/>
          <w:szCs w:val="28"/>
        </w:rPr>
        <w:t>Москва 2005</w:t>
      </w:r>
    </w:p>
    <w:p w:rsidR="008706A0" w:rsidRPr="00E84236" w:rsidRDefault="008706A0" w:rsidP="000E58FC">
      <w:pPr>
        <w:jc w:val="center"/>
        <w:rPr>
          <w:b/>
          <w:sz w:val="28"/>
          <w:szCs w:val="28"/>
        </w:rPr>
      </w:pPr>
    </w:p>
    <w:p w:rsidR="00F1480A" w:rsidRDefault="00F1480A" w:rsidP="000E58FC">
      <w:pPr>
        <w:jc w:val="center"/>
        <w:rPr>
          <w:b/>
          <w:sz w:val="28"/>
          <w:szCs w:val="28"/>
        </w:rPr>
        <w:sectPr w:rsidR="00F1480A" w:rsidSect="008706A0">
          <w:headerReference w:type="default" r:id="rId7"/>
          <w:footerReference w:type="even" r:id="rId8"/>
          <w:footerReference w:type="default" r:id="rId9"/>
          <w:pgSz w:w="11906" w:h="16838" w:code="9"/>
          <w:pgMar w:top="1134" w:right="851" w:bottom="1134" w:left="1259" w:header="709" w:footer="709" w:gutter="0"/>
          <w:cols w:space="708"/>
          <w:docGrid w:linePitch="360"/>
        </w:sectPr>
      </w:pPr>
    </w:p>
    <w:p w:rsidR="009729CF" w:rsidRDefault="009729CF" w:rsidP="000E58FC">
      <w:pPr>
        <w:jc w:val="center"/>
        <w:rPr>
          <w:b/>
          <w:sz w:val="28"/>
          <w:szCs w:val="28"/>
        </w:rPr>
      </w:pPr>
    </w:p>
    <w:p w:rsidR="00F1480A" w:rsidRDefault="00F1480A" w:rsidP="000E58FC">
      <w:pPr>
        <w:jc w:val="center"/>
        <w:rPr>
          <w:b/>
          <w:sz w:val="28"/>
          <w:szCs w:val="28"/>
        </w:rPr>
      </w:pPr>
    </w:p>
    <w:p w:rsidR="00F1480A" w:rsidRDefault="00F1480A" w:rsidP="000E58FC">
      <w:pPr>
        <w:jc w:val="center"/>
        <w:rPr>
          <w:b/>
          <w:sz w:val="28"/>
          <w:szCs w:val="28"/>
        </w:rPr>
      </w:pPr>
    </w:p>
    <w:p w:rsidR="00F1480A" w:rsidRDefault="00F1480A" w:rsidP="000E58FC">
      <w:pPr>
        <w:jc w:val="center"/>
        <w:rPr>
          <w:b/>
          <w:sz w:val="28"/>
          <w:szCs w:val="28"/>
        </w:rPr>
      </w:pPr>
    </w:p>
    <w:p w:rsidR="00F1480A" w:rsidRDefault="00F1480A" w:rsidP="000E58FC">
      <w:pPr>
        <w:jc w:val="center"/>
        <w:rPr>
          <w:b/>
          <w:sz w:val="28"/>
          <w:szCs w:val="28"/>
        </w:rPr>
      </w:pPr>
    </w:p>
    <w:p w:rsidR="00F1480A" w:rsidRDefault="00F1480A" w:rsidP="000E58FC">
      <w:pPr>
        <w:jc w:val="center"/>
        <w:rPr>
          <w:b/>
          <w:sz w:val="28"/>
          <w:szCs w:val="28"/>
        </w:rPr>
      </w:pPr>
    </w:p>
    <w:p w:rsidR="00F1480A" w:rsidRDefault="00F1480A" w:rsidP="000E58FC">
      <w:pPr>
        <w:jc w:val="center"/>
        <w:rPr>
          <w:b/>
          <w:sz w:val="28"/>
          <w:szCs w:val="28"/>
        </w:rPr>
      </w:pPr>
    </w:p>
    <w:p w:rsidR="00F1480A" w:rsidRDefault="00F1480A" w:rsidP="000E58FC">
      <w:pPr>
        <w:jc w:val="center"/>
        <w:rPr>
          <w:b/>
          <w:sz w:val="28"/>
          <w:szCs w:val="28"/>
        </w:rPr>
      </w:pPr>
    </w:p>
    <w:p w:rsidR="00F1480A" w:rsidRDefault="00F1480A" w:rsidP="000E58FC">
      <w:pPr>
        <w:jc w:val="center"/>
        <w:rPr>
          <w:b/>
          <w:sz w:val="28"/>
          <w:szCs w:val="28"/>
        </w:rPr>
      </w:pPr>
    </w:p>
    <w:p w:rsidR="00F1480A" w:rsidRDefault="00F1480A" w:rsidP="000E58FC">
      <w:pPr>
        <w:jc w:val="center"/>
        <w:rPr>
          <w:b/>
          <w:sz w:val="28"/>
          <w:szCs w:val="28"/>
        </w:rPr>
      </w:pPr>
    </w:p>
    <w:p w:rsidR="00F1480A" w:rsidRDefault="00F1480A" w:rsidP="000E58FC">
      <w:pPr>
        <w:jc w:val="center"/>
        <w:rPr>
          <w:b/>
          <w:sz w:val="28"/>
          <w:szCs w:val="28"/>
        </w:rPr>
      </w:pPr>
    </w:p>
    <w:p w:rsidR="00F1480A" w:rsidRDefault="00F1480A" w:rsidP="000E58FC">
      <w:pPr>
        <w:jc w:val="center"/>
        <w:rPr>
          <w:b/>
          <w:sz w:val="28"/>
          <w:szCs w:val="28"/>
        </w:rPr>
      </w:pPr>
    </w:p>
    <w:p w:rsidR="00F1480A" w:rsidRDefault="00F1480A" w:rsidP="000E58FC">
      <w:pPr>
        <w:jc w:val="center"/>
        <w:rPr>
          <w:b/>
          <w:sz w:val="28"/>
          <w:szCs w:val="28"/>
        </w:rPr>
      </w:pPr>
    </w:p>
    <w:p w:rsidR="00F1480A" w:rsidRDefault="00F1480A" w:rsidP="000E58FC">
      <w:pPr>
        <w:jc w:val="center"/>
        <w:rPr>
          <w:b/>
          <w:sz w:val="28"/>
          <w:szCs w:val="28"/>
        </w:rPr>
      </w:pPr>
    </w:p>
    <w:p w:rsidR="00F1480A" w:rsidRDefault="00F1480A" w:rsidP="000E58FC">
      <w:pPr>
        <w:jc w:val="center"/>
        <w:rPr>
          <w:b/>
          <w:sz w:val="28"/>
          <w:szCs w:val="28"/>
        </w:rPr>
      </w:pPr>
    </w:p>
    <w:p w:rsidR="00F1480A" w:rsidRDefault="00F1480A" w:rsidP="000E58FC">
      <w:pPr>
        <w:jc w:val="center"/>
        <w:rPr>
          <w:b/>
          <w:sz w:val="28"/>
          <w:szCs w:val="28"/>
        </w:rPr>
      </w:pPr>
    </w:p>
    <w:p w:rsidR="00F1480A" w:rsidRDefault="00F1480A" w:rsidP="000E58FC">
      <w:pPr>
        <w:jc w:val="center"/>
        <w:rPr>
          <w:b/>
          <w:sz w:val="28"/>
          <w:szCs w:val="28"/>
        </w:rPr>
      </w:pPr>
    </w:p>
    <w:p w:rsidR="00F1480A" w:rsidRDefault="00F1480A" w:rsidP="000E58FC">
      <w:pPr>
        <w:jc w:val="center"/>
        <w:rPr>
          <w:b/>
          <w:sz w:val="28"/>
          <w:szCs w:val="28"/>
        </w:rPr>
      </w:pPr>
    </w:p>
    <w:p w:rsidR="00F1480A" w:rsidRDefault="00F1480A" w:rsidP="000E58FC">
      <w:pPr>
        <w:jc w:val="center"/>
        <w:rPr>
          <w:b/>
          <w:sz w:val="28"/>
          <w:szCs w:val="28"/>
        </w:rPr>
      </w:pPr>
    </w:p>
    <w:p w:rsidR="00F1480A" w:rsidRDefault="00F1480A" w:rsidP="000E58FC">
      <w:pPr>
        <w:jc w:val="center"/>
        <w:rPr>
          <w:b/>
          <w:sz w:val="28"/>
          <w:szCs w:val="28"/>
        </w:rPr>
      </w:pPr>
    </w:p>
    <w:p w:rsidR="00F1480A" w:rsidRDefault="00F1480A" w:rsidP="000E58FC">
      <w:pPr>
        <w:jc w:val="center"/>
        <w:rPr>
          <w:b/>
          <w:sz w:val="28"/>
          <w:szCs w:val="28"/>
        </w:rPr>
      </w:pPr>
    </w:p>
    <w:p w:rsidR="00F1480A" w:rsidRDefault="00F1480A" w:rsidP="000E58FC">
      <w:pPr>
        <w:jc w:val="center"/>
        <w:rPr>
          <w:b/>
          <w:sz w:val="28"/>
          <w:szCs w:val="28"/>
        </w:rPr>
      </w:pPr>
    </w:p>
    <w:p w:rsidR="00F1480A" w:rsidRDefault="00F1480A" w:rsidP="000E58FC">
      <w:pPr>
        <w:jc w:val="center"/>
        <w:rPr>
          <w:b/>
          <w:sz w:val="28"/>
          <w:szCs w:val="28"/>
        </w:rPr>
      </w:pPr>
    </w:p>
    <w:p w:rsidR="00F1480A" w:rsidRDefault="00F1480A" w:rsidP="000E58FC">
      <w:pPr>
        <w:jc w:val="center"/>
        <w:rPr>
          <w:b/>
          <w:sz w:val="28"/>
          <w:szCs w:val="28"/>
        </w:rPr>
      </w:pPr>
    </w:p>
    <w:p w:rsidR="00F1480A" w:rsidRDefault="00F1480A" w:rsidP="000E58FC">
      <w:pPr>
        <w:jc w:val="center"/>
        <w:rPr>
          <w:b/>
          <w:sz w:val="28"/>
          <w:szCs w:val="28"/>
        </w:rPr>
      </w:pPr>
    </w:p>
    <w:p w:rsidR="00F1480A" w:rsidRDefault="00F1480A" w:rsidP="000E58FC">
      <w:pPr>
        <w:jc w:val="center"/>
        <w:rPr>
          <w:b/>
          <w:sz w:val="28"/>
          <w:szCs w:val="28"/>
        </w:rPr>
      </w:pPr>
    </w:p>
    <w:p w:rsidR="00F1480A" w:rsidRDefault="00F1480A" w:rsidP="000E58FC">
      <w:pPr>
        <w:jc w:val="center"/>
        <w:rPr>
          <w:b/>
          <w:sz w:val="28"/>
          <w:szCs w:val="28"/>
        </w:rPr>
      </w:pPr>
    </w:p>
    <w:p w:rsidR="00F1480A" w:rsidRDefault="00F1480A" w:rsidP="000E58FC">
      <w:pPr>
        <w:jc w:val="center"/>
        <w:rPr>
          <w:b/>
          <w:sz w:val="28"/>
          <w:szCs w:val="28"/>
        </w:rPr>
      </w:pPr>
    </w:p>
    <w:p w:rsidR="00F1480A" w:rsidRDefault="00F1480A" w:rsidP="000E58FC">
      <w:pPr>
        <w:jc w:val="center"/>
        <w:rPr>
          <w:b/>
          <w:sz w:val="28"/>
          <w:szCs w:val="28"/>
        </w:rPr>
      </w:pPr>
    </w:p>
    <w:p w:rsidR="00F1480A" w:rsidRDefault="00F1480A" w:rsidP="000E58FC">
      <w:pPr>
        <w:jc w:val="center"/>
        <w:rPr>
          <w:b/>
          <w:sz w:val="28"/>
          <w:szCs w:val="28"/>
        </w:rPr>
      </w:pPr>
    </w:p>
    <w:p w:rsidR="00F1480A" w:rsidRDefault="00F1480A" w:rsidP="000E58FC">
      <w:pPr>
        <w:jc w:val="center"/>
        <w:rPr>
          <w:b/>
          <w:sz w:val="28"/>
          <w:szCs w:val="28"/>
        </w:rPr>
      </w:pPr>
    </w:p>
    <w:p w:rsidR="00F1480A" w:rsidRDefault="00F1480A" w:rsidP="000E58FC">
      <w:pPr>
        <w:jc w:val="center"/>
        <w:rPr>
          <w:b/>
          <w:sz w:val="28"/>
          <w:szCs w:val="28"/>
        </w:rPr>
      </w:pPr>
    </w:p>
    <w:p w:rsidR="00F1480A" w:rsidRDefault="00F1480A" w:rsidP="000E58FC">
      <w:pPr>
        <w:jc w:val="center"/>
        <w:rPr>
          <w:b/>
          <w:sz w:val="28"/>
          <w:szCs w:val="28"/>
        </w:rPr>
      </w:pPr>
    </w:p>
    <w:p w:rsidR="00F1480A" w:rsidRDefault="00F1480A" w:rsidP="000E58FC">
      <w:pPr>
        <w:jc w:val="center"/>
        <w:rPr>
          <w:b/>
          <w:sz w:val="28"/>
          <w:szCs w:val="28"/>
        </w:rPr>
      </w:pPr>
    </w:p>
    <w:p w:rsidR="00F1480A" w:rsidRDefault="00F1480A" w:rsidP="000E58FC">
      <w:pPr>
        <w:jc w:val="center"/>
        <w:rPr>
          <w:b/>
          <w:sz w:val="28"/>
          <w:szCs w:val="28"/>
        </w:rPr>
      </w:pPr>
    </w:p>
    <w:p w:rsidR="00F1480A" w:rsidRDefault="00F1480A" w:rsidP="000E58FC">
      <w:pPr>
        <w:jc w:val="center"/>
        <w:rPr>
          <w:b/>
          <w:sz w:val="28"/>
          <w:szCs w:val="28"/>
        </w:rPr>
      </w:pPr>
    </w:p>
    <w:p w:rsidR="00F1480A" w:rsidRDefault="00F1480A" w:rsidP="000E58FC">
      <w:pPr>
        <w:jc w:val="center"/>
        <w:rPr>
          <w:b/>
          <w:sz w:val="28"/>
          <w:szCs w:val="28"/>
        </w:rPr>
      </w:pPr>
    </w:p>
    <w:p w:rsidR="00F1480A" w:rsidRDefault="00F1480A" w:rsidP="000E58FC">
      <w:pPr>
        <w:jc w:val="center"/>
        <w:rPr>
          <w:b/>
          <w:sz w:val="28"/>
          <w:szCs w:val="28"/>
        </w:rPr>
      </w:pPr>
    </w:p>
    <w:p w:rsidR="00F1480A" w:rsidRDefault="00F1480A" w:rsidP="000E58FC">
      <w:pPr>
        <w:jc w:val="center"/>
        <w:rPr>
          <w:b/>
          <w:sz w:val="28"/>
          <w:szCs w:val="28"/>
        </w:rPr>
      </w:pPr>
    </w:p>
    <w:p w:rsidR="00F1480A" w:rsidRDefault="00F1480A" w:rsidP="000E58FC">
      <w:pPr>
        <w:jc w:val="center"/>
        <w:rPr>
          <w:b/>
          <w:sz w:val="28"/>
          <w:szCs w:val="28"/>
        </w:rPr>
      </w:pPr>
    </w:p>
    <w:p w:rsidR="00F1480A" w:rsidRDefault="00F1480A" w:rsidP="000E58FC">
      <w:pPr>
        <w:jc w:val="center"/>
        <w:rPr>
          <w:b/>
          <w:sz w:val="28"/>
          <w:szCs w:val="28"/>
        </w:rPr>
      </w:pPr>
    </w:p>
    <w:p w:rsidR="00F1480A" w:rsidRDefault="00F1480A" w:rsidP="000E58FC">
      <w:pPr>
        <w:jc w:val="center"/>
        <w:rPr>
          <w:b/>
          <w:sz w:val="28"/>
          <w:szCs w:val="28"/>
        </w:rPr>
      </w:pPr>
    </w:p>
    <w:p w:rsidR="00F1480A" w:rsidRPr="006268F9" w:rsidRDefault="006268F9" w:rsidP="000E58FC">
      <w:pPr>
        <w:jc w:val="center"/>
        <w:rPr>
          <w:i/>
          <w:sz w:val="28"/>
          <w:szCs w:val="28"/>
        </w:rPr>
        <w:sectPr w:rsidR="00F1480A" w:rsidRPr="006268F9" w:rsidSect="008706A0">
          <w:pgSz w:w="11906" w:h="16838" w:code="9"/>
          <w:pgMar w:top="1134" w:right="851" w:bottom="1134" w:left="1259" w:header="709" w:footer="709" w:gutter="0"/>
          <w:cols w:space="708"/>
          <w:docGrid w:linePitch="360"/>
        </w:sectPr>
      </w:pPr>
      <w:r w:rsidRPr="006268F9">
        <w:rPr>
          <w:i/>
          <w:sz w:val="28"/>
          <w:szCs w:val="28"/>
        </w:rPr>
        <w:t>По</w:t>
      </w:r>
      <w:r>
        <w:rPr>
          <w:i/>
          <w:sz w:val="28"/>
          <w:szCs w:val="28"/>
        </w:rPr>
        <w:t>дготовлено Центром фискальной политики при участии Министерства образования Ставропольского края при содействии Институт</w:t>
      </w:r>
      <w:r w:rsidR="001F62E7">
        <w:rPr>
          <w:i/>
          <w:sz w:val="28"/>
          <w:szCs w:val="28"/>
        </w:rPr>
        <w:t>а</w:t>
      </w:r>
      <w:r>
        <w:rPr>
          <w:i/>
          <w:sz w:val="28"/>
          <w:szCs w:val="28"/>
        </w:rPr>
        <w:t xml:space="preserve"> «Открытое общество» (Будапешт)</w:t>
      </w:r>
    </w:p>
    <w:p w:rsidR="00B007BA" w:rsidRDefault="00B007BA" w:rsidP="000E58FC">
      <w:pPr>
        <w:jc w:val="center"/>
        <w:rPr>
          <w:b/>
          <w:sz w:val="28"/>
          <w:szCs w:val="28"/>
        </w:rPr>
      </w:pPr>
    </w:p>
    <w:p w:rsidR="00B007BA" w:rsidRDefault="00B007BA" w:rsidP="000E58FC">
      <w:pPr>
        <w:jc w:val="center"/>
        <w:rPr>
          <w:b/>
          <w:sz w:val="28"/>
          <w:szCs w:val="28"/>
        </w:rPr>
      </w:pPr>
    </w:p>
    <w:p w:rsidR="00B007BA" w:rsidRDefault="00B007BA" w:rsidP="000E58FC">
      <w:pPr>
        <w:jc w:val="center"/>
        <w:rPr>
          <w:b/>
          <w:sz w:val="28"/>
          <w:szCs w:val="28"/>
        </w:rPr>
      </w:pPr>
    </w:p>
    <w:p w:rsidR="008706A0" w:rsidRDefault="009729CF" w:rsidP="000E58FC">
      <w:pPr>
        <w:jc w:val="center"/>
        <w:rPr>
          <w:b/>
          <w:sz w:val="28"/>
          <w:szCs w:val="28"/>
        </w:rPr>
      </w:pPr>
      <w:r>
        <w:rPr>
          <w:b/>
          <w:sz w:val="28"/>
          <w:szCs w:val="28"/>
        </w:rPr>
        <w:t>Содержание</w:t>
      </w:r>
    </w:p>
    <w:p w:rsidR="00BB281E" w:rsidRDefault="00BB281E" w:rsidP="000E58FC">
      <w:pPr>
        <w:jc w:val="center"/>
        <w:rPr>
          <w:b/>
          <w:sz w:val="28"/>
          <w:szCs w:val="28"/>
        </w:rPr>
      </w:pPr>
    </w:p>
    <w:p w:rsidR="005427E3" w:rsidRDefault="00E84358">
      <w:pPr>
        <w:pStyle w:val="10"/>
        <w:tabs>
          <w:tab w:val="right" w:leader="dot" w:pos="9786"/>
        </w:tabs>
        <w:rPr>
          <w:noProof/>
        </w:rPr>
      </w:pPr>
      <w:r>
        <w:rPr>
          <w:b/>
          <w:sz w:val="28"/>
          <w:szCs w:val="28"/>
        </w:rPr>
        <w:fldChar w:fldCharType="begin"/>
      </w:r>
      <w:r>
        <w:rPr>
          <w:b/>
          <w:sz w:val="28"/>
          <w:szCs w:val="28"/>
        </w:rPr>
        <w:instrText xml:space="preserve"> TOC \o "1-3" \h \z \u </w:instrText>
      </w:r>
      <w:r>
        <w:rPr>
          <w:b/>
          <w:sz w:val="28"/>
          <w:szCs w:val="28"/>
        </w:rPr>
        <w:fldChar w:fldCharType="separate"/>
      </w:r>
      <w:hyperlink w:anchor="_Toc107207688" w:history="1">
        <w:r w:rsidR="005427E3" w:rsidRPr="00913037">
          <w:rPr>
            <w:rStyle w:val="aa"/>
            <w:noProof/>
          </w:rPr>
          <w:t>Введение</w:t>
        </w:r>
        <w:r w:rsidR="005427E3">
          <w:rPr>
            <w:noProof/>
            <w:webHidden/>
          </w:rPr>
          <w:tab/>
        </w:r>
        <w:r w:rsidR="005427E3">
          <w:rPr>
            <w:noProof/>
            <w:webHidden/>
          </w:rPr>
          <w:fldChar w:fldCharType="begin"/>
        </w:r>
        <w:r w:rsidR="005427E3">
          <w:rPr>
            <w:noProof/>
            <w:webHidden/>
          </w:rPr>
          <w:instrText xml:space="preserve"> PAGEREF _Toc107207688 \h </w:instrText>
        </w:r>
        <w:r w:rsidR="005427E3">
          <w:rPr>
            <w:noProof/>
            <w:webHidden/>
          </w:rPr>
        </w:r>
        <w:r w:rsidR="005427E3">
          <w:rPr>
            <w:noProof/>
            <w:webHidden/>
          </w:rPr>
          <w:fldChar w:fldCharType="separate"/>
        </w:r>
        <w:r w:rsidR="005427E3">
          <w:rPr>
            <w:noProof/>
            <w:webHidden/>
          </w:rPr>
          <w:t>4</w:t>
        </w:r>
        <w:r w:rsidR="005427E3">
          <w:rPr>
            <w:noProof/>
            <w:webHidden/>
          </w:rPr>
          <w:fldChar w:fldCharType="end"/>
        </w:r>
      </w:hyperlink>
    </w:p>
    <w:p w:rsidR="005427E3" w:rsidRDefault="00383F70">
      <w:pPr>
        <w:pStyle w:val="10"/>
        <w:tabs>
          <w:tab w:val="right" w:leader="dot" w:pos="9786"/>
        </w:tabs>
        <w:rPr>
          <w:noProof/>
        </w:rPr>
      </w:pPr>
      <w:hyperlink w:anchor="_Toc107207689" w:history="1">
        <w:r w:rsidR="005427E3" w:rsidRPr="00913037">
          <w:rPr>
            <w:rStyle w:val="aa"/>
            <w:noProof/>
          </w:rPr>
          <w:t>1. Анализ состояния общеобразовательных учреждений Ставропольского края по результатам паспортизации</w:t>
        </w:r>
        <w:r w:rsidR="005427E3">
          <w:rPr>
            <w:noProof/>
            <w:webHidden/>
          </w:rPr>
          <w:tab/>
        </w:r>
        <w:r w:rsidR="005427E3">
          <w:rPr>
            <w:noProof/>
            <w:webHidden/>
          </w:rPr>
          <w:fldChar w:fldCharType="begin"/>
        </w:r>
        <w:r w:rsidR="005427E3">
          <w:rPr>
            <w:noProof/>
            <w:webHidden/>
          </w:rPr>
          <w:instrText xml:space="preserve"> PAGEREF _Toc107207689 \h </w:instrText>
        </w:r>
        <w:r w:rsidR="005427E3">
          <w:rPr>
            <w:noProof/>
            <w:webHidden/>
          </w:rPr>
        </w:r>
        <w:r w:rsidR="005427E3">
          <w:rPr>
            <w:noProof/>
            <w:webHidden/>
          </w:rPr>
          <w:fldChar w:fldCharType="separate"/>
        </w:r>
        <w:r w:rsidR="005427E3">
          <w:rPr>
            <w:noProof/>
            <w:webHidden/>
          </w:rPr>
          <w:t>5</w:t>
        </w:r>
        <w:r w:rsidR="005427E3">
          <w:rPr>
            <w:noProof/>
            <w:webHidden/>
          </w:rPr>
          <w:fldChar w:fldCharType="end"/>
        </w:r>
      </w:hyperlink>
    </w:p>
    <w:p w:rsidR="005427E3" w:rsidRDefault="00383F70">
      <w:pPr>
        <w:pStyle w:val="21"/>
        <w:tabs>
          <w:tab w:val="right" w:leader="dot" w:pos="9786"/>
        </w:tabs>
        <w:rPr>
          <w:noProof/>
        </w:rPr>
      </w:pPr>
      <w:hyperlink w:anchor="_Toc107207690" w:history="1">
        <w:r w:rsidR="005427E3" w:rsidRPr="00913037">
          <w:rPr>
            <w:rStyle w:val="aa"/>
            <w:noProof/>
          </w:rPr>
          <w:t>1.1. Показатели эффективности использования действующей сети образовательных учреждений</w:t>
        </w:r>
        <w:r w:rsidR="005427E3">
          <w:rPr>
            <w:noProof/>
            <w:webHidden/>
          </w:rPr>
          <w:tab/>
        </w:r>
        <w:r w:rsidR="005427E3">
          <w:rPr>
            <w:noProof/>
            <w:webHidden/>
          </w:rPr>
          <w:fldChar w:fldCharType="begin"/>
        </w:r>
        <w:r w:rsidR="005427E3">
          <w:rPr>
            <w:noProof/>
            <w:webHidden/>
          </w:rPr>
          <w:instrText xml:space="preserve"> PAGEREF _Toc107207690 \h </w:instrText>
        </w:r>
        <w:r w:rsidR="005427E3">
          <w:rPr>
            <w:noProof/>
            <w:webHidden/>
          </w:rPr>
        </w:r>
        <w:r w:rsidR="005427E3">
          <w:rPr>
            <w:noProof/>
            <w:webHidden/>
          </w:rPr>
          <w:fldChar w:fldCharType="separate"/>
        </w:r>
        <w:r w:rsidR="005427E3">
          <w:rPr>
            <w:noProof/>
            <w:webHidden/>
          </w:rPr>
          <w:t>8</w:t>
        </w:r>
        <w:r w:rsidR="005427E3">
          <w:rPr>
            <w:noProof/>
            <w:webHidden/>
          </w:rPr>
          <w:fldChar w:fldCharType="end"/>
        </w:r>
      </w:hyperlink>
    </w:p>
    <w:p w:rsidR="005427E3" w:rsidRDefault="00383F70">
      <w:pPr>
        <w:pStyle w:val="30"/>
        <w:tabs>
          <w:tab w:val="right" w:leader="dot" w:pos="9786"/>
        </w:tabs>
        <w:rPr>
          <w:noProof/>
        </w:rPr>
      </w:pPr>
      <w:hyperlink w:anchor="_Toc107207691" w:history="1">
        <w:r w:rsidR="005427E3" w:rsidRPr="00913037">
          <w:rPr>
            <w:rStyle w:val="aa"/>
            <w:noProof/>
          </w:rPr>
          <w:t>1.1.1. Отношение фактической численности детей к плановой</w:t>
        </w:r>
        <w:r w:rsidR="005427E3">
          <w:rPr>
            <w:noProof/>
            <w:webHidden/>
          </w:rPr>
          <w:tab/>
        </w:r>
        <w:r w:rsidR="005427E3">
          <w:rPr>
            <w:noProof/>
            <w:webHidden/>
          </w:rPr>
          <w:fldChar w:fldCharType="begin"/>
        </w:r>
        <w:r w:rsidR="005427E3">
          <w:rPr>
            <w:noProof/>
            <w:webHidden/>
          </w:rPr>
          <w:instrText xml:space="preserve"> PAGEREF _Toc107207691 \h </w:instrText>
        </w:r>
        <w:r w:rsidR="005427E3">
          <w:rPr>
            <w:noProof/>
            <w:webHidden/>
          </w:rPr>
        </w:r>
        <w:r w:rsidR="005427E3">
          <w:rPr>
            <w:noProof/>
            <w:webHidden/>
          </w:rPr>
          <w:fldChar w:fldCharType="separate"/>
        </w:r>
        <w:r w:rsidR="005427E3">
          <w:rPr>
            <w:noProof/>
            <w:webHidden/>
          </w:rPr>
          <w:t>8</w:t>
        </w:r>
        <w:r w:rsidR="005427E3">
          <w:rPr>
            <w:noProof/>
            <w:webHidden/>
          </w:rPr>
          <w:fldChar w:fldCharType="end"/>
        </w:r>
      </w:hyperlink>
    </w:p>
    <w:p w:rsidR="005427E3" w:rsidRDefault="00383F70">
      <w:pPr>
        <w:pStyle w:val="30"/>
        <w:tabs>
          <w:tab w:val="right" w:leader="dot" w:pos="9786"/>
        </w:tabs>
        <w:rPr>
          <w:noProof/>
        </w:rPr>
      </w:pPr>
      <w:hyperlink w:anchor="_Toc107207692" w:history="1">
        <w:r w:rsidR="005427E3" w:rsidRPr="00913037">
          <w:rPr>
            <w:rStyle w:val="aa"/>
            <w:noProof/>
          </w:rPr>
          <w:t>1.1.2. Число детей на одного занятого</w:t>
        </w:r>
        <w:r w:rsidR="005427E3">
          <w:rPr>
            <w:noProof/>
            <w:webHidden/>
          </w:rPr>
          <w:tab/>
        </w:r>
        <w:r w:rsidR="005427E3">
          <w:rPr>
            <w:noProof/>
            <w:webHidden/>
          </w:rPr>
          <w:fldChar w:fldCharType="begin"/>
        </w:r>
        <w:r w:rsidR="005427E3">
          <w:rPr>
            <w:noProof/>
            <w:webHidden/>
          </w:rPr>
          <w:instrText xml:space="preserve"> PAGEREF _Toc107207692 \h </w:instrText>
        </w:r>
        <w:r w:rsidR="005427E3">
          <w:rPr>
            <w:noProof/>
            <w:webHidden/>
          </w:rPr>
        </w:r>
        <w:r w:rsidR="005427E3">
          <w:rPr>
            <w:noProof/>
            <w:webHidden/>
          </w:rPr>
          <w:fldChar w:fldCharType="separate"/>
        </w:r>
        <w:r w:rsidR="005427E3">
          <w:rPr>
            <w:noProof/>
            <w:webHidden/>
          </w:rPr>
          <w:t>9</w:t>
        </w:r>
        <w:r w:rsidR="005427E3">
          <w:rPr>
            <w:noProof/>
            <w:webHidden/>
          </w:rPr>
          <w:fldChar w:fldCharType="end"/>
        </w:r>
      </w:hyperlink>
    </w:p>
    <w:p w:rsidR="005427E3" w:rsidRDefault="00383F70">
      <w:pPr>
        <w:pStyle w:val="30"/>
        <w:tabs>
          <w:tab w:val="right" w:leader="dot" w:pos="9786"/>
        </w:tabs>
        <w:rPr>
          <w:noProof/>
        </w:rPr>
      </w:pPr>
      <w:hyperlink w:anchor="_Toc107207693" w:history="1">
        <w:r w:rsidR="005427E3" w:rsidRPr="00913037">
          <w:rPr>
            <w:rStyle w:val="aa"/>
            <w:noProof/>
          </w:rPr>
          <w:t>1.1.3. Удельные расходы на одного ребенка</w:t>
        </w:r>
        <w:r w:rsidR="005427E3">
          <w:rPr>
            <w:noProof/>
            <w:webHidden/>
          </w:rPr>
          <w:tab/>
        </w:r>
        <w:r w:rsidR="005427E3">
          <w:rPr>
            <w:noProof/>
            <w:webHidden/>
          </w:rPr>
          <w:fldChar w:fldCharType="begin"/>
        </w:r>
        <w:r w:rsidR="005427E3">
          <w:rPr>
            <w:noProof/>
            <w:webHidden/>
          </w:rPr>
          <w:instrText xml:space="preserve"> PAGEREF _Toc107207693 \h </w:instrText>
        </w:r>
        <w:r w:rsidR="005427E3">
          <w:rPr>
            <w:noProof/>
            <w:webHidden/>
          </w:rPr>
        </w:r>
        <w:r w:rsidR="005427E3">
          <w:rPr>
            <w:noProof/>
            <w:webHidden/>
          </w:rPr>
          <w:fldChar w:fldCharType="separate"/>
        </w:r>
        <w:r w:rsidR="005427E3">
          <w:rPr>
            <w:noProof/>
            <w:webHidden/>
          </w:rPr>
          <w:t>11</w:t>
        </w:r>
        <w:r w:rsidR="005427E3">
          <w:rPr>
            <w:noProof/>
            <w:webHidden/>
          </w:rPr>
          <w:fldChar w:fldCharType="end"/>
        </w:r>
      </w:hyperlink>
    </w:p>
    <w:p w:rsidR="005427E3" w:rsidRDefault="00383F70">
      <w:pPr>
        <w:pStyle w:val="10"/>
        <w:tabs>
          <w:tab w:val="right" w:leader="dot" w:pos="9786"/>
        </w:tabs>
        <w:rPr>
          <w:noProof/>
        </w:rPr>
      </w:pPr>
      <w:hyperlink w:anchor="_Toc107207694" w:history="1">
        <w:r w:rsidR="005427E3" w:rsidRPr="00913037">
          <w:rPr>
            <w:rStyle w:val="aa"/>
            <w:noProof/>
          </w:rPr>
          <w:t>2. Подушевой норматив как основа повышения эффективности бюджетных расходов в общем образовании</w:t>
        </w:r>
        <w:r w:rsidR="005427E3">
          <w:rPr>
            <w:noProof/>
            <w:webHidden/>
          </w:rPr>
          <w:tab/>
        </w:r>
        <w:r w:rsidR="005427E3">
          <w:rPr>
            <w:noProof/>
            <w:webHidden/>
          </w:rPr>
          <w:fldChar w:fldCharType="begin"/>
        </w:r>
        <w:r w:rsidR="005427E3">
          <w:rPr>
            <w:noProof/>
            <w:webHidden/>
          </w:rPr>
          <w:instrText xml:space="preserve"> PAGEREF _Toc107207694 \h </w:instrText>
        </w:r>
        <w:r w:rsidR="005427E3">
          <w:rPr>
            <w:noProof/>
            <w:webHidden/>
          </w:rPr>
        </w:r>
        <w:r w:rsidR="005427E3">
          <w:rPr>
            <w:noProof/>
            <w:webHidden/>
          </w:rPr>
          <w:fldChar w:fldCharType="separate"/>
        </w:r>
        <w:r w:rsidR="005427E3">
          <w:rPr>
            <w:noProof/>
            <w:webHidden/>
          </w:rPr>
          <w:t>14</w:t>
        </w:r>
        <w:r w:rsidR="005427E3">
          <w:rPr>
            <w:noProof/>
            <w:webHidden/>
          </w:rPr>
          <w:fldChar w:fldCharType="end"/>
        </w:r>
      </w:hyperlink>
    </w:p>
    <w:p w:rsidR="005427E3" w:rsidRDefault="00383F70">
      <w:pPr>
        <w:pStyle w:val="10"/>
        <w:tabs>
          <w:tab w:val="right" w:leader="dot" w:pos="9786"/>
        </w:tabs>
        <w:rPr>
          <w:noProof/>
        </w:rPr>
      </w:pPr>
      <w:hyperlink w:anchor="_Toc107207695" w:history="1">
        <w:r w:rsidR="005427E3" w:rsidRPr="00913037">
          <w:rPr>
            <w:rStyle w:val="aa"/>
            <w:noProof/>
          </w:rPr>
          <w:t>3. Законодательная основа расчета подушевого норматива</w:t>
        </w:r>
        <w:r w:rsidR="005427E3">
          <w:rPr>
            <w:noProof/>
            <w:webHidden/>
          </w:rPr>
          <w:tab/>
        </w:r>
        <w:r w:rsidR="005427E3">
          <w:rPr>
            <w:noProof/>
            <w:webHidden/>
          </w:rPr>
          <w:fldChar w:fldCharType="begin"/>
        </w:r>
        <w:r w:rsidR="005427E3">
          <w:rPr>
            <w:noProof/>
            <w:webHidden/>
          </w:rPr>
          <w:instrText xml:space="preserve"> PAGEREF _Toc107207695 \h </w:instrText>
        </w:r>
        <w:r w:rsidR="005427E3">
          <w:rPr>
            <w:noProof/>
            <w:webHidden/>
          </w:rPr>
        </w:r>
        <w:r w:rsidR="005427E3">
          <w:rPr>
            <w:noProof/>
            <w:webHidden/>
          </w:rPr>
          <w:fldChar w:fldCharType="separate"/>
        </w:r>
        <w:r w:rsidR="005427E3">
          <w:rPr>
            <w:noProof/>
            <w:webHidden/>
          </w:rPr>
          <w:t>19</w:t>
        </w:r>
        <w:r w:rsidR="005427E3">
          <w:rPr>
            <w:noProof/>
            <w:webHidden/>
          </w:rPr>
          <w:fldChar w:fldCharType="end"/>
        </w:r>
      </w:hyperlink>
    </w:p>
    <w:p w:rsidR="005427E3" w:rsidRDefault="00383F70">
      <w:pPr>
        <w:pStyle w:val="21"/>
        <w:tabs>
          <w:tab w:val="right" w:leader="dot" w:pos="9786"/>
        </w:tabs>
        <w:rPr>
          <w:noProof/>
        </w:rPr>
      </w:pPr>
      <w:hyperlink w:anchor="_Toc107207696" w:history="1">
        <w:r w:rsidR="005427E3" w:rsidRPr="00913037">
          <w:rPr>
            <w:rStyle w:val="aa"/>
            <w:noProof/>
          </w:rPr>
          <w:t>3.1. Федеральное законодательство</w:t>
        </w:r>
        <w:r w:rsidR="005427E3">
          <w:rPr>
            <w:noProof/>
            <w:webHidden/>
          </w:rPr>
          <w:tab/>
        </w:r>
        <w:r w:rsidR="005427E3">
          <w:rPr>
            <w:noProof/>
            <w:webHidden/>
          </w:rPr>
          <w:fldChar w:fldCharType="begin"/>
        </w:r>
        <w:r w:rsidR="005427E3">
          <w:rPr>
            <w:noProof/>
            <w:webHidden/>
          </w:rPr>
          <w:instrText xml:space="preserve"> PAGEREF _Toc107207696 \h </w:instrText>
        </w:r>
        <w:r w:rsidR="005427E3">
          <w:rPr>
            <w:noProof/>
            <w:webHidden/>
          </w:rPr>
        </w:r>
        <w:r w:rsidR="005427E3">
          <w:rPr>
            <w:noProof/>
            <w:webHidden/>
          </w:rPr>
          <w:fldChar w:fldCharType="separate"/>
        </w:r>
        <w:r w:rsidR="005427E3">
          <w:rPr>
            <w:noProof/>
            <w:webHidden/>
          </w:rPr>
          <w:t>19</w:t>
        </w:r>
        <w:r w:rsidR="005427E3">
          <w:rPr>
            <w:noProof/>
            <w:webHidden/>
          </w:rPr>
          <w:fldChar w:fldCharType="end"/>
        </w:r>
      </w:hyperlink>
    </w:p>
    <w:p w:rsidR="005427E3" w:rsidRDefault="00383F70">
      <w:pPr>
        <w:pStyle w:val="21"/>
        <w:tabs>
          <w:tab w:val="right" w:leader="dot" w:pos="9786"/>
        </w:tabs>
        <w:rPr>
          <w:noProof/>
        </w:rPr>
      </w:pPr>
      <w:hyperlink w:anchor="_Toc107207697" w:history="1">
        <w:r w:rsidR="005427E3" w:rsidRPr="00913037">
          <w:rPr>
            <w:rStyle w:val="aa"/>
            <w:noProof/>
          </w:rPr>
          <w:t>3.2. Региональное законодательство</w:t>
        </w:r>
        <w:r w:rsidR="005427E3">
          <w:rPr>
            <w:noProof/>
            <w:webHidden/>
          </w:rPr>
          <w:tab/>
        </w:r>
        <w:r w:rsidR="005427E3">
          <w:rPr>
            <w:noProof/>
            <w:webHidden/>
          </w:rPr>
          <w:fldChar w:fldCharType="begin"/>
        </w:r>
        <w:r w:rsidR="005427E3">
          <w:rPr>
            <w:noProof/>
            <w:webHidden/>
          </w:rPr>
          <w:instrText xml:space="preserve"> PAGEREF _Toc107207697 \h </w:instrText>
        </w:r>
        <w:r w:rsidR="005427E3">
          <w:rPr>
            <w:noProof/>
            <w:webHidden/>
          </w:rPr>
        </w:r>
        <w:r w:rsidR="005427E3">
          <w:rPr>
            <w:noProof/>
            <w:webHidden/>
          </w:rPr>
          <w:fldChar w:fldCharType="separate"/>
        </w:r>
        <w:r w:rsidR="005427E3">
          <w:rPr>
            <w:noProof/>
            <w:webHidden/>
          </w:rPr>
          <w:t>20</w:t>
        </w:r>
        <w:r w:rsidR="005427E3">
          <w:rPr>
            <w:noProof/>
            <w:webHidden/>
          </w:rPr>
          <w:fldChar w:fldCharType="end"/>
        </w:r>
      </w:hyperlink>
    </w:p>
    <w:p w:rsidR="005427E3" w:rsidRDefault="00383F70">
      <w:pPr>
        <w:pStyle w:val="10"/>
        <w:tabs>
          <w:tab w:val="right" w:leader="dot" w:pos="9786"/>
        </w:tabs>
        <w:rPr>
          <w:noProof/>
        </w:rPr>
      </w:pPr>
      <w:hyperlink w:anchor="_Toc107207698" w:history="1">
        <w:r w:rsidR="005427E3" w:rsidRPr="00913037">
          <w:rPr>
            <w:rStyle w:val="aa"/>
            <w:noProof/>
          </w:rPr>
          <w:t>4. Порядок определения подушевого норматива бюджетного финансирования</w:t>
        </w:r>
        <w:r w:rsidR="005427E3">
          <w:rPr>
            <w:noProof/>
            <w:webHidden/>
          </w:rPr>
          <w:tab/>
        </w:r>
        <w:r w:rsidR="005427E3">
          <w:rPr>
            <w:noProof/>
            <w:webHidden/>
          </w:rPr>
          <w:fldChar w:fldCharType="begin"/>
        </w:r>
        <w:r w:rsidR="005427E3">
          <w:rPr>
            <w:noProof/>
            <w:webHidden/>
          </w:rPr>
          <w:instrText xml:space="preserve"> PAGEREF _Toc107207698 \h </w:instrText>
        </w:r>
        <w:r w:rsidR="005427E3">
          <w:rPr>
            <w:noProof/>
            <w:webHidden/>
          </w:rPr>
        </w:r>
        <w:r w:rsidR="005427E3">
          <w:rPr>
            <w:noProof/>
            <w:webHidden/>
          </w:rPr>
          <w:fldChar w:fldCharType="separate"/>
        </w:r>
        <w:r w:rsidR="005427E3">
          <w:rPr>
            <w:noProof/>
            <w:webHidden/>
          </w:rPr>
          <w:t>22</w:t>
        </w:r>
        <w:r w:rsidR="005427E3">
          <w:rPr>
            <w:noProof/>
            <w:webHidden/>
          </w:rPr>
          <w:fldChar w:fldCharType="end"/>
        </w:r>
      </w:hyperlink>
    </w:p>
    <w:p w:rsidR="005427E3" w:rsidRDefault="00383F70">
      <w:pPr>
        <w:pStyle w:val="21"/>
        <w:tabs>
          <w:tab w:val="right" w:leader="dot" w:pos="9786"/>
        </w:tabs>
        <w:rPr>
          <w:noProof/>
        </w:rPr>
      </w:pPr>
      <w:hyperlink w:anchor="_Toc107207699" w:history="1">
        <w:r w:rsidR="005427E3" w:rsidRPr="00913037">
          <w:rPr>
            <w:rStyle w:val="aa"/>
            <w:noProof/>
          </w:rPr>
          <w:t>4.1. Подходы к расчету нормативных затрат</w:t>
        </w:r>
        <w:r w:rsidR="005427E3">
          <w:rPr>
            <w:noProof/>
            <w:webHidden/>
          </w:rPr>
          <w:tab/>
        </w:r>
        <w:r w:rsidR="005427E3">
          <w:rPr>
            <w:noProof/>
            <w:webHidden/>
          </w:rPr>
          <w:fldChar w:fldCharType="begin"/>
        </w:r>
        <w:r w:rsidR="005427E3">
          <w:rPr>
            <w:noProof/>
            <w:webHidden/>
          </w:rPr>
          <w:instrText xml:space="preserve"> PAGEREF _Toc107207699 \h </w:instrText>
        </w:r>
        <w:r w:rsidR="005427E3">
          <w:rPr>
            <w:noProof/>
            <w:webHidden/>
          </w:rPr>
        </w:r>
        <w:r w:rsidR="005427E3">
          <w:rPr>
            <w:noProof/>
            <w:webHidden/>
          </w:rPr>
          <w:fldChar w:fldCharType="separate"/>
        </w:r>
        <w:r w:rsidR="005427E3">
          <w:rPr>
            <w:noProof/>
            <w:webHidden/>
          </w:rPr>
          <w:t>22</w:t>
        </w:r>
        <w:r w:rsidR="005427E3">
          <w:rPr>
            <w:noProof/>
            <w:webHidden/>
          </w:rPr>
          <w:fldChar w:fldCharType="end"/>
        </w:r>
      </w:hyperlink>
    </w:p>
    <w:p w:rsidR="005427E3" w:rsidRDefault="00383F70">
      <w:pPr>
        <w:pStyle w:val="21"/>
        <w:tabs>
          <w:tab w:val="right" w:leader="dot" w:pos="9786"/>
        </w:tabs>
        <w:rPr>
          <w:noProof/>
        </w:rPr>
      </w:pPr>
      <w:hyperlink w:anchor="_Toc107207700" w:history="1">
        <w:r w:rsidR="005427E3" w:rsidRPr="00913037">
          <w:rPr>
            <w:rStyle w:val="aa"/>
            <w:noProof/>
          </w:rPr>
          <w:t>4.2. Расчет образовательных субвенций с применением норматива</w:t>
        </w:r>
        <w:r w:rsidR="005427E3">
          <w:rPr>
            <w:noProof/>
            <w:webHidden/>
          </w:rPr>
          <w:tab/>
        </w:r>
        <w:r w:rsidR="005427E3">
          <w:rPr>
            <w:noProof/>
            <w:webHidden/>
          </w:rPr>
          <w:fldChar w:fldCharType="begin"/>
        </w:r>
        <w:r w:rsidR="005427E3">
          <w:rPr>
            <w:noProof/>
            <w:webHidden/>
          </w:rPr>
          <w:instrText xml:space="preserve"> PAGEREF _Toc107207700 \h </w:instrText>
        </w:r>
        <w:r w:rsidR="005427E3">
          <w:rPr>
            <w:noProof/>
            <w:webHidden/>
          </w:rPr>
        </w:r>
        <w:r w:rsidR="005427E3">
          <w:rPr>
            <w:noProof/>
            <w:webHidden/>
          </w:rPr>
          <w:fldChar w:fldCharType="separate"/>
        </w:r>
        <w:r w:rsidR="005427E3">
          <w:rPr>
            <w:noProof/>
            <w:webHidden/>
          </w:rPr>
          <w:t>28</w:t>
        </w:r>
        <w:r w:rsidR="005427E3">
          <w:rPr>
            <w:noProof/>
            <w:webHidden/>
          </w:rPr>
          <w:fldChar w:fldCharType="end"/>
        </w:r>
      </w:hyperlink>
    </w:p>
    <w:p w:rsidR="005427E3" w:rsidRDefault="00383F70">
      <w:pPr>
        <w:pStyle w:val="21"/>
        <w:tabs>
          <w:tab w:val="right" w:leader="dot" w:pos="9786"/>
        </w:tabs>
        <w:rPr>
          <w:noProof/>
        </w:rPr>
      </w:pPr>
      <w:hyperlink w:anchor="_Toc107207701" w:history="1">
        <w:r w:rsidR="005427E3" w:rsidRPr="00913037">
          <w:rPr>
            <w:rStyle w:val="aa"/>
            <w:noProof/>
          </w:rPr>
          <w:t>4.3. Особенности перехода к нормативному подушевому финансированию</w:t>
        </w:r>
        <w:r w:rsidR="005427E3">
          <w:rPr>
            <w:noProof/>
            <w:webHidden/>
          </w:rPr>
          <w:tab/>
        </w:r>
        <w:r w:rsidR="005427E3">
          <w:rPr>
            <w:noProof/>
            <w:webHidden/>
          </w:rPr>
          <w:fldChar w:fldCharType="begin"/>
        </w:r>
        <w:r w:rsidR="005427E3">
          <w:rPr>
            <w:noProof/>
            <w:webHidden/>
          </w:rPr>
          <w:instrText xml:space="preserve"> PAGEREF _Toc107207701 \h </w:instrText>
        </w:r>
        <w:r w:rsidR="005427E3">
          <w:rPr>
            <w:noProof/>
            <w:webHidden/>
          </w:rPr>
        </w:r>
        <w:r w:rsidR="005427E3">
          <w:rPr>
            <w:noProof/>
            <w:webHidden/>
          </w:rPr>
          <w:fldChar w:fldCharType="separate"/>
        </w:r>
        <w:r w:rsidR="005427E3">
          <w:rPr>
            <w:noProof/>
            <w:webHidden/>
          </w:rPr>
          <w:t>29</w:t>
        </w:r>
        <w:r w:rsidR="005427E3">
          <w:rPr>
            <w:noProof/>
            <w:webHidden/>
          </w:rPr>
          <w:fldChar w:fldCharType="end"/>
        </w:r>
      </w:hyperlink>
    </w:p>
    <w:p w:rsidR="005427E3" w:rsidRDefault="00383F70">
      <w:pPr>
        <w:pStyle w:val="30"/>
        <w:tabs>
          <w:tab w:val="right" w:leader="dot" w:pos="9786"/>
        </w:tabs>
        <w:rPr>
          <w:noProof/>
        </w:rPr>
      </w:pPr>
      <w:hyperlink w:anchor="_Toc107207702" w:history="1">
        <w:r w:rsidR="005427E3" w:rsidRPr="00913037">
          <w:rPr>
            <w:rStyle w:val="aa"/>
            <w:noProof/>
          </w:rPr>
          <w:t>4.3.1. Компенсирующее финансирование</w:t>
        </w:r>
        <w:r w:rsidR="005427E3">
          <w:rPr>
            <w:noProof/>
            <w:webHidden/>
          </w:rPr>
          <w:tab/>
        </w:r>
        <w:r w:rsidR="005427E3">
          <w:rPr>
            <w:noProof/>
            <w:webHidden/>
          </w:rPr>
          <w:fldChar w:fldCharType="begin"/>
        </w:r>
        <w:r w:rsidR="005427E3">
          <w:rPr>
            <w:noProof/>
            <w:webHidden/>
          </w:rPr>
          <w:instrText xml:space="preserve"> PAGEREF _Toc107207702 \h </w:instrText>
        </w:r>
        <w:r w:rsidR="005427E3">
          <w:rPr>
            <w:noProof/>
            <w:webHidden/>
          </w:rPr>
        </w:r>
        <w:r w:rsidR="005427E3">
          <w:rPr>
            <w:noProof/>
            <w:webHidden/>
          </w:rPr>
          <w:fldChar w:fldCharType="separate"/>
        </w:r>
        <w:r w:rsidR="005427E3">
          <w:rPr>
            <w:noProof/>
            <w:webHidden/>
          </w:rPr>
          <w:t>29</w:t>
        </w:r>
        <w:r w:rsidR="005427E3">
          <w:rPr>
            <w:noProof/>
            <w:webHidden/>
          </w:rPr>
          <w:fldChar w:fldCharType="end"/>
        </w:r>
      </w:hyperlink>
    </w:p>
    <w:p w:rsidR="005427E3" w:rsidRDefault="00383F70">
      <w:pPr>
        <w:pStyle w:val="30"/>
        <w:tabs>
          <w:tab w:val="right" w:leader="dot" w:pos="9786"/>
        </w:tabs>
        <w:rPr>
          <w:noProof/>
        </w:rPr>
      </w:pPr>
      <w:hyperlink w:anchor="_Toc107207703" w:history="1">
        <w:r w:rsidR="005427E3" w:rsidRPr="00913037">
          <w:rPr>
            <w:rStyle w:val="aa"/>
            <w:noProof/>
          </w:rPr>
          <w:t>4.3.2. «Сглаживающее» финансирование</w:t>
        </w:r>
        <w:r w:rsidR="005427E3">
          <w:rPr>
            <w:noProof/>
            <w:webHidden/>
          </w:rPr>
          <w:tab/>
        </w:r>
        <w:r w:rsidR="005427E3">
          <w:rPr>
            <w:noProof/>
            <w:webHidden/>
          </w:rPr>
          <w:fldChar w:fldCharType="begin"/>
        </w:r>
        <w:r w:rsidR="005427E3">
          <w:rPr>
            <w:noProof/>
            <w:webHidden/>
          </w:rPr>
          <w:instrText xml:space="preserve"> PAGEREF _Toc107207703 \h </w:instrText>
        </w:r>
        <w:r w:rsidR="005427E3">
          <w:rPr>
            <w:noProof/>
            <w:webHidden/>
          </w:rPr>
        </w:r>
        <w:r w:rsidR="005427E3">
          <w:rPr>
            <w:noProof/>
            <w:webHidden/>
          </w:rPr>
          <w:fldChar w:fldCharType="separate"/>
        </w:r>
        <w:r w:rsidR="005427E3">
          <w:rPr>
            <w:noProof/>
            <w:webHidden/>
          </w:rPr>
          <w:t>30</w:t>
        </w:r>
        <w:r w:rsidR="005427E3">
          <w:rPr>
            <w:noProof/>
            <w:webHidden/>
          </w:rPr>
          <w:fldChar w:fldCharType="end"/>
        </w:r>
      </w:hyperlink>
    </w:p>
    <w:p w:rsidR="005427E3" w:rsidRDefault="00383F70">
      <w:pPr>
        <w:pStyle w:val="10"/>
        <w:tabs>
          <w:tab w:val="right" w:leader="dot" w:pos="9786"/>
        </w:tabs>
        <w:rPr>
          <w:noProof/>
        </w:rPr>
      </w:pPr>
      <w:hyperlink w:anchor="_Toc107207704" w:history="1">
        <w:r w:rsidR="005427E3" w:rsidRPr="00913037">
          <w:rPr>
            <w:rStyle w:val="aa"/>
            <w:noProof/>
          </w:rPr>
          <w:t>5. Примеры расчетов подушевых нормативных затрат</w:t>
        </w:r>
        <w:r w:rsidR="005427E3">
          <w:rPr>
            <w:noProof/>
            <w:webHidden/>
          </w:rPr>
          <w:tab/>
        </w:r>
        <w:r w:rsidR="005427E3">
          <w:rPr>
            <w:noProof/>
            <w:webHidden/>
          </w:rPr>
          <w:fldChar w:fldCharType="begin"/>
        </w:r>
        <w:r w:rsidR="005427E3">
          <w:rPr>
            <w:noProof/>
            <w:webHidden/>
          </w:rPr>
          <w:instrText xml:space="preserve"> PAGEREF _Toc107207704 \h </w:instrText>
        </w:r>
        <w:r w:rsidR="005427E3">
          <w:rPr>
            <w:noProof/>
            <w:webHidden/>
          </w:rPr>
        </w:r>
        <w:r w:rsidR="005427E3">
          <w:rPr>
            <w:noProof/>
            <w:webHidden/>
          </w:rPr>
          <w:fldChar w:fldCharType="separate"/>
        </w:r>
        <w:r w:rsidR="005427E3">
          <w:rPr>
            <w:noProof/>
            <w:webHidden/>
          </w:rPr>
          <w:t>31</w:t>
        </w:r>
        <w:r w:rsidR="005427E3">
          <w:rPr>
            <w:noProof/>
            <w:webHidden/>
          </w:rPr>
          <w:fldChar w:fldCharType="end"/>
        </w:r>
      </w:hyperlink>
    </w:p>
    <w:p w:rsidR="005427E3" w:rsidRDefault="00383F70">
      <w:pPr>
        <w:pStyle w:val="10"/>
        <w:tabs>
          <w:tab w:val="right" w:leader="dot" w:pos="9786"/>
        </w:tabs>
        <w:rPr>
          <w:noProof/>
        </w:rPr>
      </w:pPr>
      <w:hyperlink w:anchor="_Toc107207705" w:history="1">
        <w:r w:rsidR="005427E3" w:rsidRPr="00913037">
          <w:rPr>
            <w:rStyle w:val="aa"/>
            <w:noProof/>
          </w:rPr>
          <w:t>Заключение</w:t>
        </w:r>
        <w:r w:rsidR="005427E3">
          <w:rPr>
            <w:noProof/>
            <w:webHidden/>
          </w:rPr>
          <w:tab/>
        </w:r>
        <w:r w:rsidR="005427E3">
          <w:rPr>
            <w:noProof/>
            <w:webHidden/>
          </w:rPr>
          <w:fldChar w:fldCharType="begin"/>
        </w:r>
        <w:r w:rsidR="005427E3">
          <w:rPr>
            <w:noProof/>
            <w:webHidden/>
          </w:rPr>
          <w:instrText xml:space="preserve"> PAGEREF _Toc107207705 \h </w:instrText>
        </w:r>
        <w:r w:rsidR="005427E3">
          <w:rPr>
            <w:noProof/>
            <w:webHidden/>
          </w:rPr>
        </w:r>
        <w:r w:rsidR="005427E3">
          <w:rPr>
            <w:noProof/>
            <w:webHidden/>
          </w:rPr>
          <w:fldChar w:fldCharType="separate"/>
        </w:r>
        <w:r w:rsidR="005427E3">
          <w:rPr>
            <w:noProof/>
            <w:webHidden/>
          </w:rPr>
          <w:t>43</w:t>
        </w:r>
        <w:r w:rsidR="005427E3">
          <w:rPr>
            <w:noProof/>
            <w:webHidden/>
          </w:rPr>
          <w:fldChar w:fldCharType="end"/>
        </w:r>
      </w:hyperlink>
    </w:p>
    <w:p w:rsidR="005427E3" w:rsidRDefault="00383F70">
      <w:pPr>
        <w:pStyle w:val="10"/>
        <w:tabs>
          <w:tab w:val="right" w:leader="dot" w:pos="9786"/>
        </w:tabs>
        <w:rPr>
          <w:noProof/>
        </w:rPr>
      </w:pPr>
      <w:hyperlink w:anchor="_Toc107207706" w:history="1">
        <w:r w:rsidR="005427E3" w:rsidRPr="00913037">
          <w:rPr>
            <w:rStyle w:val="aa"/>
            <w:noProof/>
          </w:rPr>
          <w:t>Приложение 1. Методические рекомендации по расчету норматива и образовательных субвенций из бюджета Ставропольского края в местные бюджеты на финансовое обеспечение государственных гарантий прав граждан на получение общедоступного общего образования</w:t>
        </w:r>
        <w:r w:rsidR="005427E3">
          <w:rPr>
            <w:noProof/>
            <w:webHidden/>
          </w:rPr>
          <w:tab/>
        </w:r>
        <w:r w:rsidR="005427E3">
          <w:rPr>
            <w:noProof/>
            <w:webHidden/>
          </w:rPr>
          <w:fldChar w:fldCharType="begin"/>
        </w:r>
        <w:r w:rsidR="005427E3">
          <w:rPr>
            <w:noProof/>
            <w:webHidden/>
          </w:rPr>
          <w:instrText xml:space="preserve"> PAGEREF _Toc107207706 \h </w:instrText>
        </w:r>
        <w:r w:rsidR="005427E3">
          <w:rPr>
            <w:noProof/>
            <w:webHidden/>
          </w:rPr>
        </w:r>
        <w:r w:rsidR="005427E3">
          <w:rPr>
            <w:noProof/>
            <w:webHidden/>
          </w:rPr>
          <w:fldChar w:fldCharType="separate"/>
        </w:r>
        <w:r w:rsidR="005427E3">
          <w:rPr>
            <w:noProof/>
            <w:webHidden/>
          </w:rPr>
          <w:t>45</w:t>
        </w:r>
        <w:r w:rsidR="005427E3">
          <w:rPr>
            <w:noProof/>
            <w:webHidden/>
          </w:rPr>
          <w:fldChar w:fldCharType="end"/>
        </w:r>
      </w:hyperlink>
    </w:p>
    <w:p w:rsidR="005427E3" w:rsidRDefault="00383F70">
      <w:pPr>
        <w:pStyle w:val="10"/>
        <w:tabs>
          <w:tab w:val="right" w:leader="dot" w:pos="9786"/>
        </w:tabs>
        <w:rPr>
          <w:noProof/>
        </w:rPr>
      </w:pPr>
      <w:hyperlink w:anchor="_Toc107207707" w:history="1">
        <w:r w:rsidR="005427E3" w:rsidRPr="00913037">
          <w:rPr>
            <w:rStyle w:val="aa"/>
            <w:noProof/>
          </w:rPr>
          <w:t>Приложение 2. Список основных законодательных актов, влияющих на финансирование общего образования Ставропольского края</w:t>
        </w:r>
        <w:r w:rsidR="005427E3">
          <w:rPr>
            <w:noProof/>
            <w:webHidden/>
          </w:rPr>
          <w:tab/>
        </w:r>
        <w:r w:rsidR="005427E3">
          <w:rPr>
            <w:noProof/>
            <w:webHidden/>
          </w:rPr>
          <w:fldChar w:fldCharType="begin"/>
        </w:r>
        <w:r w:rsidR="005427E3">
          <w:rPr>
            <w:noProof/>
            <w:webHidden/>
          </w:rPr>
          <w:instrText xml:space="preserve"> PAGEREF _Toc107207707 \h </w:instrText>
        </w:r>
        <w:r w:rsidR="005427E3">
          <w:rPr>
            <w:noProof/>
            <w:webHidden/>
          </w:rPr>
        </w:r>
        <w:r w:rsidR="005427E3">
          <w:rPr>
            <w:noProof/>
            <w:webHidden/>
          </w:rPr>
          <w:fldChar w:fldCharType="separate"/>
        </w:r>
        <w:r w:rsidR="005427E3">
          <w:rPr>
            <w:noProof/>
            <w:webHidden/>
          </w:rPr>
          <w:t>50</w:t>
        </w:r>
        <w:r w:rsidR="005427E3">
          <w:rPr>
            <w:noProof/>
            <w:webHidden/>
          </w:rPr>
          <w:fldChar w:fldCharType="end"/>
        </w:r>
      </w:hyperlink>
    </w:p>
    <w:p w:rsidR="001444FD" w:rsidRDefault="00E84358" w:rsidP="000E58FC">
      <w:pPr>
        <w:jc w:val="center"/>
        <w:rPr>
          <w:b/>
          <w:sz w:val="28"/>
          <w:szCs w:val="28"/>
        </w:rPr>
        <w:sectPr w:rsidR="001444FD" w:rsidSect="008706A0">
          <w:pgSz w:w="11906" w:h="16838" w:code="9"/>
          <w:pgMar w:top="1134" w:right="851" w:bottom="1134" w:left="1259" w:header="709" w:footer="709" w:gutter="0"/>
          <w:cols w:space="708"/>
          <w:docGrid w:linePitch="360"/>
        </w:sectPr>
      </w:pPr>
      <w:r>
        <w:rPr>
          <w:b/>
          <w:sz w:val="28"/>
          <w:szCs w:val="28"/>
        </w:rPr>
        <w:fldChar w:fldCharType="end"/>
      </w:r>
      <w:r w:rsidR="002E70E2">
        <w:rPr>
          <w:b/>
          <w:sz w:val="28"/>
          <w:szCs w:val="28"/>
        </w:rPr>
        <w:tab/>
      </w:r>
    </w:p>
    <w:p w:rsidR="001C4F43" w:rsidRPr="00E84358" w:rsidRDefault="00E84358" w:rsidP="00E84358">
      <w:pPr>
        <w:pStyle w:val="1"/>
      </w:pPr>
      <w:bookmarkStart w:id="0" w:name="_Toc107207688"/>
      <w:r w:rsidRPr="00E84358">
        <w:t>Введение</w:t>
      </w:r>
      <w:bookmarkEnd w:id="0"/>
    </w:p>
    <w:p w:rsidR="003D509D" w:rsidRDefault="003D509D" w:rsidP="003D509D">
      <w:pPr>
        <w:ind w:firstLine="900"/>
        <w:jc w:val="both"/>
      </w:pPr>
    </w:p>
    <w:p w:rsidR="003D509D" w:rsidRDefault="003D509D" w:rsidP="003D509D">
      <w:pPr>
        <w:ind w:firstLine="900"/>
        <w:jc w:val="both"/>
      </w:pPr>
      <w:r>
        <w:t>Представленная вниманию читателей брошюра – один из результатов выполнения проекта «Образовательный менеджмент и реформирование финансов в России» (</w:t>
      </w:r>
      <w:r w:rsidRPr="00905F18">
        <w:t>“</w:t>
      </w:r>
      <w:r>
        <w:rPr>
          <w:lang w:val="en-US"/>
        </w:rPr>
        <w:t>Education</w:t>
      </w:r>
      <w:r w:rsidRPr="00905F18">
        <w:t xml:space="preserve"> </w:t>
      </w:r>
      <w:r>
        <w:rPr>
          <w:lang w:val="en-US"/>
        </w:rPr>
        <w:t>Management</w:t>
      </w:r>
      <w:r w:rsidRPr="00905F18">
        <w:t xml:space="preserve"> </w:t>
      </w:r>
      <w:r>
        <w:rPr>
          <w:lang w:val="en-US"/>
        </w:rPr>
        <w:t>and</w:t>
      </w:r>
      <w:r w:rsidRPr="00905F18">
        <w:t xml:space="preserve"> </w:t>
      </w:r>
      <w:r>
        <w:rPr>
          <w:lang w:val="en-US"/>
        </w:rPr>
        <w:t>Finance</w:t>
      </w:r>
      <w:r w:rsidRPr="00905F18">
        <w:t xml:space="preserve"> </w:t>
      </w:r>
      <w:r>
        <w:rPr>
          <w:lang w:val="en-US"/>
        </w:rPr>
        <w:t>Reform</w:t>
      </w:r>
      <w:r w:rsidRPr="00905F18">
        <w:t xml:space="preserve">: </w:t>
      </w:r>
      <w:smartTag w:uri="urn:schemas-microsoft-com:office:smarttags" w:element="country-region">
        <w:smartTag w:uri="urn:schemas-microsoft-com:office:smarttags" w:element="place">
          <w:r>
            <w:rPr>
              <w:lang w:val="en-US"/>
            </w:rPr>
            <w:t>Russia</w:t>
          </w:r>
        </w:smartTag>
      </w:smartTag>
      <w:r w:rsidRPr="00905F18">
        <w:t>”</w:t>
      </w:r>
      <w:r>
        <w:t>)</w:t>
      </w:r>
      <w:r w:rsidRPr="00905F18">
        <w:t xml:space="preserve">. </w:t>
      </w:r>
      <w:r>
        <w:t>Поддержка данного проекта осуществлена Институтом «Открытое общество», Будапешт (</w:t>
      </w:r>
      <w:r>
        <w:rPr>
          <w:lang w:val="en-US"/>
        </w:rPr>
        <w:t>Open</w:t>
      </w:r>
      <w:r w:rsidRPr="00301442">
        <w:t xml:space="preserve"> </w:t>
      </w:r>
      <w:r>
        <w:rPr>
          <w:lang w:val="en-US"/>
        </w:rPr>
        <w:t>Society</w:t>
      </w:r>
      <w:r w:rsidRPr="00301442">
        <w:t xml:space="preserve"> </w:t>
      </w:r>
      <w:r>
        <w:rPr>
          <w:lang w:val="en-US"/>
        </w:rPr>
        <w:t>Institute</w:t>
      </w:r>
      <w:r w:rsidRPr="00301442">
        <w:t xml:space="preserve">, </w:t>
      </w:r>
      <w:r>
        <w:rPr>
          <w:lang w:val="en-US"/>
        </w:rPr>
        <w:t>Budapest</w:t>
      </w:r>
      <w:r w:rsidRPr="00301442">
        <w:t xml:space="preserve">). </w:t>
      </w:r>
    </w:p>
    <w:p w:rsidR="003D509D" w:rsidRDefault="003D509D" w:rsidP="003D509D">
      <w:pPr>
        <w:ind w:firstLine="900"/>
        <w:jc w:val="both"/>
      </w:pPr>
      <w:r>
        <w:t>Целью данного проекта является выработка рекомендации по совершенствованию финансирования и управления в области образования на примере некоторых муниципалитетов Ставропольского края. В данной брошюре содержатся рекомендации по повышению эффективности бюджетных расходов общеобразовательных</w:t>
      </w:r>
      <w:r w:rsidR="00F17798">
        <w:t xml:space="preserve"> учреждений</w:t>
      </w:r>
      <w:r>
        <w:t xml:space="preserve">. </w:t>
      </w:r>
    </w:p>
    <w:p w:rsidR="003D509D" w:rsidRPr="00890F87" w:rsidRDefault="003D509D" w:rsidP="003D509D">
      <w:pPr>
        <w:ind w:firstLine="902"/>
        <w:jc w:val="both"/>
      </w:pPr>
      <w:r w:rsidRPr="00890F87">
        <w:t>Проблема повышения эффективности бюджетных расходов на общее обра</w:t>
      </w:r>
      <w:r>
        <w:t xml:space="preserve">зование в настоящее время </w:t>
      </w:r>
      <w:r w:rsidRPr="00890F87">
        <w:t>стоит не только перед местными органам</w:t>
      </w:r>
      <w:r>
        <w:t xml:space="preserve">и власти, которые </w:t>
      </w:r>
      <w:r w:rsidRPr="00890F87">
        <w:t xml:space="preserve">являются учредителями общеобразовательных учреждений и финансируют их из своих бюджетов, но также и перед органами власти субъектов Российской Федерации, которые с 1 января 2005 года осуществляют частичное финансирование школ в виде образовательных субвенций. </w:t>
      </w:r>
    </w:p>
    <w:p w:rsidR="003D509D" w:rsidRDefault="003D509D" w:rsidP="003D509D">
      <w:pPr>
        <w:ind w:firstLine="900"/>
        <w:jc w:val="both"/>
      </w:pPr>
      <w:r>
        <w:t xml:space="preserve">В Ставропольском крае для решения проблемы повышение эффективности бюджетных расходов на образование летом 2004 года проводились мероприятия по паспортизации образовательных учреждений. В первой части брошюры представлен анализ состояния общеобразовательных учреждений Ставропольского края по результатам паспортизации. </w:t>
      </w:r>
    </w:p>
    <w:p w:rsidR="003D509D" w:rsidRDefault="003D509D" w:rsidP="003D509D">
      <w:pPr>
        <w:ind w:firstLine="900"/>
        <w:jc w:val="both"/>
      </w:pPr>
      <w:r>
        <w:t xml:space="preserve">Заполненные образовательными учреждениями формы паспорта через каждые полгода отчетного периода дают исходную информацию для мониторинга состояния образовательных учреждений. В подготовленном материале представлен подход к анализу и интерпретации данных паспортизации для целей повышения эффективности и результативности бюджетных расходов Ставропольского края на образование. </w:t>
      </w:r>
    </w:p>
    <w:p w:rsidR="003D509D" w:rsidRDefault="003D509D" w:rsidP="003D509D">
      <w:pPr>
        <w:ind w:firstLine="902"/>
        <w:jc w:val="both"/>
      </w:pPr>
      <w:r w:rsidRPr="00890F87">
        <w:t xml:space="preserve">На региональном уровне задаются общие правила игры по распределению бюджетных средств </w:t>
      </w:r>
      <w:r>
        <w:t xml:space="preserve">на основе норматива </w:t>
      </w:r>
      <w:r w:rsidRPr="00890F87">
        <w:t>через образовательную субвенцию. То, на сколько четкими будут эти правила, важно для местного уровня и уровня школы, которые</w:t>
      </w:r>
      <w:r>
        <w:t xml:space="preserve"> должны будут обеспечить целевое использование бюджетных средств, переданных в виде субвенции. Поэтому порядок и способ определения нормативных затрат важны для доведения субвенции до каждого образовательного учреждения. Этих четких правил в настоящий момент федерация субъектам не предоставила. В результате большинство субъектов Российской Федерации оперирует средними удельными расходами на ребенка в части расходов, входящих в состав субвенции (оплата труда с начислениями, прочие текущие учебные расходы), что ухудшает финансовое состояние образовательной отрасли в результате неэффективного распределения ресурсов: при «равном» финансировании (аналог «средней температуре по палате») предоставляется «неравная» образовательная услуга. </w:t>
      </w:r>
    </w:p>
    <w:p w:rsidR="003D509D" w:rsidRDefault="003D509D" w:rsidP="003D509D">
      <w:pPr>
        <w:ind w:firstLine="900"/>
        <w:jc w:val="both"/>
      </w:pPr>
      <w:r>
        <w:t>Благодаря тесной работе Министерства образования Ставропольского края с Центром фискальной политики был применен подход при расчете норматива, основанный на тезисе о выравнивании доступа к стандартной минимально гарантированной бюджетной услуге для любой категории обучающихся независимо от их места проживания (городская или сельская местность) и социального статуса. Таким образом, применен подход расчета нормативных затрат для предоставления «равной» образовательной услуги при «неравном» финансировании.</w:t>
      </w:r>
    </w:p>
    <w:p w:rsidR="003D509D" w:rsidRDefault="003D509D" w:rsidP="003D509D">
      <w:pPr>
        <w:ind w:firstLine="900"/>
        <w:jc w:val="both"/>
      </w:pPr>
      <w:r>
        <w:t xml:space="preserve">Во второй, третьей и четвертой частях брошюры рассмотрены подходы к определению нормативного подушевого финансирования как инструмента повышения эффективности бюджетных расходов в рамках действующего законодательного поля. В частности, описан методологический подход к определению подушевого норматива, проанализированы федеральные и региональные законодательные и нормативные акты и предложен порядок расчета образовательных субвенций. </w:t>
      </w:r>
    </w:p>
    <w:p w:rsidR="003D509D" w:rsidRDefault="003D509D" w:rsidP="003D509D">
      <w:pPr>
        <w:ind w:firstLine="900"/>
        <w:jc w:val="both"/>
      </w:pPr>
      <w:r w:rsidRPr="00B2646F">
        <w:t>Методологический подход, применяемый Центром фискальной политики, при реализации проекта основывается на тезисе, что образование – это бюджетная услуга, гарантированная конституционно. Государство взяло на себя обязательства по предоставлению общедоступного и бесплатного «дошкольного, основного общего и среднего профессионального образования в государственных или муниципальных образовательных учреждениях и на предприятиях» (ст. 43 Конституции РФ). То, что в Конституции записаны государственные гарантии предоставления бесплатного образования, означает, что государство гарантирует некоторую стандартную, усредненную услугу. Возникает потребность определить и разграничить эту гарантированную государством стандартную норму, финансирование которой должно осуществляться из государственного бюджета, и дополнительные расходы, неизбежно возникающие при диверсификации образовательной услуги в конкретных муниципалитетах. Такое разграничение протекает в рамках недостаточных бюджетных ресурсов в отрасли, что требует проведения мероприятий по оптимизации бюджетных расходов на образование и создания стимулов эффективного управления отраслью.</w:t>
      </w:r>
      <w:r>
        <w:t xml:space="preserve"> </w:t>
      </w:r>
    </w:p>
    <w:p w:rsidR="003D509D" w:rsidRDefault="003D509D" w:rsidP="003D509D">
      <w:pPr>
        <w:ind w:firstLine="900"/>
        <w:jc w:val="both"/>
      </w:pPr>
      <w:r>
        <w:t xml:space="preserve">В заключительной части брошюры представлены примеры расчетов подушевых нормативных затрат на ребенка. Расчеты проводились на основе данных, предоставленных экспериментальными территориями Ставропольского края. Экспериментальные территории представлены муниципальными образованиями как городского, так и сельского типа. Примерно 2/3 образовательных учреждений этих муниципальных образований являются сельскими. Таким образом, отработка механизмов совершенствования и управления в сфере образования охватывала общеобразовательные учреждения, как с высокой, так и с низкой наполняемостью классов. </w:t>
      </w:r>
    </w:p>
    <w:p w:rsidR="003D509D" w:rsidRDefault="003D509D" w:rsidP="003D509D">
      <w:pPr>
        <w:ind w:firstLine="900"/>
        <w:jc w:val="both"/>
      </w:pPr>
      <w:r>
        <w:t xml:space="preserve"> Предложения по совершенствования управления и финансирования в образовании рассмотренные в данной брошюре </w:t>
      </w:r>
      <w:r w:rsidR="00EE02B5">
        <w:t>содержа</w:t>
      </w:r>
      <w:r w:rsidR="00E83C2C">
        <w:t>т</w:t>
      </w:r>
      <w:r w:rsidR="00EE02B5">
        <w:t xml:space="preserve"> в себе рекомендации по внедрению</w:t>
      </w:r>
      <w:r>
        <w:t xml:space="preserve"> практически применимы</w:t>
      </w:r>
      <w:r w:rsidR="00EE02B5">
        <w:t>х</w:t>
      </w:r>
      <w:r>
        <w:t xml:space="preserve"> механизм</w:t>
      </w:r>
      <w:r w:rsidR="00EE02B5">
        <w:t>ов</w:t>
      </w:r>
      <w:r>
        <w:t xml:space="preserve">, использование которых возможно как на региональном, так и на местном уровнях бюджетной системы Российской Федерации. </w:t>
      </w:r>
    </w:p>
    <w:p w:rsidR="003D509D" w:rsidRPr="00301442" w:rsidRDefault="003D509D" w:rsidP="003D509D">
      <w:pPr>
        <w:ind w:firstLine="900"/>
        <w:jc w:val="both"/>
      </w:pPr>
    </w:p>
    <w:p w:rsidR="00D767A4" w:rsidRDefault="00944C9A" w:rsidP="00687ACE">
      <w:pPr>
        <w:pStyle w:val="1"/>
      </w:pPr>
      <w:bookmarkStart w:id="1" w:name="_Toc107207689"/>
      <w:r>
        <w:t xml:space="preserve">1. </w:t>
      </w:r>
      <w:r w:rsidR="00D767A4">
        <w:t>Анализ состояния общеобразовательных учреждений Ставропольского края по результатам паспортизации</w:t>
      </w:r>
      <w:bookmarkEnd w:id="1"/>
    </w:p>
    <w:p w:rsidR="00AB0306" w:rsidRDefault="00AB0306" w:rsidP="005C35C3">
      <w:pPr>
        <w:ind w:firstLine="900"/>
        <w:jc w:val="both"/>
      </w:pPr>
    </w:p>
    <w:p w:rsidR="005C35C3" w:rsidRDefault="00E76E83" w:rsidP="005C35C3">
      <w:pPr>
        <w:ind w:firstLine="900"/>
        <w:jc w:val="both"/>
      </w:pPr>
      <w:r>
        <w:t>П</w:t>
      </w:r>
      <w:r w:rsidR="005C35C3">
        <w:t>аспортизаци</w:t>
      </w:r>
      <w:r>
        <w:t>я</w:t>
      </w:r>
      <w:r w:rsidR="005C35C3">
        <w:t xml:space="preserve"> общеобразовательных учреждений яв</w:t>
      </w:r>
      <w:r>
        <w:t>и</w:t>
      </w:r>
      <w:r w:rsidR="005C35C3">
        <w:t>л</w:t>
      </w:r>
      <w:r>
        <w:t>ась</w:t>
      </w:r>
      <w:r w:rsidR="005C35C3">
        <w:t xml:space="preserve"> важным этапом в реализации краевого законодательства по повышению эффективности и результативности бюджетных расходов Ставропольского края на образование.</w:t>
      </w:r>
    </w:p>
    <w:p w:rsidR="005C35C3" w:rsidRDefault="005C35C3" w:rsidP="005C35C3">
      <w:pPr>
        <w:ind w:firstLine="900"/>
        <w:jc w:val="both"/>
      </w:pPr>
      <w:r>
        <w:t>Мероприятия по составлению паспортов образовательных учреждений проводились Министерством образования Ставропольского края на основании:</w:t>
      </w:r>
    </w:p>
    <w:p w:rsidR="005C35C3" w:rsidRDefault="005C35C3" w:rsidP="005C35C3">
      <w:pPr>
        <w:ind w:firstLine="720"/>
        <w:jc w:val="both"/>
      </w:pPr>
      <w:r>
        <w:t xml:space="preserve">- Постановления Правительства Ставропольского края от 21.04.2004 №57-п «Об этапах и основных направлениях проведения </w:t>
      </w:r>
      <w:r w:rsidRPr="00B5373B">
        <w:rPr>
          <w:b/>
          <w:i/>
        </w:rPr>
        <w:t>инвентаризации бюджетных обязательств</w:t>
      </w:r>
      <w:r>
        <w:t xml:space="preserve"> бюджета Ставропольского края с целью определения их эффективности и ориентации бюджетных расходов на достижение конечных социально-экономических результатов»,</w:t>
      </w:r>
    </w:p>
    <w:p w:rsidR="005C35C3" w:rsidRDefault="005C35C3" w:rsidP="005C35C3">
      <w:pPr>
        <w:ind w:firstLine="720"/>
        <w:jc w:val="both"/>
      </w:pPr>
      <w:r>
        <w:t>- Распоряжения Правительства Ставропольского края от 24.06.2004 №265-рп об утверждении «</w:t>
      </w:r>
      <w:r w:rsidRPr="00B5373B">
        <w:rPr>
          <w:b/>
          <w:i/>
        </w:rPr>
        <w:t>Концепции оптимизации бюджетных расходов в сфере образования</w:t>
      </w:r>
      <w:r>
        <w:t xml:space="preserve"> и рационализации сети образовательных учреждений Ставропольского края». </w:t>
      </w:r>
    </w:p>
    <w:p w:rsidR="005C35C3" w:rsidRDefault="005C35C3" w:rsidP="005C35C3">
      <w:pPr>
        <w:ind w:firstLine="900"/>
        <w:jc w:val="both"/>
      </w:pPr>
      <w:r>
        <w:t xml:space="preserve">Особенностью паспортизации образовательных учреждений </w:t>
      </w:r>
      <w:r w:rsidR="007B4E45">
        <w:t>представляется</w:t>
      </w:r>
      <w:r>
        <w:t xml:space="preserve"> сбор информации для реализации целей, заявленных в Концепции оптимизации мероприятий по реформированию механизмов бюджетного финансирования общего образования и управления отраслью. В этом документе ставятся две основные цели:</w:t>
      </w:r>
    </w:p>
    <w:p w:rsidR="005C35C3" w:rsidRDefault="005C35C3" w:rsidP="005C35C3">
      <w:pPr>
        <w:ind w:firstLine="720"/>
        <w:jc w:val="both"/>
      </w:pPr>
      <w:r>
        <w:t>- повышение качества услуг и доступности общего образования,</w:t>
      </w:r>
    </w:p>
    <w:p w:rsidR="005C35C3" w:rsidRDefault="005C35C3" w:rsidP="005C35C3">
      <w:pPr>
        <w:ind w:firstLine="720"/>
        <w:jc w:val="both"/>
      </w:pPr>
      <w:r>
        <w:t xml:space="preserve">- повышение прозрачности бюджетных расходов. </w:t>
      </w:r>
    </w:p>
    <w:p w:rsidR="005C35C3" w:rsidRDefault="005C35C3" w:rsidP="005C35C3">
      <w:pPr>
        <w:ind w:firstLine="900"/>
        <w:jc w:val="both"/>
      </w:pPr>
      <w:r>
        <w:t xml:space="preserve">При этом основные направления реформирования, определенные Концепцией, следующие: </w:t>
      </w:r>
    </w:p>
    <w:p w:rsidR="005C35C3" w:rsidRDefault="005C35C3" w:rsidP="005C35C3">
      <w:pPr>
        <w:numPr>
          <w:ilvl w:val="0"/>
          <w:numId w:val="14"/>
        </w:numPr>
        <w:jc w:val="both"/>
      </w:pPr>
      <w:r>
        <w:t>разграничение расходных обязательств между краевым бюджетом и местными бюджетами,</w:t>
      </w:r>
    </w:p>
    <w:p w:rsidR="005C35C3" w:rsidRDefault="005C35C3" w:rsidP="005C35C3">
      <w:pPr>
        <w:numPr>
          <w:ilvl w:val="0"/>
          <w:numId w:val="14"/>
        </w:numPr>
        <w:jc w:val="both"/>
      </w:pPr>
      <w:r>
        <w:t>внедрение подушевого нормативного финансирования учреждений общего образования,</w:t>
      </w:r>
    </w:p>
    <w:p w:rsidR="005C35C3" w:rsidRDefault="005C35C3" w:rsidP="005C35C3">
      <w:pPr>
        <w:numPr>
          <w:ilvl w:val="0"/>
          <w:numId w:val="14"/>
        </w:numPr>
        <w:jc w:val="both"/>
      </w:pPr>
      <w:r>
        <w:t>предоставления образовательным учреждениям финансово-хозяйственной самостоятельности,</w:t>
      </w:r>
    </w:p>
    <w:p w:rsidR="005C35C3" w:rsidRDefault="005C35C3" w:rsidP="005C35C3">
      <w:pPr>
        <w:numPr>
          <w:ilvl w:val="0"/>
          <w:numId w:val="14"/>
        </w:numPr>
        <w:jc w:val="both"/>
      </w:pPr>
      <w:r>
        <w:t>развитие механизмов контроля качества образовательных услуг, раскрытия и распространения информации о результатах деятельности образовательных учреждений,</w:t>
      </w:r>
    </w:p>
    <w:p w:rsidR="005C35C3" w:rsidRDefault="005C35C3" w:rsidP="005C35C3">
      <w:pPr>
        <w:numPr>
          <w:ilvl w:val="0"/>
          <w:numId w:val="14"/>
        </w:numPr>
        <w:jc w:val="both"/>
      </w:pPr>
      <w:r>
        <w:t>рационализация сети образовательных учреждений,</w:t>
      </w:r>
    </w:p>
    <w:p w:rsidR="005C35C3" w:rsidRDefault="005C35C3" w:rsidP="005C35C3">
      <w:pPr>
        <w:numPr>
          <w:ilvl w:val="0"/>
          <w:numId w:val="14"/>
        </w:numPr>
        <w:jc w:val="both"/>
      </w:pPr>
      <w:r>
        <w:t xml:space="preserve">обеспечение условий для реализации государственного стандарта общего образования. </w:t>
      </w:r>
    </w:p>
    <w:p w:rsidR="005C35C3" w:rsidRDefault="007B4E45" w:rsidP="005C35C3">
      <w:pPr>
        <w:ind w:firstLine="900"/>
        <w:jc w:val="both"/>
      </w:pPr>
      <w:r w:rsidRPr="007B4E45">
        <w:t>В</w:t>
      </w:r>
      <w:r>
        <w:rPr>
          <w:b/>
          <w:i/>
        </w:rPr>
        <w:t xml:space="preserve"> Концепции </w:t>
      </w:r>
      <w:r>
        <w:t>п</w:t>
      </w:r>
      <w:r w:rsidR="005C35C3">
        <w:t>аспортизация учреждений общего образования края предусмотрена</w:t>
      </w:r>
      <w:r w:rsidR="005C35C3" w:rsidRPr="004D7C74">
        <w:rPr>
          <w:b/>
          <w:i/>
        </w:rPr>
        <w:t xml:space="preserve"> </w:t>
      </w:r>
      <w:r w:rsidR="005C35C3">
        <w:t>в качестве мероприятия по внедрению подушевого нормативного финансирования учреждений общего образования</w:t>
      </w:r>
      <w:r>
        <w:t>. Тем не менее</w:t>
      </w:r>
      <w:r w:rsidR="005C35C3">
        <w:t xml:space="preserve">, </w:t>
      </w:r>
      <w:r>
        <w:t>проведенные летом 2004 года мероприятия паспортизации</w:t>
      </w:r>
      <w:r w:rsidR="005C35C3">
        <w:t xml:space="preserve"> </w:t>
      </w:r>
      <w:r>
        <w:t xml:space="preserve">могут </w:t>
      </w:r>
      <w:r w:rsidR="005C35C3">
        <w:t>способствова</w:t>
      </w:r>
      <w:r>
        <w:t>ть</w:t>
      </w:r>
      <w:r w:rsidR="005C35C3">
        <w:t xml:space="preserve"> реализации всех направлений реформирования. </w:t>
      </w:r>
    </w:p>
    <w:p w:rsidR="008B6B22" w:rsidRDefault="008B6B22" w:rsidP="008B6B22">
      <w:pPr>
        <w:ind w:firstLine="720"/>
        <w:jc w:val="both"/>
      </w:pPr>
      <w:r>
        <w:t xml:space="preserve">В целом можно заключить, что паспортизация образовательных учреждений Ставропольского края была проведена своевременно и принесла множество </w:t>
      </w:r>
      <w:r w:rsidRPr="00B5373B">
        <w:rPr>
          <w:b/>
          <w:i/>
        </w:rPr>
        <w:t>положительных результатов</w:t>
      </w:r>
      <w:r>
        <w:t xml:space="preserve">: </w:t>
      </w:r>
    </w:p>
    <w:p w:rsidR="008B6B22" w:rsidRDefault="008B6B22" w:rsidP="008B6B22">
      <w:pPr>
        <w:ind w:firstLine="720"/>
        <w:jc w:val="both"/>
      </w:pPr>
      <w:r>
        <w:t xml:space="preserve">- данные паспортов сопоставимы по районам и образовательным учреждениям Ставропольского края, что дает дополнительные возможности для анализа эффективности и результативности бюджетных расходов на образование, </w:t>
      </w:r>
    </w:p>
    <w:p w:rsidR="008B6B22" w:rsidRDefault="008B6B22" w:rsidP="008B6B22">
      <w:pPr>
        <w:ind w:firstLine="720"/>
        <w:jc w:val="both"/>
      </w:pPr>
      <w:r>
        <w:t>- расширена возможность анализа внебюджетных доходов образовательных учреждений,</w:t>
      </w:r>
    </w:p>
    <w:p w:rsidR="008B6B22" w:rsidRDefault="008B6B22" w:rsidP="008B6B22">
      <w:pPr>
        <w:ind w:firstLine="720"/>
        <w:jc w:val="both"/>
      </w:pPr>
      <w:r>
        <w:t>- имеющейся информации достаточно, чтобы наметить основные области эффективности / неэффективности бюджетных расходов на образование.</w:t>
      </w:r>
    </w:p>
    <w:p w:rsidR="008B6B22" w:rsidRDefault="008B6B22" w:rsidP="008B6B22">
      <w:pPr>
        <w:ind w:firstLine="720"/>
        <w:jc w:val="both"/>
      </w:pPr>
      <w:r>
        <w:t xml:space="preserve">Кроме того, в результате паспортизации были выявлены </w:t>
      </w:r>
      <w:r w:rsidRPr="00B5373B">
        <w:rPr>
          <w:b/>
          <w:i/>
        </w:rPr>
        <w:t>основные области неэффективности бюджетных расходов</w:t>
      </w:r>
      <w:r>
        <w:t xml:space="preserve"> в образовании:</w:t>
      </w:r>
    </w:p>
    <w:p w:rsidR="008B6B22" w:rsidRDefault="008B6B22" w:rsidP="008B6B22">
      <w:pPr>
        <w:numPr>
          <w:ilvl w:val="0"/>
          <w:numId w:val="18"/>
        </w:numPr>
        <w:jc w:val="both"/>
      </w:pPr>
      <w:r>
        <w:t>в среднем не оптимальна штатная численность образовательных учреждений;</w:t>
      </w:r>
    </w:p>
    <w:p w:rsidR="008B6B22" w:rsidRDefault="008B6B22" w:rsidP="008B6B22">
      <w:pPr>
        <w:numPr>
          <w:ilvl w:val="0"/>
          <w:numId w:val="18"/>
        </w:numPr>
        <w:jc w:val="both"/>
      </w:pPr>
      <w:r>
        <w:t>высока дифференциация удельных расходов по однотипным образовательным учреждениям;</w:t>
      </w:r>
    </w:p>
    <w:p w:rsidR="008B6B22" w:rsidRDefault="008B6B22" w:rsidP="008B6B22">
      <w:pPr>
        <w:numPr>
          <w:ilvl w:val="0"/>
          <w:numId w:val="18"/>
        </w:numPr>
        <w:jc w:val="both"/>
      </w:pPr>
      <w:r>
        <w:t>высока межрайонная дифференциация удельных расходов;</w:t>
      </w:r>
    </w:p>
    <w:p w:rsidR="008B6B22" w:rsidRDefault="008B6B22" w:rsidP="008B6B22">
      <w:pPr>
        <w:numPr>
          <w:ilvl w:val="0"/>
          <w:numId w:val="18"/>
        </w:numPr>
        <w:jc w:val="both"/>
      </w:pPr>
      <w:r>
        <w:t>вызывает сомнение достоверность информации о фактической численности учащихся в учреждениях дополнительного образования.</w:t>
      </w:r>
    </w:p>
    <w:p w:rsidR="001317E2" w:rsidRDefault="00446C22" w:rsidP="001317E2">
      <w:pPr>
        <w:ind w:firstLine="720"/>
        <w:jc w:val="both"/>
      </w:pPr>
      <w:r>
        <w:t>О</w:t>
      </w:r>
      <w:r w:rsidR="004F604D">
        <w:t xml:space="preserve">бласти неэффективности бюджетных расходов в образовании были обнаружены с помощью анализа основных показателей </w:t>
      </w:r>
      <w:r>
        <w:t xml:space="preserve">эффективности использования действующей сети образовательных учреждений, рассчитанных на основе информации паспортов. </w:t>
      </w:r>
      <w:r w:rsidR="001317E2">
        <w:t xml:space="preserve">Эти показатели являются наиболее информативными для целей повышения эффективности и результативности бюджетных расходов Ставропольского края на образование. Кроме того, такие показатели могут являться основой для мониторинга и текущей оценки эффективности использования действующей сети и бюджетных расходов. </w:t>
      </w:r>
    </w:p>
    <w:p w:rsidR="001317E2" w:rsidRDefault="00051905" w:rsidP="001317E2">
      <w:pPr>
        <w:ind w:firstLine="720"/>
        <w:jc w:val="both"/>
      </w:pPr>
      <w:r>
        <w:t xml:space="preserve">Анализ показателей эффективности проводился на основании </w:t>
      </w:r>
      <w:r w:rsidR="001317E2">
        <w:t>информаци</w:t>
      </w:r>
      <w:r>
        <w:t>и</w:t>
      </w:r>
      <w:r w:rsidR="001317E2">
        <w:t xml:space="preserve"> </w:t>
      </w:r>
      <w:r>
        <w:t xml:space="preserve">более чем </w:t>
      </w:r>
      <w:r w:rsidR="001317E2">
        <w:t xml:space="preserve">по 1 295 образовательным учреждениям Ставропольского края. По масштабности эта выборка репрезентативна. Ниже представлена информация по числу анализируемых бюджетных учреждений и численности учащихся / воспитанников в них (Таблица </w:t>
      </w:r>
      <w:r>
        <w:t>1</w:t>
      </w:r>
      <w:r w:rsidR="001317E2">
        <w:t xml:space="preserve">). </w:t>
      </w:r>
    </w:p>
    <w:p w:rsidR="001317E2" w:rsidRDefault="001317E2" w:rsidP="001317E2">
      <w:pPr>
        <w:ind w:firstLine="720"/>
        <w:jc w:val="both"/>
      </w:pPr>
    </w:p>
    <w:p w:rsidR="00AB0306" w:rsidRDefault="00AB0306" w:rsidP="001317E2">
      <w:pPr>
        <w:ind w:firstLine="720"/>
        <w:jc w:val="both"/>
      </w:pPr>
    </w:p>
    <w:p w:rsidR="00AB0306" w:rsidRDefault="00AB0306" w:rsidP="001317E2">
      <w:pPr>
        <w:ind w:firstLine="720"/>
        <w:jc w:val="both"/>
      </w:pPr>
    </w:p>
    <w:p w:rsidR="00AB0306" w:rsidRDefault="00AB0306" w:rsidP="001317E2">
      <w:pPr>
        <w:ind w:firstLine="720"/>
        <w:jc w:val="both"/>
      </w:pPr>
    </w:p>
    <w:p w:rsidR="00AB0306" w:rsidRDefault="00AB0306" w:rsidP="001317E2">
      <w:pPr>
        <w:ind w:firstLine="720"/>
        <w:jc w:val="both"/>
      </w:pPr>
    </w:p>
    <w:p w:rsidR="001317E2" w:rsidRPr="00C454F2" w:rsidRDefault="001317E2" w:rsidP="001317E2">
      <w:pPr>
        <w:spacing w:line="360" w:lineRule="auto"/>
        <w:ind w:firstLine="720"/>
        <w:jc w:val="right"/>
        <w:rPr>
          <w:i/>
        </w:rPr>
      </w:pPr>
      <w:r>
        <w:rPr>
          <w:i/>
        </w:rPr>
        <w:t xml:space="preserve">Таблица </w:t>
      </w:r>
      <w:r w:rsidR="00051905">
        <w:rPr>
          <w:i/>
        </w:rPr>
        <w:t>1</w:t>
      </w:r>
    </w:p>
    <w:tbl>
      <w:tblPr>
        <w:tblW w:w="9404" w:type="dxa"/>
        <w:jc w:val="center"/>
        <w:tblLook w:val="0000" w:firstRow="0" w:lastRow="0" w:firstColumn="0" w:lastColumn="0" w:noHBand="0" w:noVBand="0"/>
      </w:tblPr>
      <w:tblGrid>
        <w:gridCol w:w="6120"/>
        <w:gridCol w:w="1620"/>
        <w:gridCol w:w="1664"/>
      </w:tblGrid>
      <w:tr w:rsidR="001317E2" w:rsidRPr="00BF2357">
        <w:trPr>
          <w:trHeight w:val="377"/>
          <w:jc w:val="center"/>
        </w:trPr>
        <w:tc>
          <w:tcPr>
            <w:tcW w:w="9404" w:type="dxa"/>
            <w:gridSpan w:val="3"/>
            <w:tcBorders>
              <w:top w:val="nil"/>
              <w:left w:val="nil"/>
              <w:bottom w:val="nil"/>
              <w:right w:val="nil"/>
            </w:tcBorders>
            <w:shd w:val="clear" w:color="auto" w:fill="auto"/>
            <w:vAlign w:val="center"/>
          </w:tcPr>
          <w:p w:rsidR="001317E2" w:rsidRPr="00BF2357" w:rsidRDefault="001317E2" w:rsidP="006713DB">
            <w:pPr>
              <w:jc w:val="center"/>
              <w:rPr>
                <w:rFonts w:ascii="Arial" w:hAnsi="Arial" w:cs="Arial"/>
                <w:b/>
                <w:bCs/>
                <w:sz w:val="20"/>
                <w:szCs w:val="20"/>
              </w:rPr>
            </w:pPr>
            <w:r w:rsidRPr="00BF2357">
              <w:rPr>
                <w:rFonts w:ascii="Arial" w:hAnsi="Arial" w:cs="Arial"/>
                <w:b/>
                <w:bCs/>
                <w:sz w:val="20"/>
                <w:szCs w:val="20"/>
              </w:rPr>
              <w:t>Информация по анализируемым бюджетным учрежденям (по 26 районам/городам Ставропольского края) на 01.01.2004 года по разделу "Образование"</w:t>
            </w:r>
          </w:p>
        </w:tc>
      </w:tr>
      <w:tr w:rsidR="001317E2" w:rsidRPr="00BF2357">
        <w:trPr>
          <w:trHeight w:val="699"/>
          <w:jc w:val="center"/>
        </w:trPr>
        <w:tc>
          <w:tcPr>
            <w:tcW w:w="6120" w:type="dxa"/>
            <w:tcBorders>
              <w:top w:val="single" w:sz="8" w:space="0" w:color="auto"/>
              <w:left w:val="single" w:sz="8" w:space="0" w:color="auto"/>
              <w:bottom w:val="single" w:sz="8" w:space="0" w:color="auto"/>
              <w:right w:val="nil"/>
            </w:tcBorders>
            <w:shd w:val="clear" w:color="auto" w:fill="auto"/>
            <w:vAlign w:val="center"/>
          </w:tcPr>
          <w:p w:rsidR="001317E2" w:rsidRPr="00BF2357" w:rsidRDefault="001317E2" w:rsidP="006713DB">
            <w:pPr>
              <w:jc w:val="center"/>
              <w:rPr>
                <w:rFonts w:ascii="Arial" w:hAnsi="Arial" w:cs="Arial"/>
                <w:i/>
                <w:iCs/>
                <w:sz w:val="20"/>
                <w:szCs w:val="20"/>
              </w:rPr>
            </w:pPr>
            <w:r w:rsidRPr="00BF2357">
              <w:rPr>
                <w:rFonts w:ascii="Arial" w:hAnsi="Arial" w:cs="Arial"/>
                <w:i/>
                <w:iCs/>
                <w:sz w:val="20"/>
                <w:szCs w:val="20"/>
              </w:rPr>
              <w:t>Тип бюджетного учреждения</w:t>
            </w:r>
          </w:p>
        </w:tc>
        <w:tc>
          <w:tcPr>
            <w:tcW w:w="1620" w:type="dxa"/>
            <w:tcBorders>
              <w:top w:val="single" w:sz="8" w:space="0" w:color="auto"/>
              <w:left w:val="single" w:sz="8" w:space="0" w:color="auto"/>
              <w:bottom w:val="single" w:sz="8" w:space="0" w:color="auto"/>
              <w:right w:val="nil"/>
            </w:tcBorders>
            <w:shd w:val="clear" w:color="auto" w:fill="auto"/>
            <w:vAlign w:val="center"/>
          </w:tcPr>
          <w:p w:rsidR="001317E2" w:rsidRPr="00BF2357" w:rsidRDefault="001317E2" w:rsidP="006713DB">
            <w:pPr>
              <w:jc w:val="center"/>
              <w:rPr>
                <w:rFonts w:ascii="Arial" w:hAnsi="Arial" w:cs="Arial"/>
                <w:i/>
                <w:iCs/>
                <w:sz w:val="20"/>
                <w:szCs w:val="20"/>
              </w:rPr>
            </w:pPr>
            <w:r w:rsidRPr="00BF2357">
              <w:rPr>
                <w:rFonts w:ascii="Arial" w:hAnsi="Arial" w:cs="Arial"/>
                <w:i/>
                <w:iCs/>
                <w:sz w:val="20"/>
                <w:szCs w:val="20"/>
              </w:rPr>
              <w:t>Число бюджетных учреждений, шт.</w:t>
            </w:r>
          </w:p>
        </w:tc>
        <w:tc>
          <w:tcPr>
            <w:tcW w:w="1664" w:type="dxa"/>
            <w:tcBorders>
              <w:top w:val="single" w:sz="8" w:space="0" w:color="auto"/>
              <w:left w:val="single" w:sz="8" w:space="0" w:color="auto"/>
              <w:bottom w:val="single" w:sz="8" w:space="0" w:color="auto"/>
              <w:right w:val="single" w:sz="8" w:space="0" w:color="auto"/>
            </w:tcBorders>
            <w:shd w:val="clear" w:color="auto" w:fill="auto"/>
            <w:vAlign w:val="center"/>
          </w:tcPr>
          <w:p w:rsidR="001317E2" w:rsidRPr="00BF2357" w:rsidRDefault="001317E2" w:rsidP="006713DB">
            <w:pPr>
              <w:jc w:val="center"/>
              <w:rPr>
                <w:rFonts w:ascii="Arial" w:hAnsi="Arial" w:cs="Arial"/>
                <w:i/>
                <w:iCs/>
                <w:sz w:val="20"/>
                <w:szCs w:val="20"/>
              </w:rPr>
            </w:pPr>
            <w:r w:rsidRPr="00BF2357">
              <w:rPr>
                <w:rFonts w:ascii="Arial" w:hAnsi="Arial" w:cs="Arial"/>
                <w:i/>
                <w:iCs/>
                <w:sz w:val="20"/>
                <w:szCs w:val="20"/>
              </w:rPr>
              <w:t>Численность потребителей бюджетных услуг в них, чел.</w:t>
            </w:r>
          </w:p>
        </w:tc>
      </w:tr>
      <w:tr w:rsidR="001317E2" w:rsidRPr="00BF2357">
        <w:trPr>
          <w:trHeight w:val="64"/>
          <w:jc w:val="center"/>
        </w:trPr>
        <w:tc>
          <w:tcPr>
            <w:tcW w:w="6120" w:type="dxa"/>
            <w:tcBorders>
              <w:top w:val="nil"/>
              <w:left w:val="single" w:sz="8" w:space="0" w:color="auto"/>
              <w:bottom w:val="single" w:sz="4" w:space="0" w:color="auto"/>
              <w:right w:val="nil"/>
            </w:tcBorders>
            <w:shd w:val="clear" w:color="auto" w:fill="auto"/>
            <w:noWrap/>
            <w:vAlign w:val="bottom"/>
          </w:tcPr>
          <w:p w:rsidR="001317E2" w:rsidRPr="00BF2357" w:rsidRDefault="001317E2" w:rsidP="006713DB">
            <w:pPr>
              <w:rPr>
                <w:rFonts w:ascii="Arial" w:hAnsi="Arial" w:cs="Arial"/>
                <w:i/>
                <w:iCs/>
                <w:sz w:val="20"/>
                <w:szCs w:val="20"/>
              </w:rPr>
            </w:pPr>
            <w:r w:rsidRPr="00BF2357">
              <w:rPr>
                <w:rFonts w:ascii="Arial" w:hAnsi="Arial" w:cs="Arial"/>
                <w:i/>
                <w:iCs/>
                <w:sz w:val="20"/>
                <w:szCs w:val="20"/>
              </w:rPr>
              <w:t>Дошкольные образовательные учреждения</w:t>
            </w:r>
          </w:p>
        </w:tc>
        <w:tc>
          <w:tcPr>
            <w:tcW w:w="1620" w:type="dxa"/>
            <w:tcBorders>
              <w:top w:val="nil"/>
              <w:left w:val="single" w:sz="8" w:space="0" w:color="auto"/>
              <w:bottom w:val="single" w:sz="4" w:space="0" w:color="auto"/>
              <w:right w:val="nil"/>
            </w:tcBorders>
            <w:shd w:val="clear" w:color="auto" w:fill="auto"/>
            <w:noWrap/>
            <w:vAlign w:val="bottom"/>
          </w:tcPr>
          <w:p w:rsidR="001317E2" w:rsidRPr="00BF2357" w:rsidRDefault="001317E2" w:rsidP="006713DB">
            <w:pPr>
              <w:jc w:val="right"/>
              <w:rPr>
                <w:rFonts w:ascii="Arial" w:hAnsi="Arial" w:cs="Arial"/>
                <w:sz w:val="20"/>
                <w:szCs w:val="20"/>
              </w:rPr>
            </w:pPr>
            <w:r w:rsidRPr="00BF2357">
              <w:rPr>
                <w:rFonts w:ascii="Arial" w:hAnsi="Arial" w:cs="Arial"/>
                <w:sz w:val="20"/>
                <w:szCs w:val="20"/>
              </w:rPr>
              <w:t>491</w:t>
            </w:r>
          </w:p>
        </w:tc>
        <w:tc>
          <w:tcPr>
            <w:tcW w:w="1664" w:type="dxa"/>
            <w:tcBorders>
              <w:top w:val="nil"/>
              <w:left w:val="single" w:sz="8" w:space="0" w:color="auto"/>
              <w:bottom w:val="single" w:sz="4" w:space="0" w:color="auto"/>
              <w:right w:val="single" w:sz="8" w:space="0" w:color="auto"/>
            </w:tcBorders>
            <w:shd w:val="clear" w:color="auto" w:fill="auto"/>
            <w:noWrap/>
            <w:vAlign w:val="bottom"/>
          </w:tcPr>
          <w:p w:rsidR="001317E2" w:rsidRPr="00BF2357" w:rsidRDefault="001317E2" w:rsidP="006713DB">
            <w:pPr>
              <w:jc w:val="right"/>
              <w:rPr>
                <w:rFonts w:ascii="Arial" w:hAnsi="Arial" w:cs="Arial"/>
                <w:sz w:val="20"/>
                <w:szCs w:val="20"/>
              </w:rPr>
            </w:pPr>
            <w:r w:rsidRPr="00BF2357">
              <w:rPr>
                <w:rFonts w:ascii="Arial" w:hAnsi="Arial" w:cs="Arial"/>
                <w:sz w:val="20"/>
                <w:szCs w:val="20"/>
              </w:rPr>
              <w:t>39 271</w:t>
            </w:r>
          </w:p>
        </w:tc>
      </w:tr>
      <w:tr w:rsidR="001317E2" w:rsidRPr="00BF2357">
        <w:trPr>
          <w:trHeight w:val="70"/>
          <w:jc w:val="center"/>
        </w:trPr>
        <w:tc>
          <w:tcPr>
            <w:tcW w:w="6120" w:type="dxa"/>
            <w:tcBorders>
              <w:top w:val="nil"/>
              <w:left w:val="single" w:sz="8" w:space="0" w:color="auto"/>
              <w:bottom w:val="single" w:sz="4" w:space="0" w:color="auto"/>
              <w:right w:val="nil"/>
            </w:tcBorders>
            <w:shd w:val="clear" w:color="auto" w:fill="auto"/>
            <w:noWrap/>
            <w:vAlign w:val="bottom"/>
          </w:tcPr>
          <w:p w:rsidR="001317E2" w:rsidRPr="00BF2357" w:rsidRDefault="001317E2" w:rsidP="006713DB">
            <w:pPr>
              <w:rPr>
                <w:rFonts w:ascii="Arial" w:hAnsi="Arial" w:cs="Arial"/>
                <w:i/>
                <w:iCs/>
                <w:sz w:val="20"/>
                <w:szCs w:val="20"/>
              </w:rPr>
            </w:pPr>
            <w:r w:rsidRPr="00BF2357">
              <w:rPr>
                <w:rFonts w:ascii="Arial" w:hAnsi="Arial" w:cs="Arial"/>
                <w:i/>
                <w:iCs/>
                <w:sz w:val="20"/>
                <w:szCs w:val="20"/>
              </w:rPr>
              <w:t>Школы - детские сады</w:t>
            </w:r>
          </w:p>
        </w:tc>
        <w:tc>
          <w:tcPr>
            <w:tcW w:w="1620" w:type="dxa"/>
            <w:tcBorders>
              <w:top w:val="nil"/>
              <w:left w:val="single" w:sz="8" w:space="0" w:color="auto"/>
              <w:bottom w:val="single" w:sz="4" w:space="0" w:color="auto"/>
              <w:right w:val="nil"/>
            </w:tcBorders>
            <w:shd w:val="clear" w:color="auto" w:fill="auto"/>
            <w:noWrap/>
            <w:vAlign w:val="bottom"/>
          </w:tcPr>
          <w:p w:rsidR="001317E2" w:rsidRPr="00BF2357" w:rsidRDefault="001317E2" w:rsidP="006713DB">
            <w:pPr>
              <w:jc w:val="right"/>
              <w:rPr>
                <w:rFonts w:ascii="Arial" w:hAnsi="Arial" w:cs="Arial"/>
                <w:sz w:val="20"/>
                <w:szCs w:val="20"/>
              </w:rPr>
            </w:pPr>
            <w:r w:rsidRPr="00BF2357">
              <w:rPr>
                <w:rFonts w:ascii="Arial" w:hAnsi="Arial" w:cs="Arial"/>
                <w:sz w:val="20"/>
                <w:szCs w:val="20"/>
              </w:rPr>
              <w:t>6</w:t>
            </w:r>
          </w:p>
        </w:tc>
        <w:tc>
          <w:tcPr>
            <w:tcW w:w="1664" w:type="dxa"/>
            <w:tcBorders>
              <w:top w:val="nil"/>
              <w:left w:val="single" w:sz="8" w:space="0" w:color="auto"/>
              <w:bottom w:val="single" w:sz="4" w:space="0" w:color="auto"/>
              <w:right w:val="single" w:sz="8" w:space="0" w:color="auto"/>
            </w:tcBorders>
            <w:shd w:val="clear" w:color="auto" w:fill="auto"/>
            <w:noWrap/>
            <w:vAlign w:val="bottom"/>
          </w:tcPr>
          <w:p w:rsidR="001317E2" w:rsidRPr="00BF2357" w:rsidRDefault="001317E2" w:rsidP="006713DB">
            <w:pPr>
              <w:jc w:val="right"/>
              <w:rPr>
                <w:rFonts w:ascii="Arial" w:hAnsi="Arial" w:cs="Arial"/>
                <w:sz w:val="20"/>
                <w:szCs w:val="20"/>
              </w:rPr>
            </w:pPr>
            <w:r w:rsidRPr="00BF2357">
              <w:rPr>
                <w:rFonts w:ascii="Arial" w:hAnsi="Arial" w:cs="Arial"/>
                <w:sz w:val="20"/>
                <w:szCs w:val="20"/>
              </w:rPr>
              <w:t>1 797</w:t>
            </w:r>
          </w:p>
        </w:tc>
      </w:tr>
      <w:tr w:rsidR="001317E2" w:rsidRPr="00BF2357">
        <w:trPr>
          <w:trHeight w:val="110"/>
          <w:jc w:val="center"/>
        </w:trPr>
        <w:tc>
          <w:tcPr>
            <w:tcW w:w="6120" w:type="dxa"/>
            <w:tcBorders>
              <w:top w:val="nil"/>
              <w:left w:val="single" w:sz="8" w:space="0" w:color="auto"/>
              <w:bottom w:val="single" w:sz="4" w:space="0" w:color="auto"/>
              <w:right w:val="nil"/>
            </w:tcBorders>
            <w:shd w:val="clear" w:color="auto" w:fill="auto"/>
            <w:noWrap/>
            <w:vAlign w:val="bottom"/>
          </w:tcPr>
          <w:p w:rsidR="001317E2" w:rsidRPr="00BF2357" w:rsidRDefault="001317E2" w:rsidP="006713DB">
            <w:pPr>
              <w:rPr>
                <w:rFonts w:ascii="Arial" w:hAnsi="Arial" w:cs="Arial"/>
                <w:i/>
                <w:iCs/>
                <w:sz w:val="20"/>
                <w:szCs w:val="20"/>
              </w:rPr>
            </w:pPr>
            <w:r w:rsidRPr="00BF2357">
              <w:rPr>
                <w:rFonts w:ascii="Arial" w:hAnsi="Arial" w:cs="Arial"/>
                <w:i/>
                <w:iCs/>
                <w:sz w:val="20"/>
                <w:szCs w:val="20"/>
              </w:rPr>
              <w:t>Школы - детские сады (Прогимназии)</w:t>
            </w:r>
          </w:p>
        </w:tc>
        <w:tc>
          <w:tcPr>
            <w:tcW w:w="1620" w:type="dxa"/>
            <w:tcBorders>
              <w:top w:val="nil"/>
              <w:left w:val="single" w:sz="8" w:space="0" w:color="auto"/>
              <w:bottom w:val="single" w:sz="4" w:space="0" w:color="auto"/>
              <w:right w:val="nil"/>
            </w:tcBorders>
            <w:shd w:val="clear" w:color="auto" w:fill="auto"/>
            <w:noWrap/>
            <w:vAlign w:val="bottom"/>
          </w:tcPr>
          <w:p w:rsidR="001317E2" w:rsidRPr="00BF2357" w:rsidRDefault="001317E2" w:rsidP="006713DB">
            <w:pPr>
              <w:jc w:val="right"/>
              <w:rPr>
                <w:rFonts w:ascii="Arial" w:hAnsi="Arial" w:cs="Arial"/>
                <w:sz w:val="20"/>
                <w:szCs w:val="20"/>
              </w:rPr>
            </w:pPr>
            <w:r w:rsidRPr="00BF2357">
              <w:rPr>
                <w:rFonts w:ascii="Arial" w:hAnsi="Arial" w:cs="Arial"/>
                <w:sz w:val="20"/>
                <w:szCs w:val="20"/>
              </w:rPr>
              <w:t>2</w:t>
            </w:r>
          </w:p>
        </w:tc>
        <w:tc>
          <w:tcPr>
            <w:tcW w:w="1664" w:type="dxa"/>
            <w:tcBorders>
              <w:top w:val="nil"/>
              <w:left w:val="single" w:sz="8" w:space="0" w:color="auto"/>
              <w:bottom w:val="single" w:sz="4" w:space="0" w:color="auto"/>
              <w:right w:val="single" w:sz="8" w:space="0" w:color="auto"/>
            </w:tcBorders>
            <w:shd w:val="clear" w:color="auto" w:fill="auto"/>
            <w:noWrap/>
            <w:vAlign w:val="bottom"/>
          </w:tcPr>
          <w:p w:rsidR="001317E2" w:rsidRPr="00BF2357" w:rsidRDefault="001317E2" w:rsidP="006713DB">
            <w:pPr>
              <w:jc w:val="right"/>
              <w:rPr>
                <w:rFonts w:ascii="Arial" w:hAnsi="Arial" w:cs="Arial"/>
                <w:sz w:val="20"/>
                <w:szCs w:val="20"/>
              </w:rPr>
            </w:pPr>
            <w:r w:rsidRPr="00BF2357">
              <w:rPr>
                <w:rFonts w:ascii="Arial" w:hAnsi="Arial" w:cs="Arial"/>
                <w:sz w:val="20"/>
                <w:szCs w:val="20"/>
              </w:rPr>
              <w:t>176</w:t>
            </w:r>
          </w:p>
        </w:tc>
      </w:tr>
      <w:tr w:rsidR="001317E2" w:rsidRPr="00BF2357">
        <w:trPr>
          <w:trHeight w:val="70"/>
          <w:jc w:val="center"/>
        </w:trPr>
        <w:tc>
          <w:tcPr>
            <w:tcW w:w="6120" w:type="dxa"/>
            <w:tcBorders>
              <w:top w:val="nil"/>
              <w:left w:val="single" w:sz="8" w:space="0" w:color="auto"/>
              <w:bottom w:val="single" w:sz="4" w:space="0" w:color="auto"/>
              <w:right w:val="nil"/>
            </w:tcBorders>
            <w:shd w:val="clear" w:color="auto" w:fill="auto"/>
            <w:noWrap/>
            <w:vAlign w:val="bottom"/>
          </w:tcPr>
          <w:p w:rsidR="001317E2" w:rsidRPr="00BF2357" w:rsidRDefault="001317E2" w:rsidP="006713DB">
            <w:pPr>
              <w:rPr>
                <w:rFonts w:ascii="Arial" w:hAnsi="Arial" w:cs="Arial"/>
                <w:i/>
                <w:iCs/>
                <w:sz w:val="20"/>
                <w:szCs w:val="20"/>
              </w:rPr>
            </w:pPr>
            <w:r w:rsidRPr="00BF2357">
              <w:rPr>
                <w:rFonts w:ascii="Arial" w:hAnsi="Arial" w:cs="Arial"/>
                <w:i/>
                <w:iCs/>
                <w:sz w:val="20"/>
                <w:szCs w:val="20"/>
              </w:rPr>
              <w:t>Начальные общеобразовательные школы</w:t>
            </w:r>
          </w:p>
        </w:tc>
        <w:tc>
          <w:tcPr>
            <w:tcW w:w="1620" w:type="dxa"/>
            <w:tcBorders>
              <w:top w:val="nil"/>
              <w:left w:val="single" w:sz="8" w:space="0" w:color="auto"/>
              <w:bottom w:val="single" w:sz="4" w:space="0" w:color="auto"/>
              <w:right w:val="nil"/>
            </w:tcBorders>
            <w:shd w:val="clear" w:color="auto" w:fill="auto"/>
            <w:noWrap/>
            <w:vAlign w:val="bottom"/>
          </w:tcPr>
          <w:p w:rsidR="001317E2" w:rsidRPr="00BF2357" w:rsidRDefault="001317E2" w:rsidP="006713DB">
            <w:pPr>
              <w:jc w:val="right"/>
              <w:rPr>
                <w:rFonts w:ascii="Arial" w:hAnsi="Arial" w:cs="Arial"/>
                <w:sz w:val="20"/>
                <w:szCs w:val="20"/>
              </w:rPr>
            </w:pPr>
            <w:r w:rsidRPr="00BF2357">
              <w:rPr>
                <w:rFonts w:ascii="Arial" w:hAnsi="Arial" w:cs="Arial"/>
                <w:sz w:val="20"/>
                <w:szCs w:val="20"/>
              </w:rPr>
              <w:t>51</w:t>
            </w:r>
          </w:p>
        </w:tc>
        <w:tc>
          <w:tcPr>
            <w:tcW w:w="1664" w:type="dxa"/>
            <w:tcBorders>
              <w:top w:val="nil"/>
              <w:left w:val="single" w:sz="8" w:space="0" w:color="auto"/>
              <w:bottom w:val="single" w:sz="4" w:space="0" w:color="auto"/>
              <w:right w:val="single" w:sz="8" w:space="0" w:color="auto"/>
            </w:tcBorders>
            <w:shd w:val="clear" w:color="auto" w:fill="auto"/>
            <w:noWrap/>
            <w:vAlign w:val="bottom"/>
          </w:tcPr>
          <w:p w:rsidR="001317E2" w:rsidRPr="00BF2357" w:rsidRDefault="001317E2" w:rsidP="006713DB">
            <w:pPr>
              <w:jc w:val="right"/>
              <w:rPr>
                <w:rFonts w:ascii="Arial" w:hAnsi="Arial" w:cs="Arial"/>
                <w:sz w:val="20"/>
                <w:szCs w:val="20"/>
              </w:rPr>
            </w:pPr>
            <w:r w:rsidRPr="00BF2357">
              <w:rPr>
                <w:rFonts w:ascii="Arial" w:hAnsi="Arial" w:cs="Arial"/>
                <w:sz w:val="20"/>
                <w:szCs w:val="20"/>
              </w:rPr>
              <w:t>4 157</w:t>
            </w:r>
          </w:p>
        </w:tc>
      </w:tr>
      <w:tr w:rsidR="001317E2" w:rsidRPr="00BF2357">
        <w:trPr>
          <w:trHeight w:val="174"/>
          <w:jc w:val="center"/>
        </w:trPr>
        <w:tc>
          <w:tcPr>
            <w:tcW w:w="6120" w:type="dxa"/>
            <w:tcBorders>
              <w:top w:val="nil"/>
              <w:left w:val="single" w:sz="8" w:space="0" w:color="auto"/>
              <w:bottom w:val="single" w:sz="4" w:space="0" w:color="auto"/>
              <w:right w:val="nil"/>
            </w:tcBorders>
            <w:shd w:val="clear" w:color="auto" w:fill="auto"/>
            <w:noWrap/>
            <w:vAlign w:val="bottom"/>
          </w:tcPr>
          <w:p w:rsidR="001317E2" w:rsidRPr="00BF2357" w:rsidRDefault="001317E2" w:rsidP="006713DB">
            <w:pPr>
              <w:rPr>
                <w:rFonts w:ascii="Arial" w:hAnsi="Arial" w:cs="Arial"/>
                <w:i/>
                <w:iCs/>
                <w:sz w:val="20"/>
                <w:szCs w:val="20"/>
              </w:rPr>
            </w:pPr>
            <w:r w:rsidRPr="00BF2357">
              <w:rPr>
                <w:rFonts w:ascii="Arial" w:hAnsi="Arial" w:cs="Arial"/>
                <w:i/>
                <w:iCs/>
                <w:sz w:val="20"/>
                <w:szCs w:val="20"/>
              </w:rPr>
              <w:t>Основные общеобразовательные школы</w:t>
            </w:r>
          </w:p>
        </w:tc>
        <w:tc>
          <w:tcPr>
            <w:tcW w:w="1620" w:type="dxa"/>
            <w:tcBorders>
              <w:top w:val="nil"/>
              <w:left w:val="single" w:sz="8" w:space="0" w:color="auto"/>
              <w:bottom w:val="single" w:sz="4" w:space="0" w:color="auto"/>
              <w:right w:val="nil"/>
            </w:tcBorders>
            <w:shd w:val="clear" w:color="auto" w:fill="auto"/>
            <w:noWrap/>
            <w:vAlign w:val="bottom"/>
          </w:tcPr>
          <w:p w:rsidR="001317E2" w:rsidRPr="00BF2357" w:rsidRDefault="001317E2" w:rsidP="006713DB">
            <w:pPr>
              <w:jc w:val="right"/>
              <w:rPr>
                <w:rFonts w:ascii="Arial" w:hAnsi="Arial" w:cs="Arial"/>
                <w:sz w:val="20"/>
                <w:szCs w:val="20"/>
              </w:rPr>
            </w:pPr>
            <w:r w:rsidRPr="00BF2357">
              <w:rPr>
                <w:rFonts w:ascii="Arial" w:hAnsi="Arial" w:cs="Arial"/>
                <w:sz w:val="20"/>
                <w:szCs w:val="20"/>
              </w:rPr>
              <w:t>29</w:t>
            </w:r>
          </w:p>
        </w:tc>
        <w:tc>
          <w:tcPr>
            <w:tcW w:w="1664" w:type="dxa"/>
            <w:tcBorders>
              <w:top w:val="nil"/>
              <w:left w:val="single" w:sz="8" w:space="0" w:color="auto"/>
              <w:bottom w:val="single" w:sz="4" w:space="0" w:color="auto"/>
              <w:right w:val="single" w:sz="8" w:space="0" w:color="auto"/>
            </w:tcBorders>
            <w:shd w:val="clear" w:color="auto" w:fill="auto"/>
            <w:noWrap/>
            <w:vAlign w:val="bottom"/>
          </w:tcPr>
          <w:p w:rsidR="001317E2" w:rsidRPr="00BF2357" w:rsidRDefault="001317E2" w:rsidP="006713DB">
            <w:pPr>
              <w:jc w:val="right"/>
              <w:rPr>
                <w:rFonts w:ascii="Arial" w:hAnsi="Arial" w:cs="Arial"/>
                <w:sz w:val="20"/>
                <w:szCs w:val="20"/>
              </w:rPr>
            </w:pPr>
            <w:r w:rsidRPr="00BF2357">
              <w:rPr>
                <w:rFonts w:ascii="Arial" w:hAnsi="Arial" w:cs="Arial"/>
                <w:sz w:val="20"/>
                <w:szCs w:val="20"/>
              </w:rPr>
              <w:t>3 053</w:t>
            </w:r>
          </w:p>
        </w:tc>
      </w:tr>
      <w:tr w:rsidR="001317E2" w:rsidRPr="00BF2357">
        <w:trPr>
          <w:trHeight w:val="116"/>
          <w:jc w:val="center"/>
        </w:trPr>
        <w:tc>
          <w:tcPr>
            <w:tcW w:w="6120" w:type="dxa"/>
            <w:tcBorders>
              <w:top w:val="nil"/>
              <w:left w:val="single" w:sz="8" w:space="0" w:color="auto"/>
              <w:bottom w:val="single" w:sz="4" w:space="0" w:color="auto"/>
              <w:right w:val="nil"/>
            </w:tcBorders>
            <w:shd w:val="clear" w:color="auto" w:fill="auto"/>
            <w:noWrap/>
            <w:vAlign w:val="bottom"/>
          </w:tcPr>
          <w:p w:rsidR="001317E2" w:rsidRPr="00BF2357" w:rsidRDefault="001317E2" w:rsidP="006713DB">
            <w:pPr>
              <w:rPr>
                <w:rFonts w:ascii="Arial" w:hAnsi="Arial" w:cs="Arial"/>
                <w:i/>
                <w:iCs/>
                <w:sz w:val="20"/>
                <w:szCs w:val="20"/>
              </w:rPr>
            </w:pPr>
            <w:r w:rsidRPr="00BF2357">
              <w:rPr>
                <w:rFonts w:ascii="Arial" w:hAnsi="Arial" w:cs="Arial"/>
                <w:i/>
                <w:iCs/>
                <w:sz w:val="20"/>
                <w:szCs w:val="20"/>
              </w:rPr>
              <w:t>Средние общеобразовательные школы</w:t>
            </w:r>
          </w:p>
        </w:tc>
        <w:tc>
          <w:tcPr>
            <w:tcW w:w="1620" w:type="dxa"/>
            <w:tcBorders>
              <w:top w:val="nil"/>
              <w:left w:val="single" w:sz="8" w:space="0" w:color="auto"/>
              <w:bottom w:val="single" w:sz="4" w:space="0" w:color="auto"/>
              <w:right w:val="nil"/>
            </w:tcBorders>
            <w:shd w:val="clear" w:color="auto" w:fill="auto"/>
            <w:noWrap/>
            <w:vAlign w:val="bottom"/>
          </w:tcPr>
          <w:p w:rsidR="001317E2" w:rsidRPr="00BF2357" w:rsidRDefault="001317E2" w:rsidP="006713DB">
            <w:pPr>
              <w:jc w:val="right"/>
              <w:rPr>
                <w:rFonts w:ascii="Arial" w:hAnsi="Arial" w:cs="Arial"/>
                <w:sz w:val="20"/>
                <w:szCs w:val="20"/>
              </w:rPr>
            </w:pPr>
            <w:r w:rsidRPr="00BF2357">
              <w:rPr>
                <w:rFonts w:ascii="Arial" w:hAnsi="Arial" w:cs="Arial"/>
                <w:sz w:val="20"/>
                <w:szCs w:val="20"/>
              </w:rPr>
              <w:t>370</w:t>
            </w:r>
          </w:p>
        </w:tc>
        <w:tc>
          <w:tcPr>
            <w:tcW w:w="1664" w:type="dxa"/>
            <w:tcBorders>
              <w:top w:val="nil"/>
              <w:left w:val="single" w:sz="8" w:space="0" w:color="auto"/>
              <w:bottom w:val="single" w:sz="4" w:space="0" w:color="auto"/>
              <w:right w:val="single" w:sz="8" w:space="0" w:color="auto"/>
            </w:tcBorders>
            <w:shd w:val="clear" w:color="auto" w:fill="auto"/>
            <w:noWrap/>
            <w:vAlign w:val="bottom"/>
          </w:tcPr>
          <w:p w:rsidR="001317E2" w:rsidRPr="00BF2357" w:rsidRDefault="001317E2" w:rsidP="006713DB">
            <w:pPr>
              <w:jc w:val="right"/>
              <w:rPr>
                <w:rFonts w:ascii="Arial" w:hAnsi="Arial" w:cs="Arial"/>
                <w:sz w:val="20"/>
                <w:szCs w:val="20"/>
              </w:rPr>
            </w:pPr>
            <w:r w:rsidRPr="00BF2357">
              <w:rPr>
                <w:rFonts w:ascii="Arial" w:hAnsi="Arial" w:cs="Arial"/>
                <w:sz w:val="20"/>
                <w:szCs w:val="20"/>
              </w:rPr>
              <w:t>181 368</w:t>
            </w:r>
          </w:p>
        </w:tc>
      </w:tr>
      <w:tr w:rsidR="001317E2" w:rsidRPr="00BF2357">
        <w:trPr>
          <w:trHeight w:val="70"/>
          <w:jc w:val="center"/>
        </w:trPr>
        <w:tc>
          <w:tcPr>
            <w:tcW w:w="6120" w:type="dxa"/>
            <w:tcBorders>
              <w:top w:val="nil"/>
              <w:left w:val="single" w:sz="8" w:space="0" w:color="auto"/>
              <w:bottom w:val="single" w:sz="4" w:space="0" w:color="auto"/>
              <w:right w:val="nil"/>
            </w:tcBorders>
            <w:shd w:val="clear" w:color="auto" w:fill="auto"/>
            <w:noWrap/>
            <w:vAlign w:val="bottom"/>
          </w:tcPr>
          <w:p w:rsidR="001317E2" w:rsidRPr="00BF2357" w:rsidRDefault="001317E2" w:rsidP="006713DB">
            <w:pPr>
              <w:rPr>
                <w:rFonts w:ascii="Arial" w:hAnsi="Arial" w:cs="Arial"/>
                <w:i/>
                <w:iCs/>
                <w:sz w:val="20"/>
                <w:szCs w:val="20"/>
              </w:rPr>
            </w:pPr>
            <w:r w:rsidRPr="00BF2357">
              <w:rPr>
                <w:rFonts w:ascii="Arial" w:hAnsi="Arial" w:cs="Arial"/>
                <w:i/>
                <w:iCs/>
                <w:sz w:val="20"/>
                <w:szCs w:val="20"/>
              </w:rPr>
              <w:t>Гимназии и лицеи</w:t>
            </w:r>
          </w:p>
        </w:tc>
        <w:tc>
          <w:tcPr>
            <w:tcW w:w="1620" w:type="dxa"/>
            <w:tcBorders>
              <w:top w:val="nil"/>
              <w:left w:val="single" w:sz="8" w:space="0" w:color="auto"/>
              <w:bottom w:val="single" w:sz="4" w:space="0" w:color="auto"/>
              <w:right w:val="nil"/>
            </w:tcBorders>
            <w:shd w:val="clear" w:color="auto" w:fill="auto"/>
            <w:noWrap/>
            <w:vAlign w:val="bottom"/>
          </w:tcPr>
          <w:p w:rsidR="001317E2" w:rsidRPr="00BF2357" w:rsidRDefault="001317E2" w:rsidP="006713DB">
            <w:pPr>
              <w:jc w:val="right"/>
              <w:rPr>
                <w:rFonts w:ascii="Arial" w:hAnsi="Arial" w:cs="Arial"/>
                <w:sz w:val="20"/>
                <w:szCs w:val="20"/>
              </w:rPr>
            </w:pPr>
            <w:r w:rsidRPr="00BF2357">
              <w:rPr>
                <w:rFonts w:ascii="Arial" w:hAnsi="Arial" w:cs="Arial"/>
                <w:sz w:val="20"/>
                <w:szCs w:val="20"/>
              </w:rPr>
              <w:t>9</w:t>
            </w:r>
          </w:p>
        </w:tc>
        <w:tc>
          <w:tcPr>
            <w:tcW w:w="1664" w:type="dxa"/>
            <w:tcBorders>
              <w:top w:val="nil"/>
              <w:left w:val="single" w:sz="8" w:space="0" w:color="auto"/>
              <w:bottom w:val="single" w:sz="4" w:space="0" w:color="auto"/>
              <w:right w:val="single" w:sz="8" w:space="0" w:color="auto"/>
            </w:tcBorders>
            <w:shd w:val="clear" w:color="auto" w:fill="auto"/>
            <w:noWrap/>
            <w:vAlign w:val="bottom"/>
          </w:tcPr>
          <w:p w:rsidR="001317E2" w:rsidRPr="00BF2357" w:rsidRDefault="001317E2" w:rsidP="006713DB">
            <w:pPr>
              <w:jc w:val="right"/>
              <w:rPr>
                <w:rFonts w:ascii="Arial" w:hAnsi="Arial" w:cs="Arial"/>
                <w:sz w:val="20"/>
                <w:szCs w:val="20"/>
              </w:rPr>
            </w:pPr>
            <w:r w:rsidRPr="00BF2357">
              <w:rPr>
                <w:rFonts w:ascii="Arial" w:hAnsi="Arial" w:cs="Arial"/>
                <w:sz w:val="20"/>
                <w:szCs w:val="20"/>
              </w:rPr>
              <w:t>6 379</w:t>
            </w:r>
          </w:p>
        </w:tc>
      </w:tr>
      <w:tr w:rsidR="001317E2" w:rsidRPr="00BF2357">
        <w:trPr>
          <w:trHeight w:val="180"/>
          <w:jc w:val="center"/>
        </w:trPr>
        <w:tc>
          <w:tcPr>
            <w:tcW w:w="6120" w:type="dxa"/>
            <w:tcBorders>
              <w:top w:val="nil"/>
              <w:left w:val="single" w:sz="8" w:space="0" w:color="auto"/>
              <w:bottom w:val="single" w:sz="4" w:space="0" w:color="auto"/>
              <w:right w:val="nil"/>
            </w:tcBorders>
            <w:shd w:val="clear" w:color="auto" w:fill="auto"/>
            <w:noWrap/>
            <w:vAlign w:val="bottom"/>
          </w:tcPr>
          <w:p w:rsidR="001317E2" w:rsidRPr="00BF2357" w:rsidRDefault="001317E2" w:rsidP="006713DB">
            <w:pPr>
              <w:rPr>
                <w:rFonts w:ascii="Arial" w:hAnsi="Arial" w:cs="Arial"/>
                <w:i/>
                <w:iCs/>
                <w:sz w:val="20"/>
                <w:szCs w:val="20"/>
              </w:rPr>
            </w:pPr>
            <w:r w:rsidRPr="00BF2357">
              <w:rPr>
                <w:rFonts w:ascii="Arial" w:hAnsi="Arial" w:cs="Arial"/>
                <w:i/>
                <w:iCs/>
                <w:sz w:val="20"/>
                <w:szCs w:val="20"/>
              </w:rPr>
              <w:t>Центры образования</w:t>
            </w:r>
          </w:p>
        </w:tc>
        <w:tc>
          <w:tcPr>
            <w:tcW w:w="1620" w:type="dxa"/>
            <w:tcBorders>
              <w:top w:val="nil"/>
              <w:left w:val="single" w:sz="8" w:space="0" w:color="auto"/>
              <w:bottom w:val="single" w:sz="4" w:space="0" w:color="auto"/>
              <w:right w:val="nil"/>
            </w:tcBorders>
            <w:shd w:val="clear" w:color="auto" w:fill="auto"/>
            <w:noWrap/>
            <w:vAlign w:val="bottom"/>
          </w:tcPr>
          <w:p w:rsidR="001317E2" w:rsidRPr="00BF2357" w:rsidRDefault="001317E2" w:rsidP="006713DB">
            <w:pPr>
              <w:jc w:val="right"/>
              <w:rPr>
                <w:rFonts w:ascii="Arial" w:hAnsi="Arial" w:cs="Arial"/>
                <w:sz w:val="20"/>
                <w:szCs w:val="20"/>
              </w:rPr>
            </w:pPr>
            <w:r w:rsidRPr="00BF2357">
              <w:rPr>
                <w:rFonts w:ascii="Arial" w:hAnsi="Arial" w:cs="Arial"/>
                <w:sz w:val="20"/>
                <w:szCs w:val="20"/>
              </w:rPr>
              <w:t>3</w:t>
            </w:r>
          </w:p>
        </w:tc>
        <w:tc>
          <w:tcPr>
            <w:tcW w:w="1664" w:type="dxa"/>
            <w:tcBorders>
              <w:top w:val="nil"/>
              <w:left w:val="single" w:sz="8" w:space="0" w:color="auto"/>
              <w:bottom w:val="single" w:sz="4" w:space="0" w:color="auto"/>
              <w:right w:val="single" w:sz="8" w:space="0" w:color="auto"/>
            </w:tcBorders>
            <w:shd w:val="clear" w:color="auto" w:fill="auto"/>
            <w:noWrap/>
            <w:vAlign w:val="bottom"/>
          </w:tcPr>
          <w:p w:rsidR="001317E2" w:rsidRPr="00BF2357" w:rsidRDefault="001317E2" w:rsidP="006713DB">
            <w:pPr>
              <w:jc w:val="right"/>
              <w:rPr>
                <w:rFonts w:ascii="Arial" w:hAnsi="Arial" w:cs="Arial"/>
                <w:sz w:val="20"/>
                <w:szCs w:val="20"/>
              </w:rPr>
            </w:pPr>
            <w:r w:rsidRPr="00BF2357">
              <w:rPr>
                <w:rFonts w:ascii="Arial" w:hAnsi="Arial" w:cs="Arial"/>
                <w:sz w:val="20"/>
                <w:szCs w:val="20"/>
              </w:rPr>
              <w:t>3 979</w:t>
            </w:r>
          </w:p>
        </w:tc>
      </w:tr>
      <w:tr w:rsidR="001317E2" w:rsidRPr="00BF2357">
        <w:trPr>
          <w:trHeight w:val="108"/>
          <w:jc w:val="center"/>
        </w:trPr>
        <w:tc>
          <w:tcPr>
            <w:tcW w:w="6120" w:type="dxa"/>
            <w:tcBorders>
              <w:top w:val="nil"/>
              <w:left w:val="single" w:sz="8" w:space="0" w:color="auto"/>
              <w:bottom w:val="single" w:sz="4" w:space="0" w:color="auto"/>
              <w:right w:val="nil"/>
            </w:tcBorders>
            <w:shd w:val="clear" w:color="auto" w:fill="auto"/>
            <w:noWrap/>
            <w:vAlign w:val="bottom"/>
          </w:tcPr>
          <w:p w:rsidR="001317E2" w:rsidRPr="00BF2357" w:rsidRDefault="001317E2" w:rsidP="006713DB">
            <w:pPr>
              <w:rPr>
                <w:rFonts w:ascii="Arial" w:hAnsi="Arial" w:cs="Arial"/>
                <w:i/>
                <w:iCs/>
                <w:sz w:val="20"/>
                <w:szCs w:val="20"/>
              </w:rPr>
            </w:pPr>
            <w:r w:rsidRPr="00BF2357">
              <w:rPr>
                <w:rFonts w:ascii="Arial" w:hAnsi="Arial" w:cs="Arial"/>
                <w:i/>
                <w:iCs/>
                <w:sz w:val="20"/>
                <w:szCs w:val="20"/>
              </w:rPr>
              <w:t>Вечерние школы</w:t>
            </w:r>
          </w:p>
        </w:tc>
        <w:tc>
          <w:tcPr>
            <w:tcW w:w="1620" w:type="dxa"/>
            <w:tcBorders>
              <w:top w:val="nil"/>
              <w:left w:val="single" w:sz="8" w:space="0" w:color="auto"/>
              <w:bottom w:val="single" w:sz="4" w:space="0" w:color="auto"/>
              <w:right w:val="nil"/>
            </w:tcBorders>
            <w:shd w:val="clear" w:color="auto" w:fill="auto"/>
            <w:noWrap/>
            <w:vAlign w:val="bottom"/>
          </w:tcPr>
          <w:p w:rsidR="001317E2" w:rsidRPr="00BF2357" w:rsidRDefault="001317E2" w:rsidP="006713DB">
            <w:pPr>
              <w:jc w:val="right"/>
              <w:rPr>
                <w:rFonts w:ascii="Arial" w:hAnsi="Arial" w:cs="Arial"/>
                <w:sz w:val="20"/>
                <w:szCs w:val="20"/>
              </w:rPr>
            </w:pPr>
            <w:r w:rsidRPr="00BF2357">
              <w:rPr>
                <w:rFonts w:ascii="Arial" w:hAnsi="Arial" w:cs="Arial"/>
                <w:sz w:val="20"/>
                <w:szCs w:val="20"/>
              </w:rPr>
              <w:t>28</w:t>
            </w:r>
          </w:p>
        </w:tc>
        <w:tc>
          <w:tcPr>
            <w:tcW w:w="1664" w:type="dxa"/>
            <w:tcBorders>
              <w:top w:val="nil"/>
              <w:left w:val="single" w:sz="8" w:space="0" w:color="auto"/>
              <w:bottom w:val="single" w:sz="4" w:space="0" w:color="auto"/>
              <w:right w:val="single" w:sz="8" w:space="0" w:color="auto"/>
            </w:tcBorders>
            <w:shd w:val="clear" w:color="auto" w:fill="auto"/>
            <w:noWrap/>
            <w:vAlign w:val="bottom"/>
          </w:tcPr>
          <w:p w:rsidR="001317E2" w:rsidRPr="00BF2357" w:rsidRDefault="001317E2" w:rsidP="006713DB">
            <w:pPr>
              <w:jc w:val="right"/>
              <w:rPr>
                <w:rFonts w:ascii="Arial" w:hAnsi="Arial" w:cs="Arial"/>
                <w:sz w:val="20"/>
                <w:szCs w:val="20"/>
              </w:rPr>
            </w:pPr>
            <w:r w:rsidRPr="00BF2357">
              <w:rPr>
                <w:rFonts w:ascii="Arial" w:hAnsi="Arial" w:cs="Arial"/>
                <w:sz w:val="20"/>
                <w:szCs w:val="20"/>
              </w:rPr>
              <w:t>7 587</w:t>
            </w:r>
          </w:p>
        </w:tc>
      </w:tr>
      <w:tr w:rsidR="001317E2" w:rsidRPr="00BF2357">
        <w:trPr>
          <w:trHeight w:val="70"/>
          <w:jc w:val="center"/>
        </w:trPr>
        <w:tc>
          <w:tcPr>
            <w:tcW w:w="6120" w:type="dxa"/>
            <w:tcBorders>
              <w:top w:val="nil"/>
              <w:left w:val="single" w:sz="8" w:space="0" w:color="auto"/>
              <w:bottom w:val="single" w:sz="4" w:space="0" w:color="auto"/>
              <w:right w:val="nil"/>
            </w:tcBorders>
            <w:shd w:val="clear" w:color="auto" w:fill="auto"/>
            <w:noWrap/>
            <w:vAlign w:val="bottom"/>
          </w:tcPr>
          <w:p w:rsidR="001317E2" w:rsidRPr="00BF2357" w:rsidRDefault="001317E2" w:rsidP="006713DB">
            <w:pPr>
              <w:rPr>
                <w:rFonts w:ascii="Arial" w:hAnsi="Arial" w:cs="Arial"/>
                <w:i/>
                <w:iCs/>
                <w:sz w:val="20"/>
                <w:szCs w:val="20"/>
              </w:rPr>
            </w:pPr>
            <w:r w:rsidRPr="00BF2357">
              <w:rPr>
                <w:rFonts w:ascii="Arial" w:hAnsi="Arial" w:cs="Arial"/>
                <w:i/>
                <w:iCs/>
                <w:sz w:val="20"/>
                <w:szCs w:val="20"/>
              </w:rPr>
              <w:t>Специальные школы</w:t>
            </w:r>
          </w:p>
        </w:tc>
        <w:tc>
          <w:tcPr>
            <w:tcW w:w="1620" w:type="dxa"/>
            <w:tcBorders>
              <w:top w:val="nil"/>
              <w:left w:val="single" w:sz="8" w:space="0" w:color="auto"/>
              <w:bottom w:val="single" w:sz="4" w:space="0" w:color="auto"/>
              <w:right w:val="nil"/>
            </w:tcBorders>
            <w:shd w:val="clear" w:color="auto" w:fill="auto"/>
            <w:noWrap/>
            <w:vAlign w:val="bottom"/>
          </w:tcPr>
          <w:p w:rsidR="001317E2" w:rsidRPr="00BF2357" w:rsidRDefault="001317E2" w:rsidP="006713DB">
            <w:pPr>
              <w:jc w:val="right"/>
              <w:rPr>
                <w:rFonts w:ascii="Arial" w:hAnsi="Arial" w:cs="Arial"/>
                <w:sz w:val="20"/>
                <w:szCs w:val="20"/>
              </w:rPr>
            </w:pPr>
            <w:r w:rsidRPr="00BF2357">
              <w:rPr>
                <w:rFonts w:ascii="Arial" w:hAnsi="Arial" w:cs="Arial"/>
                <w:sz w:val="20"/>
                <w:szCs w:val="20"/>
              </w:rPr>
              <w:t>7</w:t>
            </w:r>
          </w:p>
        </w:tc>
        <w:tc>
          <w:tcPr>
            <w:tcW w:w="1664" w:type="dxa"/>
            <w:tcBorders>
              <w:top w:val="nil"/>
              <w:left w:val="single" w:sz="8" w:space="0" w:color="auto"/>
              <w:bottom w:val="single" w:sz="4" w:space="0" w:color="auto"/>
              <w:right w:val="single" w:sz="8" w:space="0" w:color="auto"/>
            </w:tcBorders>
            <w:shd w:val="clear" w:color="auto" w:fill="auto"/>
            <w:noWrap/>
            <w:vAlign w:val="bottom"/>
          </w:tcPr>
          <w:p w:rsidR="001317E2" w:rsidRPr="00BF2357" w:rsidRDefault="001317E2" w:rsidP="006713DB">
            <w:pPr>
              <w:jc w:val="right"/>
              <w:rPr>
                <w:rFonts w:ascii="Arial" w:hAnsi="Arial" w:cs="Arial"/>
                <w:sz w:val="20"/>
                <w:szCs w:val="20"/>
              </w:rPr>
            </w:pPr>
            <w:r w:rsidRPr="00BF2357">
              <w:rPr>
                <w:rFonts w:ascii="Arial" w:hAnsi="Arial" w:cs="Arial"/>
                <w:sz w:val="20"/>
                <w:szCs w:val="20"/>
              </w:rPr>
              <w:t>1 015</w:t>
            </w:r>
          </w:p>
        </w:tc>
      </w:tr>
      <w:tr w:rsidR="001317E2" w:rsidRPr="00BF2357">
        <w:trPr>
          <w:trHeight w:val="172"/>
          <w:jc w:val="center"/>
        </w:trPr>
        <w:tc>
          <w:tcPr>
            <w:tcW w:w="6120" w:type="dxa"/>
            <w:tcBorders>
              <w:top w:val="nil"/>
              <w:left w:val="single" w:sz="8" w:space="0" w:color="auto"/>
              <w:bottom w:val="single" w:sz="4" w:space="0" w:color="auto"/>
              <w:right w:val="nil"/>
            </w:tcBorders>
            <w:shd w:val="clear" w:color="auto" w:fill="auto"/>
            <w:noWrap/>
            <w:vAlign w:val="bottom"/>
          </w:tcPr>
          <w:p w:rsidR="001317E2" w:rsidRPr="00BF2357" w:rsidRDefault="001317E2" w:rsidP="006713DB">
            <w:pPr>
              <w:rPr>
                <w:rFonts w:ascii="Arial" w:hAnsi="Arial" w:cs="Arial"/>
                <w:i/>
                <w:iCs/>
                <w:sz w:val="20"/>
                <w:szCs w:val="20"/>
              </w:rPr>
            </w:pPr>
            <w:r w:rsidRPr="00BF2357">
              <w:rPr>
                <w:rFonts w:ascii="Arial" w:hAnsi="Arial" w:cs="Arial"/>
                <w:i/>
                <w:iCs/>
                <w:sz w:val="20"/>
                <w:szCs w:val="20"/>
              </w:rPr>
              <w:t>Специальные школы - интернаты</w:t>
            </w:r>
          </w:p>
        </w:tc>
        <w:tc>
          <w:tcPr>
            <w:tcW w:w="1620" w:type="dxa"/>
            <w:tcBorders>
              <w:top w:val="nil"/>
              <w:left w:val="single" w:sz="8" w:space="0" w:color="auto"/>
              <w:bottom w:val="single" w:sz="4" w:space="0" w:color="auto"/>
              <w:right w:val="nil"/>
            </w:tcBorders>
            <w:shd w:val="clear" w:color="auto" w:fill="auto"/>
            <w:noWrap/>
            <w:vAlign w:val="bottom"/>
          </w:tcPr>
          <w:p w:rsidR="001317E2" w:rsidRPr="00BF2357" w:rsidRDefault="001317E2" w:rsidP="006713DB">
            <w:pPr>
              <w:jc w:val="right"/>
              <w:rPr>
                <w:rFonts w:ascii="Arial" w:hAnsi="Arial" w:cs="Arial"/>
                <w:sz w:val="20"/>
                <w:szCs w:val="20"/>
              </w:rPr>
            </w:pPr>
            <w:r w:rsidRPr="00BF2357">
              <w:rPr>
                <w:rFonts w:ascii="Arial" w:hAnsi="Arial" w:cs="Arial"/>
                <w:sz w:val="20"/>
                <w:szCs w:val="20"/>
              </w:rPr>
              <w:t>9</w:t>
            </w:r>
          </w:p>
        </w:tc>
        <w:tc>
          <w:tcPr>
            <w:tcW w:w="1664" w:type="dxa"/>
            <w:tcBorders>
              <w:top w:val="nil"/>
              <w:left w:val="single" w:sz="8" w:space="0" w:color="auto"/>
              <w:bottom w:val="single" w:sz="4" w:space="0" w:color="auto"/>
              <w:right w:val="single" w:sz="8" w:space="0" w:color="auto"/>
            </w:tcBorders>
            <w:shd w:val="clear" w:color="auto" w:fill="auto"/>
            <w:noWrap/>
            <w:vAlign w:val="bottom"/>
          </w:tcPr>
          <w:p w:rsidR="001317E2" w:rsidRPr="00BF2357" w:rsidRDefault="001317E2" w:rsidP="006713DB">
            <w:pPr>
              <w:jc w:val="right"/>
              <w:rPr>
                <w:rFonts w:ascii="Arial" w:hAnsi="Arial" w:cs="Arial"/>
                <w:sz w:val="20"/>
                <w:szCs w:val="20"/>
              </w:rPr>
            </w:pPr>
            <w:r w:rsidRPr="00BF2357">
              <w:rPr>
                <w:rFonts w:ascii="Arial" w:hAnsi="Arial" w:cs="Arial"/>
                <w:sz w:val="20"/>
                <w:szCs w:val="20"/>
              </w:rPr>
              <w:t>999</w:t>
            </w:r>
          </w:p>
        </w:tc>
      </w:tr>
      <w:tr w:rsidR="001317E2" w:rsidRPr="00BF2357">
        <w:trPr>
          <w:trHeight w:val="113"/>
          <w:jc w:val="center"/>
        </w:trPr>
        <w:tc>
          <w:tcPr>
            <w:tcW w:w="6120" w:type="dxa"/>
            <w:tcBorders>
              <w:top w:val="nil"/>
              <w:left w:val="single" w:sz="8" w:space="0" w:color="auto"/>
              <w:bottom w:val="single" w:sz="4" w:space="0" w:color="auto"/>
              <w:right w:val="nil"/>
            </w:tcBorders>
            <w:shd w:val="clear" w:color="auto" w:fill="auto"/>
            <w:noWrap/>
            <w:vAlign w:val="bottom"/>
          </w:tcPr>
          <w:p w:rsidR="001317E2" w:rsidRPr="00BF2357" w:rsidRDefault="001317E2" w:rsidP="006713DB">
            <w:pPr>
              <w:rPr>
                <w:rFonts w:ascii="Arial" w:hAnsi="Arial" w:cs="Arial"/>
                <w:i/>
                <w:iCs/>
                <w:sz w:val="20"/>
                <w:szCs w:val="20"/>
              </w:rPr>
            </w:pPr>
            <w:r w:rsidRPr="00BF2357">
              <w:rPr>
                <w:rFonts w:ascii="Arial" w:hAnsi="Arial" w:cs="Arial"/>
                <w:i/>
                <w:iCs/>
                <w:sz w:val="20"/>
                <w:szCs w:val="20"/>
              </w:rPr>
              <w:t>Интернаты</w:t>
            </w:r>
          </w:p>
        </w:tc>
        <w:tc>
          <w:tcPr>
            <w:tcW w:w="1620" w:type="dxa"/>
            <w:tcBorders>
              <w:top w:val="nil"/>
              <w:left w:val="single" w:sz="8" w:space="0" w:color="auto"/>
              <w:bottom w:val="single" w:sz="4" w:space="0" w:color="auto"/>
              <w:right w:val="nil"/>
            </w:tcBorders>
            <w:shd w:val="clear" w:color="auto" w:fill="auto"/>
            <w:noWrap/>
            <w:vAlign w:val="bottom"/>
          </w:tcPr>
          <w:p w:rsidR="001317E2" w:rsidRPr="00BF2357" w:rsidRDefault="001317E2" w:rsidP="006713DB">
            <w:pPr>
              <w:jc w:val="right"/>
              <w:rPr>
                <w:rFonts w:ascii="Arial" w:hAnsi="Arial" w:cs="Arial"/>
                <w:sz w:val="20"/>
                <w:szCs w:val="20"/>
              </w:rPr>
            </w:pPr>
            <w:r w:rsidRPr="00BF2357">
              <w:rPr>
                <w:rFonts w:ascii="Arial" w:hAnsi="Arial" w:cs="Arial"/>
                <w:sz w:val="20"/>
                <w:szCs w:val="20"/>
              </w:rPr>
              <w:t>5</w:t>
            </w:r>
          </w:p>
        </w:tc>
        <w:tc>
          <w:tcPr>
            <w:tcW w:w="1664" w:type="dxa"/>
            <w:tcBorders>
              <w:top w:val="nil"/>
              <w:left w:val="single" w:sz="8" w:space="0" w:color="auto"/>
              <w:bottom w:val="single" w:sz="4" w:space="0" w:color="auto"/>
              <w:right w:val="single" w:sz="8" w:space="0" w:color="auto"/>
            </w:tcBorders>
            <w:shd w:val="clear" w:color="auto" w:fill="auto"/>
            <w:noWrap/>
            <w:vAlign w:val="bottom"/>
          </w:tcPr>
          <w:p w:rsidR="001317E2" w:rsidRPr="00BF2357" w:rsidRDefault="001317E2" w:rsidP="006713DB">
            <w:pPr>
              <w:jc w:val="right"/>
              <w:rPr>
                <w:rFonts w:ascii="Arial" w:hAnsi="Arial" w:cs="Arial"/>
                <w:sz w:val="20"/>
                <w:szCs w:val="20"/>
              </w:rPr>
            </w:pPr>
            <w:r w:rsidRPr="00BF2357">
              <w:rPr>
                <w:rFonts w:ascii="Arial" w:hAnsi="Arial" w:cs="Arial"/>
                <w:sz w:val="20"/>
                <w:szCs w:val="20"/>
              </w:rPr>
              <w:t>954</w:t>
            </w:r>
          </w:p>
        </w:tc>
      </w:tr>
      <w:tr w:rsidR="001317E2" w:rsidRPr="00BF2357">
        <w:trPr>
          <w:trHeight w:val="236"/>
          <w:jc w:val="center"/>
        </w:trPr>
        <w:tc>
          <w:tcPr>
            <w:tcW w:w="6120" w:type="dxa"/>
            <w:tcBorders>
              <w:top w:val="nil"/>
              <w:left w:val="single" w:sz="8" w:space="0" w:color="auto"/>
              <w:bottom w:val="single" w:sz="4" w:space="0" w:color="auto"/>
              <w:right w:val="nil"/>
            </w:tcBorders>
            <w:shd w:val="clear" w:color="auto" w:fill="auto"/>
            <w:noWrap/>
            <w:vAlign w:val="bottom"/>
          </w:tcPr>
          <w:p w:rsidR="001317E2" w:rsidRPr="00BF2357" w:rsidRDefault="001317E2" w:rsidP="006713DB">
            <w:pPr>
              <w:rPr>
                <w:rFonts w:ascii="Arial" w:hAnsi="Arial" w:cs="Arial"/>
                <w:i/>
                <w:iCs/>
                <w:sz w:val="20"/>
                <w:szCs w:val="20"/>
              </w:rPr>
            </w:pPr>
            <w:r w:rsidRPr="00BF2357">
              <w:rPr>
                <w:rFonts w:ascii="Arial" w:hAnsi="Arial" w:cs="Arial"/>
                <w:i/>
                <w:iCs/>
                <w:sz w:val="20"/>
                <w:szCs w:val="20"/>
              </w:rPr>
              <w:t>Детские дома</w:t>
            </w:r>
          </w:p>
        </w:tc>
        <w:tc>
          <w:tcPr>
            <w:tcW w:w="1620" w:type="dxa"/>
            <w:tcBorders>
              <w:top w:val="nil"/>
              <w:left w:val="single" w:sz="8" w:space="0" w:color="auto"/>
              <w:bottom w:val="single" w:sz="4" w:space="0" w:color="auto"/>
              <w:right w:val="nil"/>
            </w:tcBorders>
            <w:shd w:val="clear" w:color="auto" w:fill="auto"/>
            <w:noWrap/>
            <w:vAlign w:val="bottom"/>
          </w:tcPr>
          <w:p w:rsidR="001317E2" w:rsidRPr="00BF2357" w:rsidRDefault="001317E2" w:rsidP="006713DB">
            <w:pPr>
              <w:jc w:val="right"/>
              <w:rPr>
                <w:rFonts w:ascii="Arial" w:hAnsi="Arial" w:cs="Arial"/>
                <w:sz w:val="20"/>
                <w:szCs w:val="20"/>
              </w:rPr>
            </w:pPr>
            <w:r w:rsidRPr="00BF2357">
              <w:rPr>
                <w:rFonts w:ascii="Arial" w:hAnsi="Arial" w:cs="Arial"/>
                <w:sz w:val="20"/>
                <w:szCs w:val="20"/>
              </w:rPr>
              <w:t>18</w:t>
            </w:r>
          </w:p>
        </w:tc>
        <w:tc>
          <w:tcPr>
            <w:tcW w:w="1664" w:type="dxa"/>
            <w:tcBorders>
              <w:top w:val="nil"/>
              <w:left w:val="single" w:sz="8" w:space="0" w:color="auto"/>
              <w:bottom w:val="single" w:sz="4" w:space="0" w:color="auto"/>
              <w:right w:val="single" w:sz="8" w:space="0" w:color="auto"/>
            </w:tcBorders>
            <w:shd w:val="clear" w:color="auto" w:fill="auto"/>
            <w:noWrap/>
            <w:vAlign w:val="bottom"/>
          </w:tcPr>
          <w:p w:rsidR="001317E2" w:rsidRPr="00BF2357" w:rsidRDefault="001317E2" w:rsidP="006713DB">
            <w:pPr>
              <w:jc w:val="right"/>
              <w:rPr>
                <w:rFonts w:ascii="Arial" w:hAnsi="Arial" w:cs="Arial"/>
                <w:sz w:val="20"/>
                <w:szCs w:val="20"/>
              </w:rPr>
            </w:pPr>
            <w:r w:rsidRPr="00BF2357">
              <w:rPr>
                <w:rFonts w:ascii="Arial" w:hAnsi="Arial" w:cs="Arial"/>
                <w:sz w:val="20"/>
                <w:szCs w:val="20"/>
              </w:rPr>
              <w:t>809</w:t>
            </w:r>
          </w:p>
        </w:tc>
      </w:tr>
      <w:tr w:rsidR="001317E2" w:rsidRPr="00BF2357">
        <w:trPr>
          <w:trHeight w:val="177"/>
          <w:jc w:val="center"/>
        </w:trPr>
        <w:tc>
          <w:tcPr>
            <w:tcW w:w="6120" w:type="dxa"/>
            <w:tcBorders>
              <w:top w:val="nil"/>
              <w:left w:val="single" w:sz="8" w:space="0" w:color="auto"/>
              <w:bottom w:val="single" w:sz="4" w:space="0" w:color="auto"/>
              <w:right w:val="nil"/>
            </w:tcBorders>
            <w:shd w:val="clear" w:color="auto" w:fill="auto"/>
            <w:noWrap/>
            <w:vAlign w:val="bottom"/>
          </w:tcPr>
          <w:p w:rsidR="001317E2" w:rsidRPr="00BF2357" w:rsidRDefault="001317E2" w:rsidP="006713DB">
            <w:pPr>
              <w:rPr>
                <w:rFonts w:ascii="Arial" w:hAnsi="Arial" w:cs="Arial"/>
                <w:i/>
                <w:iCs/>
                <w:sz w:val="20"/>
                <w:szCs w:val="20"/>
              </w:rPr>
            </w:pPr>
            <w:r w:rsidRPr="00BF2357">
              <w:rPr>
                <w:rFonts w:ascii="Arial" w:hAnsi="Arial" w:cs="Arial"/>
                <w:i/>
                <w:iCs/>
                <w:sz w:val="20"/>
                <w:szCs w:val="20"/>
              </w:rPr>
              <w:t>Учреждения дополнительного образования</w:t>
            </w:r>
          </w:p>
        </w:tc>
        <w:tc>
          <w:tcPr>
            <w:tcW w:w="1620" w:type="dxa"/>
            <w:tcBorders>
              <w:top w:val="nil"/>
              <w:left w:val="single" w:sz="8" w:space="0" w:color="auto"/>
              <w:bottom w:val="single" w:sz="4" w:space="0" w:color="auto"/>
              <w:right w:val="nil"/>
            </w:tcBorders>
            <w:shd w:val="clear" w:color="auto" w:fill="auto"/>
            <w:noWrap/>
            <w:vAlign w:val="bottom"/>
          </w:tcPr>
          <w:p w:rsidR="001317E2" w:rsidRPr="00BF2357" w:rsidRDefault="001317E2" w:rsidP="006713DB">
            <w:pPr>
              <w:jc w:val="right"/>
              <w:rPr>
                <w:rFonts w:ascii="Arial" w:hAnsi="Arial" w:cs="Arial"/>
                <w:sz w:val="20"/>
                <w:szCs w:val="20"/>
              </w:rPr>
            </w:pPr>
            <w:r w:rsidRPr="00BF2357">
              <w:rPr>
                <w:rFonts w:ascii="Arial" w:hAnsi="Arial" w:cs="Arial"/>
                <w:sz w:val="20"/>
                <w:szCs w:val="20"/>
              </w:rPr>
              <w:t>68</w:t>
            </w:r>
          </w:p>
        </w:tc>
        <w:tc>
          <w:tcPr>
            <w:tcW w:w="1664" w:type="dxa"/>
            <w:tcBorders>
              <w:top w:val="nil"/>
              <w:left w:val="single" w:sz="8" w:space="0" w:color="auto"/>
              <w:bottom w:val="single" w:sz="4" w:space="0" w:color="auto"/>
              <w:right w:val="single" w:sz="8" w:space="0" w:color="auto"/>
            </w:tcBorders>
            <w:shd w:val="clear" w:color="auto" w:fill="auto"/>
            <w:noWrap/>
            <w:vAlign w:val="bottom"/>
          </w:tcPr>
          <w:p w:rsidR="001317E2" w:rsidRPr="00BF2357" w:rsidRDefault="001317E2" w:rsidP="006713DB">
            <w:pPr>
              <w:jc w:val="right"/>
              <w:rPr>
                <w:rFonts w:ascii="Arial" w:hAnsi="Arial" w:cs="Arial"/>
                <w:sz w:val="20"/>
                <w:szCs w:val="20"/>
              </w:rPr>
            </w:pPr>
            <w:r w:rsidRPr="00BF2357">
              <w:rPr>
                <w:rFonts w:ascii="Arial" w:hAnsi="Arial" w:cs="Arial"/>
                <w:sz w:val="20"/>
                <w:szCs w:val="20"/>
              </w:rPr>
              <w:t>42 885</w:t>
            </w:r>
          </w:p>
        </w:tc>
      </w:tr>
      <w:tr w:rsidR="001317E2" w:rsidRPr="00BF2357">
        <w:trPr>
          <w:trHeight w:val="286"/>
          <w:jc w:val="center"/>
        </w:trPr>
        <w:tc>
          <w:tcPr>
            <w:tcW w:w="6120" w:type="dxa"/>
            <w:tcBorders>
              <w:top w:val="nil"/>
              <w:left w:val="single" w:sz="8" w:space="0" w:color="auto"/>
              <w:bottom w:val="single" w:sz="4" w:space="0" w:color="auto"/>
              <w:right w:val="nil"/>
            </w:tcBorders>
            <w:shd w:val="clear" w:color="auto" w:fill="auto"/>
            <w:noWrap/>
            <w:vAlign w:val="bottom"/>
          </w:tcPr>
          <w:p w:rsidR="001317E2" w:rsidRPr="00BF2357" w:rsidRDefault="001317E2" w:rsidP="006713DB">
            <w:pPr>
              <w:rPr>
                <w:rFonts w:ascii="Arial" w:hAnsi="Arial" w:cs="Arial"/>
                <w:i/>
                <w:iCs/>
                <w:sz w:val="20"/>
                <w:szCs w:val="20"/>
              </w:rPr>
            </w:pPr>
            <w:r w:rsidRPr="00BF2357">
              <w:rPr>
                <w:rFonts w:ascii="Arial" w:hAnsi="Arial" w:cs="Arial"/>
                <w:i/>
                <w:iCs/>
                <w:sz w:val="20"/>
                <w:szCs w:val="20"/>
              </w:rPr>
              <w:t>Учреждения дополнительного образования спортивной направленности</w:t>
            </w:r>
          </w:p>
        </w:tc>
        <w:tc>
          <w:tcPr>
            <w:tcW w:w="1620" w:type="dxa"/>
            <w:tcBorders>
              <w:top w:val="nil"/>
              <w:left w:val="single" w:sz="8" w:space="0" w:color="auto"/>
              <w:bottom w:val="single" w:sz="4" w:space="0" w:color="auto"/>
              <w:right w:val="nil"/>
            </w:tcBorders>
            <w:shd w:val="clear" w:color="auto" w:fill="auto"/>
            <w:noWrap/>
            <w:vAlign w:val="bottom"/>
          </w:tcPr>
          <w:p w:rsidR="001317E2" w:rsidRPr="00BF2357" w:rsidRDefault="001317E2" w:rsidP="006713DB">
            <w:pPr>
              <w:jc w:val="right"/>
              <w:rPr>
                <w:rFonts w:ascii="Arial" w:hAnsi="Arial" w:cs="Arial"/>
                <w:sz w:val="20"/>
                <w:szCs w:val="20"/>
              </w:rPr>
            </w:pPr>
            <w:r w:rsidRPr="00BF2357">
              <w:rPr>
                <w:rFonts w:ascii="Arial" w:hAnsi="Arial" w:cs="Arial"/>
                <w:sz w:val="20"/>
                <w:szCs w:val="20"/>
              </w:rPr>
              <w:t>33</w:t>
            </w:r>
          </w:p>
        </w:tc>
        <w:tc>
          <w:tcPr>
            <w:tcW w:w="1664" w:type="dxa"/>
            <w:tcBorders>
              <w:top w:val="nil"/>
              <w:left w:val="single" w:sz="8" w:space="0" w:color="auto"/>
              <w:bottom w:val="single" w:sz="4" w:space="0" w:color="auto"/>
              <w:right w:val="single" w:sz="8" w:space="0" w:color="auto"/>
            </w:tcBorders>
            <w:shd w:val="clear" w:color="auto" w:fill="auto"/>
            <w:noWrap/>
            <w:vAlign w:val="bottom"/>
          </w:tcPr>
          <w:p w:rsidR="001317E2" w:rsidRPr="00BF2357" w:rsidRDefault="001317E2" w:rsidP="006713DB">
            <w:pPr>
              <w:jc w:val="right"/>
              <w:rPr>
                <w:rFonts w:ascii="Arial" w:hAnsi="Arial" w:cs="Arial"/>
                <w:sz w:val="20"/>
                <w:szCs w:val="20"/>
              </w:rPr>
            </w:pPr>
            <w:r w:rsidRPr="00BF2357">
              <w:rPr>
                <w:rFonts w:ascii="Arial" w:hAnsi="Arial" w:cs="Arial"/>
                <w:sz w:val="20"/>
                <w:szCs w:val="20"/>
              </w:rPr>
              <w:t>15 469</w:t>
            </w:r>
          </w:p>
        </w:tc>
      </w:tr>
      <w:tr w:rsidR="001317E2" w:rsidRPr="00BF2357">
        <w:trPr>
          <w:trHeight w:val="170"/>
          <w:jc w:val="center"/>
        </w:trPr>
        <w:tc>
          <w:tcPr>
            <w:tcW w:w="6120" w:type="dxa"/>
            <w:tcBorders>
              <w:top w:val="nil"/>
              <w:left w:val="single" w:sz="8" w:space="0" w:color="auto"/>
              <w:bottom w:val="single" w:sz="4" w:space="0" w:color="auto"/>
              <w:right w:val="nil"/>
            </w:tcBorders>
            <w:shd w:val="clear" w:color="auto" w:fill="auto"/>
            <w:noWrap/>
            <w:vAlign w:val="bottom"/>
          </w:tcPr>
          <w:p w:rsidR="001317E2" w:rsidRPr="00BF2357" w:rsidRDefault="001317E2" w:rsidP="006713DB">
            <w:pPr>
              <w:rPr>
                <w:rFonts w:ascii="Arial" w:hAnsi="Arial" w:cs="Arial"/>
                <w:i/>
                <w:iCs/>
                <w:sz w:val="20"/>
                <w:szCs w:val="20"/>
              </w:rPr>
            </w:pPr>
            <w:r w:rsidRPr="00BF2357">
              <w:rPr>
                <w:rFonts w:ascii="Arial" w:hAnsi="Arial" w:cs="Arial"/>
                <w:i/>
                <w:iCs/>
                <w:sz w:val="20"/>
                <w:szCs w:val="20"/>
              </w:rPr>
              <w:t>Оздоровительные лагеря</w:t>
            </w:r>
          </w:p>
        </w:tc>
        <w:tc>
          <w:tcPr>
            <w:tcW w:w="1620" w:type="dxa"/>
            <w:tcBorders>
              <w:top w:val="nil"/>
              <w:left w:val="single" w:sz="8" w:space="0" w:color="auto"/>
              <w:bottom w:val="single" w:sz="4" w:space="0" w:color="auto"/>
              <w:right w:val="nil"/>
            </w:tcBorders>
            <w:shd w:val="clear" w:color="auto" w:fill="auto"/>
            <w:noWrap/>
            <w:vAlign w:val="bottom"/>
          </w:tcPr>
          <w:p w:rsidR="001317E2" w:rsidRPr="00BF2357" w:rsidRDefault="001317E2" w:rsidP="006713DB">
            <w:pPr>
              <w:jc w:val="right"/>
              <w:rPr>
                <w:rFonts w:ascii="Arial" w:hAnsi="Arial" w:cs="Arial"/>
                <w:sz w:val="20"/>
                <w:szCs w:val="20"/>
              </w:rPr>
            </w:pPr>
            <w:r w:rsidRPr="00BF2357">
              <w:rPr>
                <w:rFonts w:ascii="Arial" w:hAnsi="Arial" w:cs="Arial"/>
                <w:sz w:val="20"/>
                <w:szCs w:val="20"/>
              </w:rPr>
              <w:t>10</w:t>
            </w:r>
          </w:p>
        </w:tc>
        <w:tc>
          <w:tcPr>
            <w:tcW w:w="1664" w:type="dxa"/>
            <w:tcBorders>
              <w:top w:val="nil"/>
              <w:left w:val="single" w:sz="8" w:space="0" w:color="auto"/>
              <w:bottom w:val="single" w:sz="4" w:space="0" w:color="auto"/>
              <w:right w:val="single" w:sz="8" w:space="0" w:color="auto"/>
            </w:tcBorders>
            <w:shd w:val="clear" w:color="auto" w:fill="auto"/>
            <w:noWrap/>
            <w:vAlign w:val="bottom"/>
          </w:tcPr>
          <w:p w:rsidR="001317E2" w:rsidRPr="00BF2357" w:rsidRDefault="001317E2" w:rsidP="006713DB">
            <w:pPr>
              <w:jc w:val="right"/>
              <w:rPr>
                <w:rFonts w:ascii="Arial" w:hAnsi="Arial" w:cs="Arial"/>
                <w:sz w:val="20"/>
                <w:szCs w:val="20"/>
              </w:rPr>
            </w:pPr>
            <w:r w:rsidRPr="00BF2357">
              <w:rPr>
                <w:rFonts w:ascii="Arial" w:hAnsi="Arial" w:cs="Arial"/>
                <w:sz w:val="20"/>
                <w:szCs w:val="20"/>
              </w:rPr>
              <w:t>1 818</w:t>
            </w:r>
          </w:p>
        </w:tc>
      </w:tr>
      <w:tr w:rsidR="001317E2" w:rsidRPr="00BF2357">
        <w:trPr>
          <w:trHeight w:val="112"/>
          <w:jc w:val="center"/>
        </w:trPr>
        <w:tc>
          <w:tcPr>
            <w:tcW w:w="6120" w:type="dxa"/>
            <w:tcBorders>
              <w:top w:val="nil"/>
              <w:left w:val="single" w:sz="8" w:space="0" w:color="auto"/>
              <w:bottom w:val="single" w:sz="8" w:space="0" w:color="auto"/>
              <w:right w:val="nil"/>
            </w:tcBorders>
            <w:shd w:val="clear" w:color="auto" w:fill="auto"/>
            <w:noWrap/>
            <w:vAlign w:val="bottom"/>
          </w:tcPr>
          <w:p w:rsidR="001317E2" w:rsidRPr="00BF2357" w:rsidRDefault="001317E2" w:rsidP="006713DB">
            <w:pPr>
              <w:rPr>
                <w:rFonts w:ascii="Arial" w:hAnsi="Arial" w:cs="Arial"/>
                <w:i/>
                <w:iCs/>
                <w:sz w:val="20"/>
                <w:szCs w:val="20"/>
              </w:rPr>
            </w:pPr>
            <w:r w:rsidRPr="00BF2357">
              <w:rPr>
                <w:rFonts w:ascii="Arial" w:hAnsi="Arial" w:cs="Arial"/>
                <w:i/>
                <w:iCs/>
                <w:sz w:val="20"/>
                <w:szCs w:val="20"/>
              </w:rPr>
              <w:t>Прочие учреждения*</w:t>
            </w:r>
          </w:p>
        </w:tc>
        <w:tc>
          <w:tcPr>
            <w:tcW w:w="1620" w:type="dxa"/>
            <w:tcBorders>
              <w:top w:val="nil"/>
              <w:left w:val="single" w:sz="8" w:space="0" w:color="auto"/>
              <w:bottom w:val="single" w:sz="8" w:space="0" w:color="auto"/>
              <w:right w:val="nil"/>
            </w:tcBorders>
            <w:shd w:val="clear" w:color="auto" w:fill="auto"/>
            <w:noWrap/>
            <w:vAlign w:val="bottom"/>
          </w:tcPr>
          <w:p w:rsidR="001317E2" w:rsidRPr="00BF2357" w:rsidRDefault="001317E2" w:rsidP="006713DB">
            <w:pPr>
              <w:jc w:val="right"/>
              <w:rPr>
                <w:rFonts w:ascii="Arial" w:hAnsi="Arial" w:cs="Arial"/>
                <w:sz w:val="20"/>
                <w:szCs w:val="20"/>
              </w:rPr>
            </w:pPr>
            <w:r w:rsidRPr="00BF2357">
              <w:rPr>
                <w:rFonts w:ascii="Arial" w:hAnsi="Arial" w:cs="Arial"/>
                <w:sz w:val="20"/>
                <w:szCs w:val="20"/>
              </w:rPr>
              <w:t>156</w:t>
            </w:r>
          </w:p>
        </w:tc>
        <w:tc>
          <w:tcPr>
            <w:tcW w:w="1664" w:type="dxa"/>
            <w:tcBorders>
              <w:top w:val="nil"/>
              <w:left w:val="single" w:sz="8" w:space="0" w:color="auto"/>
              <w:bottom w:val="single" w:sz="8" w:space="0" w:color="auto"/>
              <w:right w:val="single" w:sz="8" w:space="0" w:color="auto"/>
            </w:tcBorders>
            <w:shd w:val="clear" w:color="auto" w:fill="auto"/>
            <w:noWrap/>
            <w:vAlign w:val="bottom"/>
          </w:tcPr>
          <w:p w:rsidR="001317E2" w:rsidRPr="00BF2357" w:rsidRDefault="001317E2" w:rsidP="006713DB">
            <w:pPr>
              <w:jc w:val="right"/>
              <w:rPr>
                <w:rFonts w:ascii="Arial" w:hAnsi="Arial" w:cs="Arial"/>
                <w:sz w:val="20"/>
                <w:szCs w:val="20"/>
              </w:rPr>
            </w:pPr>
            <w:r w:rsidRPr="00BF2357">
              <w:rPr>
                <w:rFonts w:ascii="Arial" w:hAnsi="Arial" w:cs="Arial"/>
                <w:sz w:val="20"/>
                <w:szCs w:val="20"/>
              </w:rPr>
              <w:t>5 538</w:t>
            </w:r>
          </w:p>
        </w:tc>
      </w:tr>
      <w:tr w:rsidR="001317E2" w:rsidRPr="00BF2357">
        <w:trPr>
          <w:trHeight w:val="60"/>
          <w:jc w:val="center"/>
        </w:trPr>
        <w:tc>
          <w:tcPr>
            <w:tcW w:w="6120" w:type="dxa"/>
            <w:tcBorders>
              <w:top w:val="nil"/>
              <w:left w:val="nil"/>
              <w:bottom w:val="nil"/>
              <w:right w:val="nil"/>
            </w:tcBorders>
            <w:shd w:val="clear" w:color="auto" w:fill="auto"/>
            <w:noWrap/>
            <w:vAlign w:val="bottom"/>
          </w:tcPr>
          <w:p w:rsidR="001317E2" w:rsidRPr="00BF2357" w:rsidRDefault="001317E2" w:rsidP="006713DB">
            <w:pPr>
              <w:jc w:val="right"/>
              <w:rPr>
                <w:rFonts w:ascii="Arial" w:hAnsi="Arial" w:cs="Arial"/>
                <w:i/>
                <w:iCs/>
                <w:sz w:val="20"/>
                <w:szCs w:val="20"/>
              </w:rPr>
            </w:pPr>
            <w:r w:rsidRPr="00BF2357">
              <w:rPr>
                <w:rFonts w:ascii="Arial" w:hAnsi="Arial" w:cs="Arial"/>
                <w:i/>
                <w:iCs/>
                <w:sz w:val="20"/>
                <w:szCs w:val="20"/>
              </w:rPr>
              <w:t>Итого</w:t>
            </w:r>
          </w:p>
        </w:tc>
        <w:tc>
          <w:tcPr>
            <w:tcW w:w="1620" w:type="dxa"/>
            <w:tcBorders>
              <w:top w:val="nil"/>
              <w:left w:val="nil"/>
              <w:bottom w:val="nil"/>
              <w:right w:val="nil"/>
            </w:tcBorders>
            <w:shd w:val="clear" w:color="auto" w:fill="auto"/>
            <w:noWrap/>
            <w:vAlign w:val="bottom"/>
          </w:tcPr>
          <w:p w:rsidR="001317E2" w:rsidRPr="00BF2357" w:rsidRDefault="001317E2" w:rsidP="006713DB">
            <w:pPr>
              <w:jc w:val="right"/>
              <w:rPr>
                <w:rFonts w:ascii="Arial" w:hAnsi="Arial" w:cs="Arial"/>
                <w:sz w:val="20"/>
                <w:szCs w:val="20"/>
              </w:rPr>
            </w:pPr>
            <w:r w:rsidRPr="00BF2357">
              <w:rPr>
                <w:rFonts w:ascii="Arial" w:hAnsi="Arial" w:cs="Arial"/>
                <w:sz w:val="20"/>
                <w:szCs w:val="20"/>
              </w:rPr>
              <w:t>1 295</w:t>
            </w:r>
          </w:p>
        </w:tc>
        <w:tc>
          <w:tcPr>
            <w:tcW w:w="1664" w:type="dxa"/>
            <w:tcBorders>
              <w:top w:val="nil"/>
              <w:left w:val="nil"/>
              <w:bottom w:val="nil"/>
              <w:right w:val="nil"/>
            </w:tcBorders>
            <w:shd w:val="clear" w:color="auto" w:fill="auto"/>
            <w:noWrap/>
            <w:vAlign w:val="bottom"/>
          </w:tcPr>
          <w:p w:rsidR="001317E2" w:rsidRPr="00BF2357" w:rsidRDefault="001317E2" w:rsidP="006713DB">
            <w:pPr>
              <w:jc w:val="right"/>
              <w:rPr>
                <w:rFonts w:ascii="Arial" w:hAnsi="Arial" w:cs="Arial"/>
                <w:sz w:val="20"/>
                <w:szCs w:val="20"/>
              </w:rPr>
            </w:pPr>
            <w:r w:rsidRPr="00BF2357">
              <w:rPr>
                <w:rFonts w:ascii="Arial" w:hAnsi="Arial" w:cs="Arial"/>
                <w:sz w:val="20"/>
                <w:szCs w:val="20"/>
              </w:rPr>
              <w:t>317 254</w:t>
            </w:r>
          </w:p>
        </w:tc>
      </w:tr>
      <w:tr w:rsidR="001317E2" w:rsidRPr="00BF2357">
        <w:trPr>
          <w:trHeight w:val="331"/>
          <w:jc w:val="center"/>
        </w:trPr>
        <w:tc>
          <w:tcPr>
            <w:tcW w:w="9404" w:type="dxa"/>
            <w:gridSpan w:val="3"/>
            <w:tcBorders>
              <w:top w:val="nil"/>
              <w:left w:val="nil"/>
              <w:bottom w:val="nil"/>
              <w:right w:val="nil"/>
            </w:tcBorders>
            <w:shd w:val="clear" w:color="auto" w:fill="auto"/>
            <w:noWrap/>
            <w:vAlign w:val="bottom"/>
          </w:tcPr>
          <w:p w:rsidR="001317E2" w:rsidRPr="00BF2357" w:rsidRDefault="001317E2" w:rsidP="006713DB">
            <w:pPr>
              <w:rPr>
                <w:rFonts w:ascii="Arial" w:hAnsi="Arial" w:cs="Arial"/>
                <w:sz w:val="20"/>
                <w:szCs w:val="20"/>
              </w:rPr>
            </w:pPr>
            <w:r w:rsidRPr="00BF2357">
              <w:rPr>
                <w:rFonts w:ascii="Arial" w:hAnsi="Arial" w:cs="Arial"/>
                <w:sz w:val="20"/>
                <w:szCs w:val="20"/>
              </w:rPr>
              <w:t>* - в том числе приемные семьи, аппарат, це</w:t>
            </w:r>
            <w:r w:rsidR="003B3940">
              <w:rPr>
                <w:rFonts w:ascii="Arial" w:hAnsi="Arial" w:cs="Arial"/>
                <w:sz w:val="20"/>
                <w:szCs w:val="20"/>
              </w:rPr>
              <w:t>н</w:t>
            </w:r>
            <w:r w:rsidRPr="00BF2357">
              <w:rPr>
                <w:rFonts w:ascii="Arial" w:hAnsi="Arial" w:cs="Arial"/>
                <w:sz w:val="20"/>
                <w:szCs w:val="20"/>
              </w:rPr>
              <w:t>трализованные бухгалтерии, хозяйственные группы, УПК и т.п.</w:t>
            </w:r>
          </w:p>
        </w:tc>
      </w:tr>
    </w:tbl>
    <w:p w:rsidR="00AB0306" w:rsidRDefault="00AB0306" w:rsidP="0092636D">
      <w:pPr>
        <w:ind w:firstLine="720"/>
        <w:jc w:val="both"/>
      </w:pPr>
    </w:p>
    <w:p w:rsidR="001317E2" w:rsidRDefault="001317E2" w:rsidP="0092636D">
      <w:pPr>
        <w:ind w:firstLine="720"/>
        <w:jc w:val="both"/>
      </w:pPr>
      <w:r>
        <w:t xml:space="preserve">Анализ итогов паспортизации проводился на основе данных по дошкольным образовательным учреждениям (38%), общеобразовательным школам (35%), учреждениям дополнительного образования (8%), вечерним школам (2%) (Диаграмма 1). По численности потребителей бюджетных услуг в анализируемых образовательных учреждениях свыше 59% школьники, 12% воспитанники детских садов, 19% детей, посещающих учреждения дополнительного образования, 2% обучающихся в вечерних школах. </w:t>
      </w:r>
    </w:p>
    <w:p w:rsidR="001317E2" w:rsidRDefault="001317E2" w:rsidP="001317E2">
      <w:pPr>
        <w:ind w:firstLine="720"/>
        <w:jc w:val="both"/>
      </w:pPr>
    </w:p>
    <w:p w:rsidR="001317E2" w:rsidRPr="007C1B4B" w:rsidRDefault="001317E2" w:rsidP="001317E2">
      <w:pPr>
        <w:spacing w:line="360" w:lineRule="auto"/>
        <w:ind w:firstLine="720"/>
        <w:jc w:val="right"/>
        <w:rPr>
          <w:i/>
        </w:rPr>
      </w:pPr>
      <w:r>
        <w:rPr>
          <w:i/>
        </w:rPr>
        <w:t>Диаграмма 1</w:t>
      </w:r>
    </w:p>
    <w:tbl>
      <w:tblPr>
        <w:tblW w:w="12820" w:type="dxa"/>
        <w:tblInd w:w="-1701" w:type="dxa"/>
        <w:tblLook w:val="0000" w:firstRow="0" w:lastRow="0" w:firstColumn="0" w:lastColumn="0" w:noHBand="0" w:noVBand="0"/>
      </w:tblPr>
      <w:tblGrid>
        <w:gridCol w:w="7556"/>
        <w:gridCol w:w="1456"/>
        <w:gridCol w:w="1856"/>
        <w:gridCol w:w="976"/>
        <w:gridCol w:w="976"/>
      </w:tblGrid>
      <w:tr w:rsidR="001317E2">
        <w:trPr>
          <w:trHeight w:val="264"/>
        </w:trPr>
        <w:tc>
          <w:tcPr>
            <w:tcW w:w="7556" w:type="dxa"/>
            <w:tcBorders>
              <w:top w:val="nil"/>
              <w:left w:val="nil"/>
              <w:bottom w:val="nil"/>
              <w:right w:val="nil"/>
            </w:tcBorders>
            <w:shd w:val="clear" w:color="auto" w:fill="auto"/>
            <w:noWrap/>
            <w:vAlign w:val="bottom"/>
          </w:tcPr>
          <w:p w:rsidR="001317E2" w:rsidRDefault="00383F70" w:rsidP="006713DB">
            <w:pPr>
              <w:rPr>
                <w:rFonts w:ascii="Arial" w:hAnsi="Arial" w:cs="Arial"/>
                <w:sz w:val="20"/>
                <w:szCs w:val="20"/>
              </w:rPr>
            </w:pPr>
            <w:r>
              <w:rPr>
                <w:rFonts w:ascii="Arial" w:hAnsi="Arial" w:cs="Arial"/>
                <w:sz w:val="20"/>
                <w:szCs w:val="20"/>
              </w:rPr>
              <w:pict>
                <v:shapetype id="_x0000_t201" coordsize="21600,21600" o:spt="201" path="m,l,21600r21600,l21600,xe">
                  <v:stroke joinstyle="miter"/>
                  <v:path shadowok="f" o:extrusionok="f" strokeok="f" fillok="f" o:connecttype="rect"/>
                  <o:lock v:ext="edit" shapetype="t"/>
                </v:shapetype>
                <v:shape id="_x0000_s1308" type="#_x0000_t201" style="position:absolute;margin-left:.6pt;margin-top:0;width:307.8pt;height:208.2pt;z-index:251655680" fillcolor="window" strokecolor="windowText" o:insetmode="auto">
                  <v:fill color2="windowText"/>
                  <v:imagedata r:id="rId10" o:title="clip_image001"/>
                  <o:lock v:ext="edit" rotation="t"/>
                </v:shape>
              </w:pict>
            </w:r>
            <w:r>
              <w:rPr>
                <w:rFonts w:ascii="Arial" w:hAnsi="Arial" w:cs="Arial"/>
                <w:sz w:val="20"/>
                <w:szCs w:val="20"/>
              </w:rPr>
              <w:pict>
                <v:shape id="_x0000_s1309" type="#_x0000_t201" style="position:absolute;margin-left:308.4pt;margin-top:0;width:313.2pt;height:207.6pt;z-index:251656704" fillcolor="window" strokecolor="windowText" o:insetmode="auto">
                  <v:fill color2="windowText"/>
                  <v:imagedata r:id="rId11" o:title="clip_image002"/>
                  <o:lock v:ext="edit" rotation="t"/>
                </v:shape>
              </w:pict>
            </w:r>
          </w:p>
          <w:tbl>
            <w:tblPr>
              <w:tblW w:w="0" w:type="auto"/>
              <w:tblCellSpacing w:w="0" w:type="dxa"/>
              <w:tblCellMar>
                <w:left w:w="0" w:type="dxa"/>
                <w:right w:w="0" w:type="dxa"/>
              </w:tblCellMar>
              <w:tblLook w:val="0000" w:firstRow="0" w:lastRow="0" w:firstColumn="0" w:lastColumn="0" w:noHBand="0" w:noVBand="0"/>
            </w:tblPr>
            <w:tblGrid>
              <w:gridCol w:w="7340"/>
            </w:tblGrid>
            <w:tr w:rsidR="001317E2">
              <w:trPr>
                <w:trHeight w:val="264"/>
                <w:tblCellSpacing w:w="0" w:type="dxa"/>
              </w:trPr>
              <w:tc>
                <w:tcPr>
                  <w:tcW w:w="7340" w:type="dxa"/>
                  <w:tcBorders>
                    <w:top w:val="nil"/>
                    <w:left w:val="nil"/>
                    <w:bottom w:val="nil"/>
                    <w:right w:val="nil"/>
                  </w:tcBorders>
                  <w:shd w:val="clear" w:color="auto" w:fill="auto"/>
                  <w:noWrap/>
                  <w:vAlign w:val="bottom"/>
                </w:tcPr>
                <w:p w:rsidR="001317E2" w:rsidRDefault="001317E2" w:rsidP="006713DB">
                  <w:pPr>
                    <w:rPr>
                      <w:rFonts w:ascii="Arial" w:hAnsi="Arial" w:cs="Arial"/>
                      <w:sz w:val="20"/>
                      <w:szCs w:val="20"/>
                    </w:rPr>
                  </w:pPr>
                </w:p>
              </w:tc>
            </w:tr>
          </w:tbl>
          <w:p w:rsidR="001317E2" w:rsidRDefault="001317E2" w:rsidP="006713DB">
            <w:pPr>
              <w:rPr>
                <w:rFonts w:ascii="Arial" w:hAnsi="Arial" w:cs="Arial"/>
                <w:sz w:val="20"/>
                <w:szCs w:val="20"/>
              </w:rPr>
            </w:pPr>
          </w:p>
        </w:tc>
        <w:tc>
          <w:tcPr>
            <w:tcW w:w="1456" w:type="dxa"/>
            <w:tcBorders>
              <w:top w:val="nil"/>
              <w:left w:val="nil"/>
              <w:bottom w:val="nil"/>
              <w:right w:val="nil"/>
            </w:tcBorders>
            <w:shd w:val="clear" w:color="auto" w:fill="auto"/>
            <w:noWrap/>
            <w:vAlign w:val="bottom"/>
          </w:tcPr>
          <w:p w:rsidR="001317E2" w:rsidRDefault="001317E2" w:rsidP="006713DB">
            <w:pPr>
              <w:rPr>
                <w:rFonts w:ascii="Arial" w:hAnsi="Arial" w:cs="Arial"/>
                <w:sz w:val="20"/>
                <w:szCs w:val="20"/>
              </w:rPr>
            </w:pPr>
          </w:p>
        </w:tc>
        <w:tc>
          <w:tcPr>
            <w:tcW w:w="1856" w:type="dxa"/>
            <w:tcBorders>
              <w:top w:val="nil"/>
              <w:left w:val="nil"/>
              <w:bottom w:val="nil"/>
              <w:right w:val="nil"/>
            </w:tcBorders>
            <w:shd w:val="clear" w:color="auto" w:fill="auto"/>
            <w:noWrap/>
            <w:vAlign w:val="bottom"/>
          </w:tcPr>
          <w:p w:rsidR="001317E2" w:rsidRDefault="001317E2" w:rsidP="006713DB">
            <w:pPr>
              <w:rPr>
                <w:rFonts w:ascii="Arial" w:hAnsi="Arial" w:cs="Arial"/>
                <w:sz w:val="20"/>
                <w:szCs w:val="20"/>
              </w:rPr>
            </w:pPr>
          </w:p>
        </w:tc>
        <w:tc>
          <w:tcPr>
            <w:tcW w:w="976" w:type="dxa"/>
            <w:tcBorders>
              <w:top w:val="nil"/>
              <w:left w:val="nil"/>
              <w:bottom w:val="nil"/>
              <w:right w:val="nil"/>
            </w:tcBorders>
            <w:shd w:val="clear" w:color="auto" w:fill="auto"/>
            <w:noWrap/>
            <w:vAlign w:val="bottom"/>
          </w:tcPr>
          <w:p w:rsidR="001317E2" w:rsidRDefault="001317E2" w:rsidP="006713DB">
            <w:pPr>
              <w:rPr>
                <w:rFonts w:ascii="Arial" w:hAnsi="Arial" w:cs="Arial"/>
                <w:sz w:val="20"/>
                <w:szCs w:val="20"/>
              </w:rPr>
            </w:pPr>
          </w:p>
        </w:tc>
        <w:tc>
          <w:tcPr>
            <w:tcW w:w="976" w:type="dxa"/>
            <w:tcBorders>
              <w:top w:val="nil"/>
              <w:left w:val="nil"/>
              <w:bottom w:val="nil"/>
              <w:right w:val="nil"/>
            </w:tcBorders>
            <w:shd w:val="clear" w:color="auto" w:fill="auto"/>
            <w:noWrap/>
            <w:vAlign w:val="bottom"/>
          </w:tcPr>
          <w:p w:rsidR="001317E2" w:rsidRDefault="001317E2" w:rsidP="006713DB">
            <w:pPr>
              <w:rPr>
                <w:rFonts w:ascii="Arial" w:hAnsi="Arial" w:cs="Arial"/>
                <w:sz w:val="20"/>
                <w:szCs w:val="20"/>
              </w:rPr>
            </w:pPr>
          </w:p>
        </w:tc>
      </w:tr>
      <w:tr w:rsidR="001317E2">
        <w:trPr>
          <w:trHeight w:val="264"/>
        </w:trPr>
        <w:tc>
          <w:tcPr>
            <w:tcW w:w="7556" w:type="dxa"/>
            <w:tcBorders>
              <w:top w:val="nil"/>
              <w:left w:val="nil"/>
              <w:bottom w:val="nil"/>
              <w:right w:val="nil"/>
            </w:tcBorders>
            <w:shd w:val="clear" w:color="auto" w:fill="auto"/>
            <w:noWrap/>
            <w:vAlign w:val="bottom"/>
          </w:tcPr>
          <w:p w:rsidR="001317E2" w:rsidRDefault="001317E2" w:rsidP="006713DB">
            <w:pPr>
              <w:rPr>
                <w:rFonts w:ascii="Arial" w:hAnsi="Arial" w:cs="Arial"/>
                <w:sz w:val="20"/>
                <w:szCs w:val="20"/>
              </w:rPr>
            </w:pPr>
          </w:p>
        </w:tc>
        <w:tc>
          <w:tcPr>
            <w:tcW w:w="1456" w:type="dxa"/>
            <w:tcBorders>
              <w:top w:val="nil"/>
              <w:left w:val="nil"/>
              <w:bottom w:val="nil"/>
              <w:right w:val="nil"/>
            </w:tcBorders>
            <w:shd w:val="clear" w:color="auto" w:fill="auto"/>
            <w:noWrap/>
            <w:vAlign w:val="bottom"/>
          </w:tcPr>
          <w:p w:rsidR="001317E2" w:rsidRDefault="001317E2" w:rsidP="006713DB">
            <w:pPr>
              <w:rPr>
                <w:rFonts w:ascii="Arial" w:hAnsi="Arial" w:cs="Arial"/>
                <w:sz w:val="20"/>
                <w:szCs w:val="20"/>
              </w:rPr>
            </w:pPr>
          </w:p>
        </w:tc>
        <w:tc>
          <w:tcPr>
            <w:tcW w:w="1856" w:type="dxa"/>
            <w:tcBorders>
              <w:top w:val="nil"/>
              <w:left w:val="nil"/>
              <w:bottom w:val="nil"/>
              <w:right w:val="nil"/>
            </w:tcBorders>
            <w:shd w:val="clear" w:color="auto" w:fill="auto"/>
            <w:noWrap/>
            <w:vAlign w:val="bottom"/>
          </w:tcPr>
          <w:p w:rsidR="001317E2" w:rsidRDefault="001317E2" w:rsidP="006713DB">
            <w:pPr>
              <w:rPr>
                <w:rFonts w:ascii="Arial" w:hAnsi="Arial" w:cs="Arial"/>
                <w:sz w:val="20"/>
                <w:szCs w:val="20"/>
              </w:rPr>
            </w:pPr>
          </w:p>
        </w:tc>
        <w:tc>
          <w:tcPr>
            <w:tcW w:w="976" w:type="dxa"/>
            <w:tcBorders>
              <w:top w:val="nil"/>
              <w:left w:val="nil"/>
              <w:bottom w:val="nil"/>
              <w:right w:val="nil"/>
            </w:tcBorders>
            <w:shd w:val="clear" w:color="auto" w:fill="auto"/>
            <w:noWrap/>
            <w:vAlign w:val="bottom"/>
          </w:tcPr>
          <w:p w:rsidR="001317E2" w:rsidRDefault="001317E2" w:rsidP="006713DB">
            <w:pPr>
              <w:rPr>
                <w:rFonts w:ascii="Arial" w:hAnsi="Arial" w:cs="Arial"/>
                <w:sz w:val="20"/>
                <w:szCs w:val="20"/>
              </w:rPr>
            </w:pPr>
          </w:p>
        </w:tc>
        <w:tc>
          <w:tcPr>
            <w:tcW w:w="976" w:type="dxa"/>
            <w:tcBorders>
              <w:top w:val="nil"/>
              <w:left w:val="nil"/>
              <w:bottom w:val="nil"/>
              <w:right w:val="nil"/>
            </w:tcBorders>
            <w:shd w:val="clear" w:color="auto" w:fill="auto"/>
            <w:noWrap/>
            <w:vAlign w:val="bottom"/>
          </w:tcPr>
          <w:p w:rsidR="001317E2" w:rsidRDefault="001317E2" w:rsidP="006713DB">
            <w:pPr>
              <w:rPr>
                <w:rFonts w:ascii="Arial" w:hAnsi="Arial" w:cs="Arial"/>
                <w:sz w:val="20"/>
                <w:szCs w:val="20"/>
              </w:rPr>
            </w:pPr>
          </w:p>
        </w:tc>
      </w:tr>
      <w:tr w:rsidR="001317E2">
        <w:trPr>
          <w:trHeight w:val="264"/>
        </w:trPr>
        <w:tc>
          <w:tcPr>
            <w:tcW w:w="7556" w:type="dxa"/>
            <w:tcBorders>
              <w:top w:val="nil"/>
              <w:left w:val="nil"/>
              <w:bottom w:val="nil"/>
              <w:right w:val="nil"/>
            </w:tcBorders>
            <w:shd w:val="clear" w:color="auto" w:fill="auto"/>
            <w:noWrap/>
            <w:vAlign w:val="bottom"/>
          </w:tcPr>
          <w:p w:rsidR="001317E2" w:rsidRDefault="001317E2" w:rsidP="006713DB">
            <w:pPr>
              <w:rPr>
                <w:rFonts w:ascii="Arial" w:hAnsi="Arial" w:cs="Arial"/>
                <w:sz w:val="20"/>
                <w:szCs w:val="20"/>
              </w:rPr>
            </w:pPr>
          </w:p>
        </w:tc>
        <w:tc>
          <w:tcPr>
            <w:tcW w:w="1456" w:type="dxa"/>
            <w:tcBorders>
              <w:top w:val="nil"/>
              <w:left w:val="nil"/>
              <w:bottom w:val="nil"/>
              <w:right w:val="nil"/>
            </w:tcBorders>
            <w:shd w:val="clear" w:color="auto" w:fill="auto"/>
            <w:noWrap/>
            <w:vAlign w:val="bottom"/>
          </w:tcPr>
          <w:p w:rsidR="001317E2" w:rsidRDefault="001317E2" w:rsidP="006713DB">
            <w:pPr>
              <w:rPr>
                <w:rFonts w:ascii="Arial" w:hAnsi="Arial" w:cs="Arial"/>
                <w:sz w:val="20"/>
                <w:szCs w:val="20"/>
              </w:rPr>
            </w:pPr>
          </w:p>
        </w:tc>
        <w:tc>
          <w:tcPr>
            <w:tcW w:w="1856" w:type="dxa"/>
            <w:tcBorders>
              <w:top w:val="nil"/>
              <w:left w:val="nil"/>
              <w:bottom w:val="nil"/>
              <w:right w:val="nil"/>
            </w:tcBorders>
            <w:shd w:val="clear" w:color="auto" w:fill="auto"/>
            <w:noWrap/>
            <w:vAlign w:val="bottom"/>
          </w:tcPr>
          <w:p w:rsidR="001317E2" w:rsidRDefault="001317E2" w:rsidP="006713DB">
            <w:pPr>
              <w:rPr>
                <w:rFonts w:ascii="Arial" w:hAnsi="Arial" w:cs="Arial"/>
                <w:sz w:val="20"/>
                <w:szCs w:val="20"/>
              </w:rPr>
            </w:pPr>
          </w:p>
        </w:tc>
        <w:tc>
          <w:tcPr>
            <w:tcW w:w="976" w:type="dxa"/>
            <w:tcBorders>
              <w:top w:val="nil"/>
              <w:left w:val="nil"/>
              <w:bottom w:val="nil"/>
              <w:right w:val="nil"/>
            </w:tcBorders>
            <w:shd w:val="clear" w:color="auto" w:fill="auto"/>
            <w:noWrap/>
            <w:vAlign w:val="bottom"/>
          </w:tcPr>
          <w:p w:rsidR="001317E2" w:rsidRDefault="001317E2" w:rsidP="006713DB">
            <w:pPr>
              <w:rPr>
                <w:rFonts w:ascii="Arial" w:hAnsi="Arial" w:cs="Arial"/>
                <w:sz w:val="20"/>
                <w:szCs w:val="20"/>
              </w:rPr>
            </w:pPr>
          </w:p>
        </w:tc>
        <w:tc>
          <w:tcPr>
            <w:tcW w:w="976" w:type="dxa"/>
            <w:tcBorders>
              <w:top w:val="nil"/>
              <w:left w:val="nil"/>
              <w:bottom w:val="nil"/>
              <w:right w:val="nil"/>
            </w:tcBorders>
            <w:shd w:val="clear" w:color="auto" w:fill="auto"/>
            <w:noWrap/>
            <w:vAlign w:val="bottom"/>
          </w:tcPr>
          <w:p w:rsidR="001317E2" w:rsidRDefault="001317E2" w:rsidP="006713DB">
            <w:pPr>
              <w:rPr>
                <w:rFonts w:ascii="Arial" w:hAnsi="Arial" w:cs="Arial"/>
                <w:sz w:val="20"/>
                <w:szCs w:val="20"/>
              </w:rPr>
            </w:pPr>
          </w:p>
        </w:tc>
      </w:tr>
      <w:tr w:rsidR="001317E2">
        <w:trPr>
          <w:trHeight w:val="264"/>
        </w:trPr>
        <w:tc>
          <w:tcPr>
            <w:tcW w:w="7556" w:type="dxa"/>
            <w:tcBorders>
              <w:top w:val="nil"/>
              <w:left w:val="nil"/>
              <w:bottom w:val="nil"/>
              <w:right w:val="nil"/>
            </w:tcBorders>
            <w:shd w:val="clear" w:color="auto" w:fill="auto"/>
            <w:noWrap/>
            <w:vAlign w:val="bottom"/>
          </w:tcPr>
          <w:p w:rsidR="001317E2" w:rsidRDefault="001317E2" w:rsidP="006713DB">
            <w:pPr>
              <w:rPr>
                <w:rFonts w:ascii="Arial" w:hAnsi="Arial" w:cs="Arial"/>
                <w:sz w:val="20"/>
                <w:szCs w:val="20"/>
              </w:rPr>
            </w:pPr>
          </w:p>
        </w:tc>
        <w:tc>
          <w:tcPr>
            <w:tcW w:w="1456" w:type="dxa"/>
            <w:tcBorders>
              <w:top w:val="nil"/>
              <w:left w:val="nil"/>
              <w:bottom w:val="nil"/>
              <w:right w:val="nil"/>
            </w:tcBorders>
            <w:shd w:val="clear" w:color="auto" w:fill="auto"/>
            <w:noWrap/>
            <w:vAlign w:val="bottom"/>
          </w:tcPr>
          <w:p w:rsidR="001317E2" w:rsidRDefault="001317E2" w:rsidP="006713DB">
            <w:pPr>
              <w:rPr>
                <w:rFonts w:ascii="Arial" w:hAnsi="Arial" w:cs="Arial"/>
                <w:sz w:val="20"/>
                <w:szCs w:val="20"/>
              </w:rPr>
            </w:pPr>
          </w:p>
        </w:tc>
        <w:tc>
          <w:tcPr>
            <w:tcW w:w="1856" w:type="dxa"/>
            <w:tcBorders>
              <w:top w:val="nil"/>
              <w:left w:val="nil"/>
              <w:bottom w:val="nil"/>
              <w:right w:val="nil"/>
            </w:tcBorders>
            <w:shd w:val="clear" w:color="auto" w:fill="auto"/>
            <w:noWrap/>
            <w:vAlign w:val="bottom"/>
          </w:tcPr>
          <w:p w:rsidR="001317E2" w:rsidRDefault="001317E2" w:rsidP="006713DB">
            <w:pPr>
              <w:rPr>
                <w:rFonts w:ascii="Arial" w:hAnsi="Arial" w:cs="Arial"/>
                <w:sz w:val="20"/>
                <w:szCs w:val="20"/>
              </w:rPr>
            </w:pPr>
          </w:p>
        </w:tc>
        <w:tc>
          <w:tcPr>
            <w:tcW w:w="976" w:type="dxa"/>
            <w:tcBorders>
              <w:top w:val="nil"/>
              <w:left w:val="nil"/>
              <w:bottom w:val="nil"/>
              <w:right w:val="nil"/>
            </w:tcBorders>
            <w:shd w:val="clear" w:color="auto" w:fill="auto"/>
            <w:noWrap/>
            <w:vAlign w:val="bottom"/>
          </w:tcPr>
          <w:p w:rsidR="001317E2" w:rsidRDefault="001317E2" w:rsidP="006713DB">
            <w:pPr>
              <w:rPr>
                <w:rFonts w:ascii="Arial" w:hAnsi="Arial" w:cs="Arial"/>
                <w:sz w:val="20"/>
                <w:szCs w:val="20"/>
              </w:rPr>
            </w:pPr>
          </w:p>
        </w:tc>
        <w:tc>
          <w:tcPr>
            <w:tcW w:w="976" w:type="dxa"/>
            <w:tcBorders>
              <w:top w:val="nil"/>
              <w:left w:val="nil"/>
              <w:bottom w:val="nil"/>
              <w:right w:val="nil"/>
            </w:tcBorders>
            <w:shd w:val="clear" w:color="auto" w:fill="auto"/>
            <w:noWrap/>
            <w:vAlign w:val="bottom"/>
          </w:tcPr>
          <w:p w:rsidR="001317E2" w:rsidRDefault="001317E2" w:rsidP="006713DB">
            <w:pPr>
              <w:rPr>
                <w:rFonts w:ascii="Arial" w:hAnsi="Arial" w:cs="Arial"/>
                <w:sz w:val="20"/>
                <w:szCs w:val="20"/>
              </w:rPr>
            </w:pPr>
          </w:p>
        </w:tc>
      </w:tr>
      <w:tr w:rsidR="001317E2">
        <w:trPr>
          <w:trHeight w:val="264"/>
        </w:trPr>
        <w:tc>
          <w:tcPr>
            <w:tcW w:w="7556" w:type="dxa"/>
            <w:tcBorders>
              <w:top w:val="nil"/>
              <w:left w:val="nil"/>
              <w:bottom w:val="nil"/>
              <w:right w:val="nil"/>
            </w:tcBorders>
            <w:shd w:val="clear" w:color="auto" w:fill="auto"/>
            <w:noWrap/>
            <w:vAlign w:val="bottom"/>
          </w:tcPr>
          <w:p w:rsidR="001317E2" w:rsidRDefault="001317E2" w:rsidP="006713DB">
            <w:pPr>
              <w:rPr>
                <w:rFonts w:ascii="Arial" w:hAnsi="Arial" w:cs="Arial"/>
                <w:sz w:val="20"/>
                <w:szCs w:val="20"/>
              </w:rPr>
            </w:pPr>
          </w:p>
        </w:tc>
        <w:tc>
          <w:tcPr>
            <w:tcW w:w="1456" w:type="dxa"/>
            <w:tcBorders>
              <w:top w:val="nil"/>
              <w:left w:val="nil"/>
              <w:bottom w:val="nil"/>
              <w:right w:val="nil"/>
            </w:tcBorders>
            <w:shd w:val="clear" w:color="auto" w:fill="auto"/>
            <w:noWrap/>
            <w:vAlign w:val="bottom"/>
          </w:tcPr>
          <w:p w:rsidR="001317E2" w:rsidRDefault="001317E2" w:rsidP="006713DB">
            <w:pPr>
              <w:rPr>
                <w:rFonts w:ascii="Arial" w:hAnsi="Arial" w:cs="Arial"/>
                <w:sz w:val="20"/>
                <w:szCs w:val="20"/>
              </w:rPr>
            </w:pPr>
          </w:p>
        </w:tc>
        <w:tc>
          <w:tcPr>
            <w:tcW w:w="1856" w:type="dxa"/>
            <w:tcBorders>
              <w:top w:val="nil"/>
              <w:left w:val="nil"/>
              <w:bottom w:val="nil"/>
              <w:right w:val="nil"/>
            </w:tcBorders>
            <w:shd w:val="clear" w:color="auto" w:fill="auto"/>
            <w:noWrap/>
            <w:vAlign w:val="bottom"/>
          </w:tcPr>
          <w:p w:rsidR="001317E2" w:rsidRDefault="001317E2" w:rsidP="006713DB">
            <w:pPr>
              <w:rPr>
                <w:rFonts w:ascii="Arial" w:hAnsi="Arial" w:cs="Arial"/>
                <w:sz w:val="20"/>
                <w:szCs w:val="20"/>
              </w:rPr>
            </w:pPr>
          </w:p>
        </w:tc>
        <w:tc>
          <w:tcPr>
            <w:tcW w:w="976" w:type="dxa"/>
            <w:tcBorders>
              <w:top w:val="nil"/>
              <w:left w:val="nil"/>
              <w:bottom w:val="nil"/>
              <w:right w:val="nil"/>
            </w:tcBorders>
            <w:shd w:val="clear" w:color="auto" w:fill="auto"/>
            <w:noWrap/>
            <w:vAlign w:val="bottom"/>
          </w:tcPr>
          <w:p w:rsidR="001317E2" w:rsidRDefault="001317E2" w:rsidP="006713DB">
            <w:pPr>
              <w:rPr>
                <w:rFonts w:ascii="Arial" w:hAnsi="Arial" w:cs="Arial"/>
                <w:sz w:val="20"/>
                <w:szCs w:val="20"/>
              </w:rPr>
            </w:pPr>
          </w:p>
        </w:tc>
        <w:tc>
          <w:tcPr>
            <w:tcW w:w="976" w:type="dxa"/>
            <w:tcBorders>
              <w:top w:val="nil"/>
              <w:left w:val="nil"/>
              <w:bottom w:val="nil"/>
              <w:right w:val="nil"/>
            </w:tcBorders>
            <w:shd w:val="clear" w:color="auto" w:fill="auto"/>
            <w:noWrap/>
            <w:vAlign w:val="bottom"/>
          </w:tcPr>
          <w:p w:rsidR="001317E2" w:rsidRDefault="001317E2" w:rsidP="006713DB">
            <w:pPr>
              <w:rPr>
                <w:rFonts w:ascii="Arial" w:hAnsi="Arial" w:cs="Arial"/>
                <w:sz w:val="20"/>
                <w:szCs w:val="20"/>
              </w:rPr>
            </w:pPr>
          </w:p>
        </w:tc>
      </w:tr>
      <w:tr w:rsidR="001317E2">
        <w:trPr>
          <w:trHeight w:val="264"/>
        </w:trPr>
        <w:tc>
          <w:tcPr>
            <w:tcW w:w="7556" w:type="dxa"/>
            <w:tcBorders>
              <w:top w:val="nil"/>
              <w:left w:val="nil"/>
              <w:bottom w:val="nil"/>
              <w:right w:val="nil"/>
            </w:tcBorders>
            <w:shd w:val="clear" w:color="auto" w:fill="auto"/>
            <w:noWrap/>
            <w:vAlign w:val="bottom"/>
          </w:tcPr>
          <w:p w:rsidR="001317E2" w:rsidRDefault="001317E2" w:rsidP="006713DB">
            <w:pPr>
              <w:rPr>
                <w:rFonts w:ascii="Arial" w:hAnsi="Arial" w:cs="Arial"/>
                <w:sz w:val="20"/>
                <w:szCs w:val="20"/>
              </w:rPr>
            </w:pPr>
          </w:p>
        </w:tc>
        <w:tc>
          <w:tcPr>
            <w:tcW w:w="1456" w:type="dxa"/>
            <w:tcBorders>
              <w:top w:val="nil"/>
              <w:left w:val="nil"/>
              <w:bottom w:val="nil"/>
              <w:right w:val="nil"/>
            </w:tcBorders>
            <w:shd w:val="clear" w:color="auto" w:fill="auto"/>
            <w:noWrap/>
            <w:vAlign w:val="bottom"/>
          </w:tcPr>
          <w:p w:rsidR="001317E2" w:rsidRDefault="001317E2" w:rsidP="006713DB">
            <w:pPr>
              <w:rPr>
                <w:rFonts w:ascii="Arial" w:hAnsi="Arial" w:cs="Arial"/>
                <w:sz w:val="20"/>
                <w:szCs w:val="20"/>
              </w:rPr>
            </w:pPr>
          </w:p>
        </w:tc>
        <w:tc>
          <w:tcPr>
            <w:tcW w:w="1856" w:type="dxa"/>
            <w:tcBorders>
              <w:top w:val="nil"/>
              <w:left w:val="nil"/>
              <w:bottom w:val="nil"/>
              <w:right w:val="nil"/>
            </w:tcBorders>
            <w:shd w:val="clear" w:color="auto" w:fill="auto"/>
            <w:noWrap/>
            <w:vAlign w:val="bottom"/>
          </w:tcPr>
          <w:p w:rsidR="001317E2" w:rsidRDefault="001317E2" w:rsidP="006713DB">
            <w:pPr>
              <w:rPr>
                <w:rFonts w:ascii="Arial" w:hAnsi="Arial" w:cs="Arial"/>
                <w:sz w:val="20"/>
                <w:szCs w:val="20"/>
              </w:rPr>
            </w:pPr>
          </w:p>
        </w:tc>
        <w:tc>
          <w:tcPr>
            <w:tcW w:w="976" w:type="dxa"/>
            <w:tcBorders>
              <w:top w:val="nil"/>
              <w:left w:val="nil"/>
              <w:bottom w:val="nil"/>
              <w:right w:val="nil"/>
            </w:tcBorders>
            <w:shd w:val="clear" w:color="auto" w:fill="auto"/>
            <w:noWrap/>
            <w:vAlign w:val="bottom"/>
          </w:tcPr>
          <w:p w:rsidR="001317E2" w:rsidRDefault="001317E2" w:rsidP="006713DB">
            <w:pPr>
              <w:rPr>
                <w:rFonts w:ascii="Arial" w:hAnsi="Arial" w:cs="Arial"/>
                <w:sz w:val="20"/>
                <w:szCs w:val="20"/>
              </w:rPr>
            </w:pPr>
          </w:p>
        </w:tc>
        <w:tc>
          <w:tcPr>
            <w:tcW w:w="976" w:type="dxa"/>
            <w:tcBorders>
              <w:top w:val="nil"/>
              <w:left w:val="nil"/>
              <w:bottom w:val="nil"/>
              <w:right w:val="nil"/>
            </w:tcBorders>
            <w:shd w:val="clear" w:color="auto" w:fill="auto"/>
            <w:noWrap/>
            <w:vAlign w:val="bottom"/>
          </w:tcPr>
          <w:p w:rsidR="001317E2" w:rsidRDefault="001317E2" w:rsidP="006713DB">
            <w:pPr>
              <w:rPr>
                <w:rFonts w:ascii="Arial" w:hAnsi="Arial" w:cs="Arial"/>
                <w:sz w:val="20"/>
                <w:szCs w:val="20"/>
              </w:rPr>
            </w:pPr>
          </w:p>
        </w:tc>
      </w:tr>
      <w:tr w:rsidR="001317E2">
        <w:trPr>
          <w:trHeight w:val="264"/>
        </w:trPr>
        <w:tc>
          <w:tcPr>
            <w:tcW w:w="7556" w:type="dxa"/>
            <w:tcBorders>
              <w:top w:val="nil"/>
              <w:left w:val="nil"/>
              <w:bottom w:val="nil"/>
              <w:right w:val="nil"/>
            </w:tcBorders>
            <w:shd w:val="clear" w:color="auto" w:fill="auto"/>
            <w:noWrap/>
            <w:vAlign w:val="bottom"/>
          </w:tcPr>
          <w:p w:rsidR="001317E2" w:rsidRDefault="001317E2" w:rsidP="006713DB">
            <w:pPr>
              <w:rPr>
                <w:rFonts w:ascii="Arial" w:hAnsi="Arial" w:cs="Arial"/>
                <w:sz w:val="20"/>
                <w:szCs w:val="20"/>
              </w:rPr>
            </w:pPr>
          </w:p>
        </w:tc>
        <w:tc>
          <w:tcPr>
            <w:tcW w:w="1456" w:type="dxa"/>
            <w:tcBorders>
              <w:top w:val="nil"/>
              <w:left w:val="nil"/>
              <w:bottom w:val="nil"/>
              <w:right w:val="nil"/>
            </w:tcBorders>
            <w:shd w:val="clear" w:color="auto" w:fill="auto"/>
            <w:noWrap/>
            <w:vAlign w:val="bottom"/>
          </w:tcPr>
          <w:p w:rsidR="001317E2" w:rsidRDefault="001317E2" w:rsidP="006713DB">
            <w:pPr>
              <w:rPr>
                <w:rFonts w:ascii="Arial" w:hAnsi="Arial" w:cs="Arial"/>
                <w:sz w:val="20"/>
                <w:szCs w:val="20"/>
              </w:rPr>
            </w:pPr>
          </w:p>
        </w:tc>
        <w:tc>
          <w:tcPr>
            <w:tcW w:w="1856" w:type="dxa"/>
            <w:tcBorders>
              <w:top w:val="nil"/>
              <w:left w:val="nil"/>
              <w:bottom w:val="nil"/>
              <w:right w:val="nil"/>
            </w:tcBorders>
            <w:shd w:val="clear" w:color="auto" w:fill="auto"/>
            <w:noWrap/>
            <w:vAlign w:val="bottom"/>
          </w:tcPr>
          <w:p w:rsidR="001317E2" w:rsidRDefault="001317E2" w:rsidP="006713DB">
            <w:pPr>
              <w:rPr>
                <w:rFonts w:ascii="Arial" w:hAnsi="Arial" w:cs="Arial"/>
                <w:sz w:val="20"/>
                <w:szCs w:val="20"/>
              </w:rPr>
            </w:pPr>
          </w:p>
        </w:tc>
        <w:tc>
          <w:tcPr>
            <w:tcW w:w="976" w:type="dxa"/>
            <w:tcBorders>
              <w:top w:val="nil"/>
              <w:left w:val="nil"/>
              <w:bottom w:val="nil"/>
              <w:right w:val="nil"/>
            </w:tcBorders>
            <w:shd w:val="clear" w:color="auto" w:fill="auto"/>
            <w:noWrap/>
            <w:vAlign w:val="bottom"/>
          </w:tcPr>
          <w:p w:rsidR="001317E2" w:rsidRDefault="001317E2" w:rsidP="006713DB">
            <w:pPr>
              <w:rPr>
                <w:rFonts w:ascii="Arial" w:hAnsi="Arial" w:cs="Arial"/>
                <w:sz w:val="20"/>
                <w:szCs w:val="20"/>
              </w:rPr>
            </w:pPr>
          </w:p>
        </w:tc>
        <w:tc>
          <w:tcPr>
            <w:tcW w:w="976" w:type="dxa"/>
            <w:tcBorders>
              <w:top w:val="nil"/>
              <w:left w:val="nil"/>
              <w:bottom w:val="nil"/>
              <w:right w:val="nil"/>
            </w:tcBorders>
            <w:shd w:val="clear" w:color="auto" w:fill="auto"/>
            <w:noWrap/>
            <w:vAlign w:val="bottom"/>
          </w:tcPr>
          <w:p w:rsidR="001317E2" w:rsidRDefault="001317E2" w:rsidP="006713DB">
            <w:pPr>
              <w:rPr>
                <w:rFonts w:ascii="Arial" w:hAnsi="Arial" w:cs="Arial"/>
                <w:sz w:val="20"/>
                <w:szCs w:val="20"/>
              </w:rPr>
            </w:pPr>
          </w:p>
        </w:tc>
      </w:tr>
      <w:tr w:rsidR="001317E2">
        <w:trPr>
          <w:trHeight w:val="264"/>
        </w:trPr>
        <w:tc>
          <w:tcPr>
            <w:tcW w:w="7556" w:type="dxa"/>
            <w:tcBorders>
              <w:top w:val="nil"/>
              <w:left w:val="nil"/>
              <w:bottom w:val="nil"/>
              <w:right w:val="nil"/>
            </w:tcBorders>
            <w:shd w:val="clear" w:color="auto" w:fill="auto"/>
            <w:noWrap/>
            <w:vAlign w:val="bottom"/>
          </w:tcPr>
          <w:p w:rsidR="001317E2" w:rsidRDefault="001317E2" w:rsidP="006713DB">
            <w:pPr>
              <w:rPr>
                <w:rFonts w:ascii="Arial" w:hAnsi="Arial" w:cs="Arial"/>
                <w:sz w:val="20"/>
                <w:szCs w:val="20"/>
              </w:rPr>
            </w:pPr>
          </w:p>
        </w:tc>
        <w:tc>
          <w:tcPr>
            <w:tcW w:w="1456" w:type="dxa"/>
            <w:tcBorders>
              <w:top w:val="nil"/>
              <w:left w:val="nil"/>
              <w:bottom w:val="nil"/>
              <w:right w:val="nil"/>
            </w:tcBorders>
            <w:shd w:val="clear" w:color="auto" w:fill="auto"/>
            <w:noWrap/>
            <w:vAlign w:val="bottom"/>
          </w:tcPr>
          <w:p w:rsidR="001317E2" w:rsidRDefault="001317E2" w:rsidP="006713DB">
            <w:pPr>
              <w:rPr>
                <w:rFonts w:ascii="Arial" w:hAnsi="Arial" w:cs="Arial"/>
                <w:sz w:val="20"/>
                <w:szCs w:val="20"/>
              </w:rPr>
            </w:pPr>
          </w:p>
        </w:tc>
        <w:tc>
          <w:tcPr>
            <w:tcW w:w="1856" w:type="dxa"/>
            <w:tcBorders>
              <w:top w:val="nil"/>
              <w:left w:val="nil"/>
              <w:bottom w:val="nil"/>
              <w:right w:val="nil"/>
            </w:tcBorders>
            <w:shd w:val="clear" w:color="auto" w:fill="auto"/>
            <w:noWrap/>
            <w:vAlign w:val="bottom"/>
          </w:tcPr>
          <w:p w:rsidR="001317E2" w:rsidRDefault="001317E2" w:rsidP="006713DB">
            <w:pPr>
              <w:rPr>
                <w:rFonts w:ascii="Arial" w:hAnsi="Arial" w:cs="Arial"/>
                <w:sz w:val="20"/>
                <w:szCs w:val="20"/>
              </w:rPr>
            </w:pPr>
          </w:p>
        </w:tc>
        <w:tc>
          <w:tcPr>
            <w:tcW w:w="976" w:type="dxa"/>
            <w:tcBorders>
              <w:top w:val="nil"/>
              <w:left w:val="nil"/>
              <w:bottom w:val="nil"/>
              <w:right w:val="nil"/>
            </w:tcBorders>
            <w:shd w:val="clear" w:color="auto" w:fill="auto"/>
            <w:noWrap/>
            <w:vAlign w:val="bottom"/>
          </w:tcPr>
          <w:p w:rsidR="001317E2" w:rsidRDefault="001317E2" w:rsidP="006713DB">
            <w:pPr>
              <w:rPr>
                <w:rFonts w:ascii="Arial" w:hAnsi="Arial" w:cs="Arial"/>
                <w:sz w:val="20"/>
                <w:szCs w:val="20"/>
              </w:rPr>
            </w:pPr>
          </w:p>
        </w:tc>
        <w:tc>
          <w:tcPr>
            <w:tcW w:w="976" w:type="dxa"/>
            <w:tcBorders>
              <w:top w:val="nil"/>
              <w:left w:val="nil"/>
              <w:bottom w:val="nil"/>
              <w:right w:val="nil"/>
            </w:tcBorders>
            <w:shd w:val="clear" w:color="auto" w:fill="auto"/>
            <w:noWrap/>
            <w:vAlign w:val="bottom"/>
          </w:tcPr>
          <w:p w:rsidR="001317E2" w:rsidRDefault="001317E2" w:rsidP="006713DB">
            <w:pPr>
              <w:rPr>
                <w:rFonts w:ascii="Arial" w:hAnsi="Arial" w:cs="Arial"/>
                <w:sz w:val="20"/>
                <w:szCs w:val="20"/>
              </w:rPr>
            </w:pPr>
          </w:p>
        </w:tc>
      </w:tr>
      <w:tr w:rsidR="001317E2">
        <w:trPr>
          <w:trHeight w:val="264"/>
        </w:trPr>
        <w:tc>
          <w:tcPr>
            <w:tcW w:w="7556" w:type="dxa"/>
            <w:tcBorders>
              <w:top w:val="nil"/>
              <w:left w:val="nil"/>
              <w:bottom w:val="nil"/>
              <w:right w:val="nil"/>
            </w:tcBorders>
            <w:shd w:val="clear" w:color="auto" w:fill="auto"/>
            <w:noWrap/>
            <w:vAlign w:val="bottom"/>
          </w:tcPr>
          <w:p w:rsidR="001317E2" w:rsidRDefault="001317E2" w:rsidP="006713DB">
            <w:pPr>
              <w:rPr>
                <w:rFonts w:ascii="Arial" w:hAnsi="Arial" w:cs="Arial"/>
                <w:sz w:val="20"/>
                <w:szCs w:val="20"/>
              </w:rPr>
            </w:pPr>
          </w:p>
        </w:tc>
        <w:tc>
          <w:tcPr>
            <w:tcW w:w="1456" w:type="dxa"/>
            <w:tcBorders>
              <w:top w:val="nil"/>
              <w:left w:val="nil"/>
              <w:bottom w:val="nil"/>
              <w:right w:val="nil"/>
            </w:tcBorders>
            <w:shd w:val="clear" w:color="auto" w:fill="auto"/>
            <w:noWrap/>
            <w:vAlign w:val="bottom"/>
          </w:tcPr>
          <w:p w:rsidR="001317E2" w:rsidRDefault="001317E2" w:rsidP="006713DB">
            <w:pPr>
              <w:rPr>
                <w:rFonts w:ascii="Arial" w:hAnsi="Arial" w:cs="Arial"/>
                <w:sz w:val="20"/>
                <w:szCs w:val="20"/>
              </w:rPr>
            </w:pPr>
          </w:p>
        </w:tc>
        <w:tc>
          <w:tcPr>
            <w:tcW w:w="1856" w:type="dxa"/>
            <w:tcBorders>
              <w:top w:val="nil"/>
              <w:left w:val="nil"/>
              <w:bottom w:val="nil"/>
              <w:right w:val="nil"/>
            </w:tcBorders>
            <w:shd w:val="clear" w:color="auto" w:fill="auto"/>
            <w:noWrap/>
            <w:vAlign w:val="bottom"/>
          </w:tcPr>
          <w:p w:rsidR="001317E2" w:rsidRDefault="001317E2" w:rsidP="006713DB">
            <w:pPr>
              <w:rPr>
                <w:rFonts w:ascii="Arial" w:hAnsi="Arial" w:cs="Arial"/>
                <w:sz w:val="20"/>
                <w:szCs w:val="20"/>
              </w:rPr>
            </w:pPr>
          </w:p>
        </w:tc>
        <w:tc>
          <w:tcPr>
            <w:tcW w:w="976" w:type="dxa"/>
            <w:tcBorders>
              <w:top w:val="nil"/>
              <w:left w:val="nil"/>
              <w:bottom w:val="nil"/>
              <w:right w:val="nil"/>
            </w:tcBorders>
            <w:shd w:val="clear" w:color="auto" w:fill="auto"/>
            <w:noWrap/>
            <w:vAlign w:val="bottom"/>
          </w:tcPr>
          <w:p w:rsidR="001317E2" w:rsidRDefault="001317E2" w:rsidP="006713DB">
            <w:pPr>
              <w:rPr>
                <w:rFonts w:ascii="Arial" w:hAnsi="Arial" w:cs="Arial"/>
                <w:sz w:val="20"/>
                <w:szCs w:val="20"/>
              </w:rPr>
            </w:pPr>
          </w:p>
        </w:tc>
        <w:tc>
          <w:tcPr>
            <w:tcW w:w="976" w:type="dxa"/>
            <w:tcBorders>
              <w:top w:val="nil"/>
              <w:left w:val="nil"/>
              <w:bottom w:val="nil"/>
              <w:right w:val="nil"/>
            </w:tcBorders>
            <w:shd w:val="clear" w:color="auto" w:fill="auto"/>
            <w:noWrap/>
            <w:vAlign w:val="bottom"/>
          </w:tcPr>
          <w:p w:rsidR="001317E2" w:rsidRDefault="001317E2" w:rsidP="006713DB">
            <w:pPr>
              <w:rPr>
                <w:rFonts w:ascii="Arial" w:hAnsi="Arial" w:cs="Arial"/>
                <w:sz w:val="20"/>
                <w:szCs w:val="20"/>
              </w:rPr>
            </w:pPr>
          </w:p>
        </w:tc>
      </w:tr>
      <w:tr w:rsidR="001317E2">
        <w:trPr>
          <w:trHeight w:val="264"/>
        </w:trPr>
        <w:tc>
          <w:tcPr>
            <w:tcW w:w="7556" w:type="dxa"/>
            <w:tcBorders>
              <w:top w:val="nil"/>
              <w:left w:val="nil"/>
              <w:bottom w:val="nil"/>
              <w:right w:val="nil"/>
            </w:tcBorders>
            <w:shd w:val="clear" w:color="auto" w:fill="auto"/>
            <w:noWrap/>
            <w:vAlign w:val="bottom"/>
          </w:tcPr>
          <w:p w:rsidR="001317E2" w:rsidRDefault="001317E2" w:rsidP="006713DB">
            <w:pPr>
              <w:rPr>
                <w:rFonts w:ascii="Arial" w:hAnsi="Arial" w:cs="Arial"/>
                <w:sz w:val="20"/>
                <w:szCs w:val="20"/>
              </w:rPr>
            </w:pPr>
          </w:p>
        </w:tc>
        <w:tc>
          <w:tcPr>
            <w:tcW w:w="1456" w:type="dxa"/>
            <w:tcBorders>
              <w:top w:val="nil"/>
              <w:left w:val="nil"/>
              <w:bottom w:val="nil"/>
              <w:right w:val="nil"/>
            </w:tcBorders>
            <w:shd w:val="clear" w:color="auto" w:fill="auto"/>
            <w:noWrap/>
            <w:vAlign w:val="bottom"/>
          </w:tcPr>
          <w:p w:rsidR="001317E2" w:rsidRDefault="001317E2" w:rsidP="006713DB">
            <w:pPr>
              <w:rPr>
                <w:rFonts w:ascii="Arial" w:hAnsi="Arial" w:cs="Arial"/>
                <w:sz w:val="20"/>
                <w:szCs w:val="20"/>
              </w:rPr>
            </w:pPr>
          </w:p>
        </w:tc>
        <w:tc>
          <w:tcPr>
            <w:tcW w:w="1856" w:type="dxa"/>
            <w:tcBorders>
              <w:top w:val="nil"/>
              <w:left w:val="nil"/>
              <w:bottom w:val="nil"/>
              <w:right w:val="nil"/>
            </w:tcBorders>
            <w:shd w:val="clear" w:color="auto" w:fill="auto"/>
            <w:noWrap/>
            <w:vAlign w:val="bottom"/>
          </w:tcPr>
          <w:p w:rsidR="001317E2" w:rsidRDefault="001317E2" w:rsidP="006713DB">
            <w:pPr>
              <w:rPr>
                <w:rFonts w:ascii="Arial" w:hAnsi="Arial" w:cs="Arial"/>
                <w:sz w:val="20"/>
                <w:szCs w:val="20"/>
              </w:rPr>
            </w:pPr>
          </w:p>
        </w:tc>
        <w:tc>
          <w:tcPr>
            <w:tcW w:w="976" w:type="dxa"/>
            <w:tcBorders>
              <w:top w:val="nil"/>
              <w:left w:val="nil"/>
              <w:bottom w:val="nil"/>
              <w:right w:val="nil"/>
            </w:tcBorders>
            <w:shd w:val="clear" w:color="auto" w:fill="auto"/>
            <w:noWrap/>
            <w:vAlign w:val="bottom"/>
          </w:tcPr>
          <w:p w:rsidR="001317E2" w:rsidRDefault="001317E2" w:rsidP="006713DB">
            <w:pPr>
              <w:rPr>
                <w:rFonts w:ascii="Arial" w:hAnsi="Arial" w:cs="Arial"/>
                <w:sz w:val="20"/>
                <w:szCs w:val="20"/>
              </w:rPr>
            </w:pPr>
          </w:p>
        </w:tc>
        <w:tc>
          <w:tcPr>
            <w:tcW w:w="976" w:type="dxa"/>
            <w:tcBorders>
              <w:top w:val="nil"/>
              <w:left w:val="nil"/>
              <w:bottom w:val="nil"/>
              <w:right w:val="nil"/>
            </w:tcBorders>
            <w:shd w:val="clear" w:color="auto" w:fill="auto"/>
            <w:noWrap/>
            <w:vAlign w:val="bottom"/>
          </w:tcPr>
          <w:p w:rsidR="001317E2" w:rsidRDefault="001317E2" w:rsidP="006713DB">
            <w:pPr>
              <w:rPr>
                <w:rFonts w:ascii="Arial" w:hAnsi="Arial" w:cs="Arial"/>
                <w:sz w:val="20"/>
                <w:szCs w:val="20"/>
              </w:rPr>
            </w:pPr>
          </w:p>
        </w:tc>
      </w:tr>
      <w:tr w:rsidR="001317E2">
        <w:trPr>
          <w:trHeight w:val="264"/>
        </w:trPr>
        <w:tc>
          <w:tcPr>
            <w:tcW w:w="7556" w:type="dxa"/>
            <w:tcBorders>
              <w:top w:val="nil"/>
              <w:left w:val="nil"/>
              <w:bottom w:val="nil"/>
              <w:right w:val="nil"/>
            </w:tcBorders>
            <w:shd w:val="clear" w:color="auto" w:fill="auto"/>
            <w:noWrap/>
            <w:vAlign w:val="bottom"/>
          </w:tcPr>
          <w:p w:rsidR="001317E2" w:rsidRDefault="001317E2" w:rsidP="006713DB">
            <w:pPr>
              <w:rPr>
                <w:rFonts w:ascii="Arial" w:hAnsi="Arial" w:cs="Arial"/>
                <w:sz w:val="20"/>
                <w:szCs w:val="20"/>
              </w:rPr>
            </w:pPr>
          </w:p>
        </w:tc>
        <w:tc>
          <w:tcPr>
            <w:tcW w:w="1456" w:type="dxa"/>
            <w:tcBorders>
              <w:top w:val="nil"/>
              <w:left w:val="nil"/>
              <w:bottom w:val="nil"/>
              <w:right w:val="nil"/>
            </w:tcBorders>
            <w:shd w:val="clear" w:color="auto" w:fill="auto"/>
            <w:noWrap/>
            <w:vAlign w:val="bottom"/>
          </w:tcPr>
          <w:p w:rsidR="001317E2" w:rsidRDefault="001317E2" w:rsidP="006713DB">
            <w:pPr>
              <w:rPr>
                <w:rFonts w:ascii="Arial" w:hAnsi="Arial" w:cs="Arial"/>
                <w:sz w:val="20"/>
                <w:szCs w:val="20"/>
              </w:rPr>
            </w:pPr>
          </w:p>
        </w:tc>
        <w:tc>
          <w:tcPr>
            <w:tcW w:w="1856" w:type="dxa"/>
            <w:tcBorders>
              <w:top w:val="nil"/>
              <w:left w:val="nil"/>
              <w:bottom w:val="nil"/>
              <w:right w:val="nil"/>
            </w:tcBorders>
            <w:shd w:val="clear" w:color="auto" w:fill="auto"/>
            <w:noWrap/>
            <w:vAlign w:val="bottom"/>
          </w:tcPr>
          <w:p w:rsidR="001317E2" w:rsidRDefault="001317E2" w:rsidP="006713DB">
            <w:pPr>
              <w:rPr>
                <w:rFonts w:ascii="Arial" w:hAnsi="Arial" w:cs="Arial"/>
                <w:sz w:val="20"/>
                <w:szCs w:val="20"/>
              </w:rPr>
            </w:pPr>
          </w:p>
        </w:tc>
        <w:tc>
          <w:tcPr>
            <w:tcW w:w="976" w:type="dxa"/>
            <w:tcBorders>
              <w:top w:val="nil"/>
              <w:left w:val="nil"/>
              <w:bottom w:val="nil"/>
              <w:right w:val="nil"/>
            </w:tcBorders>
            <w:shd w:val="clear" w:color="auto" w:fill="auto"/>
            <w:noWrap/>
            <w:vAlign w:val="bottom"/>
          </w:tcPr>
          <w:p w:rsidR="001317E2" w:rsidRDefault="001317E2" w:rsidP="006713DB">
            <w:pPr>
              <w:rPr>
                <w:rFonts w:ascii="Arial" w:hAnsi="Arial" w:cs="Arial"/>
                <w:sz w:val="20"/>
                <w:szCs w:val="20"/>
              </w:rPr>
            </w:pPr>
          </w:p>
        </w:tc>
        <w:tc>
          <w:tcPr>
            <w:tcW w:w="976" w:type="dxa"/>
            <w:tcBorders>
              <w:top w:val="nil"/>
              <w:left w:val="nil"/>
              <w:bottom w:val="nil"/>
              <w:right w:val="nil"/>
            </w:tcBorders>
            <w:shd w:val="clear" w:color="auto" w:fill="auto"/>
            <w:noWrap/>
            <w:vAlign w:val="bottom"/>
          </w:tcPr>
          <w:p w:rsidR="001317E2" w:rsidRDefault="001317E2" w:rsidP="006713DB">
            <w:pPr>
              <w:rPr>
                <w:rFonts w:ascii="Arial" w:hAnsi="Arial" w:cs="Arial"/>
                <w:sz w:val="20"/>
                <w:szCs w:val="20"/>
              </w:rPr>
            </w:pPr>
          </w:p>
        </w:tc>
      </w:tr>
      <w:tr w:rsidR="001317E2">
        <w:trPr>
          <w:trHeight w:val="264"/>
        </w:trPr>
        <w:tc>
          <w:tcPr>
            <w:tcW w:w="7556" w:type="dxa"/>
            <w:tcBorders>
              <w:top w:val="nil"/>
              <w:left w:val="nil"/>
              <w:bottom w:val="nil"/>
              <w:right w:val="nil"/>
            </w:tcBorders>
            <w:shd w:val="clear" w:color="auto" w:fill="auto"/>
            <w:noWrap/>
            <w:vAlign w:val="bottom"/>
          </w:tcPr>
          <w:p w:rsidR="001317E2" w:rsidRDefault="001317E2" w:rsidP="006713DB">
            <w:pPr>
              <w:rPr>
                <w:rFonts w:ascii="Arial" w:hAnsi="Arial" w:cs="Arial"/>
                <w:sz w:val="20"/>
                <w:szCs w:val="20"/>
              </w:rPr>
            </w:pPr>
          </w:p>
        </w:tc>
        <w:tc>
          <w:tcPr>
            <w:tcW w:w="1456" w:type="dxa"/>
            <w:tcBorders>
              <w:top w:val="nil"/>
              <w:left w:val="nil"/>
              <w:bottom w:val="nil"/>
              <w:right w:val="nil"/>
            </w:tcBorders>
            <w:shd w:val="clear" w:color="auto" w:fill="auto"/>
            <w:noWrap/>
            <w:vAlign w:val="bottom"/>
          </w:tcPr>
          <w:p w:rsidR="001317E2" w:rsidRDefault="001317E2" w:rsidP="006713DB">
            <w:pPr>
              <w:rPr>
                <w:rFonts w:ascii="Arial" w:hAnsi="Arial" w:cs="Arial"/>
                <w:sz w:val="20"/>
                <w:szCs w:val="20"/>
              </w:rPr>
            </w:pPr>
          </w:p>
        </w:tc>
        <w:tc>
          <w:tcPr>
            <w:tcW w:w="1856" w:type="dxa"/>
            <w:tcBorders>
              <w:top w:val="nil"/>
              <w:left w:val="nil"/>
              <w:bottom w:val="nil"/>
              <w:right w:val="nil"/>
            </w:tcBorders>
            <w:shd w:val="clear" w:color="auto" w:fill="auto"/>
            <w:noWrap/>
            <w:vAlign w:val="bottom"/>
          </w:tcPr>
          <w:p w:rsidR="001317E2" w:rsidRDefault="001317E2" w:rsidP="006713DB">
            <w:pPr>
              <w:rPr>
                <w:rFonts w:ascii="Arial" w:hAnsi="Arial" w:cs="Arial"/>
                <w:sz w:val="20"/>
                <w:szCs w:val="20"/>
              </w:rPr>
            </w:pPr>
          </w:p>
        </w:tc>
        <w:tc>
          <w:tcPr>
            <w:tcW w:w="976" w:type="dxa"/>
            <w:tcBorders>
              <w:top w:val="nil"/>
              <w:left w:val="nil"/>
              <w:bottom w:val="nil"/>
              <w:right w:val="nil"/>
            </w:tcBorders>
            <w:shd w:val="clear" w:color="auto" w:fill="auto"/>
            <w:noWrap/>
            <w:vAlign w:val="bottom"/>
          </w:tcPr>
          <w:p w:rsidR="001317E2" w:rsidRDefault="001317E2" w:rsidP="006713DB">
            <w:pPr>
              <w:rPr>
                <w:rFonts w:ascii="Arial" w:hAnsi="Arial" w:cs="Arial"/>
                <w:sz w:val="20"/>
                <w:szCs w:val="20"/>
              </w:rPr>
            </w:pPr>
          </w:p>
        </w:tc>
        <w:tc>
          <w:tcPr>
            <w:tcW w:w="976" w:type="dxa"/>
            <w:tcBorders>
              <w:top w:val="nil"/>
              <w:left w:val="nil"/>
              <w:bottom w:val="nil"/>
              <w:right w:val="nil"/>
            </w:tcBorders>
            <w:shd w:val="clear" w:color="auto" w:fill="auto"/>
            <w:noWrap/>
            <w:vAlign w:val="bottom"/>
          </w:tcPr>
          <w:p w:rsidR="001317E2" w:rsidRDefault="001317E2" w:rsidP="006713DB">
            <w:pPr>
              <w:rPr>
                <w:rFonts w:ascii="Arial" w:hAnsi="Arial" w:cs="Arial"/>
                <w:sz w:val="20"/>
                <w:szCs w:val="20"/>
              </w:rPr>
            </w:pPr>
          </w:p>
        </w:tc>
      </w:tr>
      <w:tr w:rsidR="001317E2">
        <w:trPr>
          <w:trHeight w:val="264"/>
        </w:trPr>
        <w:tc>
          <w:tcPr>
            <w:tcW w:w="7556" w:type="dxa"/>
            <w:tcBorders>
              <w:top w:val="nil"/>
              <w:left w:val="nil"/>
              <w:bottom w:val="nil"/>
              <w:right w:val="nil"/>
            </w:tcBorders>
            <w:shd w:val="clear" w:color="auto" w:fill="auto"/>
            <w:noWrap/>
            <w:vAlign w:val="bottom"/>
          </w:tcPr>
          <w:p w:rsidR="001317E2" w:rsidRDefault="001317E2" w:rsidP="006713DB">
            <w:pPr>
              <w:rPr>
                <w:rFonts w:ascii="Arial" w:hAnsi="Arial" w:cs="Arial"/>
                <w:sz w:val="20"/>
                <w:szCs w:val="20"/>
              </w:rPr>
            </w:pPr>
          </w:p>
        </w:tc>
        <w:tc>
          <w:tcPr>
            <w:tcW w:w="1456" w:type="dxa"/>
            <w:tcBorders>
              <w:top w:val="nil"/>
              <w:left w:val="nil"/>
              <w:bottom w:val="nil"/>
              <w:right w:val="nil"/>
            </w:tcBorders>
            <w:shd w:val="clear" w:color="auto" w:fill="auto"/>
            <w:noWrap/>
            <w:vAlign w:val="bottom"/>
          </w:tcPr>
          <w:p w:rsidR="001317E2" w:rsidRDefault="001317E2" w:rsidP="006713DB">
            <w:pPr>
              <w:rPr>
                <w:rFonts w:ascii="Arial" w:hAnsi="Arial" w:cs="Arial"/>
                <w:sz w:val="20"/>
                <w:szCs w:val="20"/>
              </w:rPr>
            </w:pPr>
          </w:p>
        </w:tc>
        <w:tc>
          <w:tcPr>
            <w:tcW w:w="1856" w:type="dxa"/>
            <w:tcBorders>
              <w:top w:val="nil"/>
              <w:left w:val="nil"/>
              <w:bottom w:val="nil"/>
              <w:right w:val="nil"/>
            </w:tcBorders>
            <w:shd w:val="clear" w:color="auto" w:fill="auto"/>
            <w:noWrap/>
            <w:vAlign w:val="bottom"/>
          </w:tcPr>
          <w:p w:rsidR="001317E2" w:rsidRDefault="001317E2" w:rsidP="006713DB">
            <w:pPr>
              <w:rPr>
                <w:rFonts w:ascii="Arial" w:hAnsi="Arial" w:cs="Arial"/>
                <w:sz w:val="20"/>
                <w:szCs w:val="20"/>
              </w:rPr>
            </w:pPr>
          </w:p>
        </w:tc>
        <w:tc>
          <w:tcPr>
            <w:tcW w:w="976" w:type="dxa"/>
            <w:tcBorders>
              <w:top w:val="nil"/>
              <w:left w:val="nil"/>
              <w:bottom w:val="nil"/>
              <w:right w:val="nil"/>
            </w:tcBorders>
            <w:shd w:val="clear" w:color="auto" w:fill="auto"/>
            <w:noWrap/>
            <w:vAlign w:val="bottom"/>
          </w:tcPr>
          <w:p w:rsidR="001317E2" w:rsidRDefault="001317E2" w:rsidP="006713DB">
            <w:pPr>
              <w:rPr>
                <w:rFonts w:ascii="Arial" w:hAnsi="Arial" w:cs="Arial"/>
                <w:sz w:val="20"/>
                <w:szCs w:val="20"/>
              </w:rPr>
            </w:pPr>
          </w:p>
        </w:tc>
        <w:tc>
          <w:tcPr>
            <w:tcW w:w="976" w:type="dxa"/>
            <w:tcBorders>
              <w:top w:val="nil"/>
              <w:left w:val="nil"/>
              <w:bottom w:val="nil"/>
              <w:right w:val="nil"/>
            </w:tcBorders>
            <w:shd w:val="clear" w:color="auto" w:fill="auto"/>
            <w:noWrap/>
            <w:vAlign w:val="bottom"/>
          </w:tcPr>
          <w:p w:rsidR="001317E2" w:rsidRDefault="001317E2" w:rsidP="006713DB">
            <w:pPr>
              <w:rPr>
                <w:rFonts w:ascii="Arial" w:hAnsi="Arial" w:cs="Arial"/>
                <w:sz w:val="20"/>
                <w:szCs w:val="20"/>
              </w:rPr>
            </w:pPr>
          </w:p>
        </w:tc>
      </w:tr>
      <w:tr w:rsidR="001317E2">
        <w:trPr>
          <w:trHeight w:val="264"/>
        </w:trPr>
        <w:tc>
          <w:tcPr>
            <w:tcW w:w="7556" w:type="dxa"/>
            <w:tcBorders>
              <w:top w:val="nil"/>
              <w:left w:val="nil"/>
              <w:bottom w:val="nil"/>
              <w:right w:val="nil"/>
            </w:tcBorders>
            <w:shd w:val="clear" w:color="auto" w:fill="auto"/>
            <w:noWrap/>
            <w:vAlign w:val="bottom"/>
          </w:tcPr>
          <w:p w:rsidR="001317E2" w:rsidRDefault="001317E2" w:rsidP="006713DB">
            <w:pPr>
              <w:rPr>
                <w:rFonts w:ascii="Arial" w:hAnsi="Arial" w:cs="Arial"/>
                <w:sz w:val="20"/>
                <w:szCs w:val="20"/>
              </w:rPr>
            </w:pPr>
          </w:p>
        </w:tc>
        <w:tc>
          <w:tcPr>
            <w:tcW w:w="1456" w:type="dxa"/>
            <w:tcBorders>
              <w:top w:val="nil"/>
              <w:left w:val="nil"/>
              <w:bottom w:val="nil"/>
              <w:right w:val="nil"/>
            </w:tcBorders>
            <w:shd w:val="clear" w:color="auto" w:fill="auto"/>
            <w:noWrap/>
            <w:vAlign w:val="bottom"/>
          </w:tcPr>
          <w:p w:rsidR="001317E2" w:rsidRDefault="001317E2" w:rsidP="006713DB">
            <w:pPr>
              <w:rPr>
                <w:rFonts w:ascii="Arial" w:hAnsi="Arial" w:cs="Arial"/>
                <w:sz w:val="20"/>
                <w:szCs w:val="20"/>
              </w:rPr>
            </w:pPr>
          </w:p>
        </w:tc>
        <w:tc>
          <w:tcPr>
            <w:tcW w:w="1856" w:type="dxa"/>
            <w:tcBorders>
              <w:top w:val="nil"/>
              <w:left w:val="nil"/>
              <w:bottom w:val="nil"/>
              <w:right w:val="nil"/>
            </w:tcBorders>
            <w:shd w:val="clear" w:color="auto" w:fill="auto"/>
            <w:noWrap/>
            <w:vAlign w:val="bottom"/>
          </w:tcPr>
          <w:p w:rsidR="001317E2" w:rsidRDefault="001317E2" w:rsidP="006713DB">
            <w:pPr>
              <w:rPr>
                <w:rFonts w:ascii="Arial" w:hAnsi="Arial" w:cs="Arial"/>
                <w:sz w:val="20"/>
                <w:szCs w:val="20"/>
              </w:rPr>
            </w:pPr>
          </w:p>
        </w:tc>
        <w:tc>
          <w:tcPr>
            <w:tcW w:w="976" w:type="dxa"/>
            <w:tcBorders>
              <w:top w:val="nil"/>
              <w:left w:val="nil"/>
              <w:bottom w:val="nil"/>
              <w:right w:val="nil"/>
            </w:tcBorders>
            <w:shd w:val="clear" w:color="auto" w:fill="auto"/>
            <w:noWrap/>
            <w:vAlign w:val="bottom"/>
          </w:tcPr>
          <w:p w:rsidR="001317E2" w:rsidRDefault="001317E2" w:rsidP="006713DB">
            <w:pPr>
              <w:rPr>
                <w:rFonts w:ascii="Arial" w:hAnsi="Arial" w:cs="Arial"/>
                <w:sz w:val="20"/>
                <w:szCs w:val="20"/>
              </w:rPr>
            </w:pPr>
          </w:p>
        </w:tc>
        <w:tc>
          <w:tcPr>
            <w:tcW w:w="976" w:type="dxa"/>
            <w:tcBorders>
              <w:top w:val="nil"/>
              <w:left w:val="nil"/>
              <w:bottom w:val="nil"/>
              <w:right w:val="nil"/>
            </w:tcBorders>
            <w:shd w:val="clear" w:color="auto" w:fill="auto"/>
            <w:noWrap/>
            <w:vAlign w:val="bottom"/>
          </w:tcPr>
          <w:p w:rsidR="001317E2" w:rsidRDefault="001317E2" w:rsidP="006713DB">
            <w:pPr>
              <w:rPr>
                <w:rFonts w:ascii="Arial" w:hAnsi="Arial" w:cs="Arial"/>
                <w:sz w:val="20"/>
                <w:szCs w:val="20"/>
              </w:rPr>
            </w:pPr>
          </w:p>
        </w:tc>
      </w:tr>
      <w:tr w:rsidR="001317E2">
        <w:trPr>
          <w:trHeight w:val="264"/>
        </w:trPr>
        <w:tc>
          <w:tcPr>
            <w:tcW w:w="7556" w:type="dxa"/>
            <w:tcBorders>
              <w:top w:val="nil"/>
              <w:left w:val="nil"/>
              <w:bottom w:val="nil"/>
              <w:right w:val="nil"/>
            </w:tcBorders>
            <w:shd w:val="clear" w:color="auto" w:fill="auto"/>
            <w:noWrap/>
            <w:vAlign w:val="bottom"/>
          </w:tcPr>
          <w:p w:rsidR="001317E2" w:rsidRDefault="001317E2" w:rsidP="006713DB">
            <w:pPr>
              <w:rPr>
                <w:rFonts w:ascii="Arial" w:hAnsi="Arial" w:cs="Arial"/>
                <w:sz w:val="20"/>
                <w:szCs w:val="20"/>
              </w:rPr>
            </w:pPr>
          </w:p>
        </w:tc>
        <w:tc>
          <w:tcPr>
            <w:tcW w:w="1456" w:type="dxa"/>
            <w:tcBorders>
              <w:top w:val="nil"/>
              <w:left w:val="nil"/>
              <w:bottom w:val="nil"/>
              <w:right w:val="nil"/>
            </w:tcBorders>
            <w:shd w:val="clear" w:color="auto" w:fill="auto"/>
            <w:noWrap/>
            <w:vAlign w:val="bottom"/>
          </w:tcPr>
          <w:p w:rsidR="001317E2" w:rsidRDefault="001317E2" w:rsidP="006713DB">
            <w:pPr>
              <w:rPr>
                <w:rFonts w:ascii="Arial" w:hAnsi="Arial" w:cs="Arial"/>
                <w:sz w:val="20"/>
                <w:szCs w:val="20"/>
              </w:rPr>
            </w:pPr>
          </w:p>
        </w:tc>
        <w:tc>
          <w:tcPr>
            <w:tcW w:w="1856" w:type="dxa"/>
            <w:tcBorders>
              <w:top w:val="nil"/>
              <w:left w:val="nil"/>
              <w:bottom w:val="nil"/>
              <w:right w:val="nil"/>
            </w:tcBorders>
            <w:shd w:val="clear" w:color="auto" w:fill="auto"/>
            <w:noWrap/>
            <w:vAlign w:val="bottom"/>
          </w:tcPr>
          <w:p w:rsidR="001317E2" w:rsidRDefault="001317E2" w:rsidP="006713DB">
            <w:pPr>
              <w:rPr>
                <w:rFonts w:ascii="Arial" w:hAnsi="Arial" w:cs="Arial"/>
                <w:sz w:val="20"/>
                <w:szCs w:val="20"/>
              </w:rPr>
            </w:pPr>
          </w:p>
        </w:tc>
        <w:tc>
          <w:tcPr>
            <w:tcW w:w="976" w:type="dxa"/>
            <w:tcBorders>
              <w:top w:val="nil"/>
              <w:left w:val="nil"/>
              <w:bottom w:val="nil"/>
              <w:right w:val="nil"/>
            </w:tcBorders>
            <w:shd w:val="clear" w:color="auto" w:fill="auto"/>
            <w:noWrap/>
            <w:vAlign w:val="bottom"/>
          </w:tcPr>
          <w:p w:rsidR="001317E2" w:rsidRDefault="001317E2" w:rsidP="006713DB">
            <w:pPr>
              <w:rPr>
                <w:rFonts w:ascii="Arial" w:hAnsi="Arial" w:cs="Arial"/>
                <w:sz w:val="20"/>
                <w:szCs w:val="20"/>
              </w:rPr>
            </w:pPr>
          </w:p>
        </w:tc>
        <w:tc>
          <w:tcPr>
            <w:tcW w:w="976" w:type="dxa"/>
            <w:tcBorders>
              <w:top w:val="nil"/>
              <w:left w:val="nil"/>
              <w:bottom w:val="nil"/>
              <w:right w:val="nil"/>
            </w:tcBorders>
            <w:shd w:val="clear" w:color="auto" w:fill="auto"/>
            <w:noWrap/>
            <w:vAlign w:val="bottom"/>
          </w:tcPr>
          <w:p w:rsidR="001317E2" w:rsidRDefault="001317E2" w:rsidP="006713DB">
            <w:pPr>
              <w:rPr>
                <w:rFonts w:ascii="Arial" w:hAnsi="Arial" w:cs="Arial"/>
                <w:sz w:val="20"/>
                <w:szCs w:val="20"/>
              </w:rPr>
            </w:pPr>
          </w:p>
        </w:tc>
      </w:tr>
      <w:tr w:rsidR="001317E2">
        <w:trPr>
          <w:trHeight w:val="264"/>
        </w:trPr>
        <w:tc>
          <w:tcPr>
            <w:tcW w:w="7556" w:type="dxa"/>
            <w:tcBorders>
              <w:top w:val="nil"/>
              <w:left w:val="nil"/>
              <w:bottom w:val="nil"/>
              <w:right w:val="nil"/>
            </w:tcBorders>
            <w:shd w:val="clear" w:color="auto" w:fill="auto"/>
            <w:noWrap/>
            <w:vAlign w:val="bottom"/>
          </w:tcPr>
          <w:p w:rsidR="001317E2" w:rsidRDefault="001317E2" w:rsidP="006713DB">
            <w:pPr>
              <w:rPr>
                <w:rFonts w:ascii="Arial" w:hAnsi="Arial" w:cs="Arial"/>
                <w:sz w:val="20"/>
                <w:szCs w:val="20"/>
              </w:rPr>
            </w:pPr>
          </w:p>
        </w:tc>
        <w:tc>
          <w:tcPr>
            <w:tcW w:w="1456" w:type="dxa"/>
            <w:tcBorders>
              <w:top w:val="nil"/>
              <w:left w:val="nil"/>
              <w:bottom w:val="nil"/>
              <w:right w:val="nil"/>
            </w:tcBorders>
            <w:shd w:val="clear" w:color="auto" w:fill="auto"/>
            <w:noWrap/>
            <w:vAlign w:val="bottom"/>
          </w:tcPr>
          <w:p w:rsidR="001317E2" w:rsidRDefault="001317E2" w:rsidP="006713DB">
            <w:pPr>
              <w:rPr>
                <w:rFonts w:ascii="Arial" w:hAnsi="Arial" w:cs="Arial"/>
                <w:sz w:val="20"/>
                <w:szCs w:val="20"/>
              </w:rPr>
            </w:pPr>
          </w:p>
        </w:tc>
        <w:tc>
          <w:tcPr>
            <w:tcW w:w="1856" w:type="dxa"/>
            <w:tcBorders>
              <w:top w:val="nil"/>
              <w:left w:val="nil"/>
              <w:bottom w:val="nil"/>
              <w:right w:val="nil"/>
            </w:tcBorders>
            <w:shd w:val="clear" w:color="auto" w:fill="auto"/>
            <w:noWrap/>
            <w:vAlign w:val="bottom"/>
          </w:tcPr>
          <w:p w:rsidR="001317E2" w:rsidRDefault="001317E2" w:rsidP="006713DB">
            <w:pPr>
              <w:rPr>
                <w:rFonts w:ascii="Arial" w:hAnsi="Arial" w:cs="Arial"/>
                <w:sz w:val="20"/>
                <w:szCs w:val="20"/>
              </w:rPr>
            </w:pPr>
          </w:p>
        </w:tc>
        <w:tc>
          <w:tcPr>
            <w:tcW w:w="976" w:type="dxa"/>
            <w:tcBorders>
              <w:top w:val="nil"/>
              <w:left w:val="nil"/>
              <w:bottom w:val="nil"/>
              <w:right w:val="nil"/>
            </w:tcBorders>
            <w:shd w:val="clear" w:color="auto" w:fill="auto"/>
            <w:noWrap/>
            <w:vAlign w:val="bottom"/>
          </w:tcPr>
          <w:p w:rsidR="001317E2" w:rsidRDefault="001317E2" w:rsidP="006713DB">
            <w:pPr>
              <w:rPr>
                <w:rFonts w:ascii="Arial" w:hAnsi="Arial" w:cs="Arial"/>
                <w:sz w:val="20"/>
                <w:szCs w:val="20"/>
              </w:rPr>
            </w:pPr>
          </w:p>
        </w:tc>
        <w:tc>
          <w:tcPr>
            <w:tcW w:w="976" w:type="dxa"/>
            <w:tcBorders>
              <w:top w:val="nil"/>
              <w:left w:val="nil"/>
              <w:bottom w:val="nil"/>
              <w:right w:val="nil"/>
            </w:tcBorders>
            <w:shd w:val="clear" w:color="auto" w:fill="auto"/>
            <w:noWrap/>
            <w:vAlign w:val="bottom"/>
          </w:tcPr>
          <w:p w:rsidR="001317E2" w:rsidRDefault="001317E2" w:rsidP="006713DB">
            <w:pPr>
              <w:rPr>
                <w:rFonts w:ascii="Arial" w:hAnsi="Arial" w:cs="Arial"/>
                <w:sz w:val="20"/>
                <w:szCs w:val="20"/>
              </w:rPr>
            </w:pPr>
          </w:p>
        </w:tc>
      </w:tr>
    </w:tbl>
    <w:p w:rsidR="001317E2" w:rsidRDefault="001317E2" w:rsidP="001317E2">
      <w:pPr>
        <w:spacing w:line="360" w:lineRule="auto"/>
        <w:jc w:val="both"/>
      </w:pPr>
    </w:p>
    <w:p w:rsidR="004F604D" w:rsidRPr="00AA1500" w:rsidRDefault="004F604D" w:rsidP="004F604D">
      <w:pPr>
        <w:pStyle w:val="2"/>
      </w:pPr>
      <w:bookmarkStart w:id="2" w:name="_Toc99363436"/>
      <w:bookmarkStart w:id="3" w:name="_Toc107207690"/>
      <w:r>
        <w:t>1.1</w:t>
      </w:r>
      <w:r w:rsidRPr="00AA1500">
        <w:t>. Показатели эффективности использования действующей сети образовательных учреждений</w:t>
      </w:r>
      <w:bookmarkEnd w:id="2"/>
      <w:bookmarkEnd w:id="3"/>
    </w:p>
    <w:p w:rsidR="00AB0306" w:rsidRDefault="00AB0306" w:rsidP="004F604D">
      <w:pPr>
        <w:ind w:firstLine="720"/>
        <w:jc w:val="both"/>
      </w:pPr>
    </w:p>
    <w:p w:rsidR="004F604D" w:rsidRDefault="004F604D" w:rsidP="004F604D">
      <w:pPr>
        <w:ind w:firstLine="720"/>
        <w:jc w:val="both"/>
      </w:pPr>
      <w:r>
        <w:t>Представленные ниже показатели эффективности использования действующей сети образовательных учреждений являются иллюстрацией необходимость перехода от финансирования сети – учреждений, к финансированию образовательной услуги. Это такие показатели, как:</w:t>
      </w:r>
    </w:p>
    <w:p w:rsidR="004F604D" w:rsidRDefault="004F604D" w:rsidP="004F604D">
      <w:pPr>
        <w:ind w:firstLine="720"/>
        <w:jc w:val="both"/>
      </w:pPr>
      <w:r>
        <w:t>- отношение фактической численности детей</w:t>
      </w:r>
      <w:r>
        <w:rPr>
          <w:rStyle w:val="a4"/>
        </w:rPr>
        <w:footnoteReference w:id="1"/>
      </w:r>
      <w:r>
        <w:t xml:space="preserve"> к плановой;</w:t>
      </w:r>
    </w:p>
    <w:p w:rsidR="004F604D" w:rsidRDefault="004F604D" w:rsidP="004F604D">
      <w:pPr>
        <w:ind w:firstLine="720"/>
        <w:jc w:val="both"/>
      </w:pPr>
      <w:r>
        <w:t>- число детей на одного занятого;</w:t>
      </w:r>
    </w:p>
    <w:p w:rsidR="004F604D" w:rsidRDefault="004F604D" w:rsidP="004F604D">
      <w:pPr>
        <w:ind w:firstLine="720"/>
        <w:jc w:val="both"/>
      </w:pPr>
      <w:r>
        <w:t xml:space="preserve">- удельные расходы на одного ребенка. </w:t>
      </w:r>
    </w:p>
    <w:p w:rsidR="004F604D" w:rsidRDefault="004F604D" w:rsidP="004F604D">
      <w:pPr>
        <w:ind w:firstLine="720"/>
        <w:jc w:val="both"/>
      </w:pPr>
    </w:p>
    <w:p w:rsidR="004F604D" w:rsidRPr="004A6305" w:rsidRDefault="004F604D" w:rsidP="004F604D">
      <w:pPr>
        <w:pStyle w:val="3"/>
      </w:pPr>
      <w:bookmarkStart w:id="4" w:name="_Toc99363437"/>
      <w:bookmarkStart w:id="5" w:name="_Toc107207691"/>
      <w:r>
        <w:t>1.1.1. О</w:t>
      </w:r>
      <w:r w:rsidRPr="004A6305">
        <w:t>тношение фактической численности детей к плановой</w:t>
      </w:r>
      <w:bookmarkEnd w:id="4"/>
      <w:bookmarkEnd w:id="5"/>
    </w:p>
    <w:p w:rsidR="00AB0306" w:rsidRDefault="00AB0306" w:rsidP="004F604D">
      <w:pPr>
        <w:ind w:firstLine="720"/>
        <w:jc w:val="both"/>
      </w:pPr>
    </w:p>
    <w:p w:rsidR="004F604D" w:rsidRDefault="004F604D" w:rsidP="004F604D">
      <w:pPr>
        <w:ind w:firstLine="720"/>
        <w:jc w:val="both"/>
      </w:pPr>
      <w:r>
        <w:t xml:space="preserve">Показатель </w:t>
      </w:r>
      <w:r>
        <w:rPr>
          <w:i/>
        </w:rPr>
        <w:t>«</w:t>
      </w:r>
      <w:r w:rsidRPr="00A765E8">
        <w:rPr>
          <w:i/>
        </w:rPr>
        <w:t>отношение фактической численности детей к плановой»</w:t>
      </w:r>
      <w:r>
        <w:t xml:space="preserve"> является индикатором эффективности использования учебных площадей. Ниже представлена таблица с результатами анализа этого показателя в разрезе районов Ставропольского края по состоянию на 1 января 2004 года по различным типам анализируемых образовательных учреждений (Таблица </w:t>
      </w:r>
      <w:r w:rsidR="006F564A">
        <w:t>2</w:t>
      </w:r>
      <w:r>
        <w:t xml:space="preserve">). </w:t>
      </w:r>
    </w:p>
    <w:p w:rsidR="004F604D" w:rsidRPr="005812A5" w:rsidRDefault="004F604D" w:rsidP="004F604D">
      <w:pPr>
        <w:spacing w:line="360" w:lineRule="auto"/>
        <w:ind w:firstLine="720"/>
        <w:jc w:val="right"/>
        <w:rPr>
          <w:i/>
        </w:rPr>
      </w:pPr>
      <w:r>
        <w:rPr>
          <w:i/>
        </w:rPr>
        <w:t xml:space="preserve">Таблица </w:t>
      </w:r>
      <w:r w:rsidR="006F564A">
        <w:rPr>
          <w:i/>
        </w:rPr>
        <w:t>2</w:t>
      </w:r>
    </w:p>
    <w:tbl>
      <w:tblPr>
        <w:tblW w:w="11160" w:type="dxa"/>
        <w:jc w:val="center"/>
        <w:tblLayout w:type="fixed"/>
        <w:tblLook w:val="0000" w:firstRow="0" w:lastRow="0" w:firstColumn="0" w:lastColumn="0" w:noHBand="0" w:noVBand="0"/>
      </w:tblPr>
      <w:tblGrid>
        <w:gridCol w:w="2340"/>
        <w:gridCol w:w="900"/>
        <w:gridCol w:w="900"/>
        <w:gridCol w:w="1080"/>
        <w:gridCol w:w="900"/>
        <w:gridCol w:w="720"/>
        <w:gridCol w:w="720"/>
        <w:gridCol w:w="1080"/>
        <w:gridCol w:w="720"/>
        <w:gridCol w:w="900"/>
        <w:gridCol w:w="900"/>
      </w:tblGrid>
      <w:tr w:rsidR="004F604D">
        <w:trPr>
          <w:trHeight w:val="294"/>
          <w:jc w:val="center"/>
        </w:trPr>
        <w:tc>
          <w:tcPr>
            <w:tcW w:w="11160" w:type="dxa"/>
            <w:gridSpan w:val="11"/>
            <w:tcBorders>
              <w:top w:val="nil"/>
              <w:left w:val="nil"/>
              <w:bottom w:val="nil"/>
              <w:right w:val="nil"/>
            </w:tcBorders>
            <w:shd w:val="clear" w:color="auto" w:fill="auto"/>
            <w:vAlign w:val="bottom"/>
          </w:tcPr>
          <w:p w:rsidR="004F604D" w:rsidRDefault="004F604D" w:rsidP="006713DB">
            <w:pPr>
              <w:jc w:val="center"/>
              <w:rPr>
                <w:rFonts w:ascii="Arial" w:hAnsi="Arial" w:cs="Arial"/>
                <w:sz w:val="20"/>
                <w:szCs w:val="20"/>
              </w:rPr>
            </w:pPr>
            <w:r>
              <w:rPr>
                <w:rFonts w:ascii="Arial" w:hAnsi="Arial" w:cs="Arial"/>
                <w:sz w:val="20"/>
                <w:szCs w:val="20"/>
              </w:rPr>
              <w:t xml:space="preserve">Средние значения показателя </w:t>
            </w:r>
            <w:r>
              <w:rPr>
                <w:rFonts w:ascii="Arial" w:hAnsi="Arial" w:cs="Arial"/>
                <w:b/>
                <w:bCs/>
                <w:sz w:val="20"/>
                <w:szCs w:val="20"/>
              </w:rPr>
              <w:t xml:space="preserve">"Отношение фактической численности детей к плановой" </w:t>
            </w:r>
            <w:r>
              <w:rPr>
                <w:rFonts w:ascii="Arial" w:hAnsi="Arial" w:cs="Arial"/>
                <w:sz w:val="20"/>
                <w:szCs w:val="20"/>
              </w:rPr>
              <w:t>в разрезе районов / городов Ставропольского края на 01.01.2004 по различным типам образовательных учреждений</w:t>
            </w:r>
          </w:p>
        </w:tc>
      </w:tr>
      <w:tr w:rsidR="004F604D">
        <w:trPr>
          <w:trHeight w:val="1080"/>
          <w:jc w:val="center"/>
        </w:trPr>
        <w:tc>
          <w:tcPr>
            <w:tcW w:w="2340" w:type="dxa"/>
            <w:tcBorders>
              <w:top w:val="single" w:sz="8" w:space="0" w:color="auto"/>
              <w:left w:val="single" w:sz="8" w:space="0" w:color="auto"/>
              <w:bottom w:val="single" w:sz="4" w:space="0" w:color="auto"/>
              <w:right w:val="single" w:sz="4" w:space="0" w:color="auto"/>
            </w:tcBorders>
            <w:shd w:val="clear" w:color="auto" w:fill="auto"/>
            <w:vAlign w:val="bottom"/>
          </w:tcPr>
          <w:p w:rsidR="004F604D" w:rsidRDefault="004F604D" w:rsidP="006713DB">
            <w:pPr>
              <w:rPr>
                <w:rFonts w:ascii="Arial" w:hAnsi="Arial" w:cs="Arial"/>
                <w:sz w:val="16"/>
                <w:szCs w:val="16"/>
              </w:rPr>
            </w:pPr>
            <w:r>
              <w:rPr>
                <w:rFonts w:ascii="Arial" w:hAnsi="Arial" w:cs="Arial"/>
                <w:sz w:val="16"/>
                <w:szCs w:val="16"/>
              </w:rPr>
              <w:t>Район / город</w:t>
            </w:r>
          </w:p>
        </w:tc>
        <w:tc>
          <w:tcPr>
            <w:tcW w:w="900" w:type="dxa"/>
            <w:tcBorders>
              <w:top w:val="single" w:sz="8" w:space="0" w:color="auto"/>
              <w:left w:val="nil"/>
              <w:bottom w:val="single" w:sz="4" w:space="0" w:color="auto"/>
              <w:right w:val="single" w:sz="4" w:space="0" w:color="auto"/>
            </w:tcBorders>
            <w:shd w:val="clear" w:color="auto" w:fill="auto"/>
            <w:vAlign w:val="bottom"/>
          </w:tcPr>
          <w:p w:rsidR="004F604D" w:rsidRDefault="004F604D" w:rsidP="006713DB">
            <w:pPr>
              <w:rPr>
                <w:rFonts w:ascii="Arial" w:hAnsi="Arial" w:cs="Arial"/>
                <w:sz w:val="16"/>
                <w:szCs w:val="16"/>
              </w:rPr>
            </w:pPr>
            <w:r>
              <w:rPr>
                <w:rFonts w:ascii="Arial" w:hAnsi="Arial" w:cs="Arial"/>
                <w:sz w:val="16"/>
                <w:szCs w:val="16"/>
              </w:rPr>
              <w:t>До-школь-ные образо-ватель-ные учреждения</w:t>
            </w:r>
          </w:p>
        </w:tc>
        <w:tc>
          <w:tcPr>
            <w:tcW w:w="900" w:type="dxa"/>
            <w:tcBorders>
              <w:top w:val="single" w:sz="8" w:space="0" w:color="auto"/>
              <w:left w:val="nil"/>
              <w:bottom w:val="single" w:sz="4" w:space="0" w:color="auto"/>
              <w:right w:val="single" w:sz="4" w:space="0" w:color="auto"/>
            </w:tcBorders>
            <w:shd w:val="clear" w:color="auto" w:fill="auto"/>
            <w:vAlign w:val="bottom"/>
          </w:tcPr>
          <w:p w:rsidR="004F604D" w:rsidRDefault="004F604D" w:rsidP="006713DB">
            <w:pPr>
              <w:rPr>
                <w:rFonts w:ascii="Arial" w:hAnsi="Arial" w:cs="Arial"/>
                <w:sz w:val="16"/>
                <w:szCs w:val="16"/>
              </w:rPr>
            </w:pPr>
            <w:r>
              <w:rPr>
                <w:rFonts w:ascii="Arial" w:hAnsi="Arial" w:cs="Arial"/>
                <w:sz w:val="16"/>
                <w:szCs w:val="16"/>
              </w:rPr>
              <w:t>Школы-детские сады, началь-ные школы</w:t>
            </w:r>
          </w:p>
        </w:tc>
        <w:tc>
          <w:tcPr>
            <w:tcW w:w="1080" w:type="dxa"/>
            <w:tcBorders>
              <w:top w:val="single" w:sz="8" w:space="0" w:color="auto"/>
              <w:left w:val="nil"/>
              <w:bottom w:val="single" w:sz="4" w:space="0" w:color="auto"/>
              <w:right w:val="single" w:sz="4" w:space="0" w:color="auto"/>
            </w:tcBorders>
            <w:shd w:val="clear" w:color="auto" w:fill="auto"/>
            <w:vAlign w:val="bottom"/>
          </w:tcPr>
          <w:p w:rsidR="004F604D" w:rsidRDefault="004F604D" w:rsidP="006713DB">
            <w:pPr>
              <w:ind w:right="4"/>
              <w:rPr>
                <w:rFonts w:ascii="Arial" w:hAnsi="Arial" w:cs="Arial"/>
                <w:sz w:val="16"/>
                <w:szCs w:val="16"/>
              </w:rPr>
            </w:pPr>
            <w:r>
              <w:rPr>
                <w:rFonts w:ascii="Arial" w:hAnsi="Arial" w:cs="Arial"/>
                <w:sz w:val="16"/>
                <w:szCs w:val="16"/>
              </w:rPr>
              <w:t>Основные общеобра-зователь-ные школы</w:t>
            </w:r>
          </w:p>
        </w:tc>
        <w:tc>
          <w:tcPr>
            <w:tcW w:w="900" w:type="dxa"/>
            <w:tcBorders>
              <w:top w:val="single" w:sz="8" w:space="0" w:color="auto"/>
              <w:left w:val="nil"/>
              <w:bottom w:val="single" w:sz="4" w:space="0" w:color="auto"/>
              <w:right w:val="single" w:sz="4" w:space="0" w:color="auto"/>
            </w:tcBorders>
            <w:shd w:val="clear" w:color="auto" w:fill="auto"/>
            <w:vAlign w:val="bottom"/>
          </w:tcPr>
          <w:p w:rsidR="004F604D" w:rsidRDefault="004F604D" w:rsidP="006713DB">
            <w:pPr>
              <w:rPr>
                <w:rFonts w:ascii="Arial" w:hAnsi="Arial" w:cs="Arial"/>
                <w:sz w:val="16"/>
                <w:szCs w:val="16"/>
              </w:rPr>
            </w:pPr>
            <w:r>
              <w:rPr>
                <w:rFonts w:ascii="Arial" w:hAnsi="Arial" w:cs="Arial"/>
                <w:sz w:val="16"/>
                <w:szCs w:val="16"/>
              </w:rPr>
              <w:t>Средние общеоб-разова-тельные школы</w:t>
            </w:r>
          </w:p>
        </w:tc>
        <w:tc>
          <w:tcPr>
            <w:tcW w:w="720" w:type="dxa"/>
            <w:tcBorders>
              <w:top w:val="single" w:sz="8" w:space="0" w:color="auto"/>
              <w:left w:val="nil"/>
              <w:bottom w:val="single" w:sz="4" w:space="0" w:color="auto"/>
              <w:right w:val="single" w:sz="4" w:space="0" w:color="auto"/>
            </w:tcBorders>
            <w:shd w:val="clear" w:color="auto" w:fill="auto"/>
            <w:vAlign w:val="bottom"/>
          </w:tcPr>
          <w:p w:rsidR="004F604D" w:rsidRDefault="004F604D" w:rsidP="006713DB">
            <w:pPr>
              <w:rPr>
                <w:rFonts w:ascii="Arial" w:hAnsi="Arial" w:cs="Arial"/>
                <w:sz w:val="16"/>
                <w:szCs w:val="16"/>
              </w:rPr>
            </w:pPr>
            <w:r>
              <w:rPr>
                <w:rFonts w:ascii="Arial" w:hAnsi="Arial" w:cs="Arial"/>
                <w:sz w:val="16"/>
                <w:szCs w:val="16"/>
              </w:rPr>
              <w:t>Гим-назии и лицеи</w:t>
            </w:r>
          </w:p>
        </w:tc>
        <w:tc>
          <w:tcPr>
            <w:tcW w:w="720" w:type="dxa"/>
            <w:tcBorders>
              <w:top w:val="single" w:sz="8" w:space="0" w:color="auto"/>
              <w:left w:val="nil"/>
              <w:bottom w:val="single" w:sz="4" w:space="0" w:color="auto"/>
              <w:right w:val="single" w:sz="4" w:space="0" w:color="auto"/>
            </w:tcBorders>
            <w:shd w:val="clear" w:color="auto" w:fill="auto"/>
            <w:vAlign w:val="bottom"/>
          </w:tcPr>
          <w:p w:rsidR="004F604D" w:rsidRDefault="004F604D" w:rsidP="006713DB">
            <w:pPr>
              <w:rPr>
                <w:rFonts w:ascii="Arial" w:hAnsi="Arial" w:cs="Arial"/>
                <w:sz w:val="16"/>
                <w:szCs w:val="16"/>
              </w:rPr>
            </w:pPr>
            <w:r>
              <w:rPr>
                <w:rFonts w:ascii="Arial" w:hAnsi="Arial" w:cs="Arial"/>
                <w:sz w:val="16"/>
                <w:szCs w:val="16"/>
              </w:rPr>
              <w:t>Ве-чер-ние школы</w:t>
            </w:r>
          </w:p>
        </w:tc>
        <w:tc>
          <w:tcPr>
            <w:tcW w:w="1080" w:type="dxa"/>
            <w:tcBorders>
              <w:top w:val="single" w:sz="8" w:space="0" w:color="auto"/>
              <w:left w:val="nil"/>
              <w:bottom w:val="single" w:sz="4" w:space="0" w:color="auto"/>
              <w:right w:val="single" w:sz="4" w:space="0" w:color="auto"/>
            </w:tcBorders>
            <w:shd w:val="clear" w:color="auto" w:fill="auto"/>
            <w:vAlign w:val="bottom"/>
          </w:tcPr>
          <w:p w:rsidR="004F604D" w:rsidRDefault="004F604D" w:rsidP="006713DB">
            <w:pPr>
              <w:rPr>
                <w:rFonts w:ascii="Arial" w:hAnsi="Arial" w:cs="Arial"/>
                <w:sz w:val="16"/>
                <w:szCs w:val="16"/>
              </w:rPr>
            </w:pPr>
            <w:r>
              <w:rPr>
                <w:rFonts w:ascii="Arial" w:hAnsi="Arial" w:cs="Arial"/>
                <w:sz w:val="16"/>
                <w:szCs w:val="16"/>
              </w:rPr>
              <w:t>Специаль-ные школы и интернаты</w:t>
            </w:r>
          </w:p>
        </w:tc>
        <w:tc>
          <w:tcPr>
            <w:tcW w:w="720" w:type="dxa"/>
            <w:tcBorders>
              <w:top w:val="single" w:sz="8" w:space="0" w:color="auto"/>
              <w:left w:val="nil"/>
              <w:bottom w:val="single" w:sz="4" w:space="0" w:color="auto"/>
              <w:right w:val="single" w:sz="4" w:space="0" w:color="auto"/>
            </w:tcBorders>
            <w:shd w:val="clear" w:color="auto" w:fill="auto"/>
            <w:vAlign w:val="bottom"/>
          </w:tcPr>
          <w:p w:rsidR="004F604D" w:rsidRDefault="004F604D" w:rsidP="006713DB">
            <w:pPr>
              <w:rPr>
                <w:rFonts w:ascii="Arial" w:hAnsi="Arial" w:cs="Arial"/>
                <w:sz w:val="16"/>
                <w:szCs w:val="16"/>
              </w:rPr>
            </w:pPr>
            <w:r>
              <w:rPr>
                <w:rFonts w:ascii="Arial" w:hAnsi="Arial" w:cs="Arial"/>
                <w:sz w:val="16"/>
                <w:szCs w:val="16"/>
              </w:rPr>
              <w:t>Детс-кие дома</w:t>
            </w:r>
          </w:p>
        </w:tc>
        <w:tc>
          <w:tcPr>
            <w:tcW w:w="900" w:type="dxa"/>
            <w:tcBorders>
              <w:top w:val="single" w:sz="8" w:space="0" w:color="auto"/>
              <w:left w:val="nil"/>
              <w:bottom w:val="single" w:sz="4" w:space="0" w:color="auto"/>
              <w:right w:val="single" w:sz="4" w:space="0" w:color="auto"/>
            </w:tcBorders>
            <w:shd w:val="clear" w:color="auto" w:fill="auto"/>
            <w:vAlign w:val="bottom"/>
          </w:tcPr>
          <w:p w:rsidR="004F604D" w:rsidRDefault="004F604D" w:rsidP="006713DB">
            <w:pPr>
              <w:rPr>
                <w:rFonts w:ascii="Arial" w:hAnsi="Arial" w:cs="Arial"/>
                <w:sz w:val="16"/>
                <w:szCs w:val="16"/>
              </w:rPr>
            </w:pPr>
            <w:r>
              <w:rPr>
                <w:rFonts w:ascii="Arial" w:hAnsi="Arial" w:cs="Arial"/>
                <w:sz w:val="16"/>
                <w:szCs w:val="16"/>
              </w:rPr>
              <w:t>Учреж-дения дополни-тельного образо-вания</w:t>
            </w:r>
          </w:p>
        </w:tc>
        <w:tc>
          <w:tcPr>
            <w:tcW w:w="900" w:type="dxa"/>
            <w:tcBorders>
              <w:top w:val="single" w:sz="8" w:space="0" w:color="auto"/>
              <w:left w:val="nil"/>
              <w:bottom w:val="single" w:sz="4" w:space="0" w:color="auto"/>
              <w:right w:val="single" w:sz="8" w:space="0" w:color="auto"/>
            </w:tcBorders>
            <w:shd w:val="clear" w:color="auto" w:fill="auto"/>
            <w:vAlign w:val="bottom"/>
          </w:tcPr>
          <w:p w:rsidR="004F604D" w:rsidRDefault="004F604D" w:rsidP="006713DB">
            <w:pPr>
              <w:rPr>
                <w:rFonts w:ascii="Arial" w:hAnsi="Arial" w:cs="Arial"/>
                <w:sz w:val="16"/>
                <w:szCs w:val="16"/>
              </w:rPr>
            </w:pPr>
            <w:r>
              <w:rPr>
                <w:rFonts w:ascii="Arial" w:hAnsi="Arial" w:cs="Arial"/>
                <w:sz w:val="16"/>
                <w:szCs w:val="16"/>
              </w:rPr>
              <w:t>Учрежде-ния до-полни-тельного образо-вания спортив-ной на-правлен-ности</w:t>
            </w:r>
          </w:p>
        </w:tc>
      </w:tr>
      <w:tr w:rsidR="004F604D">
        <w:trPr>
          <w:trHeight w:val="95"/>
          <w:jc w:val="center"/>
        </w:trPr>
        <w:tc>
          <w:tcPr>
            <w:tcW w:w="2340" w:type="dxa"/>
            <w:tcBorders>
              <w:top w:val="nil"/>
              <w:left w:val="single" w:sz="8" w:space="0" w:color="auto"/>
              <w:bottom w:val="single" w:sz="4" w:space="0" w:color="auto"/>
              <w:right w:val="single" w:sz="4" w:space="0" w:color="auto"/>
            </w:tcBorders>
            <w:shd w:val="clear" w:color="auto" w:fill="auto"/>
            <w:noWrap/>
            <w:vAlign w:val="bottom"/>
          </w:tcPr>
          <w:p w:rsidR="004F604D" w:rsidRDefault="004F604D" w:rsidP="006713DB">
            <w:pPr>
              <w:rPr>
                <w:rFonts w:ascii="Arial" w:hAnsi="Arial" w:cs="Arial"/>
                <w:sz w:val="16"/>
                <w:szCs w:val="16"/>
              </w:rPr>
            </w:pPr>
            <w:r>
              <w:rPr>
                <w:rFonts w:ascii="Arial" w:hAnsi="Arial" w:cs="Arial"/>
                <w:sz w:val="16"/>
                <w:szCs w:val="16"/>
              </w:rPr>
              <w:t>Александровский район</w:t>
            </w:r>
          </w:p>
        </w:tc>
        <w:tc>
          <w:tcPr>
            <w:tcW w:w="900" w:type="dxa"/>
            <w:tcBorders>
              <w:top w:val="nil"/>
              <w:left w:val="nil"/>
              <w:bottom w:val="single" w:sz="4" w:space="0" w:color="auto"/>
              <w:right w:val="single" w:sz="4" w:space="0" w:color="auto"/>
            </w:tcBorders>
            <w:shd w:val="clear" w:color="auto" w:fill="auto"/>
            <w:noWrap/>
            <w:vAlign w:val="bottom"/>
          </w:tcPr>
          <w:p w:rsidR="004F604D" w:rsidRDefault="004F604D" w:rsidP="006713DB">
            <w:pPr>
              <w:jc w:val="right"/>
              <w:rPr>
                <w:rFonts w:ascii="Arial" w:hAnsi="Arial" w:cs="Arial"/>
                <w:sz w:val="20"/>
                <w:szCs w:val="20"/>
              </w:rPr>
            </w:pPr>
            <w:r>
              <w:rPr>
                <w:rFonts w:ascii="Arial" w:hAnsi="Arial" w:cs="Arial"/>
                <w:sz w:val="20"/>
                <w:szCs w:val="20"/>
              </w:rPr>
              <w:t>1,32</w:t>
            </w:r>
          </w:p>
        </w:tc>
        <w:tc>
          <w:tcPr>
            <w:tcW w:w="900" w:type="dxa"/>
            <w:tcBorders>
              <w:top w:val="nil"/>
              <w:left w:val="nil"/>
              <w:bottom w:val="single" w:sz="4" w:space="0" w:color="auto"/>
              <w:right w:val="single" w:sz="4" w:space="0" w:color="auto"/>
            </w:tcBorders>
            <w:shd w:val="clear" w:color="auto" w:fill="auto"/>
            <w:noWrap/>
            <w:vAlign w:val="bottom"/>
          </w:tcPr>
          <w:p w:rsidR="004F604D" w:rsidRDefault="004F604D" w:rsidP="006713DB">
            <w:pPr>
              <w:jc w:val="right"/>
              <w:rPr>
                <w:rFonts w:ascii="Arial" w:hAnsi="Arial" w:cs="Arial"/>
                <w:sz w:val="20"/>
                <w:szCs w:val="20"/>
              </w:rPr>
            </w:pPr>
            <w:r>
              <w:rPr>
                <w:rFonts w:ascii="Arial" w:hAnsi="Arial" w:cs="Arial"/>
                <w:sz w:val="20"/>
                <w:szCs w:val="20"/>
              </w:rPr>
              <w:t>0,82</w:t>
            </w:r>
          </w:p>
        </w:tc>
        <w:tc>
          <w:tcPr>
            <w:tcW w:w="1080" w:type="dxa"/>
            <w:tcBorders>
              <w:top w:val="nil"/>
              <w:left w:val="nil"/>
              <w:bottom w:val="single" w:sz="4" w:space="0" w:color="auto"/>
              <w:right w:val="single" w:sz="4" w:space="0" w:color="auto"/>
            </w:tcBorders>
            <w:shd w:val="clear" w:color="auto" w:fill="auto"/>
            <w:noWrap/>
            <w:vAlign w:val="bottom"/>
          </w:tcPr>
          <w:p w:rsidR="004F604D" w:rsidRDefault="004F604D" w:rsidP="006713DB">
            <w:pPr>
              <w:jc w:val="right"/>
              <w:rPr>
                <w:rFonts w:ascii="Arial" w:hAnsi="Arial" w:cs="Arial"/>
                <w:sz w:val="20"/>
                <w:szCs w:val="20"/>
              </w:rPr>
            </w:pPr>
            <w:r>
              <w:rPr>
                <w:rFonts w:ascii="Arial" w:hAnsi="Arial" w:cs="Arial"/>
                <w:sz w:val="20"/>
                <w:szCs w:val="20"/>
              </w:rPr>
              <w:t>1,01</w:t>
            </w:r>
          </w:p>
        </w:tc>
        <w:tc>
          <w:tcPr>
            <w:tcW w:w="900" w:type="dxa"/>
            <w:tcBorders>
              <w:top w:val="nil"/>
              <w:left w:val="nil"/>
              <w:bottom w:val="single" w:sz="4" w:space="0" w:color="auto"/>
              <w:right w:val="single" w:sz="4" w:space="0" w:color="auto"/>
            </w:tcBorders>
            <w:shd w:val="clear" w:color="auto" w:fill="auto"/>
            <w:noWrap/>
            <w:vAlign w:val="bottom"/>
          </w:tcPr>
          <w:p w:rsidR="004F604D" w:rsidRDefault="004F604D" w:rsidP="006713DB">
            <w:pPr>
              <w:jc w:val="right"/>
              <w:rPr>
                <w:rFonts w:ascii="Arial" w:hAnsi="Arial" w:cs="Arial"/>
                <w:sz w:val="20"/>
                <w:szCs w:val="20"/>
              </w:rPr>
            </w:pPr>
            <w:r>
              <w:rPr>
                <w:rFonts w:ascii="Arial" w:hAnsi="Arial" w:cs="Arial"/>
                <w:sz w:val="20"/>
                <w:szCs w:val="20"/>
              </w:rPr>
              <w:t>1,08</w:t>
            </w:r>
          </w:p>
        </w:tc>
        <w:tc>
          <w:tcPr>
            <w:tcW w:w="720" w:type="dxa"/>
            <w:tcBorders>
              <w:top w:val="nil"/>
              <w:left w:val="nil"/>
              <w:bottom w:val="single" w:sz="4" w:space="0" w:color="auto"/>
              <w:right w:val="single" w:sz="4" w:space="0" w:color="auto"/>
            </w:tcBorders>
            <w:shd w:val="clear" w:color="auto" w:fill="auto"/>
            <w:noWrap/>
            <w:vAlign w:val="bottom"/>
          </w:tcPr>
          <w:p w:rsidR="004F604D" w:rsidRDefault="004F604D" w:rsidP="006713DB">
            <w:pPr>
              <w:rPr>
                <w:rFonts w:ascii="Arial" w:hAnsi="Arial" w:cs="Arial"/>
                <w:sz w:val="20"/>
                <w:szCs w:val="20"/>
              </w:rPr>
            </w:pPr>
            <w:r>
              <w:rPr>
                <w:rFonts w:ascii="Arial" w:hAnsi="Arial" w:cs="Arial"/>
                <w:sz w:val="20"/>
                <w:szCs w:val="20"/>
              </w:rPr>
              <w:t> </w:t>
            </w:r>
          </w:p>
        </w:tc>
        <w:tc>
          <w:tcPr>
            <w:tcW w:w="720" w:type="dxa"/>
            <w:tcBorders>
              <w:top w:val="nil"/>
              <w:left w:val="nil"/>
              <w:bottom w:val="single" w:sz="4" w:space="0" w:color="auto"/>
              <w:right w:val="single" w:sz="4" w:space="0" w:color="auto"/>
            </w:tcBorders>
            <w:shd w:val="clear" w:color="auto" w:fill="auto"/>
            <w:noWrap/>
            <w:vAlign w:val="bottom"/>
          </w:tcPr>
          <w:p w:rsidR="004F604D" w:rsidRDefault="004F604D" w:rsidP="006713DB">
            <w:pPr>
              <w:rPr>
                <w:rFonts w:ascii="Arial" w:hAnsi="Arial" w:cs="Arial"/>
                <w:sz w:val="20"/>
                <w:szCs w:val="20"/>
              </w:rPr>
            </w:pPr>
            <w:r>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bottom"/>
          </w:tcPr>
          <w:p w:rsidR="004F604D" w:rsidRDefault="004F604D" w:rsidP="006713DB">
            <w:pPr>
              <w:jc w:val="right"/>
              <w:rPr>
                <w:rFonts w:ascii="Arial" w:hAnsi="Arial" w:cs="Arial"/>
                <w:sz w:val="20"/>
                <w:szCs w:val="20"/>
              </w:rPr>
            </w:pPr>
            <w:r>
              <w:rPr>
                <w:rFonts w:ascii="Arial" w:hAnsi="Arial" w:cs="Arial"/>
                <w:sz w:val="20"/>
                <w:szCs w:val="20"/>
              </w:rPr>
              <w:t>1,21</w:t>
            </w:r>
          </w:p>
        </w:tc>
        <w:tc>
          <w:tcPr>
            <w:tcW w:w="720" w:type="dxa"/>
            <w:tcBorders>
              <w:top w:val="nil"/>
              <w:left w:val="nil"/>
              <w:bottom w:val="single" w:sz="4" w:space="0" w:color="auto"/>
              <w:right w:val="single" w:sz="4" w:space="0" w:color="auto"/>
            </w:tcBorders>
            <w:shd w:val="clear" w:color="auto" w:fill="auto"/>
            <w:noWrap/>
            <w:vAlign w:val="bottom"/>
          </w:tcPr>
          <w:p w:rsidR="004F604D" w:rsidRDefault="004F604D" w:rsidP="006713DB">
            <w:pPr>
              <w:jc w:val="right"/>
              <w:rPr>
                <w:rFonts w:ascii="Arial" w:hAnsi="Arial" w:cs="Arial"/>
                <w:sz w:val="20"/>
                <w:szCs w:val="20"/>
              </w:rPr>
            </w:pPr>
            <w:r>
              <w:rPr>
                <w:rFonts w:ascii="Arial" w:hAnsi="Arial" w:cs="Arial"/>
                <w:sz w:val="20"/>
                <w:szCs w:val="20"/>
              </w:rPr>
              <w:t>1,00</w:t>
            </w:r>
          </w:p>
        </w:tc>
        <w:tc>
          <w:tcPr>
            <w:tcW w:w="900" w:type="dxa"/>
            <w:tcBorders>
              <w:top w:val="nil"/>
              <w:left w:val="nil"/>
              <w:bottom w:val="single" w:sz="4" w:space="0" w:color="auto"/>
              <w:right w:val="single" w:sz="4" w:space="0" w:color="auto"/>
            </w:tcBorders>
            <w:shd w:val="clear" w:color="auto" w:fill="auto"/>
            <w:noWrap/>
            <w:vAlign w:val="bottom"/>
          </w:tcPr>
          <w:p w:rsidR="004F604D" w:rsidRDefault="004F604D" w:rsidP="006713DB">
            <w:pPr>
              <w:rPr>
                <w:rFonts w:ascii="Arial" w:hAnsi="Arial" w:cs="Arial"/>
                <w:sz w:val="20"/>
                <w:szCs w:val="20"/>
              </w:rPr>
            </w:pPr>
            <w:r>
              <w:rPr>
                <w:rFonts w:ascii="Arial" w:hAnsi="Arial" w:cs="Arial"/>
                <w:sz w:val="20"/>
                <w:szCs w:val="20"/>
              </w:rPr>
              <w:t> </w:t>
            </w:r>
          </w:p>
        </w:tc>
        <w:tc>
          <w:tcPr>
            <w:tcW w:w="900" w:type="dxa"/>
            <w:tcBorders>
              <w:top w:val="nil"/>
              <w:left w:val="nil"/>
              <w:bottom w:val="single" w:sz="4" w:space="0" w:color="auto"/>
              <w:right w:val="single" w:sz="8" w:space="0" w:color="auto"/>
            </w:tcBorders>
            <w:shd w:val="clear" w:color="auto" w:fill="auto"/>
            <w:noWrap/>
            <w:vAlign w:val="bottom"/>
          </w:tcPr>
          <w:p w:rsidR="004F604D" w:rsidRDefault="004F604D" w:rsidP="006713DB">
            <w:pPr>
              <w:jc w:val="right"/>
              <w:rPr>
                <w:rFonts w:ascii="Arial" w:hAnsi="Arial" w:cs="Arial"/>
                <w:sz w:val="20"/>
                <w:szCs w:val="20"/>
              </w:rPr>
            </w:pPr>
            <w:r>
              <w:rPr>
                <w:rFonts w:ascii="Arial" w:hAnsi="Arial" w:cs="Arial"/>
                <w:sz w:val="20"/>
                <w:szCs w:val="20"/>
              </w:rPr>
              <w:t>4,47</w:t>
            </w:r>
          </w:p>
        </w:tc>
      </w:tr>
      <w:tr w:rsidR="004F604D">
        <w:trPr>
          <w:trHeight w:val="70"/>
          <w:jc w:val="center"/>
        </w:trPr>
        <w:tc>
          <w:tcPr>
            <w:tcW w:w="2340" w:type="dxa"/>
            <w:tcBorders>
              <w:top w:val="nil"/>
              <w:left w:val="single" w:sz="8" w:space="0" w:color="auto"/>
              <w:bottom w:val="single" w:sz="4" w:space="0" w:color="auto"/>
              <w:right w:val="single" w:sz="4" w:space="0" w:color="auto"/>
            </w:tcBorders>
            <w:shd w:val="clear" w:color="auto" w:fill="auto"/>
            <w:noWrap/>
            <w:vAlign w:val="bottom"/>
          </w:tcPr>
          <w:p w:rsidR="004F604D" w:rsidRDefault="004F604D" w:rsidP="006713DB">
            <w:pPr>
              <w:rPr>
                <w:rFonts w:ascii="Arial" w:hAnsi="Arial" w:cs="Arial"/>
                <w:sz w:val="16"/>
                <w:szCs w:val="16"/>
              </w:rPr>
            </w:pPr>
            <w:r>
              <w:rPr>
                <w:rFonts w:ascii="Arial" w:hAnsi="Arial" w:cs="Arial"/>
                <w:sz w:val="16"/>
                <w:szCs w:val="16"/>
              </w:rPr>
              <w:t>Андроповский район</w:t>
            </w:r>
          </w:p>
        </w:tc>
        <w:tc>
          <w:tcPr>
            <w:tcW w:w="900" w:type="dxa"/>
            <w:tcBorders>
              <w:top w:val="nil"/>
              <w:left w:val="nil"/>
              <w:bottom w:val="single" w:sz="4" w:space="0" w:color="auto"/>
              <w:right w:val="single" w:sz="4" w:space="0" w:color="auto"/>
            </w:tcBorders>
            <w:shd w:val="clear" w:color="auto" w:fill="auto"/>
            <w:noWrap/>
            <w:vAlign w:val="bottom"/>
          </w:tcPr>
          <w:p w:rsidR="004F604D" w:rsidRDefault="004F604D" w:rsidP="006713DB">
            <w:pPr>
              <w:jc w:val="right"/>
              <w:rPr>
                <w:rFonts w:ascii="Arial" w:hAnsi="Arial" w:cs="Arial"/>
                <w:sz w:val="20"/>
                <w:szCs w:val="20"/>
              </w:rPr>
            </w:pPr>
            <w:r>
              <w:rPr>
                <w:rFonts w:ascii="Arial" w:hAnsi="Arial" w:cs="Arial"/>
                <w:sz w:val="20"/>
                <w:szCs w:val="20"/>
              </w:rPr>
              <w:t>0,95</w:t>
            </w:r>
          </w:p>
        </w:tc>
        <w:tc>
          <w:tcPr>
            <w:tcW w:w="900" w:type="dxa"/>
            <w:tcBorders>
              <w:top w:val="nil"/>
              <w:left w:val="nil"/>
              <w:bottom w:val="single" w:sz="4" w:space="0" w:color="auto"/>
              <w:right w:val="single" w:sz="4" w:space="0" w:color="auto"/>
            </w:tcBorders>
            <w:shd w:val="clear" w:color="auto" w:fill="auto"/>
            <w:noWrap/>
            <w:vAlign w:val="bottom"/>
          </w:tcPr>
          <w:p w:rsidR="004F604D" w:rsidRDefault="004F604D" w:rsidP="006713DB">
            <w:pPr>
              <w:rPr>
                <w:rFonts w:ascii="Arial" w:hAnsi="Arial" w:cs="Arial"/>
                <w:sz w:val="20"/>
                <w:szCs w:val="20"/>
              </w:rPr>
            </w:pPr>
            <w:r>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bottom"/>
          </w:tcPr>
          <w:p w:rsidR="004F604D" w:rsidRDefault="004F604D" w:rsidP="006713DB">
            <w:pPr>
              <w:jc w:val="right"/>
              <w:rPr>
                <w:rFonts w:ascii="Arial" w:hAnsi="Arial" w:cs="Arial"/>
                <w:sz w:val="20"/>
                <w:szCs w:val="20"/>
              </w:rPr>
            </w:pPr>
            <w:r>
              <w:rPr>
                <w:rFonts w:ascii="Arial" w:hAnsi="Arial" w:cs="Arial"/>
                <w:sz w:val="20"/>
                <w:szCs w:val="20"/>
              </w:rPr>
              <w:t>0,87</w:t>
            </w:r>
          </w:p>
        </w:tc>
        <w:tc>
          <w:tcPr>
            <w:tcW w:w="900" w:type="dxa"/>
            <w:tcBorders>
              <w:top w:val="nil"/>
              <w:left w:val="nil"/>
              <w:bottom w:val="single" w:sz="4" w:space="0" w:color="auto"/>
              <w:right w:val="single" w:sz="4" w:space="0" w:color="auto"/>
            </w:tcBorders>
            <w:shd w:val="clear" w:color="auto" w:fill="auto"/>
            <w:noWrap/>
            <w:vAlign w:val="bottom"/>
          </w:tcPr>
          <w:p w:rsidR="004F604D" w:rsidRDefault="004F604D" w:rsidP="006713DB">
            <w:pPr>
              <w:jc w:val="right"/>
              <w:rPr>
                <w:rFonts w:ascii="Arial" w:hAnsi="Arial" w:cs="Arial"/>
                <w:sz w:val="20"/>
                <w:szCs w:val="20"/>
              </w:rPr>
            </w:pPr>
            <w:r>
              <w:rPr>
                <w:rFonts w:ascii="Arial" w:hAnsi="Arial" w:cs="Arial"/>
                <w:sz w:val="20"/>
                <w:szCs w:val="20"/>
              </w:rPr>
              <w:t>1,01</w:t>
            </w:r>
          </w:p>
        </w:tc>
        <w:tc>
          <w:tcPr>
            <w:tcW w:w="720" w:type="dxa"/>
            <w:tcBorders>
              <w:top w:val="nil"/>
              <w:left w:val="nil"/>
              <w:bottom w:val="single" w:sz="4" w:space="0" w:color="auto"/>
              <w:right w:val="single" w:sz="4" w:space="0" w:color="auto"/>
            </w:tcBorders>
            <w:shd w:val="clear" w:color="auto" w:fill="auto"/>
            <w:noWrap/>
            <w:vAlign w:val="bottom"/>
          </w:tcPr>
          <w:p w:rsidR="004F604D" w:rsidRDefault="004F604D" w:rsidP="006713DB">
            <w:pPr>
              <w:jc w:val="right"/>
              <w:rPr>
                <w:rFonts w:ascii="Arial" w:hAnsi="Arial" w:cs="Arial"/>
                <w:sz w:val="20"/>
                <w:szCs w:val="20"/>
              </w:rPr>
            </w:pPr>
            <w:r>
              <w:rPr>
                <w:rFonts w:ascii="Arial" w:hAnsi="Arial" w:cs="Arial"/>
                <w:sz w:val="20"/>
                <w:szCs w:val="20"/>
              </w:rPr>
              <w:t>0,82</w:t>
            </w:r>
          </w:p>
        </w:tc>
        <w:tc>
          <w:tcPr>
            <w:tcW w:w="720" w:type="dxa"/>
            <w:tcBorders>
              <w:top w:val="nil"/>
              <w:left w:val="nil"/>
              <w:bottom w:val="single" w:sz="4" w:space="0" w:color="auto"/>
              <w:right w:val="single" w:sz="4" w:space="0" w:color="auto"/>
            </w:tcBorders>
            <w:shd w:val="clear" w:color="auto" w:fill="auto"/>
            <w:noWrap/>
            <w:vAlign w:val="bottom"/>
          </w:tcPr>
          <w:p w:rsidR="004F604D" w:rsidRDefault="004F604D" w:rsidP="006713DB">
            <w:pPr>
              <w:jc w:val="right"/>
              <w:rPr>
                <w:rFonts w:ascii="Arial" w:hAnsi="Arial" w:cs="Arial"/>
                <w:sz w:val="20"/>
                <w:szCs w:val="20"/>
              </w:rPr>
            </w:pPr>
            <w:r>
              <w:rPr>
                <w:rFonts w:ascii="Arial" w:hAnsi="Arial" w:cs="Arial"/>
                <w:sz w:val="20"/>
                <w:szCs w:val="20"/>
              </w:rPr>
              <w:t>2,48</w:t>
            </w:r>
          </w:p>
        </w:tc>
        <w:tc>
          <w:tcPr>
            <w:tcW w:w="1080" w:type="dxa"/>
            <w:tcBorders>
              <w:top w:val="nil"/>
              <w:left w:val="nil"/>
              <w:bottom w:val="single" w:sz="4" w:space="0" w:color="auto"/>
              <w:right w:val="single" w:sz="4" w:space="0" w:color="auto"/>
            </w:tcBorders>
            <w:shd w:val="clear" w:color="auto" w:fill="auto"/>
            <w:noWrap/>
            <w:vAlign w:val="bottom"/>
          </w:tcPr>
          <w:p w:rsidR="004F604D" w:rsidRDefault="004F604D" w:rsidP="006713DB">
            <w:pPr>
              <w:jc w:val="right"/>
              <w:rPr>
                <w:rFonts w:ascii="Arial" w:hAnsi="Arial" w:cs="Arial"/>
                <w:sz w:val="20"/>
                <w:szCs w:val="20"/>
              </w:rPr>
            </w:pPr>
            <w:r>
              <w:rPr>
                <w:rFonts w:ascii="Arial" w:hAnsi="Arial" w:cs="Arial"/>
                <w:sz w:val="20"/>
                <w:szCs w:val="20"/>
              </w:rPr>
              <w:t>0,94</w:t>
            </w:r>
          </w:p>
        </w:tc>
        <w:tc>
          <w:tcPr>
            <w:tcW w:w="720" w:type="dxa"/>
            <w:tcBorders>
              <w:top w:val="nil"/>
              <w:left w:val="nil"/>
              <w:bottom w:val="single" w:sz="4" w:space="0" w:color="auto"/>
              <w:right w:val="single" w:sz="4" w:space="0" w:color="auto"/>
            </w:tcBorders>
            <w:shd w:val="clear" w:color="auto" w:fill="auto"/>
            <w:noWrap/>
            <w:vAlign w:val="bottom"/>
          </w:tcPr>
          <w:p w:rsidR="004F604D" w:rsidRDefault="004F604D" w:rsidP="006713DB">
            <w:pPr>
              <w:jc w:val="right"/>
              <w:rPr>
                <w:rFonts w:ascii="Arial" w:hAnsi="Arial" w:cs="Arial"/>
                <w:sz w:val="20"/>
                <w:szCs w:val="20"/>
              </w:rPr>
            </w:pPr>
            <w:r>
              <w:rPr>
                <w:rFonts w:ascii="Arial" w:hAnsi="Arial" w:cs="Arial"/>
                <w:sz w:val="20"/>
                <w:szCs w:val="20"/>
              </w:rPr>
              <w:t>0,77</w:t>
            </w:r>
          </w:p>
        </w:tc>
        <w:tc>
          <w:tcPr>
            <w:tcW w:w="900" w:type="dxa"/>
            <w:tcBorders>
              <w:top w:val="nil"/>
              <w:left w:val="nil"/>
              <w:bottom w:val="single" w:sz="4" w:space="0" w:color="auto"/>
              <w:right w:val="single" w:sz="4" w:space="0" w:color="auto"/>
            </w:tcBorders>
            <w:shd w:val="clear" w:color="auto" w:fill="auto"/>
            <w:noWrap/>
            <w:vAlign w:val="bottom"/>
          </w:tcPr>
          <w:p w:rsidR="004F604D" w:rsidRDefault="004F604D" w:rsidP="006713DB">
            <w:pPr>
              <w:jc w:val="right"/>
              <w:rPr>
                <w:rFonts w:ascii="Arial" w:hAnsi="Arial" w:cs="Arial"/>
                <w:sz w:val="20"/>
                <w:szCs w:val="20"/>
              </w:rPr>
            </w:pPr>
            <w:r>
              <w:rPr>
                <w:rFonts w:ascii="Arial" w:hAnsi="Arial" w:cs="Arial"/>
                <w:sz w:val="20"/>
                <w:szCs w:val="20"/>
              </w:rPr>
              <w:t>2,22</w:t>
            </w:r>
          </w:p>
        </w:tc>
        <w:tc>
          <w:tcPr>
            <w:tcW w:w="900" w:type="dxa"/>
            <w:tcBorders>
              <w:top w:val="nil"/>
              <w:left w:val="nil"/>
              <w:bottom w:val="single" w:sz="4" w:space="0" w:color="auto"/>
              <w:right w:val="single" w:sz="8" w:space="0" w:color="auto"/>
            </w:tcBorders>
            <w:shd w:val="clear" w:color="auto" w:fill="auto"/>
            <w:noWrap/>
            <w:vAlign w:val="bottom"/>
          </w:tcPr>
          <w:p w:rsidR="004F604D" w:rsidRDefault="004F604D" w:rsidP="006713DB">
            <w:pPr>
              <w:rPr>
                <w:rFonts w:ascii="Arial" w:hAnsi="Arial" w:cs="Arial"/>
                <w:sz w:val="20"/>
                <w:szCs w:val="20"/>
              </w:rPr>
            </w:pPr>
            <w:r>
              <w:rPr>
                <w:rFonts w:ascii="Arial" w:hAnsi="Arial" w:cs="Arial"/>
                <w:sz w:val="20"/>
                <w:szCs w:val="20"/>
              </w:rPr>
              <w:t> </w:t>
            </w:r>
          </w:p>
        </w:tc>
      </w:tr>
      <w:tr w:rsidR="004F604D">
        <w:trPr>
          <w:trHeight w:val="160"/>
          <w:jc w:val="center"/>
        </w:trPr>
        <w:tc>
          <w:tcPr>
            <w:tcW w:w="2340" w:type="dxa"/>
            <w:tcBorders>
              <w:top w:val="nil"/>
              <w:left w:val="single" w:sz="8" w:space="0" w:color="auto"/>
              <w:bottom w:val="single" w:sz="4" w:space="0" w:color="auto"/>
              <w:right w:val="single" w:sz="4" w:space="0" w:color="auto"/>
            </w:tcBorders>
            <w:shd w:val="clear" w:color="auto" w:fill="auto"/>
            <w:noWrap/>
            <w:vAlign w:val="bottom"/>
          </w:tcPr>
          <w:p w:rsidR="004F604D" w:rsidRDefault="004F604D" w:rsidP="006713DB">
            <w:pPr>
              <w:rPr>
                <w:rFonts w:ascii="Arial" w:hAnsi="Arial" w:cs="Arial"/>
                <w:sz w:val="16"/>
                <w:szCs w:val="16"/>
              </w:rPr>
            </w:pPr>
            <w:r>
              <w:rPr>
                <w:rFonts w:ascii="Arial" w:hAnsi="Arial" w:cs="Arial"/>
                <w:sz w:val="16"/>
                <w:szCs w:val="16"/>
              </w:rPr>
              <w:t>Апанасенковский район</w:t>
            </w:r>
          </w:p>
        </w:tc>
        <w:tc>
          <w:tcPr>
            <w:tcW w:w="900" w:type="dxa"/>
            <w:tcBorders>
              <w:top w:val="nil"/>
              <w:left w:val="nil"/>
              <w:bottom w:val="single" w:sz="4" w:space="0" w:color="auto"/>
              <w:right w:val="single" w:sz="4" w:space="0" w:color="auto"/>
            </w:tcBorders>
            <w:shd w:val="clear" w:color="auto" w:fill="auto"/>
            <w:noWrap/>
            <w:vAlign w:val="bottom"/>
          </w:tcPr>
          <w:p w:rsidR="004F604D" w:rsidRDefault="004F604D" w:rsidP="006713DB">
            <w:pPr>
              <w:jc w:val="right"/>
              <w:rPr>
                <w:rFonts w:ascii="Arial" w:hAnsi="Arial" w:cs="Arial"/>
                <w:sz w:val="20"/>
                <w:szCs w:val="20"/>
              </w:rPr>
            </w:pPr>
            <w:r>
              <w:rPr>
                <w:rFonts w:ascii="Arial" w:hAnsi="Arial" w:cs="Arial"/>
                <w:sz w:val="20"/>
                <w:szCs w:val="20"/>
              </w:rPr>
              <w:t>0,91</w:t>
            </w:r>
          </w:p>
        </w:tc>
        <w:tc>
          <w:tcPr>
            <w:tcW w:w="900" w:type="dxa"/>
            <w:tcBorders>
              <w:top w:val="nil"/>
              <w:left w:val="nil"/>
              <w:bottom w:val="single" w:sz="4" w:space="0" w:color="auto"/>
              <w:right w:val="single" w:sz="4" w:space="0" w:color="auto"/>
            </w:tcBorders>
            <w:shd w:val="clear" w:color="auto" w:fill="auto"/>
            <w:noWrap/>
            <w:vAlign w:val="bottom"/>
          </w:tcPr>
          <w:p w:rsidR="004F604D" w:rsidRDefault="004F604D" w:rsidP="006713DB">
            <w:pPr>
              <w:rPr>
                <w:rFonts w:ascii="Arial" w:hAnsi="Arial" w:cs="Arial"/>
                <w:sz w:val="20"/>
                <w:szCs w:val="20"/>
              </w:rPr>
            </w:pPr>
            <w:r>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bottom"/>
          </w:tcPr>
          <w:p w:rsidR="004F604D" w:rsidRDefault="004F604D" w:rsidP="006713DB">
            <w:pPr>
              <w:rPr>
                <w:rFonts w:ascii="Arial" w:hAnsi="Arial" w:cs="Arial"/>
                <w:sz w:val="20"/>
                <w:szCs w:val="20"/>
              </w:rPr>
            </w:pPr>
            <w:r>
              <w:rPr>
                <w:rFonts w:ascii="Arial" w:hAnsi="Arial" w:cs="Arial"/>
                <w:sz w:val="20"/>
                <w:szCs w:val="20"/>
              </w:rPr>
              <w:t> </w:t>
            </w:r>
          </w:p>
        </w:tc>
        <w:tc>
          <w:tcPr>
            <w:tcW w:w="900" w:type="dxa"/>
            <w:tcBorders>
              <w:top w:val="nil"/>
              <w:left w:val="nil"/>
              <w:bottom w:val="single" w:sz="4" w:space="0" w:color="auto"/>
              <w:right w:val="single" w:sz="4" w:space="0" w:color="auto"/>
            </w:tcBorders>
            <w:shd w:val="clear" w:color="auto" w:fill="auto"/>
            <w:noWrap/>
            <w:vAlign w:val="bottom"/>
          </w:tcPr>
          <w:p w:rsidR="004F604D" w:rsidRDefault="004F604D" w:rsidP="006713DB">
            <w:pPr>
              <w:jc w:val="right"/>
              <w:rPr>
                <w:rFonts w:ascii="Arial" w:hAnsi="Arial" w:cs="Arial"/>
                <w:sz w:val="20"/>
                <w:szCs w:val="20"/>
              </w:rPr>
            </w:pPr>
            <w:r>
              <w:rPr>
                <w:rFonts w:ascii="Arial" w:hAnsi="Arial" w:cs="Arial"/>
                <w:sz w:val="20"/>
                <w:szCs w:val="20"/>
              </w:rPr>
              <w:t>0,70</w:t>
            </w:r>
          </w:p>
        </w:tc>
        <w:tc>
          <w:tcPr>
            <w:tcW w:w="720" w:type="dxa"/>
            <w:tcBorders>
              <w:top w:val="nil"/>
              <w:left w:val="nil"/>
              <w:bottom w:val="single" w:sz="4" w:space="0" w:color="auto"/>
              <w:right w:val="single" w:sz="4" w:space="0" w:color="auto"/>
            </w:tcBorders>
            <w:shd w:val="clear" w:color="auto" w:fill="auto"/>
            <w:noWrap/>
            <w:vAlign w:val="bottom"/>
          </w:tcPr>
          <w:p w:rsidR="004F604D" w:rsidRDefault="004F604D" w:rsidP="006713DB">
            <w:pPr>
              <w:rPr>
                <w:rFonts w:ascii="Arial" w:hAnsi="Arial" w:cs="Arial"/>
                <w:sz w:val="20"/>
                <w:szCs w:val="20"/>
              </w:rPr>
            </w:pPr>
            <w:r>
              <w:rPr>
                <w:rFonts w:ascii="Arial" w:hAnsi="Arial" w:cs="Arial"/>
                <w:sz w:val="20"/>
                <w:szCs w:val="20"/>
              </w:rPr>
              <w:t> </w:t>
            </w:r>
          </w:p>
        </w:tc>
        <w:tc>
          <w:tcPr>
            <w:tcW w:w="720" w:type="dxa"/>
            <w:tcBorders>
              <w:top w:val="nil"/>
              <w:left w:val="nil"/>
              <w:bottom w:val="single" w:sz="4" w:space="0" w:color="auto"/>
              <w:right w:val="single" w:sz="4" w:space="0" w:color="auto"/>
            </w:tcBorders>
            <w:shd w:val="clear" w:color="auto" w:fill="auto"/>
            <w:noWrap/>
            <w:vAlign w:val="bottom"/>
          </w:tcPr>
          <w:p w:rsidR="004F604D" w:rsidRDefault="004F604D" w:rsidP="006713DB">
            <w:pPr>
              <w:jc w:val="right"/>
              <w:rPr>
                <w:rFonts w:ascii="Arial" w:hAnsi="Arial" w:cs="Arial"/>
                <w:sz w:val="20"/>
                <w:szCs w:val="20"/>
              </w:rPr>
            </w:pPr>
            <w:r>
              <w:rPr>
                <w:rFonts w:ascii="Arial" w:hAnsi="Arial" w:cs="Arial"/>
                <w:sz w:val="20"/>
                <w:szCs w:val="20"/>
              </w:rPr>
              <w:t>1,52</w:t>
            </w:r>
          </w:p>
        </w:tc>
        <w:tc>
          <w:tcPr>
            <w:tcW w:w="1080" w:type="dxa"/>
            <w:tcBorders>
              <w:top w:val="nil"/>
              <w:left w:val="nil"/>
              <w:bottom w:val="single" w:sz="4" w:space="0" w:color="auto"/>
              <w:right w:val="single" w:sz="4" w:space="0" w:color="auto"/>
            </w:tcBorders>
            <w:shd w:val="clear" w:color="auto" w:fill="auto"/>
            <w:noWrap/>
            <w:vAlign w:val="bottom"/>
          </w:tcPr>
          <w:p w:rsidR="004F604D" w:rsidRDefault="004F604D" w:rsidP="006713DB">
            <w:pPr>
              <w:rPr>
                <w:rFonts w:ascii="Arial" w:hAnsi="Arial" w:cs="Arial"/>
                <w:sz w:val="20"/>
                <w:szCs w:val="20"/>
              </w:rPr>
            </w:pPr>
            <w:r>
              <w:rPr>
                <w:rFonts w:ascii="Arial" w:hAnsi="Arial" w:cs="Arial"/>
                <w:sz w:val="20"/>
                <w:szCs w:val="20"/>
              </w:rPr>
              <w:t> </w:t>
            </w:r>
          </w:p>
        </w:tc>
        <w:tc>
          <w:tcPr>
            <w:tcW w:w="720" w:type="dxa"/>
            <w:tcBorders>
              <w:top w:val="nil"/>
              <w:left w:val="nil"/>
              <w:bottom w:val="single" w:sz="4" w:space="0" w:color="auto"/>
              <w:right w:val="single" w:sz="4" w:space="0" w:color="auto"/>
            </w:tcBorders>
            <w:shd w:val="clear" w:color="auto" w:fill="auto"/>
            <w:noWrap/>
            <w:vAlign w:val="bottom"/>
          </w:tcPr>
          <w:p w:rsidR="004F604D" w:rsidRDefault="004F604D" w:rsidP="006713DB">
            <w:pPr>
              <w:rPr>
                <w:rFonts w:ascii="Arial" w:hAnsi="Arial" w:cs="Arial"/>
                <w:sz w:val="20"/>
                <w:szCs w:val="20"/>
              </w:rPr>
            </w:pPr>
            <w:r>
              <w:rPr>
                <w:rFonts w:ascii="Arial" w:hAnsi="Arial" w:cs="Arial"/>
                <w:sz w:val="20"/>
                <w:szCs w:val="20"/>
              </w:rPr>
              <w:t> </w:t>
            </w:r>
          </w:p>
        </w:tc>
        <w:tc>
          <w:tcPr>
            <w:tcW w:w="900" w:type="dxa"/>
            <w:tcBorders>
              <w:top w:val="nil"/>
              <w:left w:val="nil"/>
              <w:bottom w:val="single" w:sz="4" w:space="0" w:color="auto"/>
              <w:right w:val="single" w:sz="4" w:space="0" w:color="auto"/>
            </w:tcBorders>
            <w:shd w:val="clear" w:color="auto" w:fill="auto"/>
            <w:noWrap/>
            <w:vAlign w:val="bottom"/>
          </w:tcPr>
          <w:p w:rsidR="004F604D" w:rsidRDefault="004F604D" w:rsidP="006713DB">
            <w:pPr>
              <w:jc w:val="right"/>
              <w:rPr>
                <w:rFonts w:ascii="Arial" w:hAnsi="Arial" w:cs="Arial"/>
                <w:sz w:val="20"/>
                <w:szCs w:val="20"/>
              </w:rPr>
            </w:pPr>
            <w:r>
              <w:rPr>
                <w:rFonts w:ascii="Arial" w:hAnsi="Arial" w:cs="Arial"/>
                <w:sz w:val="20"/>
                <w:szCs w:val="20"/>
              </w:rPr>
              <w:t>1,03</w:t>
            </w:r>
          </w:p>
        </w:tc>
        <w:tc>
          <w:tcPr>
            <w:tcW w:w="900" w:type="dxa"/>
            <w:tcBorders>
              <w:top w:val="nil"/>
              <w:left w:val="nil"/>
              <w:bottom w:val="single" w:sz="4" w:space="0" w:color="auto"/>
              <w:right w:val="single" w:sz="8" w:space="0" w:color="auto"/>
            </w:tcBorders>
            <w:shd w:val="clear" w:color="auto" w:fill="auto"/>
            <w:noWrap/>
            <w:vAlign w:val="bottom"/>
          </w:tcPr>
          <w:p w:rsidR="004F604D" w:rsidRDefault="004F604D" w:rsidP="006713DB">
            <w:pPr>
              <w:rPr>
                <w:rFonts w:ascii="Arial" w:hAnsi="Arial" w:cs="Arial"/>
                <w:sz w:val="20"/>
                <w:szCs w:val="20"/>
              </w:rPr>
            </w:pPr>
            <w:r>
              <w:rPr>
                <w:rFonts w:ascii="Arial" w:hAnsi="Arial" w:cs="Arial"/>
                <w:sz w:val="20"/>
                <w:szCs w:val="20"/>
              </w:rPr>
              <w:t> </w:t>
            </w:r>
          </w:p>
        </w:tc>
      </w:tr>
      <w:tr w:rsidR="004F604D">
        <w:trPr>
          <w:trHeight w:val="102"/>
          <w:jc w:val="center"/>
        </w:trPr>
        <w:tc>
          <w:tcPr>
            <w:tcW w:w="2340" w:type="dxa"/>
            <w:tcBorders>
              <w:top w:val="nil"/>
              <w:left w:val="single" w:sz="8" w:space="0" w:color="auto"/>
              <w:bottom w:val="single" w:sz="4" w:space="0" w:color="auto"/>
              <w:right w:val="single" w:sz="4" w:space="0" w:color="auto"/>
            </w:tcBorders>
            <w:shd w:val="clear" w:color="auto" w:fill="auto"/>
            <w:noWrap/>
            <w:vAlign w:val="bottom"/>
          </w:tcPr>
          <w:p w:rsidR="004F604D" w:rsidRDefault="004F604D" w:rsidP="006713DB">
            <w:pPr>
              <w:rPr>
                <w:rFonts w:ascii="Arial" w:hAnsi="Arial" w:cs="Arial"/>
                <w:sz w:val="16"/>
                <w:szCs w:val="16"/>
              </w:rPr>
            </w:pPr>
            <w:r>
              <w:rPr>
                <w:rFonts w:ascii="Arial" w:hAnsi="Arial" w:cs="Arial"/>
                <w:sz w:val="16"/>
                <w:szCs w:val="16"/>
              </w:rPr>
              <w:t>Арзгирский район</w:t>
            </w:r>
          </w:p>
        </w:tc>
        <w:tc>
          <w:tcPr>
            <w:tcW w:w="900" w:type="dxa"/>
            <w:tcBorders>
              <w:top w:val="nil"/>
              <w:left w:val="nil"/>
              <w:bottom w:val="single" w:sz="4" w:space="0" w:color="auto"/>
              <w:right w:val="single" w:sz="4" w:space="0" w:color="auto"/>
            </w:tcBorders>
            <w:shd w:val="clear" w:color="auto" w:fill="auto"/>
            <w:noWrap/>
            <w:vAlign w:val="bottom"/>
          </w:tcPr>
          <w:p w:rsidR="004F604D" w:rsidRDefault="004F604D" w:rsidP="006713DB">
            <w:pPr>
              <w:jc w:val="right"/>
              <w:rPr>
                <w:rFonts w:ascii="Arial" w:hAnsi="Arial" w:cs="Arial"/>
                <w:sz w:val="20"/>
                <w:szCs w:val="20"/>
              </w:rPr>
            </w:pPr>
            <w:r>
              <w:rPr>
                <w:rFonts w:ascii="Arial" w:hAnsi="Arial" w:cs="Arial"/>
                <w:sz w:val="20"/>
                <w:szCs w:val="20"/>
              </w:rPr>
              <w:t>0,70</w:t>
            </w:r>
          </w:p>
        </w:tc>
        <w:tc>
          <w:tcPr>
            <w:tcW w:w="900" w:type="dxa"/>
            <w:tcBorders>
              <w:top w:val="nil"/>
              <w:left w:val="nil"/>
              <w:bottom w:val="single" w:sz="4" w:space="0" w:color="auto"/>
              <w:right w:val="single" w:sz="4" w:space="0" w:color="auto"/>
            </w:tcBorders>
            <w:shd w:val="clear" w:color="auto" w:fill="auto"/>
            <w:noWrap/>
            <w:vAlign w:val="bottom"/>
          </w:tcPr>
          <w:p w:rsidR="004F604D" w:rsidRDefault="004F604D" w:rsidP="006713DB">
            <w:pPr>
              <w:jc w:val="right"/>
              <w:rPr>
                <w:rFonts w:ascii="Arial" w:hAnsi="Arial" w:cs="Arial"/>
                <w:sz w:val="20"/>
                <w:szCs w:val="20"/>
              </w:rPr>
            </w:pPr>
            <w:r>
              <w:rPr>
                <w:rFonts w:ascii="Arial" w:hAnsi="Arial" w:cs="Arial"/>
                <w:sz w:val="20"/>
                <w:szCs w:val="20"/>
              </w:rPr>
              <w:t>0,25</w:t>
            </w:r>
          </w:p>
        </w:tc>
        <w:tc>
          <w:tcPr>
            <w:tcW w:w="1080" w:type="dxa"/>
            <w:tcBorders>
              <w:top w:val="nil"/>
              <w:left w:val="nil"/>
              <w:bottom w:val="single" w:sz="4" w:space="0" w:color="auto"/>
              <w:right w:val="single" w:sz="4" w:space="0" w:color="auto"/>
            </w:tcBorders>
            <w:shd w:val="clear" w:color="auto" w:fill="auto"/>
            <w:noWrap/>
            <w:vAlign w:val="bottom"/>
          </w:tcPr>
          <w:p w:rsidR="004F604D" w:rsidRDefault="004F604D" w:rsidP="006713DB">
            <w:pPr>
              <w:jc w:val="right"/>
              <w:rPr>
                <w:rFonts w:ascii="Arial" w:hAnsi="Arial" w:cs="Arial"/>
                <w:sz w:val="20"/>
                <w:szCs w:val="20"/>
              </w:rPr>
            </w:pPr>
            <w:r>
              <w:rPr>
                <w:rFonts w:ascii="Arial" w:hAnsi="Arial" w:cs="Arial"/>
                <w:sz w:val="20"/>
                <w:szCs w:val="20"/>
              </w:rPr>
              <w:t>0,51</w:t>
            </w:r>
          </w:p>
        </w:tc>
        <w:tc>
          <w:tcPr>
            <w:tcW w:w="900" w:type="dxa"/>
            <w:tcBorders>
              <w:top w:val="nil"/>
              <w:left w:val="nil"/>
              <w:bottom w:val="single" w:sz="4" w:space="0" w:color="auto"/>
              <w:right w:val="single" w:sz="4" w:space="0" w:color="auto"/>
            </w:tcBorders>
            <w:shd w:val="clear" w:color="auto" w:fill="auto"/>
            <w:noWrap/>
            <w:vAlign w:val="bottom"/>
          </w:tcPr>
          <w:p w:rsidR="004F604D" w:rsidRDefault="004F604D" w:rsidP="006713DB">
            <w:pPr>
              <w:jc w:val="right"/>
              <w:rPr>
                <w:rFonts w:ascii="Arial" w:hAnsi="Arial" w:cs="Arial"/>
                <w:sz w:val="20"/>
                <w:szCs w:val="20"/>
              </w:rPr>
            </w:pPr>
            <w:r>
              <w:rPr>
                <w:rFonts w:ascii="Arial" w:hAnsi="Arial" w:cs="Arial"/>
                <w:sz w:val="20"/>
                <w:szCs w:val="20"/>
              </w:rPr>
              <w:t>0,75</w:t>
            </w:r>
          </w:p>
        </w:tc>
        <w:tc>
          <w:tcPr>
            <w:tcW w:w="720" w:type="dxa"/>
            <w:tcBorders>
              <w:top w:val="nil"/>
              <w:left w:val="nil"/>
              <w:bottom w:val="single" w:sz="4" w:space="0" w:color="auto"/>
              <w:right w:val="single" w:sz="4" w:space="0" w:color="auto"/>
            </w:tcBorders>
            <w:shd w:val="clear" w:color="auto" w:fill="auto"/>
            <w:noWrap/>
            <w:vAlign w:val="bottom"/>
          </w:tcPr>
          <w:p w:rsidR="004F604D" w:rsidRDefault="004F604D" w:rsidP="006713DB">
            <w:pPr>
              <w:rPr>
                <w:rFonts w:ascii="Arial" w:hAnsi="Arial" w:cs="Arial"/>
                <w:sz w:val="20"/>
                <w:szCs w:val="20"/>
              </w:rPr>
            </w:pPr>
            <w:r>
              <w:rPr>
                <w:rFonts w:ascii="Arial" w:hAnsi="Arial" w:cs="Arial"/>
                <w:sz w:val="20"/>
                <w:szCs w:val="20"/>
              </w:rPr>
              <w:t> </w:t>
            </w:r>
          </w:p>
        </w:tc>
        <w:tc>
          <w:tcPr>
            <w:tcW w:w="720" w:type="dxa"/>
            <w:tcBorders>
              <w:top w:val="nil"/>
              <w:left w:val="nil"/>
              <w:bottom w:val="single" w:sz="4" w:space="0" w:color="auto"/>
              <w:right w:val="single" w:sz="4" w:space="0" w:color="auto"/>
            </w:tcBorders>
            <w:shd w:val="clear" w:color="auto" w:fill="auto"/>
            <w:noWrap/>
            <w:vAlign w:val="bottom"/>
          </w:tcPr>
          <w:p w:rsidR="004F604D" w:rsidRDefault="004F604D" w:rsidP="006713DB">
            <w:pPr>
              <w:rPr>
                <w:rFonts w:ascii="Arial" w:hAnsi="Arial" w:cs="Arial"/>
                <w:sz w:val="20"/>
                <w:szCs w:val="20"/>
              </w:rPr>
            </w:pPr>
            <w:r>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bottom"/>
          </w:tcPr>
          <w:p w:rsidR="004F604D" w:rsidRDefault="004F604D" w:rsidP="006713DB">
            <w:pPr>
              <w:rPr>
                <w:rFonts w:ascii="Arial" w:hAnsi="Arial" w:cs="Arial"/>
                <w:sz w:val="20"/>
                <w:szCs w:val="20"/>
              </w:rPr>
            </w:pPr>
            <w:r>
              <w:rPr>
                <w:rFonts w:ascii="Arial" w:hAnsi="Arial" w:cs="Arial"/>
                <w:sz w:val="20"/>
                <w:szCs w:val="20"/>
              </w:rPr>
              <w:t> </w:t>
            </w:r>
          </w:p>
        </w:tc>
        <w:tc>
          <w:tcPr>
            <w:tcW w:w="720" w:type="dxa"/>
            <w:tcBorders>
              <w:top w:val="nil"/>
              <w:left w:val="nil"/>
              <w:bottom w:val="single" w:sz="4" w:space="0" w:color="auto"/>
              <w:right w:val="single" w:sz="4" w:space="0" w:color="auto"/>
            </w:tcBorders>
            <w:shd w:val="clear" w:color="auto" w:fill="auto"/>
            <w:noWrap/>
            <w:vAlign w:val="bottom"/>
          </w:tcPr>
          <w:p w:rsidR="004F604D" w:rsidRDefault="004F604D" w:rsidP="006713DB">
            <w:pPr>
              <w:rPr>
                <w:rFonts w:ascii="Arial" w:hAnsi="Arial" w:cs="Arial"/>
                <w:sz w:val="20"/>
                <w:szCs w:val="20"/>
              </w:rPr>
            </w:pPr>
            <w:r>
              <w:rPr>
                <w:rFonts w:ascii="Arial" w:hAnsi="Arial" w:cs="Arial"/>
                <w:sz w:val="20"/>
                <w:szCs w:val="20"/>
              </w:rPr>
              <w:t> </w:t>
            </w:r>
          </w:p>
        </w:tc>
        <w:tc>
          <w:tcPr>
            <w:tcW w:w="900" w:type="dxa"/>
            <w:tcBorders>
              <w:top w:val="nil"/>
              <w:left w:val="nil"/>
              <w:bottom w:val="single" w:sz="4" w:space="0" w:color="auto"/>
              <w:right w:val="single" w:sz="4" w:space="0" w:color="auto"/>
            </w:tcBorders>
            <w:shd w:val="clear" w:color="auto" w:fill="auto"/>
            <w:noWrap/>
            <w:vAlign w:val="bottom"/>
          </w:tcPr>
          <w:p w:rsidR="004F604D" w:rsidRDefault="004F604D" w:rsidP="006713DB">
            <w:pPr>
              <w:rPr>
                <w:rFonts w:ascii="Arial" w:hAnsi="Arial" w:cs="Arial"/>
                <w:sz w:val="20"/>
                <w:szCs w:val="20"/>
              </w:rPr>
            </w:pPr>
            <w:r>
              <w:rPr>
                <w:rFonts w:ascii="Arial" w:hAnsi="Arial" w:cs="Arial"/>
                <w:sz w:val="20"/>
                <w:szCs w:val="20"/>
              </w:rPr>
              <w:t> </w:t>
            </w:r>
          </w:p>
        </w:tc>
        <w:tc>
          <w:tcPr>
            <w:tcW w:w="900" w:type="dxa"/>
            <w:tcBorders>
              <w:top w:val="nil"/>
              <w:left w:val="nil"/>
              <w:bottom w:val="single" w:sz="4" w:space="0" w:color="auto"/>
              <w:right w:val="single" w:sz="8" w:space="0" w:color="auto"/>
            </w:tcBorders>
            <w:shd w:val="clear" w:color="auto" w:fill="auto"/>
            <w:noWrap/>
            <w:vAlign w:val="bottom"/>
          </w:tcPr>
          <w:p w:rsidR="004F604D" w:rsidRDefault="004F604D" w:rsidP="006713DB">
            <w:pPr>
              <w:rPr>
                <w:rFonts w:ascii="Arial" w:hAnsi="Arial" w:cs="Arial"/>
                <w:sz w:val="20"/>
                <w:szCs w:val="20"/>
              </w:rPr>
            </w:pPr>
            <w:r>
              <w:rPr>
                <w:rFonts w:ascii="Arial" w:hAnsi="Arial" w:cs="Arial"/>
                <w:sz w:val="20"/>
                <w:szCs w:val="20"/>
              </w:rPr>
              <w:t> </w:t>
            </w:r>
          </w:p>
        </w:tc>
      </w:tr>
      <w:tr w:rsidR="004F604D">
        <w:trPr>
          <w:trHeight w:val="70"/>
          <w:jc w:val="center"/>
        </w:trPr>
        <w:tc>
          <w:tcPr>
            <w:tcW w:w="2340" w:type="dxa"/>
            <w:tcBorders>
              <w:top w:val="nil"/>
              <w:left w:val="single" w:sz="8" w:space="0" w:color="auto"/>
              <w:bottom w:val="single" w:sz="4" w:space="0" w:color="auto"/>
              <w:right w:val="single" w:sz="4" w:space="0" w:color="auto"/>
            </w:tcBorders>
            <w:shd w:val="clear" w:color="auto" w:fill="auto"/>
            <w:noWrap/>
            <w:vAlign w:val="bottom"/>
          </w:tcPr>
          <w:p w:rsidR="004F604D" w:rsidRDefault="004F604D" w:rsidP="006713DB">
            <w:pPr>
              <w:rPr>
                <w:rFonts w:ascii="Arial" w:hAnsi="Arial" w:cs="Arial"/>
                <w:sz w:val="16"/>
                <w:szCs w:val="16"/>
              </w:rPr>
            </w:pPr>
            <w:r>
              <w:rPr>
                <w:rFonts w:ascii="Arial" w:hAnsi="Arial" w:cs="Arial"/>
                <w:sz w:val="16"/>
                <w:szCs w:val="16"/>
              </w:rPr>
              <w:t>Благодарненский район</w:t>
            </w:r>
          </w:p>
        </w:tc>
        <w:tc>
          <w:tcPr>
            <w:tcW w:w="900" w:type="dxa"/>
            <w:tcBorders>
              <w:top w:val="nil"/>
              <w:left w:val="nil"/>
              <w:bottom w:val="single" w:sz="4" w:space="0" w:color="auto"/>
              <w:right w:val="single" w:sz="4" w:space="0" w:color="auto"/>
            </w:tcBorders>
            <w:shd w:val="clear" w:color="auto" w:fill="auto"/>
            <w:noWrap/>
            <w:vAlign w:val="bottom"/>
          </w:tcPr>
          <w:p w:rsidR="004F604D" w:rsidRDefault="004F604D" w:rsidP="006713DB">
            <w:pPr>
              <w:jc w:val="right"/>
              <w:rPr>
                <w:rFonts w:ascii="Arial" w:hAnsi="Arial" w:cs="Arial"/>
                <w:sz w:val="20"/>
                <w:szCs w:val="20"/>
              </w:rPr>
            </w:pPr>
            <w:r>
              <w:rPr>
                <w:rFonts w:ascii="Arial" w:hAnsi="Arial" w:cs="Arial"/>
                <w:sz w:val="20"/>
                <w:szCs w:val="20"/>
              </w:rPr>
              <w:t>0,63</w:t>
            </w:r>
          </w:p>
        </w:tc>
        <w:tc>
          <w:tcPr>
            <w:tcW w:w="900" w:type="dxa"/>
            <w:tcBorders>
              <w:top w:val="nil"/>
              <w:left w:val="nil"/>
              <w:bottom w:val="single" w:sz="4" w:space="0" w:color="auto"/>
              <w:right w:val="single" w:sz="4" w:space="0" w:color="auto"/>
            </w:tcBorders>
            <w:shd w:val="clear" w:color="auto" w:fill="auto"/>
            <w:noWrap/>
            <w:vAlign w:val="bottom"/>
          </w:tcPr>
          <w:p w:rsidR="004F604D" w:rsidRDefault="004F604D" w:rsidP="006713DB">
            <w:pPr>
              <w:jc w:val="right"/>
              <w:rPr>
                <w:rFonts w:ascii="Arial" w:hAnsi="Arial" w:cs="Arial"/>
                <w:sz w:val="20"/>
                <w:szCs w:val="20"/>
              </w:rPr>
            </w:pPr>
            <w:r>
              <w:rPr>
                <w:rFonts w:ascii="Arial" w:hAnsi="Arial" w:cs="Arial"/>
                <w:sz w:val="20"/>
                <w:szCs w:val="20"/>
              </w:rPr>
              <w:t>0,82</w:t>
            </w:r>
          </w:p>
        </w:tc>
        <w:tc>
          <w:tcPr>
            <w:tcW w:w="1080" w:type="dxa"/>
            <w:tcBorders>
              <w:top w:val="nil"/>
              <w:left w:val="nil"/>
              <w:bottom w:val="single" w:sz="4" w:space="0" w:color="auto"/>
              <w:right w:val="single" w:sz="4" w:space="0" w:color="auto"/>
            </w:tcBorders>
            <w:shd w:val="clear" w:color="auto" w:fill="auto"/>
            <w:noWrap/>
            <w:vAlign w:val="bottom"/>
          </w:tcPr>
          <w:p w:rsidR="004F604D" w:rsidRDefault="004F604D" w:rsidP="006713DB">
            <w:pPr>
              <w:rPr>
                <w:rFonts w:ascii="Arial" w:hAnsi="Arial" w:cs="Arial"/>
                <w:sz w:val="20"/>
                <w:szCs w:val="20"/>
              </w:rPr>
            </w:pPr>
            <w:r>
              <w:rPr>
                <w:rFonts w:ascii="Arial" w:hAnsi="Arial" w:cs="Arial"/>
                <w:sz w:val="20"/>
                <w:szCs w:val="20"/>
              </w:rPr>
              <w:t> </w:t>
            </w:r>
          </w:p>
        </w:tc>
        <w:tc>
          <w:tcPr>
            <w:tcW w:w="900" w:type="dxa"/>
            <w:tcBorders>
              <w:top w:val="nil"/>
              <w:left w:val="nil"/>
              <w:bottom w:val="single" w:sz="4" w:space="0" w:color="auto"/>
              <w:right w:val="single" w:sz="4" w:space="0" w:color="auto"/>
            </w:tcBorders>
            <w:shd w:val="clear" w:color="auto" w:fill="auto"/>
            <w:noWrap/>
            <w:vAlign w:val="bottom"/>
          </w:tcPr>
          <w:p w:rsidR="004F604D" w:rsidRDefault="004F604D" w:rsidP="006713DB">
            <w:pPr>
              <w:jc w:val="right"/>
              <w:rPr>
                <w:rFonts w:ascii="Arial" w:hAnsi="Arial" w:cs="Arial"/>
                <w:sz w:val="20"/>
                <w:szCs w:val="20"/>
              </w:rPr>
            </w:pPr>
            <w:r>
              <w:rPr>
                <w:rFonts w:ascii="Arial" w:hAnsi="Arial" w:cs="Arial"/>
                <w:sz w:val="20"/>
                <w:szCs w:val="20"/>
              </w:rPr>
              <w:t>0,92</w:t>
            </w:r>
          </w:p>
        </w:tc>
        <w:tc>
          <w:tcPr>
            <w:tcW w:w="720" w:type="dxa"/>
            <w:tcBorders>
              <w:top w:val="nil"/>
              <w:left w:val="nil"/>
              <w:bottom w:val="single" w:sz="4" w:space="0" w:color="auto"/>
              <w:right w:val="single" w:sz="4" w:space="0" w:color="auto"/>
            </w:tcBorders>
            <w:shd w:val="clear" w:color="auto" w:fill="auto"/>
            <w:noWrap/>
            <w:vAlign w:val="bottom"/>
          </w:tcPr>
          <w:p w:rsidR="004F604D" w:rsidRDefault="004F604D" w:rsidP="006713DB">
            <w:pPr>
              <w:rPr>
                <w:rFonts w:ascii="Arial" w:hAnsi="Arial" w:cs="Arial"/>
                <w:sz w:val="20"/>
                <w:szCs w:val="20"/>
              </w:rPr>
            </w:pPr>
            <w:r>
              <w:rPr>
                <w:rFonts w:ascii="Arial" w:hAnsi="Arial" w:cs="Arial"/>
                <w:sz w:val="20"/>
                <w:szCs w:val="20"/>
              </w:rPr>
              <w:t> </w:t>
            </w:r>
          </w:p>
        </w:tc>
        <w:tc>
          <w:tcPr>
            <w:tcW w:w="720" w:type="dxa"/>
            <w:tcBorders>
              <w:top w:val="nil"/>
              <w:left w:val="nil"/>
              <w:bottom w:val="single" w:sz="4" w:space="0" w:color="auto"/>
              <w:right w:val="single" w:sz="4" w:space="0" w:color="auto"/>
            </w:tcBorders>
            <w:shd w:val="clear" w:color="auto" w:fill="auto"/>
            <w:noWrap/>
            <w:vAlign w:val="bottom"/>
          </w:tcPr>
          <w:p w:rsidR="004F604D" w:rsidRDefault="004F604D" w:rsidP="006713DB">
            <w:pPr>
              <w:jc w:val="right"/>
              <w:rPr>
                <w:rFonts w:ascii="Arial" w:hAnsi="Arial" w:cs="Arial"/>
                <w:sz w:val="20"/>
                <w:szCs w:val="20"/>
              </w:rPr>
            </w:pPr>
            <w:r>
              <w:rPr>
                <w:rFonts w:ascii="Arial" w:hAnsi="Arial" w:cs="Arial"/>
                <w:sz w:val="20"/>
                <w:szCs w:val="20"/>
              </w:rPr>
              <w:t>0,74</w:t>
            </w:r>
          </w:p>
        </w:tc>
        <w:tc>
          <w:tcPr>
            <w:tcW w:w="1080" w:type="dxa"/>
            <w:tcBorders>
              <w:top w:val="nil"/>
              <w:left w:val="nil"/>
              <w:bottom w:val="single" w:sz="4" w:space="0" w:color="auto"/>
              <w:right w:val="single" w:sz="4" w:space="0" w:color="auto"/>
            </w:tcBorders>
            <w:shd w:val="clear" w:color="auto" w:fill="auto"/>
            <w:noWrap/>
            <w:vAlign w:val="bottom"/>
          </w:tcPr>
          <w:p w:rsidR="004F604D" w:rsidRDefault="004F604D" w:rsidP="006713DB">
            <w:pPr>
              <w:jc w:val="right"/>
              <w:rPr>
                <w:rFonts w:ascii="Arial" w:hAnsi="Arial" w:cs="Arial"/>
                <w:sz w:val="20"/>
                <w:szCs w:val="20"/>
              </w:rPr>
            </w:pPr>
            <w:r>
              <w:rPr>
                <w:rFonts w:ascii="Arial" w:hAnsi="Arial" w:cs="Arial"/>
                <w:sz w:val="20"/>
                <w:szCs w:val="20"/>
              </w:rPr>
              <w:t>1,31</w:t>
            </w:r>
          </w:p>
        </w:tc>
        <w:tc>
          <w:tcPr>
            <w:tcW w:w="720" w:type="dxa"/>
            <w:tcBorders>
              <w:top w:val="nil"/>
              <w:left w:val="nil"/>
              <w:bottom w:val="single" w:sz="4" w:space="0" w:color="auto"/>
              <w:right w:val="single" w:sz="4" w:space="0" w:color="auto"/>
            </w:tcBorders>
            <w:shd w:val="clear" w:color="auto" w:fill="auto"/>
            <w:noWrap/>
            <w:vAlign w:val="bottom"/>
          </w:tcPr>
          <w:p w:rsidR="004F604D" w:rsidRDefault="004F604D" w:rsidP="006713DB">
            <w:pPr>
              <w:rPr>
                <w:rFonts w:ascii="Arial" w:hAnsi="Arial" w:cs="Arial"/>
                <w:sz w:val="20"/>
                <w:szCs w:val="20"/>
              </w:rPr>
            </w:pPr>
            <w:r>
              <w:rPr>
                <w:rFonts w:ascii="Arial" w:hAnsi="Arial" w:cs="Arial"/>
                <w:sz w:val="20"/>
                <w:szCs w:val="20"/>
              </w:rPr>
              <w:t> </w:t>
            </w:r>
          </w:p>
        </w:tc>
        <w:tc>
          <w:tcPr>
            <w:tcW w:w="900" w:type="dxa"/>
            <w:tcBorders>
              <w:top w:val="nil"/>
              <w:left w:val="nil"/>
              <w:bottom w:val="single" w:sz="4" w:space="0" w:color="auto"/>
              <w:right w:val="single" w:sz="4" w:space="0" w:color="auto"/>
            </w:tcBorders>
            <w:shd w:val="clear" w:color="auto" w:fill="auto"/>
            <w:noWrap/>
            <w:vAlign w:val="bottom"/>
          </w:tcPr>
          <w:p w:rsidR="004F604D" w:rsidRDefault="004F604D" w:rsidP="006713DB">
            <w:pPr>
              <w:rPr>
                <w:rFonts w:ascii="Arial" w:hAnsi="Arial" w:cs="Arial"/>
                <w:sz w:val="20"/>
                <w:szCs w:val="20"/>
              </w:rPr>
            </w:pPr>
            <w:r>
              <w:rPr>
                <w:rFonts w:ascii="Arial" w:hAnsi="Arial" w:cs="Arial"/>
                <w:sz w:val="20"/>
                <w:szCs w:val="20"/>
              </w:rPr>
              <w:t> </w:t>
            </w:r>
          </w:p>
        </w:tc>
        <w:tc>
          <w:tcPr>
            <w:tcW w:w="900" w:type="dxa"/>
            <w:tcBorders>
              <w:top w:val="nil"/>
              <w:left w:val="nil"/>
              <w:bottom w:val="single" w:sz="4" w:space="0" w:color="auto"/>
              <w:right w:val="single" w:sz="8" w:space="0" w:color="auto"/>
            </w:tcBorders>
            <w:shd w:val="clear" w:color="auto" w:fill="auto"/>
            <w:noWrap/>
            <w:vAlign w:val="bottom"/>
          </w:tcPr>
          <w:p w:rsidR="004F604D" w:rsidRDefault="004F604D" w:rsidP="006713DB">
            <w:pPr>
              <w:rPr>
                <w:rFonts w:ascii="Arial" w:hAnsi="Arial" w:cs="Arial"/>
                <w:sz w:val="20"/>
                <w:szCs w:val="20"/>
              </w:rPr>
            </w:pPr>
            <w:r>
              <w:rPr>
                <w:rFonts w:ascii="Arial" w:hAnsi="Arial" w:cs="Arial"/>
                <w:sz w:val="20"/>
                <w:szCs w:val="20"/>
              </w:rPr>
              <w:t> </w:t>
            </w:r>
          </w:p>
        </w:tc>
      </w:tr>
      <w:tr w:rsidR="004F604D">
        <w:trPr>
          <w:trHeight w:val="151"/>
          <w:jc w:val="center"/>
        </w:trPr>
        <w:tc>
          <w:tcPr>
            <w:tcW w:w="2340" w:type="dxa"/>
            <w:tcBorders>
              <w:top w:val="nil"/>
              <w:left w:val="single" w:sz="8" w:space="0" w:color="auto"/>
              <w:bottom w:val="single" w:sz="4" w:space="0" w:color="auto"/>
              <w:right w:val="single" w:sz="4" w:space="0" w:color="auto"/>
            </w:tcBorders>
            <w:shd w:val="clear" w:color="auto" w:fill="auto"/>
            <w:noWrap/>
            <w:vAlign w:val="bottom"/>
          </w:tcPr>
          <w:p w:rsidR="004F604D" w:rsidRDefault="004F604D" w:rsidP="006713DB">
            <w:pPr>
              <w:rPr>
                <w:rFonts w:ascii="Arial" w:hAnsi="Arial" w:cs="Arial"/>
                <w:sz w:val="16"/>
                <w:szCs w:val="16"/>
              </w:rPr>
            </w:pPr>
            <w:r>
              <w:rPr>
                <w:rFonts w:ascii="Arial" w:hAnsi="Arial" w:cs="Arial"/>
                <w:sz w:val="16"/>
                <w:szCs w:val="16"/>
              </w:rPr>
              <w:t>Буденновский район</w:t>
            </w:r>
          </w:p>
        </w:tc>
        <w:tc>
          <w:tcPr>
            <w:tcW w:w="900" w:type="dxa"/>
            <w:tcBorders>
              <w:top w:val="nil"/>
              <w:left w:val="nil"/>
              <w:bottom w:val="single" w:sz="4" w:space="0" w:color="auto"/>
              <w:right w:val="single" w:sz="4" w:space="0" w:color="auto"/>
            </w:tcBorders>
            <w:shd w:val="clear" w:color="auto" w:fill="auto"/>
            <w:noWrap/>
            <w:vAlign w:val="bottom"/>
          </w:tcPr>
          <w:p w:rsidR="004F604D" w:rsidRDefault="004F604D" w:rsidP="006713DB">
            <w:pPr>
              <w:jc w:val="right"/>
              <w:rPr>
                <w:rFonts w:ascii="Arial" w:hAnsi="Arial" w:cs="Arial"/>
                <w:sz w:val="20"/>
                <w:szCs w:val="20"/>
              </w:rPr>
            </w:pPr>
            <w:r>
              <w:rPr>
                <w:rFonts w:ascii="Arial" w:hAnsi="Arial" w:cs="Arial"/>
                <w:sz w:val="20"/>
                <w:szCs w:val="20"/>
              </w:rPr>
              <w:t>0,99</w:t>
            </w:r>
          </w:p>
        </w:tc>
        <w:tc>
          <w:tcPr>
            <w:tcW w:w="900" w:type="dxa"/>
            <w:tcBorders>
              <w:top w:val="nil"/>
              <w:left w:val="nil"/>
              <w:bottom w:val="single" w:sz="4" w:space="0" w:color="auto"/>
              <w:right w:val="single" w:sz="4" w:space="0" w:color="auto"/>
            </w:tcBorders>
            <w:shd w:val="clear" w:color="auto" w:fill="auto"/>
            <w:noWrap/>
            <w:vAlign w:val="bottom"/>
          </w:tcPr>
          <w:p w:rsidR="004F604D" w:rsidRDefault="004F604D" w:rsidP="006713DB">
            <w:pPr>
              <w:jc w:val="right"/>
              <w:rPr>
                <w:rFonts w:ascii="Arial" w:hAnsi="Arial" w:cs="Arial"/>
                <w:sz w:val="20"/>
                <w:szCs w:val="20"/>
              </w:rPr>
            </w:pPr>
            <w:r>
              <w:rPr>
                <w:rFonts w:ascii="Arial" w:hAnsi="Arial" w:cs="Arial"/>
                <w:sz w:val="20"/>
                <w:szCs w:val="20"/>
              </w:rPr>
              <w:t>1,26</w:t>
            </w:r>
          </w:p>
        </w:tc>
        <w:tc>
          <w:tcPr>
            <w:tcW w:w="1080" w:type="dxa"/>
            <w:tcBorders>
              <w:top w:val="nil"/>
              <w:left w:val="nil"/>
              <w:bottom w:val="single" w:sz="4" w:space="0" w:color="auto"/>
              <w:right w:val="single" w:sz="4" w:space="0" w:color="auto"/>
            </w:tcBorders>
            <w:shd w:val="clear" w:color="auto" w:fill="auto"/>
            <w:noWrap/>
            <w:vAlign w:val="bottom"/>
          </w:tcPr>
          <w:p w:rsidR="004F604D" w:rsidRDefault="004F604D" w:rsidP="006713DB">
            <w:pPr>
              <w:rPr>
                <w:rFonts w:ascii="Arial" w:hAnsi="Arial" w:cs="Arial"/>
                <w:sz w:val="20"/>
                <w:szCs w:val="20"/>
              </w:rPr>
            </w:pPr>
            <w:r>
              <w:rPr>
                <w:rFonts w:ascii="Arial" w:hAnsi="Arial" w:cs="Arial"/>
                <w:sz w:val="20"/>
                <w:szCs w:val="20"/>
              </w:rPr>
              <w:t> </w:t>
            </w:r>
          </w:p>
        </w:tc>
        <w:tc>
          <w:tcPr>
            <w:tcW w:w="900" w:type="dxa"/>
            <w:tcBorders>
              <w:top w:val="nil"/>
              <w:left w:val="nil"/>
              <w:bottom w:val="single" w:sz="4" w:space="0" w:color="auto"/>
              <w:right w:val="single" w:sz="4" w:space="0" w:color="auto"/>
            </w:tcBorders>
            <w:shd w:val="clear" w:color="auto" w:fill="auto"/>
            <w:noWrap/>
            <w:vAlign w:val="bottom"/>
          </w:tcPr>
          <w:p w:rsidR="004F604D" w:rsidRDefault="004F604D" w:rsidP="006713DB">
            <w:pPr>
              <w:jc w:val="right"/>
              <w:rPr>
                <w:rFonts w:ascii="Arial" w:hAnsi="Arial" w:cs="Arial"/>
                <w:sz w:val="20"/>
                <w:szCs w:val="20"/>
              </w:rPr>
            </w:pPr>
            <w:r>
              <w:rPr>
                <w:rFonts w:ascii="Arial" w:hAnsi="Arial" w:cs="Arial"/>
                <w:sz w:val="20"/>
                <w:szCs w:val="20"/>
              </w:rPr>
              <w:t>1,23</w:t>
            </w:r>
          </w:p>
        </w:tc>
        <w:tc>
          <w:tcPr>
            <w:tcW w:w="720" w:type="dxa"/>
            <w:tcBorders>
              <w:top w:val="nil"/>
              <w:left w:val="nil"/>
              <w:bottom w:val="single" w:sz="4" w:space="0" w:color="auto"/>
              <w:right w:val="single" w:sz="4" w:space="0" w:color="auto"/>
            </w:tcBorders>
            <w:shd w:val="clear" w:color="auto" w:fill="auto"/>
            <w:noWrap/>
            <w:vAlign w:val="bottom"/>
          </w:tcPr>
          <w:p w:rsidR="004F604D" w:rsidRDefault="004F604D" w:rsidP="006713DB">
            <w:pPr>
              <w:rPr>
                <w:rFonts w:ascii="Arial" w:hAnsi="Arial" w:cs="Arial"/>
                <w:sz w:val="20"/>
                <w:szCs w:val="20"/>
              </w:rPr>
            </w:pPr>
            <w:r>
              <w:rPr>
                <w:rFonts w:ascii="Arial" w:hAnsi="Arial" w:cs="Arial"/>
                <w:sz w:val="20"/>
                <w:szCs w:val="20"/>
              </w:rPr>
              <w:t> </w:t>
            </w:r>
          </w:p>
        </w:tc>
        <w:tc>
          <w:tcPr>
            <w:tcW w:w="720" w:type="dxa"/>
            <w:tcBorders>
              <w:top w:val="nil"/>
              <w:left w:val="nil"/>
              <w:bottom w:val="single" w:sz="4" w:space="0" w:color="auto"/>
              <w:right w:val="single" w:sz="4" w:space="0" w:color="auto"/>
            </w:tcBorders>
            <w:shd w:val="clear" w:color="auto" w:fill="auto"/>
            <w:noWrap/>
            <w:vAlign w:val="bottom"/>
          </w:tcPr>
          <w:p w:rsidR="004F604D" w:rsidRDefault="004F604D" w:rsidP="006713DB">
            <w:pPr>
              <w:rPr>
                <w:rFonts w:ascii="Arial" w:hAnsi="Arial" w:cs="Arial"/>
                <w:sz w:val="20"/>
                <w:szCs w:val="20"/>
              </w:rPr>
            </w:pPr>
            <w:r>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bottom"/>
          </w:tcPr>
          <w:p w:rsidR="004F604D" w:rsidRDefault="004F604D" w:rsidP="006713DB">
            <w:pPr>
              <w:jc w:val="right"/>
              <w:rPr>
                <w:rFonts w:ascii="Arial" w:hAnsi="Arial" w:cs="Arial"/>
                <w:sz w:val="20"/>
                <w:szCs w:val="20"/>
              </w:rPr>
            </w:pPr>
            <w:r>
              <w:rPr>
                <w:rFonts w:ascii="Arial" w:hAnsi="Arial" w:cs="Arial"/>
                <w:sz w:val="20"/>
                <w:szCs w:val="20"/>
              </w:rPr>
              <w:t>0,55</w:t>
            </w:r>
          </w:p>
        </w:tc>
        <w:tc>
          <w:tcPr>
            <w:tcW w:w="720" w:type="dxa"/>
            <w:tcBorders>
              <w:top w:val="nil"/>
              <w:left w:val="nil"/>
              <w:bottom w:val="single" w:sz="4" w:space="0" w:color="auto"/>
              <w:right w:val="single" w:sz="4" w:space="0" w:color="auto"/>
            </w:tcBorders>
            <w:shd w:val="clear" w:color="auto" w:fill="auto"/>
            <w:noWrap/>
            <w:vAlign w:val="bottom"/>
          </w:tcPr>
          <w:p w:rsidR="004F604D" w:rsidRDefault="004F604D" w:rsidP="006713DB">
            <w:pPr>
              <w:jc w:val="right"/>
              <w:rPr>
                <w:rFonts w:ascii="Arial" w:hAnsi="Arial" w:cs="Arial"/>
                <w:sz w:val="20"/>
                <w:szCs w:val="20"/>
              </w:rPr>
            </w:pPr>
            <w:r>
              <w:rPr>
                <w:rFonts w:ascii="Arial" w:hAnsi="Arial" w:cs="Arial"/>
                <w:sz w:val="20"/>
                <w:szCs w:val="20"/>
              </w:rPr>
              <w:t>1,00</w:t>
            </w:r>
          </w:p>
        </w:tc>
        <w:tc>
          <w:tcPr>
            <w:tcW w:w="900" w:type="dxa"/>
            <w:tcBorders>
              <w:top w:val="nil"/>
              <w:left w:val="nil"/>
              <w:bottom w:val="single" w:sz="4" w:space="0" w:color="auto"/>
              <w:right w:val="single" w:sz="4" w:space="0" w:color="auto"/>
            </w:tcBorders>
            <w:shd w:val="clear" w:color="auto" w:fill="auto"/>
            <w:noWrap/>
            <w:vAlign w:val="bottom"/>
          </w:tcPr>
          <w:p w:rsidR="004F604D" w:rsidRDefault="004F604D" w:rsidP="006713DB">
            <w:pPr>
              <w:jc w:val="right"/>
              <w:rPr>
                <w:rFonts w:ascii="Arial" w:hAnsi="Arial" w:cs="Arial"/>
                <w:sz w:val="20"/>
                <w:szCs w:val="20"/>
              </w:rPr>
            </w:pPr>
            <w:r>
              <w:rPr>
                <w:rFonts w:ascii="Arial" w:hAnsi="Arial" w:cs="Arial"/>
                <w:sz w:val="20"/>
                <w:szCs w:val="20"/>
              </w:rPr>
              <w:t>5,61</w:t>
            </w:r>
          </w:p>
        </w:tc>
        <w:tc>
          <w:tcPr>
            <w:tcW w:w="900" w:type="dxa"/>
            <w:tcBorders>
              <w:top w:val="nil"/>
              <w:left w:val="nil"/>
              <w:bottom w:val="single" w:sz="4" w:space="0" w:color="auto"/>
              <w:right w:val="single" w:sz="8" w:space="0" w:color="auto"/>
            </w:tcBorders>
            <w:shd w:val="clear" w:color="auto" w:fill="auto"/>
            <w:noWrap/>
            <w:vAlign w:val="bottom"/>
          </w:tcPr>
          <w:p w:rsidR="004F604D" w:rsidRDefault="004F604D" w:rsidP="006713DB">
            <w:pPr>
              <w:rPr>
                <w:rFonts w:ascii="Arial" w:hAnsi="Arial" w:cs="Arial"/>
                <w:sz w:val="20"/>
                <w:szCs w:val="20"/>
              </w:rPr>
            </w:pPr>
            <w:r>
              <w:rPr>
                <w:rFonts w:ascii="Arial" w:hAnsi="Arial" w:cs="Arial"/>
                <w:sz w:val="20"/>
                <w:szCs w:val="20"/>
              </w:rPr>
              <w:t> </w:t>
            </w:r>
          </w:p>
        </w:tc>
      </w:tr>
      <w:tr w:rsidR="004F604D">
        <w:trPr>
          <w:trHeight w:val="94"/>
          <w:jc w:val="center"/>
        </w:trPr>
        <w:tc>
          <w:tcPr>
            <w:tcW w:w="2340" w:type="dxa"/>
            <w:tcBorders>
              <w:top w:val="nil"/>
              <w:left w:val="single" w:sz="8" w:space="0" w:color="auto"/>
              <w:bottom w:val="single" w:sz="4" w:space="0" w:color="auto"/>
              <w:right w:val="single" w:sz="4" w:space="0" w:color="auto"/>
            </w:tcBorders>
            <w:shd w:val="clear" w:color="auto" w:fill="auto"/>
            <w:noWrap/>
            <w:vAlign w:val="bottom"/>
          </w:tcPr>
          <w:p w:rsidR="004F604D" w:rsidRDefault="004F604D" w:rsidP="006713DB">
            <w:pPr>
              <w:rPr>
                <w:rFonts w:ascii="Arial" w:hAnsi="Arial" w:cs="Arial"/>
                <w:sz w:val="16"/>
                <w:szCs w:val="16"/>
              </w:rPr>
            </w:pPr>
            <w:r>
              <w:rPr>
                <w:rFonts w:ascii="Arial" w:hAnsi="Arial" w:cs="Arial"/>
                <w:sz w:val="16"/>
                <w:szCs w:val="16"/>
              </w:rPr>
              <w:t>г. Буденновск</w:t>
            </w:r>
          </w:p>
        </w:tc>
        <w:tc>
          <w:tcPr>
            <w:tcW w:w="900" w:type="dxa"/>
            <w:tcBorders>
              <w:top w:val="nil"/>
              <w:left w:val="nil"/>
              <w:bottom w:val="single" w:sz="4" w:space="0" w:color="auto"/>
              <w:right w:val="single" w:sz="4" w:space="0" w:color="auto"/>
            </w:tcBorders>
            <w:shd w:val="clear" w:color="auto" w:fill="auto"/>
            <w:noWrap/>
            <w:vAlign w:val="bottom"/>
          </w:tcPr>
          <w:p w:rsidR="004F604D" w:rsidRDefault="004F604D" w:rsidP="006713DB">
            <w:pPr>
              <w:jc w:val="right"/>
              <w:rPr>
                <w:rFonts w:ascii="Arial" w:hAnsi="Arial" w:cs="Arial"/>
                <w:sz w:val="20"/>
                <w:szCs w:val="20"/>
              </w:rPr>
            </w:pPr>
            <w:r>
              <w:rPr>
                <w:rFonts w:ascii="Arial" w:hAnsi="Arial" w:cs="Arial"/>
                <w:sz w:val="20"/>
                <w:szCs w:val="20"/>
              </w:rPr>
              <w:t>1,33</w:t>
            </w:r>
          </w:p>
        </w:tc>
        <w:tc>
          <w:tcPr>
            <w:tcW w:w="900" w:type="dxa"/>
            <w:tcBorders>
              <w:top w:val="nil"/>
              <w:left w:val="nil"/>
              <w:bottom w:val="single" w:sz="4" w:space="0" w:color="auto"/>
              <w:right w:val="single" w:sz="4" w:space="0" w:color="auto"/>
            </w:tcBorders>
            <w:shd w:val="clear" w:color="auto" w:fill="auto"/>
            <w:noWrap/>
            <w:vAlign w:val="bottom"/>
          </w:tcPr>
          <w:p w:rsidR="004F604D" w:rsidRDefault="004F604D" w:rsidP="006713DB">
            <w:pPr>
              <w:jc w:val="right"/>
              <w:rPr>
                <w:rFonts w:ascii="Arial" w:hAnsi="Arial" w:cs="Arial"/>
                <w:sz w:val="20"/>
                <w:szCs w:val="20"/>
              </w:rPr>
            </w:pPr>
            <w:r>
              <w:rPr>
                <w:rFonts w:ascii="Arial" w:hAnsi="Arial" w:cs="Arial"/>
                <w:sz w:val="20"/>
                <w:szCs w:val="20"/>
              </w:rPr>
              <w:t>0,86</w:t>
            </w:r>
          </w:p>
        </w:tc>
        <w:tc>
          <w:tcPr>
            <w:tcW w:w="1080" w:type="dxa"/>
            <w:tcBorders>
              <w:top w:val="nil"/>
              <w:left w:val="nil"/>
              <w:bottom w:val="single" w:sz="4" w:space="0" w:color="auto"/>
              <w:right w:val="single" w:sz="4" w:space="0" w:color="auto"/>
            </w:tcBorders>
            <w:shd w:val="clear" w:color="auto" w:fill="auto"/>
            <w:noWrap/>
            <w:vAlign w:val="bottom"/>
          </w:tcPr>
          <w:p w:rsidR="004F604D" w:rsidRDefault="004F604D" w:rsidP="006713DB">
            <w:pPr>
              <w:rPr>
                <w:rFonts w:ascii="Arial" w:hAnsi="Arial" w:cs="Arial"/>
                <w:sz w:val="20"/>
                <w:szCs w:val="20"/>
              </w:rPr>
            </w:pPr>
            <w:r>
              <w:rPr>
                <w:rFonts w:ascii="Arial" w:hAnsi="Arial" w:cs="Arial"/>
                <w:sz w:val="20"/>
                <w:szCs w:val="20"/>
              </w:rPr>
              <w:t> </w:t>
            </w:r>
          </w:p>
        </w:tc>
        <w:tc>
          <w:tcPr>
            <w:tcW w:w="900" w:type="dxa"/>
            <w:tcBorders>
              <w:top w:val="nil"/>
              <w:left w:val="nil"/>
              <w:bottom w:val="single" w:sz="4" w:space="0" w:color="auto"/>
              <w:right w:val="single" w:sz="4" w:space="0" w:color="auto"/>
            </w:tcBorders>
            <w:shd w:val="clear" w:color="auto" w:fill="auto"/>
            <w:noWrap/>
            <w:vAlign w:val="bottom"/>
          </w:tcPr>
          <w:p w:rsidR="004F604D" w:rsidRDefault="004F604D" w:rsidP="006713DB">
            <w:pPr>
              <w:jc w:val="right"/>
              <w:rPr>
                <w:rFonts w:ascii="Arial" w:hAnsi="Arial" w:cs="Arial"/>
                <w:sz w:val="20"/>
                <w:szCs w:val="20"/>
              </w:rPr>
            </w:pPr>
            <w:r>
              <w:rPr>
                <w:rFonts w:ascii="Arial" w:hAnsi="Arial" w:cs="Arial"/>
                <w:sz w:val="20"/>
                <w:szCs w:val="20"/>
              </w:rPr>
              <w:t>1,24</w:t>
            </w:r>
          </w:p>
        </w:tc>
        <w:tc>
          <w:tcPr>
            <w:tcW w:w="720" w:type="dxa"/>
            <w:tcBorders>
              <w:top w:val="nil"/>
              <w:left w:val="nil"/>
              <w:bottom w:val="single" w:sz="4" w:space="0" w:color="auto"/>
              <w:right w:val="single" w:sz="4" w:space="0" w:color="auto"/>
            </w:tcBorders>
            <w:shd w:val="clear" w:color="auto" w:fill="auto"/>
            <w:noWrap/>
            <w:vAlign w:val="bottom"/>
          </w:tcPr>
          <w:p w:rsidR="004F604D" w:rsidRDefault="004F604D" w:rsidP="006713DB">
            <w:pPr>
              <w:rPr>
                <w:rFonts w:ascii="Arial" w:hAnsi="Arial" w:cs="Arial"/>
                <w:sz w:val="20"/>
                <w:szCs w:val="20"/>
              </w:rPr>
            </w:pPr>
            <w:r>
              <w:rPr>
                <w:rFonts w:ascii="Arial" w:hAnsi="Arial" w:cs="Arial"/>
                <w:sz w:val="20"/>
                <w:szCs w:val="20"/>
              </w:rPr>
              <w:t> </w:t>
            </w:r>
          </w:p>
        </w:tc>
        <w:tc>
          <w:tcPr>
            <w:tcW w:w="720" w:type="dxa"/>
            <w:tcBorders>
              <w:top w:val="nil"/>
              <w:left w:val="nil"/>
              <w:bottom w:val="single" w:sz="4" w:space="0" w:color="auto"/>
              <w:right w:val="single" w:sz="4" w:space="0" w:color="auto"/>
            </w:tcBorders>
            <w:shd w:val="clear" w:color="auto" w:fill="auto"/>
            <w:noWrap/>
            <w:vAlign w:val="bottom"/>
          </w:tcPr>
          <w:p w:rsidR="004F604D" w:rsidRDefault="004F604D" w:rsidP="006713DB">
            <w:pPr>
              <w:rPr>
                <w:rFonts w:ascii="Arial" w:hAnsi="Arial" w:cs="Arial"/>
                <w:sz w:val="20"/>
                <w:szCs w:val="20"/>
              </w:rPr>
            </w:pPr>
            <w:r>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bottom"/>
          </w:tcPr>
          <w:p w:rsidR="004F604D" w:rsidRDefault="004F604D" w:rsidP="006713DB">
            <w:pPr>
              <w:jc w:val="right"/>
              <w:rPr>
                <w:rFonts w:ascii="Arial" w:hAnsi="Arial" w:cs="Arial"/>
                <w:sz w:val="20"/>
                <w:szCs w:val="20"/>
              </w:rPr>
            </w:pPr>
            <w:r>
              <w:rPr>
                <w:rFonts w:ascii="Arial" w:hAnsi="Arial" w:cs="Arial"/>
                <w:sz w:val="20"/>
                <w:szCs w:val="20"/>
              </w:rPr>
              <w:t>1,23</w:t>
            </w:r>
          </w:p>
        </w:tc>
        <w:tc>
          <w:tcPr>
            <w:tcW w:w="720" w:type="dxa"/>
            <w:tcBorders>
              <w:top w:val="nil"/>
              <w:left w:val="nil"/>
              <w:bottom w:val="single" w:sz="4" w:space="0" w:color="auto"/>
              <w:right w:val="single" w:sz="4" w:space="0" w:color="auto"/>
            </w:tcBorders>
            <w:shd w:val="clear" w:color="auto" w:fill="auto"/>
            <w:noWrap/>
            <w:vAlign w:val="bottom"/>
          </w:tcPr>
          <w:p w:rsidR="004F604D" w:rsidRDefault="004F604D" w:rsidP="006713DB">
            <w:pPr>
              <w:jc w:val="right"/>
              <w:rPr>
                <w:rFonts w:ascii="Arial" w:hAnsi="Arial" w:cs="Arial"/>
                <w:sz w:val="20"/>
                <w:szCs w:val="20"/>
              </w:rPr>
            </w:pPr>
            <w:r>
              <w:rPr>
                <w:rFonts w:ascii="Arial" w:hAnsi="Arial" w:cs="Arial"/>
                <w:sz w:val="20"/>
                <w:szCs w:val="20"/>
              </w:rPr>
              <w:t>1,07</w:t>
            </w:r>
          </w:p>
        </w:tc>
        <w:tc>
          <w:tcPr>
            <w:tcW w:w="900" w:type="dxa"/>
            <w:tcBorders>
              <w:top w:val="nil"/>
              <w:left w:val="nil"/>
              <w:bottom w:val="single" w:sz="4" w:space="0" w:color="auto"/>
              <w:right w:val="single" w:sz="4" w:space="0" w:color="auto"/>
            </w:tcBorders>
            <w:shd w:val="clear" w:color="auto" w:fill="auto"/>
            <w:noWrap/>
            <w:vAlign w:val="bottom"/>
          </w:tcPr>
          <w:p w:rsidR="004F604D" w:rsidRDefault="004F604D" w:rsidP="006713DB">
            <w:pPr>
              <w:jc w:val="right"/>
              <w:rPr>
                <w:rFonts w:ascii="Arial" w:hAnsi="Arial" w:cs="Arial"/>
                <w:sz w:val="20"/>
                <w:szCs w:val="20"/>
              </w:rPr>
            </w:pPr>
            <w:r>
              <w:rPr>
                <w:rFonts w:ascii="Arial" w:hAnsi="Arial" w:cs="Arial"/>
                <w:sz w:val="20"/>
                <w:szCs w:val="20"/>
              </w:rPr>
              <w:t>5,21</w:t>
            </w:r>
          </w:p>
        </w:tc>
        <w:tc>
          <w:tcPr>
            <w:tcW w:w="900" w:type="dxa"/>
            <w:tcBorders>
              <w:top w:val="nil"/>
              <w:left w:val="nil"/>
              <w:bottom w:val="single" w:sz="4" w:space="0" w:color="auto"/>
              <w:right w:val="single" w:sz="8" w:space="0" w:color="auto"/>
            </w:tcBorders>
            <w:shd w:val="clear" w:color="auto" w:fill="auto"/>
            <w:noWrap/>
            <w:vAlign w:val="bottom"/>
          </w:tcPr>
          <w:p w:rsidR="004F604D" w:rsidRDefault="004F604D" w:rsidP="006713DB">
            <w:pPr>
              <w:jc w:val="right"/>
              <w:rPr>
                <w:rFonts w:ascii="Arial" w:hAnsi="Arial" w:cs="Arial"/>
                <w:sz w:val="20"/>
                <w:szCs w:val="20"/>
              </w:rPr>
            </w:pPr>
            <w:r>
              <w:rPr>
                <w:rFonts w:ascii="Arial" w:hAnsi="Arial" w:cs="Arial"/>
                <w:sz w:val="20"/>
                <w:szCs w:val="20"/>
              </w:rPr>
              <w:t>5,32</w:t>
            </w:r>
          </w:p>
        </w:tc>
      </w:tr>
      <w:tr w:rsidR="004F604D">
        <w:trPr>
          <w:trHeight w:val="179"/>
          <w:jc w:val="center"/>
        </w:trPr>
        <w:tc>
          <w:tcPr>
            <w:tcW w:w="2340" w:type="dxa"/>
            <w:tcBorders>
              <w:top w:val="nil"/>
              <w:left w:val="single" w:sz="8" w:space="0" w:color="auto"/>
              <w:bottom w:val="single" w:sz="4" w:space="0" w:color="auto"/>
              <w:right w:val="single" w:sz="4" w:space="0" w:color="auto"/>
            </w:tcBorders>
            <w:shd w:val="clear" w:color="auto" w:fill="auto"/>
            <w:noWrap/>
            <w:vAlign w:val="bottom"/>
          </w:tcPr>
          <w:p w:rsidR="004F604D" w:rsidRDefault="004F604D" w:rsidP="006713DB">
            <w:pPr>
              <w:rPr>
                <w:rFonts w:ascii="Arial" w:hAnsi="Arial" w:cs="Arial"/>
                <w:sz w:val="16"/>
                <w:szCs w:val="16"/>
              </w:rPr>
            </w:pPr>
            <w:r>
              <w:rPr>
                <w:rFonts w:ascii="Arial" w:hAnsi="Arial" w:cs="Arial"/>
                <w:sz w:val="16"/>
                <w:szCs w:val="16"/>
              </w:rPr>
              <w:t>Георгиевский район</w:t>
            </w:r>
          </w:p>
        </w:tc>
        <w:tc>
          <w:tcPr>
            <w:tcW w:w="900" w:type="dxa"/>
            <w:tcBorders>
              <w:top w:val="nil"/>
              <w:left w:val="nil"/>
              <w:bottom w:val="single" w:sz="4" w:space="0" w:color="auto"/>
              <w:right w:val="single" w:sz="4" w:space="0" w:color="auto"/>
            </w:tcBorders>
            <w:shd w:val="clear" w:color="auto" w:fill="auto"/>
            <w:noWrap/>
            <w:vAlign w:val="bottom"/>
          </w:tcPr>
          <w:p w:rsidR="004F604D" w:rsidRDefault="004F604D" w:rsidP="006713DB">
            <w:pPr>
              <w:jc w:val="right"/>
              <w:rPr>
                <w:rFonts w:ascii="Arial" w:hAnsi="Arial" w:cs="Arial"/>
                <w:sz w:val="20"/>
                <w:szCs w:val="20"/>
              </w:rPr>
            </w:pPr>
            <w:r>
              <w:rPr>
                <w:rFonts w:ascii="Arial" w:hAnsi="Arial" w:cs="Arial"/>
                <w:sz w:val="20"/>
                <w:szCs w:val="20"/>
              </w:rPr>
              <w:t>0,97</w:t>
            </w:r>
          </w:p>
        </w:tc>
        <w:tc>
          <w:tcPr>
            <w:tcW w:w="900" w:type="dxa"/>
            <w:tcBorders>
              <w:top w:val="nil"/>
              <w:left w:val="nil"/>
              <w:bottom w:val="single" w:sz="4" w:space="0" w:color="auto"/>
              <w:right w:val="single" w:sz="4" w:space="0" w:color="auto"/>
            </w:tcBorders>
            <w:shd w:val="clear" w:color="auto" w:fill="auto"/>
            <w:noWrap/>
            <w:vAlign w:val="bottom"/>
          </w:tcPr>
          <w:p w:rsidR="004F604D" w:rsidRDefault="004F604D" w:rsidP="006713DB">
            <w:pPr>
              <w:rPr>
                <w:rFonts w:ascii="Arial" w:hAnsi="Arial" w:cs="Arial"/>
                <w:sz w:val="20"/>
                <w:szCs w:val="20"/>
              </w:rPr>
            </w:pPr>
            <w:r>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bottom"/>
          </w:tcPr>
          <w:p w:rsidR="004F604D" w:rsidRDefault="004F604D" w:rsidP="006713DB">
            <w:pPr>
              <w:rPr>
                <w:rFonts w:ascii="Arial" w:hAnsi="Arial" w:cs="Arial"/>
                <w:sz w:val="20"/>
                <w:szCs w:val="20"/>
              </w:rPr>
            </w:pPr>
            <w:r>
              <w:rPr>
                <w:rFonts w:ascii="Arial" w:hAnsi="Arial" w:cs="Arial"/>
                <w:sz w:val="20"/>
                <w:szCs w:val="20"/>
              </w:rPr>
              <w:t> </w:t>
            </w:r>
          </w:p>
        </w:tc>
        <w:tc>
          <w:tcPr>
            <w:tcW w:w="900" w:type="dxa"/>
            <w:tcBorders>
              <w:top w:val="nil"/>
              <w:left w:val="nil"/>
              <w:bottom w:val="single" w:sz="4" w:space="0" w:color="auto"/>
              <w:right w:val="single" w:sz="4" w:space="0" w:color="auto"/>
            </w:tcBorders>
            <w:shd w:val="clear" w:color="auto" w:fill="auto"/>
            <w:noWrap/>
            <w:vAlign w:val="bottom"/>
          </w:tcPr>
          <w:p w:rsidR="004F604D" w:rsidRDefault="004F604D" w:rsidP="006713DB">
            <w:pPr>
              <w:jc w:val="right"/>
              <w:rPr>
                <w:rFonts w:ascii="Arial" w:hAnsi="Arial" w:cs="Arial"/>
                <w:sz w:val="20"/>
                <w:szCs w:val="20"/>
              </w:rPr>
            </w:pPr>
            <w:r>
              <w:rPr>
                <w:rFonts w:ascii="Arial" w:hAnsi="Arial" w:cs="Arial"/>
                <w:sz w:val="20"/>
                <w:szCs w:val="20"/>
              </w:rPr>
              <w:t>1,28</w:t>
            </w:r>
          </w:p>
        </w:tc>
        <w:tc>
          <w:tcPr>
            <w:tcW w:w="720" w:type="dxa"/>
            <w:tcBorders>
              <w:top w:val="nil"/>
              <w:left w:val="nil"/>
              <w:bottom w:val="single" w:sz="4" w:space="0" w:color="auto"/>
              <w:right w:val="single" w:sz="4" w:space="0" w:color="auto"/>
            </w:tcBorders>
            <w:shd w:val="clear" w:color="auto" w:fill="auto"/>
            <w:noWrap/>
            <w:vAlign w:val="bottom"/>
          </w:tcPr>
          <w:p w:rsidR="004F604D" w:rsidRDefault="004F604D" w:rsidP="006713DB">
            <w:pPr>
              <w:rPr>
                <w:rFonts w:ascii="Arial" w:hAnsi="Arial" w:cs="Arial"/>
                <w:sz w:val="20"/>
                <w:szCs w:val="20"/>
              </w:rPr>
            </w:pPr>
            <w:r>
              <w:rPr>
                <w:rFonts w:ascii="Arial" w:hAnsi="Arial" w:cs="Arial"/>
                <w:sz w:val="20"/>
                <w:szCs w:val="20"/>
              </w:rPr>
              <w:t> </w:t>
            </w:r>
          </w:p>
        </w:tc>
        <w:tc>
          <w:tcPr>
            <w:tcW w:w="720" w:type="dxa"/>
            <w:tcBorders>
              <w:top w:val="nil"/>
              <w:left w:val="nil"/>
              <w:bottom w:val="single" w:sz="4" w:space="0" w:color="auto"/>
              <w:right w:val="single" w:sz="4" w:space="0" w:color="auto"/>
            </w:tcBorders>
            <w:shd w:val="clear" w:color="auto" w:fill="auto"/>
            <w:noWrap/>
            <w:vAlign w:val="bottom"/>
          </w:tcPr>
          <w:p w:rsidR="004F604D" w:rsidRDefault="004F604D" w:rsidP="006713DB">
            <w:pPr>
              <w:rPr>
                <w:rFonts w:ascii="Arial" w:hAnsi="Arial" w:cs="Arial"/>
                <w:sz w:val="20"/>
                <w:szCs w:val="20"/>
              </w:rPr>
            </w:pPr>
            <w:r>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bottom"/>
          </w:tcPr>
          <w:p w:rsidR="004F604D" w:rsidRDefault="004F604D" w:rsidP="006713DB">
            <w:pPr>
              <w:jc w:val="right"/>
              <w:rPr>
                <w:rFonts w:ascii="Arial" w:hAnsi="Arial" w:cs="Arial"/>
                <w:sz w:val="20"/>
                <w:szCs w:val="20"/>
              </w:rPr>
            </w:pPr>
            <w:r>
              <w:rPr>
                <w:rFonts w:ascii="Arial" w:hAnsi="Arial" w:cs="Arial"/>
                <w:sz w:val="20"/>
                <w:szCs w:val="20"/>
              </w:rPr>
              <w:t>0,70</w:t>
            </w:r>
          </w:p>
        </w:tc>
        <w:tc>
          <w:tcPr>
            <w:tcW w:w="720" w:type="dxa"/>
            <w:tcBorders>
              <w:top w:val="nil"/>
              <w:left w:val="nil"/>
              <w:bottom w:val="single" w:sz="4" w:space="0" w:color="auto"/>
              <w:right w:val="single" w:sz="4" w:space="0" w:color="auto"/>
            </w:tcBorders>
            <w:shd w:val="clear" w:color="auto" w:fill="auto"/>
            <w:noWrap/>
            <w:vAlign w:val="bottom"/>
          </w:tcPr>
          <w:p w:rsidR="004F604D" w:rsidRDefault="004F604D" w:rsidP="006713DB">
            <w:pPr>
              <w:rPr>
                <w:rFonts w:ascii="Arial" w:hAnsi="Arial" w:cs="Arial"/>
                <w:sz w:val="20"/>
                <w:szCs w:val="20"/>
              </w:rPr>
            </w:pPr>
            <w:r>
              <w:rPr>
                <w:rFonts w:ascii="Arial" w:hAnsi="Arial" w:cs="Arial"/>
                <w:sz w:val="20"/>
                <w:szCs w:val="20"/>
              </w:rPr>
              <w:t> </w:t>
            </w:r>
          </w:p>
        </w:tc>
        <w:tc>
          <w:tcPr>
            <w:tcW w:w="900" w:type="dxa"/>
            <w:tcBorders>
              <w:top w:val="nil"/>
              <w:left w:val="nil"/>
              <w:bottom w:val="single" w:sz="4" w:space="0" w:color="auto"/>
              <w:right w:val="single" w:sz="4" w:space="0" w:color="auto"/>
            </w:tcBorders>
            <w:shd w:val="clear" w:color="auto" w:fill="auto"/>
            <w:noWrap/>
            <w:vAlign w:val="bottom"/>
          </w:tcPr>
          <w:p w:rsidR="004F604D" w:rsidRDefault="004F604D" w:rsidP="006713DB">
            <w:pPr>
              <w:rPr>
                <w:rFonts w:ascii="Arial" w:hAnsi="Arial" w:cs="Arial"/>
                <w:sz w:val="20"/>
                <w:szCs w:val="20"/>
              </w:rPr>
            </w:pPr>
            <w:r>
              <w:rPr>
                <w:rFonts w:ascii="Arial" w:hAnsi="Arial" w:cs="Arial"/>
                <w:sz w:val="20"/>
                <w:szCs w:val="20"/>
              </w:rPr>
              <w:t> </w:t>
            </w:r>
          </w:p>
        </w:tc>
        <w:tc>
          <w:tcPr>
            <w:tcW w:w="900" w:type="dxa"/>
            <w:tcBorders>
              <w:top w:val="nil"/>
              <w:left w:val="nil"/>
              <w:bottom w:val="single" w:sz="4" w:space="0" w:color="auto"/>
              <w:right w:val="single" w:sz="8" w:space="0" w:color="auto"/>
            </w:tcBorders>
            <w:shd w:val="clear" w:color="auto" w:fill="auto"/>
            <w:noWrap/>
            <w:vAlign w:val="bottom"/>
          </w:tcPr>
          <w:p w:rsidR="004F604D" w:rsidRDefault="004F604D" w:rsidP="006713DB">
            <w:pPr>
              <w:rPr>
                <w:rFonts w:ascii="Arial" w:hAnsi="Arial" w:cs="Arial"/>
                <w:sz w:val="20"/>
                <w:szCs w:val="20"/>
              </w:rPr>
            </w:pPr>
            <w:r>
              <w:rPr>
                <w:rFonts w:ascii="Arial" w:hAnsi="Arial" w:cs="Arial"/>
                <w:sz w:val="20"/>
                <w:szCs w:val="20"/>
              </w:rPr>
              <w:t> </w:t>
            </w:r>
          </w:p>
        </w:tc>
      </w:tr>
      <w:tr w:rsidR="004F604D">
        <w:trPr>
          <w:trHeight w:val="158"/>
          <w:jc w:val="center"/>
        </w:trPr>
        <w:tc>
          <w:tcPr>
            <w:tcW w:w="2340" w:type="dxa"/>
            <w:tcBorders>
              <w:top w:val="nil"/>
              <w:left w:val="single" w:sz="8" w:space="0" w:color="auto"/>
              <w:bottom w:val="single" w:sz="4" w:space="0" w:color="auto"/>
              <w:right w:val="single" w:sz="4" w:space="0" w:color="auto"/>
            </w:tcBorders>
            <w:shd w:val="clear" w:color="auto" w:fill="auto"/>
            <w:noWrap/>
            <w:vAlign w:val="bottom"/>
          </w:tcPr>
          <w:p w:rsidR="004F604D" w:rsidRDefault="004F604D" w:rsidP="006713DB">
            <w:pPr>
              <w:rPr>
                <w:rFonts w:ascii="Arial" w:hAnsi="Arial" w:cs="Arial"/>
                <w:sz w:val="16"/>
                <w:szCs w:val="16"/>
              </w:rPr>
            </w:pPr>
            <w:r>
              <w:rPr>
                <w:rFonts w:ascii="Arial" w:hAnsi="Arial" w:cs="Arial"/>
                <w:sz w:val="16"/>
                <w:szCs w:val="16"/>
              </w:rPr>
              <w:t>Грачевский район</w:t>
            </w:r>
          </w:p>
        </w:tc>
        <w:tc>
          <w:tcPr>
            <w:tcW w:w="900" w:type="dxa"/>
            <w:tcBorders>
              <w:top w:val="nil"/>
              <w:left w:val="nil"/>
              <w:bottom w:val="single" w:sz="4" w:space="0" w:color="auto"/>
              <w:right w:val="single" w:sz="4" w:space="0" w:color="auto"/>
            </w:tcBorders>
            <w:shd w:val="clear" w:color="auto" w:fill="auto"/>
            <w:noWrap/>
            <w:vAlign w:val="bottom"/>
          </w:tcPr>
          <w:p w:rsidR="004F604D" w:rsidRDefault="004F604D" w:rsidP="006713DB">
            <w:pPr>
              <w:jc w:val="right"/>
              <w:rPr>
                <w:rFonts w:ascii="Arial" w:hAnsi="Arial" w:cs="Arial"/>
                <w:sz w:val="20"/>
                <w:szCs w:val="20"/>
              </w:rPr>
            </w:pPr>
            <w:r>
              <w:rPr>
                <w:rFonts w:ascii="Arial" w:hAnsi="Arial" w:cs="Arial"/>
                <w:sz w:val="20"/>
                <w:szCs w:val="20"/>
              </w:rPr>
              <w:t>0,68</w:t>
            </w:r>
          </w:p>
        </w:tc>
        <w:tc>
          <w:tcPr>
            <w:tcW w:w="900" w:type="dxa"/>
            <w:tcBorders>
              <w:top w:val="nil"/>
              <w:left w:val="nil"/>
              <w:bottom w:val="single" w:sz="4" w:space="0" w:color="auto"/>
              <w:right w:val="single" w:sz="4" w:space="0" w:color="auto"/>
            </w:tcBorders>
            <w:shd w:val="clear" w:color="auto" w:fill="auto"/>
            <w:noWrap/>
            <w:vAlign w:val="bottom"/>
          </w:tcPr>
          <w:p w:rsidR="004F604D" w:rsidRDefault="004F604D" w:rsidP="006713DB">
            <w:pPr>
              <w:rPr>
                <w:rFonts w:ascii="Arial" w:hAnsi="Arial" w:cs="Arial"/>
                <w:sz w:val="20"/>
                <w:szCs w:val="20"/>
              </w:rPr>
            </w:pPr>
            <w:r>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bottom"/>
          </w:tcPr>
          <w:p w:rsidR="004F604D" w:rsidRDefault="004F604D" w:rsidP="006713DB">
            <w:pPr>
              <w:rPr>
                <w:rFonts w:ascii="Arial" w:hAnsi="Arial" w:cs="Arial"/>
                <w:sz w:val="20"/>
                <w:szCs w:val="20"/>
              </w:rPr>
            </w:pPr>
            <w:r>
              <w:rPr>
                <w:rFonts w:ascii="Arial" w:hAnsi="Arial" w:cs="Arial"/>
                <w:sz w:val="20"/>
                <w:szCs w:val="20"/>
              </w:rPr>
              <w:t> </w:t>
            </w:r>
          </w:p>
        </w:tc>
        <w:tc>
          <w:tcPr>
            <w:tcW w:w="900" w:type="dxa"/>
            <w:tcBorders>
              <w:top w:val="nil"/>
              <w:left w:val="nil"/>
              <w:bottom w:val="single" w:sz="4" w:space="0" w:color="auto"/>
              <w:right w:val="single" w:sz="4" w:space="0" w:color="auto"/>
            </w:tcBorders>
            <w:shd w:val="clear" w:color="auto" w:fill="auto"/>
            <w:noWrap/>
            <w:vAlign w:val="bottom"/>
          </w:tcPr>
          <w:p w:rsidR="004F604D" w:rsidRDefault="004F604D" w:rsidP="006713DB">
            <w:pPr>
              <w:jc w:val="right"/>
              <w:rPr>
                <w:rFonts w:ascii="Arial" w:hAnsi="Arial" w:cs="Arial"/>
                <w:sz w:val="20"/>
                <w:szCs w:val="20"/>
              </w:rPr>
            </w:pPr>
            <w:r>
              <w:rPr>
                <w:rFonts w:ascii="Arial" w:hAnsi="Arial" w:cs="Arial"/>
                <w:sz w:val="20"/>
                <w:szCs w:val="20"/>
              </w:rPr>
              <w:t>0,89</w:t>
            </w:r>
          </w:p>
        </w:tc>
        <w:tc>
          <w:tcPr>
            <w:tcW w:w="720" w:type="dxa"/>
            <w:tcBorders>
              <w:top w:val="nil"/>
              <w:left w:val="nil"/>
              <w:bottom w:val="single" w:sz="4" w:space="0" w:color="auto"/>
              <w:right w:val="single" w:sz="4" w:space="0" w:color="auto"/>
            </w:tcBorders>
            <w:shd w:val="clear" w:color="auto" w:fill="auto"/>
            <w:noWrap/>
            <w:vAlign w:val="bottom"/>
          </w:tcPr>
          <w:p w:rsidR="004F604D" w:rsidRDefault="004F604D" w:rsidP="006713DB">
            <w:pPr>
              <w:rPr>
                <w:rFonts w:ascii="Arial" w:hAnsi="Arial" w:cs="Arial"/>
                <w:sz w:val="20"/>
                <w:szCs w:val="20"/>
              </w:rPr>
            </w:pPr>
            <w:r>
              <w:rPr>
                <w:rFonts w:ascii="Arial" w:hAnsi="Arial" w:cs="Arial"/>
                <w:sz w:val="20"/>
                <w:szCs w:val="20"/>
              </w:rPr>
              <w:t> </w:t>
            </w:r>
          </w:p>
        </w:tc>
        <w:tc>
          <w:tcPr>
            <w:tcW w:w="720" w:type="dxa"/>
            <w:tcBorders>
              <w:top w:val="nil"/>
              <w:left w:val="nil"/>
              <w:bottom w:val="single" w:sz="4" w:space="0" w:color="auto"/>
              <w:right w:val="single" w:sz="4" w:space="0" w:color="auto"/>
            </w:tcBorders>
            <w:shd w:val="clear" w:color="auto" w:fill="auto"/>
            <w:noWrap/>
            <w:vAlign w:val="bottom"/>
          </w:tcPr>
          <w:p w:rsidR="004F604D" w:rsidRDefault="004F604D" w:rsidP="006713DB">
            <w:pPr>
              <w:jc w:val="right"/>
              <w:rPr>
                <w:rFonts w:ascii="Arial" w:hAnsi="Arial" w:cs="Arial"/>
                <w:sz w:val="20"/>
                <w:szCs w:val="20"/>
              </w:rPr>
            </w:pPr>
            <w:r>
              <w:rPr>
                <w:rFonts w:ascii="Arial" w:hAnsi="Arial" w:cs="Arial"/>
                <w:sz w:val="20"/>
                <w:szCs w:val="20"/>
              </w:rPr>
              <w:t>2,07</w:t>
            </w:r>
          </w:p>
        </w:tc>
        <w:tc>
          <w:tcPr>
            <w:tcW w:w="1080" w:type="dxa"/>
            <w:tcBorders>
              <w:top w:val="nil"/>
              <w:left w:val="nil"/>
              <w:bottom w:val="single" w:sz="4" w:space="0" w:color="auto"/>
              <w:right w:val="single" w:sz="4" w:space="0" w:color="auto"/>
            </w:tcBorders>
            <w:shd w:val="clear" w:color="auto" w:fill="auto"/>
            <w:noWrap/>
            <w:vAlign w:val="bottom"/>
          </w:tcPr>
          <w:p w:rsidR="004F604D" w:rsidRDefault="004F604D" w:rsidP="006713DB">
            <w:pPr>
              <w:jc w:val="right"/>
              <w:rPr>
                <w:rFonts w:ascii="Arial" w:hAnsi="Arial" w:cs="Arial"/>
                <w:sz w:val="20"/>
                <w:szCs w:val="20"/>
              </w:rPr>
            </w:pPr>
            <w:r>
              <w:rPr>
                <w:rFonts w:ascii="Arial" w:hAnsi="Arial" w:cs="Arial"/>
                <w:sz w:val="20"/>
                <w:szCs w:val="20"/>
              </w:rPr>
              <w:t>0,94</w:t>
            </w:r>
          </w:p>
        </w:tc>
        <w:tc>
          <w:tcPr>
            <w:tcW w:w="720" w:type="dxa"/>
            <w:tcBorders>
              <w:top w:val="nil"/>
              <w:left w:val="nil"/>
              <w:bottom w:val="single" w:sz="4" w:space="0" w:color="auto"/>
              <w:right w:val="single" w:sz="4" w:space="0" w:color="auto"/>
            </w:tcBorders>
            <w:shd w:val="clear" w:color="auto" w:fill="auto"/>
            <w:noWrap/>
            <w:vAlign w:val="bottom"/>
          </w:tcPr>
          <w:p w:rsidR="004F604D" w:rsidRDefault="004F604D" w:rsidP="006713DB">
            <w:pPr>
              <w:rPr>
                <w:rFonts w:ascii="Arial" w:hAnsi="Arial" w:cs="Arial"/>
                <w:sz w:val="20"/>
                <w:szCs w:val="20"/>
              </w:rPr>
            </w:pPr>
            <w:r>
              <w:rPr>
                <w:rFonts w:ascii="Arial" w:hAnsi="Arial" w:cs="Arial"/>
                <w:sz w:val="20"/>
                <w:szCs w:val="20"/>
              </w:rPr>
              <w:t> </w:t>
            </w:r>
          </w:p>
        </w:tc>
        <w:tc>
          <w:tcPr>
            <w:tcW w:w="900" w:type="dxa"/>
            <w:tcBorders>
              <w:top w:val="nil"/>
              <w:left w:val="nil"/>
              <w:bottom w:val="single" w:sz="4" w:space="0" w:color="auto"/>
              <w:right w:val="single" w:sz="4" w:space="0" w:color="auto"/>
            </w:tcBorders>
            <w:shd w:val="clear" w:color="auto" w:fill="auto"/>
            <w:noWrap/>
            <w:vAlign w:val="bottom"/>
          </w:tcPr>
          <w:p w:rsidR="004F604D" w:rsidRDefault="004F604D" w:rsidP="006713DB">
            <w:pPr>
              <w:jc w:val="right"/>
              <w:rPr>
                <w:rFonts w:ascii="Arial" w:hAnsi="Arial" w:cs="Arial"/>
                <w:sz w:val="20"/>
                <w:szCs w:val="20"/>
              </w:rPr>
            </w:pPr>
            <w:r>
              <w:rPr>
                <w:rFonts w:ascii="Arial" w:hAnsi="Arial" w:cs="Arial"/>
                <w:sz w:val="20"/>
                <w:szCs w:val="20"/>
              </w:rPr>
              <w:t>11,73</w:t>
            </w:r>
          </w:p>
        </w:tc>
        <w:tc>
          <w:tcPr>
            <w:tcW w:w="900" w:type="dxa"/>
            <w:tcBorders>
              <w:top w:val="nil"/>
              <w:left w:val="nil"/>
              <w:bottom w:val="single" w:sz="4" w:space="0" w:color="auto"/>
              <w:right w:val="single" w:sz="8" w:space="0" w:color="auto"/>
            </w:tcBorders>
            <w:shd w:val="clear" w:color="auto" w:fill="auto"/>
            <w:noWrap/>
            <w:vAlign w:val="bottom"/>
          </w:tcPr>
          <w:p w:rsidR="004F604D" w:rsidRDefault="004F604D" w:rsidP="006713DB">
            <w:pPr>
              <w:jc w:val="right"/>
              <w:rPr>
                <w:rFonts w:ascii="Arial" w:hAnsi="Arial" w:cs="Arial"/>
                <w:sz w:val="20"/>
                <w:szCs w:val="20"/>
              </w:rPr>
            </w:pPr>
            <w:r>
              <w:rPr>
                <w:rFonts w:ascii="Arial" w:hAnsi="Arial" w:cs="Arial"/>
                <w:sz w:val="20"/>
                <w:szCs w:val="20"/>
              </w:rPr>
              <w:t>1,38</w:t>
            </w:r>
          </w:p>
        </w:tc>
      </w:tr>
      <w:tr w:rsidR="004F604D">
        <w:trPr>
          <w:trHeight w:val="100"/>
          <w:jc w:val="center"/>
        </w:trPr>
        <w:tc>
          <w:tcPr>
            <w:tcW w:w="2340" w:type="dxa"/>
            <w:tcBorders>
              <w:top w:val="nil"/>
              <w:left w:val="single" w:sz="8" w:space="0" w:color="auto"/>
              <w:bottom w:val="single" w:sz="4" w:space="0" w:color="auto"/>
              <w:right w:val="single" w:sz="4" w:space="0" w:color="auto"/>
            </w:tcBorders>
            <w:shd w:val="clear" w:color="auto" w:fill="auto"/>
            <w:noWrap/>
            <w:vAlign w:val="bottom"/>
          </w:tcPr>
          <w:p w:rsidR="004F604D" w:rsidRDefault="004F604D" w:rsidP="006713DB">
            <w:pPr>
              <w:rPr>
                <w:rFonts w:ascii="Arial" w:hAnsi="Arial" w:cs="Arial"/>
                <w:sz w:val="16"/>
                <w:szCs w:val="16"/>
              </w:rPr>
            </w:pPr>
            <w:r>
              <w:rPr>
                <w:rFonts w:ascii="Arial" w:hAnsi="Arial" w:cs="Arial"/>
                <w:sz w:val="16"/>
                <w:szCs w:val="16"/>
              </w:rPr>
              <w:t>Изобильненский район</w:t>
            </w:r>
          </w:p>
        </w:tc>
        <w:tc>
          <w:tcPr>
            <w:tcW w:w="900" w:type="dxa"/>
            <w:tcBorders>
              <w:top w:val="nil"/>
              <w:left w:val="nil"/>
              <w:bottom w:val="single" w:sz="4" w:space="0" w:color="auto"/>
              <w:right w:val="single" w:sz="4" w:space="0" w:color="auto"/>
            </w:tcBorders>
            <w:shd w:val="clear" w:color="auto" w:fill="auto"/>
            <w:noWrap/>
            <w:vAlign w:val="bottom"/>
          </w:tcPr>
          <w:p w:rsidR="004F604D" w:rsidRDefault="004F604D" w:rsidP="006713DB">
            <w:pPr>
              <w:jc w:val="right"/>
              <w:rPr>
                <w:rFonts w:ascii="Arial" w:hAnsi="Arial" w:cs="Arial"/>
                <w:sz w:val="20"/>
                <w:szCs w:val="20"/>
              </w:rPr>
            </w:pPr>
            <w:r>
              <w:rPr>
                <w:rFonts w:ascii="Arial" w:hAnsi="Arial" w:cs="Arial"/>
                <w:sz w:val="20"/>
                <w:szCs w:val="20"/>
              </w:rPr>
              <w:t>0,98</w:t>
            </w:r>
          </w:p>
        </w:tc>
        <w:tc>
          <w:tcPr>
            <w:tcW w:w="900" w:type="dxa"/>
            <w:tcBorders>
              <w:top w:val="nil"/>
              <w:left w:val="nil"/>
              <w:bottom w:val="single" w:sz="4" w:space="0" w:color="auto"/>
              <w:right w:val="single" w:sz="4" w:space="0" w:color="auto"/>
            </w:tcBorders>
            <w:shd w:val="clear" w:color="auto" w:fill="auto"/>
            <w:noWrap/>
            <w:vAlign w:val="bottom"/>
          </w:tcPr>
          <w:p w:rsidR="004F604D" w:rsidRDefault="004F604D" w:rsidP="006713DB">
            <w:pPr>
              <w:rPr>
                <w:rFonts w:ascii="Arial" w:hAnsi="Arial" w:cs="Arial"/>
                <w:sz w:val="20"/>
                <w:szCs w:val="20"/>
              </w:rPr>
            </w:pPr>
            <w:r>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bottom"/>
          </w:tcPr>
          <w:p w:rsidR="004F604D" w:rsidRDefault="004F604D" w:rsidP="006713DB">
            <w:pPr>
              <w:rPr>
                <w:rFonts w:ascii="Arial" w:hAnsi="Arial" w:cs="Arial"/>
                <w:sz w:val="20"/>
                <w:szCs w:val="20"/>
              </w:rPr>
            </w:pPr>
            <w:r>
              <w:rPr>
                <w:rFonts w:ascii="Arial" w:hAnsi="Arial" w:cs="Arial"/>
                <w:sz w:val="20"/>
                <w:szCs w:val="20"/>
              </w:rPr>
              <w:t> </w:t>
            </w:r>
          </w:p>
        </w:tc>
        <w:tc>
          <w:tcPr>
            <w:tcW w:w="900" w:type="dxa"/>
            <w:tcBorders>
              <w:top w:val="nil"/>
              <w:left w:val="nil"/>
              <w:bottom w:val="single" w:sz="4" w:space="0" w:color="auto"/>
              <w:right w:val="single" w:sz="4" w:space="0" w:color="auto"/>
            </w:tcBorders>
            <w:shd w:val="clear" w:color="auto" w:fill="auto"/>
            <w:noWrap/>
            <w:vAlign w:val="bottom"/>
          </w:tcPr>
          <w:p w:rsidR="004F604D" w:rsidRDefault="004F604D" w:rsidP="006713DB">
            <w:pPr>
              <w:jc w:val="right"/>
              <w:rPr>
                <w:rFonts w:ascii="Arial" w:hAnsi="Arial" w:cs="Arial"/>
                <w:sz w:val="20"/>
                <w:szCs w:val="20"/>
              </w:rPr>
            </w:pPr>
            <w:r>
              <w:rPr>
                <w:rFonts w:ascii="Arial" w:hAnsi="Arial" w:cs="Arial"/>
                <w:sz w:val="20"/>
                <w:szCs w:val="20"/>
              </w:rPr>
              <w:t>1,10</w:t>
            </w:r>
          </w:p>
        </w:tc>
        <w:tc>
          <w:tcPr>
            <w:tcW w:w="720" w:type="dxa"/>
            <w:tcBorders>
              <w:top w:val="nil"/>
              <w:left w:val="nil"/>
              <w:bottom w:val="single" w:sz="4" w:space="0" w:color="auto"/>
              <w:right w:val="single" w:sz="4" w:space="0" w:color="auto"/>
            </w:tcBorders>
            <w:shd w:val="clear" w:color="auto" w:fill="auto"/>
            <w:noWrap/>
            <w:vAlign w:val="bottom"/>
          </w:tcPr>
          <w:p w:rsidR="004F604D" w:rsidRDefault="004F604D" w:rsidP="006713DB">
            <w:pPr>
              <w:jc w:val="right"/>
              <w:rPr>
                <w:rFonts w:ascii="Arial" w:hAnsi="Arial" w:cs="Arial"/>
                <w:sz w:val="20"/>
                <w:szCs w:val="20"/>
              </w:rPr>
            </w:pPr>
            <w:r>
              <w:rPr>
                <w:rFonts w:ascii="Arial" w:hAnsi="Arial" w:cs="Arial"/>
                <w:sz w:val="20"/>
                <w:szCs w:val="20"/>
              </w:rPr>
              <w:t>1,01</w:t>
            </w:r>
          </w:p>
        </w:tc>
        <w:tc>
          <w:tcPr>
            <w:tcW w:w="720" w:type="dxa"/>
            <w:tcBorders>
              <w:top w:val="nil"/>
              <w:left w:val="nil"/>
              <w:bottom w:val="single" w:sz="4" w:space="0" w:color="auto"/>
              <w:right w:val="single" w:sz="4" w:space="0" w:color="auto"/>
            </w:tcBorders>
            <w:shd w:val="clear" w:color="auto" w:fill="auto"/>
            <w:noWrap/>
            <w:vAlign w:val="bottom"/>
          </w:tcPr>
          <w:p w:rsidR="004F604D" w:rsidRDefault="004F604D" w:rsidP="006713DB">
            <w:pPr>
              <w:rPr>
                <w:rFonts w:ascii="Arial" w:hAnsi="Arial" w:cs="Arial"/>
                <w:sz w:val="20"/>
                <w:szCs w:val="20"/>
              </w:rPr>
            </w:pPr>
            <w:r>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bottom"/>
          </w:tcPr>
          <w:p w:rsidR="004F604D" w:rsidRDefault="004F604D" w:rsidP="006713DB">
            <w:pPr>
              <w:jc w:val="right"/>
              <w:rPr>
                <w:rFonts w:ascii="Arial" w:hAnsi="Arial" w:cs="Arial"/>
                <w:sz w:val="20"/>
                <w:szCs w:val="20"/>
              </w:rPr>
            </w:pPr>
            <w:r>
              <w:rPr>
                <w:rFonts w:ascii="Arial" w:hAnsi="Arial" w:cs="Arial"/>
                <w:sz w:val="20"/>
                <w:szCs w:val="20"/>
              </w:rPr>
              <w:t>0,90</w:t>
            </w:r>
          </w:p>
        </w:tc>
        <w:tc>
          <w:tcPr>
            <w:tcW w:w="720" w:type="dxa"/>
            <w:tcBorders>
              <w:top w:val="nil"/>
              <w:left w:val="nil"/>
              <w:bottom w:val="single" w:sz="4" w:space="0" w:color="auto"/>
              <w:right w:val="single" w:sz="4" w:space="0" w:color="auto"/>
            </w:tcBorders>
            <w:shd w:val="clear" w:color="auto" w:fill="auto"/>
            <w:noWrap/>
            <w:vAlign w:val="bottom"/>
          </w:tcPr>
          <w:p w:rsidR="004F604D" w:rsidRDefault="004F604D" w:rsidP="006713DB">
            <w:pPr>
              <w:rPr>
                <w:rFonts w:ascii="Arial" w:hAnsi="Arial" w:cs="Arial"/>
                <w:sz w:val="20"/>
                <w:szCs w:val="20"/>
              </w:rPr>
            </w:pPr>
            <w:r>
              <w:rPr>
                <w:rFonts w:ascii="Arial" w:hAnsi="Arial" w:cs="Arial"/>
                <w:sz w:val="20"/>
                <w:szCs w:val="20"/>
              </w:rPr>
              <w:t> </w:t>
            </w:r>
          </w:p>
        </w:tc>
        <w:tc>
          <w:tcPr>
            <w:tcW w:w="900" w:type="dxa"/>
            <w:tcBorders>
              <w:top w:val="nil"/>
              <w:left w:val="nil"/>
              <w:bottom w:val="single" w:sz="4" w:space="0" w:color="auto"/>
              <w:right w:val="single" w:sz="4" w:space="0" w:color="auto"/>
            </w:tcBorders>
            <w:shd w:val="clear" w:color="auto" w:fill="auto"/>
            <w:noWrap/>
            <w:vAlign w:val="bottom"/>
          </w:tcPr>
          <w:p w:rsidR="004F604D" w:rsidRDefault="004F604D" w:rsidP="006713DB">
            <w:pPr>
              <w:jc w:val="right"/>
              <w:rPr>
                <w:rFonts w:ascii="Arial" w:hAnsi="Arial" w:cs="Arial"/>
                <w:sz w:val="20"/>
                <w:szCs w:val="20"/>
              </w:rPr>
            </w:pPr>
            <w:r>
              <w:rPr>
                <w:rFonts w:ascii="Arial" w:hAnsi="Arial" w:cs="Arial"/>
                <w:sz w:val="20"/>
                <w:szCs w:val="20"/>
              </w:rPr>
              <w:t>0,97</w:t>
            </w:r>
          </w:p>
        </w:tc>
        <w:tc>
          <w:tcPr>
            <w:tcW w:w="900" w:type="dxa"/>
            <w:tcBorders>
              <w:top w:val="nil"/>
              <w:left w:val="nil"/>
              <w:bottom w:val="single" w:sz="4" w:space="0" w:color="auto"/>
              <w:right w:val="single" w:sz="8" w:space="0" w:color="auto"/>
            </w:tcBorders>
            <w:shd w:val="clear" w:color="auto" w:fill="auto"/>
            <w:noWrap/>
            <w:vAlign w:val="bottom"/>
          </w:tcPr>
          <w:p w:rsidR="004F604D" w:rsidRDefault="004F604D" w:rsidP="006713DB">
            <w:pPr>
              <w:jc w:val="right"/>
              <w:rPr>
                <w:rFonts w:ascii="Arial" w:hAnsi="Arial" w:cs="Arial"/>
                <w:sz w:val="20"/>
                <w:szCs w:val="20"/>
              </w:rPr>
            </w:pPr>
            <w:r>
              <w:rPr>
                <w:rFonts w:ascii="Arial" w:hAnsi="Arial" w:cs="Arial"/>
                <w:sz w:val="20"/>
                <w:szCs w:val="20"/>
              </w:rPr>
              <w:t>1,00</w:t>
            </w:r>
          </w:p>
        </w:tc>
      </w:tr>
      <w:tr w:rsidR="004F604D">
        <w:trPr>
          <w:trHeight w:val="70"/>
          <w:jc w:val="center"/>
        </w:trPr>
        <w:tc>
          <w:tcPr>
            <w:tcW w:w="2340" w:type="dxa"/>
            <w:tcBorders>
              <w:top w:val="nil"/>
              <w:left w:val="single" w:sz="8" w:space="0" w:color="auto"/>
              <w:bottom w:val="single" w:sz="4" w:space="0" w:color="auto"/>
              <w:right w:val="single" w:sz="4" w:space="0" w:color="auto"/>
            </w:tcBorders>
            <w:shd w:val="clear" w:color="auto" w:fill="auto"/>
            <w:noWrap/>
            <w:vAlign w:val="bottom"/>
          </w:tcPr>
          <w:p w:rsidR="004F604D" w:rsidRDefault="004F604D" w:rsidP="006713DB">
            <w:pPr>
              <w:rPr>
                <w:rFonts w:ascii="Arial" w:hAnsi="Arial" w:cs="Arial"/>
                <w:sz w:val="16"/>
                <w:szCs w:val="16"/>
              </w:rPr>
            </w:pPr>
            <w:r>
              <w:rPr>
                <w:rFonts w:ascii="Arial" w:hAnsi="Arial" w:cs="Arial"/>
                <w:sz w:val="16"/>
                <w:szCs w:val="16"/>
              </w:rPr>
              <w:t>Ипатовский район</w:t>
            </w:r>
          </w:p>
        </w:tc>
        <w:tc>
          <w:tcPr>
            <w:tcW w:w="900" w:type="dxa"/>
            <w:tcBorders>
              <w:top w:val="nil"/>
              <w:left w:val="nil"/>
              <w:bottom w:val="single" w:sz="4" w:space="0" w:color="auto"/>
              <w:right w:val="single" w:sz="4" w:space="0" w:color="auto"/>
            </w:tcBorders>
            <w:shd w:val="clear" w:color="auto" w:fill="auto"/>
            <w:noWrap/>
            <w:vAlign w:val="bottom"/>
          </w:tcPr>
          <w:p w:rsidR="004F604D" w:rsidRDefault="004F604D" w:rsidP="006713DB">
            <w:pPr>
              <w:jc w:val="right"/>
              <w:rPr>
                <w:rFonts w:ascii="Arial" w:hAnsi="Arial" w:cs="Arial"/>
                <w:sz w:val="20"/>
                <w:szCs w:val="20"/>
              </w:rPr>
            </w:pPr>
            <w:r>
              <w:rPr>
                <w:rFonts w:ascii="Arial" w:hAnsi="Arial" w:cs="Arial"/>
                <w:sz w:val="20"/>
                <w:szCs w:val="20"/>
              </w:rPr>
              <w:t>0,77</w:t>
            </w:r>
          </w:p>
        </w:tc>
        <w:tc>
          <w:tcPr>
            <w:tcW w:w="900" w:type="dxa"/>
            <w:tcBorders>
              <w:top w:val="nil"/>
              <w:left w:val="nil"/>
              <w:bottom w:val="single" w:sz="4" w:space="0" w:color="auto"/>
              <w:right w:val="single" w:sz="4" w:space="0" w:color="auto"/>
            </w:tcBorders>
            <w:shd w:val="clear" w:color="auto" w:fill="auto"/>
            <w:noWrap/>
            <w:vAlign w:val="bottom"/>
          </w:tcPr>
          <w:p w:rsidR="004F604D" w:rsidRDefault="004F604D" w:rsidP="006713DB">
            <w:pPr>
              <w:jc w:val="right"/>
              <w:rPr>
                <w:rFonts w:ascii="Arial" w:hAnsi="Arial" w:cs="Arial"/>
                <w:sz w:val="20"/>
                <w:szCs w:val="20"/>
              </w:rPr>
            </w:pPr>
            <w:r>
              <w:rPr>
                <w:rFonts w:ascii="Arial" w:hAnsi="Arial" w:cs="Arial"/>
                <w:sz w:val="20"/>
                <w:szCs w:val="20"/>
              </w:rPr>
              <w:t>0,78</w:t>
            </w:r>
          </w:p>
        </w:tc>
        <w:tc>
          <w:tcPr>
            <w:tcW w:w="1080" w:type="dxa"/>
            <w:tcBorders>
              <w:top w:val="nil"/>
              <w:left w:val="nil"/>
              <w:bottom w:val="single" w:sz="4" w:space="0" w:color="auto"/>
              <w:right w:val="single" w:sz="4" w:space="0" w:color="auto"/>
            </w:tcBorders>
            <w:shd w:val="clear" w:color="auto" w:fill="auto"/>
            <w:noWrap/>
            <w:vAlign w:val="bottom"/>
          </w:tcPr>
          <w:p w:rsidR="004F604D" w:rsidRDefault="004F604D" w:rsidP="006713DB">
            <w:pPr>
              <w:jc w:val="right"/>
              <w:rPr>
                <w:rFonts w:ascii="Arial" w:hAnsi="Arial" w:cs="Arial"/>
                <w:sz w:val="20"/>
                <w:szCs w:val="20"/>
              </w:rPr>
            </w:pPr>
            <w:r>
              <w:rPr>
                <w:rFonts w:ascii="Arial" w:hAnsi="Arial" w:cs="Arial"/>
                <w:sz w:val="20"/>
                <w:szCs w:val="20"/>
              </w:rPr>
              <w:t>0,36</w:t>
            </w:r>
          </w:p>
        </w:tc>
        <w:tc>
          <w:tcPr>
            <w:tcW w:w="900" w:type="dxa"/>
            <w:tcBorders>
              <w:top w:val="nil"/>
              <w:left w:val="nil"/>
              <w:bottom w:val="single" w:sz="4" w:space="0" w:color="auto"/>
              <w:right w:val="single" w:sz="4" w:space="0" w:color="auto"/>
            </w:tcBorders>
            <w:shd w:val="clear" w:color="auto" w:fill="auto"/>
            <w:noWrap/>
            <w:vAlign w:val="bottom"/>
          </w:tcPr>
          <w:p w:rsidR="004F604D" w:rsidRDefault="004F604D" w:rsidP="006713DB">
            <w:pPr>
              <w:jc w:val="right"/>
              <w:rPr>
                <w:rFonts w:ascii="Arial" w:hAnsi="Arial" w:cs="Arial"/>
                <w:sz w:val="20"/>
                <w:szCs w:val="20"/>
              </w:rPr>
            </w:pPr>
            <w:r>
              <w:rPr>
                <w:rFonts w:ascii="Arial" w:hAnsi="Arial" w:cs="Arial"/>
                <w:sz w:val="20"/>
                <w:szCs w:val="20"/>
              </w:rPr>
              <w:t>0,72</w:t>
            </w:r>
          </w:p>
        </w:tc>
        <w:tc>
          <w:tcPr>
            <w:tcW w:w="720" w:type="dxa"/>
            <w:tcBorders>
              <w:top w:val="nil"/>
              <w:left w:val="nil"/>
              <w:bottom w:val="single" w:sz="4" w:space="0" w:color="auto"/>
              <w:right w:val="single" w:sz="4" w:space="0" w:color="auto"/>
            </w:tcBorders>
            <w:shd w:val="clear" w:color="auto" w:fill="auto"/>
            <w:noWrap/>
            <w:vAlign w:val="bottom"/>
          </w:tcPr>
          <w:p w:rsidR="004F604D" w:rsidRDefault="004F604D" w:rsidP="006713DB">
            <w:pPr>
              <w:rPr>
                <w:rFonts w:ascii="Arial" w:hAnsi="Arial" w:cs="Arial"/>
                <w:sz w:val="20"/>
                <w:szCs w:val="20"/>
              </w:rPr>
            </w:pPr>
            <w:r>
              <w:rPr>
                <w:rFonts w:ascii="Arial" w:hAnsi="Arial" w:cs="Arial"/>
                <w:sz w:val="20"/>
                <w:szCs w:val="20"/>
              </w:rPr>
              <w:t> </w:t>
            </w:r>
          </w:p>
        </w:tc>
        <w:tc>
          <w:tcPr>
            <w:tcW w:w="720" w:type="dxa"/>
            <w:tcBorders>
              <w:top w:val="nil"/>
              <w:left w:val="nil"/>
              <w:bottom w:val="single" w:sz="4" w:space="0" w:color="auto"/>
              <w:right w:val="single" w:sz="4" w:space="0" w:color="auto"/>
            </w:tcBorders>
            <w:shd w:val="clear" w:color="auto" w:fill="auto"/>
            <w:noWrap/>
            <w:vAlign w:val="bottom"/>
          </w:tcPr>
          <w:p w:rsidR="004F604D" w:rsidRDefault="004F604D" w:rsidP="006713DB">
            <w:pPr>
              <w:jc w:val="right"/>
              <w:rPr>
                <w:rFonts w:ascii="Arial" w:hAnsi="Arial" w:cs="Arial"/>
                <w:sz w:val="20"/>
                <w:szCs w:val="20"/>
              </w:rPr>
            </w:pPr>
            <w:r>
              <w:rPr>
                <w:rFonts w:ascii="Arial" w:hAnsi="Arial" w:cs="Arial"/>
                <w:sz w:val="20"/>
                <w:szCs w:val="20"/>
              </w:rPr>
              <w:t>5,46</w:t>
            </w:r>
          </w:p>
        </w:tc>
        <w:tc>
          <w:tcPr>
            <w:tcW w:w="1080" w:type="dxa"/>
            <w:tcBorders>
              <w:top w:val="nil"/>
              <w:left w:val="nil"/>
              <w:bottom w:val="single" w:sz="4" w:space="0" w:color="auto"/>
              <w:right w:val="single" w:sz="4" w:space="0" w:color="auto"/>
            </w:tcBorders>
            <w:shd w:val="clear" w:color="auto" w:fill="auto"/>
            <w:noWrap/>
            <w:vAlign w:val="bottom"/>
          </w:tcPr>
          <w:p w:rsidR="004F604D" w:rsidRDefault="004F604D" w:rsidP="006713DB">
            <w:pPr>
              <w:jc w:val="right"/>
              <w:rPr>
                <w:rFonts w:ascii="Arial" w:hAnsi="Arial" w:cs="Arial"/>
                <w:sz w:val="20"/>
                <w:szCs w:val="20"/>
              </w:rPr>
            </w:pPr>
            <w:r>
              <w:rPr>
                <w:rFonts w:ascii="Arial" w:hAnsi="Arial" w:cs="Arial"/>
                <w:sz w:val="20"/>
                <w:szCs w:val="20"/>
              </w:rPr>
              <w:t>0,36</w:t>
            </w:r>
          </w:p>
        </w:tc>
        <w:tc>
          <w:tcPr>
            <w:tcW w:w="720" w:type="dxa"/>
            <w:tcBorders>
              <w:top w:val="nil"/>
              <w:left w:val="nil"/>
              <w:bottom w:val="single" w:sz="4" w:space="0" w:color="auto"/>
              <w:right w:val="single" w:sz="4" w:space="0" w:color="auto"/>
            </w:tcBorders>
            <w:shd w:val="clear" w:color="auto" w:fill="auto"/>
            <w:noWrap/>
            <w:vAlign w:val="bottom"/>
          </w:tcPr>
          <w:p w:rsidR="004F604D" w:rsidRDefault="004F604D" w:rsidP="006713DB">
            <w:pPr>
              <w:jc w:val="right"/>
              <w:rPr>
                <w:rFonts w:ascii="Arial" w:hAnsi="Arial" w:cs="Arial"/>
                <w:sz w:val="20"/>
                <w:szCs w:val="20"/>
              </w:rPr>
            </w:pPr>
            <w:r>
              <w:rPr>
                <w:rFonts w:ascii="Arial" w:hAnsi="Arial" w:cs="Arial"/>
                <w:sz w:val="20"/>
                <w:szCs w:val="20"/>
              </w:rPr>
              <w:t>0,13</w:t>
            </w:r>
          </w:p>
        </w:tc>
        <w:tc>
          <w:tcPr>
            <w:tcW w:w="900" w:type="dxa"/>
            <w:tcBorders>
              <w:top w:val="nil"/>
              <w:left w:val="nil"/>
              <w:bottom w:val="single" w:sz="4" w:space="0" w:color="auto"/>
              <w:right w:val="single" w:sz="4" w:space="0" w:color="auto"/>
            </w:tcBorders>
            <w:shd w:val="clear" w:color="auto" w:fill="auto"/>
            <w:noWrap/>
            <w:vAlign w:val="bottom"/>
          </w:tcPr>
          <w:p w:rsidR="004F604D" w:rsidRDefault="004F604D" w:rsidP="006713DB">
            <w:pPr>
              <w:rPr>
                <w:rFonts w:ascii="Arial" w:hAnsi="Arial" w:cs="Arial"/>
                <w:sz w:val="20"/>
                <w:szCs w:val="20"/>
              </w:rPr>
            </w:pPr>
            <w:r>
              <w:rPr>
                <w:rFonts w:ascii="Arial" w:hAnsi="Arial" w:cs="Arial"/>
                <w:sz w:val="20"/>
                <w:szCs w:val="20"/>
              </w:rPr>
              <w:t> </w:t>
            </w:r>
          </w:p>
        </w:tc>
        <w:tc>
          <w:tcPr>
            <w:tcW w:w="900" w:type="dxa"/>
            <w:tcBorders>
              <w:top w:val="nil"/>
              <w:left w:val="nil"/>
              <w:bottom w:val="single" w:sz="4" w:space="0" w:color="auto"/>
              <w:right w:val="single" w:sz="8" w:space="0" w:color="auto"/>
            </w:tcBorders>
            <w:shd w:val="clear" w:color="auto" w:fill="auto"/>
            <w:noWrap/>
            <w:vAlign w:val="bottom"/>
          </w:tcPr>
          <w:p w:rsidR="004F604D" w:rsidRDefault="004F604D" w:rsidP="006713DB">
            <w:pPr>
              <w:rPr>
                <w:rFonts w:ascii="Arial" w:hAnsi="Arial" w:cs="Arial"/>
                <w:sz w:val="20"/>
                <w:szCs w:val="20"/>
              </w:rPr>
            </w:pPr>
            <w:r>
              <w:rPr>
                <w:rFonts w:ascii="Arial" w:hAnsi="Arial" w:cs="Arial"/>
                <w:sz w:val="20"/>
                <w:szCs w:val="20"/>
              </w:rPr>
              <w:t> </w:t>
            </w:r>
          </w:p>
        </w:tc>
      </w:tr>
      <w:tr w:rsidR="004F604D">
        <w:trPr>
          <w:trHeight w:val="70"/>
          <w:jc w:val="center"/>
        </w:trPr>
        <w:tc>
          <w:tcPr>
            <w:tcW w:w="2340" w:type="dxa"/>
            <w:tcBorders>
              <w:top w:val="nil"/>
              <w:left w:val="single" w:sz="8" w:space="0" w:color="auto"/>
              <w:bottom w:val="single" w:sz="4" w:space="0" w:color="auto"/>
              <w:right w:val="single" w:sz="4" w:space="0" w:color="auto"/>
            </w:tcBorders>
            <w:shd w:val="clear" w:color="auto" w:fill="auto"/>
            <w:noWrap/>
            <w:vAlign w:val="bottom"/>
          </w:tcPr>
          <w:p w:rsidR="004F604D" w:rsidRDefault="004F604D" w:rsidP="006713DB">
            <w:pPr>
              <w:rPr>
                <w:rFonts w:ascii="Arial" w:hAnsi="Arial" w:cs="Arial"/>
                <w:sz w:val="16"/>
                <w:szCs w:val="16"/>
              </w:rPr>
            </w:pPr>
            <w:r>
              <w:rPr>
                <w:rFonts w:ascii="Arial" w:hAnsi="Arial" w:cs="Arial"/>
                <w:sz w:val="16"/>
                <w:szCs w:val="16"/>
              </w:rPr>
              <w:t>Кировский район</w:t>
            </w:r>
          </w:p>
        </w:tc>
        <w:tc>
          <w:tcPr>
            <w:tcW w:w="900" w:type="dxa"/>
            <w:tcBorders>
              <w:top w:val="nil"/>
              <w:left w:val="nil"/>
              <w:bottom w:val="single" w:sz="4" w:space="0" w:color="auto"/>
              <w:right w:val="single" w:sz="4" w:space="0" w:color="auto"/>
            </w:tcBorders>
            <w:shd w:val="clear" w:color="auto" w:fill="auto"/>
            <w:noWrap/>
            <w:vAlign w:val="bottom"/>
          </w:tcPr>
          <w:p w:rsidR="004F604D" w:rsidRDefault="004F604D" w:rsidP="006713DB">
            <w:pPr>
              <w:jc w:val="right"/>
              <w:rPr>
                <w:rFonts w:ascii="Arial" w:hAnsi="Arial" w:cs="Arial"/>
                <w:sz w:val="20"/>
                <w:szCs w:val="20"/>
              </w:rPr>
            </w:pPr>
            <w:r>
              <w:rPr>
                <w:rFonts w:ascii="Arial" w:hAnsi="Arial" w:cs="Arial"/>
                <w:sz w:val="20"/>
                <w:szCs w:val="20"/>
              </w:rPr>
              <w:t>1,07</w:t>
            </w:r>
          </w:p>
        </w:tc>
        <w:tc>
          <w:tcPr>
            <w:tcW w:w="900" w:type="dxa"/>
            <w:tcBorders>
              <w:top w:val="nil"/>
              <w:left w:val="nil"/>
              <w:bottom w:val="single" w:sz="4" w:space="0" w:color="auto"/>
              <w:right w:val="single" w:sz="4" w:space="0" w:color="auto"/>
            </w:tcBorders>
            <w:shd w:val="clear" w:color="auto" w:fill="auto"/>
            <w:noWrap/>
            <w:vAlign w:val="bottom"/>
          </w:tcPr>
          <w:p w:rsidR="004F604D" w:rsidRDefault="004F604D" w:rsidP="006713DB">
            <w:pPr>
              <w:jc w:val="right"/>
              <w:rPr>
                <w:rFonts w:ascii="Arial" w:hAnsi="Arial" w:cs="Arial"/>
                <w:sz w:val="20"/>
                <w:szCs w:val="20"/>
              </w:rPr>
            </w:pPr>
            <w:r>
              <w:rPr>
                <w:rFonts w:ascii="Arial" w:hAnsi="Arial" w:cs="Arial"/>
                <w:sz w:val="20"/>
                <w:szCs w:val="20"/>
              </w:rPr>
              <w:t>2,45</w:t>
            </w:r>
          </w:p>
        </w:tc>
        <w:tc>
          <w:tcPr>
            <w:tcW w:w="1080" w:type="dxa"/>
            <w:tcBorders>
              <w:top w:val="nil"/>
              <w:left w:val="nil"/>
              <w:bottom w:val="single" w:sz="4" w:space="0" w:color="auto"/>
              <w:right w:val="single" w:sz="4" w:space="0" w:color="auto"/>
            </w:tcBorders>
            <w:shd w:val="clear" w:color="auto" w:fill="auto"/>
            <w:noWrap/>
            <w:vAlign w:val="bottom"/>
          </w:tcPr>
          <w:p w:rsidR="004F604D" w:rsidRDefault="004F604D" w:rsidP="006713DB">
            <w:pPr>
              <w:rPr>
                <w:rFonts w:ascii="Arial" w:hAnsi="Arial" w:cs="Arial"/>
                <w:sz w:val="20"/>
                <w:szCs w:val="20"/>
              </w:rPr>
            </w:pPr>
            <w:r>
              <w:rPr>
                <w:rFonts w:ascii="Arial" w:hAnsi="Arial" w:cs="Arial"/>
                <w:sz w:val="20"/>
                <w:szCs w:val="20"/>
              </w:rPr>
              <w:t> </w:t>
            </w:r>
          </w:p>
        </w:tc>
        <w:tc>
          <w:tcPr>
            <w:tcW w:w="900" w:type="dxa"/>
            <w:tcBorders>
              <w:top w:val="nil"/>
              <w:left w:val="nil"/>
              <w:bottom w:val="single" w:sz="4" w:space="0" w:color="auto"/>
              <w:right w:val="single" w:sz="4" w:space="0" w:color="auto"/>
            </w:tcBorders>
            <w:shd w:val="clear" w:color="auto" w:fill="auto"/>
            <w:noWrap/>
            <w:vAlign w:val="bottom"/>
          </w:tcPr>
          <w:p w:rsidR="004F604D" w:rsidRDefault="004F604D" w:rsidP="006713DB">
            <w:pPr>
              <w:jc w:val="right"/>
              <w:rPr>
                <w:rFonts w:ascii="Arial" w:hAnsi="Arial" w:cs="Arial"/>
                <w:sz w:val="20"/>
                <w:szCs w:val="20"/>
              </w:rPr>
            </w:pPr>
            <w:r>
              <w:rPr>
                <w:rFonts w:ascii="Arial" w:hAnsi="Arial" w:cs="Arial"/>
                <w:sz w:val="20"/>
                <w:szCs w:val="20"/>
              </w:rPr>
              <w:t>1,15</w:t>
            </w:r>
          </w:p>
        </w:tc>
        <w:tc>
          <w:tcPr>
            <w:tcW w:w="720" w:type="dxa"/>
            <w:tcBorders>
              <w:top w:val="nil"/>
              <w:left w:val="nil"/>
              <w:bottom w:val="single" w:sz="4" w:space="0" w:color="auto"/>
              <w:right w:val="single" w:sz="4" w:space="0" w:color="auto"/>
            </w:tcBorders>
            <w:shd w:val="clear" w:color="auto" w:fill="auto"/>
            <w:noWrap/>
            <w:vAlign w:val="bottom"/>
          </w:tcPr>
          <w:p w:rsidR="004F604D" w:rsidRDefault="004F604D" w:rsidP="006713DB">
            <w:pPr>
              <w:jc w:val="right"/>
              <w:rPr>
                <w:rFonts w:ascii="Arial" w:hAnsi="Arial" w:cs="Arial"/>
                <w:sz w:val="20"/>
                <w:szCs w:val="20"/>
              </w:rPr>
            </w:pPr>
            <w:r>
              <w:rPr>
                <w:rFonts w:ascii="Arial" w:hAnsi="Arial" w:cs="Arial"/>
                <w:sz w:val="20"/>
                <w:szCs w:val="20"/>
              </w:rPr>
              <w:t>1,35</w:t>
            </w:r>
          </w:p>
        </w:tc>
        <w:tc>
          <w:tcPr>
            <w:tcW w:w="720" w:type="dxa"/>
            <w:tcBorders>
              <w:top w:val="nil"/>
              <w:left w:val="nil"/>
              <w:bottom w:val="single" w:sz="4" w:space="0" w:color="auto"/>
              <w:right w:val="single" w:sz="4" w:space="0" w:color="auto"/>
            </w:tcBorders>
            <w:shd w:val="clear" w:color="auto" w:fill="auto"/>
            <w:noWrap/>
            <w:vAlign w:val="bottom"/>
          </w:tcPr>
          <w:p w:rsidR="004F604D" w:rsidRDefault="004F604D" w:rsidP="006713DB">
            <w:pPr>
              <w:jc w:val="right"/>
              <w:rPr>
                <w:rFonts w:ascii="Arial" w:hAnsi="Arial" w:cs="Arial"/>
                <w:sz w:val="20"/>
                <w:szCs w:val="20"/>
              </w:rPr>
            </w:pPr>
            <w:r>
              <w:rPr>
                <w:rFonts w:ascii="Arial" w:hAnsi="Arial" w:cs="Arial"/>
                <w:sz w:val="20"/>
                <w:szCs w:val="20"/>
              </w:rPr>
              <w:t>7,88</w:t>
            </w:r>
          </w:p>
        </w:tc>
        <w:tc>
          <w:tcPr>
            <w:tcW w:w="1080" w:type="dxa"/>
            <w:tcBorders>
              <w:top w:val="nil"/>
              <w:left w:val="nil"/>
              <w:bottom w:val="single" w:sz="4" w:space="0" w:color="auto"/>
              <w:right w:val="single" w:sz="4" w:space="0" w:color="auto"/>
            </w:tcBorders>
            <w:shd w:val="clear" w:color="auto" w:fill="auto"/>
            <w:noWrap/>
            <w:vAlign w:val="bottom"/>
          </w:tcPr>
          <w:p w:rsidR="004F604D" w:rsidRDefault="004F604D" w:rsidP="006713DB">
            <w:pPr>
              <w:jc w:val="right"/>
              <w:rPr>
                <w:rFonts w:ascii="Arial" w:hAnsi="Arial" w:cs="Arial"/>
                <w:sz w:val="20"/>
                <w:szCs w:val="20"/>
              </w:rPr>
            </w:pPr>
            <w:r>
              <w:rPr>
                <w:rFonts w:ascii="Arial" w:hAnsi="Arial" w:cs="Arial"/>
                <w:sz w:val="20"/>
                <w:szCs w:val="20"/>
              </w:rPr>
              <w:t>1,03</w:t>
            </w:r>
          </w:p>
        </w:tc>
        <w:tc>
          <w:tcPr>
            <w:tcW w:w="720" w:type="dxa"/>
            <w:tcBorders>
              <w:top w:val="nil"/>
              <w:left w:val="nil"/>
              <w:bottom w:val="single" w:sz="4" w:space="0" w:color="auto"/>
              <w:right w:val="single" w:sz="4" w:space="0" w:color="auto"/>
            </w:tcBorders>
            <w:shd w:val="clear" w:color="auto" w:fill="auto"/>
            <w:noWrap/>
            <w:vAlign w:val="bottom"/>
          </w:tcPr>
          <w:p w:rsidR="004F604D" w:rsidRDefault="004F604D" w:rsidP="006713DB">
            <w:pPr>
              <w:jc w:val="right"/>
              <w:rPr>
                <w:rFonts w:ascii="Arial" w:hAnsi="Arial" w:cs="Arial"/>
                <w:sz w:val="20"/>
                <w:szCs w:val="20"/>
              </w:rPr>
            </w:pPr>
            <w:r>
              <w:rPr>
                <w:rFonts w:ascii="Arial" w:hAnsi="Arial" w:cs="Arial"/>
                <w:sz w:val="20"/>
                <w:szCs w:val="20"/>
              </w:rPr>
              <w:t>1,50</w:t>
            </w:r>
          </w:p>
        </w:tc>
        <w:tc>
          <w:tcPr>
            <w:tcW w:w="900" w:type="dxa"/>
            <w:tcBorders>
              <w:top w:val="nil"/>
              <w:left w:val="nil"/>
              <w:bottom w:val="single" w:sz="4" w:space="0" w:color="auto"/>
              <w:right w:val="single" w:sz="4" w:space="0" w:color="auto"/>
            </w:tcBorders>
            <w:shd w:val="clear" w:color="auto" w:fill="auto"/>
            <w:noWrap/>
            <w:vAlign w:val="bottom"/>
          </w:tcPr>
          <w:p w:rsidR="004F604D" w:rsidRDefault="004F604D" w:rsidP="006713DB">
            <w:pPr>
              <w:jc w:val="right"/>
              <w:rPr>
                <w:rFonts w:ascii="Arial" w:hAnsi="Arial" w:cs="Arial"/>
                <w:sz w:val="20"/>
                <w:szCs w:val="20"/>
              </w:rPr>
            </w:pPr>
            <w:r>
              <w:rPr>
                <w:rFonts w:ascii="Arial" w:hAnsi="Arial" w:cs="Arial"/>
                <w:sz w:val="20"/>
                <w:szCs w:val="20"/>
              </w:rPr>
              <w:t>1,68</w:t>
            </w:r>
          </w:p>
        </w:tc>
        <w:tc>
          <w:tcPr>
            <w:tcW w:w="900" w:type="dxa"/>
            <w:tcBorders>
              <w:top w:val="nil"/>
              <w:left w:val="nil"/>
              <w:bottom w:val="single" w:sz="4" w:space="0" w:color="auto"/>
              <w:right w:val="single" w:sz="8" w:space="0" w:color="auto"/>
            </w:tcBorders>
            <w:shd w:val="clear" w:color="auto" w:fill="auto"/>
            <w:noWrap/>
            <w:vAlign w:val="bottom"/>
          </w:tcPr>
          <w:p w:rsidR="004F604D" w:rsidRDefault="004F604D" w:rsidP="006713DB">
            <w:pPr>
              <w:jc w:val="right"/>
              <w:rPr>
                <w:rFonts w:ascii="Arial" w:hAnsi="Arial" w:cs="Arial"/>
                <w:sz w:val="20"/>
                <w:szCs w:val="20"/>
              </w:rPr>
            </w:pPr>
            <w:r>
              <w:rPr>
                <w:rFonts w:ascii="Arial" w:hAnsi="Arial" w:cs="Arial"/>
                <w:sz w:val="20"/>
                <w:szCs w:val="20"/>
              </w:rPr>
              <w:t>1,62</w:t>
            </w:r>
          </w:p>
        </w:tc>
      </w:tr>
      <w:tr w:rsidR="004F604D">
        <w:trPr>
          <w:trHeight w:val="91"/>
          <w:jc w:val="center"/>
        </w:trPr>
        <w:tc>
          <w:tcPr>
            <w:tcW w:w="2340" w:type="dxa"/>
            <w:tcBorders>
              <w:top w:val="nil"/>
              <w:left w:val="single" w:sz="8" w:space="0" w:color="auto"/>
              <w:bottom w:val="single" w:sz="4" w:space="0" w:color="auto"/>
              <w:right w:val="single" w:sz="4" w:space="0" w:color="auto"/>
            </w:tcBorders>
            <w:shd w:val="clear" w:color="auto" w:fill="auto"/>
            <w:noWrap/>
            <w:vAlign w:val="bottom"/>
          </w:tcPr>
          <w:p w:rsidR="004F604D" w:rsidRDefault="004F604D" w:rsidP="006713DB">
            <w:pPr>
              <w:rPr>
                <w:rFonts w:ascii="Arial" w:hAnsi="Arial" w:cs="Arial"/>
                <w:sz w:val="16"/>
                <w:szCs w:val="16"/>
              </w:rPr>
            </w:pPr>
            <w:r>
              <w:rPr>
                <w:rFonts w:ascii="Arial" w:hAnsi="Arial" w:cs="Arial"/>
                <w:sz w:val="16"/>
                <w:szCs w:val="16"/>
              </w:rPr>
              <w:t>Кочубеевский район</w:t>
            </w:r>
          </w:p>
        </w:tc>
        <w:tc>
          <w:tcPr>
            <w:tcW w:w="900" w:type="dxa"/>
            <w:tcBorders>
              <w:top w:val="nil"/>
              <w:left w:val="nil"/>
              <w:bottom w:val="single" w:sz="4" w:space="0" w:color="auto"/>
              <w:right w:val="single" w:sz="4" w:space="0" w:color="auto"/>
            </w:tcBorders>
            <w:shd w:val="clear" w:color="auto" w:fill="auto"/>
            <w:noWrap/>
            <w:vAlign w:val="bottom"/>
          </w:tcPr>
          <w:p w:rsidR="004F604D" w:rsidRDefault="004F604D" w:rsidP="006713DB">
            <w:pPr>
              <w:jc w:val="right"/>
              <w:rPr>
                <w:rFonts w:ascii="Arial" w:hAnsi="Arial" w:cs="Arial"/>
                <w:sz w:val="20"/>
                <w:szCs w:val="20"/>
              </w:rPr>
            </w:pPr>
            <w:r>
              <w:rPr>
                <w:rFonts w:ascii="Arial" w:hAnsi="Arial" w:cs="Arial"/>
                <w:sz w:val="20"/>
                <w:szCs w:val="20"/>
              </w:rPr>
              <w:t>0,71</w:t>
            </w:r>
          </w:p>
        </w:tc>
        <w:tc>
          <w:tcPr>
            <w:tcW w:w="900" w:type="dxa"/>
            <w:tcBorders>
              <w:top w:val="nil"/>
              <w:left w:val="nil"/>
              <w:bottom w:val="single" w:sz="4" w:space="0" w:color="auto"/>
              <w:right w:val="single" w:sz="4" w:space="0" w:color="auto"/>
            </w:tcBorders>
            <w:shd w:val="clear" w:color="auto" w:fill="auto"/>
            <w:noWrap/>
            <w:vAlign w:val="bottom"/>
          </w:tcPr>
          <w:p w:rsidR="004F604D" w:rsidRDefault="004F604D" w:rsidP="006713DB">
            <w:pPr>
              <w:jc w:val="right"/>
              <w:rPr>
                <w:rFonts w:ascii="Arial" w:hAnsi="Arial" w:cs="Arial"/>
                <w:sz w:val="20"/>
                <w:szCs w:val="20"/>
              </w:rPr>
            </w:pPr>
            <w:r>
              <w:rPr>
                <w:rFonts w:ascii="Arial" w:hAnsi="Arial" w:cs="Arial"/>
                <w:sz w:val="20"/>
                <w:szCs w:val="20"/>
              </w:rPr>
              <w:t>0,74</w:t>
            </w:r>
          </w:p>
        </w:tc>
        <w:tc>
          <w:tcPr>
            <w:tcW w:w="1080" w:type="dxa"/>
            <w:tcBorders>
              <w:top w:val="nil"/>
              <w:left w:val="nil"/>
              <w:bottom w:val="single" w:sz="4" w:space="0" w:color="auto"/>
              <w:right w:val="single" w:sz="4" w:space="0" w:color="auto"/>
            </w:tcBorders>
            <w:shd w:val="clear" w:color="auto" w:fill="auto"/>
            <w:noWrap/>
            <w:vAlign w:val="bottom"/>
          </w:tcPr>
          <w:p w:rsidR="004F604D" w:rsidRDefault="004F604D" w:rsidP="006713DB">
            <w:pPr>
              <w:jc w:val="right"/>
              <w:rPr>
                <w:rFonts w:ascii="Arial" w:hAnsi="Arial" w:cs="Arial"/>
                <w:sz w:val="20"/>
                <w:szCs w:val="20"/>
              </w:rPr>
            </w:pPr>
            <w:r>
              <w:rPr>
                <w:rFonts w:ascii="Arial" w:hAnsi="Arial" w:cs="Arial"/>
                <w:sz w:val="20"/>
                <w:szCs w:val="20"/>
              </w:rPr>
              <w:t>2,89</w:t>
            </w:r>
          </w:p>
        </w:tc>
        <w:tc>
          <w:tcPr>
            <w:tcW w:w="900" w:type="dxa"/>
            <w:tcBorders>
              <w:top w:val="nil"/>
              <w:left w:val="nil"/>
              <w:bottom w:val="single" w:sz="4" w:space="0" w:color="auto"/>
              <w:right w:val="single" w:sz="4" w:space="0" w:color="auto"/>
            </w:tcBorders>
            <w:shd w:val="clear" w:color="auto" w:fill="auto"/>
            <w:noWrap/>
            <w:vAlign w:val="bottom"/>
          </w:tcPr>
          <w:p w:rsidR="004F604D" w:rsidRDefault="004F604D" w:rsidP="006713DB">
            <w:pPr>
              <w:jc w:val="right"/>
              <w:rPr>
                <w:rFonts w:ascii="Arial" w:hAnsi="Arial" w:cs="Arial"/>
                <w:sz w:val="20"/>
                <w:szCs w:val="20"/>
              </w:rPr>
            </w:pPr>
            <w:r>
              <w:rPr>
                <w:rFonts w:ascii="Arial" w:hAnsi="Arial" w:cs="Arial"/>
                <w:sz w:val="20"/>
                <w:szCs w:val="20"/>
              </w:rPr>
              <w:t>1,05</w:t>
            </w:r>
          </w:p>
        </w:tc>
        <w:tc>
          <w:tcPr>
            <w:tcW w:w="720" w:type="dxa"/>
            <w:tcBorders>
              <w:top w:val="nil"/>
              <w:left w:val="nil"/>
              <w:bottom w:val="single" w:sz="4" w:space="0" w:color="auto"/>
              <w:right w:val="single" w:sz="4" w:space="0" w:color="auto"/>
            </w:tcBorders>
            <w:shd w:val="clear" w:color="auto" w:fill="auto"/>
            <w:noWrap/>
            <w:vAlign w:val="bottom"/>
          </w:tcPr>
          <w:p w:rsidR="004F604D" w:rsidRDefault="004F604D" w:rsidP="006713DB">
            <w:pPr>
              <w:rPr>
                <w:rFonts w:ascii="Arial" w:hAnsi="Arial" w:cs="Arial"/>
                <w:sz w:val="20"/>
                <w:szCs w:val="20"/>
              </w:rPr>
            </w:pPr>
            <w:r>
              <w:rPr>
                <w:rFonts w:ascii="Arial" w:hAnsi="Arial" w:cs="Arial"/>
                <w:sz w:val="20"/>
                <w:szCs w:val="20"/>
              </w:rPr>
              <w:t> </w:t>
            </w:r>
          </w:p>
        </w:tc>
        <w:tc>
          <w:tcPr>
            <w:tcW w:w="720" w:type="dxa"/>
            <w:tcBorders>
              <w:top w:val="nil"/>
              <w:left w:val="nil"/>
              <w:bottom w:val="single" w:sz="4" w:space="0" w:color="auto"/>
              <w:right w:val="single" w:sz="4" w:space="0" w:color="auto"/>
            </w:tcBorders>
            <w:shd w:val="clear" w:color="auto" w:fill="auto"/>
            <w:noWrap/>
            <w:vAlign w:val="bottom"/>
          </w:tcPr>
          <w:p w:rsidR="004F604D" w:rsidRDefault="004F604D" w:rsidP="006713DB">
            <w:pPr>
              <w:rPr>
                <w:rFonts w:ascii="Arial" w:hAnsi="Arial" w:cs="Arial"/>
                <w:sz w:val="20"/>
                <w:szCs w:val="20"/>
              </w:rPr>
            </w:pPr>
            <w:r>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bottom"/>
          </w:tcPr>
          <w:p w:rsidR="004F604D" w:rsidRDefault="004F604D" w:rsidP="006713DB">
            <w:pPr>
              <w:jc w:val="right"/>
              <w:rPr>
                <w:rFonts w:ascii="Arial" w:hAnsi="Arial" w:cs="Arial"/>
                <w:sz w:val="20"/>
                <w:szCs w:val="20"/>
              </w:rPr>
            </w:pPr>
            <w:r>
              <w:rPr>
                <w:rFonts w:ascii="Arial" w:hAnsi="Arial" w:cs="Arial"/>
                <w:sz w:val="20"/>
                <w:szCs w:val="20"/>
              </w:rPr>
              <w:t>1,14</w:t>
            </w:r>
          </w:p>
        </w:tc>
        <w:tc>
          <w:tcPr>
            <w:tcW w:w="720" w:type="dxa"/>
            <w:tcBorders>
              <w:top w:val="nil"/>
              <w:left w:val="nil"/>
              <w:bottom w:val="single" w:sz="4" w:space="0" w:color="auto"/>
              <w:right w:val="single" w:sz="4" w:space="0" w:color="auto"/>
            </w:tcBorders>
            <w:shd w:val="clear" w:color="auto" w:fill="auto"/>
            <w:noWrap/>
            <w:vAlign w:val="bottom"/>
          </w:tcPr>
          <w:p w:rsidR="004F604D" w:rsidRDefault="004F604D" w:rsidP="006713DB">
            <w:pPr>
              <w:jc w:val="right"/>
              <w:rPr>
                <w:rFonts w:ascii="Arial" w:hAnsi="Arial" w:cs="Arial"/>
                <w:sz w:val="20"/>
                <w:szCs w:val="20"/>
              </w:rPr>
            </w:pPr>
            <w:r>
              <w:rPr>
                <w:rFonts w:ascii="Arial" w:hAnsi="Arial" w:cs="Arial"/>
                <w:sz w:val="20"/>
                <w:szCs w:val="20"/>
              </w:rPr>
              <w:t>0,60</w:t>
            </w:r>
          </w:p>
        </w:tc>
        <w:tc>
          <w:tcPr>
            <w:tcW w:w="900" w:type="dxa"/>
            <w:tcBorders>
              <w:top w:val="nil"/>
              <w:left w:val="nil"/>
              <w:bottom w:val="single" w:sz="4" w:space="0" w:color="auto"/>
              <w:right w:val="single" w:sz="4" w:space="0" w:color="auto"/>
            </w:tcBorders>
            <w:shd w:val="clear" w:color="auto" w:fill="auto"/>
            <w:noWrap/>
            <w:vAlign w:val="bottom"/>
          </w:tcPr>
          <w:p w:rsidR="004F604D" w:rsidRDefault="004F604D" w:rsidP="006713DB">
            <w:pPr>
              <w:jc w:val="right"/>
              <w:rPr>
                <w:rFonts w:ascii="Arial" w:hAnsi="Arial" w:cs="Arial"/>
                <w:sz w:val="20"/>
                <w:szCs w:val="20"/>
              </w:rPr>
            </w:pPr>
            <w:r>
              <w:rPr>
                <w:rFonts w:ascii="Arial" w:hAnsi="Arial" w:cs="Arial"/>
                <w:sz w:val="20"/>
                <w:szCs w:val="20"/>
              </w:rPr>
              <w:t>10,94</w:t>
            </w:r>
          </w:p>
        </w:tc>
        <w:tc>
          <w:tcPr>
            <w:tcW w:w="900" w:type="dxa"/>
            <w:tcBorders>
              <w:top w:val="nil"/>
              <w:left w:val="nil"/>
              <w:bottom w:val="single" w:sz="4" w:space="0" w:color="auto"/>
              <w:right w:val="single" w:sz="8" w:space="0" w:color="auto"/>
            </w:tcBorders>
            <w:shd w:val="clear" w:color="auto" w:fill="auto"/>
            <w:noWrap/>
            <w:vAlign w:val="bottom"/>
          </w:tcPr>
          <w:p w:rsidR="004F604D" w:rsidRDefault="004F604D" w:rsidP="006713DB">
            <w:pPr>
              <w:rPr>
                <w:rFonts w:ascii="Arial" w:hAnsi="Arial" w:cs="Arial"/>
                <w:sz w:val="20"/>
                <w:szCs w:val="20"/>
              </w:rPr>
            </w:pPr>
            <w:r>
              <w:rPr>
                <w:rFonts w:ascii="Arial" w:hAnsi="Arial" w:cs="Arial"/>
                <w:sz w:val="20"/>
                <w:szCs w:val="20"/>
              </w:rPr>
              <w:t> </w:t>
            </w:r>
          </w:p>
        </w:tc>
      </w:tr>
      <w:tr w:rsidR="004F604D">
        <w:trPr>
          <w:trHeight w:val="70"/>
          <w:jc w:val="center"/>
        </w:trPr>
        <w:tc>
          <w:tcPr>
            <w:tcW w:w="2340" w:type="dxa"/>
            <w:tcBorders>
              <w:top w:val="nil"/>
              <w:left w:val="single" w:sz="8" w:space="0" w:color="auto"/>
              <w:bottom w:val="single" w:sz="4" w:space="0" w:color="auto"/>
              <w:right w:val="single" w:sz="4" w:space="0" w:color="auto"/>
            </w:tcBorders>
            <w:shd w:val="clear" w:color="auto" w:fill="auto"/>
            <w:noWrap/>
            <w:vAlign w:val="bottom"/>
          </w:tcPr>
          <w:p w:rsidR="004F604D" w:rsidRDefault="004F604D" w:rsidP="006713DB">
            <w:pPr>
              <w:rPr>
                <w:rFonts w:ascii="Arial" w:hAnsi="Arial" w:cs="Arial"/>
                <w:sz w:val="16"/>
                <w:szCs w:val="16"/>
              </w:rPr>
            </w:pPr>
            <w:r>
              <w:rPr>
                <w:rFonts w:ascii="Arial" w:hAnsi="Arial" w:cs="Arial"/>
                <w:sz w:val="16"/>
                <w:szCs w:val="16"/>
              </w:rPr>
              <w:t>Красногвардейский район</w:t>
            </w:r>
          </w:p>
        </w:tc>
        <w:tc>
          <w:tcPr>
            <w:tcW w:w="900" w:type="dxa"/>
            <w:tcBorders>
              <w:top w:val="nil"/>
              <w:left w:val="nil"/>
              <w:bottom w:val="single" w:sz="4" w:space="0" w:color="auto"/>
              <w:right w:val="single" w:sz="4" w:space="0" w:color="auto"/>
            </w:tcBorders>
            <w:shd w:val="clear" w:color="auto" w:fill="auto"/>
            <w:noWrap/>
            <w:vAlign w:val="bottom"/>
          </w:tcPr>
          <w:p w:rsidR="004F604D" w:rsidRDefault="004F604D" w:rsidP="006713DB">
            <w:pPr>
              <w:jc w:val="right"/>
              <w:rPr>
                <w:rFonts w:ascii="Arial" w:hAnsi="Arial" w:cs="Arial"/>
                <w:sz w:val="20"/>
                <w:szCs w:val="20"/>
              </w:rPr>
            </w:pPr>
            <w:r>
              <w:rPr>
                <w:rFonts w:ascii="Arial" w:hAnsi="Arial" w:cs="Arial"/>
                <w:sz w:val="20"/>
                <w:szCs w:val="20"/>
              </w:rPr>
              <w:t>0,97</w:t>
            </w:r>
          </w:p>
        </w:tc>
        <w:tc>
          <w:tcPr>
            <w:tcW w:w="900" w:type="dxa"/>
            <w:tcBorders>
              <w:top w:val="nil"/>
              <w:left w:val="nil"/>
              <w:bottom w:val="single" w:sz="4" w:space="0" w:color="auto"/>
              <w:right w:val="single" w:sz="4" w:space="0" w:color="auto"/>
            </w:tcBorders>
            <w:shd w:val="clear" w:color="auto" w:fill="auto"/>
            <w:noWrap/>
            <w:vAlign w:val="bottom"/>
          </w:tcPr>
          <w:p w:rsidR="004F604D" w:rsidRDefault="004F604D" w:rsidP="006713DB">
            <w:pPr>
              <w:jc w:val="right"/>
              <w:rPr>
                <w:rFonts w:ascii="Arial" w:hAnsi="Arial" w:cs="Arial"/>
                <w:sz w:val="20"/>
                <w:szCs w:val="20"/>
              </w:rPr>
            </w:pPr>
            <w:r>
              <w:rPr>
                <w:rFonts w:ascii="Arial" w:hAnsi="Arial" w:cs="Arial"/>
                <w:sz w:val="20"/>
                <w:szCs w:val="20"/>
              </w:rPr>
              <w:t>0,47</w:t>
            </w:r>
          </w:p>
        </w:tc>
        <w:tc>
          <w:tcPr>
            <w:tcW w:w="1080" w:type="dxa"/>
            <w:tcBorders>
              <w:top w:val="nil"/>
              <w:left w:val="nil"/>
              <w:bottom w:val="single" w:sz="4" w:space="0" w:color="auto"/>
              <w:right w:val="single" w:sz="4" w:space="0" w:color="auto"/>
            </w:tcBorders>
            <w:shd w:val="clear" w:color="auto" w:fill="auto"/>
            <w:noWrap/>
            <w:vAlign w:val="bottom"/>
          </w:tcPr>
          <w:p w:rsidR="004F604D" w:rsidRDefault="004F604D" w:rsidP="006713DB">
            <w:pPr>
              <w:rPr>
                <w:rFonts w:ascii="Arial" w:hAnsi="Arial" w:cs="Arial"/>
                <w:sz w:val="20"/>
                <w:szCs w:val="20"/>
              </w:rPr>
            </w:pPr>
            <w:r>
              <w:rPr>
                <w:rFonts w:ascii="Arial" w:hAnsi="Arial" w:cs="Arial"/>
                <w:sz w:val="20"/>
                <w:szCs w:val="20"/>
              </w:rPr>
              <w:t> </w:t>
            </w:r>
          </w:p>
        </w:tc>
        <w:tc>
          <w:tcPr>
            <w:tcW w:w="900" w:type="dxa"/>
            <w:tcBorders>
              <w:top w:val="nil"/>
              <w:left w:val="nil"/>
              <w:bottom w:val="single" w:sz="4" w:space="0" w:color="auto"/>
              <w:right w:val="single" w:sz="4" w:space="0" w:color="auto"/>
            </w:tcBorders>
            <w:shd w:val="clear" w:color="auto" w:fill="auto"/>
            <w:noWrap/>
            <w:vAlign w:val="bottom"/>
          </w:tcPr>
          <w:p w:rsidR="004F604D" w:rsidRDefault="004F604D" w:rsidP="006713DB">
            <w:pPr>
              <w:jc w:val="right"/>
              <w:rPr>
                <w:rFonts w:ascii="Arial" w:hAnsi="Arial" w:cs="Arial"/>
                <w:sz w:val="20"/>
                <w:szCs w:val="20"/>
              </w:rPr>
            </w:pPr>
            <w:r>
              <w:rPr>
                <w:rFonts w:ascii="Arial" w:hAnsi="Arial" w:cs="Arial"/>
                <w:sz w:val="20"/>
                <w:szCs w:val="20"/>
              </w:rPr>
              <w:t>0,88</w:t>
            </w:r>
          </w:p>
        </w:tc>
        <w:tc>
          <w:tcPr>
            <w:tcW w:w="720" w:type="dxa"/>
            <w:tcBorders>
              <w:top w:val="nil"/>
              <w:left w:val="nil"/>
              <w:bottom w:val="single" w:sz="4" w:space="0" w:color="auto"/>
              <w:right w:val="single" w:sz="4" w:space="0" w:color="auto"/>
            </w:tcBorders>
            <w:shd w:val="clear" w:color="auto" w:fill="auto"/>
            <w:noWrap/>
            <w:vAlign w:val="bottom"/>
          </w:tcPr>
          <w:p w:rsidR="004F604D" w:rsidRDefault="004F604D" w:rsidP="006713DB">
            <w:pPr>
              <w:jc w:val="right"/>
              <w:rPr>
                <w:rFonts w:ascii="Arial" w:hAnsi="Arial" w:cs="Arial"/>
                <w:sz w:val="20"/>
                <w:szCs w:val="20"/>
              </w:rPr>
            </w:pPr>
            <w:r>
              <w:rPr>
                <w:rFonts w:ascii="Arial" w:hAnsi="Arial" w:cs="Arial"/>
                <w:sz w:val="20"/>
                <w:szCs w:val="20"/>
              </w:rPr>
              <w:t>1,31</w:t>
            </w:r>
          </w:p>
        </w:tc>
        <w:tc>
          <w:tcPr>
            <w:tcW w:w="720" w:type="dxa"/>
            <w:tcBorders>
              <w:top w:val="nil"/>
              <w:left w:val="nil"/>
              <w:bottom w:val="single" w:sz="4" w:space="0" w:color="auto"/>
              <w:right w:val="single" w:sz="4" w:space="0" w:color="auto"/>
            </w:tcBorders>
            <w:shd w:val="clear" w:color="auto" w:fill="auto"/>
            <w:noWrap/>
            <w:vAlign w:val="bottom"/>
          </w:tcPr>
          <w:p w:rsidR="004F604D" w:rsidRDefault="004F604D" w:rsidP="006713DB">
            <w:pPr>
              <w:rPr>
                <w:rFonts w:ascii="Arial" w:hAnsi="Arial" w:cs="Arial"/>
                <w:sz w:val="20"/>
                <w:szCs w:val="20"/>
              </w:rPr>
            </w:pPr>
            <w:r>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bottom"/>
          </w:tcPr>
          <w:p w:rsidR="004F604D" w:rsidRDefault="004F604D" w:rsidP="006713DB">
            <w:pPr>
              <w:rPr>
                <w:rFonts w:ascii="Arial" w:hAnsi="Arial" w:cs="Arial"/>
                <w:sz w:val="20"/>
                <w:szCs w:val="20"/>
              </w:rPr>
            </w:pPr>
            <w:r>
              <w:rPr>
                <w:rFonts w:ascii="Arial" w:hAnsi="Arial" w:cs="Arial"/>
                <w:sz w:val="20"/>
                <w:szCs w:val="20"/>
              </w:rPr>
              <w:t> </w:t>
            </w:r>
          </w:p>
        </w:tc>
        <w:tc>
          <w:tcPr>
            <w:tcW w:w="720" w:type="dxa"/>
            <w:tcBorders>
              <w:top w:val="nil"/>
              <w:left w:val="nil"/>
              <w:bottom w:val="single" w:sz="4" w:space="0" w:color="auto"/>
              <w:right w:val="single" w:sz="4" w:space="0" w:color="auto"/>
            </w:tcBorders>
            <w:shd w:val="clear" w:color="auto" w:fill="auto"/>
            <w:noWrap/>
            <w:vAlign w:val="bottom"/>
          </w:tcPr>
          <w:p w:rsidR="004F604D" w:rsidRDefault="004F604D" w:rsidP="006713DB">
            <w:pPr>
              <w:rPr>
                <w:rFonts w:ascii="Arial" w:hAnsi="Arial" w:cs="Arial"/>
                <w:sz w:val="20"/>
                <w:szCs w:val="20"/>
              </w:rPr>
            </w:pPr>
            <w:r>
              <w:rPr>
                <w:rFonts w:ascii="Arial" w:hAnsi="Arial" w:cs="Arial"/>
                <w:sz w:val="20"/>
                <w:szCs w:val="20"/>
              </w:rPr>
              <w:t> </w:t>
            </w:r>
          </w:p>
        </w:tc>
        <w:tc>
          <w:tcPr>
            <w:tcW w:w="900" w:type="dxa"/>
            <w:tcBorders>
              <w:top w:val="nil"/>
              <w:left w:val="nil"/>
              <w:bottom w:val="single" w:sz="4" w:space="0" w:color="auto"/>
              <w:right w:val="single" w:sz="4" w:space="0" w:color="auto"/>
            </w:tcBorders>
            <w:shd w:val="clear" w:color="auto" w:fill="auto"/>
            <w:noWrap/>
            <w:vAlign w:val="bottom"/>
          </w:tcPr>
          <w:p w:rsidR="004F604D" w:rsidRDefault="004F604D" w:rsidP="006713DB">
            <w:pPr>
              <w:jc w:val="right"/>
              <w:rPr>
                <w:rFonts w:ascii="Arial" w:hAnsi="Arial" w:cs="Arial"/>
                <w:sz w:val="20"/>
                <w:szCs w:val="20"/>
              </w:rPr>
            </w:pPr>
            <w:r>
              <w:rPr>
                <w:rFonts w:ascii="Arial" w:hAnsi="Arial" w:cs="Arial"/>
                <w:sz w:val="20"/>
                <w:szCs w:val="20"/>
              </w:rPr>
              <w:t>3,76</w:t>
            </w:r>
          </w:p>
        </w:tc>
        <w:tc>
          <w:tcPr>
            <w:tcW w:w="900" w:type="dxa"/>
            <w:tcBorders>
              <w:top w:val="nil"/>
              <w:left w:val="nil"/>
              <w:bottom w:val="single" w:sz="4" w:space="0" w:color="auto"/>
              <w:right w:val="single" w:sz="8" w:space="0" w:color="auto"/>
            </w:tcBorders>
            <w:shd w:val="clear" w:color="auto" w:fill="auto"/>
            <w:noWrap/>
            <w:vAlign w:val="bottom"/>
          </w:tcPr>
          <w:p w:rsidR="004F604D" w:rsidRDefault="004F604D" w:rsidP="006713DB">
            <w:pPr>
              <w:jc w:val="right"/>
              <w:rPr>
                <w:rFonts w:ascii="Arial" w:hAnsi="Arial" w:cs="Arial"/>
                <w:sz w:val="20"/>
                <w:szCs w:val="20"/>
              </w:rPr>
            </w:pPr>
            <w:r>
              <w:rPr>
                <w:rFonts w:ascii="Arial" w:hAnsi="Arial" w:cs="Arial"/>
                <w:sz w:val="20"/>
                <w:szCs w:val="20"/>
              </w:rPr>
              <w:t>3,76</w:t>
            </w:r>
          </w:p>
        </w:tc>
      </w:tr>
      <w:tr w:rsidR="004F604D">
        <w:trPr>
          <w:trHeight w:val="70"/>
          <w:jc w:val="center"/>
        </w:trPr>
        <w:tc>
          <w:tcPr>
            <w:tcW w:w="2340" w:type="dxa"/>
            <w:tcBorders>
              <w:top w:val="nil"/>
              <w:left w:val="single" w:sz="8" w:space="0" w:color="auto"/>
              <w:bottom w:val="single" w:sz="4" w:space="0" w:color="auto"/>
              <w:right w:val="single" w:sz="4" w:space="0" w:color="auto"/>
            </w:tcBorders>
            <w:shd w:val="clear" w:color="auto" w:fill="auto"/>
            <w:noWrap/>
            <w:vAlign w:val="bottom"/>
          </w:tcPr>
          <w:p w:rsidR="004F604D" w:rsidRDefault="004F604D" w:rsidP="006713DB">
            <w:pPr>
              <w:rPr>
                <w:rFonts w:ascii="Arial" w:hAnsi="Arial" w:cs="Arial"/>
                <w:sz w:val="16"/>
                <w:szCs w:val="16"/>
              </w:rPr>
            </w:pPr>
            <w:r>
              <w:rPr>
                <w:rFonts w:ascii="Arial" w:hAnsi="Arial" w:cs="Arial"/>
                <w:sz w:val="16"/>
                <w:szCs w:val="16"/>
              </w:rPr>
              <w:t>Курский район</w:t>
            </w:r>
          </w:p>
        </w:tc>
        <w:tc>
          <w:tcPr>
            <w:tcW w:w="900" w:type="dxa"/>
            <w:tcBorders>
              <w:top w:val="nil"/>
              <w:left w:val="nil"/>
              <w:bottom w:val="single" w:sz="4" w:space="0" w:color="auto"/>
              <w:right w:val="single" w:sz="4" w:space="0" w:color="auto"/>
            </w:tcBorders>
            <w:shd w:val="clear" w:color="auto" w:fill="auto"/>
            <w:noWrap/>
            <w:vAlign w:val="bottom"/>
          </w:tcPr>
          <w:p w:rsidR="004F604D" w:rsidRDefault="004F604D" w:rsidP="006713DB">
            <w:pPr>
              <w:jc w:val="right"/>
              <w:rPr>
                <w:rFonts w:ascii="Arial" w:hAnsi="Arial" w:cs="Arial"/>
                <w:sz w:val="20"/>
                <w:szCs w:val="20"/>
              </w:rPr>
            </w:pPr>
            <w:r>
              <w:rPr>
                <w:rFonts w:ascii="Arial" w:hAnsi="Arial" w:cs="Arial"/>
                <w:sz w:val="20"/>
                <w:szCs w:val="20"/>
              </w:rPr>
              <w:t>0,91</w:t>
            </w:r>
          </w:p>
        </w:tc>
        <w:tc>
          <w:tcPr>
            <w:tcW w:w="900" w:type="dxa"/>
            <w:tcBorders>
              <w:top w:val="nil"/>
              <w:left w:val="nil"/>
              <w:bottom w:val="single" w:sz="4" w:space="0" w:color="auto"/>
              <w:right w:val="single" w:sz="4" w:space="0" w:color="auto"/>
            </w:tcBorders>
            <w:shd w:val="clear" w:color="auto" w:fill="auto"/>
            <w:noWrap/>
            <w:vAlign w:val="bottom"/>
          </w:tcPr>
          <w:p w:rsidR="004F604D" w:rsidRDefault="004F604D" w:rsidP="006713DB">
            <w:pPr>
              <w:jc w:val="right"/>
              <w:rPr>
                <w:rFonts w:ascii="Arial" w:hAnsi="Arial" w:cs="Arial"/>
                <w:sz w:val="20"/>
                <w:szCs w:val="20"/>
              </w:rPr>
            </w:pPr>
            <w:r>
              <w:rPr>
                <w:rFonts w:ascii="Arial" w:hAnsi="Arial" w:cs="Arial"/>
                <w:sz w:val="20"/>
                <w:szCs w:val="20"/>
              </w:rPr>
              <w:t>0,95</w:t>
            </w:r>
          </w:p>
        </w:tc>
        <w:tc>
          <w:tcPr>
            <w:tcW w:w="1080" w:type="dxa"/>
            <w:tcBorders>
              <w:top w:val="nil"/>
              <w:left w:val="nil"/>
              <w:bottom w:val="single" w:sz="4" w:space="0" w:color="auto"/>
              <w:right w:val="single" w:sz="4" w:space="0" w:color="auto"/>
            </w:tcBorders>
            <w:shd w:val="clear" w:color="auto" w:fill="auto"/>
            <w:noWrap/>
            <w:vAlign w:val="bottom"/>
          </w:tcPr>
          <w:p w:rsidR="004F604D" w:rsidRDefault="004F604D" w:rsidP="006713DB">
            <w:pPr>
              <w:jc w:val="right"/>
              <w:rPr>
                <w:rFonts w:ascii="Arial" w:hAnsi="Arial" w:cs="Arial"/>
                <w:sz w:val="20"/>
                <w:szCs w:val="20"/>
              </w:rPr>
            </w:pPr>
            <w:r>
              <w:rPr>
                <w:rFonts w:ascii="Arial" w:hAnsi="Arial" w:cs="Arial"/>
                <w:sz w:val="20"/>
                <w:szCs w:val="20"/>
              </w:rPr>
              <w:t>1,03</w:t>
            </w:r>
          </w:p>
        </w:tc>
        <w:tc>
          <w:tcPr>
            <w:tcW w:w="900" w:type="dxa"/>
            <w:tcBorders>
              <w:top w:val="nil"/>
              <w:left w:val="nil"/>
              <w:bottom w:val="single" w:sz="4" w:space="0" w:color="auto"/>
              <w:right w:val="single" w:sz="4" w:space="0" w:color="auto"/>
            </w:tcBorders>
            <w:shd w:val="clear" w:color="auto" w:fill="auto"/>
            <w:noWrap/>
            <w:vAlign w:val="bottom"/>
          </w:tcPr>
          <w:p w:rsidR="004F604D" w:rsidRDefault="004F604D" w:rsidP="006713DB">
            <w:pPr>
              <w:jc w:val="right"/>
              <w:rPr>
                <w:rFonts w:ascii="Arial" w:hAnsi="Arial" w:cs="Arial"/>
                <w:sz w:val="20"/>
                <w:szCs w:val="20"/>
              </w:rPr>
            </w:pPr>
            <w:r>
              <w:rPr>
                <w:rFonts w:ascii="Arial" w:hAnsi="Arial" w:cs="Arial"/>
                <w:sz w:val="20"/>
                <w:szCs w:val="20"/>
              </w:rPr>
              <w:t>1,11</w:t>
            </w:r>
          </w:p>
        </w:tc>
        <w:tc>
          <w:tcPr>
            <w:tcW w:w="720" w:type="dxa"/>
            <w:tcBorders>
              <w:top w:val="nil"/>
              <w:left w:val="nil"/>
              <w:bottom w:val="single" w:sz="4" w:space="0" w:color="auto"/>
              <w:right w:val="single" w:sz="4" w:space="0" w:color="auto"/>
            </w:tcBorders>
            <w:shd w:val="clear" w:color="auto" w:fill="auto"/>
            <w:noWrap/>
            <w:vAlign w:val="bottom"/>
          </w:tcPr>
          <w:p w:rsidR="004F604D" w:rsidRDefault="004F604D" w:rsidP="006713DB">
            <w:pPr>
              <w:rPr>
                <w:rFonts w:ascii="Arial" w:hAnsi="Arial" w:cs="Arial"/>
                <w:sz w:val="20"/>
                <w:szCs w:val="20"/>
              </w:rPr>
            </w:pPr>
            <w:r>
              <w:rPr>
                <w:rFonts w:ascii="Arial" w:hAnsi="Arial" w:cs="Arial"/>
                <w:sz w:val="20"/>
                <w:szCs w:val="20"/>
              </w:rPr>
              <w:t> </w:t>
            </w:r>
          </w:p>
        </w:tc>
        <w:tc>
          <w:tcPr>
            <w:tcW w:w="720" w:type="dxa"/>
            <w:tcBorders>
              <w:top w:val="nil"/>
              <w:left w:val="nil"/>
              <w:bottom w:val="single" w:sz="4" w:space="0" w:color="auto"/>
              <w:right w:val="single" w:sz="4" w:space="0" w:color="auto"/>
            </w:tcBorders>
            <w:shd w:val="clear" w:color="auto" w:fill="auto"/>
            <w:noWrap/>
            <w:vAlign w:val="bottom"/>
          </w:tcPr>
          <w:p w:rsidR="004F604D" w:rsidRDefault="004F604D" w:rsidP="006713DB">
            <w:pPr>
              <w:jc w:val="right"/>
              <w:rPr>
                <w:rFonts w:ascii="Arial" w:hAnsi="Arial" w:cs="Arial"/>
                <w:sz w:val="20"/>
                <w:szCs w:val="20"/>
              </w:rPr>
            </w:pPr>
            <w:r>
              <w:rPr>
                <w:rFonts w:ascii="Arial" w:hAnsi="Arial" w:cs="Arial"/>
                <w:sz w:val="20"/>
                <w:szCs w:val="20"/>
              </w:rPr>
              <w:t>0,96</w:t>
            </w:r>
          </w:p>
        </w:tc>
        <w:tc>
          <w:tcPr>
            <w:tcW w:w="1080" w:type="dxa"/>
            <w:tcBorders>
              <w:top w:val="nil"/>
              <w:left w:val="nil"/>
              <w:bottom w:val="single" w:sz="4" w:space="0" w:color="auto"/>
              <w:right w:val="single" w:sz="4" w:space="0" w:color="auto"/>
            </w:tcBorders>
            <w:shd w:val="clear" w:color="auto" w:fill="auto"/>
            <w:noWrap/>
            <w:vAlign w:val="bottom"/>
          </w:tcPr>
          <w:p w:rsidR="004F604D" w:rsidRDefault="004F604D" w:rsidP="006713DB">
            <w:pPr>
              <w:jc w:val="right"/>
              <w:rPr>
                <w:rFonts w:ascii="Arial" w:hAnsi="Arial" w:cs="Arial"/>
                <w:sz w:val="20"/>
                <w:szCs w:val="20"/>
              </w:rPr>
            </w:pPr>
            <w:r>
              <w:rPr>
                <w:rFonts w:ascii="Arial" w:hAnsi="Arial" w:cs="Arial"/>
                <w:sz w:val="20"/>
                <w:szCs w:val="20"/>
              </w:rPr>
              <w:t>0,61</w:t>
            </w:r>
          </w:p>
        </w:tc>
        <w:tc>
          <w:tcPr>
            <w:tcW w:w="720" w:type="dxa"/>
            <w:tcBorders>
              <w:top w:val="nil"/>
              <w:left w:val="nil"/>
              <w:bottom w:val="single" w:sz="4" w:space="0" w:color="auto"/>
              <w:right w:val="single" w:sz="4" w:space="0" w:color="auto"/>
            </w:tcBorders>
            <w:shd w:val="clear" w:color="auto" w:fill="auto"/>
            <w:noWrap/>
            <w:vAlign w:val="bottom"/>
          </w:tcPr>
          <w:p w:rsidR="004F604D" w:rsidRDefault="004F604D" w:rsidP="006713DB">
            <w:pPr>
              <w:jc w:val="right"/>
              <w:rPr>
                <w:rFonts w:ascii="Arial" w:hAnsi="Arial" w:cs="Arial"/>
                <w:sz w:val="20"/>
                <w:szCs w:val="20"/>
              </w:rPr>
            </w:pPr>
            <w:r>
              <w:rPr>
                <w:rFonts w:ascii="Arial" w:hAnsi="Arial" w:cs="Arial"/>
                <w:sz w:val="20"/>
                <w:szCs w:val="20"/>
              </w:rPr>
              <w:t>1,00</w:t>
            </w:r>
          </w:p>
        </w:tc>
        <w:tc>
          <w:tcPr>
            <w:tcW w:w="900" w:type="dxa"/>
            <w:tcBorders>
              <w:top w:val="nil"/>
              <w:left w:val="nil"/>
              <w:bottom w:val="single" w:sz="4" w:space="0" w:color="auto"/>
              <w:right w:val="single" w:sz="4" w:space="0" w:color="auto"/>
            </w:tcBorders>
            <w:shd w:val="clear" w:color="auto" w:fill="auto"/>
            <w:noWrap/>
            <w:vAlign w:val="bottom"/>
          </w:tcPr>
          <w:p w:rsidR="004F604D" w:rsidRDefault="004F604D" w:rsidP="006713DB">
            <w:pPr>
              <w:rPr>
                <w:rFonts w:ascii="Arial" w:hAnsi="Arial" w:cs="Arial"/>
                <w:sz w:val="20"/>
                <w:szCs w:val="20"/>
              </w:rPr>
            </w:pPr>
            <w:r>
              <w:rPr>
                <w:rFonts w:ascii="Arial" w:hAnsi="Arial" w:cs="Arial"/>
                <w:sz w:val="20"/>
                <w:szCs w:val="20"/>
              </w:rPr>
              <w:t> </w:t>
            </w:r>
          </w:p>
        </w:tc>
        <w:tc>
          <w:tcPr>
            <w:tcW w:w="900" w:type="dxa"/>
            <w:tcBorders>
              <w:top w:val="nil"/>
              <w:left w:val="nil"/>
              <w:bottom w:val="single" w:sz="4" w:space="0" w:color="auto"/>
              <w:right w:val="single" w:sz="8" w:space="0" w:color="auto"/>
            </w:tcBorders>
            <w:shd w:val="clear" w:color="auto" w:fill="auto"/>
            <w:noWrap/>
            <w:vAlign w:val="bottom"/>
          </w:tcPr>
          <w:p w:rsidR="004F604D" w:rsidRDefault="004F604D" w:rsidP="006713DB">
            <w:pPr>
              <w:rPr>
                <w:rFonts w:ascii="Arial" w:hAnsi="Arial" w:cs="Arial"/>
                <w:sz w:val="20"/>
                <w:szCs w:val="20"/>
              </w:rPr>
            </w:pPr>
            <w:r>
              <w:rPr>
                <w:rFonts w:ascii="Arial" w:hAnsi="Arial" w:cs="Arial"/>
                <w:sz w:val="20"/>
                <w:szCs w:val="20"/>
              </w:rPr>
              <w:t> </w:t>
            </w:r>
          </w:p>
        </w:tc>
      </w:tr>
      <w:tr w:rsidR="004F604D">
        <w:trPr>
          <w:trHeight w:val="98"/>
          <w:jc w:val="center"/>
        </w:trPr>
        <w:tc>
          <w:tcPr>
            <w:tcW w:w="2340" w:type="dxa"/>
            <w:tcBorders>
              <w:top w:val="nil"/>
              <w:left w:val="single" w:sz="8" w:space="0" w:color="auto"/>
              <w:bottom w:val="single" w:sz="4" w:space="0" w:color="auto"/>
              <w:right w:val="single" w:sz="4" w:space="0" w:color="auto"/>
            </w:tcBorders>
            <w:shd w:val="clear" w:color="auto" w:fill="auto"/>
            <w:noWrap/>
            <w:vAlign w:val="bottom"/>
          </w:tcPr>
          <w:p w:rsidR="004F604D" w:rsidRDefault="004F604D" w:rsidP="006713DB">
            <w:pPr>
              <w:rPr>
                <w:rFonts w:ascii="Arial" w:hAnsi="Arial" w:cs="Arial"/>
                <w:sz w:val="16"/>
                <w:szCs w:val="16"/>
              </w:rPr>
            </w:pPr>
            <w:r>
              <w:rPr>
                <w:rFonts w:ascii="Arial" w:hAnsi="Arial" w:cs="Arial"/>
                <w:sz w:val="16"/>
                <w:szCs w:val="16"/>
              </w:rPr>
              <w:t>Левокумский район</w:t>
            </w:r>
          </w:p>
        </w:tc>
        <w:tc>
          <w:tcPr>
            <w:tcW w:w="900" w:type="dxa"/>
            <w:tcBorders>
              <w:top w:val="nil"/>
              <w:left w:val="nil"/>
              <w:bottom w:val="single" w:sz="4" w:space="0" w:color="auto"/>
              <w:right w:val="single" w:sz="4" w:space="0" w:color="auto"/>
            </w:tcBorders>
            <w:shd w:val="clear" w:color="auto" w:fill="auto"/>
            <w:noWrap/>
            <w:vAlign w:val="bottom"/>
          </w:tcPr>
          <w:p w:rsidR="004F604D" w:rsidRDefault="004F604D" w:rsidP="006713DB">
            <w:pPr>
              <w:jc w:val="right"/>
              <w:rPr>
                <w:rFonts w:ascii="Arial" w:hAnsi="Arial" w:cs="Arial"/>
                <w:sz w:val="20"/>
                <w:szCs w:val="20"/>
              </w:rPr>
            </w:pPr>
            <w:r>
              <w:rPr>
                <w:rFonts w:ascii="Arial" w:hAnsi="Arial" w:cs="Arial"/>
                <w:sz w:val="20"/>
                <w:szCs w:val="20"/>
              </w:rPr>
              <w:t>0,79</w:t>
            </w:r>
          </w:p>
        </w:tc>
        <w:tc>
          <w:tcPr>
            <w:tcW w:w="900" w:type="dxa"/>
            <w:tcBorders>
              <w:top w:val="nil"/>
              <w:left w:val="nil"/>
              <w:bottom w:val="single" w:sz="4" w:space="0" w:color="auto"/>
              <w:right w:val="single" w:sz="4" w:space="0" w:color="auto"/>
            </w:tcBorders>
            <w:shd w:val="clear" w:color="auto" w:fill="auto"/>
            <w:noWrap/>
            <w:vAlign w:val="bottom"/>
          </w:tcPr>
          <w:p w:rsidR="004F604D" w:rsidRDefault="004F604D" w:rsidP="006713DB">
            <w:pPr>
              <w:rPr>
                <w:rFonts w:ascii="Arial" w:hAnsi="Arial" w:cs="Arial"/>
                <w:sz w:val="20"/>
                <w:szCs w:val="20"/>
              </w:rPr>
            </w:pPr>
            <w:r>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bottom"/>
          </w:tcPr>
          <w:p w:rsidR="004F604D" w:rsidRDefault="004F604D" w:rsidP="006713DB">
            <w:pPr>
              <w:jc w:val="right"/>
              <w:rPr>
                <w:rFonts w:ascii="Arial" w:hAnsi="Arial" w:cs="Arial"/>
                <w:sz w:val="20"/>
                <w:szCs w:val="20"/>
              </w:rPr>
            </w:pPr>
            <w:r>
              <w:rPr>
                <w:rFonts w:ascii="Arial" w:hAnsi="Arial" w:cs="Arial"/>
                <w:sz w:val="20"/>
                <w:szCs w:val="20"/>
              </w:rPr>
              <w:t>0,37</w:t>
            </w:r>
          </w:p>
        </w:tc>
        <w:tc>
          <w:tcPr>
            <w:tcW w:w="900" w:type="dxa"/>
            <w:tcBorders>
              <w:top w:val="nil"/>
              <w:left w:val="nil"/>
              <w:bottom w:val="single" w:sz="4" w:space="0" w:color="auto"/>
              <w:right w:val="single" w:sz="4" w:space="0" w:color="auto"/>
            </w:tcBorders>
            <w:shd w:val="clear" w:color="auto" w:fill="auto"/>
            <w:noWrap/>
            <w:vAlign w:val="bottom"/>
          </w:tcPr>
          <w:p w:rsidR="004F604D" w:rsidRDefault="004F604D" w:rsidP="006713DB">
            <w:pPr>
              <w:jc w:val="right"/>
              <w:rPr>
                <w:rFonts w:ascii="Arial" w:hAnsi="Arial" w:cs="Arial"/>
                <w:sz w:val="20"/>
                <w:szCs w:val="20"/>
              </w:rPr>
            </w:pPr>
            <w:r>
              <w:rPr>
                <w:rFonts w:ascii="Arial" w:hAnsi="Arial" w:cs="Arial"/>
                <w:sz w:val="20"/>
                <w:szCs w:val="20"/>
              </w:rPr>
              <w:t>0,88</w:t>
            </w:r>
          </w:p>
        </w:tc>
        <w:tc>
          <w:tcPr>
            <w:tcW w:w="720" w:type="dxa"/>
            <w:tcBorders>
              <w:top w:val="nil"/>
              <w:left w:val="nil"/>
              <w:bottom w:val="single" w:sz="4" w:space="0" w:color="auto"/>
              <w:right w:val="single" w:sz="4" w:space="0" w:color="auto"/>
            </w:tcBorders>
            <w:shd w:val="clear" w:color="auto" w:fill="auto"/>
            <w:noWrap/>
            <w:vAlign w:val="bottom"/>
          </w:tcPr>
          <w:p w:rsidR="004F604D" w:rsidRDefault="004F604D" w:rsidP="006713DB">
            <w:pPr>
              <w:rPr>
                <w:rFonts w:ascii="Arial" w:hAnsi="Arial" w:cs="Arial"/>
                <w:sz w:val="20"/>
                <w:szCs w:val="20"/>
              </w:rPr>
            </w:pPr>
            <w:r>
              <w:rPr>
                <w:rFonts w:ascii="Arial" w:hAnsi="Arial" w:cs="Arial"/>
                <w:sz w:val="20"/>
                <w:szCs w:val="20"/>
              </w:rPr>
              <w:t> </w:t>
            </w:r>
          </w:p>
        </w:tc>
        <w:tc>
          <w:tcPr>
            <w:tcW w:w="720" w:type="dxa"/>
            <w:tcBorders>
              <w:top w:val="nil"/>
              <w:left w:val="nil"/>
              <w:bottom w:val="single" w:sz="4" w:space="0" w:color="auto"/>
              <w:right w:val="single" w:sz="4" w:space="0" w:color="auto"/>
            </w:tcBorders>
            <w:shd w:val="clear" w:color="auto" w:fill="auto"/>
            <w:noWrap/>
            <w:vAlign w:val="bottom"/>
          </w:tcPr>
          <w:p w:rsidR="004F604D" w:rsidRDefault="004F604D" w:rsidP="006713DB">
            <w:pPr>
              <w:rPr>
                <w:rFonts w:ascii="Arial" w:hAnsi="Arial" w:cs="Arial"/>
                <w:sz w:val="20"/>
                <w:szCs w:val="20"/>
              </w:rPr>
            </w:pPr>
            <w:r>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bottom"/>
          </w:tcPr>
          <w:p w:rsidR="004F604D" w:rsidRDefault="004F604D" w:rsidP="006713DB">
            <w:pPr>
              <w:rPr>
                <w:rFonts w:ascii="Arial" w:hAnsi="Arial" w:cs="Arial"/>
                <w:sz w:val="20"/>
                <w:szCs w:val="20"/>
              </w:rPr>
            </w:pPr>
            <w:r>
              <w:rPr>
                <w:rFonts w:ascii="Arial" w:hAnsi="Arial" w:cs="Arial"/>
                <w:sz w:val="20"/>
                <w:szCs w:val="20"/>
              </w:rPr>
              <w:t> </w:t>
            </w:r>
          </w:p>
        </w:tc>
        <w:tc>
          <w:tcPr>
            <w:tcW w:w="720" w:type="dxa"/>
            <w:tcBorders>
              <w:top w:val="nil"/>
              <w:left w:val="nil"/>
              <w:bottom w:val="single" w:sz="4" w:space="0" w:color="auto"/>
              <w:right w:val="single" w:sz="4" w:space="0" w:color="auto"/>
            </w:tcBorders>
            <w:shd w:val="clear" w:color="auto" w:fill="auto"/>
            <w:noWrap/>
            <w:vAlign w:val="bottom"/>
          </w:tcPr>
          <w:p w:rsidR="004F604D" w:rsidRDefault="004F604D" w:rsidP="006713DB">
            <w:pPr>
              <w:rPr>
                <w:rFonts w:ascii="Arial" w:hAnsi="Arial" w:cs="Arial"/>
                <w:sz w:val="20"/>
                <w:szCs w:val="20"/>
              </w:rPr>
            </w:pPr>
            <w:r>
              <w:rPr>
                <w:rFonts w:ascii="Arial" w:hAnsi="Arial" w:cs="Arial"/>
                <w:sz w:val="20"/>
                <w:szCs w:val="20"/>
              </w:rPr>
              <w:t> </w:t>
            </w:r>
          </w:p>
        </w:tc>
        <w:tc>
          <w:tcPr>
            <w:tcW w:w="900" w:type="dxa"/>
            <w:tcBorders>
              <w:top w:val="nil"/>
              <w:left w:val="nil"/>
              <w:bottom w:val="single" w:sz="4" w:space="0" w:color="auto"/>
              <w:right w:val="single" w:sz="4" w:space="0" w:color="auto"/>
            </w:tcBorders>
            <w:shd w:val="clear" w:color="auto" w:fill="auto"/>
            <w:noWrap/>
            <w:vAlign w:val="bottom"/>
          </w:tcPr>
          <w:p w:rsidR="004F604D" w:rsidRDefault="004F604D" w:rsidP="006713DB">
            <w:pPr>
              <w:jc w:val="right"/>
              <w:rPr>
                <w:rFonts w:ascii="Arial" w:hAnsi="Arial" w:cs="Arial"/>
                <w:sz w:val="20"/>
                <w:szCs w:val="20"/>
              </w:rPr>
            </w:pPr>
            <w:r>
              <w:rPr>
                <w:rFonts w:ascii="Arial" w:hAnsi="Arial" w:cs="Arial"/>
                <w:sz w:val="20"/>
                <w:szCs w:val="20"/>
              </w:rPr>
              <w:t>1,16</w:t>
            </w:r>
          </w:p>
        </w:tc>
        <w:tc>
          <w:tcPr>
            <w:tcW w:w="900" w:type="dxa"/>
            <w:tcBorders>
              <w:top w:val="nil"/>
              <w:left w:val="nil"/>
              <w:bottom w:val="single" w:sz="4" w:space="0" w:color="auto"/>
              <w:right w:val="single" w:sz="8" w:space="0" w:color="auto"/>
            </w:tcBorders>
            <w:shd w:val="clear" w:color="auto" w:fill="auto"/>
            <w:noWrap/>
            <w:vAlign w:val="bottom"/>
          </w:tcPr>
          <w:p w:rsidR="004F604D" w:rsidRDefault="004F604D" w:rsidP="006713DB">
            <w:pPr>
              <w:jc w:val="right"/>
              <w:rPr>
                <w:rFonts w:ascii="Arial" w:hAnsi="Arial" w:cs="Arial"/>
                <w:sz w:val="20"/>
                <w:szCs w:val="20"/>
              </w:rPr>
            </w:pPr>
            <w:r>
              <w:rPr>
                <w:rFonts w:ascii="Arial" w:hAnsi="Arial" w:cs="Arial"/>
                <w:sz w:val="20"/>
                <w:szCs w:val="20"/>
              </w:rPr>
              <w:t>1,00</w:t>
            </w:r>
          </w:p>
        </w:tc>
      </w:tr>
      <w:tr w:rsidR="004F604D">
        <w:trPr>
          <w:trHeight w:val="70"/>
          <w:jc w:val="center"/>
        </w:trPr>
        <w:tc>
          <w:tcPr>
            <w:tcW w:w="2340" w:type="dxa"/>
            <w:tcBorders>
              <w:top w:val="nil"/>
              <w:left w:val="single" w:sz="8" w:space="0" w:color="auto"/>
              <w:bottom w:val="single" w:sz="4" w:space="0" w:color="auto"/>
              <w:right w:val="single" w:sz="4" w:space="0" w:color="auto"/>
            </w:tcBorders>
            <w:shd w:val="clear" w:color="auto" w:fill="auto"/>
            <w:noWrap/>
            <w:vAlign w:val="bottom"/>
          </w:tcPr>
          <w:p w:rsidR="004F604D" w:rsidRDefault="004F604D" w:rsidP="006713DB">
            <w:pPr>
              <w:rPr>
                <w:rFonts w:ascii="Arial" w:hAnsi="Arial" w:cs="Arial"/>
                <w:sz w:val="16"/>
                <w:szCs w:val="16"/>
              </w:rPr>
            </w:pPr>
            <w:r>
              <w:rPr>
                <w:rFonts w:ascii="Arial" w:hAnsi="Arial" w:cs="Arial"/>
                <w:sz w:val="16"/>
                <w:szCs w:val="16"/>
              </w:rPr>
              <w:t>Минераловодский район</w:t>
            </w:r>
          </w:p>
        </w:tc>
        <w:tc>
          <w:tcPr>
            <w:tcW w:w="900" w:type="dxa"/>
            <w:tcBorders>
              <w:top w:val="nil"/>
              <w:left w:val="nil"/>
              <w:bottom w:val="single" w:sz="4" w:space="0" w:color="auto"/>
              <w:right w:val="single" w:sz="4" w:space="0" w:color="auto"/>
            </w:tcBorders>
            <w:shd w:val="clear" w:color="auto" w:fill="auto"/>
            <w:noWrap/>
            <w:vAlign w:val="bottom"/>
          </w:tcPr>
          <w:p w:rsidR="004F604D" w:rsidRDefault="004F604D" w:rsidP="006713DB">
            <w:pPr>
              <w:rPr>
                <w:rFonts w:ascii="Arial" w:hAnsi="Arial" w:cs="Arial"/>
                <w:sz w:val="20"/>
                <w:szCs w:val="20"/>
              </w:rPr>
            </w:pPr>
            <w:r>
              <w:rPr>
                <w:rFonts w:ascii="Arial" w:hAnsi="Arial" w:cs="Arial"/>
                <w:sz w:val="20"/>
                <w:szCs w:val="20"/>
              </w:rPr>
              <w:t> </w:t>
            </w:r>
          </w:p>
        </w:tc>
        <w:tc>
          <w:tcPr>
            <w:tcW w:w="900" w:type="dxa"/>
            <w:tcBorders>
              <w:top w:val="nil"/>
              <w:left w:val="nil"/>
              <w:bottom w:val="single" w:sz="4" w:space="0" w:color="auto"/>
              <w:right w:val="single" w:sz="4" w:space="0" w:color="auto"/>
            </w:tcBorders>
            <w:shd w:val="clear" w:color="auto" w:fill="auto"/>
            <w:noWrap/>
            <w:vAlign w:val="bottom"/>
          </w:tcPr>
          <w:p w:rsidR="004F604D" w:rsidRDefault="004F604D" w:rsidP="006713DB">
            <w:pPr>
              <w:rPr>
                <w:rFonts w:ascii="Arial" w:hAnsi="Arial" w:cs="Arial"/>
                <w:sz w:val="20"/>
                <w:szCs w:val="20"/>
              </w:rPr>
            </w:pPr>
            <w:r>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bottom"/>
          </w:tcPr>
          <w:p w:rsidR="004F604D" w:rsidRDefault="004F604D" w:rsidP="006713DB">
            <w:pPr>
              <w:rPr>
                <w:rFonts w:ascii="Arial" w:hAnsi="Arial" w:cs="Arial"/>
                <w:sz w:val="20"/>
                <w:szCs w:val="20"/>
              </w:rPr>
            </w:pPr>
            <w:r>
              <w:rPr>
                <w:rFonts w:ascii="Arial" w:hAnsi="Arial" w:cs="Arial"/>
                <w:sz w:val="20"/>
                <w:szCs w:val="20"/>
              </w:rPr>
              <w:t> </w:t>
            </w:r>
          </w:p>
        </w:tc>
        <w:tc>
          <w:tcPr>
            <w:tcW w:w="900" w:type="dxa"/>
            <w:tcBorders>
              <w:top w:val="nil"/>
              <w:left w:val="nil"/>
              <w:bottom w:val="single" w:sz="4" w:space="0" w:color="auto"/>
              <w:right w:val="single" w:sz="4" w:space="0" w:color="auto"/>
            </w:tcBorders>
            <w:shd w:val="clear" w:color="auto" w:fill="auto"/>
            <w:noWrap/>
            <w:vAlign w:val="bottom"/>
          </w:tcPr>
          <w:p w:rsidR="004F604D" w:rsidRDefault="004F604D" w:rsidP="006713DB">
            <w:pPr>
              <w:jc w:val="right"/>
              <w:rPr>
                <w:rFonts w:ascii="Arial" w:hAnsi="Arial" w:cs="Arial"/>
                <w:sz w:val="20"/>
                <w:szCs w:val="20"/>
              </w:rPr>
            </w:pPr>
            <w:r>
              <w:rPr>
                <w:rFonts w:ascii="Arial" w:hAnsi="Arial" w:cs="Arial"/>
                <w:sz w:val="20"/>
                <w:szCs w:val="20"/>
              </w:rPr>
              <w:t>1,22</w:t>
            </w:r>
          </w:p>
        </w:tc>
        <w:tc>
          <w:tcPr>
            <w:tcW w:w="720" w:type="dxa"/>
            <w:tcBorders>
              <w:top w:val="nil"/>
              <w:left w:val="nil"/>
              <w:bottom w:val="single" w:sz="4" w:space="0" w:color="auto"/>
              <w:right w:val="single" w:sz="4" w:space="0" w:color="auto"/>
            </w:tcBorders>
            <w:shd w:val="clear" w:color="auto" w:fill="auto"/>
            <w:noWrap/>
            <w:vAlign w:val="bottom"/>
          </w:tcPr>
          <w:p w:rsidR="004F604D" w:rsidRDefault="004F604D" w:rsidP="006713DB">
            <w:pPr>
              <w:rPr>
                <w:rFonts w:ascii="Arial" w:hAnsi="Arial" w:cs="Arial"/>
                <w:sz w:val="20"/>
                <w:szCs w:val="20"/>
              </w:rPr>
            </w:pPr>
            <w:r>
              <w:rPr>
                <w:rFonts w:ascii="Arial" w:hAnsi="Arial" w:cs="Arial"/>
                <w:sz w:val="20"/>
                <w:szCs w:val="20"/>
              </w:rPr>
              <w:t> </w:t>
            </w:r>
          </w:p>
        </w:tc>
        <w:tc>
          <w:tcPr>
            <w:tcW w:w="720" w:type="dxa"/>
            <w:tcBorders>
              <w:top w:val="nil"/>
              <w:left w:val="nil"/>
              <w:bottom w:val="single" w:sz="4" w:space="0" w:color="auto"/>
              <w:right w:val="single" w:sz="4" w:space="0" w:color="auto"/>
            </w:tcBorders>
            <w:shd w:val="clear" w:color="auto" w:fill="auto"/>
            <w:noWrap/>
            <w:vAlign w:val="bottom"/>
          </w:tcPr>
          <w:p w:rsidR="004F604D" w:rsidRDefault="004F604D" w:rsidP="006713DB">
            <w:pPr>
              <w:rPr>
                <w:rFonts w:ascii="Arial" w:hAnsi="Arial" w:cs="Arial"/>
                <w:sz w:val="20"/>
                <w:szCs w:val="20"/>
              </w:rPr>
            </w:pPr>
            <w:r>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bottom"/>
          </w:tcPr>
          <w:p w:rsidR="004F604D" w:rsidRDefault="004F604D" w:rsidP="006713DB">
            <w:pPr>
              <w:jc w:val="right"/>
              <w:rPr>
                <w:rFonts w:ascii="Arial" w:hAnsi="Arial" w:cs="Arial"/>
                <w:sz w:val="20"/>
                <w:szCs w:val="20"/>
              </w:rPr>
            </w:pPr>
            <w:r>
              <w:rPr>
                <w:rFonts w:ascii="Arial" w:hAnsi="Arial" w:cs="Arial"/>
                <w:sz w:val="20"/>
                <w:szCs w:val="20"/>
              </w:rPr>
              <w:t>0,90</w:t>
            </w:r>
          </w:p>
        </w:tc>
        <w:tc>
          <w:tcPr>
            <w:tcW w:w="720" w:type="dxa"/>
            <w:tcBorders>
              <w:top w:val="nil"/>
              <w:left w:val="nil"/>
              <w:bottom w:val="single" w:sz="4" w:space="0" w:color="auto"/>
              <w:right w:val="single" w:sz="4" w:space="0" w:color="auto"/>
            </w:tcBorders>
            <w:shd w:val="clear" w:color="auto" w:fill="auto"/>
            <w:noWrap/>
            <w:vAlign w:val="bottom"/>
          </w:tcPr>
          <w:p w:rsidR="004F604D" w:rsidRDefault="004F604D" w:rsidP="006713DB">
            <w:pPr>
              <w:jc w:val="right"/>
              <w:rPr>
                <w:rFonts w:ascii="Arial" w:hAnsi="Arial" w:cs="Arial"/>
                <w:sz w:val="20"/>
                <w:szCs w:val="20"/>
              </w:rPr>
            </w:pPr>
            <w:r>
              <w:rPr>
                <w:rFonts w:ascii="Arial" w:hAnsi="Arial" w:cs="Arial"/>
                <w:sz w:val="20"/>
                <w:szCs w:val="20"/>
              </w:rPr>
              <w:t>1,55</w:t>
            </w:r>
          </w:p>
        </w:tc>
        <w:tc>
          <w:tcPr>
            <w:tcW w:w="900" w:type="dxa"/>
            <w:tcBorders>
              <w:top w:val="nil"/>
              <w:left w:val="nil"/>
              <w:bottom w:val="single" w:sz="4" w:space="0" w:color="auto"/>
              <w:right w:val="single" w:sz="4" w:space="0" w:color="auto"/>
            </w:tcBorders>
            <w:shd w:val="clear" w:color="auto" w:fill="auto"/>
            <w:noWrap/>
            <w:vAlign w:val="bottom"/>
          </w:tcPr>
          <w:p w:rsidR="004F604D" w:rsidRDefault="004F604D" w:rsidP="006713DB">
            <w:pPr>
              <w:rPr>
                <w:rFonts w:ascii="Arial" w:hAnsi="Arial" w:cs="Arial"/>
                <w:sz w:val="20"/>
                <w:szCs w:val="20"/>
              </w:rPr>
            </w:pPr>
            <w:r>
              <w:rPr>
                <w:rFonts w:ascii="Arial" w:hAnsi="Arial" w:cs="Arial"/>
                <w:sz w:val="20"/>
                <w:szCs w:val="20"/>
              </w:rPr>
              <w:t> </w:t>
            </w:r>
          </w:p>
        </w:tc>
        <w:tc>
          <w:tcPr>
            <w:tcW w:w="900" w:type="dxa"/>
            <w:tcBorders>
              <w:top w:val="nil"/>
              <w:left w:val="nil"/>
              <w:bottom w:val="single" w:sz="4" w:space="0" w:color="auto"/>
              <w:right w:val="single" w:sz="8" w:space="0" w:color="auto"/>
            </w:tcBorders>
            <w:shd w:val="clear" w:color="auto" w:fill="auto"/>
            <w:noWrap/>
            <w:vAlign w:val="bottom"/>
          </w:tcPr>
          <w:p w:rsidR="004F604D" w:rsidRDefault="004F604D" w:rsidP="006713DB">
            <w:pPr>
              <w:jc w:val="right"/>
              <w:rPr>
                <w:rFonts w:ascii="Arial" w:hAnsi="Arial" w:cs="Arial"/>
                <w:sz w:val="20"/>
                <w:szCs w:val="20"/>
              </w:rPr>
            </w:pPr>
            <w:r>
              <w:rPr>
                <w:rFonts w:ascii="Arial" w:hAnsi="Arial" w:cs="Arial"/>
                <w:sz w:val="20"/>
                <w:szCs w:val="20"/>
              </w:rPr>
              <w:t>1,00</w:t>
            </w:r>
          </w:p>
        </w:tc>
      </w:tr>
      <w:tr w:rsidR="004F604D">
        <w:trPr>
          <w:trHeight w:val="70"/>
          <w:jc w:val="center"/>
        </w:trPr>
        <w:tc>
          <w:tcPr>
            <w:tcW w:w="2340" w:type="dxa"/>
            <w:tcBorders>
              <w:top w:val="nil"/>
              <w:left w:val="single" w:sz="8" w:space="0" w:color="auto"/>
              <w:bottom w:val="single" w:sz="4" w:space="0" w:color="auto"/>
              <w:right w:val="single" w:sz="4" w:space="0" w:color="auto"/>
            </w:tcBorders>
            <w:shd w:val="clear" w:color="auto" w:fill="auto"/>
            <w:noWrap/>
            <w:vAlign w:val="bottom"/>
          </w:tcPr>
          <w:p w:rsidR="004F604D" w:rsidRDefault="004F604D" w:rsidP="006713DB">
            <w:pPr>
              <w:rPr>
                <w:rFonts w:ascii="Arial" w:hAnsi="Arial" w:cs="Arial"/>
                <w:sz w:val="16"/>
                <w:szCs w:val="16"/>
              </w:rPr>
            </w:pPr>
            <w:r>
              <w:rPr>
                <w:rFonts w:ascii="Arial" w:hAnsi="Arial" w:cs="Arial"/>
                <w:sz w:val="16"/>
                <w:szCs w:val="16"/>
              </w:rPr>
              <w:t>Нефтекумский район</w:t>
            </w:r>
          </w:p>
        </w:tc>
        <w:tc>
          <w:tcPr>
            <w:tcW w:w="900" w:type="dxa"/>
            <w:tcBorders>
              <w:top w:val="nil"/>
              <w:left w:val="nil"/>
              <w:bottom w:val="single" w:sz="4" w:space="0" w:color="auto"/>
              <w:right w:val="single" w:sz="4" w:space="0" w:color="auto"/>
            </w:tcBorders>
            <w:shd w:val="clear" w:color="auto" w:fill="auto"/>
            <w:noWrap/>
            <w:vAlign w:val="bottom"/>
          </w:tcPr>
          <w:p w:rsidR="004F604D" w:rsidRDefault="004F604D" w:rsidP="006713DB">
            <w:pPr>
              <w:jc w:val="right"/>
              <w:rPr>
                <w:rFonts w:ascii="Arial" w:hAnsi="Arial" w:cs="Arial"/>
                <w:sz w:val="20"/>
                <w:szCs w:val="20"/>
              </w:rPr>
            </w:pPr>
            <w:r>
              <w:rPr>
                <w:rFonts w:ascii="Arial" w:hAnsi="Arial" w:cs="Arial"/>
                <w:sz w:val="20"/>
                <w:szCs w:val="20"/>
              </w:rPr>
              <w:t>1,10</w:t>
            </w:r>
          </w:p>
        </w:tc>
        <w:tc>
          <w:tcPr>
            <w:tcW w:w="900" w:type="dxa"/>
            <w:tcBorders>
              <w:top w:val="nil"/>
              <w:left w:val="nil"/>
              <w:bottom w:val="single" w:sz="4" w:space="0" w:color="auto"/>
              <w:right w:val="single" w:sz="4" w:space="0" w:color="auto"/>
            </w:tcBorders>
            <w:shd w:val="clear" w:color="auto" w:fill="auto"/>
            <w:noWrap/>
            <w:vAlign w:val="bottom"/>
          </w:tcPr>
          <w:p w:rsidR="004F604D" w:rsidRDefault="004F604D" w:rsidP="006713DB">
            <w:pPr>
              <w:rPr>
                <w:rFonts w:ascii="Arial" w:hAnsi="Arial" w:cs="Arial"/>
                <w:sz w:val="20"/>
                <w:szCs w:val="20"/>
              </w:rPr>
            </w:pPr>
            <w:r>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bottom"/>
          </w:tcPr>
          <w:p w:rsidR="004F604D" w:rsidRDefault="004F604D" w:rsidP="006713DB">
            <w:pPr>
              <w:jc w:val="right"/>
              <w:rPr>
                <w:rFonts w:ascii="Arial" w:hAnsi="Arial" w:cs="Arial"/>
                <w:sz w:val="20"/>
                <w:szCs w:val="20"/>
              </w:rPr>
            </w:pPr>
            <w:r>
              <w:rPr>
                <w:rFonts w:ascii="Arial" w:hAnsi="Arial" w:cs="Arial"/>
                <w:sz w:val="20"/>
                <w:szCs w:val="20"/>
              </w:rPr>
              <w:t>1,20</w:t>
            </w:r>
          </w:p>
        </w:tc>
        <w:tc>
          <w:tcPr>
            <w:tcW w:w="900" w:type="dxa"/>
            <w:tcBorders>
              <w:top w:val="nil"/>
              <w:left w:val="nil"/>
              <w:bottom w:val="single" w:sz="4" w:space="0" w:color="auto"/>
              <w:right w:val="single" w:sz="4" w:space="0" w:color="auto"/>
            </w:tcBorders>
            <w:shd w:val="clear" w:color="auto" w:fill="auto"/>
            <w:noWrap/>
            <w:vAlign w:val="bottom"/>
          </w:tcPr>
          <w:p w:rsidR="004F604D" w:rsidRDefault="004F604D" w:rsidP="006713DB">
            <w:pPr>
              <w:jc w:val="right"/>
              <w:rPr>
                <w:rFonts w:ascii="Arial" w:hAnsi="Arial" w:cs="Arial"/>
                <w:sz w:val="20"/>
                <w:szCs w:val="20"/>
              </w:rPr>
            </w:pPr>
            <w:r>
              <w:rPr>
                <w:rFonts w:ascii="Arial" w:hAnsi="Arial" w:cs="Arial"/>
                <w:sz w:val="20"/>
                <w:szCs w:val="20"/>
              </w:rPr>
              <w:t>1,22</w:t>
            </w:r>
          </w:p>
        </w:tc>
        <w:tc>
          <w:tcPr>
            <w:tcW w:w="720" w:type="dxa"/>
            <w:tcBorders>
              <w:top w:val="nil"/>
              <w:left w:val="nil"/>
              <w:bottom w:val="single" w:sz="4" w:space="0" w:color="auto"/>
              <w:right w:val="single" w:sz="4" w:space="0" w:color="auto"/>
            </w:tcBorders>
            <w:shd w:val="clear" w:color="auto" w:fill="auto"/>
            <w:noWrap/>
            <w:vAlign w:val="bottom"/>
          </w:tcPr>
          <w:p w:rsidR="004F604D" w:rsidRDefault="004F604D" w:rsidP="006713DB">
            <w:pPr>
              <w:rPr>
                <w:rFonts w:ascii="Arial" w:hAnsi="Arial" w:cs="Arial"/>
                <w:sz w:val="20"/>
                <w:szCs w:val="20"/>
              </w:rPr>
            </w:pPr>
            <w:r>
              <w:rPr>
                <w:rFonts w:ascii="Arial" w:hAnsi="Arial" w:cs="Arial"/>
                <w:sz w:val="20"/>
                <w:szCs w:val="20"/>
              </w:rPr>
              <w:t> </w:t>
            </w:r>
          </w:p>
        </w:tc>
        <w:tc>
          <w:tcPr>
            <w:tcW w:w="720" w:type="dxa"/>
            <w:tcBorders>
              <w:top w:val="nil"/>
              <w:left w:val="nil"/>
              <w:bottom w:val="single" w:sz="4" w:space="0" w:color="auto"/>
              <w:right w:val="single" w:sz="4" w:space="0" w:color="auto"/>
            </w:tcBorders>
            <w:shd w:val="clear" w:color="auto" w:fill="auto"/>
            <w:noWrap/>
            <w:vAlign w:val="bottom"/>
          </w:tcPr>
          <w:p w:rsidR="004F604D" w:rsidRDefault="004F604D" w:rsidP="006713DB">
            <w:pPr>
              <w:jc w:val="right"/>
              <w:rPr>
                <w:rFonts w:ascii="Arial" w:hAnsi="Arial" w:cs="Arial"/>
                <w:sz w:val="20"/>
                <w:szCs w:val="20"/>
              </w:rPr>
            </w:pPr>
            <w:r>
              <w:rPr>
                <w:rFonts w:ascii="Arial" w:hAnsi="Arial" w:cs="Arial"/>
                <w:sz w:val="20"/>
                <w:szCs w:val="20"/>
              </w:rPr>
              <w:t>1,93</w:t>
            </w:r>
          </w:p>
        </w:tc>
        <w:tc>
          <w:tcPr>
            <w:tcW w:w="1080" w:type="dxa"/>
            <w:tcBorders>
              <w:top w:val="nil"/>
              <w:left w:val="nil"/>
              <w:bottom w:val="single" w:sz="4" w:space="0" w:color="auto"/>
              <w:right w:val="single" w:sz="4" w:space="0" w:color="auto"/>
            </w:tcBorders>
            <w:shd w:val="clear" w:color="auto" w:fill="auto"/>
            <w:noWrap/>
            <w:vAlign w:val="bottom"/>
          </w:tcPr>
          <w:p w:rsidR="004F604D" w:rsidRDefault="004F604D" w:rsidP="006713DB">
            <w:pPr>
              <w:rPr>
                <w:rFonts w:ascii="Arial" w:hAnsi="Arial" w:cs="Arial"/>
                <w:sz w:val="20"/>
                <w:szCs w:val="20"/>
              </w:rPr>
            </w:pPr>
            <w:r>
              <w:rPr>
                <w:rFonts w:ascii="Arial" w:hAnsi="Arial" w:cs="Arial"/>
                <w:sz w:val="20"/>
                <w:szCs w:val="20"/>
              </w:rPr>
              <w:t> </w:t>
            </w:r>
          </w:p>
        </w:tc>
        <w:tc>
          <w:tcPr>
            <w:tcW w:w="720" w:type="dxa"/>
            <w:tcBorders>
              <w:top w:val="nil"/>
              <w:left w:val="nil"/>
              <w:bottom w:val="single" w:sz="4" w:space="0" w:color="auto"/>
              <w:right w:val="single" w:sz="4" w:space="0" w:color="auto"/>
            </w:tcBorders>
            <w:shd w:val="clear" w:color="auto" w:fill="auto"/>
            <w:noWrap/>
            <w:vAlign w:val="bottom"/>
          </w:tcPr>
          <w:p w:rsidR="004F604D" w:rsidRDefault="004F604D" w:rsidP="006713DB">
            <w:pPr>
              <w:jc w:val="right"/>
              <w:rPr>
                <w:rFonts w:ascii="Arial" w:hAnsi="Arial" w:cs="Arial"/>
                <w:sz w:val="20"/>
                <w:szCs w:val="20"/>
              </w:rPr>
            </w:pPr>
            <w:r>
              <w:rPr>
                <w:rFonts w:ascii="Arial" w:hAnsi="Arial" w:cs="Arial"/>
                <w:sz w:val="20"/>
                <w:szCs w:val="20"/>
              </w:rPr>
              <w:t>1,31</w:t>
            </w:r>
          </w:p>
        </w:tc>
        <w:tc>
          <w:tcPr>
            <w:tcW w:w="900" w:type="dxa"/>
            <w:tcBorders>
              <w:top w:val="nil"/>
              <w:left w:val="nil"/>
              <w:bottom w:val="single" w:sz="4" w:space="0" w:color="auto"/>
              <w:right w:val="single" w:sz="4" w:space="0" w:color="auto"/>
            </w:tcBorders>
            <w:shd w:val="clear" w:color="auto" w:fill="auto"/>
            <w:noWrap/>
            <w:vAlign w:val="bottom"/>
          </w:tcPr>
          <w:p w:rsidR="004F604D" w:rsidRDefault="004F604D" w:rsidP="006713DB">
            <w:pPr>
              <w:jc w:val="right"/>
              <w:rPr>
                <w:rFonts w:ascii="Arial" w:hAnsi="Arial" w:cs="Arial"/>
                <w:sz w:val="20"/>
                <w:szCs w:val="20"/>
              </w:rPr>
            </w:pPr>
            <w:r>
              <w:rPr>
                <w:rFonts w:ascii="Arial" w:hAnsi="Arial" w:cs="Arial"/>
                <w:sz w:val="20"/>
                <w:szCs w:val="20"/>
              </w:rPr>
              <w:t>1,25</w:t>
            </w:r>
          </w:p>
        </w:tc>
        <w:tc>
          <w:tcPr>
            <w:tcW w:w="900" w:type="dxa"/>
            <w:tcBorders>
              <w:top w:val="nil"/>
              <w:left w:val="nil"/>
              <w:bottom w:val="single" w:sz="4" w:space="0" w:color="auto"/>
              <w:right w:val="single" w:sz="8" w:space="0" w:color="auto"/>
            </w:tcBorders>
            <w:shd w:val="clear" w:color="auto" w:fill="auto"/>
            <w:noWrap/>
            <w:vAlign w:val="bottom"/>
          </w:tcPr>
          <w:p w:rsidR="004F604D" w:rsidRDefault="004F604D" w:rsidP="006713DB">
            <w:pPr>
              <w:rPr>
                <w:rFonts w:ascii="Arial" w:hAnsi="Arial" w:cs="Arial"/>
                <w:sz w:val="20"/>
                <w:szCs w:val="20"/>
              </w:rPr>
            </w:pPr>
            <w:r>
              <w:rPr>
                <w:rFonts w:ascii="Arial" w:hAnsi="Arial" w:cs="Arial"/>
                <w:sz w:val="20"/>
                <w:szCs w:val="20"/>
              </w:rPr>
              <w:t> </w:t>
            </w:r>
          </w:p>
        </w:tc>
      </w:tr>
      <w:tr w:rsidR="004F604D">
        <w:trPr>
          <w:trHeight w:val="90"/>
          <w:jc w:val="center"/>
        </w:trPr>
        <w:tc>
          <w:tcPr>
            <w:tcW w:w="2340" w:type="dxa"/>
            <w:tcBorders>
              <w:top w:val="nil"/>
              <w:left w:val="single" w:sz="8" w:space="0" w:color="auto"/>
              <w:bottom w:val="single" w:sz="4" w:space="0" w:color="auto"/>
              <w:right w:val="single" w:sz="4" w:space="0" w:color="auto"/>
            </w:tcBorders>
            <w:shd w:val="clear" w:color="auto" w:fill="auto"/>
            <w:noWrap/>
            <w:vAlign w:val="bottom"/>
          </w:tcPr>
          <w:p w:rsidR="004F604D" w:rsidRDefault="004F604D" w:rsidP="006713DB">
            <w:pPr>
              <w:rPr>
                <w:rFonts w:ascii="Arial" w:hAnsi="Arial" w:cs="Arial"/>
                <w:sz w:val="16"/>
                <w:szCs w:val="16"/>
              </w:rPr>
            </w:pPr>
            <w:r>
              <w:rPr>
                <w:rFonts w:ascii="Arial" w:hAnsi="Arial" w:cs="Arial"/>
                <w:sz w:val="16"/>
                <w:szCs w:val="16"/>
              </w:rPr>
              <w:t>Новоалександровский район</w:t>
            </w:r>
          </w:p>
        </w:tc>
        <w:tc>
          <w:tcPr>
            <w:tcW w:w="900" w:type="dxa"/>
            <w:tcBorders>
              <w:top w:val="nil"/>
              <w:left w:val="nil"/>
              <w:bottom w:val="single" w:sz="4" w:space="0" w:color="auto"/>
              <w:right w:val="single" w:sz="4" w:space="0" w:color="auto"/>
            </w:tcBorders>
            <w:shd w:val="clear" w:color="auto" w:fill="auto"/>
            <w:noWrap/>
            <w:vAlign w:val="bottom"/>
          </w:tcPr>
          <w:p w:rsidR="004F604D" w:rsidRDefault="004F604D" w:rsidP="006713DB">
            <w:pPr>
              <w:jc w:val="right"/>
              <w:rPr>
                <w:rFonts w:ascii="Arial" w:hAnsi="Arial" w:cs="Arial"/>
                <w:sz w:val="20"/>
                <w:szCs w:val="20"/>
              </w:rPr>
            </w:pPr>
            <w:r>
              <w:rPr>
                <w:rFonts w:ascii="Arial" w:hAnsi="Arial" w:cs="Arial"/>
                <w:sz w:val="20"/>
                <w:szCs w:val="20"/>
              </w:rPr>
              <w:t>0,83</w:t>
            </w:r>
          </w:p>
        </w:tc>
        <w:tc>
          <w:tcPr>
            <w:tcW w:w="900" w:type="dxa"/>
            <w:tcBorders>
              <w:top w:val="nil"/>
              <w:left w:val="nil"/>
              <w:bottom w:val="single" w:sz="4" w:space="0" w:color="auto"/>
              <w:right w:val="single" w:sz="4" w:space="0" w:color="auto"/>
            </w:tcBorders>
            <w:shd w:val="clear" w:color="auto" w:fill="auto"/>
            <w:noWrap/>
            <w:vAlign w:val="bottom"/>
          </w:tcPr>
          <w:p w:rsidR="004F604D" w:rsidRDefault="004F604D" w:rsidP="006713DB">
            <w:pPr>
              <w:jc w:val="right"/>
              <w:rPr>
                <w:rFonts w:ascii="Arial" w:hAnsi="Arial" w:cs="Arial"/>
                <w:sz w:val="20"/>
                <w:szCs w:val="20"/>
              </w:rPr>
            </w:pPr>
            <w:r>
              <w:rPr>
                <w:rFonts w:ascii="Arial" w:hAnsi="Arial" w:cs="Arial"/>
                <w:sz w:val="20"/>
                <w:szCs w:val="20"/>
              </w:rPr>
              <w:t>0,84</w:t>
            </w:r>
          </w:p>
        </w:tc>
        <w:tc>
          <w:tcPr>
            <w:tcW w:w="1080" w:type="dxa"/>
            <w:tcBorders>
              <w:top w:val="nil"/>
              <w:left w:val="nil"/>
              <w:bottom w:val="single" w:sz="4" w:space="0" w:color="auto"/>
              <w:right w:val="single" w:sz="4" w:space="0" w:color="auto"/>
            </w:tcBorders>
            <w:shd w:val="clear" w:color="auto" w:fill="auto"/>
            <w:noWrap/>
            <w:vAlign w:val="bottom"/>
          </w:tcPr>
          <w:p w:rsidR="004F604D" w:rsidRDefault="004F604D" w:rsidP="006713DB">
            <w:pPr>
              <w:jc w:val="right"/>
              <w:rPr>
                <w:rFonts w:ascii="Arial" w:hAnsi="Arial" w:cs="Arial"/>
                <w:sz w:val="20"/>
                <w:szCs w:val="20"/>
              </w:rPr>
            </w:pPr>
            <w:r>
              <w:rPr>
                <w:rFonts w:ascii="Arial" w:hAnsi="Arial" w:cs="Arial"/>
                <w:sz w:val="20"/>
                <w:szCs w:val="20"/>
              </w:rPr>
              <w:t>1,35</w:t>
            </w:r>
          </w:p>
        </w:tc>
        <w:tc>
          <w:tcPr>
            <w:tcW w:w="900" w:type="dxa"/>
            <w:tcBorders>
              <w:top w:val="nil"/>
              <w:left w:val="nil"/>
              <w:bottom w:val="single" w:sz="4" w:space="0" w:color="auto"/>
              <w:right w:val="single" w:sz="4" w:space="0" w:color="auto"/>
            </w:tcBorders>
            <w:shd w:val="clear" w:color="auto" w:fill="auto"/>
            <w:noWrap/>
            <w:vAlign w:val="bottom"/>
          </w:tcPr>
          <w:p w:rsidR="004F604D" w:rsidRDefault="004F604D" w:rsidP="006713DB">
            <w:pPr>
              <w:jc w:val="right"/>
              <w:rPr>
                <w:rFonts w:ascii="Arial" w:hAnsi="Arial" w:cs="Arial"/>
                <w:sz w:val="20"/>
                <w:szCs w:val="20"/>
              </w:rPr>
            </w:pPr>
            <w:r>
              <w:rPr>
                <w:rFonts w:ascii="Arial" w:hAnsi="Arial" w:cs="Arial"/>
                <w:sz w:val="20"/>
                <w:szCs w:val="20"/>
              </w:rPr>
              <w:t>1,05</w:t>
            </w:r>
          </w:p>
        </w:tc>
        <w:tc>
          <w:tcPr>
            <w:tcW w:w="720" w:type="dxa"/>
            <w:tcBorders>
              <w:top w:val="nil"/>
              <w:left w:val="nil"/>
              <w:bottom w:val="single" w:sz="4" w:space="0" w:color="auto"/>
              <w:right w:val="single" w:sz="4" w:space="0" w:color="auto"/>
            </w:tcBorders>
            <w:shd w:val="clear" w:color="auto" w:fill="auto"/>
            <w:noWrap/>
            <w:vAlign w:val="bottom"/>
          </w:tcPr>
          <w:p w:rsidR="004F604D" w:rsidRDefault="004F604D" w:rsidP="006713DB">
            <w:pPr>
              <w:jc w:val="right"/>
              <w:rPr>
                <w:rFonts w:ascii="Arial" w:hAnsi="Arial" w:cs="Arial"/>
                <w:sz w:val="20"/>
                <w:szCs w:val="20"/>
              </w:rPr>
            </w:pPr>
            <w:r>
              <w:rPr>
                <w:rFonts w:ascii="Arial" w:hAnsi="Arial" w:cs="Arial"/>
                <w:sz w:val="20"/>
                <w:szCs w:val="20"/>
              </w:rPr>
              <w:t>1,74</w:t>
            </w:r>
          </w:p>
        </w:tc>
        <w:tc>
          <w:tcPr>
            <w:tcW w:w="720" w:type="dxa"/>
            <w:tcBorders>
              <w:top w:val="nil"/>
              <w:left w:val="nil"/>
              <w:bottom w:val="single" w:sz="4" w:space="0" w:color="auto"/>
              <w:right w:val="single" w:sz="4" w:space="0" w:color="auto"/>
            </w:tcBorders>
            <w:shd w:val="clear" w:color="auto" w:fill="auto"/>
            <w:noWrap/>
            <w:vAlign w:val="bottom"/>
          </w:tcPr>
          <w:p w:rsidR="004F604D" w:rsidRDefault="004F604D" w:rsidP="006713DB">
            <w:pPr>
              <w:rPr>
                <w:rFonts w:ascii="Arial" w:hAnsi="Arial" w:cs="Arial"/>
                <w:sz w:val="20"/>
                <w:szCs w:val="20"/>
              </w:rPr>
            </w:pPr>
            <w:r>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bottom"/>
          </w:tcPr>
          <w:p w:rsidR="004F604D" w:rsidRDefault="004F604D" w:rsidP="006713DB">
            <w:pPr>
              <w:jc w:val="right"/>
              <w:rPr>
                <w:rFonts w:ascii="Arial" w:hAnsi="Arial" w:cs="Arial"/>
                <w:sz w:val="20"/>
                <w:szCs w:val="20"/>
              </w:rPr>
            </w:pPr>
            <w:r>
              <w:rPr>
                <w:rFonts w:ascii="Arial" w:hAnsi="Arial" w:cs="Arial"/>
                <w:sz w:val="20"/>
                <w:szCs w:val="20"/>
              </w:rPr>
              <w:t>0,68</w:t>
            </w:r>
          </w:p>
        </w:tc>
        <w:tc>
          <w:tcPr>
            <w:tcW w:w="720" w:type="dxa"/>
            <w:tcBorders>
              <w:top w:val="nil"/>
              <w:left w:val="nil"/>
              <w:bottom w:val="single" w:sz="4" w:space="0" w:color="auto"/>
              <w:right w:val="single" w:sz="4" w:space="0" w:color="auto"/>
            </w:tcBorders>
            <w:shd w:val="clear" w:color="auto" w:fill="auto"/>
            <w:noWrap/>
            <w:vAlign w:val="bottom"/>
          </w:tcPr>
          <w:p w:rsidR="004F604D" w:rsidRDefault="004F604D" w:rsidP="006713DB">
            <w:pPr>
              <w:jc w:val="right"/>
              <w:rPr>
                <w:rFonts w:ascii="Arial" w:hAnsi="Arial" w:cs="Arial"/>
                <w:sz w:val="20"/>
                <w:szCs w:val="20"/>
              </w:rPr>
            </w:pPr>
            <w:r>
              <w:rPr>
                <w:rFonts w:ascii="Arial" w:hAnsi="Arial" w:cs="Arial"/>
                <w:sz w:val="20"/>
                <w:szCs w:val="20"/>
              </w:rPr>
              <w:t>1,00</w:t>
            </w:r>
          </w:p>
        </w:tc>
        <w:tc>
          <w:tcPr>
            <w:tcW w:w="900" w:type="dxa"/>
            <w:tcBorders>
              <w:top w:val="nil"/>
              <w:left w:val="nil"/>
              <w:bottom w:val="single" w:sz="4" w:space="0" w:color="auto"/>
              <w:right w:val="single" w:sz="4" w:space="0" w:color="auto"/>
            </w:tcBorders>
            <w:shd w:val="clear" w:color="auto" w:fill="auto"/>
            <w:noWrap/>
            <w:vAlign w:val="bottom"/>
          </w:tcPr>
          <w:p w:rsidR="004F604D" w:rsidRDefault="004F604D" w:rsidP="006713DB">
            <w:pPr>
              <w:rPr>
                <w:rFonts w:ascii="Arial" w:hAnsi="Arial" w:cs="Arial"/>
                <w:sz w:val="20"/>
                <w:szCs w:val="20"/>
              </w:rPr>
            </w:pPr>
            <w:r>
              <w:rPr>
                <w:rFonts w:ascii="Arial" w:hAnsi="Arial" w:cs="Arial"/>
                <w:sz w:val="20"/>
                <w:szCs w:val="20"/>
              </w:rPr>
              <w:t> </w:t>
            </w:r>
          </w:p>
        </w:tc>
        <w:tc>
          <w:tcPr>
            <w:tcW w:w="900" w:type="dxa"/>
            <w:tcBorders>
              <w:top w:val="nil"/>
              <w:left w:val="nil"/>
              <w:bottom w:val="single" w:sz="4" w:space="0" w:color="auto"/>
              <w:right w:val="single" w:sz="8" w:space="0" w:color="auto"/>
            </w:tcBorders>
            <w:shd w:val="clear" w:color="auto" w:fill="auto"/>
            <w:noWrap/>
            <w:vAlign w:val="bottom"/>
          </w:tcPr>
          <w:p w:rsidR="004F604D" w:rsidRDefault="004F604D" w:rsidP="006713DB">
            <w:pPr>
              <w:rPr>
                <w:rFonts w:ascii="Arial" w:hAnsi="Arial" w:cs="Arial"/>
                <w:sz w:val="20"/>
                <w:szCs w:val="20"/>
              </w:rPr>
            </w:pPr>
            <w:r>
              <w:rPr>
                <w:rFonts w:ascii="Arial" w:hAnsi="Arial" w:cs="Arial"/>
                <w:sz w:val="20"/>
                <w:szCs w:val="20"/>
              </w:rPr>
              <w:t> </w:t>
            </w:r>
          </w:p>
        </w:tc>
      </w:tr>
      <w:tr w:rsidR="004F604D">
        <w:trPr>
          <w:trHeight w:val="72"/>
          <w:jc w:val="center"/>
        </w:trPr>
        <w:tc>
          <w:tcPr>
            <w:tcW w:w="2340" w:type="dxa"/>
            <w:tcBorders>
              <w:top w:val="nil"/>
              <w:left w:val="single" w:sz="8" w:space="0" w:color="auto"/>
              <w:bottom w:val="single" w:sz="4" w:space="0" w:color="auto"/>
              <w:right w:val="single" w:sz="4" w:space="0" w:color="auto"/>
            </w:tcBorders>
            <w:shd w:val="clear" w:color="auto" w:fill="auto"/>
            <w:noWrap/>
            <w:vAlign w:val="bottom"/>
          </w:tcPr>
          <w:p w:rsidR="004F604D" w:rsidRDefault="004F604D" w:rsidP="006713DB">
            <w:pPr>
              <w:rPr>
                <w:rFonts w:ascii="Arial" w:hAnsi="Arial" w:cs="Arial"/>
                <w:sz w:val="16"/>
                <w:szCs w:val="16"/>
              </w:rPr>
            </w:pPr>
            <w:r>
              <w:rPr>
                <w:rFonts w:ascii="Arial" w:hAnsi="Arial" w:cs="Arial"/>
                <w:sz w:val="16"/>
                <w:szCs w:val="16"/>
              </w:rPr>
              <w:t>Петровский район</w:t>
            </w:r>
          </w:p>
        </w:tc>
        <w:tc>
          <w:tcPr>
            <w:tcW w:w="900" w:type="dxa"/>
            <w:tcBorders>
              <w:top w:val="nil"/>
              <w:left w:val="nil"/>
              <w:bottom w:val="single" w:sz="4" w:space="0" w:color="auto"/>
              <w:right w:val="single" w:sz="4" w:space="0" w:color="auto"/>
            </w:tcBorders>
            <w:shd w:val="clear" w:color="auto" w:fill="auto"/>
            <w:noWrap/>
            <w:vAlign w:val="bottom"/>
          </w:tcPr>
          <w:p w:rsidR="004F604D" w:rsidRDefault="004F604D" w:rsidP="006713DB">
            <w:pPr>
              <w:jc w:val="right"/>
              <w:rPr>
                <w:rFonts w:ascii="Arial" w:hAnsi="Arial" w:cs="Arial"/>
                <w:sz w:val="20"/>
                <w:szCs w:val="20"/>
              </w:rPr>
            </w:pPr>
            <w:r>
              <w:rPr>
                <w:rFonts w:ascii="Arial" w:hAnsi="Arial" w:cs="Arial"/>
                <w:sz w:val="20"/>
                <w:szCs w:val="20"/>
              </w:rPr>
              <w:t>0,91</w:t>
            </w:r>
          </w:p>
        </w:tc>
        <w:tc>
          <w:tcPr>
            <w:tcW w:w="900" w:type="dxa"/>
            <w:tcBorders>
              <w:top w:val="nil"/>
              <w:left w:val="nil"/>
              <w:bottom w:val="single" w:sz="4" w:space="0" w:color="auto"/>
              <w:right w:val="single" w:sz="4" w:space="0" w:color="auto"/>
            </w:tcBorders>
            <w:shd w:val="clear" w:color="auto" w:fill="auto"/>
            <w:noWrap/>
            <w:vAlign w:val="bottom"/>
          </w:tcPr>
          <w:p w:rsidR="004F604D" w:rsidRDefault="004F604D" w:rsidP="006713DB">
            <w:pPr>
              <w:jc w:val="right"/>
              <w:rPr>
                <w:rFonts w:ascii="Arial" w:hAnsi="Arial" w:cs="Arial"/>
                <w:sz w:val="20"/>
                <w:szCs w:val="20"/>
              </w:rPr>
            </w:pPr>
            <w:r>
              <w:rPr>
                <w:rFonts w:ascii="Arial" w:hAnsi="Arial" w:cs="Arial"/>
                <w:sz w:val="20"/>
                <w:szCs w:val="20"/>
              </w:rPr>
              <w:t>0,86</w:t>
            </w:r>
          </w:p>
        </w:tc>
        <w:tc>
          <w:tcPr>
            <w:tcW w:w="1080" w:type="dxa"/>
            <w:tcBorders>
              <w:top w:val="nil"/>
              <w:left w:val="nil"/>
              <w:bottom w:val="single" w:sz="4" w:space="0" w:color="auto"/>
              <w:right w:val="single" w:sz="4" w:space="0" w:color="auto"/>
            </w:tcBorders>
            <w:shd w:val="clear" w:color="auto" w:fill="auto"/>
            <w:noWrap/>
            <w:vAlign w:val="bottom"/>
          </w:tcPr>
          <w:p w:rsidR="004F604D" w:rsidRDefault="004F604D" w:rsidP="006713DB">
            <w:pPr>
              <w:rPr>
                <w:rFonts w:ascii="Arial" w:hAnsi="Arial" w:cs="Arial"/>
                <w:sz w:val="20"/>
                <w:szCs w:val="20"/>
              </w:rPr>
            </w:pPr>
            <w:r>
              <w:rPr>
                <w:rFonts w:ascii="Arial" w:hAnsi="Arial" w:cs="Arial"/>
                <w:sz w:val="20"/>
                <w:szCs w:val="20"/>
              </w:rPr>
              <w:t> </w:t>
            </w:r>
          </w:p>
        </w:tc>
        <w:tc>
          <w:tcPr>
            <w:tcW w:w="900" w:type="dxa"/>
            <w:tcBorders>
              <w:top w:val="nil"/>
              <w:left w:val="nil"/>
              <w:bottom w:val="single" w:sz="4" w:space="0" w:color="auto"/>
              <w:right w:val="single" w:sz="4" w:space="0" w:color="auto"/>
            </w:tcBorders>
            <w:shd w:val="clear" w:color="auto" w:fill="auto"/>
            <w:noWrap/>
            <w:vAlign w:val="bottom"/>
          </w:tcPr>
          <w:p w:rsidR="004F604D" w:rsidRDefault="004F604D" w:rsidP="006713DB">
            <w:pPr>
              <w:jc w:val="right"/>
              <w:rPr>
                <w:rFonts w:ascii="Arial" w:hAnsi="Arial" w:cs="Arial"/>
                <w:sz w:val="20"/>
                <w:szCs w:val="20"/>
              </w:rPr>
            </w:pPr>
            <w:r>
              <w:rPr>
                <w:rFonts w:ascii="Arial" w:hAnsi="Arial" w:cs="Arial"/>
                <w:sz w:val="20"/>
                <w:szCs w:val="20"/>
              </w:rPr>
              <w:t>0,96</w:t>
            </w:r>
          </w:p>
        </w:tc>
        <w:tc>
          <w:tcPr>
            <w:tcW w:w="720" w:type="dxa"/>
            <w:tcBorders>
              <w:top w:val="nil"/>
              <w:left w:val="nil"/>
              <w:bottom w:val="single" w:sz="4" w:space="0" w:color="auto"/>
              <w:right w:val="single" w:sz="4" w:space="0" w:color="auto"/>
            </w:tcBorders>
            <w:shd w:val="clear" w:color="auto" w:fill="auto"/>
            <w:noWrap/>
            <w:vAlign w:val="bottom"/>
          </w:tcPr>
          <w:p w:rsidR="004F604D" w:rsidRDefault="004F604D" w:rsidP="006713DB">
            <w:pPr>
              <w:jc w:val="right"/>
              <w:rPr>
                <w:rFonts w:ascii="Arial" w:hAnsi="Arial" w:cs="Arial"/>
                <w:sz w:val="20"/>
                <w:szCs w:val="20"/>
              </w:rPr>
            </w:pPr>
            <w:r>
              <w:rPr>
                <w:rFonts w:ascii="Arial" w:hAnsi="Arial" w:cs="Arial"/>
                <w:sz w:val="20"/>
                <w:szCs w:val="20"/>
              </w:rPr>
              <w:t>1,40</w:t>
            </w:r>
          </w:p>
        </w:tc>
        <w:tc>
          <w:tcPr>
            <w:tcW w:w="720" w:type="dxa"/>
            <w:tcBorders>
              <w:top w:val="nil"/>
              <w:left w:val="nil"/>
              <w:bottom w:val="single" w:sz="4" w:space="0" w:color="auto"/>
              <w:right w:val="single" w:sz="4" w:space="0" w:color="auto"/>
            </w:tcBorders>
            <w:shd w:val="clear" w:color="auto" w:fill="auto"/>
            <w:noWrap/>
            <w:vAlign w:val="bottom"/>
          </w:tcPr>
          <w:p w:rsidR="004F604D" w:rsidRDefault="004F604D" w:rsidP="006713DB">
            <w:pPr>
              <w:jc w:val="right"/>
              <w:rPr>
                <w:rFonts w:ascii="Arial" w:hAnsi="Arial" w:cs="Arial"/>
                <w:sz w:val="20"/>
                <w:szCs w:val="20"/>
              </w:rPr>
            </w:pPr>
            <w:r>
              <w:rPr>
                <w:rFonts w:ascii="Arial" w:hAnsi="Arial" w:cs="Arial"/>
                <w:sz w:val="20"/>
                <w:szCs w:val="20"/>
              </w:rPr>
              <w:t>5,04</w:t>
            </w:r>
          </w:p>
        </w:tc>
        <w:tc>
          <w:tcPr>
            <w:tcW w:w="1080" w:type="dxa"/>
            <w:tcBorders>
              <w:top w:val="nil"/>
              <w:left w:val="nil"/>
              <w:bottom w:val="single" w:sz="4" w:space="0" w:color="auto"/>
              <w:right w:val="single" w:sz="4" w:space="0" w:color="auto"/>
            </w:tcBorders>
            <w:shd w:val="clear" w:color="auto" w:fill="auto"/>
            <w:noWrap/>
            <w:vAlign w:val="bottom"/>
          </w:tcPr>
          <w:p w:rsidR="004F604D" w:rsidRDefault="004F604D" w:rsidP="006713DB">
            <w:pPr>
              <w:rPr>
                <w:rFonts w:ascii="Arial" w:hAnsi="Arial" w:cs="Arial"/>
                <w:sz w:val="20"/>
                <w:szCs w:val="20"/>
              </w:rPr>
            </w:pPr>
            <w:r>
              <w:rPr>
                <w:rFonts w:ascii="Arial" w:hAnsi="Arial" w:cs="Arial"/>
                <w:sz w:val="20"/>
                <w:szCs w:val="20"/>
              </w:rPr>
              <w:t> </w:t>
            </w:r>
          </w:p>
        </w:tc>
        <w:tc>
          <w:tcPr>
            <w:tcW w:w="720" w:type="dxa"/>
            <w:tcBorders>
              <w:top w:val="nil"/>
              <w:left w:val="nil"/>
              <w:bottom w:val="single" w:sz="4" w:space="0" w:color="auto"/>
              <w:right w:val="single" w:sz="4" w:space="0" w:color="auto"/>
            </w:tcBorders>
            <w:shd w:val="clear" w:color="auto" w:fill="auto"/>
            <w:noWrap/>
            <w:vAlign w:val="bottom"/>
          </w:tcPr>
          <w:p w:rsidR="004F604D" w:rsidRDefault="004F604D" w:rsidP="006713DB">
            <w:pPr>
              <w:jc w:val="right"/>
              <w:rPr>
                <w:rFonts w:ascii="Arial" w:hAnsi="Arial" w:cs="Arial"/>
                <w:sz w:val="20"/>
                <w:szCs w:val="20"/>
              </w:rPr>
            </w:pPr>
            <w:r>
              <w:rPr>
                <w:rFonts w:ascii="Arial" w:hAnsi="Arial" w:cs="Arial"/>
                <w:sz w:val="20"/>
                <w:szCs w:val="20"/>
              </w:rPr>
              <w:t>1,28</w:t>
            </w:r>
          </w:p>
        </w:tc>
        <w:tc>
          <w:tcPr>
            <w:tcW w:w="900" w:type="dxa"/>
            <w:tcBorders>
              <w:top w:val="nil"/>
              <w:left w:val="nil"/>
              <w:bottom w:val="single" w:sz="4" w:space="0" w:color="auto"/>
              <w:right w:val="single" w:sz="4" w:space="0" w:color="auto"/>
            </w:tcBorders>
            <w:shd w:val="clear" w:color="auto" w:fill="auto"/>
            <w:noWrap/>
            <w:vAlign w:val="bottom"/>
          </w:tcPr>
          <w:p w:rsidR="004F604D" w:rsidRDefault="004F604D" w:rsidP="006713DB">
            <w:pPr>
              <w:jc w:val="right"/>
              <w:rPr>
                <w:rFonts w:ascii="Arial" w:hAnsi="Arial" w:cs="Arial"/>
                <w:sz w:val="20"/>
                <w:szCs w:val="20"/>
              </w:rPr>
            </w:pPr>
            <w:r>
              <w:rPr>
                <w:rFonts w:ascii="Arial" w:hAnsi="Arial" w:cs="Arial"/>
                <w:sz w:val="20"/>
                <w:szCs w:val="20"/>
              </w:rPr>
              <w:t>12,78</w:t>
            </w:r>
          </w:p>
        </w:tc>
        <w:tc>
          <w:tcPr>
            <w:tcW w:w="900" w:type="dxa"/>
            <w:tcBorders>
              <w:top w:val="nil"/>
              <w:left w:val="nil"/>
              <w:bottom w:val="single" w:sz="4" w:space="0" w:color="auto"/>
              <w:right w:val="single" w:sz="8" w:space="0" w:color="auto"/>
            </w:tcBorders>
            <w:shd w:val="clear" w:color="auto" w:fill="auto"/>
            <w:noWrap/>
            <w:vAlign w:val="bottom"/>
          </w:tcPr>
          <w:p w:rsidR="004F604D" w:rsidRDefault="004F604D" w:rsidP="006713DB">
            <w:pPr>
              <w:jc w:val="right"/>
              <w:rPr>
                <w:rFonts w:ascii="Arial" w:hAnsi="Arial" w:cs="Arial"/>
                <w:sz w:val="20"/>
                <w:szCs w:val="20"/>
              </w:rPr>
            </w:pPr>
            <w:r>
              <w:rPr>
                <w:rFonts w:ascii="Arial" w:hAnsi="Arial" w:cs="Arial"/>
                <w:sz w:val="20"/>
                <w:szCs w:val="20"/>
              </w:rPr>
              <w:t>4,42</w:t>
            </w:r>
          </w:p>
        </w:tc>
      </w:tr>
      <w:tr w:rsidR="004F604D">
        <w:trPr>
          <w:trHeight w:val="70"/>
          <w:jc w:val="center"/>
        </w:trPr>
        <w:tc>
          <w:tcPr>
            <w:tcW w:w="2340" w:type="dxa"/>
            <w:tcBorders>
              <w:top w:val="nil"/>
              <w:left w:val="single" w:sz="8" w:space="0" w:color="auto"/>
              <w:bottom w:val="single" w:sz="4" w:space="0" w:color="auto"/>
              <w:right w:val="single" w:sz="4" w:space="0" w:color="auto"/>
            </w:tcBorders>
            <w:shd w:val="clear" w:color="auto" w:fill="auto"/>
            <w:noWrap/>
            <w:vAlign w:val="bottom"/>
          </w:tcPr>
          <w:p w:rsidR="004F604D" w:rsidRDefault="004F604D" w:rsidP="006713DB">
            <w:pPr>
              <w:rPr>
                <w:rFonts w:ascii="Arial" w:hAnsi="Arial" w:cs="Arial"/>
                <w:sz w:val="16"/>
                <w:szCs w:val="16"/>
              </w:rPr>
            </w:pPr>
            <w:r>
              <w:rPr>
                <w:rFonts w:ascii="Arial" w:hAnsi="Arial" w:cs="Arial"/>
                <w:sz w:val="16"/>
                <w:szCs w:val="16"/>
              </w:rPr>
              <w:t>Предгорный район</w:t>
            </w:r>
          </w:p>
        </w:tc>
        <w:tc>
          <w:tcPr>
            <w:tcW w:w="900" w:type="dxa"/>
            <w:tcBorders>
              <w:top w:val="nil"/>
              <w:left w:val="nil"/>
              <w:bottom w:val="single" w:sz="4" w:space="0" w:color="auto"/>
              <w:right w:val="single" w:sz="4" w:space="0" w:color="auto"/>
            </w:tcBorders>
            <w:shd w:val="clear" w:color="auto" w:fill="auto"/>
            <w:noWrap/>
            <w:vAlign w:val="bottom"/>
          </w:tcPr>
          <w:p w:rsidR="004F604D" w:rsidRDefault="004F604D" w:rsidP="006713DB">
            <w:pPr>
              <w:jc w:val="right"/>
              <w:rPr>
                <w:rFonts w:ascii="Arial" w:hAnsi="Arial" w:cs="Arial"/>
                <w:sz w:val="20"/>
                <w:szCs w:val="20"/>
              </w:rPr>
            </w:pPr>
            <w:r>
              <w:rPr>
                <w:rFonts w:ascii="Arial" w:hAnsi="Arial" w:cs="Arial"/>
                <w:sz w:val="20"/>
                <w:szCs w:val="20"/>
              </w:rPr>
              <w:t>0,86</w:t>
            </w:r>
          </w:p>
        </w:tc>
        <w:tc>
          <w:tcPr>
            <w:tcW w:w="900" w:type="dxa"/>
            <w:tcBorders>
              <w:top w:val="nil"/>
              <w:left w:val="nil"/>
              <w:bottom w:val="single" w:sz="4" w:space="0" w:color="auto"/>
              <w:right w:val="single" w:sz="4" w:space="0" w:color="auto"/>
            </w:tcBorders>
            <w:shd w:val="clear" w:color="auto" w:fill="auto"/>
            <w:noWrap/>
            <w:vAlign w:val="bottom"/>
          </w:tcPr>
          <w:p w:rsidR="004F604D" w:rsidRDefault="004F604D" w:rsidP="006713DB">
            <w:pPr>
              <w:rPr>
                <w:rFonts w:ascii="Arial" w:hAnsi="Arial" w:cs="Arial"/>
                <w:sz w:val="20"/>
                <w:szCs w:val="20"/>
              </w:rPr>
            </w:pPr>
            <w:r>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bottom"/>
          </w:tcPr>
          <w:p w:rsidR="004F604D" w:rsidRDefault="004F604D" w:rsidP="006713DB">
            <w:pPr>
              <w:rPr>
                <w:rFonts w:ascii="Arial" w:hAnsi="Arial" w:cs="Arial"/>
                <w:sz w:val="20"/>
                <w:szCs w:val="20"/>
              </w:rPr>
            </w:pPr>
            <w:r>
              <w:rPr>
                <w:rFonts w:ascii="Arial" w:hAnsi="Arial" w:cs="Arial"/>
                <w:sz w:val="20"/>
                <w:szCs w:val="20"/>
              </w:rPr>
              <w:t> </w:t>
            </w:r>
          </w:p>
        </w:tc>
        <w:tc>
          <w:tcPr>
            <w:tcW w:w="900" w:type="dxa"/>
            <w:tcBorders>
              <w:top w:val="nil"/>
              <w:left w:val="nil"/>
              <w:bottom w:val="single" w:sz="4" w:space="0" w:color="auto"/>
              <w:right w:val="single" w:sz="4" w:space="0" w:color="auto"/>
            </w:tcBorders>
            <w:shd w:val="clear" w:color="auto" w:fill="auto"/>
            <w:noWrap/>
            <w:vAlign w:val="bottom"/>
          </w:tcPr>
          <w:p w:rsidR="004F604D" w:rsidRDefault="004F604D" w:rsidP="006713DB">
            <w:pPr>
              <w:rPr>
                <w:rFonts w:ascii="Arial" w:hAnsi="Arial" w:cs="Arial"/>
                <w:sz w:val="20"/>
                <w:szCs w:val="20"/>
              </w:rPr>
            </w:pPr>
            <w:r>
              <w:rPr>
                <w:rFonts w:ascii="Arial" w:hAnsi="Arial" w:cs="Arial"/>
                <w:sz w:val="20"/>
                <w:szCs w:val="20"/>
              </w:rPr>
              <w:t> </w:t>
            </w:r>
          </w:p>
        </w:tc>
        <w:tc>
          <w:tcPr>
            <w:tcW w:w="720" w:type="dxa"/>
            <w:tcBorders>
              <w:top w:val="nil"/>
              <w:left w:val="nil"/>
              <w:bottom w:val="single" w:sz="4" w:space="0" w:color="auto"/>
              <w:right w:val="single" w:sz="4" w:space="0" w:color="auto"/>
            </w:tcBorders>
            <w:shd w:val="clear" w:color="auto" w:fill="auto"/>
            <w:noWrap/>
            <w:vAlign w:val="bottom"/>
          </w:tcPr>
          <w:p w:rsidR="004F604D" w:rsidRDefault="004F604D" w:rsidP="006713DB">
            <w:pPr>
              <w:rPr>
                <w:rFonts w:ascii="Arial" w:hAnsi="Arial" w:cs="Arial"/>
                <w:sz w:val="20"/>
                <w:szCs w:val="20"/>
              </w:rPr>
            </w:pPr>
            <w:r>
              <w:rPr>
                <w:rFonts w:ascii="Arial" w:hAnsi="Arial" w:cs="Arial"/>
                <w:sz w:val="20"/>
                <w:szCs w:val="20"/>
              </w:rPr>
              <w:t> </w:t>
            </w:r>
          </w:p>
        </w:tc>
        <w:tc>
          <w:tcPr>
            <w:tcW w:w="720" w:type="dxa"/>
            <w:tcBorders>
              <w:top w:val="nil"/>
              <w:left w:val="nil"/>
              <w:bottom w:val="single" w:sz="4" w:space="0" w:color="auto"/>
              <w:right w:val="single" w:sz="4" w:space="0" w:color="auto"/>
            </w:tcBorders>
            <w:shd w:val="clear" w:color="auto" w:fill="auto"/>
            <w:noWrap/>
            <w:vAlign w:val="bottom"/>
          </w:tcPr>
          <w:p w:rsidR="004F604D" w:rsidRDefault="004F604D" w:rsidP="006713DB">
            <w:pPr>
              <w:jc w:val="right"/>
              <w:rPr>
                <w:rFonts w:ascii="Arial" w:hAnsi="Arial" w:cs="Arial"/>
                <w:sz w:val="20"/>
                <w:szCs w:val="20"/>
              </w:rPr>
            </w:pPr>
            <w:r>
              <w:rPr>
                <w:rFonts w:ascii="Arial" w:hAnsi="Arial" w:cs="Arial"/>
                <w:sz w:val="20"/>
                <w:szCs w:val="20"/>
              </w:rPr>
              <w:t>1,05</w:t>
            </w:r>
          </w:p>
        </w:tc>
        <w:tc>
          <w:tcPr>
            <w:tcW w:w="1080" w:type="dxa"/>
            <w:tcBorders>
              <w:top w:val="nil"/>
              <w:left w:val="nil"/>
              <w:bottom w:val="single" w:sz="4" w:space="0" w:color="auto"/>
              <w:right w:val="single" w:sz="4" w:space="0" w:color="auto"/>
            </w:tcBorders>
            <w:shd w:val="clear" w:color="auto" w:fill="auto"/>
            <w:noWrap/>
            <w:vAlign w:val="bottom"/>
          </w:tcPr>
          <w:p w:rsidR="004F604D" w:rsidRDefault="004F604D" w:rsidP="006713DB">
            <w:pPr>
              <w:rPr>
                <w:rFonts w:ascii="Arial" w:hAnsi="Arial" w:cs="Arial"/>
                <w:sz w:val="20"/>
                <w:szCs w:val="20"/>
              </w:rPr>
            </w:pPr>
            <w:r>
              <w:rPr>
                <w:rFonts w:ascii="Arial" w:hAnsi="Arial" w:cs="Arial"/>
                <w:sz w:val="20"/>
                <w:szCs w:val="20"/>
              </w:rPr>
              <w:t> </w:t>
            </w:r>
          </w:p>
        </w:tc>
        <w:tc>
          <w:tcPr>
            <w:tcW w:w="720" w:type="dxa"/>
            <w:tcBorders>
              <w:top w:val="nil"/>
              <w:left w:val="nil"/>
              <w:bottom w:val="single" w:sz="4" w:space="0" w:color="auto"/>
              <w:right w:val="single" w:sz="4" w:space="0" w:color="auto"/>
            </w:tcBorders>
            <w:shd w:val="clear" w:color="auto" w:fill="auto"/>
            <w:noWrap/>
            <w:vAlign w:val="bottom"/>
          </w:tcPr>
          <w:p w:rsidR="004F604D" w:rsidRDefault="004F604D" w:rsidP="006713DB">
            <w:pPr>
              <w:rPr>
                <w:rFonts w:ascii="Arial" w:hAnsi="Arial" w:cs="Arial"/>
                <w:sz w:val="20"/>
                <w:szCs w:val="20"/>
              </w:rPr>
            </w:pPr>
            <w:r>
              <w:rPr>
                <w:rFonts w:ascii="Arial" w:hAnsi="Arial" w:cs="Arial"/>
                <w:sz w:val="20"/>
                <w:szCs w:val="20"/>
              </w:rPr>
              <w:t> </w:t>
            </w:r>
          </w:p>
        </w:tc>
        <w:tc>
          <w:tcPr>
            <w:tcW w:w="900" w:type="dxa"/>
            <w:tcBorders>
              <w:top w:val="nil"/>
              <w:left w:val="nil"/>
              <w:bottom w:val="single" w:sz="4" w:space="0" w:color="auto"/>
              <w:right w:val="single" w:sz="4" w:space="0" w:color="auto"/>
            </w:tcBorders>
            <w:shd w:val="clear" w:color="auto" w:fill="auto"/>
            <w:noWrap/>
            <w:vAlign w:val="bottom"/>
          </w:tcPr>
          <w:p w:rsidR="004F604D" w:rsidRDefault="004F604D" w:rsidP="006713DB">
            <w:pPr>
              <w:rPr>
                <w:rFonts w:ascii="Arial" w:hAnsi="Arial" w:cs="Arial"/>
                <w:sz w:val="20"/>
                <w:szCs w:val="20"/>
              </w:rPr>
            </w:pPr>
            <w:r>
              <w:rPr>
                <w:rFonts w:ascii="Arial" w:hAnsi="Arial" w:cs="Arial"/>
                <w:sz w:val="20"/>
                <w:szCs w:val="20"/>
              </w:rPr>
              <w:t> </w:t>
            </w:r>
          </w:p>
        </w:tc>
        <w:tc>
          <w:tcPr>
            <w:tcW w:w="900" w:type="dxa"/>
            <w:tcBorders>
              <w:top w:val="nil"/>
              <w:left w:val="nil"/>
              <w:bottom w:val="single" w:sz="4" w:space="0" w:color="auto"/>
              <w:right w:val="single" w:sz="8" w:space="0" w:color="auto"/>
            </w:tcBorders>
            <w:shd w:val="clear" w:color="auto" w:fill="auto"/>
            <w:noWrap/>
            <w:vAlign w:val="bottom"/>
          </w:tcPr>
          <w:p w:rsidR="004F604D" w:rsidRDefault="004F604D" w:rsidP="006713DB">
            <w:pPr>
              <w:rPr>
                <w:rFonts w:ascii="Arial" w:hAnsi="Arial" w:cs="Arial"/>
                <w:sz w:val="20"/>
                <w:szCs w:val="20"/>
              </w:rPr>
            </w:pPr>
            <w:r>
              <w:rPr>
                <w:rFonts w:ascii="Arial" w:hAnsi="Arial" w:cs="Arial"/>
                <w:sz w:val="20"/>
                <w:szCs w:val="20"/>
              </w:rPr>
              <w:t> </w:t>
            </w:r>
          </w:p>
        </w:tc>
      </w:tr>
      <w:tr w:rsidR="004F604D">
        <w:trPr>
          <w:trHeight w:val="136"/>
          <w:jc w:val="center"/>
        </w:trPr>
        <w:tc>
          <w:tcPr>
            <w:tcW w:w="2340" w:type="dxa"/>
            <w:tcBorders>
              <w:top w:val="nil"/>
              <w:left w:val="single" w:sz="8" w:space="0" w:color="auto"/>
              <w:bottom w:val="single" w:sz="4" w:space="0" w:color="auto"/>
              <w:right w:val="single" w:sz="4" w:space="0" w:color="auto"/>
            </w:tcBorders>
            <w:shd w:val="clear" w:color="auto" w:fill="auto"/>
            <w:noWrap/>
            <w:vAlign w:val="bottom"/>
          </w:tcPr>
          <w:p w:rsidR="004F604D" w:rsidRDefault="004F604D" w:rsidP="006713DB">
            <w:pPr>
              <w:rPr>
                <w:rFonts w:ascii="Arial" w:hAnsi="Arial" w:cs="Arial"/>
                <w:sz w:val="16"/>
                <w:szCs w:val="16"/>
              </w:rPr>
            </w:pPr>
            <w:r>
              <w:rPr>
                <w:rFonts w:ascii="Arial" w:hAnsi="Arial" w:cs="Arial"/>
                <w:sz w:val="16"/>
                <w:szCs w:val="16"/>
              </w:rPr>
              <w:t>Советский район</w:t>
            </w:r>
          </w:p>
        </w:tc>
        <w:tc>
          <w:tcPr>
            <w:tcW w:w="900" w:type="dxa"/>
            <w:tcBorders>
              <w:top w:val="nil"/>
              <w:left w:val="nil"/>
              <w:bottom w:val="single" w:sz="4" w:space="0" w:color="auto"/>
              <w:right w:val="single" w:sz="4" w:space="0" w:color="auto"/>
            </w:tcBorders>
            <w:shd w:val="clear" w:color="auto" w:fill="auto"/>
            <w:noWrap/>
            <w:vAlign w:val="bottom"/>
          </w:tcPr>
          <w:p w:rsidR="004F604D" w:rsidRDefault="004F604D" w:rsidP="006713DB">
            <w:pPr>
              <w:jc w:val="right"/>
              <w:rPr>
                <w:rFonts w:ascii="Arial" w:hAnsi="Arial" w:cs="Arial"/>
                <w:sz w:val="20"/>
                <w:szCs w:val="20"/>
              </w:rPr>
            </w:pPr>
            <w:r>
              <w:rPr>
                <w:rFonts w:ascii="Arial" w:hAnsi="Arial" w:cs="Arial"/>
                <w:sz w:val="20"/>
                <w:szCs w:val="20"/>
              </w:rPr>
              <w:t>1,03</w:t>
            </w:r>
          </w:p>
        </w:tc>
        <w:tc>
          <w:tcPr>
            <w:tcW w:w="900" w:type="dxa"/>
            <w:tcBorders>
              <w:top w:val="nil"/>
              <w:left w:val="nil"/>
              <w:bottom w:val="single" w:sz="4" w:space="0" w:color="auto"/>
              <w:right w:val="single" w:sz="4" w:space="0" w:color="auto"/>
            </w:tcBorders>
            <w:shd w:val="clear" w:color="auto" w:fill="auto"/>
            <w:noWrap/>
            <w:vAlign w:val="bottom"/>
          </w:tcPr>
          <w:p w:rsidR="004F604D" w:rsidRDefault="004F604D" w:rsidP="006713DB">
            <w:pPr>
              <w:jc w:val="right"/>
              <w:rPr>
                <w:rFonts w:ascii="Arial" w:hAnsi="Arial" w:cs="Arial"/>
                <w:sz w:val="20"/>
                <w:szCs w:val="20"/>
              </w:rPr>
            </w:pPr>
            <w:r>
              <w:rPr>
                <w:rFonts w:ascii="Arial" w:hAnsi="Arial" w:cs="Arial"/>
                <w:sz w:val="20"/>
                <w:szCs w:val="20"/>
              </w:rPr>
              <w:t>0,67</w:t>
            </w:r>
          </w:p>
        </w:tc>
        <w:tc>
          <w:tcPr>
            <w:tcW w:w="1080" w:type="dxa"/>
            <w:tcBorders>
              <w:top w:val="nil"/>
              <w:left w:val="nil"/>
              <w:bottom w:val="single" w:sz="4" w:space="0" w:color="auto"/>
              <w:right w:val="single" w:sz="4" w:space="0" w:color="auto"/>
            </w:tcBorders>
            <w:shd w:val="clear" w:color="auto" w:fill="auto"/>
            <w:noWrap/>
            <w:vAlign w:val="bottom"/>
          </w:tcPr>
          <w:p w:rsidR="004F604D" w:rsidRDefault="004F604D" w:rsidP="006713DB">
            <w:pPr>
              <w:jc w:val="right"/>
              <w:rPr>
                <w:rFonts w:ascii="Arial" w:hAnsi="Arial" w:cs="Arial"/>
                <w:sz w:val="20"/>
                <w:szCs w:val="20"/>
              </w:rPr>
            </w:pPr>
            <w:r>
              <w:rPr>
                <w:rFonts w:ascii="Arial" w:hAnsi="Arial" w:cs="Arial"/>
                <w:sz w:val="20"/>
                <w:szCs w:val="20"/>
              </w:rPr>
              <w:t>0,78</w:t>
            </w:r>
          </w:p>
        </w:tc>
        <w:tc>
          <w:tcPr>
            <w:tcW w:w="900" w:type="dxa"/>
            <w:tcBorders>
              <w:top w:val="nil"/>
              <w:left w:val="nil"/>
              <w:bottom w:val="single" w:sz="4" w:space="0" w:color="auto"/>
              <w:right w:val="single" w:sz="4" w:space="0" w:color="auto"/>
            </w:tcBorders>
            <w:shd w:val="clear" w:color="auto" w:fill="auto"/>
            <w:noWrap/>
            <w:vAlign w:val="bottom"/>
          </w:tcPr>
          <w:p w:rsidR="004F604D" w:rsidRDefault="004F604D" w:rsidP="006713DB">
            <w:pPr>
              <w:jc w:val="right"/>
              <w:rPr>
                <w:rFonts w:ascii="Arial" w:hAnsi="Arial" w:cs="Arial"/>
                <w:sz w:val="20"/>
                <w:szCs w:val="20"/>
              </w:rPr>
            </w:pPr>
            <w:r>
              <w:rPr>
                <w:rFonts w:ascii="Arial" w:hAnsi="Arial" w:cs="Arial"/>
                <w:sz w:val="20"/>
                <w:szCs w:val="20"/>
              </w:rPr>
              <w:t>1,00</w:t>
            </w:r>
          </w:p>
        </w:tc>
        <w:tc>
          <w:tcPr>
            <w:tcW w:w="720" w:type="dxa"/>
            <w:tcBorders>
              <w:top w:val="nil"/>
              <w:left w:val="nil"/>
              <w:bottom w:val="single" w:sz="4" w:space="0" w:color="auto"/>
              <w:right w:val="single" w:sz="4" w:space="0" w:color="auto"/>
            </w:tcBorders>
            <w:shd w:val="clear" w:color="auto" w:fill="auto"/>
            <w:noWrap/>
            <w:vAlign w:val="bottom"/>
          </w:tcPr>
          <w:p w:rsidR="004F604D" w:rsidRDefault="004F604D" w:rsidP="006713DB">
            <w:pPr>
              <w:rPr>
                <w:rFonts w:ascii="Arial" w:hAnsi="Arial" w:cs="Arial"/>
                <w:sz w:val="20"/>
                <w:szCs w:val="20"/>
              </w:rPr>
            </w:pPr>
            <w:r>
              <w:rPr>
                <w:rFonts w:ascii="Arial" w:hAnsi="Arial" w:cs="Arial"/>
                <w:sz w:val="20"/>
                <w:szCs w:val="20"/>
              </w:rPr>
              <w:t> </w:t>
            </w:r>
          </w:p>
        </w:tc>
        <w:tc>
          <w:tcPr>
            <w:tcW w:w="720" w:type="dxa"/>
            <w:tcBorders>
              <w:top w:val="nil"/>
              <w:left w:val="nil"/>
              <w:bottom w:val="single" w:sz="4" w:space="0" w:color="auto"/>
              <w:right w:val="single" w:sz="4" w:space="0" w:color="auto"/>
            </w:tcBorders>
            <w:shd w:val="clear" w:color="auto" w:fill="auto"/>
            <w:noWrap/>
            <w:vAlign w:val="bottom"/>
          </w:tcPr>
          <w:p w:rsidR="004F604D" w:rsidRDefault="004F604D" w:rsidP="006713DB">
            <w:pPr>
              <w:jc w:val="right"/>
              <w:rPr>
                <w:rFonts w:ascii="Arial" w:hAnsi="Arial" w:cs="Arial"/>
                <w:sz w:val="20"/>
                <w:szCs w:val="20"/>
              </w:rPr>
            </w:pPr>
            <w:r>
              <w:rPr>
                <w:rFonts w:ascii="Arial" w:hAnsi="Arial" w:cs="Arial"/>
                <w:sz w:val="20"/>
                <w:szCs w:val="20"/>
              </w:rPr>
              <w:t>2,37</w:t>
            </w:r>
          </w:p>
        </w:tc>
        <w:tc>
          <w:tcPr>
            <w:tcW w:w="1080" w:type="dxa"/>
            <w:tcBorders>
              <w:top w:val="nil"/>
              <w:left w:val="nil"/>
              <w:bottom w:val="single" w:sz="4" w:space="0" w:color="auto"/>
              <w:right w:val="single" w:sz="4" w:space="0" w:color="auto"/>
            </w:tcBorders>
            <w:shd w:val="clear" w:color="auto" w:fill="auto"/>
            <w:noWrap/>
            <w:vAlign w:val="bottom"/>
          </w:tcPr>
          <w:p w:rsidR="004F604D" w:rsidRDefault="004F604D" w:rsidP="006713DB">
            <w:pPr>
              <w:rPr>
                <w:rFonts w:ascii="Arial" w:hAnsi="Arial" w:cs="Arial"/>
                <w:sz w:val="20"/>
                <w:szCs w:val="20"/>
              </w:rPr>
            </w:pPr>
            <w:r>
              <w:rPr>
                <w:rFonts w:ascii="Arial" w:hAnsi="Arial" w:cs="Arial"/>
                <w:sz w:val="20"/>
                <w:szCs w:val="20"/>
              </w:rPr>
              <w:t> </w:t>
            </w:r>
          </w:p>
        </w:tc>
        <w:tc>
          <w:tcPr>
            <w:tcW w:w="720" w:type="dxa"/>
            <w:tcBorders>
              <w:top w:val="nil"/>
              <w:left w:val="nil"/>
              <w:bottom w:val="single" w:sz="4" w:space="0" w:color="auto"/>
              <w:right w:val="single" w:sz="4" w:space="0" w:color="auto"/>
            </w:tcBorders>
            <w:shd w:val="clear" w:color="auto" w:fill="auto"/>
            <w:noWrap/>
            <w:vAlign w:val="bottom"/>
          </w:tcPr>
          <w:p w:rsidR="004F604D" w:rsidRDefault="004F604D" w:rsidP="006713DB">
            <w:pPr>
              <w:jc w:val="right"/>
              <w:rPr>
                <w:rFonts w:ascii="Arial" w:hAnsi="Arial" w:cs="Arial"/>
                <w:sz w:val="20"/>
                <w:szCs w:val="20"/>
              </w:rPr>
            </w:pPr>
            <w:r>
              <w:rPr>
                <w:rFonts w:ascii="Arial" w:hAnsi="Arial" w:cs="Arial"/>
                <w:sz w:val="20"/>
                <w:szCs w:val="20"/>
              </w:rPr>
              <w:t>1,09</w:t>
            </w:r>
          </w:p>
        </w:tc>
        <w:tc>
          <w:tcPr>
            <w:tcW w:w="900" w:type="dxa"/>
            <w:tcBorders>
              <w:top w:val="nil"/>
              <w:left w:val="nil"/>
              <w:bottom w:val="single" w:sz="4" w:space="0" w:color="auto"/>
              <w:right w:val="single" w:sz="4" w:space="0" w:color="auto"/>
            </w:tcBorders>
            <w:shd w:val="clear" w:color="auto" w:fill="auto"/>
            <w:noWrap/>
            <w:vAlign w:val="bottom"/>
          </w:tcPr>
          <w:p w:rsidR="004F604D" w:rsidRDefault="004F604D" w:rsidP="006713DB">
            <w:pPr>
              <w:rPr>
                <w:rFonts w:ascii="Arial" w:hAnsi="Arial" w:cs="Arial"/>
                <w:sz w:val="20"/>
                <w:szCs w:val="20"/>
              </w:rPr>
            </w:pPr>
            <w:r>
              <w:rPr>
                <w:rFonts w:ascii="Arial" w:hAnsi="Arial" w:cs="Arial"/>
                <w:sz w:val="20"/>
                <w:szCs w:val="20"/>
              </w:rPr>
              <w:t> </w:t>
            </w:r>
          </w:p>
        </w:tc>
        <w:tc>
          <w:tcPr>
            <w:tcW w:w="900" w:type="dxa"/>
            <w:tcBorders>
              <w:top w:val="nil"/>
              <w:left w:val="nil"/>
              <w:bottom w:val="single" w:sz="4" w:space="0" w:color="auto"/>
              <w:right w:val="single" w:sz="8" w:space="0" w:color="auto"/>
            </w:tcBorders>
            <w:shd w:val="clear" w:color="auto" w:fill="auto"/>
            <w:noWrap/>
            <w:vAlign w:val="bottom"/>
          </w:tcPr>
          <w:p w:rsidR="004F604D" w:rsidRDefault="004F604D" w:rsidP="006713DB">
            <w:pPr>
              <w:rPr>
                <w:rFonts w:ascii="Arial" w:hAnsi="Arial" w:cs="Arial"/>
                <w:sz w:val="20"/>
                <w:szCs w:val="20"/>
              </w:rPr>
            </w:pPr>
            <w:r>
              <w:rPr>
                <w:rFonts w:ascii="Arial" w:hAnsi="Arial" w:cs="Arial"/>
                <w:sz w:val="20"/>
                <w:szCs w:val="20"/>
              </w:rPr>
              <w:t> </w:t>
            </w:r>
          </w:p>
        </w:tc>
      </w:tr>
      <w:tr w:rsidR="004F604D">
        <w:trPr>
          <w:trHeight w:val="162"/>
          <w:jc w:val="center"/>
        </w:trPr>
        <w:tc>
          <w:tcPr>
            <w:tcW w:w="2340" w:type="dxa"/>
            <w:tcBorders>
              <w:top w:val="nil"/>
              <w:left w:val="single" w:sz="8" w:space="0" w:color="auto"/>
              <w:bottom w:val="single" w:sz="4" w:space="0" w:color="auto"/>
              <w:right w:val="single" w:sz="4" w:space="0" w:color="auto"/>
            </w:tcBorders>
            <w:shd w:val="clear" w:color="auto" w:fill="auto"/>
            <w:noWrap/>
            <w:vAlign w:val="bottom"/>
          </w:tcPr>
          <w:p w:rsidR="004F604D" w:rsidRDefault="004F604D" w:rsidP="006713DB">
            <w:pPr>
              <w:rPr>
                <w:rFonts w:ascii="Arial" w:hAnsi="Arial" w:cs="Arial"/>
                <w:sz w:val="16"/>
                <w:szCs w:val="16"/>
              </w:rPr>
            </w:pPr>
            <w:r>
              <w:rPr>
                <w:rFonts w:ascii="Arial" w:hAnsi="Arial" w:cs="Arial"/>
                <w:sz w:val="16"/>
                <w:szCs w:val="16"/>
              </w:rPr>
              <w:t>Степновский район</w:t>
            </w:r>
          </w:p>
        </w:tc>
        <w:tc>
          <w:tcPr>
            <w:tcW w:w="900" w:type="dxa"/>
            <w:tcBorders>
              <w:top w:val="nil"/>
              <w:left w:val="nil"/>
              <w:bottom w:val="single" w:sz="4" w:space="0" w:color="auto"/>
              <w:right w:val="single" w:sz="4" w:space="0" w:color="auto"/>
            </w:tcBorders>
            <w:shd w:val="clear" w:color="auto" w:fill="auto"/>
            <w:noWrap/>
            <w:vAlign w:val="bottom"/>
          </w:tcPr>
          <w:p w:rsidR="004F604D" w:rsidRDefault="004F604D" w:rsidP="006713DB">
            <w:pPr>
              <w:jc w:val="right"/>
              <w:rPr>
                <w:rFonts w:ascii="Arial" w:hAnsi="Arial" w:cs="Arial"/>
                <w:sz w:val="20"/>
                <w:szCs w:val="20"/>
              </w:rPr>
            </w:pPr>
            <w:r>
              <w:rPr>
                <w:rFonts w:ascii="Arial" w:hAnsi="Arial" w:cs="Arial"/>
                <w:sz w:val="20"/>
                <w:szCs w:val="20"/>
              </w:rPr>
              <w:t>0,82</w:t>
            </w:r>
          </w:p>
        </w:tc>
        <w:tc>
          <w:tcPr>
            <w:tcW w:w="900" w:type="dxa"/>
            <w:tcBorders>
              <w:top w:val="nil"/>
              <w:left w:val="nil"/>
              <w:bottom w:val="single" w:sz="4" w:space="0" w:color="auto"/>
              <w:right w:val="single" w:sz="4" w:space="0" w:color="auto"/>
            </w:tcBorders>
            <w:shd w:val="clear" w:color="auto" w:fill="auto"/>
            <w:noWrap/>
            <w:vAlign w:val="bottom"/>
          </w:tcPr>
          <w:p w:rsidR="004F604D" w:rsidRDefault="004F604D" w:rsidP="006713DB">
            <w:pPr>
              <w:jc w:val="right"/>
              <w:rPr>
                <w:rFonts w:ascii="Arial" w:hAnsi="Arial" w:cs="Arial"/>
                <w:sz w:val="20"/>
                <w:szCs w:val="20"/>
              </w:rPr>
            </w:pPr>
            <w:r>
              <w:rPr>
                <w:rFonts w:ascii="Arial" w:hAnsi="Arial" w:cs="Arial"/>
                <w:sz w:val="20"/>
                <w:szCs w:val="20"/>
              </w:rPr>
              <w:t>0,79</w:t>
            </w:r>
          </w:p>
        </w:tc>
        <w:tc>
          <w:tcPr>
            <w:tcW w:w="1080" w:type="dxa"/>
            <w:tcBorders>
              <w:top w:val="nil"/>
              <w:left w:val="nil"/>
              <w:bottom w:val="single" w:sz="4" w:space="0" w:color="auto"/>
              <w:right w:val="single" w:sz="4" w:space="0" w:color="auto"/>
            </w:tcBorders>
            <w:shd w:val="clear" w:color="auto" w:fill="auto"/>
            <w:noWrap/>
            <w:vAlign w:val="bottom"/>
          </w:tcPr>
          <w:p w:rsidR="004F604D" w:rsidRDefault="004F604D" w:rsidP="006713DB">
            <w:pPr>
              <w:jc w:val="right"/>
              <w:rPr>
                <w:rFonts w:ascii="Arial" w:hAnsi="Arial" w:cs="Arial"/>
                <w:sz w:val="20"/>
                <w:szCs w:val="20"/>
              </w:rPr>
            </w:pPr>
            <w:r>
              <w:rPr>
                <w:rFonts w:ascii="Arial" w:hAnsi="Arial" w:cs="Arial"/>
                <w:sz w:val="20"/>
                <w:szCs w:val="20"/>
              </w:rPr>
              <w:t>0,90</w:t>
            </w:r>
          </w:p>
        </w:tc>
        <w:tc>
          <w:tcPr>
            <w:tcW w:w="900" w:type="dxa"/>
            <w:tcBorders>
              <w:top w:val="nil"/>
              <w:left w:val="nil"/>
              <w:bottom w:val="single" w:sz="4" w:space="0" w:color="auto"/>
              <w:right w:val="single" w:sz="4" w:space="0" w:color="auto"/>
            </w:tcBorders>
            <w:shd w:val="clear" w:color="auto" w:fill="auto"/>
            <w:noWrap/>
            <w:vAlign w:val="bottom"/>
          </w:tcPr>
          <w:p w:rsidR="004F604D" w:rsidRDefault="004F604D" w:rsidP="006713DB">
            <w:pPr>
              <w:jc w:val="right"/>
              <w:rPr>
                <w:rFonts w:ascii="Arial" w:hAnsi="Arial" w:cs="Arial"/>
                <w:sz w:val="20"/>
                <w:szCs w:val="20"/>
              </w:rPr>
            </w:pPr>
            <w:r>
              <w:rPr>
                <w:rFonts w:ascii="Arial" w:hAnsi="Arial" w:cs="Arial"/>
                <w:sz w:val="20"/>
                <w:szCs w:val="20"/>
              </w:rPr>
              <w:t>0,94</w:t>
            </w:r>
          </w:p>
        </w:tc>
        <w:tc>
          <w:tcPr>
            <w:tcW w:w="720" w:type="dxa"/>
            <w:tcBorders>
              <w:top w:val="nil"/>
              <w:left w:val="nil"/>
              <w:bottom w:val="single" w:sz="4" w:space="0" w:color="auto"/>
              <w:right w:val="single" w:sz="4" w:space="0" w:color="auto"/>
            </w:tcBorders>
            <w:shd w:val="clear" w:color="auto" w:fill="auto"/>
            <w:noWrap/>
            <w:vAlign w:val="bottom"/>
          </w:tcPr>
          <w:p w:rsidR="004F604D" w:rsidRDefault="004F604D" w:rsidP="006713DB">
            <w:pPr>
              <w:rPr>
                <w:rFonts w:ascii="Arial" w:hAnsi="Arial" w:cs="Arial"/>
                <w:sz w:val="20"/>
                <w:szCs w:val="20"/>
              </w:rPr>
            </w:pPr>
            <w:r>
              <w:rPr>
                <w:rFonts w:ascii="Arial" w:hAnsi="Arial" w:cs="Arial"/>
                <w:sz w:val="20"/>
                <w:szCs w:val="20"/>
              </w:rPr>
              <w:t> </w:t>
            </w:r>
          </w:p>
        </w:tc>
        <w:tc>
          <w:tcPr>
            <w:tcW w:w="720" w:type="dxa"/>
            <w:tcBorders>
              <w:top w:val="nil"/>
              <w:left w:val="nil"/>
              <w:bottom w:val="single" w:sz="4" w:space="0" w:color="auto"/>
              <w:right w:val="single" w:sz="4" w:space="0" w:color="auto"/>
            </w:tcBorders>
            <w:shd w:val="clear" w:color="auto" w:fill="auto"/>
            <w:noWrap/>
            <w:vAlign w:val="bottom"/>
          </w:tcPr>
          <w:p w:rsidR="004F604D" w:rsidRDefault="004F604D" w:rsidP="006713DB">
            <w:pPr>
              <w:rPr>
                <w:rFonts w:ascii="Arial" w:hAnsi="Arial" w:cs="Arial"/>
                <w:sz w:val="20"/>
                <w:szCs w:val="20"/>
              </w:rPr>
            </w:pPr>
            <w:r>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bottom"/>
          </w:tcPr>
          <w:p w:rsidR="004F604D" w:rsidRDefault="004F604D" w:rsidP="006713DB">
            <w:pPr>
              <w:rPr>
                <w:rFonts w:ascii="Arial" w:hAnsi="Arial" w:cs="Arial"/>
                <w:sz w:val="20"/>
                <w:szCs w:val="20"/>
              </w:rPr>
            </w:pPr>
            <w:r>
              <w:rPr>
                <w:rFonts w:ascii="Arial" w:hAnsi="Arial" w:cs="Arial"/>
                <w:sz w:val="20"/>
                <w:szCs w:val="20"/>
              </w:rPr>
              <w:t> </w:t>
            </w:r>
          </w:p>
        </w:tc>
        <w:tc>
          <w:tcPr>
            <w:tcW w:w="720" w:type="dxa"/>
            <w:tcBorders>
              <w:top w:val="nil"/>
              <w:left w:val="nil"/>
              <w:bottom w:val="single" w:sz="4" w:space="0" w:color="auto"/>
              <w:right w:val="single" w:sz="4" w:space="0" w:color="auto"/>
            </w:tcBorders>
            <w:shd w:val="clear" w:color="auto" w:fill="auto"/>
            <w:noWrap/>
            <w:vAlign w:val="bottom"/>
          </w:tcPr>
          <w:p w:rsidR="004F604D" w:rsidRDefault="004F604D" w:rsidP="006713DB">
            <w:pPr>
              <w:rPr>
                <w:rFonts w:ascii="Arial" w:hAnsi="Arial" w:cs="Arial"/>
                <w:sz w:val="20"/>
                <w:szCs w:val="20"/>
              </w:rPr>
            </w:pPr>
            <w:r>
              <w:rPr>
                <w:rFonts w:ascii="Arial" w:hAnsi="Arial" w:cs="Arial"/>
                <w:sz w:val="20"/>
                <w:szCs w:val="20"/>
              </w:rPr>
              <w:t> </w:t>
            </w:r>
          </w:p>
        </w:tc>
        <w:tc>
          <w:tcPr>
            <w:tcW w:w="900" w:type="dxa"/>
            <w:tcBorders>
              <w:top w:val="nil"/>
              <w:left w:val="nil"/>
              <w:bottom w:val="single" w:sz="4" w:space="0" w:color="auto"/>
              <w:right w:val="single" w:sz="4" w:space="0" w:color="auto"/>
            </w:tcBorders>
            <w:shd w:val="clear" w:color="auto" w:fill="auto"/>
            <w:noWrap/>
            <w:vAlign w:val="bottom"/>
          </w:tcPr>
          <w:p w:rsidR="004F604D" w:rsidRDefault="004F604D" w:rsidP="006713DB">
            <w:pPr>
              <w:jc w:val="right"/>
              <w:rPr>
                <w:rFonts w:ascii="Arial" w:hAnsi="Arial" w:cs="Arial"/>
                <w:sz w:val="20"/>
                <w:szCs w:val="20"/>
              </w:rPr>
            </w:pPr>
            <w:r>
              <w:rPr>
                <w:rFonts w:ascii="Arial" w:hAnsi="Arial" w:cs="Arial"/>
                <w:sz w:val="20"/>
                <w:szCs w:val="20"/>
              </w:rPr>
              <w:t>7,13</w:t>
            </w:r>
          </w:p>
        </w:tc>
        <w:tc>
          <w:tcPr>
            <w:tcW w:w="900" w:type="dxa"/>
            <w:tcBorders>
              <w:top w:val="nil"/>
              <w:left w:val="nil"/>
              <w:bottom w:val="single" w:sz="4" w:space="0" w:color="auto"/>
              <w:right w:val="single" w:sz="8" w:space="0" w:color="auto"/>
            </w:tcBorders>
            <w:shd w:val="clear" w:color="auto" w:fill="auto"/>
            <w:noWrap/>
            <w:vAlign w:val="bottom"/>
          </w:tcPr>
          <w:p w:rsidR="004F604D" w:rsidRDefault="004F604D" w:rsidP="006713DB">
            <w:pPr>
              <w:rPr>
                <w:rFonts w:ascii="Arial" w:hAnsi="Arial" w:cs="Arial"/>
                <w:sz w:val="20"/>
                <w:szCs w:val="20"/>
              </w:rPr>
            </w:pPr>
            <w:r>
              <w:rPr>
                <w:rFonts w:ascii="Arial" w:hAnsi="Arial" w:cs="Arial"/>
                <w:sz w:val="20"/>
                <w:szCs w:val="20"/>
              </w:rPr>
              <w:t> </w:t>
            </w:r>
          </w:p>
        </w:tc>
      </w:tr>
      <w:tr w:rsidR="004F604D">
        <w:trPr>
          <w:trHeight w:val="104"/>
          <w:jc w:val="center"/>
        </w:trPr>
        <w:tc>
          <w:tcPr>
            <w:tcW w:w="2340" w:type="dxa"/>
            <w:tcBorders>
              <w:top w:val="nil"/>
              <w:left w:val="single" w:sz="8" w:space="0" w:color="auto"/>
              <w:bottom w:val="single" w:sz="4" w:space="0" w:color="auto"/>
              <w:right w:val="single" w:sz="4" w:space="0" w:color="auto"/>
            </w:tcBorders>
            <w:shd w:val="clear" w:color="auto" w:fill="auto"/>
            <w:noWrap/>
            <w:vAlign w:val="bottom"/>
          </w:tcPr>
          <w:p w:rsidR="004F604D" w:rsidRDefault="004F604D" w:rsidP="006713DB">
            <w:pPr>
              <w:rPr>
                <w:rFonts w:ascii="Arial" w:hAnsi="Arial" w:cs="Arial"/>
                <w:sz w:val="16"/>
                <w:szCs w:val="16"/>
              </w:rPr>
            </w:pPr>
            <w:r>
              <w:rPr>
                <w:rFonts w:ascii="Arial" w:hAnsi="Arial" w:cs="Arial"/>
                <w:sz w:val="16"/>
                <w:szCs w:val="16"/>
              </w:rPr>
              <w:t>Труновский район</w:t>
            </w:r>
          </w:p>
        </w:tc>
        <w:tc>
          <w:tcPr>
            <w:tcW w:w="900" w:type="dxa"/>
            <w:tcBorders>
              <w:top w:val="nil"/>
              <w:left w:val="nil"/>
              <w:bottom w:val="single" w:sz="4" w:space="0" w:color="auto"/>
              <w:right w:val="single" w:sz="4" w:space="0" w:color="auto"/>
            </w:tcBorders>
            <w:shd w:val="clear" w:color="auto" w:fill="auto"/>
            <w:noWrap/>
            <w:vAlign w:val="bottom"/>
          </w:tcPr>
          <w:p w:rsidR="004F604D" w:rsidRDefault="004F604D" w:rsidP="006713DB">
            <w:pPr>
              <w:jc w:val="right"/>
              <w:rPr>
                <w:rFonts w:ascii="Arial" w:hAnsi="Arial" w:cs="Arial"/>
                <w:sz w:val="20"/>
                <w:szCs w:val="20"/>
              </w:rPr>
            </w:pPr>
            <w:r>
              <w:rPr>
                <w:rFonts w:ascii="Arial" w:hAnsi="Arial" w:cs="Arial"/>
                <w:sz w:val="20"/>
                <w:szCs w:val="20"/>
              </w:rPr>
              <w:t>0,71</w:t>
            </w:r>
          </w:p>
        </w:tc>
        <w:tc>
          <w:tcPr>
            <w:tcW w:w="900" w:type="dxa"/>
            <w:tcBorders>
              <w:top w:val="nil"/>
              <w:left w:val="nil"/>
              <w:bottom w:val="single" w:sz="4" w:space="0" w:color="auto"/>
              <w:right w:val="single" w:sz="4" w:space="0" w:color="auto"/>
            </w:tcBorders>
            <w:shd w:val="clear" w:color="auto" w:fill="auto"/>
            <w:noWrap/>
            <w:vAlign w:val="bottom"/>
          </w:tcPr>
          <w:p w:rsidR="004F604D" w:rsidRDefault="004F604D" w:rsidP="006713DB">
            <w:pPr>
              <w:jc w:val="right"/>
              <w:rPr>
                <w:rFonts w:ascii="Arial" w:hAnsi="Arial" w:cs="Arial"/>
                <w:sz w:val="20"/>
                <w:szCs w:val="20"/>
              </w:rPr>
            </w:pPr>
            <w:r>
              <w:rPr>
                <w:rFonts w:ascii="Arial" w:hAnsi="Arial" w:cs="Arial"/>
                <w:sz w:val="20"/>
                <w:szCs w:val="20"/>
              </w:rPr>
              <w:t>0,92</w:t>
            </w:r>
          </w:p>
        </w:tc>
        <w:tc>
          <w:tcPr>
            <w:tcW w:w="1080" w:type="dxa"/>
            <w:tcBorders>
              <w:top w:val="nil"/>
              <w:left w:val="nil"/>
              <w:bottom w:val="single" w:sz="4" w:space="0" w:color="auto"/>
              <w:right w:val="single" w:sz="4" w:space="0" w:color="auto"/>
            </w:tcBorders>
            <w:shd w:val="clear" w:color="auto" w:fill="auto"/>
            <w:noWrap/>
            <w:vAlign w:val="bottom"/>
          </w:tcPr>
          <w:p w:rsidR="004F604D" w:rsidRDefault="004F604D" w:rsidP="006713DB">
            <w:pPr>
              <w:rPr>
                <w:rFonts w:ascii="Arial" w:hAnsi="Arial" w:cs="Arial"/>
                <w:sz w:val="20"/>
                <w:szCs w:val="20"/>
              </w:rPr>
            </w:pPr>
            <w:r>
              <w:rPr>
                <w:rFonts w:ascii="Arial" w:hAnsi="Arial" w:cs="Arial"/>
                <w:sz w:val="20"/>
                <w:szCs w:val="20"/>
              </w:rPr>
              <w:t> </w:t>
            </w:r>
          </w:p>
        </w:tc>
        <w:tc>
          <w:tcPr>
            <w:tcW w:w="900" w:type="dxa"/>
            <w:tcBorders>
              <w:top w:val="nil"/>
              <w:left w:val="nil"/>
              <w:bottom w:val="single" w:sz="4" w:space="0" w:color="auto"/>
              <w:right w:val="single" w:sz="4" w:space="0" w:color="auto"/>
            </w:tcBorders>
            <w:shd w:val="clear" w:color="auto" w:fill="auto"/>
            <w:noWrap/>
            <w:vAlign w:val="bottom"/>
          </w:tcPr>
          <w:p w:rsidR="004F604D" w:rsidRDefault="004F604D" w:rsidP="006713DB">
            <w:pPr>
              <w:jc w:val="right"/>
              <w:rPr>
                <w:rFonts w:ascii="Arial" w:hAnsi="Arial" w:cs="Arial"/>
                <w:sz w:val="20"/>
                <w:szCs w:val="20"/>
              </w:rPr>
            </w:pPr>
            <w:r>
              <w:rPr>
                <w:rFonts w:ascii="Arial" w:hAnsi="Arial" w:cs="Arial"/>
                <w:sz w:val="20"/>
                <w:szCs w:val="20"/>
              </w:rPr>
              <w:t>1,06</w:t>
            </w:r>
          </w:p>
        </w:tc>
        <w:tc>
          <w:tcPr>
            <w:tcW w:w="720" w:type="dxa"/>
            <w:tcBorders>
              <w:top w:val="nil"/>
              <w:left w:val="nil"/>
              <w:bottom w:val="single" w:sz="4" w:space="0" w:color="auto"/>
              <w:right w:val="single" w:sz="4" w:space="0" w:color="auto"/>
            </w:tcBorders>
            <w:shd w:val="clear" w:color="auto" w:fill="auto"/>
            <w:noWrap/>
            <w:vAlign w:val="bottom"/>
          </w:tcPr>
          <w:p w:rsidR="004F604D" w:rsidRDefault="004F604D" w:rsidP="006713DB">
            <w:pPr>
              <w:jc w:val="right"/>
              <w:rPr>
                <w:rFonts w:ascii="Arial" w:hAnsi="Arial" w:cs="Arial"/>
                <w:sz w:val="20"/>
                <w:szCs w:val="20"/>
              </w:rPr>
            </w:pPr>
            <w:r>
              <w:rPr>
                <w:rFonts w:ascii="Arial" w:hAnsi="Arial" w:cs="Arial"/>
                <w:sz w:val="20"/>
                <w:szCs w:val="20"/>
              </w:rPr>
              <w:t>1,23</w:t>
            </w:r>
          </w:p>
        </w:tc>
        <w:tc>
          <w:tcPr>
            <w:tcW w:w="720" w:type="dxa"/>
            <w:tcBorders>
              <w:top w:val="nil"/>
              <w:left w:val="nil"/>
              <w:bottom w:val="single" w:sz="4" w:space="0" w:color="auto"/>
              <w:right w:val="single" w:sz="4" w:space="0" w:color="auto"/>
            </w:tcBorders>
            <w:shd w:val="clear" w:color="auto" w:fill="auto"/>
            <w:noWrap/>
            <w:vAlign w:val="bottom"/>
          </w:tcPr>
          <w:p w:rsidR="004F604D" w:rsidRDefault="004F604D" w:rsidP="006713DB">
            <w:pPr>
              <w:jc w:val="right"/>
              <w:rPr>
                <w:rFonts w:ascii="Arial" w:hAnsi="Arial" w:cs="Arial"/>
                <w:sz w:val="20"/>
                <w:szCs w:val="20"/>
              </w:rPr>
            </w:pPr>
            <w:r>
              <w:rPr>
                <w:rFonts w:ascii="Arial" w:hAnsi="Arial" w:cs="Arial"/>
                <w:sz w:val="20"/>
                <w:szCs w:val="20"/>
              </w:rPr>
              <w:t>0,87</w:t>
            </w:r>
          </w:p>
        </w:tc>
        <w:tc>
          <w:tcPr>
            <w:tcW w:w="1080" w:type="dxa"/>
            <w:tcBorders>
              <w:top w:val="nil"/>
              <w:left w:val="nil"/>
              <w:bottom w:val="single" w:sz="4" w:space="0" w:color="auto"/>
              <w:right w:val="single" w:sz="4" w:space="0" w:color="auto"/>
            </w:tcBorders>
            <w:shd w:val="clear" w:color="auto" w:fill="auto"/>
            <w:noWrap/>
            <w:vAlign w:val="bottom"/>
          </w:tcPr>
          <w:p w:rsidR="004F604D" w:rsidRDefault="004F604D" w:rsidP="006713DB">
            <w:pPr>
              <w:rPr>
                <w:rFonts w:ascii="Arial" w:hAnsi="Arial" w:cs="Arial"/>
                <w:sz w:val="20"/>
                <w:szCs w:val="20"/>
              </w:rPr>
            </w:pPr>
            <w:r>
              <w:rPr>
                <w:rFonts w:ascii="Arial" w:hAnsi="Arial" w:cs="Arial"/>
                <w:sz w:val="20"/>
                <w:szCs w:val="20"/>
              </w:rPr>
              <w:t> </w:t>
            </w:r>
          </w:p>
        </w:tc>
        <w:tc>
          <w:tcPr>
            <w:tcW w:w="720" w:type="dxa"/>
            <w:tcBorders>
              <w:top w:val="nil"/>
              <w:left w:val="nil"/>
              <w:bottom w:val="single" w:sz="4" w:space="0" w:color="auto"/>
              <w:right w:val="single" w:sz="4" w:space="0" w:color="auto"/>
            </w:tcBorders>
            <w:shd w:val="clear" w:color="auto" w:fill="auto"/>
            <w:noWrap/>
            <w:vAlign w:val="bottom"/>
          </w:tcPr>
          <w:p w:rsidR="004F604D" w:rsidRDefault="004F604D" w:rsidP="006713DB">
            <w:pPr>
              <w:jc w:val="right"/>
              <w:rPr>
                <w:rFonts w:ascii="Arial" w:hAnsi="Arial" w:cs="Arial"/>
                <w:sz w:val="20"/>
                <w:szCs w:val="20"/>
              </w:rPr>
            </w:pPr>
            <w:r>
              <w:rPr>
                <w:rFonts w:ascii="Arial" w:hAnsi="Arial" w:cs="Arial"/>
                <w:sz w:val="20"/>
                <w:szCs w:val="20"/>
              </w:rPr>
              <w:t>0,85</w:t>
            </w:r>
          </w:p>
        </w:tc>
        <w:tc>
          <w:tcPr>
            <w:tcW w:w="900" w:type="dxa"/>
            <w:tcBorders>
              <w:top w:val="nil"/>
              <w:left w:val="nil"/>
              <w:bottom w:val="single" w:sz="4" w:space="0" w:color="auto"/>
              <w:right w:val="single" w:sz="4" w:space="0" w:color="auto"/>
            </w:tcBorders>
            <w:shd w:val="clear" w:color="auto" w:fill="auto"/>
            <w:noWrap/>
            <w:vAlign w:val="bottom"/>
          </w:tcPr>
          <w:p w:rsidR="004F604D" w:rsidRDefault="004F604D" w:rsidP="006713DB">
            <w:pPr>
              <w:rPr>
                <w:rFonts w:ascii="Arial" w:hAnsi="Arial" w:cs="Arial"/>
                <w:sz w:val="20"/>
                <w:szCs w:val="20"/>
              </w:rPr>
            </w:pPr>
            <w:r>
              <w:rPr>
                <w:rFonts w:ascii="Arial" w:hAnsi="Arial" w:cs="Arial"/>
                <w:sz w:val="20"/>
                <w:szCs w:val="20"/>
              </w:rPr>
              <w:t> </w:t>
            </w:r>
          </w:p>
        </w:tc>
        <w:tc>
          <w:tcPr>
            <w:tcW w:w="900" w:type="dxa"/>
            <w:tcBorders>
              <w:top w:val="nil"/>
              <w:left w:val="nil"/>
              <w:bottom w:val="single" w:sz="4" w:space="0" w:color="auto"/>
              <w:right w:val="single" w:sz="8" w:space="0" w:color="auto"/>
            </w:tcBorders>
            <w:shd w:val="clear" w:color="auto" w:fill="auto"/>
            <w:noWrap/>
            <w:vAlign w:val="bottom"/>
          </w:tcPr>
          <w:p w:rsidR="004F604D" w:rsidRDefault="004F604D" w:rsidP="006713DB">
            <w:pPr>
              <w:rPr>
                <w:rFonts w:ascii="Arial" w:hAnsi="Arial" w:cs="Arial"/>
                <w:sz w:val="20"/>
                <w:szCs w:val="20"/>
              </w:rPr>
            </w:pPr>
            <w:r>
              <w:rPr>
                <w:rFonts w:ascii="Arial" w:hAnsi="Arial" w:cs="Arial"/>
                <w:sz w:val="20"/>
                <w:szCs w:val="20"/>
              </w:rPr>
              <w:t> </w:t>
            </w:r>
          </w:p>
        </w:tc>
      </w:tr>
      <w:tr w:rsidR="004F604D">
        <w:trPr>
          <w:trHeight w:val="70"/>
          <w:jc w:val="center"/>
        </w:trPr>
        <w:tc>
          <w:tcPr>
            <w:tcW w:w="2340" w:type="dxa"/>
            <w:tcBorders>
              <w:top w:val="nil"/>
              <w:left w:val="single" w:sz="8" w:space="0" w:color="auto"/>
              <w:bottom w:val="single" w:sz="4" w:space="0" w:color="auto"/>
              <w:right w:val="single" w:sz="4" w:space="0" w:color="auto"/>
            </w:tcBorders>
            <w:shd w:val="clear" w:color="auto" w:fill="auto"/>
            <w:noWrap/>
            <w:vAlign w:val="bottom"/>
          </w:tcPr>
          <w:p w:rsidR="004F604D" w:rsidRDefault="004F604D" w:rsidP="006713DB">
            <w:pPr>
              <w:rPr>
                <w:rFonts w:ascii="Arial" w:hAnsi="Arial" w:cs="Arial"/>
                <w:sz w:val="16"/>
                <w:szCs w:val="16"/>
              </w:rPr>
            </w:pPr>
            <w:r>
              <w:rPr>
                <w:rFonts w:ascii="Arial" w:hAnsi="Arial" w:cs="Arial"/>
                <w:sz w:val="16"/>
                <w:szCs w:val="16"/>
              </w:rPr>
              <w:t>Туркменский район</w:t>
            </w:r>
          </w:p>
        </w:tc>
        <w:tc>
          <w:tcPr>
            <w:tcW w:w="900" w:type="dxa"/>
            <w:tcBorders>
              <w:top w:val="nil"/>
              <w:left w:val="nil"/>
              <w:bottom w:val="single" w:sz="4" w:space="0" w:color="auto"/>
              <w:right w:val="single" w:sz="4" w:space="0" w:color="auto"/>
            </w:tcBorders>
            <w:shd w:val="clear" w:color="auto" w:fill="auto"/>
            <w:noWrap/>
            <w:vAlign w:val="bottom"/>
          </w:tcPr>
          <w:p w:rsidR="004F604D" w:rsidRDefault="004F604D" w:rsidP="006713DB">
            <w:pPr>
              <w:jc w:val="right"/>
              <w:rPr>
                <w:rFonts w:ascii="Arial" w:hAnsi="Arial" w:cs="Arial"/>
                <w:sz w:val="20"/>
                <w:szCs w:val="20"/>
              </w:rPr>
            </w:pPr>
            <w:r>
              <w:rPr>
                <w:rFonts w:ascii="Arial" w:hAnsi="Arial" w:cs="Arial"/>
                <w:sz w:val="20"/>
                <w:szCs w:val="20"/>
              </w:rPr>
              <w:t>0,72</w:t>
            </w:r>
          </w:p>
        </w:tc>
        <w:tc>
          <w:tcPr>
            <w:tcW w:w="900" w:type="dxa"/>
            <w:tcBorders>
              <w:top w:val="nil"/>
              <w:left w:val="nil"/>
              <w:bottom w:val="single" w:sz="4" w:space="0" w:color="auto"/>
              <w:right w:val="single" w:sz="4" w:space="0" w:color="auto"/>
            </w:tcBorders>
            <w:shd w:val="clear" w:color="auto" w:fill="auto"/>
            <w:noWrap/>
            <w:vAlign w:val="bottom"/>
          </w:tcPr>
          <w:p w:rsidR="004F604D" w:rsidRDefault="004F604D" w:rsidP="006713DB">
            <w:pPr>
              <w:rPr>
                <w:rFonts w:ascii="Arial" w:hAnsi="Arial" w:cs="Arial"/>
                <w:sz w:val="20"/>
                <w:szCs w:val="20"/>
              </w:rPr>
            </w:pPr>
            <w:r>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bottom"/>
          </w:tcPr>
          <w:p w:rsidR="004F604D" w:rsidRDefault="004F604D" w:rsidP="006713DB">
            <w:pPr>
              <w:rPr>
                <w:rFonts w:ascii="Arial" w:hAnsi="Arial" w:cs="Arial"/>
                <w:sz w:val="20"/>
                <w:szCs w:val="20"/>
              </w:rPr>
            </w:pPr>
            <w:r>
              <w:rPr>
                <w:rFonts w:ascii="Arial" w:hAnsi="Arial" w:cs="Arial"/>
                <w:sz w:val="20"/>
                <w:szCs w:val="20"/>
              </w:rPr>
              <w:t> </w:t>
            </w:r>
          </w:p>
        </w:tc>
        <w:tc>
          <w:tcPr>
            <w:tcW w:w="900" w:type="dxa"/>
            <w:tcBorders>
              <w:top w:val="nil"/>
              <w:left w:val="nil"/>
              <w:bottom w:val="single" w:sz="4" w:space="0" w:color="auto"/>
              <w:right w:val="single" w:sz="4" w:space="0" w:color="auto"/>
            </w:tcBorders>
            <w:shd w:val="clear" w:color="auto" w:fill="auto"/>
            <w:noWrap/>
            <w:vAlign w:val="bottom"/>
          </w:tcPr>
          <w:p w:rsidR="004F604D" w:rsidRDefault="004F604D" w:rsidP="006713DB">
            <w:pPr>
              <w:jc w:val="right"/>
              <w:rPr>
                <w:rFonts w:ascii="Arial" w:hAnsi="Arial" w:cs="Arial"/>
                <w:sz w:val="20"/>
                <w:szCs w:val="20"/>
              </w:rPr>
            </w:pPr>
            <w:r>
              <w:rPr>
                <w:rFonts w:ascii="Arial" w:hAnsi="Arial" w:cs="Arial"/>
                <w:sz w:val="20"/>
                <w:szCs w:val="20"/>
              </w:rPr>
              <w:t>0,77</w:t>
            </w:r>
          </w:p>
        </w:tc>
        <w:tc>
          <w:tcPr>
            <w:tcW w:w="720" w:type="dxa"/>
            <w:tcBorders>
              <w:top w:val="nil"/>
              <w:left w:val="nil"/>
              <w:bottom w:val="single" w:sz="4" w:space="0" w:color="auto"/>
              <w:right w:val="single" w:sz="4" w:space="0" w:color="auto"/>
            </w:tcBorders>
            <w:shd w:val="clear" w:color="auto" w:fill="auto"/>
            <w:noWrap/>
            <w:vAlign w:val="bottom"/>
          </w:tcPr>
          <w:p w:rsidR="004F604D" w:rsidRDefault="004F604D" w:rsidP="006713DB">
            <w:pPr>
              <w:rPr>
                <w:rFonts w:ascii="Arial" w:hAnsi="Arial" w:cs="Arial"/>
                <w:sz w:val="20"/>
                <w:szCs w:val="20"/>
              </w:rPr>
            </w:pPr>
            <w:r>
              <w:rPr>
                <w:rFonts w:ascii="Arial" w:hAnsi="Arial" w:cs="Arial"/>
                <w:sz w:val="20"/>
                <w:szCs w:val="20"/>
              </w:rPr>
              <w:t> </w:t>
            </w:r>
          </w:p>
        </w:tc>
        <w:tc>
          <w:tcPr>
            <w:tcW w:w="720" w:type="dxa"/>
            <w:tcBorders>
              <w:top w:val="nil"/>
              <w:left w:val="nil"/>
              <w:bottom w:val="single" w:sz="4" w:space="0" w:color="auto"/>
              <w:right w:val="single" w:sz="4" w:space="0" w:color="auto"/>
            </w:tcBorders>
            <w:shd w:val="clear" w:color="auto" w:fill="auto"/>
            <w:noWrap/>
            <w:vAlign w:val="bottom"/>
          </w:tcPr>
          <w:p w:rsidR="004F604D" w:rsidRDefault="004F604D" w:rsidP="006713DB">
            <w:pPr>
              <w:rPr>
                <w:rFonts w:ascii="Arial" w:hAnsi="Arial" w:cs="Arial"/>
                <w:sz w:val="20"/>
                <w:szCs w:val="20"/>
              </w:rPr>
            </w:pPr>
            <w:r>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bottom"/>
          </w:tcPr>
          <w:p w:rsidR="004F604D" w:rsidRDefault="004F604D" w:rsidP="006713DB">
            <w:pPr>
              <w:rPr>
                <w:rFonts w:ascii="Arial" w:hAnsi="Arial" w:cs="Arial"/>
                <w:sz w:val="20"/>
                <w:szCs w:val="20"/>
              </w:rPr>
            </w:pPr>
            <w:r>
              <w:rPr>
                <w:rFonts w:ascii="Arial" w:hAnsi="Arial" w:cs="Arial"/>
                <w:sz w:val="20"/>
                <w:szCs w:val="20"/>
              </w:rPr>
              <w:t> </w:t>
            </w:r>
          </w:p>
        </w:tc>
        <w:tc>
          <w:tcPr>
            <w:tcW w:w="720" w:type="dxa"/>
            <w:tcBorders>
              <w:top w:val="nil"/>
              <w:left w:val="nil"/>
              <w:bottom w:val="single" w:sz="4" w:space="0" w:color="auto"/>
              <w:right w:val="single" w:sz="4" w:space="0" w:color="auto"/>
            </w:tcBorders>
            <w:shd w:val="clear" w:color="auto" w:fill="auto"/>
            <w:noWrap/>
            <w:vAlign w:val="bottom"/>
          </w:tcPr>
          <w:p w:rsidR="004F604D" w:rsidRDefault="004F604D" w:rsidP="006713DB">
            <w:pPr>
              <w:jc w:val="right"/>
              <w:rPr>
                <w:rFonts w:ascii="Arial" w:hAnsi="Arial" w:cs="Arial"/>
                <w:sz w:val="20"/>
                <w:szCs w:val="20"/>
              </w:rPr>
            </w:pPr>
            <w:r>
              <w:rPr>
                <w:rFonts w:ascii="Arial" w:hAnsi="Arial" w:cs="Arial"/>
                <w:sz w:val="20"/>
                <w:szCs w:val="20"/>
              </w:rPr>
              <w:t>0,59</w:t>
            </w:r>
          </w:p>
        </w:tc>
        <w:tc>
          <w:tcPr>
            <w:tcW w:w="900" w:type="dxa"/>
            <w:tcBorders>
              <w:top w:val="nil"/>
              <w:left w:val="nil"/>
              <w:bottom w:val="single" w:sz="4" w:space="0" w:color="auto"/>
              <w:right w:val="single" w:sz="4" w:space="0" w:color="auto"/>
            </w:tcBorders>
            <w:shd w:val="clear" w:color="auto" w:fill="auto"/>
            <w:noWrap/>
            <w:vAlign w:val="bottom"/>
          </w:tcPr>
          <w:p w:rsidR="004F604D" w:rsidRDefault="004F604D" w:rsidP="006713DB">
            <w:pPr>
              <w:rPr>
                <w:rFonts w:ascii="Arial" w:hAnsi="Arial" w:cs="Arial"/>
                <w:sz w:val="20"/>
                <w:szCs w:val="20"/>
              </w:rPr>
            </w:pPr>
            <w:r>
              <w:rPr>
                <w:rFonts w:ascii="Arial" w:hAnsi="Arial" w:cs="Arial"/>
                <w:sz w:val="20"/>
                <w:szCs w:val="20"/>
              </w:rPr>
              <w:t> </w:t>
            </w:r>
          </w:p>
        </w:tc>
        <w:tc>
          <w:tcPr>
            <w:tcW w:w="900" w:type="dxa"/>
            <w:tcBorders>
              <w:top w:val="nil"/>
              <w:left w:val="nil"/>
              <w:bottom w:val="single" w:sz="4" w:space="0" w:color="auto"/>
              <w:right w:val="single" w:sz="8" w:space="0" w:color="auto"/>
            </w:tcBorders>
            <w:shd w:val="clear" w:color="auto" w:fill="auto"/>
            <w:noWrap/>
            <w:vAlign w:val="bottom"/>
          </w:tcPr>
          <w:p w:rsidR="004F604D" w:rsidRDefault="004F604D" w:rsidP="006713DB">
            <w:pPr>
              <w:rPr>
                <w:rFonts w:ascii="Arial" w:hAnsi="Arial" w:cs="Arial"/>
                <w:sz w:val="20"/>
                <w:szCs w:val="20"/>
              </w:rPr>
            </w:pPr>
            <w:r>
              <w:rPr>
                <w:rFonts w:ascii="Arial" w:hAnsi="Arial" w:cs="Arial"/>
                <w:sz w:val="20"/>
                <w:szCs w:val="20"/>
              </w:rPr>
              <w:t> </w:t>
            </w:r>
          </w:p>
        </w:tc>
      </w:tr>
      <w:tr w:rsidR="004F604D">
        <w:trPr>
          <w:trHeight w:val="70"/>
          <w:jc w:val="center"/>
        </w:trPr>
        <w:tc>
          <w:tcPr>
            <w:tcW w:w="2340" w:type="dxa"/>
            <w:tcBorders>
              <w:top w:val="nil"/>
              <w:left w:val="single" w:sz="8" w:space="0" w:color="auto"/>
              <w:bottom w:val="single" w:sz="8" w:space="0" w:color="auto"/>
              <w:right w:val="single" w:sz="4" w:space="0" w:color="auto"/>
            </w:tcBorders>
            <w:shd w:val="clear" w:color="auto" w:fill="auto"/>
            <w:noWrap/>
            <w:vAlign w:val="bottom"/>
          </w:tcPr>
          <w:p w:rsidR="004F604D" w:rsidRDefault="004F604D" w:rsidP="006713DB">
            <w:pPr>
              <w:rPr>
                <w:rFonts w:ascii="Arial" w:hAnsi="Arial" w:cs="Arial"/>
                <w:sz w:val="16"/>
                <w:szCs w:val="16"/>
              </w:rPr>
            </w:pPr>
            <w:r>
              <w:rPr>
                <w:rFonts w:ascii="Arial" w:hAnsi="Arial" w:cs="Arial"/>
                <w:sz w:val="16"/>
                <w:szCs w:val="16"/>
              </w:rPr>
              <w:t>Шпаковский район</w:t>
            </w:r>
          </w:p>
        </w:tc>
        <w:tc>
          <w:tcPr>
            <w:tcW w:w="900" w:type="dxa"/>
            <w:tcBorders>
              <w:top w:val="nil"/>
              <w:left w:val="nil"/>
              <w:bottom w:val="single" w:sz="8" w:space="0" w:color="auto"/>
              <w:right w:val="single" w:sz="4" w:space="0" w:color="auto"/>
            </w:tcBorders>
            <w:shd w:val="clear" w:color="auto" w:fill="auto"/>
            <w:noWrap/>
            <w:vAlign w:val="bottom"/>
          </w:tcPr>
          <w:p w:rsidR="004F604D" w:rsidRDefault="004F604D" w:rsidP="006713DB">
            <w:pPr>
              <w:jc w:val="right"/>
              <w:rPr>
                <w:rFonts w:ascii="Arial" w:hAnsi="Arial" w:cs="Arial"/>
                <w:sz w:val="20"/>
                <w:szCs w:val="20"/>
              </w:rPr>
            </w:pPr>
            <w:r>
              <w:rPr>
                <w:rFonts w:ascii="Arial" w:hAnsi="Arial" w:cs="Arial"/>
                <w:sz w:val="20"/>
                <w:szCs w:val="20"/>
              </w:rPr>
              <w:t>1,16</w:t>
            </w:r>
          </w:p>
        </w:tc>
        <w:tc>
          <w:tcPr>
            <w:tcW w:w="900" w:type="dxa"/>
            <w:tcBorders>
              <w:top w:val="nil"/>
              <w:left w:val="nil"/>
              <w:bottom w:val="single" w:sz="8" w:space="0" w:color="auto"/>
              <w:right w:val="single" w:sz="4" w:space="0" w:color="auto"/>
            </w:tcBorders>
            <w:shd w:val="clear" w:color="auto" w:fill="auto"/>
            <w:noWrap/>
            <w:vAlign w:val="bottom"/>
          </w:tcPr>
          <w:p w:rsidR="004F604D" w:rsidRDefault="004F604D" w:rsidP="006713DB">
            <w:pPr>
              <w:jc w:val="right"/>
              <w:rPr>
                <w:rFonts w:ascii="Arial" w:hAnsi="Arial" w:cs="Arial"/>
                <w:sz w:val="20"/>
                <w:szCs w:val="20"/>
              </w:rPr>
            </w:pPr>
            <w:r>
              <w:rPr>
                <w:rFonts w:ascii="Arial" w:hAnsi="Arial" w:cs="Arial"/>
                <w:sz w:val="20"/>
                <w:szCs w:val="20"/>
              </w:rPr>
              <w:t>1,55</w:t>
            </w:r>
          </w:p>
        </w:tc>
        <w:tc>
          <w:tcPr>
            <w:tcW w:w="1080" w:type="dxa"/>
            <w:tcBorders>
              <w:top w:val="nil"/>
              <w:left w:val="nil"/>
              <w:bottom w:val="single" w:sz="8" w:space="0" w:color="auto"/>
              <w:right w:val="single" w:sz="4" w:space="0" w:color="auto"/>
            </w:tcBorders>
            <w:shd w:val="clear" w:color="auto" w:fill="auto"/>
            <w:noWrap/>
            <w:vAlign w:val="bottom"/>
          </w:tcPr>
          <w:p w:rsidR="004F604D" w:rsidRDefault="004F604D" w:rsidP="006713DB">
            <w:pPr>
              <w:jc w:val="right"/>
              <w:rPr>
                <w:rFonts w:ascii="Arial" w:hAnsi="Arial" w:cs="Arial"/>
                <w:sz w:val="20"/>
                <w:szCs w:val="20"/>
              </w:rPr>
            </w:pPr>
            <w:r>
              <w:rPr>
                <w:rFonts w:ascii="Arial" w:hAnsi="Arial" w:cs="Arial"/>
                <w:sz w:val="20"/>
                <w:szCs w:val="20"/>
              </w:rPr>
              <w:t>0,95</w:t>
            </w:r>
          </w:p>
        </w:tc>
        <w:tc>
          <w:tcPr>
            <w:tcW w:w="900" w:type="dxa"/>
            <w:tcBorders>
              <w:top w:val="nil"/>
              <w:left w:val="nil"/>
              <w:bottom w:val="single" w:sz="8" w:space="0" w:color="auto"/>
              <w:right w:val="single" w:sz="4" w:space="0" w:color="auto"/>
            </w:tcBorders>
            <w:shd w:val="clear" w:color="auto" w:fill="auto"/>
            <w:noWrap/>
            <w:vAlign w:val="bottom"/>
          </w:tcPr>
          <w:p w:rsidR="004F604D" w:rsidRDefault="004F604D" w:rsidP="006713DB">
            <w:pPr>
              <w:jc w:val="right"/>
              <w:rPr>
                <w:rFonts w:ascii="Arial" w:hAnsi="Arial" w:cs="Arial"/>
                <w:sz w:val="20"/>
                <w:szCs w:val="20"/>
              </w:rPr>
            </w:pPr>
            <w:r>
              <w:rPr>
                <w:rFonts w:ascii="Arial" w:hAnsi="Arial" w:cs="Arial"/>
                <w:sz w:val="20"/>
                <w:szCs w:val="20"/>
              </w:rPr>
              <w:t>1,15</w:t>
            </w:r>
          </w:p>
        </w:tc>
        <w:tc>
          <w:tcPr>
            <w:tcW w:w="720" w:type="dxa"/>
            <w:tcBorders>
              <w:top w:val="nil"/>
              <w:left w:val="nil"/>
              <w:bottom w:val="single" w:sz="8" w:space="0" w:color="auto"/>
              <w:right w:val="single" w:sz="4" w:space="0" w:color="auto"/>
            </w:tcBorders>
            <w:shd w:val="clear" w:color="auto" w:fill="auto"/>
            <w:noWrap/>
            <w:vAlign w:val="bottom"/>
          </w:tcPr>
          <w:p w:rsidR="004F604D" w:rsidRDefault="004F604D" w:rsidP="006713DB">
            <w:pPr>
              <w:rPr>
                <w:rFonts w:ascii="Arial" w:hAnsi="Arial" w:cs="Arial"/>
                <w:sz w:val="20"/>
                <w:szCs w:val="20"/>
              </w:rPr>
            </w:pPr>
            <w:r>
              <w:rPr>
                <w:rFonts w:ascii="Arial" w:hAnsi="Arial" w:cs="Arial"/>
                <w:sz w:val="20"/>
                <w:szCs w:val="20"/>
              </w:rPr>
              <w:t> </w:t>
            </w:r>
          </w:p>
        </w:tc>
        <w:tc>
          <w:tcPr>
            <w:tcW w:w="720" w:type="dxa"/>
            <w:tcBorders>
              <w:top w:val="nil"/>
              <w:left w:val="nil"/>
              <w:bottom w:val="single" w:sz="8" w:space="0" w:color="auto"/>
              <w:right w:val="single" w:sz="4" w:space="0" w:color="auto"/>
            </w:tcBorders>
            <w:shd w:val="clear" w:color="auto" w:fill="auto"/>
            <w:noWrap/>
            <w:vAlign w:val="bottom"/>
          </w:tcPr>
          <w:p w:rsidR="004F604D" w:rsidRDefault="004F604D" w:rsidP="006713DB">
            <w:pPr>
              <w:rPr>
                <w:rFonts w:ascii="Arial" w:hAnsi="Arial" w:cs="Arial"/>
                <w:sz w:val="20"/>
                <w:szCs w:val="20"/>
              </w:rPr>
            </w:pPr>
            <w:r>
              <w:rPr>
                <w:rFonts w:ascii="Arial" w:hAnsi="Arial" w:cs="Arial"/>
                <w:sz w:val="20"/>
                <w:szCs w:val="20"/>
              </w:rPr>
              <w:t> </w:t>
            </w:r>
          </w:p>
        </w:tc>
        <w:tc>
          <w:tcPr>
            <w:tcW w:w="1080" w:type="dxa"/>
            <w:tcBorders>
              <w:top w:val="nil"/>
              <w:left w:val="nil"/>
              <w:bottom w:val="single" w:sz="8" w:space="0" w:color="auto"/>
              <w:right w:val="single" w:sz="4" w:space="0" w:color="auto"/>
            </w:tcBorders>
            <w:shd w:val="clear" w:color="auto" w:fill="auto"/>
            <w:noWrap/>
            <w:vAlign w:val="bottom"/>
          </w:tcPr>
          <w:p w:rsidR="004F604D" w:rsidRDefault="004F604D" w:rsidP="006713DB">
            <w:pPr>
              <w:jc w:val="right"/>
              <w:rPr>
                <w:rFonts w:ascii="Arial" w:hAnsi="Arial" w:cs="Arial"/>
                <w:sz w:val="20"/>
                <w:szCs w:val="20"/>
              </w:rPr>
            </w:pPr>
            <w:r>
              <w:rPr>
                <w:rFonts w:ascii="Arial" w:hAnsi="Arial" w:cs="Arial"/>
                <w:sz w:val="20"/>
                <w:szCs w:val="20"/>
              </w:rPr>
              <w:t>1,85</w:t>
            </w:r>
          </w:p>
        </w:tc>
        <w:tc>
          <w:tcPr>
            <w:tcW w:w="720" w:type="dxa"/>
            <w:tcBorders>
              <w:top w:val="nil"/>
              <w:left w:val="nil"/>
              <w:bottom w:val="single" w:sz="8" w:space="0" w:color="auto"/>
              <w:right w:val="single" w:sz="4" w:space="0" w:color="auto"/>
            </w:tcBorders>
            <w:shd w:val="clear" w:color="auto" w:fill="auto"/>
            <w:noWrap/>
            <w:vAlign w:val="bottom"/>
          </w:tcPr>
          <w:p w:rsidR="004F604D" w:rsidRDefault="004F604D" w:rsidP="006713DB">
            <w:pPr>
              <w:jc w:val="right"/>
              <w:rPr>
                <w:rFonts w:ascii="Arial" w:hAnsi="Arial" w:cs="Arial"/>
                <w:sz w:val="20"/>
                <w:szCs w:val="20"/>
              </w:rPr>
            </w:pPr>
            <w:r>
              <w:rPr>
                <w:rFonts w:ascii="Arial" w:hAnsi="Arial" w:cs="Arial"/>
                <w:sz w:val="20"/>
                <w:szCs w:val="20"/>
              </w:rPr>
              <w:t>1,08</w:t>
            </w:r>
          </w:p>
        </w:tc>
        <w:tc>
          <w:tcPr>
            <w:tcW w:w="900" w:type="dxa"/>
            <w:tcBorders>
              <w:top w:val="nil"/>
              <w:left w:val="nil"/>
              <w:bottom w:val="single" w:sz="8" w:space="0" w:color="auto"/>
              <w:right w:val="single" w:sz="4" w:space="0" w:color="auto"/>
            </w:tcBorders>
            <w:shd w:val="clear" w:color="auto" w:fill="auto"/>
            <w:noWrap/>
            <w:vAlign w:val="bottom"/>
          </w:tcPr>
          <w:p w:rsidR="004F604D" w:rsidRDefault="004F604D" w:rsidP="006713DB">
            <w:pPr>
              <w:jc w:val="right"/>
              <w:rPr>
                <w:rFonts w:ascii="Arial" w:hAnsi="Arial" w:cs="Arial"/>
                <w:sz w:val="20"/>
                <w:szCs w:val="20"/>
              </w:rPr>
            </w:pPr>
            <w:r>
              <w:rPr>
                <w:rFonts w:ascii="Arial" w:hAnsi="Arial" w:cs="Arial"/>
                <w:sz w:val="20"/>
                <w:szCs w:val="20"/>
              </w:rPr>
              <w:t>3,98</w:t>
            </w:r>
          </w:p>
        </w:tc>
        <w:tc>
          <w:tcPr>
            <w:tcW w:w="900" w:type="dxa"/>
            <w:tcBorders>
              <w:top w:val="nil"/>
              <w:left w:val="nil"/>
              <w:bottom w:val="single" w:sz="8" w:space="0" w:color="auto"/>
              <w:right w:val="single" w:sz="8" w:space="0" w:color="auto"/>
            </w:tcBorders>
            <w:shd w:val="clear" w:color="auto" w:fill="auto"/>
            <w:noWrap/>
            <w:vAlign w:val="bottom"/>
          </w:tcPr>
          <w:p w:rsidR="004F604D" w:rsidRDefault="004F604D" w:rsidP="006713DB">
            <w:pPr>
              <w:jc w:val="right"/>
              <w:rPr>
                <w:rFonts w:ascii="Arial" w:hAnsi="Arial" w:cs="Arial"/>
                <w:sz w:val="20"/>
                <w:szCs w:val="20"/>
              </w:rPr>
            </w:pPr>
            <w:r>
              <w:rPr>
                <w:rFonts w:ascii="Arial" w:hAnsi="Arial" w:cs="Arial"/>
                <w:sz w:val="20"/>
                <w:szCs w:val="20"/>
              </w:rPr>
              <w:t>2,89</w:t>
            </w:r>
          </w:p>
        </w:tc>
      </w:tr>
      <w:tr w:rsidR="004F604D">
        <w:trPr>
          <w:trHeight w:val="100"/>
          <w:jc w:val="center"/>
        </w:trPr>
        <w:tc>
          <w:tcPr>
            <w:tcW w:w="11160" w:type="dxa"/>
            <w:gridSpan w:val="11"/>
            <w:tcBorders>
              <w:top w:val="single" w:sz="8" w:space="0" w:color="auto"/>
              <w:left w:val="nil"/>
              <w:bottom w:val="nil"/>
              <w:right w:val="nil"/>
            </w:tcBorders>
            <w:shd w:val="clear" w:color="auto" w:fill="auto"/>
            <w:noWrap/>
            <w:vAlign w:val="bottom"/>
          </w:tcPr>
          <w:p w:rsidR="004F604D" w:rsidRDefault="004F604D" w:rsidP="006713DB">
            <w:pPr>
              <w:rPr>
                <w:rFonts w:ascii="Arial" w:hAnsi="Arial" w:cs="Arial"/>
                <w:i/>
                <w:iCs/>
                <w:sz w:val="16"/>
                <w:szCs w:val="16"/>
              </w:rPr>
            </w:pPr>
            <w:r>
              <w:rPr>
                <w:rFonts w:ascii="Arial" w:hAnsi="Arial" w:cs="Arial"/>
                <w:i/>
                <w:iCs/>
                <w:sz w:val="16"/>
                <w:szCs w:val="16"/>
              </w:rPr>
              <w:t>Сводные показатели по всем анализуруемым ОУ:</w:t>
            </w:r>
          </w:p>
        </w:tc>
      </w:tr>
      <w:tr w:rsidR="004F604D">
        <w:trPr>
          <w:trHeight w:val="60"/>
          <w:jc w:val="center"/>
        </w:trPr>
        <w:tc>
          <w:tcPr>
            <w:tcW w:w="2340" w:type="dxa"/>
            <w:tcBorders>
              <w:top w:val="single" w:sz="8" w:space="0" w:color="auto"/>
              <w:left w:val="single" w:sz="8" w:space="0" w:color="auto"/>
              <w:bottom w:val="single" w:sz="4" w:space="0" w:color="auto"/>
              <w:right w:val="single" w:sz="4" w:space="0" w:color="auto"/>
            </w:tcBorders>
            <w:shd w:val="clear" w:color="auto" w:fill="auto"/>
            <w:noWrap/>
            <w:vAlign w:val="bottom"/>
          </w:tcPr>
          <w:p w:rsidR="004F604D" w:rsidRDefault="004F604D" w:rsidP="006713DB">
            <w:pPr>
              <w:rPr>
                <w:rFonts w:ascii="Arial" w:hAnsi="Arial" w:cs="Arial"/>
                <w:i/>
                <w:iCs/>
                <w:sz w:val="16"/>
                <w:szCs w:val="16"/>
              </w:rPr>
            </w:pPr>
            <w:r>
              <w:rPr>
                <w:rFonts w:ascii="Arial" w:hAnsi="Arial" w:cs="Arial"/>
                <w:i/>
                <w:iCs/>
                <w:sz w:val="16"/>
                <w:szCs w:val="16"/>
              </w:rPr>
              <w:t>среднее значение</w:t>
            </w:r>
          </w:p>
        </w:tc>
        <w:tc>
          <w:tcPr>
            <w:tcW w:w="900" w:type="dxa"/>
            <w:tcBorders>
              <w:top w:val="single" w:sz="8" w:space="0" w:color="auto"/>
              <w:left w:val="nil"/>
              <w:bottom w:val="single" w:sz="4" w:space="0" w:color="auto"/>
              <w:right w:val="single" w:sz="4" w:space="0" w:color="auto"/>
            </w:tcBorders>
            <w:shd w:val="clear" w:color="auto" w:fill="auto"/>
            <w:noWrap/>
            <w:vAlign w:val="bottom"/>
          </w:tcPr>
          <w:p w:rsidR="004F604D" w:rsidRDefault="004F604D" w:rsidP="006713DB">
            <w:pPr>
              <w:jc w:val="right"/>
              <w:rPr>
                <w:rFonts w:ascii="Arial" w:hAnsi="Arial" w:cs="Arial"/>
                <w:i/>
                <w:iCs/>
                <w:sz w:val="20"/>
                <w:szCs w:val="20"/>
              </w:rPr>
            </w:pPr>
            <w:r>
              <w:rPr>
                <w:rFonts w:ascii="Arial" w:hAnsi="Arial" w:cs="Arial"/>
                <w:i/>
                <w:iCs/>
                <w:sz w:val="20"/>
                <w:szCs w:val="20"/>
              </w:rPr>
              <w:t>0,93</w:t>
            </w:r>
          </w:p>
        </w:tc>
        <w:tc>
          <w:tcPr>
            <w:tcW w:w="900" w:type="dxa"/>
            <w:tcBorders>
              <w:top w:val="single" w:sz="8" w:space="0" w:color="auto"/>
              <w:left w:val="nil"/>
              <w:bottom w:val="single" w:sz="4" w:space="0" w:color="auto"/>
              <w:right w:val="single" w:sz="4" w:space="0" w:color="auto"/>
            </w:tcBorders>
            <w:shd w:val="clear" w:color="auto" w:fill="auto"/>
            <w:noWrap/>
            <w:vAlign w:val="bottom"/>
          </w:tcPr>
          <w:p w:rsidR="004F604D" w:rsidRDefault="004F604D" w:rsidP="006713DB">
            <w:pPr>
              <w:jc w:val="right"/>
              <w:rPr>
                <w:rFonts w:ascii="Arial" w:hAnsi="Arial" w:cs="Arial"/>
                <w:i/>
                <w:iCs/>
                <w:sz w:val="20"/>
                <w:szCs w:val="20"/>
              </w:rPr>
            </w:pPr>
            <w:r>
              <w:rPr>
                <w:rFonts w:ascii="Arial" w:hAnsi="Arial" w:cs="Arial"/>
                <w:i/>
                <w:iCs/>
                <w:sz w:val="20"/>
                <w:szCs w:val="20"/>
              </w:rPr>
              <w:t>0,88</w:t>
            </w:r>
          </w:p>
        </w:tc>
        <w:tc>
          <w:tcPr>
            <w:tcW w:w="1080" w:type="dxa"/>
            <w:tcBorders>
              <w:top w:val="single" w:sz="8" w:space="0" w:color="auto"/>
              <w:left w:val="nil"/>
              <w:bottom w:val="single" w:sz="4" w:space="0" w:color="auto"/>
              <w:right w:val="single" w:sz="4" w:space="0" w:color="auto"/>
            </w:tcBorders>
            <w:shd w:val="clear" w:color="auto" w:fill="auto"/>
            <w:noWrap/>
            <w:vAlign w:val="bottom"/>
          </w:tcPr>
          <w:p w:rsidR="004F604D" w:rsidRDefault="004F604D" w:rsidP="006713DB">
            <w:pPr>
              <w:jc w:val="right"/>
              <w:rPr>
                <w:rFonts w:ascii="Arial" w:hAnsi="Arial" w:cs="Arial"/>
                <w:i/>
                <w:iCs/>
                <w:sz w:val="20"/>
                <w:szCs w:val="20"/>
              </w:rPr>
            </w:pPr>
            <w:r>
              <w:rPr>
                <w:rFonts w:ascii="Arial" w:hAnsi="Arial" w:cs="Arial"/>
                <w:i/>
                <w:iCs/>
                <w:sz w:val="20"/>
                <w:szCs w:val="20"/>
              </w:rPr>
              <w:t>0,93</w:t>
            </w:r>
          </w:p>
        </w:tc>
        <w:tc>
          <w:tcPr>
            <w:tcW w:w="900" w:type="dxa"/>
            <w:tcBorders>
              <w:top w:val="single" w:sz="8" w:space="0" w:color="auto"/>
              <w:left w:val="nil"/>
              <w:bottom w:val="single" w:sz="4" w:space="0" w:color="auto"/>
              <w:right w:val="single" w:sz="4" w:space="0" w:color="auto"/>
            </w:tcBorders>
            <w:shd w:val="clear" w:color="auto" w:fill="auto"/>
            <w:noWrap/>
            <w:vAlign w:val="bottom"/>
          </w:tcPr>
          <w:p w:rsidR="004F604D" w:rsidRDefault="004F604D" w:rsidP="006713DB">
            <w:pPr>
              <w:jc w:val="right"/>
              <w:rPr>
                <w:rFonts w:ascii="Arial" w:hAnsi="Arial" w:cs="Arial"/>
                <w:i/>
                <w:iCs/>
                <w:sz w:val="20"/>
                <w:szCs w:val="20"/>
              </w:rPr>
            </w:pPr>
            <w:r>
              <w:rPr>
                <w:rFonts w:ascii="Arial" w:hAnsi="Arial" w:cs="Arial"/>
                <w:i/>
                <w:iCs/>
                <w:sz w:val="20"/>
                <w:szCs w:val="20"/>
              </w:rPr>
              <w:t>1,01</w:t>
            </w:r>
          </w:p>
        </w:tc>
        <w:tc>
          <w:tcPr>
            <w:tcW w:w="720" w:type="dxa"/>
            <w:tcBorders>
              <w:top w:val="single" w:sz="8" w:space="0" w:color="auto"/>
              <w:left w:val="nil"/>
              <w:bottom w:val="single" w:sz="4" w:space="0" w:color="auto"/>
              <w:right w:val="single" w:sz="4" w:space="0" w:color="auto"/>
            </w:tcBorders>
            <w:shd w:val="clear" w:color="auto" w:fill="auto"/>
            <w:noWrap/>
            <w:vAlign w:val="bottom"/>
          </w:tcPr>
          <w:p w:rsidR="004F604D" w:rsidRDefault="004F604D" w:rsidP="006713DB">
            <w:pPr>
              <w:jc w:val="right"/>
              <w:rPr>
                <w:rFonts w:ascii="Arial" w:hAnsi="Arial" w:cs="Arial"/>
                <w:i/>
                <w:iCs/>
                <w:sz w:val="20"/>
                <w:szCs w:val="20"/>
              </w:rPr>
            </w:pPr>
            <w:r>
              <w:rPr>
                <w:rFonts w:ascii="Arial" w:hAnsi="Arial" w:cs="Arial"/>
                <w:i/>
                <w:iCs/>
                <w:sz w:val="20"/>
                <w:szCs w:val="20"/>
              </w:rPr>
              <w:t>1,27</w:t>
            </w:r>
          </w:p>
        </w:tc>
        <w:tc>
          <w:tcPr>
            <w:tcW w:w="720" w:type="dxa"/>
            <w:tcBorders>
              <w:top w:val="single" w:sz="8" w:space="0" w:color="auto"/>
              <w:left w:val="nil"/>
              <w:bottom w:val="single" w:sz="4" w:space="0" w:color="auto"/>
              <w:right w:val="single" w:sz="4" w:space="0" w:color="auto"/>
            </w:tcBorders>
            <w:shd w:val="clear" w:color="auto" w:fill="auto"/>
            <w:noWrap/>
            <w:vAlign w:val="bottom"/>
          </w:tcPr>
          <w:p w:rsidR="004F604D" w:rsidRDefault="004F604D" w:rsidP="006713DB">
            <w:pPr>
              <w:jc w:val="right"/>
              <w:rPr>
                <w:rFonts w:ascii="Arial" w:hAnsi="Arial" w:cs="Arial"/>
                <w:i/>
                <w:iCs/>
                <w:sz w:val="20"/>
                <w:szCs w:val="20"/>
              </w:rPr>
            </w:pPr>
            <w:r>
              <w:rPr>
                <w:rFonts w:ascii="Arial" w:hAnsi="Arial" w:cs="Arial"/>
                <w:i/>
                <w:iCs/>
                <w:sz w:val="20"/>
                <w:szCs w:val="20"/>
              </w:rPr>
              <w:t>2,70</w:t>
            </w:r>
          </w:p>
        </w:tc>
        <w:tc>
          <w:tcPr>
            <w:tcW w:w="1080" w:type="dxa"/>
            <w:tcBorders>
              <w:top w:val="single" w:sz="8" w:space="0" w:color="auto"/>
              <w:left w:val="nil"/>
              <w:bottom w:val="single" w:sz="4" w:space="0" w:color="auto"/>
              <w:right w:val="single" w:sz="4" w:space="0" w:color="auto"/>
            </w:tcBorders>
            <w:shd w:val="clear" w:color="auto" w:fill="auto"/>
            <w:noWrap/>
            <w:vAlign w:val="bottom"/>
          </w:tcPr>
          <w:p w:rsidR="004F604D" w:rsidRDefault="004F604D" w:rsidP="006713DB">
            <w:pPr>
              <w:jc w:val="right"/>
              <w:rPr>
                <w:rFonts w:ascii="Arial" w:hAnsi="Arial" w:cs="Arial"/>
                <w:i/>
                <w:iCs/>
                <w:sz w:val="20"/>
                <w:szCs w:val="20"/>
              </w:rPr>
            </w:pPr>
            <w:r>
              <w:rPr>
                <w:rFonts w:ascii="Arial" w:hAnsi="Arial" w:cs="Arial"/>
                <w:i/>
                <w:iCs/>
                <w:sz w:val="20"/>
                <w:szCs w:val="20"/>
              </w:rPr>
              <w:t>0,91</w:t>
            </w:r>
          </w:p>
        </w:tc>
        <w:tc>
          <w:tcPr>
            <w:tcW w:w="720" w:type="dxa"/>
            <w:tcBorders>
              <w:top w:val="single" w:sz="8" w:space="0" w:color="auto"/>
              <w:left w:val="nil"/>
              <w:bottom w:val="single" w:sz="4" w:space="0" w:color="auto"/>
              <w:right w:val="single" w:sz="4" w:space="0" w:color="auto"/>
            </w:tcBorders>
            <w:shd w:val="clear" w:color="auto" w:fill="auto"/>
            <w:noWrap/>
            <w:vAlign w:val="bottom"/>
          </w:tcPr>
          <w:p w:rsidR="004F604D" w:rsidRDefault="004F604D" w:rsidP="006713DB">
            <w:pPr>
              <w:jc w:val="right"/>
              <w:rPr>
                <w:rFonts w:ascii="Arial" w:hAnsi="Arial" w:cs="Arial"/>
                <w:i/>
                <w:iCs/>
                <w:sz w:val="20"/>
                <w:szCs w:val="20"/>
              </w:rPr>
            </w:pPr>
            <w:r>
              <w:rPr>
                <w:rFonts w:ascii="Arial" w:hAnsi="Arial" w:cs="Arial"/>
                <w:i/>
                <w:iCs/>
                <w:sz w:val="20"/>
                <w:szCs w:val="20"/>
              </w:rPr>
              <w:t>1,02</w:t>
            </w:r>
          </w:p>
        </w:tc>
        <w:tc>
          <w:tcPr>
            <w:tcW w:w="900" w:type="dxa"/>
            <w:tcBorders>
              <w:top w:val="single" w:sz="8" w:space="0" w:color="auto"/>
              <w:left w:val="nil"/>
              <w:bottom w:val="single" w:sz="4" w:space="0" w:color="auto"/>
              <w:right w:val="single" w:sz="4" w:space="0" w:color="auto"/>
            </w:tcBorders>
            <w:shd w:val="clear" w:color="auto" w:fill="auto"/>
            <w:noWrap/>
            <w:vAlign w:val="bottom"/>
          </w:tcPr>
          <w:p w:rsidR="004F604D" w:rsidRDefault="004F604D" w:rsidP="006713DB">
            <w:pPr>
              <w:jc w:val="right"/>
              <w:rPr>
                <w:rFonts w:ascii="Arial" w:hAnsi="Arial" w:cs="Arial"/>
                <w:i/>
                <w:iCs/>
                <w:sz w:val="20"/>
                <w:szCs w:val="20"/>
              </w:rPr>
            </w:pPr>
            <w:r>
              <w:rPr>
                <w:rFonts w:ascii="Arial" w:hAnsi="Arial" w:cs="Arial"/>
                <w:i/>
                <w:iCs/>
                <w:sz w:val="20"/>
                <w:szCs w:val="20"/>
              </w:rPr>
              <w:t>4,84</w:t>
            </w:r>
          </w:p>
        </w:tc>
        <w:tc>
          <w:tcPr>
            <w:tcW w:w="900" w:type="dxa"/>
            <w:tcBorders>
              <w:top w:val="single" w:sz="8" w:space="0" w:color="auto"/>
              <w:left w:val="nil"/>
              <w:bottom w:val="single" w:sz="4" w:space="0" w:color="auto"/>
              <w:right w:val="single" w:sz="8" w:space="0" w:color="auto"/>
            </w:tcBorders>
            <w:shd w:val="clear" w:color="auto" w:fill="auto"/>
            <w:noWrap/>
            <w:vAlign w:val="bottom"/>
          </w:tcPr>
          <w:p w:rsidR="004F604D" w:rsidRDefault="004F604D" w:rsidP="006713DB">
            <w:pPr>
              <w:jc w:val="right"/>
              <w:rPr>
                <w:rFonts w:ascii="Arial" w:hAnsi="Arial" w:cs="Arial"/>
                <w:i/>
                <w:iCs/>
                <w:sz w:val="20"/>
                <w:szCs w:val="20"/>
              </w:rPr>
            </w:pPr>
            <w:r>
              <w:rPr>
                <w:rFonts w:ascii="Arial" w:hAnsi="Arial" w:cs="Arial"/>
                <w:i/>
                <w:iCs/>
                <w:sz w:val="20"/>
                <w:szCs w:val="20"/>
              </w:rPr>
              <w:t>2,89</w:t>
            </w:r>
          </w:p>
        </w:tc>
      </w:tr>
      <w:tr w:rsidR="004F604D">
        <w:trPr>
          <w:trHeight w:val="70"/>
          <w:jc w:val="center"/>
        </w:trPr>
        <w:tc>
          <w:tcPr>
            <w:tcW w:w="2340" w:type="dxa"/>
            <w:tcBorders>
              <w:top w:val="nil"/>
              <w:left w:val="single" w:sz="8" w:space="0" w:color="auto"/>
              <w:bottom w:val="single" w:sz="4" w:space="0" w:color="auto"/>
              <w:right w:val="single" w:sz="4" w:space="0" w:color="auto"/>
            </w:tcBorders>
            <w:shd w:val="clear" w:color="auto" w:fill="auto"/>
            <w:noWrap/>
            <w:vAlign w:val="bottom"/>
          </w:tcPr>
          <w:p w:rsidR="004F604D" w:rsidRDefault="004F604D" w:rsidP="006713DB">
            <w:pPr>
              <w:rPr>
                <w:rFonts w:ascii="Arial" w:hAnsi="Arial" w:cs="Arial"/>
                <w:i/>
                <w:iCs/>
                <w:sz w:val="16"/>
                <w:szCs w:val="16"/>
              </w:rPr>
            </w:pPr>
            <w:r>
              <w:rPr>
                <w:rFonts w:ascii="Arial" w:hAnsi="Arial" w:cs="Arial"/>
                <w:i/>
                <w:iCs/>
                <w:sz w:val="16"/>
                <w:szCs w:val="16"/>
              </w:rPr>
              <w:t>стандартное отклонение</w:t>
            </w:r>
          </w:p>
        </w:tc>
        <w:tc>
          <w:tcPr>
            <w:tcW w:w="900" w:type="dxa"/>
            <w:tcBorders>
              <w:top w:val="nil"/>
              <w:left w:val="nil"/>
              <w:bottom w:val="single" w:sz="4" w:space="0" w:color="auto"/>
              <w:right w:val="single" w:sz="4" w:space="0" w:color="auto"/>
            </w:tcBorders>
            <w:shd w:val="clear" w:color="auto" w:fill="auto"/>
            <w:noWrap/>
            <w:vAlign w:val="bottom"/>
          </w:tcPr>
          <w:p w:rsidR="004F604D" w:rsidRDefault="004F604D" w:rsidP="006713DB">
            <w:pPr>
              <w:jc w:val="right"/>
              <w:rPr>
                <w:rFonts w:ascii="Arial" w:hAnsi="Arial" w:cs="Arial"/>
                <w:i/>
                <w:iCs/>
                <w:sz w:val="20"/>
                <w:szCs w:val="20"/>
              </w:rPr>
            </w:pPr>
            <w:r>
              <w:rPr>
                <w:rFonts w:ascii="Arial" w:hAnsi="Arial" w:cs="Arial"/>
                <w:i/>
                <w:iCs/>
                <w:sz w:val="20"/>
                <w:szCs w:val="20"/>
              </w:rPr>
              <w:t>0,42</w:t>
            </w:r>
          </w:p>
        </w:tc>
        <w:tc>
          <w:tcPr>
            <w:tcW w:w="900" w:type="dxa"/>
            <w:tcBorders>
              <w:top w:val="nil"/>
              <w:left w:val="nil"/>
              <w:bottom w:val="single" w:sz="4" w:space="0" w:color="auto"/>
              <w:right w:val="single" w:sz="4" w:space="0" w:color="auto"/>
            </w:tcBorders>
            <w:shd w:val="clear" w:color="auto" w:fill="auto"/>
            <w:noWrap/>
            <w:vAlign w:val="bottom"/>
          </w:tcPr>
          <w:p w:rsidR="004F604D" w:rsidRDefault="004F604D" w:rsidP="006713DB">
            <w:pPr>
              <w:jc w:val="right"/>
              <w:rPr>
                <w:rFonts w:ascii="Arial" w:hAnsi="Arial" w:cs="Arial"/>
                <w:i/>
                <w:iCs/>
                <w:sz w:val="20"/>
                <w:szCs w:val="20"/>
              </w:rPr>
            </w:pPr>
            <w:r>
              <w:rPr>
                <w:rFonts w:ascii="Arial" w:hAnsi="Arial" w:cs="Arial"/>
                <w:i/>
                <w:iCs/>
                <w:sz w:val="20"/>
                <w:szCs w:val="20"/>
              </w:rPr>
              <w:t>0,52</w:t>
            </w:r>
          </w:p>
        </w:tc>
        <w:tc>
          <w:tcPr>
            <w:tcW w:w="1080" w:type="dxa"/>
            <w:tcBorders>
              <w:top w:val="nil"/>
              <w:left w:val="nil"/>
              <w:bottom w:val="single" w:sz="4" w:space="0" w:color="auto"/>
              <w:right w:val="single" w:sz="4" w:space="0" w:color="auto"/>
            </w:tcBorders>
            <w:shd w:val="clear" w:color="auto" w:fill="auto"/>
            <w:noWrap/>
            <w:vAlign w:val="bottom"/>
          </w:tcPr>
          <w:p w:rsidR="004F604D" w:rsidRDefault="004F604D" w:rsidP="006713DB">
            <w:pPr>
              <w:jc w:val="right"/>
              <w:rPr>
                <w:rFonts w:ascii="Arial" w:hAnsi="Arial" w:cs="Arial"/>
                <w:i/>
                <w:iCs/>
                <w:sz w:val="20"/>
                <w:szCs w:val="20"/>
              </w:rPr>
            </w:pPr>
            <w:r>
              <w:rPr>
                <w:rFonts w:ascii="Arial" w:hAnsi="Arial" w:cs="Arial"/>
                <w:i/>
                <w:iCs/>
                <w:sz w:val="20"/>
                <w:szCs w:val="20"/>
              </w:rPr>
              <w:t>0,56</w:t>
            </w:r>
          </w:p>
        </w:tc>
        <w:tc>
          <w:tcPr>
            <w:tcW w:w="900" w:type="dxa"/>
            <w:tcBorders>
              <w:top w:val="nil"/>
              <w:left w:val="nil"/>
              <w:bottom w:val="single" w:sz="4" w:space="0" w:color="auto"/>
              <w:right w:val="single" w:sz="4" w:space="0" w:color="auto"/>
            </w:tcBorders>
            <w:shd w:val="clear" w:color="auto" w:fill="auto"/>
            <w:noWrap/>
            <w:vAlign w:val="bottom"/>
          </w:tcPr>
          <w:p w:rsidR="004F604D" w:rsidRDefault="004F604D" w:rsidP="006713DB">
            <w:pPr>
              <w:jc w:val="right"/>
              <w:rPr>
                <w:rFonts w:ascii="Arial" w:hAnsi="Arial" w:cs="Arial"/>
                <w:i/>
                <w:iCs/>
                <w:sz w:val="20"/>
                <w:szCs w:val="20"/>
              </w:rPr>
            </w:pPr>
            <w:r>
              <w:rPr>
                <w:rFonts w:ascii="Arial" w:hAnsi="Arial" w:cs="Arial"/>
                <w:i/>
                <w:iCs/>
                <w:sz w:val="20"/>
                <w:szCs w:val="20"/>
              </w:rPr>
              <w:t>0,44</w:t>
            </w:r>
          </w:p>
        </w:tc>
        <w:tc>
          <w:tcPr>
            <w:tcW w:w="720" w:type="dxa"/>
            <w:tcBorders>
              <w:top w:val="nil"/>
              <w:left w:val="nil"/>
              <w:bottom w:val="single" w:sz="4" w:space="0" w:color="auto"/>
              <w:right w:val="single" w:sz="4" w:space="0" w:color="auto"/>
            </w:tcBorders>
            <w:shd w:val="clear" w:color="auto" w:fill="auto"/>
            <w:noWrap/>
            <w:vAlign w:val="bottom"/>
          </w:tcPr>
          <w:p w:rsidR="004F604D" w:rsidRDefault="004F604D" w:rsidP="006713DB">
            <w:pPr>
              <w:jc w:val="right"/>
              <w:rPr>
                <w:rFonts w:ascii="Arial" w:hAnsi="Arial" w:cs="Arial"/>
                <w:i/>
                <w:iCs/>
                <w:sz w:val="20"/>
                <w:szCs w:val="20"/>
              </w:rPr>
            </w:pPr>
            <w:r>
              <w:rPr>
                <w:rFonts w:ascii="Arial" w:hAnsi="Arial" w:cs="Arial"/>
                <w:i/>
                <w:iCs/>
                <w:sz w:val="20"/>
                <w:szCs w:val="20"/>
              </w:rPr>
              <w:t>0,27</w:t>
            </w:r>
          </w:p>
        </w:tc>
        <w:tc>
          <w:tcPr>
            <w:tcW w:w="720" w:type="dxa"/>
            <w:tcBorders>
              <w:top w:val="nil"/>
              <w:left w:val="nil"/>
              <w:bottom w:val="single" w:sz="4" w:space="0" w:color="auto"/>
              <w:right w:val="single" w:sz="4" w:space="0" w:color="auto"/>
            </w:tcBorders>
            <w:shd w:val="clear" w:color="auto" w:fill="auto"/>
            <w:noWrap/>
            <w:vAlign w:val="bottom"/>
          </w:tcPr>
          <w:p w:rsidR="004F604D" w:rsidRDefault="004F604D" w:rsidP="006713DB">
            <w:pPr>
              <w:jc w:val="right"/>
              <w:rPr>
                <w:rFonts w:ascii="Arial" w:hAnsi="Arial" w:cs="Arial"/>
                <w:i/>
                <w:iCs/>
                <w:sz w:val="20"/>
                <w:szCs w:val="20"/>
              </w:rPr>
            </w:pPr>
            <w:r>
              <w:rPr>
                <w:rFonts w:ascii="Arial" w:hAnsi="Arial" w:cs="Arial"/>
                <w:i/>
                <w:iCs/>
                <w:sz w:val="20"/>
                <w:szCs w:val="20"/>
              </w:rPr>
              <w:t>2,24</w:t>
            </w:r>
          </w:p>
        </w:tc>
        <w:tc>
          <w:tcPr>
            <w:tcW w:w="1080" w:type="dxa"/>
            <w:tcBorders>
              <w:top w:val="nil"/>
              <w:left w:val="nil"/>
              <w:bottom w:val="single" w:sz="4" w:space="0" w:color="auto"/>
              <w:right w:val="single" w:sz="4" w:space="0" w:color="auto"/>
            </w:tcBorders>
            <w:shd w:val="clear" w:color="auto" w:fill="auto"/>
            <w:noWrap/>
            <w:vAlign w:val="bottom"/>
          </w:tcPr>
          <w:p w:rsidR="004F604D" w:rsidRDefault="004F604D" w:rsidP="006713DB">
            <w:pPr>
              <w:jc w:val="right"/>
              <w:rPr>
                <w:rFonts w:ascii="Arial" w:hAnsi="Arial" w:cs="Arial"/>
                <w:i/>
                <w:iCs/>
                <w:sz w:val="20"/>
                <w:szCs w:val="20"/>
              </w:rPr>
            </w:pPr>
            <w:r>
              <w:rPr>
                <w:rFonts w:ascii="Arial" w:hAnsi="Arial" w:cs="Arial"/>
                <w:i/>
                <w:iCs/>
                <w:sz w:val="20"/>
                <w:szCs w:val="20"/>
              </w:rPr>
              <w:t>0,37</w:t>
            </w:r>
          </w:p>
        </w:tc>
        <w:tc>
          <w:tcPr>
            <w:tcW w:w="720" w:type="dxa"/>
            <w:tcBorders>
              <w:top w:val="nil"/>
              <w:left w:val="nil"/>
              <w:bottom w:val="single" w:sz="4" w:space="0" w:color="auto"/>
              <w:right w:val="single" w:sz="4" w:space="0" w:color="auto"/>
            </w:tcBorders>
            <w:shd w:val="clear" w:color="auto" w:fill="auto"/>
            <w:noWrap/>
            <w:vAlign w:val="bottom"/>
          </w:tcPr>
          <w:p w:rsidR="004F604D" w:rsidRDefault="004F604D" w:rsidP="006713DB">
            <w:pPr>
              <w:jc w:val="right"/>
              <w:rPr>
                <w:rFonts w:ascii="Arial" w:hAnsi="Arial" w:cs="Arial"/>
                <w:i/>
                <w:iCs/>
                <w:sz w:val="20"/>
                <w:szCs w:val="20"/>
              </w:rPr>
            </w:pPr>
            <w:r>
              <w:rPr>
                <w:rFonts w:ascii="Arial" w:hAnsi="Arial" w:cs="Arial"/>
                <w:i/>
                <w:iCs/>
                <w:sz w:val="20"/>
                <w:szCs w:val="20"/>
              </w:rPr>
              <w:t>0,37</w:t>
            </w:r>
          </w:p>
        </w:tc>
        <w:tc>
          <w:tcPr>
            <w:tcW w:w="900" w:type="dxa"/>
            <w:tcBorders>
              <w:top w:val="nil"/>
              <w:left w:val="nil"/>
              <w:bottom w:val="single" w:sz="4" w:space="0" w:color="auto"/>
              <w:right w:val="single" w:sz="4" w:space="0" w:color="auto"/>
            </w:tcBorders>
            <w:shd w:val="clear" w:color="auto" w:fill="auto"/>
            <w:noWrap/>
            <w:vAlign w:val="bottom"/>
          </w:tcPr>
          <w:p w:rsidR="004F604D" w:rsidRDefault="004F604D" w:rsidP="006713DB">
            <w:pPr>
              <w:jc w:val="right"/>
              <w:rPr>
                <w:rFonts w:ascii="Arial" w:hAnsi="Arial" w:cs="Arial"/>
                <w:i/>
                <w:iCs/>
                <w:sz w:val="20"/>
                <w:szCs w:val="20"/>
              </w:rPr>
            </w:pPr>
            <w:r>
              <w:rPr>
                <w:rFonts w:ascii="Arial" w:hAnsi="Arial" w:cs="Arial"/>
                <w:i/>
                <w:iCs/>
                <w:sz w:val="20"/>
                <w:szCs w:val="20"/>
              </w:rPr>
              <w:t>4,93</w:t>
            </w:r>
          </w:p>
        </w:tc>
        <w:tc>
          <w:tcPr>
            <w:tcW w:w="900" w:type="dxa"/>
            <w:tcBorders>
              <w:top w:val="nil"/>
              <w:left w:val="nil"/>
              <w:bottom w:val="single" w:sz="4" w:space="0" w:color="auto"/>
              <w:right w:val="single" w:sz="8" w:space="0" w:color="auto"/>
            </w:tcBorders>
            <w:shd w:val="clear" w:color="auto" w:fill="auto"/>
            <w:noWrap/>
            <w:vAlign w:val="bottom"/>
          </w:tcPr>
          <w:p w:rsidR="004F604D" w:rsidRDefault="004F604D" w:rsidP="006713DB">
            <w:pPr>
              <w:jc w:val="right"/>
              <w:rPr>
                <w:rFonts w:ascii="Arial" w:hAnsi="Arial" w:cs="Arial"/>
                <w:i/>
                <w:iCs/>
                <w:sz w:val="20"/>
                <w:szCs w:val="20"/>
              </w:rPr>
            </w:pPr>
            <w:r>
              <w:rPr>
                <w:rFonts w:ascii="Arial" w:hAnsi="Arial" w:cs="Arial"/>
                <w:i/>
                <w:iCs/>
                <w:sz w:val="20"/>
                <w:szCs w:val="20"/>
              </w:rPr>
              <w:t>1,98</w:t>
            </w:r>
          </w:p>
        </w:tc>
      </w:tr>
      <w:tr w:rsidR="004F604D">
        <w:trPr>
          <w:trHeight w:val="70"/>
          <w:jc w:val="center"/>
        </w:trPr>
        <w:tc>
          <w:tcPr>
            <w:tcW w:w="2340" w:type="dxa"/>
            <w:tcBorders>
              <w:top w:val="nil"/>
              <w:left w:val="single" w:sz="8" w:space="0" w:color="auto"/>
              <w:bottom w:val="single" w:sz="4" w:space="0" w:color="auto"/>
              <w:right w:val="single" w:sz="4" w:space="0" w:color="auto"/>
            </w:tcBorders>
            <w:shd w:val="clear" w:color="auto" w:fill="auto"/>
            <w:noWrap/>
            <w:vAlign w:val="bottom"/>
          </w:tcPr>
          <w:p w:rsidR="004F604D" w:rsidRDefault="004F604D" w:rsidP="006713DB">
            <w:pPr>
              <w:rPr>
                <w:rFonts w:ascii="Arial" w:hAnsi="Arial" w:cs="Arial"/>
                <w:i/>
                <w:iCs/>
                <w:sz w:val="16"/>
                <w:szCs w:val="16"/>
              </w:rPr>
            </w:pPr>
            <w:r>
              <w:rPr>
                <w:rFonts w:ascii="Arial" w:hAnsi="Arial" w:cs="Arial"/>
                <w:i/>
                <w:iCs/>
                <w:sz w:val="16"/>
                <w:szCs w:val="16"/>
              </w:rPr>
              <w:t>коэффициент вариации</w:t>
            </w:r>
          </w:p>
        </w:tc>
        <w:tc>
          <w:tcPr>
            <w:tcW w:w="900" w:type="dxa"/>
            <w:tcBorders>
              <w:top w:val="nil"/>
              <w:left w:val="nil"/>
              <w:bottom w:val="single" w:sz="4" w:space="0" w:color="auto"/>
              <w:right w:val="single" w:sz="4" w:space="0" w:color="auto"/>
            </w:tcBorders>
            <w:shd w:val="clear" w:color="auto" w:fill="auto"/>
            <w:noWrap/>
            <w:vAlign w:val="bottom"/>
          </w:tcPr>
          <w:p w:rsidR="004F604D" w:rsidRDefault="004F604D" w:rsidP="006713DB">
            <w:pPr>
              <w:jc w:val="right"/>
              <w:rPr>
                <w:rFonts w:ascii="Arial" w:hAnsi="Arial" w:cs="Arial"/>
                <w:i/>
                <w:iCs/>
                <w:sz w:val="20"/>
                <w:szCs w:val="20"/>
              </w:rPr>
            </w:pPr>
            <w:r>
              <w:rPr>
                <w:rFonts w:ascii="Arial" w:hAnsi="Arial" w:cs="Arial"/>
                <w:i/>
                <w:iCs/>
                <w:sz w:val="20"/>
                <w:szCs w:val="20"/>
              </w:rPr>
              <w:t>0,45</w:t>
            </w:r>
          </w:p>
        </w:tc>
        <w:tc>
          <w:tcPr>
            <w:tcW w:w="900" w:type="dxa"/>
            <w:tcBorders>
              <w:top w:val="nil"/>
              <w:left w:val="nil"/>
              <w:bottom w:val="single" w:sz="4" w:space="0" w:color="auto"/>
              <w:right w:val="single" w:sz="4" w:space="0" w:color="auto"/>
            </w:tcBorders>
            <w:shd w:val="clear" w:color="auto" w:fill="auto"/>
            <w:noWrap/>
            <w:vAlign w:val="bottom"/>
          </w:tcPr>
          <w:p w:rsidR="004F604D" w:rsidRDefault="004F604D" w:rsidP="006713DB">
            <w:pPr>
              <w:jc w:val="right"/>
              <w:rPr>
                <w:rFonts w:ascii="Arial" w:hAnsi="Arial" w:cs="Arial"/>
                <w:i/>
                <w:iCs/>
                <w:sz w:val="20"/>
                <w:szCs w:val="20"/>
              </w:rPr>
            </w:pPr>
            <w:r>
              <w:rPr>
                <w:rFonts w:ascii="Arial" w:hAnsi="Arial" w:cs="Arial"/>
                <w:i/>
                <w:iCs/>
                <w:sz w:val="20"/>
                <w:szCs w:val="20"/>
              </w:rPr>
              <w:t>0,60</w:t>
            </w:r>
          </w:p>
        </w:tc>
        <w:tc>
          <w:tcPr>
            <w:tcW w:w="1080" w:type="dxa"/>
            <w:tcBorders>
              <w:top w:val="nil"/>
              <w:left w:val="nil"/>
              <w:bottom w:val="single" w:sz="4" w:space="0" w:color="auto"/>
              <w:right w:val="single" w:sz="4" w:space="0" w:color="auto"/>
            </w:tcBorders>
            <w:shd w:val="clear" w:color="auto" w:fill="auto"/>
            <w:noWrap/>
            <w:vAlign w:val="bottom"/>
          </w:tcPr>
          <w:p w:rsidR="004F604D" w:rsidRDefault="004F604D" w:rsidP="006713DB">
            <w:pPr>
              <w:jc w:val="right"/>
              <w:rPr>
                <w:rFonts w:ascii="Arial" w:hAnsi="Arial" w:cs="Arial"/>
                <w:i/>
                <w:iCs/>
                <w:sz w:val="20"/>
                <w:szCs w:val="20"/>
              </w:rPr>
            </w:pPr>
            <w:r>
              <w:rPr>
                <w:rFonts w:ascii="Arial" w:hAnsi="Arial" w:cs="Arial"/>
                <w:i/>
                <w:iCs/>
                <w:sz w:val="20"/>
                <w:szCs w:val="20"/>
              </w:rPr>
              <w:t>0,60</w:t>
            </w:r>
          </w:p>
        </w:tc>
        <w:tc>
          <w:tcPr>
            <w:tcW w:w="900" w:type="dxa"/>
            <w:tcBorders>
              <w:top w:val="nil"/>
              <w:left w:val="nil"/>
              <w:bottom w:val="single" w:sz="4" w:space="0" w:color="auto"/>
              <w:right w:val="single" w:sz="4" w:space="0" w:color="auto"/>
            </w:tcBorders>
            <w:shd w:val="clear" w:color="auto" w:fill="auto"/>
            <w:noWrap/>
            <w:vAlign w:val="bottom"/>
          </w:tcPr>
          <w:p w:rsidR="004F604D" w:rsidRDefault="004F604D" w:rsidP="006713DB">
            <w:pPr>
              <w:jc w:val="right"/>
              <w:rPr>
                <w:rFonts w:ascii="Arial" w:hAnsi="Arial" w:cs="Arial"/>
                <w:i/>
                <w:iCs/>
                <w:sz w:val="20"/>
                <w:szCs w:val="20"/>
              </w:rPr>
            </w:pPr>
            <w:r>
              <w:rPr>
                <w:rFonts w:ascii="Arial" w:hAnsi="Arial" w:cs="Arial"/>
                <w:i/>
                <w:iCs/>
                <w:sz w:val="20"/>
                <w:szCs w:val="20"/>
              </w:rPr>
              <w:t>0,43</w:t>
            </w:r>
          </w:p>
        </w:tc>
        <w:tc>
          <w:tcPr>
            <w:tcW w:w="720" w:type="dxa"/>
            <w:tcBorders>
              <w:top w:val="nil"/>
              <w:left w:val="nil"/>
              <w:bottom w:val="single" w:sz="4" w:space="0" w:color="auto"/>
              <w:right w:val="single" w:sz="4" w:space="0" w:color="auto"/>
            </w:tcBorders>
            <w:shd w:val="clear" w:color="auto" w:fill="auto"/>
            <w:noWrap/>
            <w:vAlign w:val="bottom"/>
          </w:tcPr>
          <w:p w:rsidR="004F604D" w:rsidRDefault="004F604D" w:rsidP="006713DB">
            <w:pPr>
              <w:jc w:val="right"/>
              <w:rPr>
                <w:rFonts w:ascii="Arial" w:hAnsi="Arial" w:cs="Arial"/>
                <w:i/>
                <w:iCs/>
                <w:sz w:val="20"/>
                <w:szCs w:val="20"/>
              </w:rPr>
            </w:pPr>
            <w:r>
              <w:rPr>
                <w:rFonts w:ascii="Arial" w:hAnsi="Arial" w:cs="Arial"/>
                <w:i/>
                <w:iCs/>
                <w:sz w:val="20"/>
                <w:szCs w:val="20"/>
              </w:rPr>
              <w:t>0,21</w:t>
            </w:r>
          </w:p>
        </w:tc>
        <w:tc>
          <w:tcPr>
            <w:tcW w:w="720" w:type="dxa"/>
            <w:tcBorders>
              <w:top w:val="nil"/>
              <w:left w:val="nil"/>
              <w:bottom w:val="single" w:sz="4" w:space="0" w:color="auto"/>
              <w:right w:val="single" w:sz="4" w:space="0" w:color="auto"/>
            </w:tcBorders>
            <w:shd w:val="clear" w:color="auto" w:fill="auto"/>
            <w:noWrap/>
            <w:vAlign w:val="bottom"/>
          </w:tcPr>
          <w:p w:rsidR="004F604D" w:rsidRDefault="004F604D" w:rsidP="006713DB">
            <w:pPr>
              <w:jc w:val="right"/>
              <w:rPr>
                <w:rFonts w:ascii="Arial" w:hAnsi="Arial" w:cs="Arial"/>
                <w:i/>
                <w:iCs/>
                <w:sz w:val="20"/>
                <w:szCs w:val="20"/>
              </w:rPr>
            </w:pPr>
            <w:r>
              <w:rPr>
                <w:rFonts w:ascii="Arial" w:hAnsi="Arial" w:cs="Arial"/>
                <w:i/>
                <w:iCs/>
                <w:sz w:val="20"/>
                <w:szCs w:val="20"/>
              </w:rPr>
              <w:t>0,83</w:t>
            </w:r>
          </w:p>
        </w:tc>
        <w:tc>
          <w:tcPr>
            <w:tcW w:w="1080" w:type="dxa"/>
            <w:tcBorders>
              <w:top w:val="nil"/>
              <w:left w:val="nil"/>
              <w:bottom w:val="single" w:sz="4" w:space="0" w:color="auto"/>
              <w:right w:val="single" w:sz="4" w:space="0" w:color="auto"/>
            </w:tcBorders>
            <w:shd w:val="clear" w:color="auto" w:fill="auto"/>
            <w:noWrap/>
            <w:vAlign w:val="bottom"/>
          </w:tcPr>
          <w:p w:rsidR="004F604D" w:rsidRDefault="004F604D" w:rsidP="006713DB">
            <w:pPr>
              <w:jc w:val="right"/>
              <w:rPr>
                <w:rFonts w:ascii="Arial" w:hAnsi="Arial" w:cs="Arial"/>
                <w:i/>
                <w:iCs/>
                <w:sz w:val="20"/>
                <w:szCs w:val="20"/>
              </w:rPr>
            </w:pPr>
            <w:r>
              <w:rPr>
                <w:rFonts w:ascii="Arial" w:hAnsi="Arial" w:cs="Arial"/>
                <w:i/>
                <w:iCs/>
                <w:sz w:val="20"/>
                <w:szCs w:val="20"/>
              </w:rPr>
              <w:t>0,40</w:t>
            </w:r>
          </w:p>
        </w:tc>
        <w:tc>
          <w:tcPr>
            <w:tcW w:w="720" w:type="dxa"/>
            <w:tcBorders>
              <w:top w:val="nil"/>
              <w:left w:val="nil"/>
              <w:bottom w:val="single" w:sz="4" w:space="0" w:color="auto"/>
              <w:right w:val="single" w:sz="4" w:space="0" w:color="auto"/>
            </w:tcBorders>
            <w:shd w:val="clear" w:color="auto" w:fill="auto"/>
            <w:noWrap/>
            <w:vAlign w:val="bottom"/>
          </w:tcPr>
          <w:p w:rsidR="004F604D" w:rsidRDefault="004F604D" w:rsidP="006713DB">
            <w:pPr>
              <w:jc w:val="right"/>
              <w:rPr>
                <w:rFonts w:ascii="Arial" w:hAnsi="Arial" w:cs="Arial"/>
                <w:i/>
                <w:iCs/>
                <w:sz w:val="20"/>
                <w:szCs w:val="20"/>
              </w:rPr>
            </w:pPr>
            <w:r>
              <w:rPr>
                <w:rFonts w:ascii="Arial" w:hAnsi="Arial" w:cs="Arial"/>
                <w:i/>
                <w:iCs/>
                <w:sz w:val="20"/>
                <w:szCs w:val="20"/>
              </w:rPr>
              <w:t>0,36</w:t>
            </w:r>
          </w:p>
        </w:tc>
        <w:tc>
          <w:tcPr>
            <w:tcW w:w="900" w:type="dxa"/>
            <w:tcBorders>
              <w:top w:val="nil"/>
              <w:left w:val="nil"/>
              <w:bottom w:val="single" w:sz="4" w:space="0" w:color="auto"/>
              <w:right w:val="single" w:sz="4" w:space="0" w:color="auto"/>
            </w:tcBorders>
            <w:shd w:val="clear" w:color="auto" w:fill="auto"/>
            <w:noWrap/>
            <w:vAlign w:val="bottom"/>
          </w:tcPr>
          <w:p w:rsidR="004F604D" w:rsidRDefault="004F604D" w:rsidP="006713DB">
            <w:pPr>
              <w:jc w:val="right"/>
              <w:rPr>
                <w:rFonts w:ascii="Arial" w:hAnsi="Arial" w:cs="Arial"/>
                <w:i/>
                <w:iCs/>
                <w:sz w:val="20"/>
                <w:szCs w:val="20"/>
              </w:rPr>
            </w:pPr>
            <w:r>
              <w:rPr>
                <w:rFonts w:ascii="Arial" w:hAnsi="Arial" w:cs="Arial"/>
                <w:i/>
                <w:iCs/>
                <w:sz w:val="20"/>
                <w:szCs w:val="20"/>
              </w:rPr>
              <w:t>1,02</w:t>
            </w:r>
          </w:p>
        </w:tc>
        <w:tc>
          <w:tcPr>
            <w:tcW w:w="900" w:type="dxa"/>
            <w:tcBorders>
              <w:top w:val="nil"/>
              <w:left w:val="nil"/>
              <w:bottom w:val="single" w:sz="4" w:space="0" w:color="auto"/>
              <w:right w:val="single" w:sz="8" w:space="0" w:color="auto"/>
            </w:tcBorders>
            <w:shd w:val="clear" w:color="auto" w:fill="auto"/>
            <w:noWrap/>
            <w:vAlign w:val="bottom"/>
          </w:tcPr>
          <w:p w:rsidR="004F604D" w:rsidRDefault="004F604D" w:rsidP="006713DB">
            <w:pPr>
              <w:jc w:val="right"/>
              <w:rPr>
                <w:rFonts w:ascii="Arial" w:hAnsi="Arial" w:cs="Arial"/>
                <w:i/>
                <w:iCs/>
                <w:sz w:val="20"/>
                <w:szCs w:val="20"/>
              </w:rPr>
            </w:pPr>
            <w:r>
              <w:rPr>
                <w:rFonts w:ascii="Arial" w:hAnsi="Arial" w:cs="Arial"/>
                <w:i/>
                <w:iCs/>
                <w:sz w:val="20"/>
                <w:szCs w:val="20"/>
              </w:rPr>
              <w:t>0,69</w:t>
            </w:r>
          </w:p>
        </w:tc>
      </w:tr>
      <w:tr w:rsidR="004F604D">
        <w:trPr>
          <w:trHeight w:val="70"/>
          <w:jc w:val="center"/>
        </w:trPr>
        <w:tc>
          <w:tcPr>
            <w:tcW w:w="2340" w:type="dxa"/>
            <w:tcBorders>
              <w:top w:val="nil"/>
              <w:left w:val="single" w:sz="8" w:space="0" w:color="auto"/>
              <w:bottom w:val="single" w:sz="4" w:space="0" w:color="auto"/>
              <w:right w:val="single" w:sz="4" w:space="0" w:color="auto"/>
            </w:tcBorders>
            <w:shd w:val="clear" w:color="auto" w:fill="auto"/>
            <w:noWrap/>
            <w:vAlign w:val="bottom"/>
          </w:tcPr>
          <w:p w:rsidR="004F604D" w:rsidRDefault="004F604D" w:rsidP="006713DB">
            <w:pPr>
              <w:rPr>
                <w:rFonts w:ascii="Arial" w:hAnsi="Arial" w:cs="Arial"/>
                <w:i/>
                <w:iCs/>
                <w:sz w:val="16"/>
                <w:szCs w:val="16"/>
              </w:rPr>
            </w:pPr>
            <w:r>
              <w:rPr>
                <w:rFonts w:ascii="Arial" w:hAnsi="Arial" w:cs="Arial"/>
                <w:i/>
                <w:iCs/>
                <w:sz w:val="16"/>
                <w:szCs w:val="16"/>
              </w:rPr>
              <w:t>минимальное значение</w:t>
            </w:r>
          </w:p>
        </w:tc>
        <w:tc>
          <w:tcPr>
            <w:tcW w:w="900" w:type="dxa"/>
            <w:tcBorders>
              <w:top w:val="nil"/>
              <w:left w:val="nil"/>
              <w:bottom w:val="single" w:sz="4" w:space="0" w:color="auto"/>
              <w:right w:val="single" w:sz="4" w:space="0" w:color="auto"/>
            </w:tcBorders>
            <w:shd w:val="clear" w:color="auto" w:fill="auto"/>
            <w:noWrap/>
            <w:vAlign w:val="bottom"/>
          </w:tcPr>
          <w:p w:rsidR="004F604D" w:rsidRDefault="004F604D" w:rsidP="006713DB">
            <w:pPr>
              <w:jc w:val="right"/>
              <w:rPr>
                <w:rFonts w:ascii="Arial" w:hAnsi="Arial" w:cs="Arial"/>
                <w:i/>
                <w:iCs/>
                <w:sz w:val="20"/>
                <w:szCs w:val="20"/>
              </w:rPr>
            </w:pPr>
            <w:r>
              <w:rPr>
                <w:rFonts w:ascii="Arial" w:hAnsi="Arial" w:cs="Arial"/>
                <w:i/>
                <w:iCs/>
                <w:sz w:val="20"/>
                <w:szCs w:val="20"/>
              </w:rPr>
              <w:t>0,15</w:t>
            </w:r>
          </w:p>
        </w:tc>
        <w:tc>
          <w:tcPr>
            <w:tcW w:w="900" w:type="dxa"/>
            <w:tcBorders>
              <w:top w:val="nil"/>
              <w:left w:val="nil"/>
              <w:bottom w:val="single" w:sz="4" w:space="0" w:color="auto"/>
              <w:right w:val="single" w:sz="4" w:space="0" w:color="auto"/>
            </w:tcBorders>
            <w:shd w:val="clear" w:color="auto" w:fill="auto"/>
            <w:noWrap/>
            <w:vAlign w:val="bottom"/>
          </w:tcPr>
          <w:p w:rsidR="004F604D" w:rsidRDefault="004F604D" w:rsidP="006713DB">
            <w:pPr>
              <w:jc w:val="right"/>
              <w:rPr>
                <w:rFonts w:ascii="Arial" w:hAnsi="Arial" w:cs="Arial"/>
                <w:i/>
                <w:iCs/>
                <w:sz w:val="20"/>
                <w:szCs w:val="20"/>
              </w:rPr>
            </w:pPr>
            <w:r>
              <w:rPr>
                <w:rFonts w:ascii="Arial" w:hAnsi="Arial" w:cs="Arial"/>
                <w:i/>
                <w:iCs/>
                <w:sz w:val="20"/>
                <w:szCs w:val="20"/>
              </w:rPr>
              <w:t>0,20</w:t>
            </w:r>
          </w:p>
        </w:tc>
        <w:tc>
          <w:tcPr>
            <w:tcW w:w="1080" w:type="dxa"/>
            <w:tcBorders>
              <w:top w:val="nil"/>
              <w:left w:val="nil"/>
              <w:bottom w:val="single" w:sz="4" w:space="0" w:color="auto"/>
              <w:right w:val="single" w:sz="4" w:space="0" w:color="auto"/>
            </w:tcBorders>
            <w:shd w:val="clear" w:color="auto" w:fill="auto"/>
            <w:noWrap/>
            <w:vAlign w:val="bottom"/>
          </w:tcPr>
          <w:p w:rsidR="004F604D" w:rsidRDefault="004F604D" w:rsidP="006713DB">
            <w:pPr>
              <w:jc w:val="right"/>
              <w:rPr>
                <w:rFonts w:ascii="Arial" w:hAnsi="Arial" w:cs="Arial"/>
                <w:i/>
                <w:iCs/>
                <w:sz w:val="20"/>
                <w:szCs w:val="20"/>
              </w:rPr>
            </w:pPr>
            <w:r>
              <w:rPr>
                <w:rFonts w:ascii="Arial" w:hAnsi="Arial" w:cs="Arial"/>
                <w:i/>
                <w:iCs/>
                <w:sz w:val="20"/>
                <w:szCs w:val="20"/>
              </w:rPr>
              <w:t>0,23</w:t>
            </w:r>
          </w:p>
        </w:tc>
        <w:tc>
          <w:tcPr>
            <w:tcW w:w="900" w:type="dxa"/>
            <w:tcBorders>
              <w:top w:val="nil"/>
              <w:left w:val="nil"/>
              <w:bottom w:val="single" w:sz="4" w:space="0" w:color="auto"/>
              <w:right w:val="single" w:sz="4" w:space="0" w:color="auto"/>
            </w:tcBorders>
            <w:shd w:val="clear" w:color="auto" w:fill="auto"/>
            <w:noWrap/>
            <w:vAlign w:val="bottom"/>
          </w:tcPr>
          <w:p w:rsidR="004F604D" w:rsidRDefault="004F604D" w:rsidP="006713DB">
            <w:pPr>
              <w:jc w:val="right"/>
              <w:rPr>
                <w:rFonts w:ascii="Arial" w:hAnsi="Arial" w:cs="Arial"/>
                <w:i/>
                <w:iCs/>
                <w:sz w:val="20"/>
                <w:szCs w:val="20"/>
              </w:rPr>
            </w:pPr>
            <w:r>
              <w:rPr>
                <w:rFonts w:ascii="Arial" w:hAnsi="Arial" w:cs="Arial"/>
                <w:i/>
                <w:iCs/>
                <w:sz w:val="20"/>
                <w:szCs w:val="20"/>
              </w:rPr>
              <w:t>0,26</w:t>
            </w:r>
          </w:p>
        </w:tc>
        <w:tc>
          <w:tcPr>
            <w:tcW w:w="720" w:type="dxa"/>
            <w:tcBorders>
              <w:top w:val="nil"/>
              <w:left w:val="nil"/>
              <w:bottom w:val="single" w:sz="4" w:space="0" w:color="auto"/>
              <w:right w:val="single" w:sz="4" w:space="0" w:color="auto"/>
            </w:tcBorders>
            <w:shd w:val="clear" w:color="auto" w:fill="auto"/>
            <w:noWrap/>
            <w:vAlign w:val="bottom"/>
          </w:tcPr>
          <w:p w:rsidR="004F604D" w:rsidRDefault="004F604D" w:rsidP="006713DB">
            <w:pPr>
              <w:jc w:val="right"/>
              <w:rPr>
                <w:rFonts w:ascii="Arial" w:hAnsi="Arial" w:cs="Arial"/>
                <w:i/>
                <w:iCs/>
                <w:sz w:val="20"/>
                <w:szCs w:val="20"/>
              </w:rPr>
            </w:pPr>
            <w:r>
              <w:rPr>
                <w:rFonts w:ascii="Arial" w:hAnsi="Arial" w:cs="Arial"/>
                <w:i/>
                <w:iCs/>
                <w:sz w:val="20"/>
                <w:szCs w:val="20"/>
              </w:rPr>
              <w:t>0,82</w:t>
            </w:r>
          </w:p>
        </w:tc>
        <w:tc>
          <w:tcPr>
            <w:tcW w:w="720" w:type="dxa"/>
            <w:tcBorders>
              <w:top w:val="nil"/>
              <w:left w:val="nil"/>
              <w:bottom w:val="single" w:sz="4" w:space="0" w:color="auto"/>
              <w:right w:val="single" w:sz="4" w:space="0" w:color="auto"/>
            </w:tcBorders>
            <w:shd w:val="clear" w:color="auto" w:fill="auto"/>
            <w:noWrap/>
            <w:vAlign w:val="bottom"/>
          </w:tcPr>
          <w:p w:rsidR="004F604D" w:rsidRDefault="004F604D" w:rsidP="006713DB">
            <w:pPr>
              <w:jc w:val="right"/>
              <w:rPr>
                <w:rFonts w:ascii="Arial" w:hAnsi="Arial" w:cs="Arial"/>
                <w:i/>
                <w:iCs/>
                <w:sz w:val="20"/>
                <w:szCs w:val="20"/>
              </w:rPr>
            </w:pPr>
            <w:r>
              <w:rPr>
                <w:rFonts w:ascii="Arial" w:hAnsi="Arial" w:cs="Arial"/>
                <w:i/>
                <w:iCs/>
                <w:sz w:val="20"/>
                <w:szCs w:val="20"/>
              </w:rPr>
              <w:t>0,74</w:t>
            </w:r>
          </w:p>
        </w:tc>
        <w:tc>
          <w:tcPr>
            <w:tcW w:w="1080" w:type="dxa"/>
            <w:tcBorders>
              <w:top w:val="nil"/>
              <w:left w:val="nil"/>
              <w:bottom w:val="single" w:sz="4" w:space="0" w:color="auto"/>
              <w:right w:val="single" w:sz="4" w:space="0" w:color="auto"/>
            </w:tcBorders>
            <w:shd w:val="clear" w:color="auto" w:fill="auto"/>
            <w:noWrap/>
            <w:vAlign w:val="bottom"/>
          </w:tcPr>
          <w:p w:rsidR="004F604D" w:rsidRDefault="004F604D" w:rsidP="006713DB">
            <w:pPr>
              <w:jc w:val="right"/>
              <w:rPr>
                <w:rFonts w:ascii="Arial" w:hAnsi="Arial" w:cs="Arial"/>
                <w:i/>
                <w:iCs/>
                <w:sz w:val="20"/>
                <w:szCs w:val="20"/>
              </w:rPr>
            </w:pPr>
            <w:r>
              <w:rPr>
                <w:rFonts w:ascii="Arial" w:hAnsi="Arial" w:cs="Arial"/>
                <w:i/>
                <w:iCs/>
                <w:sz w:val="20"/>
                <w:szCs w:val="20"/>
              </w:rPr>
              <w:t>0,36</w:t>
            </w:r>
          </w:p>
        </w:tc>
        <w:tc>
          <w:tcPr>
            <w:tcW w:w="720" w:type="dxa"/>
            <w:tcBorders>
              <w:top w:val="nil"/>
              <w:left w:val="nil"/>
              <w:bottom w:val="single" w:sz="4" w:space="0" w:color="auto"/>
              <w:right w:val="single" w:sz="4" w:space="0" w:color="auto"/>
            </w:tcBorders>
            <w:shd w:val="clear" w:color="auto" w:fill="auto"/>
            <w:noWrap/>
            <w:vAlign w:val="bottom"/>
          </w:tcPr>
          <w:p w:rsidR="004F604D" w:rsidRDefault="004F604D" w:rsidP="006713DB">
            <w:pPr>
              <w:jc w:val="right"/>
              <w:rPr>
                <w:rFonts w:ascii="Arial" w:hAnsi="Arial" w:cs="Arial"/>
                <w:i/>
                <w:iCs/>
                <w:sz w:val="20"/>
                <w:szCs w:val="20"/>
              </w:rPr>
            </w:pPr>
            <w:r>
              <w:rPr>
                <w:rFonts w:ascii="Arial" w:hAnsi="Arial" w:cs="Arial"/>
                <w:i/>
                <w:iCs/>
                <w:sz w:val="20"/>
                <w:szCs w:val="20"/>
              </w:rPr>
              <w:t>0,13</w:t>
            </w:r>
          </w:p>
        </w:tc>
        <w:tc>
          <w:tcPr>
            <w:tcW w:w="900" w:type="dxa"/>
            <w:tcBorders>
              <w:top w:val="nil"/>
              <w:left w:val="nil"/>
              <w:bottom w:val="single" w:sz="4" w:space="0" w:color="auto"/>
              <w:right w:val="single" w:sz="4" w:space="0" w:color="auto"/>
            </w:tcBorders>
            <w:shd w:val="clear" w:color="auto" w:fill="auto"/>
            <w:noWrap/>
            <w:vAlign w:val="bottom"/>
          </w:tcPr>
          <w:p w:rsidR="004F604D" w:rsidRDefault="004F604D" w:rsidP="006713DB">
            <w:pPr>
              <w:jc w:val="right"/>
              <w:rPr>
                <w:rFonts w:ascii="Arial" w:hAnsi="Arial" w:cs="Arial"/>
                <w:i/>
                <w:iCs/>
                <w:sz w:val="20"/>
                <w:szCs w:val="20"/>
              </w:rPr>
            </w:pPr>
            <w:r>
              <w:rPr>
                <w:rFonts w:ascii="Arial" w:hAnsi="Arial" w:cs="Arial"/>
                <w:i/>
                <w:iCs/>
                <w:sz w:val="20"/>
                <w:szCs w:val="20"/>
              </w:rPr>
              <w:t>0,76</w:t>
            </w:r>
          </w:p>
        </w:tc>
        <w:tc>
          <w:tcPr>
            <w:tcW w:w="900" w:type="dxa"/>
            <w:tcBorders>
              <w:top w:val="nil"/>
              <w:left w:val="nil"/>
              <w:bottom w:val="single" w:sz="4" w:space="0" w:color="auto"/>
              <w:right w:val="single" w:sz="8" w:space="0" w:color="auto"/>
            </w:tcBorders>
            <w:shd w:val="clear" w:color="auto" w:fill="auto"/>
            <w:noWrap/>
            <w:vAlign w:val="bottom"/>
          </w:tcPr>
          <w:p w:rsidR="004F604D" w:rsidRDefault="004F604D" w:rsidP="006713DB">
            <w:pPr>
              <w:jc w:val="right"/>
              <w:rPr>
                <w:rFonts w:ascii="Arial" w:hAnsi="Arial" w:cs="Arial"/>
                <w:i/>
                <w:iCs/>
                <w:sz w:val="20"/>
                <w:szCs w:val="20"/>
              </w:rPr>
            </w:pPr>
            <w:r>
              <w:rPr>
                <w:rFonts w:ascii="Arial" w:hAnsi="Arial" w:cs="Arial"/>
                <w:i/>
                <w:iCs/>
                <w:sz w:val="20"/>
                <w:szCs w:val="20"/>
              </w:rPr>
              <w:t>0,61</w:t>
            </w:r>
          </w:p>
        </w:tc>
      </w:tr>
      <w:tr w:rsidR="004F604D">
        <w:trPr>
          <w:trHeight w:val="82"/>
          <w:jc w:val="center"/>
        </w:trPr>
        <w:tc>
          <w:tcPr>
            <w:tcW w:w="2340" w:type="dxa"/>
            <w:tcBorders>
              <w:top w:val="nil"/>
              <w:left w:val="single" w:sz="8" w:space="0" w:color="auto"/>
              <w:bottom w:val="single" w:sz="8" w:space="0" w:color="auto"/>
              <w:right w:val="single" w:sz="4" w:space="0" w:color="auto"/>
            </w:tcBorders>
            <w:shd w:val="clear" w:color="auto" w:fill="auto"/>
            <w:noWrap/>
            <w:vAlign w:val="bottom"/>
          </w:tcPr>
          <w:p w:rsidR="004F604D" w:rsidRDefault="004F604D" w:rsidP="006713DB">
            <w:pPr>
              <w:rPr>
                <w:rFonts w:ascii="Arial" w:hAnsi="Arial" w:cs="Arial"/>
                <w:i/>
                <w:iCs/>
                <w:sz w:val="16"/>
                <w:szCs w:val="16"/>
              </w:rPr>
            </w:pPr>
            <w:r>
              <w:rPr>
                <w:rFonts w:ascii="Arial" w:hAnsi="Arial" w:cs="Arial"/>
                <w:i/>
                <w:iCs/>
                <w:sz w:val="16"/>
                <w:szCs w:val="16"/>
              </w:rPr>
              <w:t>максимальное значение</w:t>
            </w:r>
          </w:p>
        </w:tc>
        <w:tc>
          <w:tcPr>
            <w:tcW w:w="900" w:type="dxa"/>
            <w:tcBorders>
              <w:top w:val="nil"/>
              <w:left w:val="nil"/>
              <w:bottom w:val="single" w:sz="8" w:space="0" w:color="auto"/>
              <w:right w:val="single" w:sz="4" w:space="0" w:color="auto"/>
            </w:tcBorders>
            <w:shd w:val="clear" w:color="auto" w:fill="auto"/>
            <w:noWrap/>
            <w:vAlign w:val="bottom"/>
          </w:tcPr>
          <w:p w:rsidR="004F604D" w:rsidRDefault="004F604D" w:rsidP="006713DB">
            <w:pPr>
              <w:jc w:val="right"/>
              <w:rPr>
                <w:rFonts w:ascii="Arial" w:hAnsi="Arial" w:cs="Arial"/>
                <w:i/>
                <w:iCs/>
                <w:sz w:val="20"/>
                <w:szCs w:val="20"/>
              </w:rPr>
            </w:pPr>
            <w:r>
              <w:rPr>
                <w:rFonts w:ascii="Arial" w:hAnsi="Arial" w:cs="Arial"/>
                <w:i/>
                <w:iCs/>
                <w:sz w:val="20"/>
                <w:szCs w:val="20"/>
              </w:rPr>
              <w:t>3,08</w:t>
            </w:r>
          </w:p>
        </w:tc>
        <w:tc>
          <w:tcPr>
            <w:tcW w:w="900" w:type="dxa"/>
            <w:tcBorders>
              <w:top w:val="nil"/>
              <w:left w:val="nil"/>
              <w:bottom w:val="single" w:sz="8" w:space="0" w:color="auto"/>
              <w:right w:val="single" w:sz="4" w:space="0" w:color="auto"/>
            </w:tcBorders>
            <w:shd w:val="clear" w:color="auto" w:fill="auto"/>
            <w:noWrap/>
            <w:vAlign w:val="bottom"/>
          </w:tcPr>
          <w:p w:rsidR="004F604D" w:rsidRDefault="004F604D" w:rsidP="006713DB">
            <w:pPr>
              <w:jc w:val="right"/>
              <w:rPr>
                <w:rFonts w:ascii="Arial" w:hAnsi="Arial" w:cs="Arial"/>
                <w:i/>
                <w:iCs/>
                <w:sz w:val="20"/>
                <w:szCs w:val="20"/>
              </w:rPr>
            </w:pPr>
            <w:r>
              <w:rPr>
                <w:rFonts w:ascii="Arial" w:hAnsi="Arial" w:cs="Arial"/>
                <w:i/>
                <w:iCs/>
                <w:sz w:val="20"/>
                <w:szCs w:val="20"/>
              </w:rPr>
              <w:t>2,45</w:t>
            </w:r>
          </w:p>
        </w:tc>
        <w:tc>
          <w:tcPr>
            <w:tcW w:w="1080" w:type="dxa"/>
            <w:tcBorders>
              <w:top w:val="nil"/>
              <w:left w:val="nil"/>
              <w:bottom w:val="single" w:sz="8" w:space="0" w:color="auto"/>
              <w:right w:val="single" w:sz="4" w:space="0" w:color="auto"/>
            </w:tcBorders>
            <w:shd w:val="clear" w:color="auto" w:fill="auto"/>
            <w:noWrap/>
            <w:vAlign w:val="bottom"/>
          </w:tcPr>
          <w:p w:rsidR="004F604D" w:rsidRDefault="004F604D" w:rsidP="006713DB">
            <w:pPr>
              <w:jc w:val="right"/>
              <w:rPr>
                <w:rFonts w:ascii="Arial" w:hAnsi="Arial" w:cs="Arial"/>
                <w:i/>
                <w:iCs/>
                <w:sz w:val="20"/>
                <w:szCs w:val="20"/>
              </w:rPr>
            </w:pPr>
            <w:r>
              <w:rPr>
                <w:rFonts w:ascii="Arial" w:hAnsi="Arial" w:cs="Arial"/>
                <w:i/>
                <w:iCs/>
                <w:sz w:val="20"/>
                <w:szCs w:val="20"/>
              </w:rPr>
              <w:t>2,89</w:t>
            </w:r>
          </w:p>
        </w:tc>
        <w:tc>
          <w:tcPr>
            <w:tcW w:w="900" w:type="dxa"/>
            <w:tcBorders>
              <w:top w:val="nil"/>
              <w:left w:val="nil"/>
              <w:bottom w:val="single" w:sz="8" w:space="0" w:color="auto"/>
              <w:right w:val="single" w:sz="4" w:space="0" w:color="auto"/>
            </w:tcBorders>
            <w:shd w:val="clear" w:color="auto" w:fill="auto"/>
            <w:noWrap/>
            <w:vAlign w:val="bottom"/>
          </w:tcPr>
          <w:p w:rsidR="004F604D" w:rsidRDefault="004F604D" w:rsidP="006713DB">
            <w:pPr>
              <w:jc w:val="right"/>
              <w:rPr>
                <w:rFonts w:ascii="Arial" w:hAnsi="Arial" w:cs="Arial"/>
                <w:i/>
                <w:iCs/>
                <w:sz w:val="20"/>
                <w:szCs w:val="20"/>
              </w:rPr>
            </w:pPr>
            <w:r>
              <w:rPr>
                <w:rFonts w:ascii="Arial" w:hAnsi="Arial" w:cs="Arial"/>
                <w:i/>
                <w:iCs/>
                <w:sz w:val="20"/>
                <w:szCs w:val="20"/>
              </w:rPr>
              <w:t>3,19</w:t>
            </w:r>
          </w:p>
        </w:tc>
        <w:tc>
          <w:tcPr>
            <w:tcW w:w="720" w:type="dxa"/>
            <w:tcBorders>
              <w:top w:val="nil"/>
              <w:left w:val="nil"/>
              <w:bottom w:val="single" w:sz="8" w:space="0" w:color="auto"/>
              <w:right w:val="single" w:sz="4" w:space="0" w:color="auto"/>
            </w:tcBorders>
            <w:shd w:val="clear" w:color="auto" w:fill="auto"/>
            <w:noWrap/>
            <w:vAlign w:val="bottom"/>
          </w:tcPr>
          <w:p w:rsidR="004F604D" w:rsidRDefault="004F604D" w:rsidP="006713DB">
            <w:pPr>
              <w:jc w:val="right"/>
              <w:rPr>
                <w:rFonts w:ascii="Arial" w:hAnsi="Arial" w:cs="Arial"/>
                <w:i/>
                <w:iCs/>
                <w:sz w:val="20"/>
                <w:szCs w:val="20"/>
              </w:rPr>
            </w:pPr>
            <w:r>
              <w:rPr>
                <w:rFonts w:ascii="Arial" w:hAnsi="Arial" w:cs="Arial"/>
                <w:i/>
                <w:iCs/>
                <w:sz w:val="20"/>
                <w:szCs w:val="20"/>
              </w:rPr>
              <w:t>1,74</w:t>
            </w:r>
          </w:p>
        </w:tc>
        <w:tc>
          <w:tcPr>
            <w:tcW w:w="720" w:type="dxa"/>
            <w:tcBorders>
              <w:top w:val="nil"/>
              <w:left w:val="nil"/>
              <w:bottom w:val="single" w:sz="8" w:space="0" w:color="auto"/>
              <w:right w:val="single" w:sz="4" w:space="0" w:color="auto"/>
            </w:tcBorders>
            <w:shd w:val="clear" w:color="auto" w:fill="auto"/>
            <w:noWrap/>
            <w:vAlign w:val="bottom"/>
          </w:tcPr>
          <w:p w:rsidR="004F604D" w:rsidRDefault="004F604D" w:rsidP="006713DB">
            <w:pPr>
              <w:jc w:val="right"/>
              <w:rPr>
                <w:rFonts w:ascii="Arial" w:hAnsi="Arial" w:cs="Arial"/>
                <w:i/>
                <w:iCs/>
                <w:sz w:val="20"/>
                <w:szCs w:val="20"/>
              </w:rPr>
            </w:pPr>
            <w:r>
              <w:rPr>
                <w:rFonts w:ascii="Arial" w:hAnsi="Arial" w:cs="Arial"/>
                <w:i/>
                <w:iCs/>
                <w:sz w:val="20"/>
                <w:szCs w:val="20"/>
              </w:rPr>
              <w:t>7,88</w:t>
            </w:r>
          </w:p>
        </w:tc>
        <w:tc>
          <w:tcPr>
            <w:tcW w:w="1080" w:type="dxa"/>
            <w:tcBorders>
              <w:top w:val="nil"/>
              <w:left w:val="nil"/>
              <w:bottom w:val="single" w:sz="8" w:space="0" w:color="auto"/>
              <w:right w:val="single" w:sz="4" w:space="0" w:color="auto"/>
            </w:tcBorders>
            <w:shd w:val="clear" w:color="auto" w:fill="auto"/>
            <w:noWrap/>
            <w:vAlign w:val="bottom"/>
          </w:tcPr>
          <w:p w:rsidR="004F604D" w:rsidRDefault="004F604D" w:rsidP="006713DB">
            <w:pPr>
              <w:jc w:val="right"/>
              <w:rPr>
                <w:rFonts w:ascii="Arial" w:hAnsi="Arial" w:cs="Arial"/>
                <w:i/>
                <w:iCs/>
                <w:sz w:val="20"/>
                <w:szCs w:val="20"/>
              </w:rPr>
            </w:pPr>
            <w:r>
              <w:rPr>
                <w:rFonts w:ascii="Arial" w:hAnsi="Arial" w:cs="Arial"/>
                <w:i/>
                <w:iCs/>
                <w:sz w:val="20"/>
                <w:szCs w:val="20"/>
              </w:rPr>
              <w:t>1,85</w:t>
            </w:r>
          </w:p>
        </w:tc>
        <w:tc>
          <w:tcPr>
            <w:tcW w:w="720" w:type="dxa"/>
            <w:tcBorders>
              <w:top w:val="nil"/>
              <w:left w:val="nil"/>
              <w:bottom w:val="single" w:sz="8" w:space="0" w:color="auto"/>
              <w:right w:val="single" w:sz="4" w:space="0" w:color="auto"/>
            </w:tcBorders>
            <w:shd w:val="clear" w:color="auto" w:fill="auto"/>
            <w:noWrap/>
            <w:vAlign w:val="bottom"/>
          </w:tcPr>
          <w:p w:rsidR="004F604D" w:rsidRDefault="004F604D" w:rsidP="006713DB">
            <w:pPr>
              <w:jc w:val="right"/>
              <w:rPr>
                <w:rFonts w:ascii="Arial" w:hAnsi="Arial" w:cs="Arial"/>
                <w:i/>
                <w:iCs/>
                <w:sz w:val="20"/>
                <w:szCs w:val="20"/>
              </w:rPr>
            </w:pPr>
            <w:r>
              <w:rPr>
                <w:rFonts w:ascii="Arial" w:hAnsi="Arial" w:cs="Arial"/>
                <w:i/>
                <w:iCs/>
                <w:sz w:val="20"/>
                <w:szCs w:val="20"/>
              </w:rPr>
              <w:t>1,62</w:t>
            </w:r>
          </w:p>
        </w:tc>
        <w:tc>
          <w:tcPr>
            <w:tcW w:w="900" w:type="dxa"/>
            <w:tcBorders>
              <w:top w:val="nil"/>
              <w:left w:val="nil"/>
              <w:bottom w:val="single" w:sz="8" w:space="0" w:color="auto"/>
              <w:right w:val="single" w:sz="4" w:space="0" w:color="auto"/>
            </w:tcBorders>
            <w:shd w:val="clear" w:color="auto" w:fill="auto"/>
            <w:noWrap/>
            <w:vAlign w:val="bottom"/>
          </w:tcPr>
          <w:p w:rsidR="004F604D" w:rsidRDefault="004F604D" w:rsidP="006713DB">
            <w:pPr>
              <w:jc w:val="right"/>
              <w:rPr>
                <w:rFonts w:ascii="Arial" w:hAnsi="Arial" w:cs="Arial"/>
                <w:i/>
                <w:iCs/>
                <w:sz w:val="20"/>
                <w:szCs w:val="20"/>
              </w:rPr>
            </w:pPr>
            <w:r>
              <w:rPr>
                <w:rFonts w:ascii="Arial" w:hAnsi="Arial" w:cs="Arial"/>
                <w:i/>
                <w:iCs/>
                <w:sz w:val="20"/>
                <w:szCs w:val="20"/>
              </w:rPr>
              <w:t>19,46</w:t>
            </w:r>
          </w:p>
        </w:tc>
        <w:tc>
          <w:tcPr>
            <w:tcW w:w="900" w:type="dxa"/>
            <w:tcBorders>
              <w:top w:val="nil"/>
              <w:left w:val="nil"/>
              <w:bottom w:val="single" w:sz="8" w:space="0" w:color="auto"/>
              <w:right w:val="single" w:sz="8" w:space="0" w:color="auto"/>
            </w:tcBorders>
            <w:shd w:val="clear" w:color="auto" w:fill="auto"/>
            <w:noWrap/>
            <w:vAlign w:val="bottom"/>
          </w:tcPr>
          <w:p w:rsidR="004F604D" w:rsidRDefault="004F604D" w:rsidP="006713DB">
            <w:pPr>
              <w:jc w:val="right"/>
              <w:rPr>
                <w:rFonts w:ascii="Arial" w:hAnsi="Arial" w:cs="Arial"/>
                <w:i/>
                <w:iCs/>
                <w:sz w:val="20"/>
                <w:szCs w:val="20"/>
              </w:rPr>
            </w:pPr>
            <w:r>
              <w:rPr>
                <w:rFonts w:ascii="Arial" w:hAnsi="Arial" w:cs="Arial"/>
                <w:i/>
                <w:iCs/>
                <w:sz w:val="20"/>
                <w:szCs w:val="20"/>
              </w:rPr>
              <w:t>7,54</w:t>
            </w:r>
          </w:p>
        </w:tc>
      </w:tr>
    </w:tbl>
    <w:p w:rsidR="004F604D" w:rsidRDefault="004F604D" w:rsidP="00DD2CE3">
      <w:pPr>
        <w:ind w:firstLine="720"/>
        <w:jc w:val="both"/>
      </w:pPr>
    </w:p>
    <w:p w:rsidR="004F604D" w:rsidRDefault="004F604D" w:rsidP="004F604D">
      <w:pPr>
        <w:ind w:firstLine="720"/>
        <w:jc w:val="both"/>
      </w:pPr>
      <w:r>
        <w:t xml:space="preserve">В среднем по детским садам, начальным и основным школам,  а также по специальным школам и интернатам Ставропольского края значение фактической численности детей ниже плановой мощности учреждений примерно на 8,75%. Это означает, что в среднем эти типы учреждений не загружены на полную мощность, что снижает эффективность использования учебных площадей. Стоимость расходов на оплату коммунальным услуг в расчете на учащегося / воспитанника по этим учреждениям выше оптимальной стоимости при полной загруженности площадей. Средняя максимальная «незагруженность» образовательных учреждений составляет около 12%. Значение этого показателя не является критическим, тем не менее, дифференциация значений показателя высокая. Коэффициент вариации – от 0,4 до 0,6. </w:t>
      </w:r>
    </w:p>
    <w:p w:rsidR="004F604D" w:rsidRDefault="004F604D" w:rsidP="004F604D">
      <w:pPr>
        <w:ind w:firstLine="720"/>
        <w:jc w:val="both"/>
      </w:pPr>
      <w:r>
        <w:t xml:space="preserve">С другой стороны в Ставропольском крае есть «перегруженные» образовательные учреждения. Это гимназии и лицеи («перегруженность» на 27%), вечерние школы (в 2,7 раза) и учреждения дополнительного образования, как спортивной (в 4,84 раза), так и неспортивной (в 2,89 раза) направленности. Однозначно интерпретировать эту информацию без анализа посещаемости образовательных учреждений и степени охвата определенной образовательной услугой нельзя. Важную роль коэффициент посещаемости играет при анализе показателя по вечерним школам и учреждениям дополнительного образования. По учреждениям дополнительного образования необходимо рассмотрение показателя охвата детей определенного возраста, проживающих на конкретной территории, теми или иными дополнительными услугами. Для гимназий и лицеев коэффициент вариации показателя «соотношение фактической численности детей к плановой» невелик – 0,21. По остальным образовательным учреждениям дифференциация показателя очень высокая: 0,83 для вечерних школ, 0,69 для учреждений дополнительного образования спортивной направленности, 1,02 для прочих учреждений дополнительного образования. </w:t>
      </w:r>
    </w:p>
    <w:p w:rsidR="004F604D" w:rsidRDefault="004F604D" w:rsidP="004F604D">
      <w:pPr>
        <w:ind w:firstLine="720"/>
        <w:jc w:val="both"/>
      </w:pPr>
      <w:r>
        <w:t xml:space="preserve">Средние общеобразовательные школы и детские дома в среднем не перегружены. Значения показателя 1,01 и 1,02 при дифференциации 0,43 и 0,36 (коэффициенты вариации) соответственно. </w:t>
      </w:r>
    </w:p>
    <w:p w:rsidR="004F604D" w:rsidRDefault="004F604D" w:rsidP="004F604D">
      <w:pPr>
        <w:ind w:firstLine="720"/>
        <w:jc w:val="both"/>
      </w:pPr>
    </w:p>
    <w:p w:rsidR="004F604D" w:rsidRPr="00402417" w:rsidRDefault="004F604D" w:rsidP="004F604D">
      <w:pPr>
        <w:pStyle w:val="3"/>
      </w:pPr>
      <w:bookmarkStart w:id="6" w:name="_Toc99363438"/>
      <w:bookmarkStart w:id="7" w:name="_Toc107207692"/>
      <w:r>
        <w:t>1.1</w:t>
      </w:r>
      <w:r w:rsidRPr="00402417">
        <w:t>.2. Число детей на одного занятого</w:t>
      </w:r>
      <w:bookmarkEnd w:id="6"/>
      <w:bookmarkEnd w:id="7"/>
    </w:p>
    <w:p w:rsidR="00AB0306" w:rsidRDefault="00AB0306" w:rsidP="004F604D">
      <w:pPr>
        <w:ind w:firstLine="720"/>
        <w:jc w:val="both"/>
      </w:pPr>
    </w:p>
    <w:p w:rsidR="004F604D" w:rsidRDefault="004F604D" w:rsidP="004F604D">
      <w:pPr>
        <w:ind w:firstLine="720"/>
        <w:jc w:val="both"/>
      </w:pPr>
      <w:r>
        <w:t xml:space="preserve">Показатель </w:t>
      </w:r>
      <w:r w:rsidRPr="009A73BA">
        <w:rPr>
          <w:i/>
        </w:rPr>
        <w:t xml:space="preserve">«число детей на одного занятого» </w:t>
      </w:r>
      <w:r>
        <w:t xml:space="preserve">является индикатором оптимального соотношения учащихся / воспитанников к численности занятых в образовательном учреждении. «Оптимальность» может рассматриваться как максимальное приближение к ориентировочному значению этого показателя. Ориентиром может выступать соотношение в целом по России, по Ставропольскому краю для районов и городов, либо это может быть аргументированная норма, выработанная в рамках реализации образовательной политики совместно Министерством образования и Министерством финансов Ставропольского края. Ниже приведена таблица со средними значениями показателя на 1 января 2004 года (Таблица </w:t>
      </w:r>
      <w:r w:rsidR="006F564A">
        <w:t>3</w:t>
      </w:r>
      <w:r>
        <w:t xml:space="preserve">). </w:t>
      </w:r>
    </w:p>
    <w:p w:rsidR="004F604D" w:rsidRDefault="004F604D" w:rsidP="004F604D">
      <w:pPr>
        <w:ind w:firstLine="720"/>
        <w:jc w:val="both"/>
      </w:pPr>
    </w:p>
    <w:p w:rsidR="003729E0" w:rsidRDefault="003729E0" w:rsidP="004F604D">
      <w:pPr>
        <w:ind w:firstLine="720"/>
        <w:jc w:val="both"/>
      </w:pPr>
    </w:p>
    <w:p w:rsidR="003729E0" w:rsidRDefault="003729E0" w:rsidP="004F604D">
      <w:pPr>
        <w:ind w:firstLine="720"/>
        <w:jc w:val="both"/>
      </w:pPr>
    </w:p>
    <w:p w:rsidR="004F604D" w:rsidRDefault="004F604D" w:rsidP="004F604D">
      <w:pPr>
        <w:ind w:firstLine="720"/>
        <w:jc w:val="right"/>
        <w:rPr>
          <w:i/>
        </w:rPr>
      </w:pPr>
      <w:r>
        <w:rPr>
          <w:i/>
        </w:rPr>
        <w:t xml:space="preserve">Таблица </w:t>
      </w:r>
      <w:r w:rsidR="006F564A">
        <w:rPr>
          <w:i/>
        </w:rPr>
        <w:t>3</w:t>
      </w:r>
    </w:p>
    <w:tbl>
      <w:tblPr>
        <w:tblW w:w="11160" w:type="dxa"/>
        <w:jc w:val="center"/>
        <w:tblLayout w:type="fixed"/>
        <w:tblLook w:val="0000" w:firstRow="0" w:lastRow="0" w:firstColumn="0" w:lastColumn="0" w:noHBand="0" w:noVBand="0"/>
      </w:tblPr>
      <w:tblGrid>
        <w:gridCol w:w="1879"/>
        <w:gridCol w:w="1022"/>
        <w:gridCol w:w="879"/>
        <w:gridCol w:w="900"/>
        <w:gridCol w:w="900"/>
        <w:gridCol w:w="733"/>
        <w:gridCol w:w="727"/>
        <w:gridCol w:w="1060"/>
        <w:gridCol w:w="720"/>
        <w:gridCol w:w="1080"/>
        <w:gridCol w:w="1260"/>
      </w:tblGrid>
      <w:tr w:rsidR="004F604D">
        <w:trPr>
          <w:trHeight w:val="322"/>
          <w:jc w:val="center"/>
        </w:trPr>
        <w:tc>
          <w:tcPr>
            <w:tcW w:w="11160" w:type="dxa"/>
            <w:gridSpan w:val="11"/>
            <w:tcBorders>
              <w:top w:val="nil"/>
              <w:left w:val="nil"/>
              <w:bottom w:val="nil"/>
              <w:right w:val="nil"/>
            </w:tcBorders>
            <w:shd w:val="clear" w:color="auto" w:fill="auto"/>
            <w:vAlign w:val="bottom"/>
          </w:tcPr>
          <w:p w:rsidR="004F604D" w:rsidRDefault="004F604D" w:rsidP="006713DB">
            <w:pPr>
              <w:jc w:val="center"/>
              <w:rPr>
                <w:rFonts w:ascii="Arial" w:hAnsi="Arial" w:cs="Arial"/>
                <w:sz w:val="20"/>
                <w:szCs w:val="20"/>
              </w:rPr>
            </w:pPr>
            <w:r>
              <w:rPr>
                <w:rFonts w:ascii="Arial" w:hAnsi="Arial" w:cs="Arial"/>
                <w:sz w:val="20"/>
                <w:szCs w:val="20"/>
              </w:rPr>
              <w:t xml:space="preserve">Средние значения показателя </w:t>
            </w:r>
            <w:r>
              <w:rPr>
                <w:rFonts w:ascii="Arial" w:hAnsi="Arial" w:cs="Arial"/>
                <w:b/>
                <w:bCs/>
                <w:sz w:val="20"/>
                <w:szCs w:val="20"/>
              </w:rPr>
              <w:t xml:space="preserve">"Число детей на одного занятого" </w:t>
            </w:r>
            <w:r>
              <w:rPr>
                <w:rFonts w:ascii="Arial" w:hAnsi="Arial" w:cs="Arial"/>
                <w:sz w:val="20"/>
                <w:szCs w:val="20"/>
              </w:rPr>
              <w:t>в разрезе районов / городов Ставропольского края на 01.01.2004 по различным типам образовательных учреждений</w:t>
            </w:r>
          </w:p>
        </w:tc>
      </w:tr>
      <w:tr w:rsidR="004F604D">
        <w:trPr>
          <w:trHeight w:val="1032"/>
          <w:jc w:val="center"/>
        </w:trPr>
        <w:tc>
          <w:tcPr>
            <w:tcW w:w="1879" w:type="dxa"/>
            <w:tcBorders>
              <w:top w:val="single" w:sz="8" w:space="0" w:color="auto"/>
              <w:left w:val="single" w:sz="8" w:space="0" w:color="auto"/>
              <w:bottom w:val="single" w:sz="4" w:space="0" w:color="auto"/>
              <w:right w:val="single" w:sz="4" w:space="0" w:color="auto"/>
            </w:tcBorders>
            <w:shd w:val="clear" w:color="auto" w:fill="auto"/>
            <w:vAlign w:val="bottom"/>
          </w:tcPr>
          <w:p w:rsidR="004F604D" w:rsidRDefault="004F604D" w:rsidP="006713DB">
            <w:pPr>
              <w:rPr>
                <w:rFonts w:ascii="Arial" w:hAnsi="Arial" w:cs="Arial"/>
                <w:sz w:val="16"/>
                <w:szCs w:val="16"/>
              </w:rPr>
            </w:pPr>
            <w:r>
              <w:rPr>
                <w:rFonts w:ascii="Arial" w:hAnsi="Arial" w:cs="Arial"/>
                <w:sz w:val="16"/>
                <w:szCs w:val="16"/>
              </w:rPr>
              <w:t>Район / город</w:t>
            </w:r>
          </w:p>
        </w:tc>
        <w:tc>
          <w:tcPr>
            <w:tcW w:w="1022" w:type="dxa"/>
            <w:tcBorders>
              <w:top w:val="single" w:sz="8" w:space="0" w:color="auto"/>
              <w:left w:val="nil"/>
              <w:bottom w:val="single" w:sz="4" w:space="0" w:color="auto"/>
              <w:right w:val="single" w:sz="4" w:space="0" w:color="auto"/>
            </w:tcBorders>
            <w:shd w:val="clear" w:color="auto" w:fill="auto"/>
            <w:vAlign w:val="bottom"/>
          </w:tcPr>
          <w:p w:rsidR="004F604D" w:rsidRDefault="004F604D" w:rsidP="006713DB">
            <w:pPr>
              <w:rPr>
                <w:rFonts w:ascii="Arial" w:hAnsi="Arial" w:cs="Arial"/>
                <w:sz w:val="16"/>
                <w:szCs w:val="16"/>
              </w:rPr>
            </w:pPr>
            <w:r>
              <w:rPr>
                <w:rFonts w:ascii="Arial" w:hAnsi="Arial" w:cs="Arial"/>
                <w:sz w:val="16"/>
                <w:szCs w:val="16"/>
              </w:rPr>
              <w:t>Дошколь-ные обра-зователь-ные уч-реждения</w:t>
            </w:r>
          </w:p>
        </w:tc>
        <w:tc>
          <w:tcPr>
            <w:tcW w:w="879" w:type="dxa"/>
            <w:tcBorders>
              <w:top w:val="single" w:sz="8" w:space="0" w:color="auto"/>
              <w:left w:val="nil"/>
              <w:bottom w:val="single" w:sz="4" w:space="0" w:color="auto"/>
              <w:right w:val="single" w:sz="4" w:space="0" w:color="auto"/>
            </w:tcBorders>
            <w:shd w:val="clear" w:color="auto" w:fill="auto"/>
            <w:vAlign w:val="bottom"/>
          </w:tcPr>
          <w:p w:rsidR="004F604D" w:rsidRDefault="004F604D" w:rsidP="006713DB">
            <w:pPr>
              <w:rPr>
                <w:rFonts w:ascii="Arial" w:hAnsi="Arial" w:cs="Arial"/>
                <w:sz w:val="16"/>
                <w:szCs w:val="16"/>
              </w:rPr>
            </w:pPr>
            <w:r>
              <w:rPr>
                <w:rFonts w:ascii="Arial" w:hAnsi="Arial" w:cs="Arial"/>
                <w:sz w:val="16"/>
                <w:szCs w:val="16"/>
              </w:rPr>
              <w:t>Школы-детские сады, началь-ные школы</w:t>
            </w:r>
          </w:p>
        </w:tc>
        <w:tc>
          <w:tcPr>
            <w:tcW w:w="900" w:type="dxa"/>
            <w:tcBorders>
              <w:top w:val="single" w:sz="8" w:space="0" w:color="auto"/>
              <w:left w:val="nil"/>
              <w:bottom w:val="single" w:sz="4" w:space="0" w:color="auto"/>
              <w:right w:val="single" w:sz="4" w:space="0" w:color="auto"/>
            </w:tcBorders>
            <w:shd w:val="clear" w:color="auto" w:fill="auto"/>
            <w:vAlign w:val="bottom"/>
          </w:tcPr>
          <w:p w:rsidR="004F604D" w:rsidRDefault="004F604D" w:rsidP="006713DB">
            <w:pPr>
              <w:rPr>
                <w:rFonts w:ascii="Arial" w:hAnsi="Arial" w:cs="Arial"/>
                <w:sz w:val="16"/>
                <w:szCs w:val="16"/>
              </w:rPr>
            </w:pPr>
            <w:r>
              <w:rPr>
                <w:rFonts w:ascii="Arial" w:hAnsi="Arial" w:cs="Arial"/>
                <w:sz w:val="16"/>
                <w:szCs w:val="16"/>
              </w:rPr>
              <w:t>Основ-ные об-щеоб-разова-тельные школы</w:t>
            </w:r>
          </w:p>
        </w:tc>
        <w:tc>
          <w:tcPr>
            <w:tcW w:w="900" w:type="dxa"/>
            <w:tcBorders>
              <w:top w:val="single" w:sz="8" w:space="0" w:color="auto"/>
              <w:left w:val="nil"/>
              <w:bottom w:val="single" w:sz="4" w:space="0" w:color="auto"/>
              <w:right w:val="single" w:sz="4" w:space="0" w:color="auto"/>
            </w:tcBorders>
            <w:shd w:val="clear" w:color="auto" w:fill="auto"/>
            <w:vAlign w:val="bottom"/>
          </w:tcPr>
          <w:p w:rsidR="004F604D" w:rsidRDefault="004F604D" w:rsidP="006713DB">
            <w:pPr>
              <w:rPr>
                <w:rFonts w:ascii="Arial" w:hAnsi="Arial" w:cs="Arial"/>
                <w:sz w:val="16"/>
                <w:szCs w:val="16"/>
              </w:rPr>
            </w:pPr>
            <w:r>
              <w:rPr>
                <w:rFonts w:ascii="Arial" w:hAnsi="Arial" w:cs="Arial"/>
                <w:sz w:val="16"/>
                <w:szCs w:val="16"/>
              </w:rPr>
              <w:t>Средние общеоб-разова-тельные школы</w:t>
            </w:r>
          </w:p>
        </w:tc>
        <w:tc>
          <w:tcPr>
            <w:tcW w:w="733" w:type="dxa"/>
            <w:tcBorders>
              <w:top w:val="single" w:sz="8" w:space="0" w:color="auto"/>
              <w:left w:val="nil"/>
              <w:bottom w:val="single" w:sz="4" w:space="0" w:color="auto"/>
              <w:right w:val="single" w:sz="4" w:space="0" w:color="auto"/>
            </w:tcBorders>
            <w:shd w:val="clear" w:color="auto" w:fill="auto"/>
            <w:vAlign w:val="bottom"/>
          </w:tcPr>
          <w:p w:rsidR="004F604D" w:rsidRDefault="004F604D" w:rsidP="006713DB">
            <w:pPr>
              <w:rPr>
                <w:rFonts w:ascii="Arial" w:hAnsi="Arial" w:cs="Arial"/>
                <w:sz w:val="16"/>
                <w:szCs w:val="16"/>
              </w:rPr>
            </w:pPr>
            <w:r>
              <w:rPr>
                <w:rFonts w:ascii="Arial" w:hAnsi="Arial" w:cs="Arial"/>
                <w:sz w:val="16"/>
                <w:szCs w:val="16"/>
              </w:rPr>
              <w:t>Гимна-зии и лицеи</w:t>
            </w:r>
          </w:p>
        </w:tc>
        <w:tc>
          <w:tcPr>
            <w:tcW w:w="727" w:type="dxa"/>
            <w:tcBorders>
              <w:top w:val="single" w:sz="8" w:space="0" w:color="auto"/>
              <w:left w:val="nil"/>
              <w:bottom w:val="single" w:sz="4" w:space="0" w:color="auto"/>
              <w:right w:val="single" w:sz="4" w:space="0" w:color="auto"/>
            </w:tcBorders>
            <w:shd w:val="clear" w:color="auto" w:fill="auto"/>
            <w:vAlign w:val="bottom"/>
          </w:tcPr>
          <w:p w:rsidR="004F604D" w:rsidRDefault="004F604D" w:rsidP="006713DB">
            <w:pPr>
              <w:rPr>
                <w:rFonts w:ascii="Arial" w:hAnsi="Arial" w:cs="Arial"/>
                <w:sz w:val="16"/>
                <w:szCs w:val="16"/>
              </w:rPr>
            </w:pPr>
            <w:r>
              <w:rPr>
                <w:rFonts w:ascii="Arial" w:hAnsi="Arial" w:cs="Arial"/>
                <w:sz w:val="16"/>
                <w:szCs w:val="16"/>
              </w:rPr>
              <w:t>Вечер-ние школы</w:t>
            </w:r>
          </w:p>
        </w:tc>
        <w:tc>
          <w:tcPr>
            <w:tcW w:w="1060" w:type="dxa"/>
            <w:tcBorders>
              <w:top w:val="single" w:sz="8" w:space="0" w:color="auto"/>
              <w:left w:val="nil"/>
              <w:bottom w:val="single" w:sz="4" w:space="0" w:color="auto"/>
              <w:right w:val="single" w:sz="4" w:space="0" w:color="auto"/>
            </w:tcBorders>
            <w:shd w:val="clear" w:color="auto" w:fill="auto"/>
            <w:vAlign w:val="bottom"/>
          </w:tcPr>
          <w:p w:rsidR="004F604D" w:rsidRDefault="004F604D" w:rsidP="006713DB">
            <w:pPr>
              <w:rPr>
                <w:rFonts w:ascii="Arial" w:hAnsi="Arial" w:cs="Arial"/>
                <w:sz w:val="16"/>
                <w:szCs w:val="16"/>
              </w:rPr>
            </w:pPr>
            <w:r>
              <w:rPr>
                <w:rFonts w:ascii="Arial" w:hAnsi="Arial" w:cs="Arial"/>
                <w:sz w:val="16"/>
                <w:szCs w:val="16"/>
              </w:rPr>
              <w:t>Специаль-ные школы и интерна-ты</w:t>
            </w:r>
          </w:p>
        </w:tc>
        <w:tc>
          <w:tcPr>
            <w:tcW w:w="720" w:type="dxa"/>
            <w:tcBorders>
              <w:top w:val="single" w:sz="8" w:space="0" w:color="auto"/>
              <w:left w:val="nil"/>
              <w:bottom w:val="single" w:sz="4" w:space="0" w:color="auto"/>
              <w:right w:val="single" w:sz="4" w:space="0" w:color="auto"/>
            </w:tcBorders>
            <w:shd w:val="clear" w:color="auto" w:fill="auto"/>
            <w:vAlign w:val="bottom"/>
          </w:tcPr>
          <w:p w:rsidR="004F604D" w:rsidRDefault="004F604D" w:rsidP="006713DB">
            <w:pPr>
              <w:rPr>
                <w:rFonts w:ascii="Arial" w:hAnsi="Arial" w:cs="Arial"/>
                <w:sz w:val="16"/>
                <w:szCs w:val="16"/>
              </w:rPr>
            </w:pPr>
            <w:r>
              <w:rPr>
                <w:rFonts w:ascii="Arial" w:hAnsi="Arial" w:cs="Arial"/>
                <w:sz w:val="16"/>
                <w:szCs w:val="16"/>
              </w:rPr>
              <w:t>Детс-кие дома</w:t>
            </w:r>
          </w:p>
        </w:tc>
        <w:tc>
          <w:tcPr>
            <w:tcW w:w="1080" w:type="dxa"/>
            <w:tcBorders>
              <w:top w:val="single" w:sz="8" w:space="0" w:color="auto"/>
              <w:left w:val="nil"/>
              <w:bottom w:val="single" w:sz="4" w:space="0" w:color="auto"/>
              <w:right w:val="single" w:sz="4" w:space="0" w:color="auto"/>
            </w:tcBorders>
            <w:shd w:val="clear" w:color="auto" w:fill="auto"/>
            <w:vAlign w:val="bottom"/>
          </w:tcPr>
          <w:p w:rsidR="004F604D" w:rsidRDefault="004F604D" w:rsidP="006713DB">
            <w:pPr>
              <w:rPr>
                <w:rFonts w:ascii="Arial" w:hAnsi="Arial" w:cs="Arial"/>
                <w:sz w:val="16"/>
                <w:szCs w:val="16"/>
              </w:rPr>
            </w:pPr>
            <w:r>
              <w:rPr>
                <w:rFonts w:ascii="Arial" w:hAnsi="Arial" w:cs="Arial"/>
                <w:sz w:val="16"/>
                <w:szCs w:val="16"/>
              </w:rPr>
              <w:t>Учрежде-ния дополни-тельного образова-ния</w:t>
            </w:r>
          </w:p>
        </w:tc>
        <w:tc>
          <w:tcPr>
            <w:tcW w:w="1260" w:type="dxa"/>
            <w:tcBorders>
              <w:top w:val="single" w:sz="8" w:space="0" w:color="auto"/>
              <w:left w:val="nil"/>
              <w:bottom w:val="single" w:sz="4" w:space="0" w:color="auto"/>
              <w:right w:val="single" w:sz="8" w:space="0" w:color="auto"/>
            </w:tcBorders>
            <w:shd w:val="clear" w:color="auto" w:fill="auto"/>
            <w:vAlign w:val="bottom"/>
          </w:tcPr>
          <w:p w:rsidR="004F604D" w:rsidRDefault="004F604D" w:rsidP="006713DB">
            <w:pPr>
              <w:rPr>
                <w:rFonts w:ascii="Arial" w:hAnsi="Arial" w:cs="Arial"/>
                <w:sz w:val="16"/>
                <w:szCs w:val="16"/>
              </w:rPr>
            </w:pPr>
            <w:r>
              <w:rPr>
                <w:rFonts w:ascii="Arial" w:hAnsi="Arial" w:cs="Arial"/>
                <w:sz w:val="16"/>
                <w:szCs w:val="16"/>
              </w:rPr>
              <w:t>Учреждения дополнитель-ного образо-вания спор-тивной на-правленности</w:t>
            </w:r>
          </w:p>
        </w:tc>
      </w:tr>
      <w:tr w:rsidR="004F604D">
        <w:trPr>
          <w:trHeight w:val="264"/>
          <w:jc w:val="center"/>
        </w:trPr>
        <w:tc>
          <w:tcPr>
            <w:tcW w:w="1879" w:type="dxa"/>
            <w:tcBorders>
              <w:top w:val="nil"/>
              <w:left w:val="single" w:sz="8" w:space="0" w:color="auto"/>
              <w:bottom w:val="single" w:sz="4" w:space="0" w:color="auto"/>
              <w:right w:val="single" w:sz="4" w:space="0" w:color="auto"/>
            </w:tcBorders>
            <w:shd w:val="clear" w:color="auto" w:fill="auto"/>
            <w:noWrap/>
            <w:vAlign w:val="bottom"/>
          </w:tcPr>
          <w:p w:rsidR="004F604D" w:rsidRDefault="004F604D" w:rsidP="006713DB">
            <w:pPr>
              <w:rPr>
                <w:rFonts w:ascii="Arial" w:hAnsi="Arial" w:cs="Arial"/>
                <w:sz w:val="16"/>
                <w:szCs w:val="16"/>
              </w:rPr>
            </w:pPr>
            <w:r>
              <w:rPr>
                <w:rFonts w:ascii="Arial" w:hAnsi="Arial" w:cs="Arial"/>
                <w:sz w:val="16"/>
                <w:szCs w:val="16"/>
              </w:rPr>
              <w:t>Александровский район</w:t>
            </w:r>
          </w:p>
        </w:tc>
        <w:tc>
          <w:tcPr>
            <w:tcW w:w="1022" w:type="dxa"/>
            <w:tcBorders>
              <w:top w:val="nil"/>
              <w:left w:val="nil"/>
              <w:bottom w:val="single" w:sz="4" w:space="0" w:color="auto"/>
              <w:right w:val="single" w:sz="4" w:space="0" w:color="auto"/>
            </w:tcBorders>
            <w:shd w:val="clear" w:color="auto" w:fill="auto"/>
            <w:noWrap/>
            <w:vAlign w:val="bottom"/>
          </w:tcPr>
          <w:p w:rsidR="004F604D" w:rsidRDefault="004F604D" w:rsidP="006713DB">
            <w:pPr>
              <w:jc w:val="right"/>
              <w:rPr>
                <w:rFonts w:ascii="Arial" w:hAnsi="Arial" w:cs="Arial"/>
                <w:sz w:val="20"/>
                <w:szCs w:val="20"/>
              </w:rPr>
            </w:pPr>
            <w:r>
              <w:rPr>
                <w:rFonts w:ascii="Arial" w:hAnsi="Arial" w:cs="Arial"/>
                <w:sz w:val="20"/>
                <w:szCs w:val="20"/>
              </w:rPr>
              <w:t>2</w:t>
            </w:r>
          </w:p>
        </w:tc>
        <w:tc>
          <w:tcPr>
            <w:tcW w:w="879" w:type="dxa"/>
            <w:tcBorders>
              <w:top w:val="nil"/>
              <w:left w:val="nil"/>
              <w:bottom w:val="single" w:sz="4" w:space="0" w:color="auto"/>
              <w:right w:val="single" w:sz="4" w:space="0" w:color="auto"/>
            </w:tcBorders>
            <w:shd w:val="clear" w:color="auto" w:fill="auto"/>
            <w:noWrap/>
            <w:vAlign w:val="bottom"/>
          </w:tcPr>
          <w:p w:rsidR="004F604D" w:rsidRDefault="004F604D" w:rsidP="006713DB">
            <w:pPr>
              <w:jc w:val="right"/>
              <w:rPr>
                <w:rFonts w:ascii="Arial" w:hAnsi="Arial" w:cs="Arial"/>
                <w:sz w:val="20"/>
                <w:szCs w:val="20"/>
              </w:rPr>
            </w:pPr>
            <w:r>
              <w:rPr>
                <w:rFonts w:ascii="Arial" w:hAnsi="Arial" w:cs="Arial"/>
                <w:sz w:val="20"/>
                <w:szCs w:val="20"/>
              </w:rPr>
              <w:t>4</w:t>
            </w:r>
          </w:p>
        </w:tc>
        <w:tc>
          <w:tcPr>
            <w:tcW w:w="900" w:type="dxa"/>
            <w:tcBorders>
              <w:top w:val="nil"/>
              <w:left w:val="nil"/>
              <w:bottom w:val="single" w:sz="4" w:space="0" w:color="auto"/>
              <w:right w:val="single" w:sz="4" w:space="0" w:color="auto"/>
            </w:tcBorders>
            <w:shd w:val="clear" w:color="auto" w:fill="auto"/>
            <w:noWrap/>
            <w:vAlign w:val="bottom"/>
          </w:tcPr>
          <w:p w:rsidR="004F604D" w:rsidRDefault="004F604D" w:rsidP="006713DB">
            <w:pPr>
              <w:jc w:val="right"/>
              <w:rPr>
                <w:rFonts w:ascii="Arial" w:hAnsi="Arial" w:cs="Arial"/>
                <w:sz w:val="20"/>
                <w:szCs w:val="20"/>
              </w:rPr>
            </w:pPr>
            <w:r>
              <w:rPr>
                <w:rFonts w:ascii="Arial" w:hAnsi="Arial" w:cs="Arial"/>
                <w:sz w:val="20"/>
                <w:szCs w:val="20"/>
              </w:rPr>
              <w:t>5</w:t>
            </w:r>
          </w:p>
        </w:tc>
        <w:tc>
          <w:tcPr>
            <w:tcW w:w="900" w:type="dxa"/>
            <w:tcBorders>
              <w:top w:val="nil"/>
              <w:left w:val="nil"/>
              <w:bottom w:val="single" w:sz="4" w:space="0" w:color="auto"/>
              <w:right w:val="single" w:sz="4" w:space="0" w:color="auto"/>
            </w:tcBorders>
            <w:shd w:val="clear" w:color="auto" w:fill="auto"/>
            <w:noWrap/>
            <w:vAlign w:val="bottom"/>
          </w:tcPr>
          <w:p w:rsidR="004F604D" w:rsidRDefault="004F604D" w:rsidP="006713DB">
            <w:pPr>
              <w:jc w:val="right"/>
              <w:rPr>
                <w:rFonts w:ascii="Arial" w:hAnsi="Arial" w:cs="Arial"/>
                <w:sz w:val="20"/>
                <w:szCs w:val="20"/>
              </w:rPr>
            </w:pPr>
            <w:r>
              <w:rPr>
                <w:rFonts w:ascii="Arial" w:hAnsi="Arial" w:cs="Arial"/>
                <w:sz w:val="20"/>
                <w:szCs w:val="20"/>
              </w:rPr>
              <w:t>8</w:t>
            </w:r>
          </w:p>
        </w:tc>
        <w:tc>
          <w:tcPr>
            <w:tcW w:w="733" w:type="dxa"/>
            <w:tcBorders>
              <w:top w:val="nil"/>
              <w:left w:val="nil"/>
              <w:bottom w:val="single" w:sz="4" w:space="0" w:color="auto"/>
              <w:right w:val="single" w:sz="4" w:space="0" w:color="auto"/>
            </w:tcBorders>
            <w:shd w:val="clear" w:color="auto" w:fill="auto"/>
            <w:noWrap/>
            <w:vAlign w:val="bottom"/>
          </w:tcPr>
          <w:p w:rsidR="004F604D" w:rsidRDefault="004F604D" w:rsidP="006713DB">
            <w:pPr>
              <w:rPr>
                <w:rFonts w:ascii="Arial" w:hAnsi="Arial" w:cs="Arial"/>
                <w:sz w:val="20"/>
                <w:szCs w:val="20"/>
              </w:rPr>
            </w:pPr>
            <w:r>
              <w:rPr>
                <w:rFonts w:ascii="Arial" w:hAnsi="Arial" w:cs="Arial"/>
                <w:sz w:val="20"/>
                <w:szCs w:val="20"/>
              </w:rPr>
              <w:t> </w:t>
            </w:r>
          </w:p>
        </w:tc>
        <w:tc>
          <w:tcPr>
            <w:tcW w:w="727" w:type="dxa"/>
            <w:tcBorders>
              <w:top w:val="nil"/>
              <w:left w:val="nil"/>
              <w:bottom w:val="single" w:sz="4" w:space="0" w:color="auto"/>
              <w:right w:val="single" w:sz="4" w:space="0" w:color="auto"/>
            </w:tcBorders>
            <w:shd w:val="clear" w:color="auto" w:fill="auto"/>
            <w:noWrap/>
            <w:vAlign w:val="bottom"/>
          </w:tcPr>
          <w:p w:rsidR="004F604D" w:rsidRDefault="004F604D" w:rsidP="006713DB">
            <w:pPr>
              <w:jc w:val="right"/>
              <w:rPr>
                <w:rFonts w:ascii="Arial" w:hAnsi="Arial" w:cs="Arial"/>
                <w:sz w:val="20"/>
                <w:szCs w:val="20"/>
              </w:rPr>
            </w:pPr>
            <w:r>
              <w:rPr>
                <w:rFonts w:ascii="Arial" w:hAnsi="Arial" w:cs="Arial"/>
                <w:sz w:val="20"/>
                <w:szCs w:val="20"/>
              </w:rPr>
              <w:t>2</w:t>
            </w:r>
          </w:p>
        </w:tc>
        <w:tc>
          <w:tcPr>
            <w:tcW w:w="1060" w:type="dxa"/>
            <w:tcBorders>
              <w:top w:val="nil"/>
              <w:left w:val="nil"/>
              <w:bottom w:val="single" w:sz="4" w:space="0" w:color="auto"/>
              <w:right w:val="single" w:sz="4" w:space="0" w:color="auto"/>
            </w:tcBorders>
            <w:shd w:val="clear" w:color="auto" w:fill="auto"/>
            <w:noWrap/>
            <w:vAlign w:val="bottom"/>
          </w:tcPr>
          <w:p w:rsidR="004F604D" w:rsidRDefault="004F604D" w:rsidP="006713DB">
            <w:pPr>
              <w:jc w:val="right"/>
              <w:rPr>
                <w:rFonts w:ascii="Arial" w:hAnsi="Arial" w:cs="Arial"/>
                <w:sz w:val="20"/>
                <w:szCs w:val="20"/>
              </w:rPr>
            </w:pPr>
            <w:r>
              <w:rPr>
                <w:rFonts w:ascii="Arial" w:hAnsi="Arial" w:cs="Arial"/>
                <w:sz w:val="20"/>
                <w:szCs w:val="20"/>
              </w:rPr>
              <w:t>1</w:t>
            </w:r>
          </w:p>
        </w:tc>
        <w:tc>
          <w:tcPr>
            <w:tcW w:w="720" w:type="dxa"/>
            <w:tcBorders>
              <w:top w:val="nil"/>
              <w:left w:val="nil"/>
              <w:bottom w:val="single" w:sz="4" w:space="0" w:color="auto"/>
              <w:right w:val="single" w:sz="4" w:space="0" w:color="auto"/>
            </w:tcBorders>
            <w:shd w:val="clear" w:color="auto" w:fill="auto"/>
            <w:noWrap/>
            <w:vAlign w:val="bottom"/>
          </w:tcPr>
          <w:p w:rsidR="004F604D" w:rsidRDefault="004F604D" w:rsidP="006713DB">
            <w:pPr>
              <w:jc w:val="right"/>
              <w:rPr>
                <w:rFonts w:ascii="Arial" w:hAnsi="Arial" w:cs="Arial"/>
                <w:sz w:val="20"/>
                <w:szCs w:val="20"/>
              </w:rPr>
            </w:pPr>
            <w:r>
              <w:rPr>
                <w:rFonts w:ascii="Arial" w:hAnsi="Arial" w:cs="Arial"/>
                <w:sz w:val="20"/>
                <w:szCs w:val="20"/>
              </w:rPr>
              <w:t>1</w:t>
            </w:r>
          </w:p>
        </w:tc>
        <w:tc>
          <w:tcPr>
            <w:tcW w:w="1080" w:type="dxa"/>
            <w:tcBorders>
              <w:top w:val="nil"/>
              <w:left w:val="nil"/>
              <w:bottom w:val="single" w:sz="4" w:space="0" w:color="auto"/>
              <w:right w:val="single" w:sz="4" w:space="0" w:color="auto"/>
            </w:tcBorders>
            <w:shd w:val="clear" w:color="auto" w:fill="auto"/>
            <w:noWrap/>
            <w:vAlign w:val="bottom"/>
          </w:tcPr>
          <w:p w:rsidR="004F604D" w:rsidRDefault="004F604D" w:rsidP="006713DB">
            <w:pPr>
              <w:jc w:val="right"/>
              <w:rPr>
                <w:rFonts w:ascii="Arial" w:hAnsi="Arial" w:cs="Arial"/>
                <w:sz w:val="20"/>
                <w:szCs w:val="20"/>
              </w:rPr>
            </w:pPr>
            <w:r>
              <w:rPr>
                <w:rFonts w:ascii="Arial" w:hAnsi="Arial" w:cs="Arial"/>
                <w:sz w:val="20"/>
                <w:szCs w:val="20"/>
              </w:rPr>
              <w:t>25</w:t>
            </w:r>
          </w:p>
        </w:tc>
        <w:tc>
          <w:tcPr>
            <w:tcW w:w="1260" w:type="dxa"/>
            <w:tcBorders>
              <w:top w:val="nil"/>
              <w:left w:val="nil"/>
              <w:bottom w:val="single" w:sz="4" w:space="0" w:color="auto"/>
              <w:right w:val="single" w:sz="8" w:space="0" w:color="auto"/>
            </w:tcBorders>
            <w:shd w:val="clear" w:color="auto" w:fill="auto"/>
            <w:noWrap/>
            <w:vAlign w:val="bottom"/>
          </w:tcPr>
          <w:p w:rsidR="004F604D" w:rsidRDefault="004F604D" w:rsidP="006713DB">
            <w:pPr>
              <w:jc w:val="right"/>
              <w:rPr>
                <w:rFonts w:ascii="Arial" w:hAnsi="Arial" w:cs="Arial"/>
                <w:sz w:val="20"/>
                <w:szCs w:val="20"/>
              </w:rPr>
            </w:pPr>
            <w:r>
              <w:rPr>
                <w:rFonts w:ascii="Arial" w:hAnsi="Arial" w:cs="Arial"/>
                <w:sz w:val="20"/>
                <w:szCs w:val="20"/>
              </w:rPr>
              <w:t>34</w:t>
            </w:r>
          </w:p>
        </w:tc>
      </w:tr>
      <w:tr w:rsidR="004F604D">
        <w:trPr>
          <w:trHeight w:val="94"/>
          <w:jc w:val="center"/>
        </w:trPr>
        <w:tc>
          <w:tcPr>
            <w:tcW w:w="1879" w:type="dxa"/>
            <w:tcBorders>
              <w:top w:val="nil"/>
              <w:left w:val="single" w:sz="8" w:space="0" w:color="auto"/>
              <w:bottom w:val="single" w:sz="4" w:space="0" w:color="auto"/>
              <w:right w:val="single" w:sz="4" w:space="0" w:color="auto"/>
            </w:tcBorders>
            <w:shd w:val="clear" w:color="auto" w:fill="auto"/>
            <w:noWrap/>
            <w:vAlign w:val="bottom"/>
          </w:tcPr>
          <w:p w:rsidR="004F604D" w:rsidRDefault="004F604D" w:rsidP="006713DB">
            <w:pPr>
              <w:rPr>
                <w:rFonts w:ascii="Arial" w:hAnsi="Arial" w:cs="Arial"/>
                <w:sz w:val="16"/>
                <w:szCs w:val="16"/>
              </w:rPr>
            </w:pPr>
            <w:r>
              <w:rPr>
                <w:rFonts w:ascii="Arial" w:hAnsi="Arial" w:cs="Arial"/>
                <w:sz w:val="16"/>
                <w:szCs w:val="16"/>
              </w:rPr>
              <w:t>Андроповский район</w:t>
            </w:r>
          </w:p>
        </w:tc>
        <w:tc>
          <w:tcPr>
            <w:tcW w:w="1022" w:type="dxa"/>
            <w:tcBorders>
              <w:top w:val="nil"/>
              <w:left w:val="nil"/>
              <w:bottom w:val="single" w:sz="4" w:space="0" w:color="auto"/>
              <w:right w:val="single" w:sz="4" w:space="0" w:color="auto"/>
            </w:tcBorders>
            <w:shd w:val="clear" w:color="auto" w:fill="auto"/>
            <w:noWrap/>
            <w:vAlign w:val="bottom"/>
          </w:tcPr>
          <w:p w:rsidR="004F604D" w:rsidRDefault="004F604D" w:rsidP="006713DB">
            <w:pPr>
              <w:jc w:val="right"/>
              <w:rPr>
                <w:rFonts w:ascii="Arial" w:hAnsi="Arial" w:cs="Arial"/>
                <w:sz w:val="20"/>
                <w:szCs w:val="20"/>
              </w:rPr>
            </w:pPr>
            <w:r>
              <w:rPr>
                <w:rFonts w:ascii="Arial" w:hAnsi="Arial" w:cs="Arial"/>
                <w:sz w:val="20"/>
                <w:szCs w:val="20"/>
              </w:rPr>
              <w:t>3</w:t>
            </w:r>
          </w:p>
        </w:tc>
        <w:tc>
          <w:tcPr>
            <w:tcW w:w="879" w:type="dxa"/>
            <w:tcBorders>
              <w:top w:val="nil"/>
              <w:left w:val="nil"/>
              <w:bottom w:val="single" w:sz="4" w:space="0" w:color="auto"/>
              <w:right w:val="single" w:sz="4" w:space="0" w:color="auto"/>
            </w:tcBorders>
            <w:shd w:val="clear" w:color="auto" w:fill="auto"/>
            <w:noWrap/>
            <w:vAlign w:val="bottom"/>
          </w:tcPr>
          <w:p w:rsidR="004F604D" w:rsidRDefault="004F604D" w:rsidP="006713DB">
            <w:pPr>
              <w:rPr>
                <w:rFonts w:ascii="Arial" w:hAnsi="Arial" w:cs="Arial"/>
                <w:sz w:val="20"/>
                <w:szCs w:val="20"/>
              </w:rPr>
            </w:pPr>
            <w:r>
              <w:rPr>
                <w:rFonts w:ascii="Arial" w:hAnsi="Arial" w:cs="Arial"/>
                <w:sz w:val="20"/>
                <w:szCs w:val="20"/>
              </w:rPr>
              <w:t> </w:t>
            </w:r>
          </w:p>
        </w:tc>
        <w:tc>
          <w:tcPr>
            <w:tcW w:w="900" w:type="dxa"/>
            <w:tcBorders>
              <w:top w:val="nil"/>
              <w:left w:val="nil"/>
              <w:bottom w:val="single" w:sz="4" w:space="0" w:color="auto"/>
              <w:right w:val="single" w:sz="4" w:space="0" w:color="auto"/>
            </w:tcBorders>
            <w:shd w:val="clear" w:color="auto" w:fill="auto"/>
            <w:noWrap/>
            <w:vAlign w:val="bottom"/>
          </w:tcPr>
          <w:p w:rsidR="004F604D" w:rsidRDefault="004F604D" w:rsidP="006713DB">
            <w:pPr>
              <w:jc w:val="right"/>
              <w:rPr>
                <w:rFonts w:ascii="Arial" w:hAnsi="Arial" w:cs="Arial"/>
                <w:sz w:val="20"/>
                <w:szCs w:val="20"/>
              </w:rPr>
            </w:pPr>
            <w:r>
              <w:rPr>
                <w:rFonts w:ascii="Arial" w:hAnsi="Arial" w:cs="Arial"/>
                <w:sz w:val="20"/>
                <w:szCs w:val="20"/>
              </w:rPr>
              <w:t>3</w:t>
            </w:r>
          </w:p>
        </w:tc>
        <w:tc>
          <w:tcPr>
            <w:tcW w:w="900" w:type="dxa"/>
            <w:tcBorders>
              <w:top w:val="nil"/>
              <w:left w:val="nil"/>
              <w:bottom w:val="single" w:sz="4" w:space="0" w:color="auto"/>
              <w:right w:val="single" w:sz="4" w:space="0" w:color="auto"/>
            </w:tcBorders>
            <w:shd w:val="clear" w:color="auto" w:fill="auto"/>
            <w:noWrap/>
            <w:vAlign w:val="bottom"/>
          </w:tcPr>
          <w:p w:rsidR="004F604D" w:rsidRDefault="004F604D" w:rsidP="006713DB">
            <w:pPr>
              <w:jc w:val="right"/>
              <w:rPr>
                <w:rFonts w:ascii="Arial" w:hAnsi="Arial" w:cs="Arial"/>
                <w:sz w:val="20"/>
                <w:szCs w:val="20"/>
              </w:rPr>
            </w:pPr>
            <w:r>
              <w:rPr>
                <w:rFonts w:ascii="Arial" w:hAnsi="Arial" w:cs="Arial"/>
                <w:sz w:val="20"/>
                <w:szCs w:val="20"/>
              </w:rPr>
              <w:t>4</w:t>
            </w:r>
          </w:p>
        </w:tc>
        <w:tc>
          <w:tcPr>
            <w:tcW w:w="733" w:type="dxa"/>
            <w:tcBorders>
              <w:top w:val="nil"/>
              <w:left w:val="nil"/>
              <w:bottom w:val="single" w:sz="4" w:space="0" w:color="auto"/>
              <w:right w:val="single" w:sz="4" w:space="0" w:color="auto"/>
            </w:tcBorders>
            <w:shd w:val="clear" w:color="auto" w:fill="auto"/>
            <w:noWrap/>
            <w:vAlign w:val="bottom"/>
          </w:tcPr>
          <w:p w:rsidR="004F604D" w:rsidRDefault="004F604D" w:rsidP="006713DB">
            <w:pPr>
              <w:jc w:val="right"/>
              <w:rPr>
                <w:rFonts w:ascii="Arial" w:hAnsi="Arial" w:cs="Arial"/>
                <w:sz w:val="20"/>
                <w:szCs w:val="20"/>
              </w:rPr>
            </w:pPr>
            <w:r>
              <w:rPr>
                <w:rFonts w:ascii="Arial" w:hAnsi="Arial" w:cs="Arial"/>
                <w:sz w:val="20"/>
                <w:szCs w:val="20"/>
              </w:rPr>
              <w:t>5</w:t>
            </w:r>
          </w:p>
        </w:tc>
        <w:tc>
          <w:tcPr>
            <w:tcW w:w="727" w:type="dxa"/>
            <w:tcBorders>
              <w:top w:val="nil"/>
              <w:left w:val="nil"/>
              <w:bottom w:val="single" w:sz="4" w:space="0" w:color="auto"/>
              <w:right w:val="single" w:sz="4" w:space="0" w:color="auto"/>
            </w:tcBorders>
            <w:shd w:val="clear" w:color="auto" w:fill="auto"/>
            <w:noWrap/>
            <w:vAlign w:val="bottom"/>
          </w:tcPr>
          <w:p w:rsidR="004F604D" w:rsidRDefault="004F604D" w:rsidP="006713DB">
            <w:pPr>
              <w:jc w:val="right"/>
              <w:rPr>
                <w:rFonts w:ascii="Arial" w:hAnsi="Arial" w:cs="Arial"/>
                <w:sz w:val="20"/>
                <w:szCs w:val="20"/>
              </w:rPr>
            </w:pPr>
            <w:r>
              <w:rPr>
                <w:rFonts w:ascii="Arial" w:hAnsi="Arial" w:cs="Arial"/>
                <w:sz w:val="20"/>
                <w:szCs w:val="20"/>
              </w:rPr>
              <w:t>11</w:t>
            </w:r>
          </w:p>
        </w:tc>
        <w:tc>
          <w:tcPr>
            <w:tcW w:w="1060" w:type="dxa"/>
            <w:tcBorders>
              <w:top w:val="nil"/>
              <w:left w:val="nil"/>
              <w:bottom w:val="single" w:sz="4" w:space="0" w:color="auto"/>
              <w:right w:val="single" w:sz="4" w:space="0" w:color="auto"/>
            </w:tcBorders>
            <w:shd w:val="clear" w:color="auto" w:fill="auto"/>
            <w:noWrap/>
            <w:vAlign w:val="bottom"/>
          </w:tcPr>
          <w:p w:rsidR="004F604D" w:rsidRDefault="004F604D" w:rsidP="006713DB">
            <w:pPr>
              <w:jc w:val="right"/>
              <w:rPr>
                <w:rFonts w:ascii="Arial" w:hAnsi="Arial" w:cs="Arial"/>
                <w:sz w:val="20"/>
                <w:szCs w:val="20"/>
              </w:rPr>
            </w:pPr>
            <w:r>
              <w:rPr>
                <w:rFonts w:ascii="Arial" w:hAnsi="Arial" w:cs="Arial"/>
                <w:sz w:val="20"/>
                <w:szCs w:val="20"/>
              </w:rPr>
              <w:t>2</w:t>
            </w:r>
          </w:p>
        </w:tc>
        <w:tc>
          <w:tcPr>
            <w:tcW w:w="720" w:type="dxa"/>
            <w:tcBorders>
              <w:top w:val="nil"/>
              <w:left w:val="nil"/>
              <w:bottom w:val="single" w:sz="4" w:space="0" w:color="auto"/>
              <w:right w:val="single" w:sz="4" w:space="0" w:color="auto"/>
            </w:tcBorders>
            <w:shd w:val="clear" w:color="auto" w:fill="auto"/>
            <w:noWrap/>
            <w:vAlign w:val="bottom"/>
          </w:tcPr>
          <w:p w:rsidR="004F604D" w:rsidRDefault="004F604D" w:rsidP="006713DB">
            <w:pPr>
              <w:jc w:val="right"/>
              <w:rPr>
                <w:rFonts w:ascii="Arial" w:hAnsi="Arial" w:cs="Arial"/>
                <w:sz w:val="20"/>
                <w:szCs w:val="20"/>
              </w:rPr>
            </w:pPr>
            <w:r>
              <w:rPr>
                <w:rFonts w:ascii="Arial" w:hAnsi="Arial" w:cs="Arial"/>
                <w:sz w:val="20"/>
                <w:szCs w:val="20"/>
              </w:rPr>
              <w:t>1</w:t>
            </w:r>
          </w:p>
        </w:tc>
        <w:tc>
          <w:tcPr>
            <w:tcW w:w="1080" w:type="dxa"/>
            <w:tcBorders>
              <w:top w:val="nil"/>
              <w:left w:val="nil"/>
              <w:bottom w:val="single" w:sz="4" w:space="0" w:color="auto"/>
              <w:right w:val="single" w:sz="4" w:space="0" w:color="auto"/>
            </w:tcBorders>
            <w:shd w:val="clear" w:color="auto" w:fill="auto"/>
            <w:noWrap/>
            <w:vAlign w:val="bottom"/>
          </w:tcPr>
          <w:p w:rsidR="004F604D" w:rsidRDefault="004F604D" w:rsidP="006713DB">
            <w:pPr>
              <w:jc w:val="right"/>
              <w:rPr>
                <w:rFonts w:ascii="Arial" w:hAnsi="Arial" w:cs="Arial"/>
                <w:sz w:val="20"/>
                <w:szCs w:val="20"/>
              </w:rPr>
            </w:pPr>
            <w:r>
              <w:rPr>
                <w:rFonts w:ascii="Arial" w:hAnsi="Arial" w:cs="Arial"/>
                <w:sz w:val="20"/>
                <w:szCs w:val="20"/>
              </w:rPr>
              <w:t>15</w:t>
            </w:r>
          </w:p>
        </w:tc>
        <w:tc>
          <w:tcPr>
            <w:tcW w:w="1260" w:type="dxa"/>
            <w:tcBorders>
              <w:top w:val="nil"/>
              <w:left w:val="nil"/>
              <w:bottom w:val="single" w:sz="4" w:space="0" w:color="auto"/>
              <w:right w:val="single" w:sz="8" w:space="0" w:color="auto"/>
            </w:tcBorders>
            <w:shd w:val="clear" w:color="auto" w:fill="auto"/>
            <w:noWrap/>
            <w:vAlign w:val="bottom"/>
          </w:tcPr>
          <w:p w:rsidR="004F604D" w:rsidRDefault="004F604D" w:rsidP="006713DB">
            <w:pPr>
              <w:rPr>
                <w:rFonts w:ascii="Arial" w:hAnsi="Arial" w:cs="Arial"/>
                <w:sz w:val="20"/>
                <w:szCs w:val="20"/>
              </w:rPr>
            </w:pPr>
            <w:r>
              <w:rPr>
                <w:rFonts w:ascii="Arial" w:hAnsi="Arial" w:cs="Arial"/>
                <w:sz w:val="20"/>
                <w:szCs w:val="20"/>
              </w:rPr>
              <w:t> </w:t>
            </w:r>
          </w:p>
        </w:tc>
      </w:tr>
      <w:tr w:rsidR="004F604D">
        <w:trPr>
          <w:trHeight w:val="264"/>
          <w:jc w:val="center"/>
        </w:trPr>
        <w:tc>
          <w:tcPr>
            <w:tcW w:w="1879" w:type="dxa"/>
            <w:tcBorders>
              <w:top w:val="nil"/>
              <w:left w:val="single" w:sz="8" w:space="0" w:color="auto"/>
              <w:bottom w:val="single" w:sz="4" w:space="0" w:color="auto"/>
              <w:right w:val="single" w:sz="4" w:space="0" w:color="auto"/>
            </w:tcBorders>
            <w:shd w:val="clear" w:color="auto" w:fill="auto"/>
            <w:noWrap/>
            <w:vAlign w:val="bottom"/>
          </w:tcPr>
          <w:p w:rsidR="004F604D" w:rsidRDefault="004F604D" w:rsidP="006713DB">
            <w:pPr>
              <w:rPr>
                <w:rFonts w:ascii="Arial" w:hAnsi="Arial" w:cs="Arial"/>
                <w:sz w:val="16"/>
                <w:szCs w:val="16"/>
              </w:rPr>
            </w:pPr>
            <w:r>
              <w:rPr>
                <w:rFonts w:ascii="Arial" w:hAnsi="Arial" w:cs="Arial"/>
                <w:sz w:val="16"/>
                <w:szCs w:val="16"/>
              </w:rPr>
              <w:t>Апанасенковский район</w:t>
            </w:r>
          </w:p>
        </w:tc>
        <w:tc>
          <w:tcPr>
            <w:tcW w:w="1022" w:type="dxa"/>
            <w:tcBorders>
              <w:top w:val="nil"/>
              <w:left w:val="nil"/>
              <w:bottom w:val="single" w:sz="4" w:space="0" w:color="auto"/>
              <w:right w:val="single" w:sz="4" w:space="0" w:color="auto"/>
            </w:tcBorders>
            <w:shd w:val="clear" w:color="auto" w:fill="auto"/>
            <w:noWrap/>
            <w:vAlign w:val="bottom"/>
          </w:tcPr>
          <w:p w:rsidR="004F604D" w:rsidRDefault="004F604D" w:rsidP="006713DB">
            <w:pPr>
              <w:jc w:val="right"/>
              <w:rPr>
                <w:rFonts w:ascii="Arial" w:hAnsi="Arial" w:cs="Arial"/>
                <w:sz w:val="20"/>
                <w:szCs w:val="20"/>
              </w:rPr>
            </w:pPr>
            <w:r>
              <w:rPr>
                <w:rFonts w:ascii="Arial" w:hAnsi="Arial" w:cs="Arial"/>
                <w:sz w:val="20"/>
                <w:szCs w:val="20"/>
              </w:rPr>
              <w:t>3</w:t>
            </w:r>
          </w:p>
        </w:tc>
        <w:tc>
          <w:tcPr>
            <w:tcW w:w="879" w:type="dxa"/>
            <w:tcBorders>
              <w:top w:val="nil"/>
              <w:left w:val="nil"/>
              <w:bottom w:val="single" w:sz="4" w:space="0" w:color="auto"/>
              <w:right w:val="single" w:sz="4" w:space="0" w:color="auto"/>
            </w:tcBorders>
            <w:shd w:val="clear" w:color="auto" w:fill="auto"/>
            <w:noWrap/>
            <w:vAlign w:val="bottom"/>
          </w:tcPr>
          <w:p w:rsidR="004F604D" w:rsidRDefault="004F604D" w:rsidP="006713DB">
            <w:pPr>
              <w:rPr>
                <w:rFonts w:ascii="Arial" w:hAnsi="Arial" w:cs="Arial"/>
                <w:sz w:val="20"/>
                <w:szCs w:val="20"/>
              </w:rPr>
            </w:pPr>
            <w:r>
              <w:rPr>
                <w:rFonts w:ascii="Arial" w:hAnsi="Arial" w:cs="Arial"/>
                <w:sz w:val="20"/>
                <w:szCs w:val="20"/>
              </w:rPr>
              <w:t> </w:t>
            </w:r>
          </w:p>
        </w:tc>
        <w:tc>
          <w:tcPr>
            <w:tcW w:w="900" w:type="dxa"/>
            <w:tcBorders>
              <w:top w:val="nil"/>
              <w:left w:val="nil"/>
              <w:bottom w:val="single" w:sz="4" w:space="0" w:color="auto"/>
              <w:right w:val="single" w:sz="4" w:space="0" w:color="auto"/>
            </w:tcBorders>
            <w:shd w:val="clear" w:color="auto" w:fill="auto"/>
            <w:noWrap/>
            <w:vAlign w:val="bottom"/>
          </w:tcPr>
          <w:p w:rsidR="004F604D" w:rsidRDefault="004F604D" w:rsidP="006713DB">
            <w:pPr>
              <w:rPr>
                <w:rFonts w:ascii="Arial" w:hAnsi="Arial" w:cs="Arial"/>
                <w:sz w:val="20"/>
                <w:szCs w:val="20"/>
              </w:rPr>
            </w:pPr>
            <w:r>
              <w:rPr>
                <w:rFonts w:ascii="Arial" w:hAnsi="Arial" w:cs="Arial"/>
                <w:sz w:val="20"/>
                <w:szCs w:val="20"/>
              </w:rPr>
              <w:t> </w:t>
            </w:r>
          </w:p>
        </w:tc>
        <w:tc>
          <w:tcPr>
            <w:tcW w:w="900" w:type="dxa"/>
            <w:tcBorders>
              <w:top w:val="nil"/>
              <w:left w:val="nil"/>
              <w:bottom w:val="single" w:sz="4" w:space="0" w:color="auto"/>
              <w:right w:val="single" w:sz="4" w:space="0" w:color="auto"/>
            </w:tcBorders>
            <w:shd w:val="clear" w:color="auto" w:fill="auto"/>
            <w:noWrap/>
            <w:vAlign w:val="bottom"/>
          </w:tcPr>
          <w:p w:rsidR="004F604D" w:rsidRDefault="004F604D" w:rsidP="006713DB">
            <w:pPr>
              <w:jc w:val="right"/>
              <w:rPr>
                <w:rFonts w:ascii="Arial" w:hAnsi="Arial" w:cs="Arial"/>
                <w:sz w:val="20"/>
                <w:szCs w:val="20"/>
              </w:rPr>
            </w:pPr>
            <w:r>
              <w:rPr>
                <w:rFonts w:ascii="Arial" w:hAnsi="Arial" w:cs="Arial"/>
                <w:sz w:val="20"/>
                <w:szCs w:val="20"/>
              </w:rPr>
              <w:t>6</w:t>
            </w:r>
          </w:p>
        </w:tc>
        <w:tc>
          <w:tcPr>
            <w:tcW w:w="733" w:type="dxa"/>
            <w:tcBorders>
              <w:top w:val="nil"/>
              <w:left w:val="nil"/>
              <w:bottom w:val="single" w:sz="4" w:space="0" w:color="auto"/>
              <w:right w:val="single" w:sz="4" w:space="0" w:color="auto"/>
            </w:tcBorders>
            <w:shd w:val="clear" w:color="auto" w:fill="auto"/>
            <w:noWrap/>
            <w:vAlign w:val="bottom"/>
          </w:tcPr>
          <w:p w:rsidR="004F604D" w:rsidRDefault="004F604D" w:rsidP="006713DB">
            <w:pPr>
              <w:rPr>
                <w:rFonts w:ascii="Arial" w:hAnsi="Arial" w:cs="Arial"/>
                <w:sz w:val="20"/>
                <w:szCs w:val="20"/>
              </w:rPr>
            </w:pPr>
            <w:r>
              <w:rPr>
                <w:rFonts w:ascii="Arial" w:hAnsi="Arial" w:cs="Arial"/>
                <w:sz w:val="20"/>
                <w:szCs w:val="20"/>
              </w:rPr>
              <w:t> </w:t>
            </w:r>
          </w:p>
        </w:tc>
        <w:tc>
          <w:tcPr>
            <w:tcW w:w="727" w:type="dxa"/>
            <w:tcBorders>
              <w:top w:val="nil"/>
              <w:left w:val="nil"/>
              <w:bottom w:val="single" w:sz="4" w:space="0" w:color="auto"/>
              <w:right w:val="single" w:sz="4" w:space="0" w:color="auto"/>
            </w:tcBorders>
            <w:shd w:val="clear" w:color="auto" w:fill="auto"/>
            <w:noWrap/>
            <w:vAlign w:val="bottom"/>
          </w:tcPr>
          <w:p w:rsidR="004F604D" w:rsidRDefault="004F604D" w:rsidP="006713DB">
            <w:pPr>
              <w:jc w:val="right"/>
              <w:rPr>
                <w:rFonts w:ascii="Arial" w:hAnsi="Arial" w:cs="Arial"/>
                <w:sz w:val="20"/>
                <w:szCs w:val="20"/>
              </w:rPr>
            </w:pPr>
            <w:r>
              <w:rPr>
                <w:rFonts w:ascii="Arial" w:hAnsi="Arial" w:cs="Arial"/>
                <w:sz w:val="20"/>
                <w:szCs w:val="20"/>
              </w:rPr>
              <w:t>36</w:t>
            </w:r>
          </w:p>
        </w:tc>
        <w:tc>
          <w:tcPr>
            <w:tcW w:w="1060" w:type="dxa"/>
            <w:tcBorders>
              <w:top w:val="nil"/>
              <w:left w:val="nil"/>
              <w:bottom w:val="single" w:sz="4" w:space="0" w:color="auto"/>
              <w:right w:val="single" w:sz="4" w:space="0" w:color="auto"/>
            </w:tcBorders>
            <w:shd w:val="clear" w:color="auto" w:fill="auto"/>
            <w:noWrap/>
            <w:vAlign w:val="bottom"/>
          </w:tcPr>
          <w:p w:rsidR="004F604D" w:rsidRDefault="004F604D" w:rsidP="006713DB">
            <w:pPr>
              <w:rPr>
                <w:rFonts w:ascii="Arial" w:hAnsi="Arial" w:cs="Arial"/>
                <w:sz w:val="20"/>
                <w:szCs w:val="20"/>
              </w:rPr>
            </w:pPr>
            <w:r>
              <w:rPr>
                <w:rFonts w:ascii="Arial" w:hAnsi="Arial" w:cs="Arial"/>
                <w:sz w:val="20"/>
                <w:szCs w:val="20"/>
              </w:rPr>
              <w:t> </w:t>
            </w:r>
          </w:p>
        </w:tc>
        <w:tc>
          <w:tcPr>
            <w:tcW w:w="720" w:type="dxa"/>
            <w:tcBorders>
              <w:top w:val="nil"/>
              <w:left w:val="nil"/>
              <w:bottom w:val="single" w:sz="4" w:space="0" w:color="auto"/>
              <w:right w:val="single" w:sz="4" w:space="0" w:color="auto"/>
            </w:tcBorders>
            <w:shd w:val="clear" w:color="auto" w:fill="auto"/>
            <w:noWrap/>
            <w:vAlign w:val="bottom"/>
          </w:tcPr>
          <w:p w:rsidR="004F604D" w:rsidRDefault="004F604D" w:rsidP="006713DB">
            <w:pPr>
              <w:rPr>
                <w:rFonts w:ascii="Arial" w:hAnsi="Arial" w:cs="Arial"/>
                <w:sz w:val="20"/>
                <w:szCs w:val="20"/>
              </w:rPr>
            </w:pPr>
            <w:r>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bottom"/>
          </w:tcPr>
          <w:p w:rsidR="004F604D" w:rsidRDefault="004F604D" w:rsidP="006713DB">
            <w:pPr>
              <w:jc w:val="right"/>
              <w:rPr>
                <w:rFonts w:ascii="Arial" w:hAnsi="Arial" w:cs="Arial"/>
                <w:sz w:val="20"/>
                <w:szCs w:val="20"/>
              </w:rPr>
            </w:pPr>
            <w:r>
              <w:rPr>
                <w:rFonts w:ascii="Arial" w:hAnsi="Arial" w:cs="Arial"/>
                <w:sz w:val="20"/>
                <w:szCs w:val="20"/>
              </w:rPr>
              <w:t>26</w:t>
            </w:r>
          </w:p>
        </w:tc>
        <w:tc>
          <w:tcPr>
            <w:tcW w:w="1260" w:type="dxa"/>
            <w:tcBorders>
              <w:top w:val="nil"/>
              <w:left w:val="nil"/>
              <w:bottom w:val="single" w:sz="4" w:space="0" w:color="auto"/>
              <w:right w:val="single" w:sz="8" w:space="0" w:color="auto"/>
            </w:tcBorders>
            <w:shd w:val="clear" w:color="auto" w:fill="auto"/>
            <w:noWrap/>
            <w:vAlign w:val="bottom"/>
          </w:tcPr>
          <w:p w:rsidR="004F604D" w:rsidRDefault="004F604D" w:rsidP="006713DB">
            <w:pPr>
              <w:rPr>
                <w:rFonts w:ascii="Arial" w:hAnsi="Arial" w:cs="Arial"/>
                <w:sz w:val="20"/>
                <w:szCs w:val="20"/>
              </w:rPr>
            </w:pPr>
            <w:r>
              <w:rPr>
                <w:rFonts w:ascii="Arial" w:hAnsi="Arial" w:cs="Arial"/>
                <w:sz w:val="20"/>
                <w:szCs w:val="20"/>
              </w:rPr>
              <w:t> </w:t>
            </w:r>
          </w:p>
        </w:tc>
      </w:tr>
      <w:tr w:rsidR="004F604D">
        <w:trPr>
          <w:trHeight w:val="58"/>
          <w:jc w:val="center"/>
        </w:trPr>
        <w:tc>
          <w:tcPr>
            <w:tcW w:w="1879" w:type="dxa"/>
            <w:tcBorders>
              <w:top w:val="nil"/>
              <w:left w:val="single" w:sz="8" w:space="0" w:color="auto"/>
              <w:bottom w:val="single" w:sz="4" w:space="0" w:color="auto"/>
              <w:right w:val="single" w:sz="4" w:space="0" w:color="auto"/>
            </w:tcBorders>
            <w:shd w:val="clear" w:color="auto" w:fill="auto"/>
            <w:noWrap/>
            <w:vAlign w:val="bottom"/>
          </w:tcPr>
          <w:p w:rsidR="004F604D" w:rsidRDefault="004F604D" w:rsidP="006713DB">
            <w:pPr>
              <w:rPr>
                <w:rFonts w:ascii="Arial" w:hAnsi="Arial" w:cs="Arial"/>
                <w:sz w:val="16"/>
                <w:szCs w:val="16"/>
              </w:rPr>
            </w:pPr>
            <w:r>
              <w:rPr>
                <w:rFonts w:ascii="Arial" w:hAnsi="Arial" w:cs="Arial"/>
                <w:sz w:val="16"/>
                <w:szCs w:val="16"/>
              </w:rPr>
              <w:t>Арзгирский район</w:t>
            </w:r>
          </w:p>
        </w:tc>
        <w:tc>
          <w:tcPr>
            <w:tcW w:w="1022" w:type="dxa"/>
            <w:tcBorders>
              <w:top w:val="nil"/>
              <w:left w:val="nil"/>
              <w:bottom w:val="single" w:sz="4" w:space="0" w:color="auto"/>
              <w:right w:val="single" w:sz="4" w:space="0" w:color="auto"/>
            </w:tcBorders>
            <w:shd w:val="clear" w:color="auto" w:fill="auto"/>
            <w:noWrap/>
            <w:vAlign w:val="bottom"/>
          </w:tcPr>
          <w:p w:rsidR="004F604D" w:rsidRDefault="004F604D" w:rsidP="006713DB">
            <w:pPr>
              <w:jc w:val="right"/>
              <w:rPr>
                <w:rFonts w:ascii="Arial" w:hAnsi="Arial" w:cs="Arial"/>
                <w:sz w:val="20"/>
                <w:szCs w:val="20"/>
              </w:rPr>
            </w:pPr>
            <w:r>
              <w:rPr>
                <w:rFonts w:ascii="Arial" w:hAnsi="Arial" w:cs="Arial"/>
                <w:sz w:val="20"/>
                <w:szCs w:val="20"/>
              </w:rPr>
              <w:t>3</w:t>
            </w:r>
          </w:p>
        </w:tc>
        <w:tc>
          <w:tcPr>
            <w:tcW w:w="879" w:type="dxa"/>
            <w:tcBorders>
              <w:top w:val="nil"/>
              <w:left w:val="nil"/>
              <w:bottom w:val="single" w:sz="4" w:space="0" w:color="auto"/>
              <w:right w:val="single" w:sz="4" w:space="0" w:color="auto"/>
            </w:tcBorders>
            <w:shd w:val="clear" w:color="auto" w:fill="auto"/>
            <w:noWrap/>
            <w:vAlign w:val="bottom"/>
          </w:tcPr>
          <w:p w:rsidR="004F604D" w:rsidRDefault="004F604D" w:rsidP="006713DB">
            <w:pPr>
              <w:jc w:val="right"/>
              <w:rPr>
                <w:rFonts w:ascii="Arial" w:hAnsi="Arial" w:cs="Arial"/>
                <w:sz w:val="20"/>
                <w:szCs w:val="20"/>
              </w:rPr>
            </w:pPr>
            <w:r>
              <w:rPr>
                <w:rFonts w:ascii="Arial" w:hAnsi="Arial" w:cs="Arial"/>
                <w:sz w:val="20"/>
                <w:szCs w:val="20"/>
              </w:rPr>
              <w:t>4</w:t>
            </w:r>
          </w:p>
        </w:tc>
        <w:tc>
          <w:tcPr>
            <w:tcW w:w="900" w:type="dxa"/>
            <w:tcBorders>
              <w:top w:val="nil"/>
              <w:left w:val="nil"/>
              <w:bottom w:val="single" w:sz="4" w:space="0" w:color="auto"/>
              <w:right w:val="single" w:sz="4" w:space="0" w:color="auto"/>
            </w:tcBorders>
            <w:shd w:val="clear" w:color="auto" w:fill="auto"/>
            <w:noWrap/>
            <w:vAlign w:val="bottom"/>
          </w:tcPr>
          <w:p w:rsidR="004F604D" w:rsidRDefault="004F604D" w:rsidP="006713DB">
            <w:pPr>
              <w:jc w:val="right"/>
              <w:rPr>
                <w:rFonts w:ascii="Arial" w:hAnsi="Arial" w:cs="Arial"/>
                <w:sz w:val="20"/>
                <w:szCs w:val="20"/>
              </w:rPr>
            </w:pPr>
            <w:r>
              <w:rPr>
                <w:rFonts w:ascii="Arial" w:hAnsi="Arial" w:cs="Arial"/>
                <w:sz w:val="20"/>
                <w:szCs w:val="20"/>
              </w:rPr>
              <w:t>3</w:t>
            </w:r>
          </w:p>
        </w:tc>
        <w:tc>
          <w:tcPr>
            <w:tcW w:w="900" w:type="dxa"/>
            <w:tcBorders>
              <w:top w:val="nil"/>
              <w:left w:val="nil"/>
              <w:bottom w:val="single" w:sz="4" w:space="0" w:color="auto"/>
              <w:right w:val="single" w:sz="4" w:space="0" w:color="auto"/>
            </w:tcBorders>
            <w:shd w:val="clear" w:color="auto" w:fill="auto"/>
            <w:noWrap/>
            <w:vAlign w:val="bottom"/>
          </w:tcPr>
          <w:p w:rsidR="004F604D" w:rsidRDefault="004F604D" w:rsidP="006713DB">
            <w:pPr>
              <w:jc w:val="right"/>
              <w:rPr>
                <w:rFonts w:ascii="Arial" w:hAnsi="Arial" w:cs="Arial"/>
                <w:sz w:val="20"/>
                <w:szCs w:val="20"/>
              </w:rPr>
            </w:pPr>
            <w:r>
              <w:rPr>
                <w:rFonts w:ascii="Arial" w:hAnsi="Arial" w:cs="Arial"/>
                <w:sz w:val="20"/>
                <w:szCs w:val="20"/>
              </w:rPr>
              <w:t>6</w:t>
            </w:r>
          </w:p>
        </w:tc>
        <w:tc>
          <w:tcPr>
            <w:tcW w:w="733" w:type="dxa"/>
            <w:tcBorders>
              <w:top w:val="nil"/>
              <w:left w:val="nil"/>
              <w:bottom w:val="single" w:sz="4" w:space="0" w:color="auto"/>
              <w:right w:val="single" w:sz="4" w:space="0" w:color="auto"/>
            </w:tcBorders>
            <w:shd w:val="clear" w:color="auto" w:fill="auto"/>
            <w:noWrap/>
            <w:vAlign w:val="bottom"/>
          </w:tcPr>
          <w:p w:rsidR="004F604D" w:rsidRDefault="004F604D" w:rsidP="006713DB">
            <w:pPr>
              <w:rPr>
                <w:rFonts w:ascii="Arial" w:hAnsi="Arial" w:cs="Arial"/>
                <w:sz w:val="20"/>
                <w:szCs w:val="20"/>
              </w:rPr>
            </w:pPr>
            <w:r>
              <w:rPr>
                <w:rFonts w:ascii="Arial" w:hAnsi="Arial" w:cs="Arial"/>
                <w:sz w:val="20"/>
                <w:szCs w:val="20"/>
              </w:rPr>
              <w:t> </w:t>
            </w:r>
          </w:p>
        </w:tc>
        <w:tc>
          <w:tcPr>
            <w:tcW w:w="727" w:type="dxa"/>
            <w:tcBorders>
              <w:top w:val="nil"/>
              <w:left w:val="nil"/>
              <w:bottom w:val="single" w:sz="4" w:space="0" w:color="auto"/>
              <w:right w:val="single" w:sz="4" w:space="0" w:color="auto"/>
            </w:tcBorders>
            <w:shd w:val="clear" w:color="auto" w:fill="auto"/>
            <w:noWrap/>
            <w:vAlign w:val="bottom"/>
          </w:tcPr>
          <w:p w:rsidR="004F604D" w:rsidRDefault="004F604D" w:rsidP="006713DB">
            <w:pPr>
              <w:jc w:val="right"/>
              <w:rPr>
                <w:rFonts w:ascii="Arial" w:hAnsi="Arial" w:cs="Arial"/>
                <w:sz w:val="20"/>
                <w:szCs w:val="20"/>
              </w:rPr>
            </w:pPr>
            <w:r>
              <w:rPr>
                <w:rFonts w:ascii="Arial" w:hAnsi="Arial" w:cs="Arial"/>
                <w:sz w:val="20"/>
                <w:szCs w:val="20"/>
              </w:rPr>
              <w:t>3</w:t>
            </w:r>
          </w:p>
        </w:tc>
        <w:tc>
          <w:tcPr>
            <w:tcW w:w="1060" w:type="dxa"/>
            <w:tcBorders>
              <w:top w:val="nil"/>
              <w:left w:val="nil"/>
              <w:bottom w:val="single" w:sz="4" w:space="0" w:color="auto"/>
              <w:right w:val="single" w:sz="4" w:space="0" w:color="auto"/>
            </w:tcBorders>
            <w:shd w:val="clear" w:color="auto" w:fill="auto"/>
            <w:noWrap/>
            <w:vAlign w:val="bottom"/>
          </w:tcPr>
          <w:p w:rsidR="004F604D" w:rsidRDefault="004F604D" w:rsidP="006713DB">
            <w:pPr>
              <w:rPr>
                <w:rFonts w:ascii="Arial" w:hAnsi="Arial" w:cs="Arial"/>
                <w:sz w:val="20"/>
                <w:szCs w:val="20"/>
              </w:rPr>
            </w:pPr>
            <w:r>
              <w:rPr>
                <w:rFonts w:ascii="Arial" w:hAnsi="Arial" w:cs="Arial"/>
                <w:sz w:val="20"/>
                <w:szCs w:val="20"/>
              </w:rPr>
              <w:t> </w:t>
            </w:r>
          </w:p>
        </w:tc>
        <w:tc>
          <w:tcPr>
            <w:tcW w:w="720" w:type="dxa"/>
            <w:tcBorders>
              <w:top w:val="nil"/>
              <w:left w:val="nil"/>
              <w:bottom w:val="single" w:sz="4" w:space="0" w:color="auto"/>
              <w:right w:val="single" w:sz="4" w:space="0" w:color="auto"/>
            </w:tcBorders>
            <w:shd w:val="clear" w:color="auto" w:fill="auto"/>
            <w:noWrap/>
            <w:vAlign w:val="bottom"/>
          </w:tcPr>
          <w:p w:rsidR="004F604D" w:rsidRDefault="004F604D" w:rsidP="006713DB">
            <w:pPr>
              <w:rPr>
                <w:rFonts w:ascii="Arial" w:hAnsi="Arial" w:cs="Arial"/>
                <w:sz w:val="20"/>
                <w:szCs w:val="20"/>
              </w:rPr>
            </w:pPr>
            <w:r>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bottom"/>
          </w:tcPr>
          <w:p w:rsidR="004F604D" w:rsidRDefault="004F604D" w:rsidP="006713DB">
            <w:pPr>
              <w:jc w:val="right"/>
              <w:rPr>
                <w:rFonts w:ascii="Arial" w:hAnsi="Arial" w:cs="Arial"/>
                <w:sz w:val="20"/>
                <w:szCs w:val="20"/>
              </w:rPr>
            </w:pPr>
            <w:r>
              <w:rPr>
                <w:rFonts w:ascii="Arial" w:hAnsi="Arial" w:cs="Arial"/>
                <w:sz w:val="20"/>
                <w:szCs w:val="20"/>
              </w:rPr>
              <w:t>17</w:t>
            </w:r>
          </w:p>
        </w:tc>
        <w:tc>
          <w:tcPr>
            <w:tcW w:w="1260" w:type="dxa"/>
            <w:tcBorders>
              <w:top w:val="nil"/>
              <w:left w:val="nil"/>
              <w:bottom w:val="single" w:sz="4" w:space="0" w:color="auto"/>
              <w:right w:val="single" w:sz="8" w:space="0" w:color="auto"/>
            </w:tcBorders>
            <w:shd w:val="clear" w:color="auto" w:fill="auto"/>
            <w:noWrap/>
            <w:vAlign w:val="bottom"/>
          </w:tcPr>
          <w:p w:rsidR="004F604D" w:rsidRDefault="004F604D" w:rsidP="006713DB">
            <w:pPr>
              <w:jc w:val="right"/>
              <w:rPr>
                <w:rFonts w:ascii="Arial" w:hAnsi="Arial" w:cs="Arial"/>
                <w:sz w:val="20"/>
                <w:szCs w:val="20"/>
              </w:rPr>
            </w:pPr>
            <w:r>
              <w:rPr>
                <w:rFonts w:ascii="Arial" w:hAnsi="Arial" w:cs="Arial"/>
                <w:sz w:val="20"/>
                <w:szCs w:val="20"/>
              </w:rPr>
              <w:t>18</w:t>
            </w:r>
          </w:p>
        </w:tc>
      </w:tr>
      <w:tr w:rsidR="004F604D">
        <w:trPr>
          <w:trHeight w:val="264"/>
          <w:jc w:val="center"/>
        </w:trPr>
        <w:tc>
          <w:tcPr>
            <w:tcW w:w="1879" w:type="dxa"/>
            <w:tcBorders>
              <w:top w:val="nil"/>
              <w:left w:val="single" w:sz="8" w:space="0" w:color="auto"/>
              <w:bottom w:val="single" w:sz="4" w:space="0" w:color="auto"/>
              <w:right w:val="single" w:sz="4" w:space="0" w:color="auto"/>
            </w:tcBorders>
            <w:shd w:val="clear" w:color="auto" w:fill="auto"/>
            <w:noWrap/>
            <w:vAlign w:val="bottom"/>
          </w:tcPr>
          <w:p w:rsidR="004F604D" w:rsidRDefault="004F604D" w:rsidP="006713DB">
            <w:pPr>
              <w:rPr>
                <w:rFonts w:ascii="Arial" w:hAnsi="Arial" w:cs="Arial"/>
                <w:sz w:val="16"/>
                <w:szCs w:val="16"/>
              </w:rPr>
            </w:pPr>
            <w:r>
              <w:rPr>
                <w:rFonts w:ascii="Arial" w:hAnsi="Arial" w:cs="Arial"/>
                <w:sz w:val="16"/>
                <w:szCs w:val="16"/>
              </w:rPr>
              <w:t>Благодарненский район</w:t>
            </w:r>
          </w:p>
        </w:tc>
        <w:tc>
          <w:tcPr>
            <w:tcW w:w="1022" w:type="dxa"/>
            <w:tcBorders>
              <w:top w:val="nil"/>
              <w:left w:val="nil"/>
              <w:bottom w:val="single" w:sz="4" w:space="0" w:color="auto"/>
              <w:right w:val="single" w:sz="4" w:space="0" w:color="auto"/>
            </w:tcBorders>
            <w:shd w:val="clear" w:color="auto" w:fill="auto"/>
            <w:noWrap/>
            <w:vAlign w:val="bottom"/>
          </w:tcPr>
          <w:p w:rsidR="004F604D" w:rsidRDefault="004F604D" w:rsidP="006713DB">
            <w:pPr>
              <w:jc w:val="right"/>
              <w:rPr>
                <w:rFonts w:ascii="Arial" w:hAnsi="Arial" w:cs="Arial"/>
                <w:sz w:val="20"/>
                <w:szCs w:val="20"/>
              </w:rPr>
            </w:pPr>
            <w:r>
              <w:rPr>
                <w:rFonts w:ascii="Arial" w:hAnsi="Arial" w:cs="Arial"/>
                <w:sz w:val="20"/>
                <w:szCs w:val="20"/>
              </w:rPr>
              <w:t>2</w:t>
            </w:r>
          </w:p>
        </w:tc>
        <w:tc>
          <w:tcPr>
            <w:tcW w:w="879" w:type="dxa"/>
            <w:tcBorders>
              <w:top w:val="nil"/>
              <w:left w:val="nil"/>
              <w:bottom w:val="single" w:sz="4" w:space="0" w:color="auto"/>
              <w:right w:val="single" w:sz="4" w:space="0" w:color="auto"/>
            </w:tcBorders>
            <w:shd w:val="clear" w:color="auto" w:fill="auto"/>
            <w:noWrap/>
            <w:vAlign w:val="bottom"/>
          </w:tcPr>
          <w:p w:rsidR="004F604D" w:rsidRDefault="004F604D" w:rsidP="006713DB">
            <w:pPr>
              <w:jc w:val="right"/>
              <w:rPr>
                <w:rFonts w:ascii="Arial" w:hAnsi="Arial" w:cs="Arial"/>
                <w:sz w:val="20"/>
                <w:szCs w:val="20"/>
              </w:rPr>
            </w:pPr>
            <w:r>
              <w:rPr>
                <w:rFonts w:ascii="Arial" w:hAnsi="Arial" w:cs="Arial"/>
                <w:sz w:val="20"/>
                <w:szCs w:val="20"/>
              </w:rPr>
              <w:t>5</w:t>
            </w:r>
          </w:p>
        </w:tc>
        <w:tc>
          <w:tcPr>
            <w:tcW w:w="900" w:type="dxa"/>
            <w:tcBorders>
              <w:top w:val="nil"/>
              <w:left w:val="nil"/>
              <w:bottom w:val="single" w:sz="4" w:space="0" w:color="auto"/>
              <w:right w:val="single" w:sz="4" w:space="0" w:color="auto"/>
            </w:tcBorders>
            <w:shd w:val="clear" w:color="auto" w:fill="auto"/>
            <w:noWrap/>
            <w:vAlign w:val="bottom"/>
          </w:tcPr>
          <w:p w:rsidR="004F604D" w:rsidRDefault="004F604D" w:rsidP="006713DB">
            <w:pPr>
              <w:rPr>
                <w:rFonts w:ascii="Arial" w:hAnsi="Arial" w:cs="Arial"/>
                <w:sz w:val="20"/>
                <w:szCs w:val="20"/>
              </w:rPr>
            </w:pPr>
            <w:r>
              <w:rPr>
                <w:rFonts w:ascii="Arial" w:hAnsi="Arial" w:cs="Arial"/>
                <w:sz w:val="20"/>
                <w:szCs w:val="20"/>
              </w:rPr>
              <w:t> </w:t>
            </w:r>
          </w:p>
        </w:tc>
        <w:tc>
          <w:tcPr>
            <w:tcW w:w="900" w:type="dxa"/>
            <w:tcBorders>
              <w:top w:val="nil"/>
              <w:left w:val="nil"/>
              <w:bottom w:val="single" w:sz="4" w:space="0" w:color="auto"/>
              <w:right w:val="single" w:sz="4" w:space="0" w:color="auto"/>
            </w:tcBorders>
            <w:shd w:val="clear" w:color="auto" w:fill="auto"/>
            <w:noWrap/>
            <w:vAlign w:val="bottom"/>
          </w:tcPr>
          <w:p w:rsidR="004F604D" w:rsidRDefault="004F604D" w:rsidP="006713DB">
            <w:pPr>
              <w:jc w:val="right"/>
              <w:rPr>
                <w:rFonts w:ascii="Arial" w:hAnsi="Arial" w:cs="Arial"/>
                <w:sz w:val="20"/>
                <w:szCs w:val="20"/>
              </w:rPr>
            </w:pPr>
            <w:r>
              <w:rPr>
                <w:rFonts w:ascii="Arial" w:hAnsi="Arial" w:cs="Arial"/>
                <w:sz w:val="20"/>
                <w:szCs w:val="20"/>
              </w:rPr>
              <w:t>6</w:t>
            </w:r>
          </w:p>
        </w:tc>
        <w:tc>
          <w:tcPr>
            <w:tcW w:w="733" w:type="dxa"/>
            <w:tcBorders>
              <w:top w:val="nil"/>
              <w:left w:val="nil"/>
              <w:bottom w:val="single" w:sz="4" w:space="0" w:color="auto"/>
              <w:right w:val="single" w:sz="4" w:space="0" w:color="auto"/>
            </w:tcBorders>
            <w:shd w:val="clear" w:color="auto" w:fill="auto"/>
            <w:noWrap/>
            <w:vAlign w:val="bottom"/>
          </w:tcPr>
          <w:p w:rsidR="004F604D" w:rsidRDefault="004F604D" w:rsidP="006713DB">
            <w:pPr>
              <w:rPr>
                <w:rFonts w:ascii="Arial" w:hAnsi="Arial" w:cs="Arial"/>
                <w:sz w:val="20"/>
                <w:szCs w:val="20"/>
              </w:rPr>
            </w:pPr>
            <w:r>
              <w:rPr>
                <w:rFonts w:ascii="Arial" w:hAnsi="Arial" w:cs="Arial"/>
                <w:sz w:val="20"/>
                <w:szCs w:val="20"/>
              </w:rPr>
              <w:t> </w:t>
            </w:r>
          </w:p>
        </w:tc>
        <w:tc>
          <w:tcPr>
            <w:tcW w:w="727" w:type="dxa"/>
            <w:tcBorders>
              <w:top w:val="nil"/>
              <w:left w:val="nil"/>
              <w:bottom w:val="single" w:sz="4" w:space="0" w:color="auto"/>
              <w:right w:val="single" w:sz="4" w:space="0" w:color="auto"/>
            </w:tcBorders>
            <w:shd w:val="clear" w:color="auto" w:fill="auto"/>
            <w:noWrap/>
            <w:vAlign w:val="bottom"/>
          </w:tcPr>
          <w:p w:rsidR="004F604D" w:rsidRDefault="004F604D" w:rsidP="006713DB">
            <w:pPr>
              <w:jc w:val="right"/>
              <w:rPr>
                <w:rFonts w:ascii="Arial" w:hAnsi="Arial" w:cs="Arial"/>
                <w:sz w:val="20"/>
                <w:szCs w:val="20"/>
              </w:rPr>
            </w:pPr>
            <w:r>
              <w:rPr>
                <w:rFonts w:ascii="Arial" w:hAnsi="Arial" w:cs="Arial"/>
                <w:sz w:val="20"/>
                <w:szCs w:val="20"/>
              </w:rPr>
              <w:t>19</w:t>
            </w:r>
          </w:p>
        </w:tc>
        <w:tc>
          <w:tcPr>
            <w:tcW w:w="1060" w:type="dxa"/>
            <w:tcBorders>
              <w:top w:val="nil"/>
              <w:left w:val="nil"/>
              <w:bottom w:val="single" w:sz="4" w:space="0" w:color="auto"/>
              <w:right w:val="single" w:sz="4" w:space="0" w:color="auto"/>
            </w:tcBorders>
            <w:shd w:val="clear" w:color="auto" w:fill="auto"/>
            <w:noWrap/>
            <w:vAlign w:val="bottom"/>
          </w:tcPr>
          <w:p w:rsidR="004F604D" w:rsidRDefault="004F604D" w:rsidP="006713DB">
            <w:pPr>
              <w:jc w:val="right"/>
              <w:rPr>
                <w:rFonts w:ascii="Arial" w:hAnsi="Arial" w:cs="Arial"/>
                <w:sz w:val="20"/>
                <w:szCs w:val="20"/>
              </w:rPr>
            </w:pPr>
            <w:r>
              <w:rPr>
                <w:rFonts w:ascii="Arial" w:hAnsi="Arial" w:cs="Arial"/>
                <w:sz w:val="20"/>
                <w:szCs w:val="20"/>
              </w:rPr>
              <w:t>2</w:t>
            </w:r>
          </w:p>
        </w:tc>
        <w:tc>
          <w:tcPr>
            <w:tcW w:w="720" w:type="dxa"/>
            <w:tcBorders>
              <w:top w:val="nil"/>
              <w:left w:val="nil"/>
              <w:bottom w:val="single" w:sz="4" w:space="0" w:color="auto"/>
              <w:right w:val="single" w:sz="4" w:space="0" w:color="auto"/>
            </w:tcBorders>
            <w:shd w:val="clear" w:color="auto" w:fill="auto"/>
            <w:noWrap/>
            <w:vAlign w:val="bottom"/>
          </w:tcPr>
          <w:p w:rsidR="004F604D" w:rsidRDefault="004F604D" w:rsidP="006713DB">
            <w:pPr>
              <w:rPr>
                <w:rFonts w:ascii="Arial" w:hAnsi="Arial" w:cs="Arial"/>
                <w:sz w:val="20"/>
                <w:szCs w:val="20"/>
              </w:rPr>
            </w:pPr>
            <w:r>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bottom"/>
          </w:tcPr>
          <w:p w:rsidR="004F604D" w:rsidRDefault="004F604D" w:rsidP="006713DB">
            <w:pPr>
              <w:jc w:val="right"/>
              <w:rPr>
                <w:rFonts w:ascii="Arial" w:hAnsi="Arial" w:cs="Arial"/>
                <w:sz w:val="20"/>
                <w:szCs w:val="20"/>
              </w:rPr>
            </w:pPr>
            <w:r>
              <w:rPr>
                <w:rFonts w:ascii="Arial" w:hAnsi="Arial" w:cs="Arial"/>
                <w:sz w:val="20"/>
                <w:szCs w:val="20"/>
              </w:rPr>
              <w:t>23</w:t>
            </w:r>
          </w:p>
        </w:tc>
        <w:tc>
          <w:tcPr>
            <w:tcW w:w="1260" w:type="dxa"/>
            <w:tcBorders>
              <w:top w:val="nil"/>
              <w:left w:val="nil"/>
              <w:bottom w:val="single" w:sz="4" w:space="0" w:color="auto"/>
              <w:right w:val="single" w:sz="8" w:space="0" w:color="auto"/>
            </w:tcBorders>
            <w:shd w:val="clear" w:color="auto" w:fill="auto"/>
            <w:noWrap/>
            <w:vAlign w:val="bottom"/>
          </w:tcPr>
          <w:p w:rsidR="004F604D" w:rsidRDefault="004F604D" w:rsidP="006713DB">
            <w:pPr>
              <w:jc w:val="right"/>
              <w:rPr>
                <w:rFonts w:ascii="Arial" w:hAnsi="Arial" w:cs="Arial"/>
                <w:sz w:val="20"/>
                <w:szCs w:val="20"/>
              </w:rPr>
            </w:pPr>
            <w:r>
              <w:rPr>
                <w:rFonts w:ascii="Arial" w:hAnsi="Arial" w:cs="Arial"/>
                <w:sz w:val="20"/>
                <w:szCs w:val="20"/>
              </w:rPr>
              <w:t>25</w:t>
            </w:r>
          </w:p>
        </w:tc>
      </w:tr>
      <w:tr w:rsidR="004F604D">
        <w:trPr>
          <w:trHeight w:val="108"/>
          <w:jc w:val="center"/>
        </w:trPr>
        <w:tc>
          <w:tcPr>
            <w:tcW w:w="1879" w:type="dxa"/>
            <w:tcBorders>
              <w:top w:val="nil"/>
              <w:left w:val="single" w:sz="8" w:space="0" w:color="auto"/>
              <w:bottom w:val="single" w:sz="4" w:space="0" w:color="auto"/>
              <w:right w:val="single" w:sz="4" w:space="0" w:color="auto"/>
            </w:tcBorders>
            <w:shd w:val="clear" w:color="auto" w:fill="auto"/>
            <w:noWrap/>
            <w:vAlign w:val="bottom"/>
          </w:tcPr>
          <w:p w:rsidR="004F604D" w:rsidRDefault="004F604D" w:rsidP="006713DB">
            <w:pPr>
              <w:rPr>
                <w:rFonts w:ascii="Arial" w:hAnsi="Arial" w:cs="Arial"/>
                <w:sz w:val="16"/>
                <w:szCs w:val="16"/>
              </w:rPr>
            </w:pPr>
            <w:r>
              <w:rPr>
                <w:rFonts w:ascii="Arial" w:hAnsi="Arial" w:cs="Arial"/>
                <w:sz w:val="16"/>
                <w:szCs w:val="16"/>
              </w:rPr>
              <w:t>Буденновский район</w:t>
            </w:r>
          </w:p>
        </w:tc>
        <w:tc>
          <w:tcPr>
            <w:tcW w:w="1022" w:type="dxa"/>
            <w:tcBorders>
              <w:top w:val="nil"/>
              <w:left w:val="nil"/>
              <w:bottom w:val="single" w:sz="4" w:space="0" w:color="auto"/>
              <w:right w:val="single" w:sz="4" w:space="0" w:color="auto"/>
            </w:tcBorders>
            <w:shd w:val="clear" w:color="auto" w:fill="auto"/>
            <w:noWrap/>
            <w:vAlign w:val="bottom"/>
          </w:tcPr>
          <w:p w:rsidR="004F604D" w:rsidRDefault="004F604D" w:rsidP="006713DB">
            <w:pPr>
              <w:jc w:val="right"/>
              <w:rPr>
                <w:rFonts w:ascii="Arial" w:hAnsi="Arial" w:cs="Arial"/>
                <w:sz w:val="20"/>
                <w:szCs w:val="20"/>
              </w:rPr>
            </w:pPr>
            <w:r>
              <w:rPr>
                <w:rFonts w:ascii="Arial" w:hAnsi="Arial" w:cs="Arial"/>
                <w:sz w:val="20"/>
                <w:szCs w:val="20"/>
              </w:rPr>
              <w:t>3</w:t>
            </w:r>
          </w:p>
        </w:tc>
        <w:tc>
          <w:tcPr>
            <w:tcW w:w="879" w:type="dxa"/>
            <w:tcBorders>
              <w:top w:val="nil"/>
              <w:left w:val="nil"/>
              <w:bottom w:val="single" w:sz="4" w:space="0" w:color="auto"/>
              <w:right w:val="single" w:sz="4" w:space="0" w:color="auto"/>
            </w:tcBorders>
            <w:shd w:val="clear" w:color="auto" w:fill="auto"/>
            <w:noWrap/>
            <w:vAlign w:val="bottom"/>
          </w:tcPr>
          <w:p w:rsidR="004F604D" w:rsidRDefault="004F604D" w:rsidP="006713DB">
            <w:pPr>
              <w:jc w:val="right"/>
              <w:rPr>
                <w:rFonts w:ascii="Arial" w:hAnsi="Arial" w:cs="Arial"/>
                <w:sz w:val="20"/>
                <w:szCs w:val="20"/>
              </w:rPr>
            </w:pPr>
            <w:r>
              <w:rPr>
                <w:rFonts w:ascii="Arial" w:hAnsi="Arial" w:cs="Arial"/>
                <w:sz w:val="20"/>
                <w:szCs w:val="20"/>
              </w:rPr>
              <w:t>6</w:t>
            </w:r>
          </w:p>
        </w:tc>
        <w:tc>
          <w:tcPr>
            <w:tcW w:w="900" w:type="dxa"/>
            <w:tcBorders>
              <w:top w:val="nil"/>
              <w:left w:val="nil"/>
              <w:bottom w:val="single" w:sz="4" w:space="0" w:color="auto"/>
              <w:right w:val="single" w:sz="4" w:space="0" w:color="auto"/>
            </w:tcBorders>
            <w:shd w:val="clear" w:color="auto" w:fill="auto"/>
            <w:noWrap/>
            <w:vAlign w:val="bottom"/>
          </w:tcPr>
          <w:p w:rsidR="004F604D" w:rsidRDefault="004F604D" w:rsidP="006713DB">
            <w:pPr>
              <w:rPr>
                <w:rFonts w:ascii="Arial" w:hAnsi="Arial" w:cs="Arial"/>
                <w:sz w:val="20"/>
                <w:szCs w:val="20"/>
              </w:rPr>
            </w:pPr>
            <w:r>
              <w:rPr>
                <w:rFonts w:ascii="Arial" w:hAnsi="Arial" w:cs="Arial"/>
                <w:sz w:val="20"/>
                <w:szCs w:val="20"/>
              </w:rPr>
              <w:t> </w:t>
            </w:r>
          </w:p>
        </w:tc>
        <w:tc>
          <w:tcPr>
            <w:tcW w:w="900" w:type="dxa"/>
            <w:tcBorders>
              <w:top w:val="nil"/>
              <w:left w:val="nil"/>
              <w:bottom w:val="single" w:sz="4" w:space="0" w:color="auto"/>
              <w:right w:val="single" w:sz="4" w:space="0" w:color="auto"/>
            </w:tcBorders>
            <w:shd w:val="clear" w:color="auto" w:fill="auto"/>
            <w:noWrap/>
            <w:vAlign w:val="bottom"/>
          </w:tcPr>
          <w:p w:rsidR="004F604D" w:rsidRDefault="004F604D" w:rsidP="006713DB">
            <w:pPr>
              <w:jc w:val="right"/>
              <w:rPr>
                <w:rFonts w:ascii="Arial" w:hAnsi="Arial" w:cs="Arial"/>
                <w:sz w:val="20"/>
                <w:szCs w:val="20"/>
              </w:rPr>
            </w:pPr>
            <w:r>
              <w:rPr>
                <w:rFonts w:ascii="Arial" w:hAnsi="Arial" w:cs="Arial"/>
                <w:sz w:val="20"/>
                <w:szCs w:val="20"/>
              </w:rPr>
              <w:t>5</w:t>
            </w:r>
          </w:p>
        </w:tc>
        <w:tc>
          <w:tcPr>
            <w:tcW w:w="733" w:type="dxa"/>
            <w:tcBorders>
              <w:top w:val="nil"/>
              <w:left w:val="nil"/>
              <w:bottom w:val="single" w:sz="4" w:space="0" w:color="auto"/>
              <w:right w:val="single" w:sz="4" w:space="0" w:color="auto"/>
            </w:tcBorders>
            <w:shd w:val="clear" w:color="auto" w:fill="auto"/>
            <w:noWrap/>
            <w:vAlign w:val="bottom"/>
          </w:tcPr>
          <w:p w:rsidR="004F604D" w:rsidRDefault="004F604D" w:rsidP="006713DB">
            <w:pPr>
              <w:rPr>
                <w:rFonts w:ascii="Arial" w:hAnsi="Arial" w:cs="Arial"/>
                <w:sz w:val="20"/>
                <w:szCs w:val="20"/>
              </w:rPr>
            </w:pPr>
            <w:r>
              <w:rPr>
                <w:rFonts w:ascii="Arial" w:hAnsi="Arial" w:cs="Arial"/>
                <w:sz w:val="20"/>
                <w:szCs w:val="20"/>
              </w:rPr>
              <w:t> </w:t>
            </w:r>
          </w:p>
        </w:tc>
        <w:tc>
          <w:tcPr>
            <w:tcW w:w="727" w:type="dxa"/>
            <w:tcBorders>
              <w:top w:val="nil"/>
              <w:left w:val="nil"/>
              <w:bottom w:val="single" w:sz="4" w:space="0" w:color="auto"/>
              <w:right w:val="single" w:sz="4" w:space="0" w:color="auto"/>
            </w:tcBorders>
            <w:shd w:val="clear" w:color="auto" w:fill="auto"/>
            <w:noWrap/>
            <w:vAlign w:val="bottom"/>
          </w:tcPr>
          <w:p w:rsidR="004F604D" w:rsidRDefault="004F604D" w:rsidP="006713DB">
            <w:pPr>
              <w:jc w:val="right"/>
              <w:rPr>
                <w:rFonts w:ascii="Arial" w:hAnsi="Arial" w:cs="Arial"/>
                <w:sz w:val="20"/>
                <w:szCs w:val="20"/>
              </w:rPr>
            </w:pPr>
            <w:r>
              <w:rPr>
                <w:rFonts w:ascii="Arial" w:hAnsi="Arial" w:cs="Arial"/>
                <w:sz w:val="20"/>
                <w:szCs w:val="20"/>
              </w:rPr>
              <w:t>14</w:t>
            </w:r>
          </w:p>
        </w:tc>
        <w:tc>
          <w:tcPr>
            <w:tcW w:w="1060" w:type="dxa"/>
            <w:tcBorders>
              <w:top w:val="nil"/>
              <w:left w:val="nil"/>
              <w:bottom w:val="single" w:sz="4" w:space="0" w:color="auto"/>
              <w:right w:val="single" w:sz="4" w:space="0" w:color="auto"/>
            </w:tcBorders>
            <w:shd w:val="clear" w:color="auto" w:fill="auto"/>
            <w:noWrap/>
            <w:vAlign w:val="bottom"/>
          </w:tcPr>
          <w:p w:rsidR="004F604D" w:rsidRDefault="004F604D" w:rsidP="006713DB">
            <w:pPr>
              <w:jc w:val="right"/>
              <w:rPr>
                <w:rFonts w:ascii="Arial" w:hAnsi="Arial" w:cs="Arial"/>
                <w:sz w:val="20"/>
                <w:szCs w:val="20"/>
              </w:rPr>
            </w:pPr>
            <w:r>
              <w:rPr>
                <w:rFonts w:ascii="Arial" w:hAnsi="Arial" w:cs="Arial"/>
                <w:sz w:val="20"/>
                <w:szCs w:val="20"/>
              </w:rPr>
              <w:t>2</w:t>
            </w:r>
          </w:p>
        </w:tc>
        <w:tc>
          <w:tcPr>
            <w:tcW w:w="720" w:type="dxa"/>
            <w:tcBorders>
              <w:top w:val="nil"/>
              <w:left w:val="nil"/>
              <w:bottom w:val="single" w:sz="4" w:space="0" w:color="auto"/>
              <w:right w:val="single" w:sz="4" w:space="0" w:color="auto"/>
            </w:tcBorders>
            <w:shd w:val="clear" w:color="auto" w:fill="auto"/>
            <w:noWrap/>
            <w:vAlign w:val="bottom"/>
          </w:tcPr>
          <w:p w:rsidR="004F604D" w:rsidRDefault="004F604D" w:rsidP="006713DB">
            <w:pPr>
              <w:jc w:val="right"/>
              <w:rPr>
                <w:rFonts w:ascii="Arial" w:hAnsi="Arial" w:cs="Arial"/>
                <w:sz w:val="20"/>
                <w:szCs w:val="20"/>
              </w:rPr>
            </w:pPr>
            <w:r>
              <w:rPr>
                <w:rFonts w:ascii="Arial" w:hAnsi="Arial" w:cs="Arial"/>
                <w:sz w:val="20"/>
                <w:szCs w:val="20"/>
              </w:rPr>
              <w:t>1</w:t>
            </w:r>
          </w:p>
        </w:tc>
        <w:tc>
          <w:tcPr>
            <w:tcW w:w="1080" w:type="dxa"/>
            <w:tcBorders>
              <w:top w:val="nil"/>
              <w:left w:val="nil"/>
              <w:bottom w:val="single" w:sz="4" w:space="0" w:color="auto"/>
              <w:right w:val="single" w:sz="4" w:space="0" w:color="auto"/>
            </w:tcBorders>
            <w:shd w:val="clear" w:color="auto" w:fill="auto"/>
            <w:noWrap/>
            <w:vAlign w:val="bottom"/>
          </w:tcPr>
          <w:p w:rsidR="004F604D" w:rsidRDefault="004F604D" w:rsidP="006713DB">
            <w:pPr>
              <w:jc w:val="right"/>
              <w:rPr>
                <w:rFonts w:ascii="Arial" w:hAnsi="Arial" w:cs="Arial"/>
                <w:sz w:val="20"/>
                <w:szCs w:val="20"/>
              </w:rPr>
            </w:pPr>
            <w:r>
              <w:rPr>
                <w:rFonts w:ascii="Arial" w:hAnsi="Arial" w:cs="Arial"/>
                <w:sz w:val="20"/>
                <w:szCs w:val="20"/>
              </w:rPr>
              <w:t>19</w:t>
            </w:r>
          </w:p>
        </w:tc>
        <w:tc>
          <w:tcPr>
            <w:tcW w:w="1260" w:type="dxa"/>
            <w:tcBorders>
              <w:top w:val="nil"/>
              <w:left w:val="nil"/>
              <w:bottom w:val="single" w:sz="4" w:space="0" w:color="auto"/>
              <w:right w:val="single" w:sz="8" w:space="0" w:color="auto"/>
            </w:tcBorders>
            <w:shd w:val="clear" w:color="auto" w:fill="auto"/>
            <w:noWrap/>
            <w:vAlign w:val="bottom"/>
          </w:tcPr>
          <w:p w:rsidR="004F604D" w:rsidRDefault="004F604D" w:rsidP="006713DB">
            <w:pPr>
              <w:jc w:val="right"/>
              <w:rPr>
                <w:rFonts w:ascii="Arial" w:hAnsi="Arial" w:cs="Arial"/>
                <w:sz w:val="20"/>
                <w:szCs w:val="20"/>
              </w:rPr>
            </w:pPr>
            <w:r>
              <w:rPr>
                <w:rFonts w:ascii="Arial" w:hAnsi="Arial" w:cs="Arial"/>
                <w:sz w:val="20"/>
                <w:szCs w:val="20"/>
              </w:rPr>
              <w:t>3</w:t>
            </w:r>
          </w:p>
        </w:tc>
      </w:tr>
      <w:tr w:rsidR="004F604D">
        <w:trPr>
          <w:trHeight w:val="58"/>
          <w:jc w:val="center"/>
        </w:trPr>
        <w:tc>
          <w:tcPr>
            <w:tcW w:w="1879" w:type="dxa"/>
            <w:tcBorders>
              <w:top w:val="nil"/>
              <w:left w:val="single" w:sz="8" w:space="0" w:color="auto"/>
              <w:bottom w:val="single" w:sz="4" w:space="0" w:color="auto"/>
              <w:right w:val="single" w:sz="4" w:space="0" w:color="auto"/>
            </w:tcBorders>
            <w:shd w:val="clear" w:color="auto" w:fill="auto"/>
            <w:noWrap/>
            <w:vAlign w:val="bottom"/>
          </w:tcPr>
          <w:p w:rsidR="004F604D" w:rsidRDefault="004F604D" w:rsidP="006713DB">
            <w:pPr>
              <w:rPr>
                <w:rFonts w:ascii="Arial" w:hAnsi="Arial" w:cs="Arial"/>
                <w:sz w:val="16"/>
                <w:szCs w:val="16"/>
              </w:rPr>
            </w:pPr>
            <w:r>
              <w:rPr>
                <w:rFonts w:ascii="Arial" w:hAnsi="Arial" w:cs="Arial"/>
                <w:sz w:val="16"/>
                <w:szCs w:val="16"/>
              </w:rPr>
              <w:t>г. Буденновск</w:t>
            </w:r>
          </w:p>
        </w:tc>
        <w:tc>
          <w:tcPr>
            <w:tcW w:w="1022" w:type="dxa"/>
            <w:tcBorders>
              <w:top w:val="nil"/>
              <w:left w:val="nil"/>
              <w:bottom w:val="single" w:sz="4" w:space="0" w:color="auto"/>
              <w:right w:val="single" w:sz="4" w:space="0" w:color="auto"/>
            </w:tcBorders>
            <w:shd w:val="clear" w:color="auto" w:fill="auto"/>
            <w:noWrap/>
            <w:vAlign w:val="bottom"/>
          </w:tcPr>
          <w:p w:rsidR="004F604D" w:rsidRDefault="004F604D" w:rsidP="006713DB">
            <w:pPr>
              <w:jc w:val="right"/>
              <w:rPr>
                <w:rFonts w:ascii="Arial" w:hAnsi="Arial" w:cs="Arial"/>
                <w:sz w:val="20"/>
                <w:szCs w:val="20"/>
              </w:rPr>
            </w:pPr>
            <w:r>
              <w:rPr>
                <w:rFonts w:ascii="Arial" w:hAnsi="Arial" w:cs="Arial"/>
                <w:sz w:val="20"/>
                <w:szCs w:val="20"/>
              </w:rPr>
              <w:t>3</w:t>
            </w:r>
          </w:p>
        </w:tc>
        <w:tc>
          <w:tcPr>
            <w:tcW w:w="879" w:type="dxa"/>
            <w:tcBorders>
              <w:top w:val="nil"/>
              <w:left w:val="nil"/>
              <w:bottom w:val="single" w:sz="4" w:space="0" w:color="auto"/>
              <w:right w:val="single" w:sz="4" w:space="0" w:color="auto"/>
            </w:tcBorders>
            <w:shd w:val="clear" w:color="auto" w:fill="auto"/>
            <w:noWrap/>
            <w:vAlign w:val="bottom"/>
          </w:tcPr>
          <w:p w:rsidR="004F604D" w:rsidRDefault="004F604D" w:rsidP="006713DB">
            <w:pPr>
              <w:jc w:val="right"/>
              <w:rPr>
                <w:rFonts w:ascii="Arial" w:hAnsi="Arial" w:cs="Arial"/>
                <w:sz w:val="20"/>
                <w:szCs w:val="20"/>
              </w:rPr>
            </w:pPr>
            <w:r>
              <w:rPr>
                <w:rFonts w:ascii="Arial" w:hAnsi="Arial" w:cs="Arial"/>
                <w:sz w:val="20"/>
                <w:szCs w:val="20"/>
              </w:rPr>
              <w:t>6</w:t>
            </w:r>
          </w:p>
        </w:tc>
        <w:tc>
          <w:tcPr>
            <w:tcW w:w="900" w:type="dxa"/>
            <w:tcBorders>
              <w:top w:val="nil"/>
              <w:left w:val="nil"/>
              <w:bottom w:val="single" w:sz="4" w:space="0" w:color="auto"/>
              <w:right w:val="single" w:sz="4" w:space="0" w:color="auto"/>
            </w:tcBorders>
            <w:shd w:val="clear" w:color="auto" w:fill="auto"/>
            <w:noWrap/>
            <w:vAlign w:val="bottom"/>
          </w:tcPr>
          <w:p w:rsidR="004F604D" w:rsidRDefault="004F604D" w:rsidP="006713DB">
            <w:pPr>
              <w:rPr>
                <w:rFonts w:ascii="Arial" w:hAnsi="Arial" w:cs="Arial"/>
                <w:sz w:val="20"/>
                <w:szCs w:val="20"/>
              </w:rPr>
            </w:pPr>
            <w:r>
              <w:rPr>
                <w:rFonts w:ascii="Arial" w:hAnsi="Arial" w:cs="Arial"/>
                <w:sz w:val="20"/>
                <w:szCs w:val="20"/>
              </w:rPr>
              <w:t> </w:t>
            </w:r>
          </w:p>
        </w:tc>
        <w:tc>
          <w:tcPr>
            <w:tcW w:w="900" w:type="dxa"/>
            <w:tcBorders>
              <w:top w:val="nil"/>
              <w:left w:val="nil"/>
              <w:bottom w:val="single" w:sz="4" w:space="0" w:color="auto"/>
              <w:right w:val="single" w:sz="4" w:space="0" w:color="auto"/>
            </w:tcBorders>
            <w:shd w:val="clear" w:color="auto" w:fill="auto"/>
            <w:noWrap/>
            <w:vAlign w:val="bottom"/>
          </w:tcPr>
          <w:p w:rsidR="004F604D" w:rsidRDefault="004F604D" w:rsidP="006713DB">
            <w:pPr>
              <w:jc w:val="right"/>
              <w:rPr>
                <w:rFonts w:ascii="Arial" w:hAnsi="Arial" w:cs="Arial"/>
                <w:sz w:val="20"/>
                <w:szCs w:val="20"/>
              </w:rPr>
            </w:pPr>
            <w:r>
              <w:rPr>
                <w:rFonts w:ascii="Arial" w:hAnsi="Arial" w:cs="Arial"/>
                <w:sz w:val="20"/>
                <w:szCs w:val="20"/>
              </w:rPr>
              <w:t>10</w:t>
            </w:r>
          </w:p>
        </w:tc>
        <w:tc>
          <w:tcPr>
            <w:tcW w:w="733" w:type="dxa"/>
            <w:tcBorders>
              <w:top w:val="nil"/>
              <w:left w:val="nil"/>
              <w:bottom w:val="single" w:sz="4" w:space="0" w:color="auto"/>
              <w:right w:val="single" w:sz="4" w:space="0" w:color="auto"/>
            </w:tcBorders>
            <w:shd w:val="clear" w:color="auto" w:fill="auto"/>
            <w:noWrap/>
            <w:vAlign w:val="bottom"/>
          </w:tcPr>
          <w:p w:rsidR="004F604D" w:rsidRDefault="004F604D" w:rsidP="006713DB">
            <w:pPr>
              <w:rPr>
                <w:rFonts w:ascii="Arial" w:hAnsi="Arial" w:cs="Arial"/>
                <w:sz w:val="20"/>
                <w:szCs w:val="20"/>
              </w:rPr>
            </w:pPr>
            <w:r>
              <w:rPr>
                <w:rFonts w:ascii="Arial" w:hAnsi="Arial" w:cs="Arial"/>
                <w:sz w:val="20"/>
                <w:szCs w:val="20"/>
              </w:rPr>
              <w:t> </w:t>
            </w:r>
          </w:p>
        </w:tc>
        <w:tc>
          <w:tcPr>
            <w:tcW w:w="727" w:type="dxa"/>
            <w:tcBorders>
              <w:top w:val="nil"/>
              <w:left w:val="nil"/>
              <w:bottom w:val="single" w:sz="4" w:space="0" w:color="auto"/>
              <w:right w:val="single" w:sz="4" w:space="0" w:color="auto"/>
            </w:tcBorders>
            <w:shd w:val="clear" w:color="auto" w:fill="auto"/>
            <w:noWrap/>
            <w:vAlign w:val="bottom"/>
          </w:tcPr>
          <w:p w:rsidR="004F604D" w:rsidRDefault="004F604D" w:rsidP="006713DB">
            <w:pPr>
              <w:rPr>
                <w:rFonts w:ascii="Arial" w:hAnsi="Arial" w:cs="Arial"/>
                <w:sz w:val="20"/>
                <w:szCs w:val="20"/>
              </w:rPr>
            </w:pPr>
            <w:r>
              <w:rPr>
                <w:rFonts w:ascii="Arial" w:hAnsi="Arial" w:cs="Arial"/>
                <w:sz w:val="20"/>
                <w:szCs w:val="20"/>
              </w:rPr>
              <w:t> </w:t>
            </w:r>
          </w:p>
        </w:tc>
        <w:tc>
          <w:tcPr>
            <w:tcW w:w="1060" w:type="dxa"/>
            <w:tcBorders>
              <w:top w:val="nil"/>
              <w:left w:val="nil"/>
              <w:bottom w:val="single" w:sz="4" w:space="0" w:color="auto"/>
              <w:right w:val="single" w:sz="4" w:space="0" w:color="auto"/>
            </w:tcBorders>
            <w:shd w:val="clear" w:color="auto" w:fill="auto"/>
            <w:noWrap/>
            <w:vAlign w:val="bottom"/>
          </w:tcPr>
          <w:p w:rsidR="004F604D" w:rsidRDefault="004F604D" w:rsidP="006713DB">
            <w:pPr>
              <w:jc w:val="right"/>
              <w:rPr>
                <w:rFonts w:ascii="Arial" w:hAnsi="Arial" w:cs="Arial"/>
                <w:sz w:val="20"/>
                <w:szCs w:val="20"/>
              </w:rPr>
            </w:pPr>
            <w:r>
              <w:rPr>
                <w:rFonts w:ascii="Arial" w:hAnsi="Arial" w:cs="Arial"/>
                <w:sz w:val="20"/>
                <w:szCs w:val="20"/>
              </w:rPr>
              <w:t>9</w:t>
            </w:r>
          </w:p>
        </w:tc>
        <w:tc>
          <w:tcPr>
            <w:tcW w:w="720" w:type="dxa"/>
            <w:tcBorders>
              <w:top w:val="nil"/>
              <w:left w:val="nil"/>
              <w:bottom w:val="single" w:sz="4" w:space="0" w:color="auto"/>
              <w:right w:val="single" w:sz="4" w:space="0" w:color="auto"/>
            </w:tcBorders>
            <w:shd w:val="clear" w:color="auto" w:fill="auto"/>
            <w:noWrap/>
            <w:vAlign w:val="bottom"/>
          </w:tcPr>
          <w:p w:rsidR="004F604D" w:rsidRDefault="004F604D" w:rsidP="006713DB">
            <w:pPr>
              <w:jc w:val="right"/>
              <w:rPr>
                <w:rFonts w:ascii="Arial" w:hAnsi="Arial" w:cs="Arial"/>
                <w:sz w:val="20"/>
                <w:szCs w:val="20"/>
              </w:rPr>
            </w:pPr>
            <w:r>
              <w:rPr>
                <w:rFonts w:ascii="Arial" w:hAnsi="Arial" w:cs="Arial"/>
                <w:sz w:val="20"/>
                <w:szCs w:val="20"/>
              </w:rPr>
              <w:t>2</w:t>
            </w:r>
          </w:p>
        </w:tc>
        <w:tc>
          <w:tcPr>
            <w:tcW w:w="1080" w:type="dxa"/>
            <w:tcBorders>
              <w:top w:val="nil"/>
              <w:left w:val="nil"/>
              <w:bottom w:val="single" w:sz="4" w:space="0" w:color="auto"/>
              <w:right w:val="single" w:sz="4" w:space="0" w:color="auto"/>
            </w:tcBorders>
            <w:shd w:val="clear" w:color="auto" w:fill="auto"/>
            <w:noWrap/>
            <w:vAlign w:val="bottom"/>
          </w:tcPr>
          <w:p w:rsidR="004F604D" w:rsidRDefault="004F604D" w:rsidP="006713DB">
            <w:pPr>
              <w:jc w:val="right"/>
              <w:rPr>
                <w:rFonts w:ascii="Arial" w:hAnsi="Arial" w:cs="Arial"/>
                <w:sz w:val="20"/>
                <w:szCs w:val="20"/>
              </w:rPr>
            </w:pPr>
            <w:r>
              <w:rPr>
                <w:rFonts w:ascii="Arial" w:hAnsi="Arial" w:cs="Arial"/>
                <w:sz w:val="20"/>
                <w:szCs w:val="20"/>
              </w:rPr>
              <w:t>20</w:t>
            </w:r>
          </w:p>
        </w:tc>
        <w:tc>
          <w:tcPr>
            <w:tcW w:w="1260" w:type="dxa"/>
            <w:tcBorders>
              <w:top w:val="nil"/>
              <w:left w:val="nil"/>
              <w:bottom w:val="single" w:sz="4" w:space="0" w:color="auto"/>
              <w:right w:val="single" w:sz="8" w:space="0" w:color="auto"/>
            </w:tcBorders>
            <w:shd w:val="clear" w:color="auto" w:fill="auto"/>
            <w:noWrap/>
            <w:vAlign w:val="bottom"/>
          </w:tcPr>
          <w:p w:rsidR="004F604D" w:rsidRDefault="004F604D" w:rsidP="006713DB">
            <w:pPr>
              <w:jc w:val="right"/>
              <w:rPr>
                <w:rFonts w:ascii="Arial" w:hAnsi="Arial" w:cs="Arial"/>
                <w:sz w:val="20"/>
                <w:szCs w:val="20"/>
              </w:rPr>
            </w:pPr>
            <w:r>
              <w:rPr>
                <w:rFonts w:ascii="Arial" w:hAnsi="Arial" w:cs="Arial"/>
                <w:sz w:val="20"/>
                <w:szCs w:val="20"/>
              </w:rPr>
              <w:t>26</w:t>
            </w:r>
          </w:p>
        </w:tc>
      </w:tr>
      <w:tr w:rsidR="004F604D">
        <w:trPr>
          <w:trHeight w:val="172"/>
          <w:jc w:val="center"/>
        </w:trPr>
        <w:tc>
          <w:tcPr>
            <w:tcW w:w="1879" w:type="dxa"/>
            <w:tcBorders>
              <w:top w:val="nil"/>
              <w:left w:val="single" w:sz="8" w:space="0" w:color="auto"/>
              <w:bottom w:val="single" w:sz="4" w:space="0" w:color="auto"/>
              <w:right w:val="single" w:sz="4" w:space="0" w:color="auto"/>
            </w:tcBorders>
            <w:shd w:val="clear" w:color="auto" w:fill="auto"/>
            <w:noWrap/>
            <w:vAlign w:val="bottom"/>
          </w:tcPr>
          <w:p w:rsidR="004F604D" w:rsidRDefault="004F604D" w:rsidP="006713DB">
            <w:pPr>
              <w:rPr>
                <w:rFonts w:ascii="Arial" w:hAnsi="Arial" w:cs="Arial"/>
                <w:sz w:val="16"/>
                <w:szCs w:val="16"/>
              </w:rPr>
            </w:pPr>
            <w:r>
              <w:rPr>
                <w:rFonts w:ascii="Arial" w:hAnsi="Arial" w:cs="Arial"/>
                <w:sz w:val="16"/>
                <w:szCs w:val="16"/>
              </w:rPr>
              <w:t>Георгиевский район</w:t>
            </w:r>
          </w:p>
        </w:tc>
        <w:tc>
          <w:tcPr>
            <w:tcW w:w="1022" w:type="dxa"/>
            <w:tcBorders>
              <w:top w:val="nil"/>
              <w:left w:val="nil"/>
              <w:bottom w:val="single" w:sz="4" w:space="0" w:color="auto"/>
              <w:right w:val="single" w:sz="4" w:space="0" w:color="auto"/>
            </w:tcBorders>
            <w:shd w:val="clear" w:color="auto" w:fill="auto"/>
            <w:noWrap/>
            <w:vAlign w:val="bottom"/>
          </w:tcPr>
          <w:p w:rsidR="004F604D" w:rsidRDefault="004F604D" w:rsidP="006713DB">
            <w:pPr>
              <w:jc w:val="right"/>
              <w:rPr>
                <w:rFonts w:ascii="Arial" w:hAnsi="Arial" w:cs="Arial"/>
                <w:sz w:val="20"/>
                <w:szCs w:val="20"/>
              </w:rPr>
            </w:pPr>
            <w:r>
              <w:rPr>
                <w:rFonts w:ascii="Arial" w:hAnsi="Arial" w:cs="Arial"/>
                <w:sz w:val="20"/>
                <w:szCs w:val="20"/>
              </w:rPr>
              <w:t>3</w:t>
            </w:r>
          </w:p>
        </w:tc>
        <w:tc>
          <w:tcPr>
            <w:tcW w:w="879" w:type="dxa"/>
            <w:tcBorders>
              <w:top w:val="nil"/>
              <w:left w:val="nil"/>
              <w:bottom w:val="single" w:sz="4" w:space="0" w:color="auto"/>
              <w:right w:val="single" w:sz="4" w:space="0" w:color="auto"/>
            </w:tcBorders>
            <w:shd w:val="clear" w:color="auto" w:fill="auto"/>
            <w:noWrap/>
            <w:vAlign w:val="bottom"/>
          </w:tcPr>
          <w:p w:rsidR="004F604D" w:rsidRDefault="004F604D" w:rsidP="006713DB">
            <w:pPr>
              <w:rPr>
                <w:rFonts w:ascii="Arial" w:hAnsi="Arial" w:cs="Arial"/>
                <w:sz w:val="20"/>
                <w:szCs w:val="20"/>
              </w:rPr>
            </w:pPr>
            <w:r>
              <w:rPr>
                <w:rFonts w:ascii="Arial" w:hAnsi="Arial" w:cs="Arial"/>
                <w:sz w:val="20"/>
                <w:szCs w:val="20"/>
              </w:rPr>
              <w:t> </w:t>
            </w:r>
          </w:p>
        </w:tc>
        <w:tc>
          <w:tcPr>
            <w:tcW w:w="900" w:type="dxa"/>
            <w:tcBorders>
              <w:top w:val="nil"/>
              <w:left w:val="nil"/>
              <w:bottom w:val="single" w:sz="4" w:space="0" w:color="auto"/>
              <w:right w:val="single" w:sz="4" w:space="0" w:color="auto"/>
            </w:tcBorders>
            <w:shd w:val="clear" w:color="auto" w:fill="auto"/>
            <w:noWrap/>
            <w:vAlign w:val="bottom"/>
          </w:tcPr>
          <w:p w:rsidR="004F604D" w:rsidRDefault="004F604D" w:rsidP="006713DB">
            <w:pPr>
              <w:rPr>
                <w:rFonts w:ascii="Arial" w:hAnsi="Arial" w:cs="Arial"/>
                <w:sz w:val="20"/>
                <w:szCs w:val="20"/>
              </w:rPr>
            </w:pPr>
            <w:r>
              <w:rPr>
                <w:rFonts w:ascii="Arial" w:hAnsi="Arial" w:cs="Arial"/>
                <w:sz w:val="20"/>
                <w:szCs w:val="20"/>
              </w:rPr>
              <w:t> </w:t>
            </w:r>
          </w:p>
        </w:tc>
        <w:tc>
          <w:tcPr>
            <w:tcW w:w="900" w:type="dxa"/>
            <w:tcBorders>
              <w:top w:val="nil"/>
              <w:left w:val="nil"/>
              <w:bottom w:val="single" w:sz="4" w:space="0" w:color="auto"/>
              <w:right w:val="single" w:sz="4" w:space="0" w:color="auto"/>
            </w:tcBorders>
            <w:shd w:val="clear" w:color="auto" w:fill="auto"/>
            <w:noWrap/>
            <w:vAlign w:val="bottom"/>
          </w:tcPr>
          <w:p w:rsidR="004F604D" w:rsidRDefault="004F604D" w:rsidP="006713DB">
            <w:pPr>
              <w:jc w:val="right"/>
              <w:rPr>
                <w:rFonts w:ascii="Arial" w:hAnsi="Arial" w:cs="Arial"/>
                <w:sz w:val="20"/>
                <w:szCs w:val="20"/>
              </w:rPr>
            </w:pPr>
            <w:r>
              <w:rPr>
                <w:rFonts w:ascii="Arial" w:hAnsi="Arial" w:cs="Arial"/>
                <w:sz w:val="20"/>
                <w:szCs w:val="20"/>
              </w:rPr>
              <w:t>8</w:t>
            </w:r>
          </w:p>
        </w:tc>
        <w:tc>
          <w:tcPr>
            <w:tcW w:w="733" w:type="dxa"/>
            <w:tcBorders>
              <w:top w:val="nil"/>
              <w:left w:val="nil"/>
              <w:bottom w:val="single" w:sz="4" w:space="0" w:color="auto"/>
              <w:right w:val="single" w:sz="4" w:space="0" w:color="auto"/>
            </w:tcBorders>
            <w:shd w:val="clear" w:color="auto" w:fill="auto"/>
            <w:noWrap/>
            <w:vAlign w:val="bottom"/>
          </w:tcPr>
          <w:p w:rsidR="004F604D" w:rsidRDefault="004F604D" w:rsidP="006713DB">
            <w:pPr>
              <w:rPr>
                <w:rFonts w:ascii="Arial" w:hAnsi="Arial" w:cs="Arial"/>
                <w:sz w:val="20"/>
                <w:szCs w:val="20"/>
              </w:rPr>
            </w:pPr>
            <w:r>
              <w:rPr>
                <w:rFonts w:ascii="Arial" w:hAnsi="Arial" w:cs="Arial"/>
                <w:sz w:val="20"/>
                <w:szCs w:val="20"/>
              </w:rPr>
              <w:t> </w:t>
            </w:r>
          </w:p>
        </w:tc>
        <w:tc>
          <w:tcPr>
            <w:tcW w:w="727" w:type="dxa"/>
            <w:tcBorders>
              <w:top w:val="nil"/>
              <w:left w:val="nil"/>
              <w:bottom w:val="single" w:sz="4" w:space="0" w:color="auto"/>
              <w:right w:val="single" w:sz="4" w:space="0" w:color="auto"/>
            </w:tcBorders>
            <w:shd w:val="clear" w:color="auto" w:fill="auto"/>
            <w:noWrap/>
            <w:vAlign w:val="bottom"/>
          </w:tcPr>
          <w:p w:rsidR="004F604D" w:rsidRDefault="004F604D" w:rsidP="006713DB">
            <w:pPr>
              <w:jc w:val="right"/>
              <w:rPr>
                <w:rFonts w:ascii="Arial" w:hAnsi="Arial" w:cs="Arial"/>
                <w:sz w:val="20"/>
                <w:szCs w:val="20"/>
              </w:rPr>
            </w:pPr>
            <w:r>
              <w:rPr>
                <w:rFonts w:ascii="Arial" w:hAnsi="Arial" w:cs="Arial"/>
                <w:sz w:val="20"/>
                <w:szCs w:val="20"/>
              </w:rPr>
              <w:t>33</w:t>
            </w:r>
          </w:p>
        </w:tc>
        <w:tc>
          <w:tcPr>
            <w:tcW w:w="1060" w:type="dxa"/>
            <w:tcBorders>
              <w:top w:val="nil"/>
              <w:left w:val="nil"/>
              <w:bottom w:val="single" w:sz="4" w:space="0" w:color="auto"/>
              <w:right w:val="single" w:sz="4" w:space="0" w:color="auto"/>
            </w:tcBorders>
            <w:shd w:val="clear" w:color="auto" w:fill="auto"/>
            <w:noWrap/>
            <w:vAlign w:val="bottom"/>
          </w:tcPr>
          <w:p w:rsidR="004F604D" w:rsidRDefault="004F604D" w:rsidP="006713DB">
            <w:pPr>
              <w:jc w:val="right"/>
              <w:rPr>
                <w:rFonts w:ascii="Arial" w:hAnsi="Arial" w:cs="Arial"/>
                <w:sz w:val="20"/>
                <w:szCs w:val="20"/>
              </w:rPr>
            </w:pPr>
            <w:r>
              <w:rPr>
                <w:rFonts w:ascii="Arial" w:hAnsi="Arial" w:cs="Arial"/>
                <w:sz w:val="20"/>
                <w:szCs w:val="20"/>
              </w:rPr>
              <w:t>3</w:t>
            </w:r>
          </w:p>
        </w:tc>
        <w:tc>
          <w:tcPr>
            <w:tcW w:w="720" w:type="dxa"/>
            <w:tcBorders>
              <w:top w:val="nil"/>
              <w:left w:val="nil"/>
              <w:bottom w:val="single" w:sz="4" w:space="0" w:color="auto"/>
              <w:right w:val="single" w:sz="4" w:space="0" w:color="auto"/>
            </w:tcBorders>
            <w:shd w:val="clear" w:color="auto" w:fill="auto"/>
            <w:noWrap/>
            <w:vAlign w:val="bottom"/>
          </w:tcPr>
          <w:p w:rsidR="004F604D" w:rsidRDefault="004F604D" w:rsidP="006713DB">
            <w:pPr>
              <w:rPr>
                <w:rFonts w:ascii="Arial" w:hAnsi="Arial" w:cs="Arial"/>
                <w:sz w:val="20"/>
                <w:szCs w:val="20"/>
              </w:rPr>
            </w:pPr>
            <w:r>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bottom"/>
          </w:tcPr>
          <w:p w:rsidR="004F604D" w:rsidRDefault="004F604D" w:rsidP="006713DB">
            <w:pPr>
              <w:jc w:val="right"/>
              <w:rPr>
                <w:rFonts w:ascii="Arial" w:hAnsi="Arial" w:cs="Arial"/>
                <w:sz w:val="20"/>
                <w:szCs w:val="20"/>
              </w:rPr>
            </w:pPr>
            <w:r>
              <w:rPr>
                <w:rFonts w:ascii="Arial" w:hAnsi="Arial" w:cs="Arial"/>
                <w:sz w:val="20"/>
                <w:szCs w:val="20"/>
              </w:rPr>
              <w:t>27</w:t>
            </w:r>
          </w:p>
        </w:tc>
        <w:tc>
          <w:tcPr>
            <w:tcW w:w="1260" w:type="dxa"/>
            <w:tcBorders>
              <w:top w:val="nil"/>
              <w:left w:val="nil"/>
              <w:bottom w:val="single" w:sz="4" w:space="0" w:color="auto"/>
              <w:right w:val="single" w:sz="8" w:space="0" w:color="auto"/>
            </w:tcBorders>
            <w:shd w:val="clear" w:color="auto" w:fill="auto"/>
            <w:noWrap/>
            <w:vAlign w:val="bottom"/>
          </w:tcPr>
          <w:p w:rsidR="004F604D" w:rsidRDefault="004F604D" w:rsidP="006713DB">
            <w:pPr>
              <w:rPr>
                <w:rFonts w:ascii="Arial" w:hAnsi="Arial" w:cs="Arial"/>
                <w:sz w:val="20"/>
                <w:szCs w:val="20"/>
              </w:rPr>
            </w:pPr>
            <w:r>
              <w:rPr>
                <w:rFonts w:ascii="Arial" w:hAnsi="Arial" w:cs="Arial"/>
                <w:sz w:val="20"/>
                <w:szCs w:val="20"/>
              </w:rPr>
              <w:t> </w:t>
            </w:r>
          </w:p>
        </w:tc>
      </w:tr>
      <w:tr w:rsidR="004F604D">
        <w:trPr>
          <w:trHeight w:val="114"/>
          <w:jc w:val="center"/>
        </w:trPr>
        <w:tc>
          <w:tcPr>
            <w:tcW w:w="1879" w:type="dxa"/>
            <w:tcBorders>
              <w:top w:val="nil"/>
              <w:left w:val="single" w:sz="8" w:space="0" w:color="auto"/>
              <w:bottom w:val="single" w:sz="4" w:space="0" w:color="auto"/>
              <w:right w:val="single" w:sz="4" w:space="0" w:color="auto"/>
            </w:tcBorders>
            <w:shd w:val="clear" w:color="auto" w:fill="auto"/>
            <w:noWrap/>
            <w:vAlign w:val="bottom"/>
          </w:tcPr>
          <w:p w:rsidR="004F604D" w:rsidRDefault="004F604D" w:rsidP="006713DB">
            <w:pPr>
              <w:rPr>
                <w:rFonts w:ascii="Arial" w:hAnsi="Arial" w:cs="Arial"/>
                <w:sz w:val="16"/>
                <w:szCs w:val="16"/>
              </w:rPr>
            </w:pPr>
            <w:r>
              <w:rPr>
                <w:rFonts w:ascii="Arial" w:hAnsi="Arial" w:cs="Arial"/>
                <w:sz w:val="16"/>
                <w:szCs w:val="16"/>
              </w:rPr>
              <w:t>Грачевский район</w:t>
            </w:r>
          </w:p>
        </w:tc>
        <w:tc>
          <w:tcPr>
            <w:tcW w:w="1022" w:type="dxa"/>
            <w:tcBorders>
              <w:top w:val="nil"/>
              <w:left w:val="nil"/>
              <w:bottom w:val="single" w:sz="4" w:space="0" w:color="auto"/>
              <w:right w:val="single" w:sz="4" w:space="0" w:color="auto"/>
            </w:tcBorders>
            <w:shd w:val="clear" w:color="auto" w:fill="auto"/>
            <w:noWrap/>
            <w:vAlign w:val="bottom"/>
          </w:tcPr>
          <w:p w:rsidR="004F604D" w:rsidRDefault="004F604D" w:rsidP="006713DB">
            <w:pPr>
              <w:jc w:val="right"/>
              <w:rPr>
                <w:rFonts w:ascii="Arial" w:hAnsi="Arial" w:cs="Arial"/>
                <w:sz w:val="20"/>
                <w:szCs w:val="20"/>
              </w:rPr>
            </w:pPr>
            <w:r>
              <w:rPr>
                <w:rFonts w:ascii="Arial" w:hAnsi="Arial" w:cs="Arial"/>
                <w:sz w:val="20"/>
                <w:szCs w:val="20"/>
              </w:rPr>
              <w:t>2</w:t>
            </w:r>
          </w:p>
        </w:tc>
        <w:tc>
          <w:tcPr>
            <w:tcW w:w="879" w:type="dxa"/>
            <w:tcBorders>
              <w:top w:val="nil"/>
              <w:left w:val="nil"/>
              <w:bottom w:val="single" w:sz="4" w:space="0" w:color="auto"/>
              <w:right w:val="single" w:sz="4" w:space="0" w:color="auto"/>
            </w:tcBorders>
            <w:shd w:val="clear" w:color="auto" w:fill="auto"/>
            <w:noWrap/>
            <w:vAlign w:val="bottom"/>
          </w:tcPr>
          <w:p w:rsidR="004F604D" w:rsidRDefault="004F604D" w:rsidP="006713DB">
            <w:pPr>
              <w:rPr>
                <w:rFonts w:ascii="Arial" w:hAnsi="Arial" w:cs="Arial"/>
                <w:sz w:val="20"/>
                <w:szCs w:val="20"/>
              </w:rPr>
            </w:pPr>
            <w:r>
              <w:rPr>
                <w:rFonts w:ascii="Arial" w:hAnsi="Arial" w:cs="Arial"/>
                <w:sz w:val="20"/>
                <w:szCs w:val="20"/>
              </w:rPr>
              <w:t> </w:t>
            </w:r>
          </w:p>
        </w:tc>
        <w:tc>
          <w:tcPr>
            <w:tcW w:w="900" w:type="dxa"/>
            <w:tcBorders>
              <w:top w:val="nil"/>
              <w:left w:val="nil"/>
              <w:bottom w:val="single" w:sz="4" w:space="0" w:color="auto"/>
              <w:right w:val="single" w:sz="4" w:space="0" w:color="auto"/>
            </w:tcBorders>
            <w:shd w:val="clear" w:color="auto" w:fill="auto"/>
            <w:noWrap/>
            <w:vAlign w:val="bottom"/>
          </w:tcPr>
          <w:p w:rsidR="004F604D" w:rsidRDefault="004F604D" w:rsidP="006713DB">
            <w:pPr>
              <w:rPr>
                <w:rFonts w:ascii="Arial" w:hAnsi="Arial" w:cs="Arial"/>
                <w:sz w:val="20"/>
                <w:szCs w:val="20"/>
              </w:rPr>
            </w:pPr>
            <w:r>
              <w:rPr>
                <w:rFonts w:ascii="Arial" w:hAnsi="Arial" w:cs="Arial"/>
                <w:sz w:val="20"/>
                <w:szCs w:val="20"/>
              </w:rPr>
              <w:t> </w:t>
            </w:r>
          </w:p>
        </w:tc>
        <w:tc>
          <w:tcPr>
            <w:tcW w:w="900" w:type="dxa"/>
            <w:tcBorders>
              <w:top w:val="nil"/>
              <w:left w:val="nil"/>
              <w:bottom w:val="single" w:sz="4" w:space="0" w:color="auto"/>
              <w:right w:val="single" w:sz="4" w:space="0" w:color="auto"/>
            </w:tcBorders>
            <w:shd w:val="clear" w:color="auto" w:fill="auto"/>
            <w:noWrap/>
            <w:vAlign w:val="bottom"/>
          </w:tcPr>
          <w:p w:rsidR="004F604D" w:rsidRDefault="004F604D" w:rsidP="006713DB">
            <w:pPr>
              <w:jc w:val="right"/>
              <w:rPr>
                <w:rFonts w:ascii="Arial" w:hAnsi="Arial" w:cs="Arial"/>
                <w:sz w:val="20"/>
                <w:szCs w:val="20"/>
              </w:rPr>
            </w:pPr>
            <w:r>
              <w:rPr>
                <w:rFonts w:ascii="Arial" w:hAnsi="Arial" w:cs="Arial"/>
                <w:sz w:val="20"/>
                <w:szCs w:val="20"/>
              </w:rPr>
              <w:t>6</w:t>
            </w:r>
          </w:p>
        </w:tc>
        <w:tc>
          <w:tcPr>
            <w:tcW w:w="733" w:type="dxa"/>
            <w:tcBorders>
              <w:top w:val="nil"/>
              <w:left w:val="nil"/>
              <w:bottom w:val="single" w:sz="4" w:space="0" w:color="auto"/>
              <w:right w:val="single" w:sz="4" w:space="0" w:color="auto"/>
            </w:tcBorders>
            <w:shd w:val="clear" w:color="auto" w:fill="auto"/>
            <w:noWrap/>
            <w:vAlign w:val="bottom"/>
          </w:tcPr>
          <w:p w:rsidR="004F604D" w:rsidRDefault="004F604D" w:rsidP="006713DB">
            <w:pPr>
              <w:rPr>
                <w:rFonts w:ascii="Arial" w:hAnsi="Arial" w:cs="Arial"/>
                <w:sz w:val="20"/>
                <w:szCs w:val="20"/>
              </w:rPr>
            </w:pPr>
            <w:r>
              <w:rPr>
                <w:rFonts w:ascii="Arial" w:hAnsi="Arial" w:cs="Arial"/>
                <w:sz w:val="20"/>
                <w:szCs w:val="20"/>
              </w:rPr>
              <w:t> </w:t>
            </w:r>
          </w:p>
        </w:tc>
        <w:tc>
          <w:tcPr>
            <w:tcW w:w="727" w:type="dxa"/>
            <w:tcBorders>
              <w:top w:val="nil"/>
              <w:left w:val="nil"/>
              <w:bottom w:val="single" w:sz="4" w:space="0" w:color="auto"/>
              <w:right w:val="single" w:sz="4" w:space="0" w:color="auto"/>
            </w:tcBorders>
            <w:shd w:val="clear" w:color="auto" w:fill="auto"/>
            <w:noWrap/>
            <w:vAlign w:val="bottom"/>
          </w:tcPr>
          <w:p w:rsidR="004F604D" w:rsidRDefault="004F604D" w:rsidP="006713DB">
            <w:pPr>
              <w:jc w:val="right"/>
              <w:rPr>
                <w:rFonts w:ascii="Arial" w:hAnsi="Arial" w:cs="Arial"/>
                <w:sz w:val="20"/>
                <w:szCs w:val="20"/>
              </w:rPr>
            </w:pPr>
            <w:r>
              <w:rPr>
                <w:rFonts w:ascii="Arial" w:hAnsi="Arial" w:cs="Arial"/>
                <w:sz w:val="20"/>
                <w:szCs w:val="20"/>
              </w:rPr>
              <w:t>5</w:t>
            </w:r>
          </w:p>
        </w:tc>
        <w:tc>
          <w:tcPr>
            <w:tcW w:w="1060" w:type="dxa"/>
            <w:tcBorders>
              <w:top w:val="nil"/>
              <w:left w:val="nil"/>
              <w:bottom w:val="single" w:sz="4" w:space="0" w:color="auto"/>
              <w:right w:val="single" w:sz="4" w:space="0" w:color="auto"/>
            </w:tcBorders>
            <w:shd w:val="clear" w:color="auto" w:fill="auto"/>
            <w:noWrap/>
            <w:vAlign w:val="bottom"/>
          </w:tcPr>
          <w:p w:rsidR="004F604D" w:rsidRDefault="004F604D" w:rsidP="006713DB">
            <w:pPr>
              <w:jc w:val="right"/>
              <w:rPr>
                <w:rFonts w:ascii="Arial" w:hAnsi="Arial" w:cs="Arial"/>
                <w:sz w:val="20"/>
                <w:szCs w:val="20"/>
              </w:rPr>
            </w:pPr>
            <w:r>
              <w:rPr>
                <w:rFonts w:ascii="Arial" w:hAnsi="Arial" w:cs="Arial"/>
                <w:sz w:val="20"/>
                <w:szCs w:val="20"/>
              </w:rPr>
              <w:t>2</w:t>
            </w:r>
          </w:p>
        </w:tc>
        <w:tc>
          <w:tcPr>
            <w:tcW w:w="720" w:type="dxa"/>
            <w:tcBorders>
              <w:top w:val="nil"/>
              <w:left w:val="nil"/>
              <w:bottom w:val="single" w:sz="4" w:space="0" w:color="auto"/>
              <w:right w:val="single" w:sz="4" w:space="0" w:color="auto"/>
            </w:tcBorders>
            <w:shd w:val="clear" w:color="auto" w:fill="auto"/>
            <w:noWrap/>
            <w:vAlign w:val="bottom"/>
          </w:tcPr>
          <w:p w:rsidR="004F604D" w:rsidRDefault="004F604D" w:rsidP="006713DB">
            <w:pPr>
              <w:rPr>
                <w:rFonts w:ascii="Arial" w:hAnsi="Arial" w:cs="Arial"/>
                <w:sz w:val="20"/>
                <w:szCs w:val="20"/>
              </w:rPr>
            </w:pPr>
            <w:r>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bottom"/>
          </w:tcPr>
          <w:p w:rsidR="004F604D" w:rsidRDefault="004F604D" w:rsidP="006713DB">
            <w:pPr>
              <w:jc w:val="right"/>
              <w:rPr>
                <w:rFonts w:ascii="Arial" w:hAnsi="Arial" w:cs="Arial"/>
                <w:sz w:val="20"/>
                <w:szCs w:val="20"/>
              </w:rPr>
            </w:pPr>
            <w:r>
              <w:rPr>
                <w:rFonts w:ascii="Arial" w:hAnsi="Arial" w:cs="Arial"/>
                <w:sz w:val="20"/>
                <w:szCs w:val="20"/>
              </w:rPr>
              <w:t>17</w:t>
            </w:r>
          </w:p>
        </w:tc>
        <w:tc>
          <w:tcPr>
            <w:tcW w:w="1260" w:type="dxa"/>
            <w:tcBorders>
              <w:top w:val="nil"/>
              <w:left w:val="nil"/>
              <w:bottom w:val="single" w:sz="4" w:space="0" w:color="auto"/>
              <w:right w:val="single" w:sz="8" w:space="0" w:color="auto"/>
            </w:tcBorders>
            <w:shd w:val="clear" w:color="auto" w:fill="auto"/>
            <w:noWrap/>
            <w:vAlign w:val="bottom"/>
          </w:tcPr>
          <w:p w:rsidR="004F604D" w:rsidRDefault="004F604D" w:rsidP="006713DB">
            <w:pPr>
              <w:jc w:val="right"/>
              <w:rPr>
                <w:rFonts w:ascii="Arial" w:hAnsi="Arial" w:cs="Arial"/>
                <w:sz w:val="20"/>
                <w:szCs w:val="20"/>
              </w:rPr>
            </w:pPr>
            <w:r>
              <w:rPr>
                <w:rFonts w:ascii="Arial" w:hAnsi="Arial" w:cs="Arial"/>
                <w:sz w:val="20"/>
                <w:szCs w:val="20"/>
              </w:rPr>
              <w:t>18</w:t>
            </w:r>
          </w:p>
        </w:tc>
      </w:tr>
      <w:tr w:rsidR="004F604D">
        <w:trPr>
          <w:trHeight w:val="264"/>
          <w:jc w:val="center"/>
        </w:trPr>
        <w:tc>
          <w:tcPr>
            <w:tcW w:w="1879" w:type="dxa"/>
            <w:tcBorders>
              <w:top w:val="nil"/>
              <w:left w:val="single" w:sz="8" w:space="0" w:color="auto"/>
              <w:bottom w:val="single" w:sz="4" w:space="0" w:color="auto"/>
              <w:right w:val="single" w:sz="4" w:space="0" w:color="auto"/>
            </w:tcBorders>
            <w:shd w:val="clear" w:color="auto" w:fill="auto"/>
            <w:noWrap/>
            <w:vAlign w:val="bottom"/>
          </w:tcPr>
          <w:p w:rsidR="004F604D" w:rsidRDefault="004F604D" w:rsidP="006713DB">
            <w:pPr>
              <w:rPr>
                <w:rFonts w:ascii="Arial" w:hAnsi="Arial" w:cs="Arial"/>
                <w:sz w:val="16"/>
                <w:szCs w:val="16"/>
              </w:rPr>
            </w:pPr>
            <w:r>
              <w:rPr>
                <w:rFonts w:ascii="Arial" w:hAnsi="Arial" w:cs="Arial"/>
                <w:sz w:val="16"/>
                <w:szCs w:val="16"/>
              </w:rPr>
              <w:t>Изобильненский район</w:t>
            </w:r>
          </w:p>
        </w:tc>
        <w:tc>
          <w:tcPr>
            <w:tcW w:w="1022" w:type="dxa"/>
            <w:tcBorders>
              <w:top w:val="nil"/>
              <w:left w:val="nil"/>
              <w:bottom w:val="single" w:sz="4" w:space="0" w:color="auto"/>
              <w:right w:val="single" w:sz="4" w:space="0" w:color="auto"/>
            </w:tcBorders>
            <w:shd w:val="clear" w:color="auto" w:fill="auto"/>
            <w:noWrap/>
            <w:vAlign w:val="bottom"/>
          </w:tcPr>
          <w:p w:rsidR="004F604D" w:rsidRDefault="004F604D" w:rsidP="006713DB">
            <w:pPr>
              <w:jc w:val="right"/>
              <w:rPr>
                <w:rFonts w:ascii="Arial" w:hAnsi="Arial" w:cs="Arial"/>
                <w:sz w:val="20"/>
                <w:szCs w:val="20"/>
              </w:rPr>
            </w:pPr>
            <w:r>
              <w:rPr>
                <w:rFonts w:ascii="Arial" w:hAnsi="Arial" w:cs="Arial"/>
                <w:sz w:val="20"/>
                <w:szCs w:val="20"/>
              </w:rPr>
              <w:t>3</w:t>
            </w:r>
          </w:p>
        </w:tc>
        <w:tc>
          <w:tcPr>
            <w:tcW w:w="879" w:type="dxa"/>
            <w:tcBorders>
              <w:top w:val="nil"/>
              <w:left w:val="nil"/>
              <w:bottom w:val="single" w:sz="4" w:space="0" w:color="auto"/>
              <w:right w:val="single" w:sz="4" w:space="0" w:color="auto"/>
            </w:tcBorders>
            <w:shd w:val="clear" w:color="auto" w:fill="auto"/>
            <w:noWrap/>
            <w:vAlign w:val="bottom"/>
          </w:tcPr>
          <w:p w:rsidR="004F604D" w:rsidRDefault="004F604D" w:rsidP="006713DB">
            <w:pPr>
              <w:rPr>
                <w:rFonts w:ascii="Arial" w:hAnsi="Arial" w:cs="Arial"/>
                <w:sz w:val="20"/>
                <w:szCs w:val="20"/>
              </w:rPr>
            </w:pPr>
            <w:r>
              <w:rPr>
                <w:rFonts w:ascii="Arial" w:hAnsi="Arial" w:cs="Arial"/>
                <w:sz w:val="20"/>
                <w:szCs w:val="20"/>
              </w:rPr>
              <w:t> </w:t>
            </w:r>
          </w:p>
        </w:tc>
        <w:tc>
          <w:tcPr>
            <w:tcW w:w="900" w:type="dxa"/>
            <w:tcBorders>
              <w:top w:val="nil"/>
              <w:left w:val="nil"/>
              <w:bottom w:val="single" w:sz="4" w:space="0" w:color="auto"/>
              <w:right w:val="single" w:sz="4" w:space="0" w:color="auto"/>
            </w:tcBorders>
            <w:shd w:val="clear" w:color="auto" w:fill="auto"/>
            <w:noWrap/>
            <w:vAlign w:val="bottom"/>
          </w:tcPr>
          <w:p w:rsidR="004F604D" w:rsidRDefault="004F604D" w:rsidP="006713DB">
            <w:pPr>
              <w:rPr>
                <w:rFonts w:ascii="Arial" w:hAnsi="Arial" w:cs="Arial"/>
                <w:sz w:val="20"/>
                <w:szCs w:val="20"/>
              </w:rPr>
            </w:pPr>
            <w:r>
              <w:rPr>
                <w:rFonts w:ascii="Arial" w:hAnsi="Arial" w:cs="Arial"/>
                <w:sz w:val="20"/>
                <w:szCs w:val="20"/>
              </w:rPr>
              <w:t> </w:t>
            </w:r>
          </w:p>
        </w:tc>
        <w:tc>
          <w:tcPr>
            <w:tcW w:w="900" w:type="dxa"/>
            <w:tcBorders>
              <w:top w:val="nil"/>
              <w:left w:val="nil"/>
              <w:bottom w:val="single" w:sz="4" w:space="0" w:color="auto"/>
              <w:right w:val="single" w:sz="4" w:space="0" w:color="auto"/>
            </w:tcBorders>
            <w:shd w:val="clear" w:color="auto" w:fill="auto"/>
            <w:noWrap/>
            <w:vAlign w:val="bottom"/>
          </w:tcPr>
          <w:p w:rsidR="004F604D" w:rsidRDefault="004F604D" w:rsidP="006713DB">
            <w:pPr>
              <w:jc w:val="right"/>
              <w:rPr>
                <w:rFonts w:ascii="Arial" w:hAnsi="Arial" w:cs="Arial"/>
                <w:sz w:val="20"/>
                <w:szCs w:val="20"/>
              </w:rPr>
            </w:pPr>
            <w:r>
              <w:rPr>
                <w:rFonts w:ascii="Arial" w:hAnsi="Arial" w:cs="Arial"/>
                <w:sz w:val="20"/>
                <w:szCs w:val="20"/>
              </w:rPr>
              <w:t>6</w:t>
            </w:r>
          </w:p>
        </w:tc>
        <w:tc>
          <w:tcPr>
            <w:tcW w:w="733" w:type="dxa"/>
            <w:tcBorders>
              <w:top w:val="nil"/>
              <w:left w:val="nil"/>
              <w:bottom w:val="single" w:sz="4" w:space="0" w:color="auto"/>
              <w:right w:val="single" w:sz="4" w:space="0" w:color="auto"/>
            </w:tcBorders>
            <w:shd w:val="clear" w:color="auto" w:fill="auto"/>
            <w:noWrap/>
            <w:vAlign w:val="bottom"/>
          </w:tcPr>
          <w:p w:rsidR="004F604D" w:rsidRDefault="004F604D" w:rsidP="006713DB">
            <w:pPr>
              <w:jc w:val="right"/>
              <w:rPr>
                <w:rFonts w:ascii="Arial" w:hAnsi="Arial" w:cs="Arial"/>
                <w:sz w:val="20"/>
                <w:szCs w:val="20"/>
              </w:rPr>
            </w:pPr>
            <w:r>
              <w:rPr>
                <w:rFonts w:ascii="Arial" w:hAnsi="Arial" w:cs="Arial"/>
                <w:sz w:val="20"/>
                <w:szCs w:val="20"/>
              </w:rPr>
              <w:t>5</w:t>
            </w:r>
          </w:p>
        </w:tc>
        <w:tc>
          <w:tcPr>
            <w:tcW w:w="727" w:type="dxa"/>
            <w:tcBorders>
              <w:top w:val="nil"/>
              <w:left w:val="nil"/>
              <w:bottom w:val="single" w:sz="4" w:space="0" w:color="auto"/>
              <w:right w:val="single" w:sz="4" w:space="0" w:color="auto"/>
            </w:tcBorders>
            <w:shd w:val="clear" w:color="auto" w:fill="auto"/>
            <w:noWrap/>
            <w:vAlign w:val="bottom"/>
          </w:tcPr>
          <w:p w:rsidR="004F604D" w:rsidRDefault="004F604D" w:rsidP="006713DB">
            <w:pPr>
              <w:rPr>
                <w:rFonts w:ascii="Arial" w:hAnsi="Arial" w:cs="Arial"/>
                <w:sz w:val="20"/>
                <w:szCs w:val="20"/>
              </w:rPr>
            </w:pPr>
            <w:r>
              <w:rPr>
                <w:rFonts w:ascii="Arial" w:hAnsi="Arial" w:cs="Arial"/>
                <w:sz w:val="20"/>
                <w:szCs w:val="20"/>
              </w:rPr>
              <w:t> </w:t>
            </w:r>
          </w:p>
        </w:tc>
        <w:tc>
          <w:tcPr>
            <w:tcW w:w="1060" w:type="dxa"/>
            <w:tcBorders>
              <w:top w:val="nil"/>
              <w:left w:val="nil"/>
              <w:bottom w:val="single" w:sz="4" w:space="0" w:color="auto"/>
              <w:right w:val="single" w:sz="4" w:space="0" w:color="auto"/>
            </w:tcBorders>
            <w:shd w:val="clear" w:color="auto" w:fill="auto"/>
            <w:noWrap/>
            <w:vAlign w:val="bottom"/>
          </w:tcPr>
          <w:p w:rsidR="004F604D" w:rsidRDefault="004F604D" w:rsidP="006713DB">
            <w:pPr>
              <w:jc w:val="right"/>
              <w:rPr>
                <w:rFonts w:ascii="Arial" w:hAnsi="Arial" w:cs="Arial"/>
                <w:sz w:val="20"/>
                <w:szCs w:val="20"/>
              </w:rPr>
            </w:pPr>
            <w:r>
              <w:rPr>
                <w:rFonts w:ascii="Arial" w:hAnsi="Arial" w:cs="Arial"/>
                <w:sz w:val="20"/>
                <w:szCs w:val="20"/>
              </w:rPr>
              <w:t>2</w:t>
            </w:r>
          </w:p>
        </w:tc>
        <w:tc>
          <w:tcPr>
            <w:tcW w:w="720" w:type="dxa"/>
            <w:tcBorders>
              <w:top w:val="nil"/>
              <w:left w:val="nil"/>
              <w:bottom w:val="single" w:sz="4" w:space="0" w:color="auto"/>
              <w:right w:val="single" w:sz="4" w:space="0" w:color="auto"/>
            </w:tcBorders>
            <w:shd w:val="clear" w:color="auto" w:fill="auto"/>
            <w:noWrap/>
            <w:vAlign w:val="bottom"/>
          </w:tcPr>
          <w:p w:rsidR="004F604D" w:rsidRDefault="004F604D" w:rsidP="006713DB">
            <w:pPr>
              <w:rPr>
                <w:rFonts w:ascii="Arial" w:hAnsi="Arial" w:cs="Arial"/>
                <w:sz w:val="20"/>
                <w:szCs w:val="20"/>
              </w:rPr>
            </w:pPr>
            <w:r>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bottom"/>
          </w:tcPr>
          <w:p w:rsidR="004F604D" w:rsidRDefault="004F604D" w:rsidP="006713DB">
            <w:pPr>
              <w:jc w:val="right"/>
              <w:rPr>
                <w:rFonts w:ascii="Arial" w:hAnsi="Arial" w:cs="Arial"/>
                <w:sz w:val="20"/>
                <w:szCs w:val="20"/>
              </w:rPr>
            </w:pPr>
            <w:r>
              <w:rPr>
                <w:rFonts w:ascii="Arial" w:hAnsi="Arial" w:cs="Arial"/>
                <w:sz w:val="20"/>
                <w:szCs w:val="20"/>
              </w:rPr>
              <w:t>18</w:t>
            </w:r>
          </w:p>
        </w:tc>
        <w:tc>
          <w:tcPr>
            <w:tcW w:w="1260" w:type="dxa"/>
            <w:tcBorders>
              <w:top w:val="nil"/>
              <w:left w:val="nil"/>
              <w:bottom w:val="single" w:sz="4" w:space="0" w:color="auto"/>
              <w:right w:val="single" w:sz="8" w:space="0" w:color="auto"/>
            </w:tcBorders>
            <w:shd w:val="clear" w:color="auto" w:fill="auto"/>
            <w:noWrap/>
            <w:vAlign w:val="bottom"/>
          </w:tcPr>
          <w:p w:rsidR="004F604D" w:rsidRDefault="004F604D" w:rsidP="006713DB">
            <w:pPr>
              <w:jc w:val="right"/>
              <w:rPr>
                <w:rFonts w:ascii="Arial" w:hAnsi="Arial" w:cs="Arial"/>
                <w:sz w:val="20"/>
                <w:szCs w:val="20"/>
              </w:rPr>
            </w:pPr>
            <w:r>
              <w:rPr>
                <w:rFonts w:ascii="Arial" w:hAnsi="Arial" w:cs="Arial"/>
                <w:sz w:val="20"/>
                <w:szCs w:val="20"/>
              </w:rPr>
              <w:t>23</w:t>
            </w:r>
          </w:p>
        </w:tc>
      </w:tr>
      <w:tr w:rsidR="004F604D">
        <w:trPr>
          <w:trHeight w:val="58"/>
          <w:jc w:val="center"/>
        </w:trPr>
        <w:tc>
          <w:tcPr>
            <w:tcW w:w="1879" w:type="dxa"/>
            <w:tcBorders>
              <w:top w:val="nil"/>
              <w:left w:val="single" w:sz="8" w:space="0" w:color="auto"/>
              <w:bottom w:val="single" w:sz="4" w:space="0" w:color="auto"/>
              <w:right w:val="single" w:sz="4" w:space="0" w:color="auto"/>
            </w:tcBorders>
            <w:shd w:val="clear" w:color="auto" w:fill="auto"/>
            <w:noWrap/>
            <w:vAlign w:val="bottom"/>
          </w:tcPr>
          <w:p w:rsidR="004F604D" w:rsidRDefault="004F604D" w:rsidP="006713DB">
            <w:pPr>
              <w:rPr>
                <w:rFonts w:ascii="Arial" w:hAnsi="Arial" w:cs="Arial"/>
                <w:sz w:val="16"/>
                <w:szCs w:val="16"/>
              </w:rPr>
            </w:pPr>
            <w:r>
              <w:rPr>
                <w:rFonts w:ascii="Arial" w:hAnsi="Arial" w:cs="Arial"/>
                <w:sz w:val="16"/>
                <w:szCs w:val="16"/>
              </w:rPr>
              <w:t>Ипатовский район</w:t>
            </w:r>
          </w:p>
        </w:tc>
        <w:tc>
          <w:tcPr>
            <w:tcW w:w="1022" w:type="dxa"/>
            <w:tcBorders>
              <w:top w:val="nil"/>
              <w:left w:val="nil"/>
              <w:bottom w:val="single" w:sz="4" w:space="0" w:color="auto"/>
              <w:right w:val="single" w:sz="4" w:space="0" w:color="auto"/>
            </w:tcBorders>
            <w:shd w:val="clear" w:color="auto" w:fill="auto"/>
            <w:noWrap/>
            <w:vAlign w:val="bottom"/>
          </w:tcPr>
          <w:p w:rsidR="004F604D" w:rsidRDefault="004F604D" w:rsidP="006713DB">
            <w:pPr>
              <w:jc w:val="right"/>
              <w:rPr>
                <w:rFonts w:ascii="Arial" w:hAnsi="Arial" w:cs="Arial"/>
                <w:sz w:val="20"/>
                <w:szCs w:val="20"/>
              </w:rPr>
            </w:pPr>
            <w:r>
              <w:rPr>
                <w:rFonts w:ascii="Arial" w:hAnsi="Arial" w:cs="Arial"/>
                <w:sz w:val="20"/>
                <w:szCs w:val="20"/>
              </w:rPr>
              <w:t>4</w:t>
            </w:r>
          </w:p>
        </w:tc>
        <w:tc>
          <w:tcPr>
            <w:tcW w:w="879" w:type="dxa"/>
            <w:tcBorders>
              <w:top w:val="nil"/>
              <w:left w:val="nil"/>
              <w:bottom w:val="single" w:sz="4" w:space="0" w:color="auto"/>
              <w:right w:val="single" w:sz="4" w:space="0" w:color="auto"/>
            </w:tcBorders>
            <w:shd w:val="clear" w:color="auto" w:fill="auto"/>
            <w:noWrap/>
            <w:vAlign w:val="bottom"/>
          </w:tcPr>
          <w:p w:rsidR="004F604D" w:rsidRDefault="004F604D" w:rsidP="006713DB">
            <w:pPr>
              <w:jc w:val="right"/>
              <w:rPr>
                <w:rFonts w:ascii="Arial" w:hAnsi="Arial" w:cs="Arial"/>
                <w:sz w:val="20"/>
                <w:szCs w:val="20"/>
              </w:rPr>
            </w:pPr>
            <w:r>
              <w:rPr>
                <w:rFonts w:ascii="Arial" w:hAnsi="Arial" w:cs="Arial"/>
                <w:sz w:val="20"/>
                <w:szCs w:val="20"/>
              </w:rPr>
              <w:t>7</w:t>
            </w:r>
          </w:p>
        </w:tc>
        <w:tc>
          <w:tcPr>
            <w:tcW w:w="900" w:type="dxa"/>
            <w:tcBorders>
              <w:top w:val="nil"/>
              <w:left w:val="nil"/>
              <w:bottom w:val="single" w:sz="4" w:space="0" w:color="auto"/>
              <w:right w:val="single" w:sz="4" w:space="0" w:color="auto"/>
            </w:tcBorders>
            <w:shd w:val="clear" w:color="auto" w:fill="auto"/>
            <w:noWrap/>
            <w:vAlign w:val="bottom"/>
          </w:tcPr>
          <w:p w:rsidR="004F604D" w:rsidRDefault="004F604D" w:rsidP="006713DB">
            <w:pPr>
              <w:jc w:val="right"/>
              <w:rPr>
                <w:rFonts w:ascii="Arial" w:hAnsi="Arial" w:cs="Arial"/>
                <w:sz w:val="20"/>
                <w:szCs w:val="20"/>
              </w:rPr>
            </w:pPr>
            <w:r>
              <w:rPr>
                <w:rFonts w:ascii="Arial" w:hAnsi="Arial" w:cs="Arial"/>
                <w:sz w:val="20"/>
                <w:szCs w:val="20"/>
              </w:rPr>
              <w:t>4</w:t>
            </w:r>
          </w:p>
        </w:tc>
        <w:tc>
          <w:tcPr>
            <w:tcW w:w="900" w:type="dxa"/>
            <w:tcBorders>
              <w:top w:val="nil"/>
              <w:left w:val="nil"/>
              <w:bottom w:val="single" w:sz="4" w:space="0" w:color="auto"/>
              <w:right w:val="single" w:sz="4" w:space="0" w:color="auto"/>
            </w:tcBorders>
            <w:shd w:val="clear" w:color="auto" w:fill="auto"/>
            <w:noWrap/>
            <w:vAlign w:val="bottom"/>
          </w:tcPr>
          <w:p w:rsidR="004F604D" w:rsidRDefault="004F604D" w:rsidP="006713DB">
            <w:pPr>
              <w:jc w:val="right"/>
              <w:rPr>
                <w:rFonts w:ascii="Arial" w:hAnsi="Arial" w:cs="Arial"/>
                <w:sz w:val="20"/>
                <w:szCs w:val="20"/>
              </w:rPr>
            </w:pPr>
            <w:r>
              <w:rPr>
                <w:rFonts w:ascii="Arial" w:hAnsi="Arial" w:cs="Arial"/>
                <w:sz w:val="20"/>
                <w:szCs w:val="20"/>
              </w:rPr>
              <w:t>6</w:t>
            </w:r>
          </w:p>
        </w:tc>
        <w:tc>
          <w:tcPr>
            <w:tcW w:w="733" w:type="dxa"/>
            <w:tcBorders>
              <w:top w:val="nil"/>
              <w:left w:val="nil"/>
              <w:bottom w:val="single" w:sz="4" w:space="0" w:color="auto"/>
              <w:right w:val="single" w:sz="4" w:space="0" w:color="auto"/>
            </w:tcBorders>
            <w:shd w:val="clear" w:color="auto" w:fill="auto"/>
            <w:noWrap/>
            <w:vAlign w:val="bottom"/>
          </w:tcPr>
          <w:p w:rsidR="004F604D" w:rsidRDefault="004F604D" w:rsidP="006713DB">
            <w:pPr>
              <w:rPr>
                <w:rFonts w:ascii="Arial" w:hAnsi="Arial" w:cs="Arial"/>
                <w:sz w:val="20"/>
                <w:szCs w:val="20"/>
              </w:rPr>
            </w:pPr>
            <w:r>
              <w:rPr>
                <w:rFonts w:ascii="Arial" w:hAnsi="Arial" w:cs="Arial"/>
                <w:sz w:val="20"/>
                <w:szCs w:val="20"/>
              </w:rPr>
              <w:t> </w:t>
            </w:r>
          </w:p>
        </w:tc>
        <w:tc>
          <w:tcPr>
            <w:tcW w:w="727" w:type="dxa"/>
            <w:tcBorders>
              <w:top w:val="nil"/>
              <w:left w:val="nil"/>
              <w:bottom w:val="single" w:sz="4" w:space="0" w:color="auto"/>
              <w:right w:val="single" w:sz="4" w:space="0" w:color="auto"/>
            </w:tcBorders>
            <w:shd w:val="clear" w:color="auto" w:fill="auto"/>
            <w:noWrap/>
            <w:vAlign w:val="bottom"/>
          </w:tcPr>
          <w:p w:rsidR="004F604D" w:rsidRDefault="004F604D" w:rsidP="006713DB">
            <w:pPr>
              <w:jc w:val="right"/>
              <w:rPr>
                <w:rFonts w:ascii="Arial" w:hAnsi="Arial" w:cs="Arial"/>
                <w:sz w:val="20"/>
                <w:szCs w:val="20"/>
              </w:rPr>
            </w:pPr>
            <w:r>
              <w:rPr>
                <w:rFonts w:ascii="Arial" w:hAnsi="Arial" w:cs="Arial"/>
                <w:sz w:val="20"/>
                <w:szCs w:val="20"/>
              </w:rPr>
              <w:t>3</w:t>
            </w:r>
          </w:p>
        </w:tc>
        <w:tc>
          <w:tcPr>
            <w:tcW w:w="1060" w:type="dxa"/>
            <w:tcBorders>
              <w:top w:val="nil"/>
              <w:left w:val="nil"/>
              <w:bottom w:val="single" w:sz="4" w:space="0" w:color="auto"/>
              <w:right w:val="single" w:sz="4" w:space="0" w:color="auto"/>
            </w:tcBorders>
            <w:shd w:val="clear" w:color="auto" w:fill="auto"/>
            <w:noWrap/>
            <w:vAlign w:val="bottom"/>
          </w:tcPr>
          <w:p w:rsidR="004F604D" w:rsidRDefault="004F604D" w:rsidP="006713DB">
            <w:pPr>
              <w:jc w:val="right"/>
              <w:rPr>
                <w:rFonts w:ascii="Arial" w:hAnsi="Arial" w:cs="Arial"/>
                <w:sz w:val="20"/>
                <w:szCs w:val="20"/>
              </w:rPr>
            </w:pPr>
            <w:r>
              <w:rPr>
                <w:rFonts w:ascii="Arial" w:hAnsi="Arial" w:cs="Arial"/>
                <w:sz w:val="20"/>
                <w:szCs w:val="20"/>
              </w:rPr>
              <w:t>1</w:t>
            </w:r>
          </w:p>
        </w:tc>
        <w:tc>
          <w:tcPr>
            <w:tcW w:w="720" w:type="dxa"/>
            <w:tcBorders>
              <w:top w:val="nil"/>
              <w:left w:val="nil"/>
              <w:bottom w:val="single" w:sz="4" w:space="0" w:color="auto"/>
              <w:right w:val="single" w:sz="4" w:space="0" w:color="auto"/>
            </w:tcBorders>
            <w:shd w:val="clear" w:color="auto" w:fill="auto"/>
            <w:noWrap/>
            <w:vAlign w:val="bottom"/>
          </w:tcPr>
          <w:p w:rsidR="004F604D" w:rsidRDefault="004F604D" w:rsidP="006713DB">
            <w:pPr>
              <w:jc w:val="right"/>
              <w:rPr>
                <w:rFonts w:ascii="Arial" w:hAnsi="Arial" w:cs="Arial"/>
                <w:sz w:val="20"/>
                <w:szCs w:val="20"/>
              </w:rPr>
            </w:pPr>
            <w:r>
              <w:rPr>
                <w:rFonts w:ascii="Arial" w:hAnsi="Arial" w:cs="Arial"/>
                <w:sz w:val="20"/>
                <w:szCs w:val="20"/>
              </w:rPr>
              <w:t>1</w:t>
            </w:r>
          </w:p>
        </w:tc>
        <w:tc>
          <w:tcPr>
            <w:tcW w:w="1080" w:type="dxa"/>
            <w:tcBorders>
              <w:top w:val="nil"/>
              <w:left w:val="nil"/>
              <w:bottom w:val="single" w:sz="4" w:space="0" w:color="auto"/>
              <w:right w:val="single" w:sz="4" w:space="0" w:color="auto"/>
            </w:tcBorders>
            <w:shd w:val="clear" w:color="auto" w:fill="auto"/>
            <w:noWrap/>
            <w:vAlign w:val="bottom"/>
          </w:tcPr>
          <w:p w:rsidR="004F604D" w:rsidRDefault="004F604D" w:rsidP="006713DB">
            <w:pPr>
              <w:jc w:val="right"/>
              <w:rPr>
                <w:rFonts w:ascii="Arial" w:hAnsi="Arial" w:cs="Arial"/>
                <w:sz w:val="20"/>
                <w:szCs w:val="20"/>
              </w:rPr>
            </w:pPr>
            <w:r>
              <w:rPr>
                <w:rFonts w:ascii="Arial" w:hAnsi="Arial" w:cs="Arial"/>
                <w:sz w:val="20"/>
                <w:szCs w:val="20"/>
              </w:rPr>
              <w:t>43</w:t>
            </w:r>
          </w:p>
        </w:tc>
        <w:tc>
          <w:tcPr>
            <w:tcW w:w="1260" w:type="dxa"/>
            <w:tcBorders>
              <w:top w:val="nil"/>
              <w:left w:val="nil"/>
              <w:bottom w:val="single" w:sz="4" w:space="0" w:color="auto"/>
              <w:right w:val="single" w:sz="8" w:space="0" w:color="auto"/>
            </w:tcBorders>
            <w:shd w:val="clear" w:color="auto" w:fill="auto"/>
            <w:noWrap/>
            <w:vAlign w:val="bottom"/>
          </w:tcPr>
          <w:p w:rsidR="004F604D" w:rsidRDefault="004F604D" w:rsidP="006713DB">
            <w:pPr>
              <w:jc w:val="right"/>
              <w:rPr>
                <w:rFonts w:ascii="Arial" w:hAnsi="Arial" w:cs="Arial"/>
                <w:sz w:val="20"/>
                <w:szCs w:val="20"/>
              </w:rPr>
            </w:pPr>
            <w:r>
              <w:rPr>
                <w:rFonts w:ascii="Arial" w:hAnsi="Arial" w:cs="Arial"/>
                <w:sz w:val="20"/>
                <w:szCs w:val="20"/>
              </w:rPr>
              <w:t>43</w:t>
            </w:r>
          </w:p>
        </w:tc>
      </w:tr>
      <w:tr w:rsidR="004F604D">
        <w:trPr>
          <w:trHeight w:val="146"/>
          <w:jc w:val="center"/>
        </w:trPr>
        <w:tc>
          <w:tcPr>
            <w:tcW w:w="1879" w:type="dxa"/>
            <w:tcBorders>
              <w:top w:val="nil"/>
              <w:left w:val="single" w:sz="8" w:space="0" w:color="auto"/>
              <w:bottom w:val="single" w:sz="4" w:space="0" w:color="auto"/>
              <w:right w:val="single" w:sz="4" w:space="0" w:color="auto"/>
            </w:tcBorders>
            <w:shd w:val="clear" w:color="auto" w:fill="auto"/>
            <w:noWrap/>
            <w:vAlign w:val="bottom"/>
          </w:tcPr>
          <w:p w:rsidR="004F604D" w:rsidRDefault="004F604D" w:rsidP="006713DB">
            <w:pPr>
              <w:rPr>
                <w:rFonts w:ascii="Arial" w:hAnsi="Arial" w:cs="Arial"/>
                <w:sz w:val="16"/>
                <w:szCs w:val="16"/>
              </w:rPr>
            </w:pPr>
            <w:r>
              <w:rPr>
                <w:rFonts w:ascii="Arial" w:hAnsi="Arial" w:cs="Arial"/>
                <w:sz w:val="16"/>
                <w:szCs w:val="16"/>
              </w:rPr>
              <w:t>Кировский район</w:t>
            </w:r>
          </w:p>
        </w:tc>
        <w:tc>
          <w:tcPr>
            <w:tcW w:w="1022" w:type="dxa"/>
            <w:tcBorders>
              <w:top w:val="nil"/>
              <w:left w:val="nil"/>
              <w:bottom w:val="single" w:sz="4" w:space="0" w:color="auto"/>
              <w:right w:val="single" w:sz="4" w:space="0" w:color="auto"/>
            </w:tcBorders>
            <w:shd w:val="clear" w:color="auto" w:fill="auto"/>
            <w:noWrap/>
            <w:vAlign w:val="bottom"/>
          </w:tcPr>
          <w:p w:rsidR="004F604D" w:rsidRDefault="004F604D" w:rsidP="006713DB">
            <w:pPr>
              <w:jc w:val="right"/>
              <w:rPr>
                <w:rFonts w:ascii="Arial" w:hAnsi="Arial" w:cs="Arial"/>
                <w:sz w:val="20"/>
                <w:szCs w:val="20"/>
              </w:rPr>
            </w:pPr>
            <w:r>
              <w:rPr>
                <w:rFonts w:ascii="Arial" w:hAnsi="Arial" w:cs="Arial"/>
                <w:sz w:val="20"/>
                <w:szCs w:val="20"/>
              </w:rPr>
              <w:t>3</w:t>
            </w:r>
          </w:p>
        </w:tc>
        <w:tc>
          <w:tcPr>
            <w:tcW w:w="879" w:type="dxa"/>
            <w:tcBorders>
              <w:top w:val="nil"/>
              <w:left w:val="nil"/>
              <w:bottom w:val="single" w:sz="4" w:space="0" w:color="auto"/>
              <w:right w:val="single" w:sz="4" w:space="0" w:color="auto"/>
            </w:tcBorders>
            <w:shd w:val="clear" w:color="auto" w:fill="auto"/>
            <w:noWrap/>
            <w:vAlign w:val="bottom"/>
          </w:tcPr>
          <w:p w:rsidR="004F604D" w:rsidRDefault="004F604D" w:rsidP="006713DB">
            <w:pPr>
              <w:jc w:val="right"/>
              <w:rPr>
                <w:rFonts w:ascii="Arial" w:hAnsi="Arial" w:cs="Arial"/>
                <w:sz w:val="20"/>
                <w:szCs w:val="20"/>
              </w:rPr>
            </w:pPr>
            <w:r>
              <w:rPr>
                <w:rFonts w:ascii="Arial" w:hAnsi="Arial" w:cs="Arial"/>
                <w:sz w:val="20"/>
                <w:szCs w:val="20"/>
              </w:rPr>
              <w:t>7</w:t>
            </w:r>
          </w:p>
        </w:tc>
        <w:tc>
          <w:tcPr>
            <w:tcW w:w="900" w:type="dxa"/>
            <w:tcBorders>
              <w:top w:val="nil"/>
              <w:left w:val="nil"/>
              <w:bottom w:val="single" w:sz="4" w:space="0" w:color="auto"/>
              <w:right w:val="single" w:sz="4" w:space="0" w:color="auto"/>
            </w:tcBorders>
            <w:shd w:val="clear" w:color="auto" w:fill="auto"/>
            <w:noWrap/>
            <w:vAlign w:val="bottom"/>
          </w:tcPr>
          <w:p w:rsidR="004F604D" w:rsidRDefault="004F604D" w:rsidP="006713DB">
            <w:pPr>
              <w:rPr>
                <w:rFonts w:ascii="Arial" w:hAnsi="Arial" w:cs="Arial"/>
                <w:sz w:val="20"/>
                <w:szCs w:val="20"/>
              </w:rPr>
            </w:pPr>
            <w:r>
              <w:rPr>
                <w:rFonts w:ascii="Arial" w:hAnsi="Arial" w:cs="Arial"/>
                <w:sz w:val="20"/>
                <w:szCs w:val="20"/>
              </w:rPr>
              <w:t> </w:t>
            </w:r>
          </w:p>
        </w:tc>
        <w:tc>
          <w:tcPr>
            <w:tcW w:w="900" w:type="dxa"/>
            <w:tcBorders>
              <w:top w:val="nil"/>
              <w:left w:val="nil"/>
              <w:bottom w:val="single" w:sz="4" w:space="0" w:color="auto"/>
              <w:right w:val="single" w:sz="4" w:space="0" w:color="auto"/>
            </w:tcBorders>
            <w:shd w:val="clear" w:color="auto" w:fill="auto"/>
            <w:noWrap/>
            <w:vAlign w:val="bottom"/>
          </w:tcPr>
          <w:p w:rsidR="004F604D" w:rsidRDefault="004F604D" w:rsidP="006713DB">
            <w:pPr>
              <w:jc w:val="right"/>
              <w:rPr>
                <w:rFonts w:ascii="Arial" w:hAnsi="Arial" w:cs="Arial"/>
                <w:sz w:val="20"/>
                <w:szCs w:val="20"/>
              </w:rPr>
            </w:pPr>
            <w:r>
              <w:rPr>
                <w:rFonts w:ascii="Arial" w:hAnsi="Arial" w:cs="Arial"/>
                <w:sz w:val="20"/>
                <w:szCs w:val="20"/>
              </w:rPr>
              <w:t>6</w:t>
            </w:r>
          </w:p>
        </w:tc>
        <w:tc>
          <w:tcPr>
            <w:tcW w:w="733" w:type="dxa"/>
            <w:tcBorders>
              <w:top w:val="nil"/>
              <w:left w:val="nil"/>
              <w:bottom w:val="single" w:sz="4" w:space="0" w:color="auto"/>
              <w:right w:val="single" w:sz="4" w:space="0" w:color="auto"/>
            </w:tcBorders>
            <w:shd w:val="clear" w:color="auto" w:fill="auto"/>
            <w:noWrap/>
            <w:vAlign w:val="bottom"/>
          </w:tcPr>
          <w:p w:rsidR="004F604D" w:rsidRDefault="004F604D" w:rsidP="006713DB">
            <w:pPr>
              <w:jc w:val="right"/>
              <w:rPr>
                <w:rFonts w:ascii="Arial" w:hAnsi="Arial" w:cs="Arial"/>
                <w:sz w:val="20"/>
                <w:szCs w:val="20"/>
              </w:rPr>
            </w:pPr>
            <w:r>
              <w:rPr>
                <w:rFonts w:ascii="Arial" w:hAnsi="Arial" w:cs="Arial"/>
                <w:sz w:val="20"/>
                <w:szCs w:val="20"/>
              </w:rPr>
              <w:t>6</w:t>
            </w:r>
          </w:p>
        </w:tc>
        <w:tc>
          <w:tcPr>
            <w:tcW w:w="727" w:type="dxa"/>
            <w:tcBorders>
              <w:top w:val="nil"/>
              <w:left w:val="nil"/>
              <w:bottom w:val="single" w:sz="4" w:space="0" w:color="auto"/>
              <w:right w:val="single" w:sz="4" w:space="0" w:color="auto"/>
            </w:tcBorders>
            <w:shd w:val="clear" w:color="auto" w:fill="auto"/>
            <w:noWrap/>
            <w:vAlign w:val="bottom"/>
          </w:tcPr>
          <w:p w:rsidR="004F604D" w:rsidRDefault="004F604D" w:rsidP="006713DB">
            <w:pPr>
              <w:jc w:val="right"/>
              <w:rPr>
                <w:rFonts w:ascii="Arial" w:hAnsi="Arial" w:cs="Arial"/>
                <w:sz w:val="20"/>
                <w:szCs w:val="20"/>
              </w:rPr>
            </w:pPr>
            <w:r>
              <w:rPr>
                <w:rFonts w:ascii="Arial" w:hAnsi="Arial" w:cs="Arial"/>
                <w:sz w:val="20"/>
                <w:szCs w:val="20"/>
              </w:rPr>
              <w:t>10</w:t>
            </w:r>
          </w:p>
        </w:tc>
        <w:tc>
          <w:tcPr>
            <w:tcW w:w="1060" w:type="dxa"/>
            <w:tcBorders>
              <w:top w:val="nil"/>
              <w:left w:val="nil"/>
              <w:bottom w:val="single" w:sz="4" w:space="0" w:color="auto"/>
              <w:right w:val="single" w:sz="4" w:space="0" w:color="auto"/>
            </w:tcBorders>
            <w:shd w:val="clear" w:color="auto" w:fill="auto"/>
            <w:noWrap/>
            <w:vAlign w:val="bottom"/>
          </w:tcPr>
          <w:p w:rsidR="004F604D" w:rsidRDefault="004F604D" w:rsidP="006713DB">
            <w:pPr>
              <w:jc w:val="right"/>
              <w:rPr>
                <w:rFonts w:ascii="Arial" w:hAnsi="Arial" w:cs="Arial"/>
                <w:sz w:val="20"/>
                <w:szCs w:val="20"/>
              </w:rPr>
            </w:pPr>
            <w:r>
              <w:rPr>
                <w:rFonts w:ascii="Arial" w:hAnsi="Arial" w:cs="Arial"/>
                <w:sz w:val="20"/>
                <w:szCs w:val="20"/>
              </w:rPr>
              <w:t>1</w:t>
            </w:r>
          </w:p>
        </w:tc>
        <w:tc>
          <w:tcPr>
            <w:tcW w:w="720" w:type="dxa"/>
            <w:tcBorders>
              <w:top w:val="nil"/>
              <w:left w:val="nil"/>
              <w:bottom w:val="single" w:sz="4" w:space="0" w:color="auto"/>
              <w:right w:val="single" w:sz="4" w:space="0" w:color="auto"/>
            </w:tcBorders>
            <w:shd w:val="clear" w:color="auto" w:fill="auto"/>
            <w:noWrap/>
            <w:vAlign w:val="bottom"/>
          </w:tcPr>
          <w:p w:rsidR="004F604D" w:rsidRDefault="004F604D" w:rsidP="006713DB">
            <w:pPr>
              <w:jc w:val="right"/>
              <w:rPr>
                <w:rFonts w:ascii="Arial" w:hAnsi="Arial" w:cs="Arial"/>
                <w:sz w:val="20"/>
                <w:szCs w:val="20"/>
              </w:rPr>
            </w:pPr>
            <w:r>
              <w:rPr>
                <w:rFonts w:ascii="Arial" w:hAnsi="Arial" w:cs="Arial"/>
                <w:sz w:val="20"/>
                <w:szCs w:val="20"/>
              </w:rPr>
              <w:t>1</w:t>
            </w:r>
          </w:p>
        </w:tc>
        <w:tc>
          <w:tcPr>
            <w:tcW w:w="1080" w:type="dxa"/>
            <w:tcBorders>
              <w:top w:val="nil"/>
              <w:left w:val="nil"/>
              <w:bottom w:val="single" w:sz="4" w:space="0" w:color="auto"/>
              <w:right w:val="single" w:sz="4" w:space="0" w:color="auto"/>
            </w:tcBorders>
            <w:shd w:val="clear" w:color="auto" w:fill="auto"/>
            <w:noWrap/>
            <w:vAlign w:val="bottom"/>
          </w:tcPr>
          <w:p w:rsidR="004F604D" w:rsidRDefault="004F604D" w:rsidP="006713DB">
            <w:pPr>
              <w:jc w:val="right"/>
              <w:rPr>
                <w:rFonts w:ascii="Arial" w:hAnsi="Arial" w:cs="Arial"/>
                <w:sz w:val="20"/>
                <w:szCs w:val="20"/>
              </w:rPr>
            </w:pPr>
            <w:r>
              <w:rPr>
                <w:rFonts w:ascii="Arial" w:hAnsi="Arial" w:cs="Arial"/>
                <w:sz w:val="20"/>
                <w:szCs w:val="20"/>
              </w:rPr>
              <w:t>23</w:t>
            </w:r>
          </w:p>
        </w:tc>
        <w:tc>
          <w:tcPr>
            <w:tcW w:w="1260" w:type="dxa"/>
            <w:tcBorders>
              <w:top w:val="nil"/>
              <w:left w:val="nil"/>
              <w:bottom w:val="single" w:sz="4" w:space="0" w:color="auto"/>
              <w:right w:val="single" w:sz="8" w:space="0" w:color="auto"/>
            </w:tcBorders>
            <w:shd w:val="clear" w:color="auto" w:fill="auto"/>
            <w:noWrap/>
            <w:vAlign w:val="bottom"/>
          </w:tcPr>
          <w:p w:rsidR="004F604D" w:rsidRDefault="004F604D" w:rsidP="006713DB">
            <w:pPr>
              <w:jc w:val="right"/>
              <w:rPr>
                <w:rFonts w:ascii="Arial" w:hAnsi="Arial" w:cs="Arial"/>
                <w:sz w:val="20"/>
                <w:szCs w:val="20"/>
              </w:rPr>
            </w:pPr>
            <w:r>
              <w:rPr>
                <w:rFonts w:ascii="Arial" w:hAnsi="Arial" w:cs="Arial"/>
                <w:sz w:val="20"/>
                <w:szCs w:val="20"/>
              </w:rPr>
              <w:t>13</w:t>
            </w:r>
          </w:p>
        </w:tc>
      </w:tr>
      <w:tr w:rsidR="004F604D">
        <w:trPr>
          <w:trHeight w:val="88"/>
          <w:jc w:val="center"/>
        </w:trPr>
        <w:tc>
          <w:tcPr>
            <w:tcW w:w="1879" w:type="dxa"/>
            <w:tcBorders>
              <w:top w:val="nil"/>
              <w:left w:val="single" w:sz="8" w:space="0" w:color="auto"/>
              <w:bottom w:val="single" w:sz="4" w:space="0" w:color="auto"/>
              <w:right w:val="single" w:sz="4" w:space="0" w:color="auto"/>
            </w:tcBorders>
            <w:shd w:val="clear" w:color="auto" w:fill="auto"/>
            <w:noWrap/>
            <w:vAlign w:val="bottom"/>
          </w:tcPr>
          <w:p w:rsidR="004F604D" w:rsidRDefault="004F604D" w:rsidP="006713DB">
            <w:pPr>
              <w:rPr>
                <w:rFonts w:ascii="Arial" w:hAnsi="Arial" w:cs="Arial"/>
                <w:sz w:val="16"/>
                <w:szCs w:val="16"/>
              </w:rPr>
            </w:pPr>
            <w:r>
              <w:rPr>
                <w:rFonts w:ascii="Arial" w:hAnsi="Arial" w:cs="Arial"/>
                <w:sz w:val="16"/>
                <w:szCs w:val="16"/>
              </w:rPr>
              <w:t>Кочубеевский район</w:t>
            </w:r>
          </w:p>
        </w:tc>
        <w:tc>
          <w:tcPr>
            <w:tcW w:w="1022" w:type="dxa"/>
            <w:tcBorders>
              <w:top w:val="nil"/>
              <w:left w:val="nil"/>
              <w:bottom w:val="single" w:sz="4" w:space="0" w:color="auto"/>
              <w:right w:val="single" w:sz="4" w:space="0" w:color="auto"/>
            </w:tcBorders>
            <w:shd w:val="clear" w:color="auto" w:fill="auto"/>
            <w:noWrap/>
            <w:vAlign w:val="bottom"/>
          </w:tcPr>
          <w:p w:rsidR="004F604D" w:rsidRDefault="004F604D" w:rsidP="006713DB">
            <w:pPr>
              <w:jc w:val="right"/>
              <w:rPr>
                <w:rFonts w:ascii="Arial" w:hAnsi="Arial" w:cs="Arial"/>
                <w:sz w:val="20"/>
                <w:szCs w:val="20"/>
              </w:rPr>
            </w:pPr>
            <w:r>
              <w:rPr>
                <w:rFonts w:ascii="Arial" w:hAnsi="Arial" w:cs="Arial"/>
                <w:sz w:val="20"/>
                <w:szCs w:val="20"/>
              </w:rPr>
              <w:t>3</w:t>
            </w:r>
          </w:p>
        </w:tc>
        <w:tc>
          <w:tcPr>
            <w:tcW w:w="879" w:type="dxa"/>
            <w:tcBorders>
              <w:top w:val="nil"/>
              <w:left w:val="nil"/>
              <w:bottom w:val="single" w:sz="4" w:space="0" w:color="auto"/>
              <w:right w:val="single" w:sz="4" w:space="0" w:color="auto"/>
            </w:tcBorders>
            <w:shd w:val="clear" w:color="auto" w:fill="auto"/>
            <w:noWrap/>
            <w:vAlign w:val="bottom"/>
          </w:tcPr>
          <w:p w:rsidR="004F604D" w:rsidRDefault="004F604D" w:rsidP="006713DB">
            <w:pPr>
              <w:jc w:val="right"/>
              <w:rPr>
                <w:rFonts w:ascii="Arial" w:hAnsi="Arial" w:cs="Arial"/>
                <w:sz w:val="20"/>
                <w:szCs w:val="20"/>
              </w:rPr>
            </w:pPr>
            <w:r>
              <w:rPr>
                <w:rFonts w:ascii="Arial" w:hAnsi="Arial" w:cs="Arial"/>
                <w:sz w:val="20"/>
                <w:szCs w:val="20"/>
              </w:rPr>
              <w:t>8</w:t>
            </w:r>
          </w:p>
        </w:tc>
        <w:tc>
          <w:tcPr>
            <w:tcW w:w="900" w:type="dxa"/>
            <w:tcBorders>
              <w:top w:val="nil"/>
              <w:left w:val="nil"/>
              <w:bottom w:val="single" w:sz="4" w:space="0" w:color="auto"/>
              <w:right w:val="single" w:sz="4" w:space="0" w:color="auto"/>
            </w:tcBorders>
            <w:shd w:val="clear" w:color="auto" w:fill="auto"/>
            <w:noWrap/>
            <w:vAlign w:val="bottom"/>
          </w:tcPr>
          <w:p w:rsidR="004F604D" w:rsidRDefault="004F604D" w:rsidP="006713DB">
            <w:pPr>
              <w:jc w:val="right"/>
              <w:rPr>
                <w:rFonts w:ascii="Arial" w:hAnsi="Arial" w:cs="Arial"/>
                <w:sz w:val="20"/>
                <w:szCs w:val="20"/>
              </w:rPr>
            </w:pPr>
            <w:r>
              <w:rPr>
                <w:rFonts w:ascii="Arial" w:hAnsi="Arial" w:cs="Arial"/>
                <w:sz w:val="20"/>
                <w:szCs w:val="20"/>
              </w:rPr>
              <w:t>3</w:t>
            </w:r>
          </w:p>
        </w:tc>
        <w:tc>
          <w:tcPr>
            <w:tcW w:w="900" w:type="dxa"/>
            <w:tcBorders>
              <w:top w:val="nil"/>
              <w:left w:val="nil"/>
              <w:bottom w:val="single" w:sz="4" w:space="0" w:color="auto"/>
              <w:right w:val="single" w:sz="4" w:space="0" w:color="auto"/>
            </w:tcBorders>
            <w:shd w:val="clear" w:color="auto" w:fill="auto"/>
            <w:noWrap/>
            <w:vAlign w:val="bottom"/>
          </w:tcPr>
          <w:p w:rsidR="004F604D" w:rsidRDefault="004F604D" w:rsidP="006713DB">
            <w:pPr>
              <w:jc w:val="right"/>
              <w:rPr>
                <w:rFonts w:ascii="Arial" w:hAnsi="Arial" w:cs="Arial"/>
                <w:sz w:val="20"/>
                <w:szCs w:val="20"/>
              </w:rPr>
            </w:pPr>
            <w:r>
              <w:rPr>
                <w:rFonts w:ascii="Arial" w:hAnsi="Arial" w:cs="Arial"/>
                <w:sz w:val="20"/>
                <w:szCs w:val="20"/>
              </w:rPr>
              <w:t>6</w:t>
            </w:r>
          </w:p>
        </w:tc>
        <w:tc>
          <w:tcPr>
            <w:tcW w:w="733" w:type="dxa"/>
            <w:tcBorders>
              <w:top w:val="nil"/>
              <w:left w:val="nil"/>
              <w:bottom w:val="single" w:sz="4" w:space="0" w:color="auto"/>
              <w:right w:val="single" w:sz="4" w:space="0" w:color="auto"/>
            </w:tcBorders>
            <w:shd w:val="clear" w:color="auto" w:fill="auto"/>
            <w:noWrap/>
            <w:vAlign w:val="bottom"/>
          </w:tcPr>
          <w:p w:rsidR="004F604D" w:rsidRDefault="004F604D" w:rsidP="006713DB">
            <w:pPr>
              <w:rPr>
                <w:rFonts w:ascii="Arial" w:hAnsi="Arial" w:cs="Arial"/>
                <w:sz w:val="20"/>
                <w:szCs w:val="20"/>
              </w:rPr>
            </w:pPr>
            <w:r>
              <w:rPr>
                <w:rFonts w:ascii="Arial" w:hAnsi="Arial" w:cs="Arial"/>
                <w:sz w:val="20"/>
                <w:szCs w:val="20"/>
              </w:rPr>
              <w:t> </w:t>
            </w:r>
          </w:p>
        </w:tc>
        <w:tc>
          <w:tcPr>
            <w:tcW w:w="727" w:type="dxa"/>
            <w:tcBorders>
              <w:top w:val="nil"/>
              <w:left w:val="nil"/>
              <w:bottom w:val="single" w:sz="4" w:space="0" w:color="auto"/>
              <w:right w:val="single" w:sz="4" w:space="0" w:color="auto"/>
            </w:tcBorders>
            <w:shd w:val="clear" w:color="auto" w:fill="auto"/>
            <w:noWrap/>
            <w:vAlign w:val="bottom"/>
          </w:tcPr>
          <w:p w:rsidR="004F604D" w:rsidRDefault="004F604D" w:rsidP="006713DB">
            <w:pPr>
              <w:jc w:val="right"/>
              <w:rPr>
                <w:rFonts w:ascii="Arial" w:hAnsi="Arial" w:cs="Arial"/>
                <w:sz w:val="20"/>
                <w:szCs w:val="20"/>
              </w:rPr>
            </w:pPr>
            <w:r>
              <w:rPr>
                <w:rFonts w:ascii="Arial" w:hAnsi="Arial" w:cs="Arial"/>
                <w:sz w:val="20"/>
                <w:szCs w:val="20"/>
              </w:rPr>
              <w:t>30</w:t>
            </w:r>
          </w:p>
        </w:tc>
        <w:tc>
          <w:tcPr>
            <w:tcW w:w="1060" w:type="dxa"/>
            <w:tcBorders>
              <w:top w:val="nil"/>
              <w:left w:val="nil"/>
              <w:bottom w:val="single" w:sz="4" w:space="0" w:color="auto"/>
              <w:right w:val="single" w:sz="4" w:space="0" w:color="auto"/>
            </w:tcBorders>
            <w:shd w:val="clear" w:color="auto" w:fill="auto"/>
            <w:noWrap/>
            <w:vAlign w:val="bottom"/>
          </w:tcPr>
          <w:p w:rsidR="004F604D" w:rsidRDefault="004F604D" w:rsidP="006713DB">
            <w:pPr>
              <w:jc w:val="right"/>
              <w:rPr>
                <w:rFonts w:ascii="Arial" w:hAnsi="Arial" w:cs="Arial"/>
                <w:sz w:val="20"/>
                <w:szCs w:val="20"/>
              </w:rPr>
            </w:pPr>
            <w:r>
              <w:rPr>
                <w:rFonts w:ascii="Arial" w:hAnsi="Arial" w:cs="Arial"/>
                <w:sz w:val="20"/>
                <w:szCs w:val="20"/>
              </w:rPr>
              <w:t>1</w:t>
            </w:r>
          </w:p>
        </w:tc>
        <w:tc>
          <w:tcPr>
            <w:tcW w:w="720" w:type="dxa"/>
            <w:tcBorders>
              <w:top w:val="nil"/>
              <w:left w:val="nil"/>
              <w:bottom w:val="single" w:sz="4" w:space="0" w:color="auto"/>
              <w:right w:val="single" w:sz="4" w:space="0" w:color="auto"/>
            </w:tcBorders>
            <w:shd w:val="clear" w:color="auto" w:fill="auto"/>
            <w:noWrap/>
            <w:vAlign w:val="bottom"/>
          </w:tcPr>
          <w:p w:rsidR="004F604D" w:rsidRDefault="004F604D" w:rsidP="006713DB">
            <w:pPr>
              <w:jc w:val="right"/>
              <w:rPr>
                <w:rFonts w:ascii="Arial" w:hAnsi="Arial" w:cs="Arial"/>
                <w:sz w:val="20"/>
                <w:szCs w:val="20"/>
              </w:rPr>
            </w:pPr>
            <w:r>
              <w:rPr>
                <w:rFonts w:ascii="Arial" w:hAnsi="Arial" w:cs="Arial"/>
                <w:sz w:val="20"/>
                <w:szCs w:val="20"/>
              </w:rPr>
              <w:t>1</w:t>
            </w:r>
          </w:p>
        </w:tc>
        <w:tc>
          <w:tcPr>
            <w:tcW w:w="1080" w:type="dxa"/>
            <w:tcBorders>
              <w:top w:val="nil"/>
              <w:left w:val="nil"/>
              <w:bottom w:val="single" w:sz="4" w:space="0" w:color="auto"/>
              <w:right w:val="single" w:sz="4" w:space="0" w:color="auto"/>
            </w:tcBorders>
            <w:shd w:val="clear" w:color="auto" w:fill="auto"/>
            <w:noWrap/>
            <w:vAlign w:val="bottom"/>
          </w:tcPr>
          <w:p w:rsidR="004F604D" w:rsidRDefault="004F604D" w:rsidP="006713DB">
            <w:pPr>
              <w:jc w:val="right"/>
              <w:rPr>
                <w:rFonts w:ascii="Arial" w:hAnsi="Arial" w:cs="Arial"/>
                <w:sz w:val="20"/>
                <w:szCs w:val="20"/>
              </w:rPr>
            </w:pPr>
            <w:r>
              <w:rPr>
                <w:rFonts w:ascii="Arial" w:hAnsi="Arial" w:cs="Arial"/>
                <w:sz w:val="20"/>
                <w:szCs w:val="20"/>
              </w:rPr>
              <w:t>17</w:t>
            </w:r>
          </w:p>
        </w:tc>
        <w:tc>
          <w:tcPr>
            <w:tcW w:w="1260" w:type="dxa"/>
            <w:tcBorders>
              <w:top w:val="nil"/>
              <w:left w:val="nil"/>
              <w:bottom w:val="single" w:sz="4" w:space="0" w:color="auto"/>
              <w:right w:val="single" w:sz="8" w:space="0" w:color="auto"/>
            </w:tcBorders>
            <w:shd w:val="clear" w:color="auto" w:fill="auto"/>
            <w:noWrap/>
            <w:vAlign w:val="bottom"/>
          </w:tcPr>
          <w:p w:rsidR="004F604D" w:rsidRDefault="004F604D" w:rsidP="006713DB">
            <w:pPr>
              <w:jc w:val="right"/>
              <w:rPr>
                <w:rFonts w:ascii="Arial" w:hAnsi="Arial" w:cs="Arial"/>
                <w:sz w:val="20"/>
                <w:szCs w:val="20"/>
              </w:rPr>
            </w:pPr>
            <w:r>
              <w:rPr>
                <w:rFonts w:ascii="Arial" w:hAnsi="Arial" w:cs="Arial"/>
                <w:sz w:val="20"/>
                <w:szCs w:val="20"/>
              </w:rPr>
              <w:t>17</w:t>
            </w:r>
          </w:p>
        </w:tc>
      </w:tr>
      <w:tr w:rsidR="004F604D">
        <w:trPr>
          <w:trHeight w:val="264"/>
          <w:jc w:val="center"/>
        </w:trPr>
        <w:tc>
          <w:tcPr>
            <w:tcW w:w="1879" w:type="dxa"/>
            <w:tcBorders>
              <w:top w:val="nil"/>
              <w:left w:val="single" w:sz="8" w:space="0" w:color="auto"/>
              <w:bottom w:val="single" w:sz="4" w:space="0" w:color="auto"/>
              <w:right w:val="single" w:sz="4" w:space="0" w:color="auto"/>
            </w:tcBorders>
            <w:shd w:val="clear" w:color="auto" w:fill="auto"/>
            <w:noWrap/>
            <w:vAlign w:val="bottom"/>
          </w:tcPr>
          <w:p w:rsidR="004F604D" w:rsidRDefault="004F604D" w:rsidP="006713DB">
            <w:pPr>
              <w:rPr>
                <w:rFonts w:ascii="Arial" w:hAnsi="Arial" w:cs="Arial"/>
                <w:sz w:val="16"/>
                <w:szCs w:val="16"/>
              </w:rPr>
            </w:pPr>
            <w:r>
              <w:rPr>
                <w:rFonts w:ascii="Arial" w:hAnsi="Arial" w:cs="Arial"/>
                <w:sz w:val="16"/>
                <w:szCs w:val="16"/>
              </w:rPr>
              <w:t>Красногвардейский район</w:t>
            </w:r>
          </w:p>
        </w:tc>
        <w:tc>
          <w:tcPr>
            <w:tcW w:w="1022" w:type="dxa"/>
            <w:tcBorders>
              <w:top w:val="nil"/>
              <w:left w:val="nil"/>
              <w:bottom w:val="single" w:sz="4" w:space="0" w:color="auto"/>
              <w:right w:val="single" w:sz="4" w:space="0" w:color="auto"/>
            </w:tcBorders>
            <w:shd w:val="clear" w:color="auto" w:fill="auto"/>
            <w:noWrap/>
            <w:vAlign w:val="bottom"/>
          </w:tcPr>
          <w:p w:rsidR="004F604D" w:rsidRDefault="004F604D" w:rsidP="006713DB">
            <w:pPr>
              <w:jc w:val="right"/>
              <w:rPr>
                <w:rFonts w:ascii="Arial" w:hAnsi="Arial" w:cs="Arial"/>
                <w:sz w:val="20"/>
                <w:szCs w:val="20"/>
              </w:rPr>
            </w:pPr>
            <w:r>
              <w:rPr>
                <w:rFonts w:ascii="Arial" w:hAnsi="Arial" w:cs="Arial"/>
                <w:sz w:val="20"/>
                <w:szCs w:val="20"/>
              </w:rPr>
              <w:t>3</w:t>
            </w:r>
          </w:p>
        </w:tc>
        <w:tc>
          <w:tcPr>
            <w:tcW w:w="879" w:type="dxa"/>
            <w:tcBorders>
              <w:top w:val="nil"/>
              <w:left w:val="nil"/>
              <w:bottom w:val="single" w:sz="4" w:space="0" w:color="auto"/>
              <w:right w:val="single" w:sz="4" w:space="0" w:color="auto"/>
            </w:tcBorders>
            <w:shd w:val="clear" w:color="auto" w:fill="auto"/>
            <w:noWrap/>
            <w:vAlign w:val="bottom"/>
          </w:tcPr>
          <w:p w:rsidR="004F604D" w:rsidRDefault="004F604D" w:rsidP="006713DB">
            <w:pPr>
              <w:jc w:val="right"/>
              <w:rPr>
                <w:rFonts w:ascii="Arial" w:hAnsi="Arial" w:cs="Arial"/>
                <w:sz w:val="20"/>
                <w:szCs w:val="20"/>
              </w:rPr>
            </w:pPr>
            <w:r>
              <w:rPr>
                <w:rFonts w:ascii="Arial" w:hAnsi="Arial" w:cs="Arial"/>
                <w:sz w:val="20"/>
                <w:szCs w:val="20"/>
              </w:rPr>
              <w:t>3</w:t>
            </w:r>
          </w:p>
        </w:tc>
        <w:tc>
          <w:tcPr>
            <w:tcW w:w="900" w:type="dxa"/>
            <w:tcBorders>
              <w:top w:val="nil"/>
              <w:left w:val="nil"/>
              <w:bottom w:val="single" w:sz="4" w:space="0" w:color="auto"/>
              <w:right w:val="single" w:sz="4" w:space="0" w:color="auto"/>
            </w:tcBorders>
            <w:shd w:val="clear" w:color="auto" w:fill="auto"/>
            <w:noWrap/>
            <w:vAlign w:val="bottom"/>
          </w:tcPr>
          <w:p w:rsidR="004F604D" w:rsidRDefault="004F604D" w:rsidP="006713DB">
            <w:pPr>
              <w:rPr>
                <w:rFonts w:ascii="Arial" w:hAnsi="Arial" w:cs="Arial"/>
                <w:sz w:val="20"/>
                <w:szCs w:val="20"/>
              </w:rPr>
            </w:pPr>
            <w:r>
              <w:rPr>
                <w:rFonts w:ascii="Arial" w:hAnsi="Arial" w:cs="Arial"/>
                <w:sz w:val="20"/>
                <w:szCs w:val="20"/>
              </w:rPr>
              <w:t> </w:t>
            </w:r>
          </w:p>
        </w:tc>
        <w:tc>
          <w:tcPr>
            <w:tcW w:w="900" w:type="dxa"/>
            <w:tcBorders>
              <w:top w:val="nil"/>
              <w:left w:val="nil"/>
              <w:bottom w:val="single" w:sz="4" w:space="0" w:color="auto"/>
              <w:right w:val="single" w:sz="4" w:space="0" w:color="auto"/>
            </w:tcBorders>
            <w:shd w:val="clear" w:color="auto" w:fill="auto"/>
            <w:noWrap/>
            <w:vAlign w:val="bottom"/>
          </w:tcPr>
          <w:p w:rsidR="004F604D" w:rsidRDefault="004F604D" w:rsidP="006713DB">
            <w:pPr>
              <w:jc w:val="right"/>
              <w:rPr>
                <w:rFonts w:ascii="Arial" w:hAnsi="Arial" w:cs="Arial"/>
                <w:sz w:val="20"/>
                <w:szCs w:val="20"/>
              </w:rPr>
            </w:pPr>
            <w:r>
              <w:rPr>
                <w:rFonts w:ascii="Arial" w:hAnsi="Arial" w:cs="Arial"/>
                <w:sz w:val="20"/>
                <w:szCs w:val="20"/>
              </w:rPr>
              <w:t>6</w:t>
            </w:r>
          </w:p>
        </w:tc>
        <w:tc>
          <w:tcPr>
            <w:tcW w:w="733" w:type="dxa"/>
            <w:tcBorders>
              <w:top w:val="nil"/>
              <w:left w:val="nil"/>
              <w:bottom w:val="single" w:sz="4" w:space="0" w:color="auto"/>
              <w:right w:val="single" w:sz="4" w:space="0" w:color="auto"/>
            </w:tcBorders>
            <w:shd w:val="clear" w:color="auto" w:fill="auto"/>
            <w:noWrap/>
            <w:vAlign w:val="bottom"/>
          </w:tcPr>
          <w:p w:rsidR="004F604D" w:rsidRDefault="004F604D" w:rsidP="006713DB">
            <w:pPr>
              <w:jc w:val="right"/>
              <w:rPr>
                <w:rFonts w:ascii="Arial" w:hAnsi="Arial" w:cs="Arial"/>
                <w:sz w:val="20"/>
                <w:szCs w:val="20"/>
              </w:rPr>
            </w:pPr>
            <w:r>
              <w:rPr>
                <w:rFonts w:ascii="Arial" w:hAnsi="Arial" w:cs="Arial"/>
                <w:sz w:val="20"/>
                <w:szCs w:val="20"/>
              </w:rPr>
              <w:t>6</w:t>
            </w:r>
          </w:p>
        </w:tc>
        <w:tc>
          <w:tcPr>
            <w:tcW w:w="727" w:type="dxa"/>
            <w:tcBorders>
              <w:top w:val="nil"/>
              <w:left w:val="nil"/>
              <w:bottom w:val="single" w:sz="4" w:space="0" w:color="auto"/>
              <w:right w:val="single" w:sz="4" w:space="0" w:color="auto"/>
            </w:tcBorders>
            <w:shd w:val="clear" w:color="auto" w:fill="auto"/>
            <w:noWrap/>
            <w:vAlign w:val="bottom"/>
          </w:tcPr>
          <w:p w:rsidR="004F604D" w:rsidRDefault="004F604D" w:rsidP="006713DB">
            <w:pPr>
              <w:jc w:val="right"/>
              <w:rPr>
                <w:rFonts w:ascii="Arial" w:hAnsi="Arial" w:cs="Arial"/>
                <w:sz w:val="20"/>
                <w:szCs w:val="20"/>
              </w:rPr>
            </w:pPr>
            <w:r>
              <w:rPr>
                <w:rFonts w:ascii="Arial" w:hAnsi="Arial" w:cs="Arial"/>
                <w:sz w:val="20"/>
                <w:szCs w:val="20"/>
              </w:rPr>
              <w:t>5</w:t>
            </w:r>
          </w:p>
        </w:tc>
        <w:tc>
          <w:tcPr>
            <w:tcW w:w="1060" w:type="dxa"/>
            <w:tcBorders>
              <w:top w:val="nil"/>
              <w:left w:val="nil"/>
              <w:bottom w:val="single" w:sz="4" w:space="0" w:color="auto"/>
              <w:right w:val="single" w:sz="4" w:space="0" w:color="auto"/>
            </w:tcBorders>
            <w:shd w:val="clear" w:color="auto" w:fill="auto"/>
            <w:noWrap/>
            <w:vAlign w:val="bottom"/>
          </w:tcPr>
          <w:p w:rsidR="004F604D" w:rsidRDefault="004F604D" w:rsidP="006713DB">
            <w:pPr>
              <w:jc w:val="right"/>
              <w:rPr>
                <w:rFonts w:ascii="Arial" w:hAnsi="Arial" w:cs="Arial"/>
                <w:sz w:val="20"/>
                <w:szCs w:val="20"/>
              </w:rPr>
            </w:pPr>
            <w:r>
              <w:rPr>
                <w:rFonts w:ascii="Arial" w:hAnsi="Arial" w:cs="Arial"/>
                <w:sz w:val="20"/>
                <w:szCs w:val="20"/>
              </w:rPr>
              <w:t>3</w:t>
            </w:r>
          </w:p>
        </w:tc>
        <w:tc>
          <w:tcPr>
            <w:tcW w:w="720" w:type="dxa"/>
            <w:tcBorders>
              <w:top w:val="nil"/>
              <w:left w:val="nil"/>
              <w:bottom w:val="single" w:sz="4" w:space="0" w:color="auto"/>
              <w:right w:val="single" w:sz="4" w:space="0" w:color="auto"/>
            </w:tcBorders>
            <w:shd w:val="clear" w:color="auto" w:fill="auto"/>
            <w:noWrap/>
            <w:vAlign w:val="bottom"/>
          </w:tcPr>
          <w:p w:rsidR="004F604D" w:rsidRDefault="004F604D" w:rsidP="006713DB">
            <w:pPr>
              <w:rPr>
                <w:rFonts w:ascii="Arial" w:hAnsi="Arial" w:cs="Arial"/>
                <w:sz w:val="20"/>
                <w:szCs w:val="20"/>
              </w:rPr>
            </w:pPr>
            <w:r>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bottom"/>
          </w:tcPr>
          <w:p w:rsidR="004F604D" w:rsidRDefault="004F604D" w:rsidP="006713DB">
            <w:pPr>
              <w:jc w:val="right"/>
              <w:rPr>
                <w:rFonts w:ascii="Arial" w:hAnsi="Arial" w:cs="Arial"/>
                <w:sz w:val="20"/>
                <w:szCs w:val="20"/>
              </w:rPr>
            </w:pPr>
            <w:r>
              <w:rPr>
                <w:rFonts w:ascii="Arial" w:hAnsi="Arial" w:cs="Arial"/>
                <w:sz w:val="20"/>
                <w:szCs w:val="20"/>
              </w:rPr>
              <w:t>22</w:t>
            </w:r>
          </w:p>
        </w:tc>
        <w:tc>
          <w:tcPr>
            <w:tcW w:w="1260" w:type="dxa"/>
            <w:tcBorders>
              <w:top w:val="nil"/>
              <w:left w:val="nil"/>
              <w:bottom w:val="single" w:sz="4" w:space="0" w:color="auto"/>
              <w:right w:val="single" w:sz="8" w:space="0" w:color="auto"/>
            </w:tcBorders>
            <w:shd w:val="clear" w:color="auto" w:fill="auto"/>
            <w:noWrap/>
            <w:vAlign w:val="bottom"/>
          </w:tcPr>
          <w:p w:rsidR="004F604D" w:rsidRDefault="004F604D" w:rsidP="006713DB">
            <w:pPr>
              <w:jc w:val="right"/>
              <w:rPr>
                <w:rFonts w:ascii="Arial" w:hAnsi="Arial" w:cs="Arial"/>
                <w:sz w:val="20"/>
                <w:szCs w:val="20"/>
              </w:rPr>
            </w:pPr>
            <w:r>
              <w:rPr>
                <w:rFonts w:ascii="Arial" w:hAnsi="Arial" w:cs="Arial"/>
                <w:sz w:val="20"/>
                <w:szCs w:val="20"/>
              </w:rPr>
              <w:t>13</w:t>
            </w:r>
          </w:p>
        </w:tc>
      </w:tr>
      <w:tr w:rsidR="004F604D">
        <w:trPr>
          <w:trHeight w:val="192"/>
          <w:jc w:val="center"/>
        </w:trPr>
        <w:tc>
          <w:tcPr>
            <w:tcW w:w="1879" w:type="dxa"/>
            <w:tcBorders>
              <w:top w:val="nil"/>
              <w:left w:val="single" w:sz="8" w:space="0" w:color="auto"/>
              <w:bottom w:val="single" w:sz="4" w:space="0" w:color="auto"/>
              <w:right w:val="single" w:sz="4" w:space="0" w:color="auto"/>
            </w:tcBorders>
            <w:shd w:val="clear" w:color="auto" w:fill="auto"/>
            <w:noWrap/>
            <w:vAlign w:val="bottom"/>
          </w:tcPr>
          <w:p w:rsidR="004F604D" w:rsidRDefault="004F604D" w:rsidP="006713DB">
            <w:pPr>
              <w:rPr>
                <w:rFonts w:ascii="Arial" w:hAnsi="Arial" w:cs="Arial"/>
                <w:sz w:val="16"/>
                <w:szCs w:val="16"/>
              </w:rPr>
            </w:pPr>
            <w:r>
              <w:rPr>
                <w:rFonts w:ascii="Arial" w:hAnsi="Arial" w:cs="Arial"/>
                <w:sz w:val="16"/>
                <w:szCs w:val="16"/>
              </w:rPr>
              <w:t>Курский район</w:t>
            </w:r>
          </w:p>
        </w:tc>
        <w:tc>
          <w:tcPr>
            <w:tcW w:w="1022" w:type="dxa"/>
            <w:tcBorders>
              <w:top w:val="nil"/>
              <w:left w:val="nil"/>
              <w:bottom w:val="single" w:sz="4" w:space="0" w:color="auto"/>
              <w:right w:val="single" w:sz="4" w:space="0" w:color="auto"/>
            </w:tcBorders>
            <w:shd w:val="clear" w:color="auto" w:fill="auto"/>
            <w:noWrap/>
            <w:vAlign w:val="bottom"/>
          </w:tcPr>
          <w:p w:rsidR="004F604D" w:rsidRDefault="004F604D" w:rsidP="006713DB">
            <w:pPr>
              <w:jc w:val="right"/>
              <w:rPr>
                <w:rFonts w:ascii="Arial" w:hAnsi="Arial" w:cs="Arial"/>
                <w:sz w:val="20"/>
                <w:szCs w:val="20"/>
              </w:rPr>
            </w:pPr>
            <w:r>
              <w:rPr>
                <w:rFonts w:ascii="Arial" w:hAnsi="Arial" w:cs="Arial"/>
                <w:sz w:val="20"/>
                <w:szCs w:val="20"/>
              </w:rPr>
              <w:t>4</w:t>
            </w:r>
          </w:p>
        </w:tc>
        <w:tc>
          <w:tcPr>
            <w:tcW w:w="879" w:type="dxa"/>
            <w:tcBorders>
              <w:top w:val="nil"/>
              <w:left w:val="nil"/>
              <w:bottom w:val="single" w:sz="4" w:space="0" w:color="auto"/>
              <w:right w:val="single" w:sz="4" w:space="0" w:color="auto"/>
            </w:tcBorders>
            <w:shd w:val="clear" w:color="auto" w:fill="auto"/>
            <w:noWrap/>
            <w:vAlign w:val="bottom"/>
          </w:tcPr>
          <w:p w:rsidR="004F604D" w:rsidRDefault="004F604D" w:rsidP="006713DB">
            <w:pPr>
              <w:jc w:val="right"/>
              <w:rPr>
                <w:rFonts w:ascii="Arial" w:hAnsi="Arial" w:cs="Arial"/>
                <w:sz w:val="20"/>
                <w:szCs w:val="20"/>
              </w:rPr>
            </w:pPr>
            <w:r>
              <w:rPr>
                <w:rFonts w:ascii="Arial" w:hAnsi="Arial" w:cs="Arial"/>
                <w:sz w:val="20"/>
                <w:szCs w:val="20"/>
              </w:rPr>
              <w:t>7</w:t>
            </w:r>
          </w:p>
        </w:tc>
        <w:tc>
          <w:tcPr>
            <w:tcW w:w="900" w:type="dxa"/>
            <w:tcBorders>
              <w:top w:val="nil"/>
              <w:left w:val="nil"/>
              <w:bottom w:val="single" w:sz="4" w:space="0" w:color="auto"/>
              <w:right w:val="single" w:sz="4" w:space="0" w:color="auto"/>
            </w:tcBorders>
            <w:shd w:val="clear" w:color="auto" w:fill="auto"/>
            <w:noWrap/>
            <w:vAlign w:val="bottom"/>
          </w:tcPr>
          <w:p w:rsidR="004F604D" w:rsidRDefault="004F604D" w:rsidP="006713DB">
            <w:pPr>
              <w:jc w:val="right"/>
              <w:rPr>
                <w:rFonts w:ascii="Arial" w:hAnsi="Arial" w:cs="Arial"/>
                <w:sz w:val="20"/>
                <w:szCs w:val="20"/>
              </w:rPr>
            </w:pPr>
            <w:r>
              <w:rPr>
                <w:rFonts w:ascii="Arial" w:hAnsi="Arial" w:cs="Arial"/>
                <w:sz w:val="20"/>
                <w:szCs w:val="20"/>
              </w:rPr>
              <w:t>4</w:t>
            </w:r>
          </w:p>
        </w:tc>
        <w:tc>
          <w:tcPr>
            <w:tcW w:w="900" w:type="dxa"/>
            <w:tcBorders>
              <w:top w:val="nil"/>
              <w:left w:val="nil"/>
              <w:bottom w:val="single" w:sz="4" w:space="0" w:color="auto"/>
              <w:right w:val="single" w:sz="4" w:space="0" w:color="auto"/>
            </w:tcBorders>
            <w:shd w:val="clear" w:color="auto" w:fill="auto"/>
            <w:noWrap/>
            <w:vAlign w:val="bottom"/>
          </w:tcPr>
          <w:p w:rsidR="004F604D" w:rsidRDefault="004F604D" w:rsidP="006713DB">
            <w:pPr>
              <w:jc w:val="right"/>
              <w:rPr>
                <w:rFonts w:ascii="Arial" w:hAnsi="Arial" w:cs="Arial"/>
                <w:sz w:val="20"/>
                <w:szCs w:val="20"/>
              </w:rPr>
            </w:pPr>
            <w:r>
              <w:rPr>
                <w:rFonts w:ascii="Arial" w:hAnsi="Arial" w:cs="Arial"/>
                <w:sz w:val="20"/>
                <w:szCs w:val="20"/>
              </w:rPr>
              <w:t>7</w:t>
            </w:r>
          </w:p>
        </w:tc>
        <w:tc>
          <w:tcPr>
            <w:tcW w:w="733" w:type="dxa"/>
            <w:tcBorders>
              <w:top w:val="nil"/>
              <w:left w:val="nil"/>
              <w:bottom w:val="single" w:sz="4" w:space="0" w:color="auto"/>
              <w:right w:val="single" w:sz="4" w:space="0" w:color="auto"/>
            </w:tcBorders>
            <w:shd w:val="clear" w:color="auto" w:fill="auto"/>
            <w:noWrap/>
            <w:vAlign w:val="bottom"/>
          </w:tcPr>
          <w:p w:rsidR="004F604D" w:rsidRDefault="004F604D" w:rsidP="006713DB">
            <w:pPr>
              <w:rPr>
                <w:rFonts w:ascii="Arial" w:hAnsi="Arial" w:cs="Arial"/>
                <w:sz w:val="20"/>
                <w:szCs w:val="20"/>
              </w:rPr>
            </w:pPr>
            <w:r>
              <w:rPr>
                <w:rFonts w:ascii="Arial" w:hAnsi="Arial" w:cs="Arial"/>
                <w:sz w:val="20"/>
                <w:szCs w:val="20"/>
              </w:rPr>
              <w:t> </w:t>
            </w:r>
          </w:p>
        </w:tc>
        <w:tc>
          <w:tcPr>
            <w:tcW w:w="727" w:type="dxa"/>
            <w:tcBorders>
              <w:top w:val="nil"/>
              <w:left w:val="nil"/>
              <w:bottom w:val="single" w:sz="4" w:space="0" w:color="auto"/>
              <w:right w:val="single" w:sz="4" w:space="0" w:color="auto"/>
            </w:tcBorders>
            <w:shd w:val="clear" w:color="auto" w:fill="auto"/>
            <w:noWrap/>
            <w:vAlign w:val="bottom"/>
          </w:tcPr>
          <w:p w:rsidR="004F604D" w:rsidRDefault="004F604D" w:rsidP="006713DB">
            <w:pPr>
              <w:jc w:val="right"/>
              <w:rPr>
                <w:rFonts w:ascii="Arial" w:hAnsi="Arial" w:cs="Arial"/>
                <w:sz w:val="20"/>
                <w:szCs w:val="20"/>
              </w:rPr>
            </w:pPr>
            <w:r>
              <w:rPr>
                <w:rFonts w:ascii="Arial" w:hAnsi="Arial" w:cs="Arial"/>
                <w:sz w:val="20"/>
                <w:szCs w:val="20"/>
              </w:rPr>
              <w:t>37</w:t>
            </w:r>
          </w:p>
        </w:tc>
        <w:tc>
          <w:tcPr>
            <w:tcW w:w="1060" w:type="dxa"/>
            <w:tcBorders>
              <w:top w:val="nil"/>
              <w:left w:val="nil"/>
              <w:bottom w:val="single" w:sz="4" w:space="0" w:color="auto"/>
              <w:right w:val="single" w:sz="4" w:space="0" w:color="auto"/>
            </w:tcBorders>
            <w:shd w:val="clear" w:color="auto" w:fill="auto"/>
            <w:noWrap/>
            <w:vAlign w:val="bottom"/>
          </w:tcPr>
          <w:p w:rsidR="004F604D" w:rsidRDefault="004F604D" w:rsidP="006713DB">
            <w:pPr>
              <w:jc w:val="right"/>
              <w:rPr>
                <w:rFonts w:ascii="Arial" w:hAnsi="Arial" w:cs="Arial"/>
                <w:sz w:val="20"/>
                <w:szCs w:val="20"/>
              </w:rPr>
            </w:pPr>
            <w:r>
              <w:rPr>
                <w:rFonts w:ascii="Arial" w:hAnsi="Arial" w:cs="Arial"/>
                <w:sz w:val="20"/>
                <w:szCs w:val="20"/>
              </w:rPr>
              <w:t>5</w:t>
            </w:r>
          </w:p>
        </w:tc>
        <w:tc>
          <w:tcPr>
            <w:tcW w:w="720" w:type="dxa"/>
            <w:tcBorders>
              <w:top w:val="nil"/>
              <w:left w:val="nil"/>
              <w:bottom w:val="single" w:sz="4" w:space="0" w:color="auto"/>
              <w:right w:val="single" w:sz="4" w:space="0" w:color="auto"/>
            </w:tcBorders>
            <w:shd w:val="clear" w:color="auto" w:fill="auto"/>
            <w:noWrap/>
            <w:vAlign w:val="bottom"/>
          </w:tcPr>
          <w:p w:rsidR="004F604D" w:rsidRDefault="004F604D" w:rsidP="006713DB">
            <w:pPr>
              <w:jc w:val="right"/>
              <w:rPr>
                <w:rFonts w:ascii="Arial" w:hAnsi="Arial" w:cs="Arial"/>
                <w:sz w:val="20"/>
                <w:szCs w:val="20"/>
              </w:rPr>
            </w:pPr>
            <w:r>
              <w:rPr>
                <w:rFonts w:ascii="Arial" w:hAnsi="Arial" w:cs="Arial"/>
                <w:sz w:val="20"/>
                <w:szCs w:val="20"/>
              </w:rPr>
              <w:t>1</w:t>
            </w:r>
          </w:p>
        </w:tc>
        <w:tc>
          <w:tcPr>
            <w:tcW w:w="1080" w:type="dxa"/>
            <w:tcBorders>
              <w:top w:val="nil"/>
              <w:left w:val="nil"/>
              <w:bottom w:val="single" w:sz="4" w:space="0" w:color="auto"/>
              <w:right w:val="single" w:sz="4" w:space="0" w:color="auto"/>
            </w:tcBorders>
            <w:shd w:val="clear" w:color="auto" w:fill="auto"/>
            <w:noWrap/>
            <w:vAlign w:val="bottom"/>
          </w:tcPr>
          <w:p w:rsidR="004F604D" w:rsidRDefault="004F604D" w:rsidP="006713DB">
            <w:pPr>
              <w:jc w:val="right"/>
              <w:rPr>
                <w:rFonts w:ascii="Arial" w:hAnsi="Arial" w:cs="Arial"/>
                <w:sz w:val="20"/>
                <w:szCs w:val="20"/>
              </w:rPr>
            </w:pPr>
            <w:r>
              <w:rPr>
                <w:rFonts w:ascii="Arial" w:hAnsi="Arial" w:cs="Arial"/>
                <w:sz w:val="20"/>
                <w:szCs w:val="20"/>
              </w:rPr>
              <w:t>17</w:t>
            </w:r>
          </w:p>
        </w:tc>
        <w:tc>
          <w:tcPr>
            <w:tcW w:w="1260" w:type="dxa"/>
            <w:tcBorders>
              <w:top w:val="nil"/>
              <w:left w:val="nil"/>
              <w:bottom w:val="single" w:sz="4" w:space="0" w:color="auto"/>
              <w:right w:val="single" w:sz="8" w:space="0" w:color="auto"/>
            </w:tcBorders>
            <w:shd w:val="clear" w:color="auto" w:fill="auto"/>
            <w:noWrap/>
            <w:vAlign w:val="bottom"/>
          </w:tcPr>
          <w:p w:rsidR="004F604D" w:rsidRDefault="004F604D" w:rsidP="006713DB">
            <w:pPr>
              <w:jc w:val="right"/>
              <w:rPr>
                <w:rFonts w:ascii="Arial" w:hAnsi="Arial" w:cs="Arial"/>
                <w:sz w:val="20"/>
                <w:szCs w:val="20"/>
              </w:rPr>
            </w:pPr>
            <w:r>
              <w:rPr>
                <w:rFonts w:ascii="Arial" w:hAnsi="Arial" w:cs="Arial"/>
                <w:sz w:val="20"/>
                <w:szCs w:val="20"/>
              </w:rPr>
              <w:t>24</w:t>
            </w:r>
          </w:p>
        </w:tc>
      </w:tr>
      <w:tr w:rsidR="004F604D">
        <w:trPr>
          <w:trHeight w:val="133"/>
          <w:jc w:val="center"/>
        </w:trPr>
        <w:tc>
          <w:tcPr>
            <w:tcW w:w="1879" w:type="dxa"/>
            <w:tcBorders>
              <w:top w:val="nil"/>
              <w:left w:val="single" w:sz="8" w:space="0" w:color="auto"/>
              <w:bottom w:val="single" w:sz="4" w:space="0" w:color="auto"/>
              <w:right w:val="single" w:sz="4" w:space="0" w:color="auto"/>
            </w:tcBorders>
            <w:shd w:val="clear" w:color="auto" w:fill="auto"/>
            <w:noWrap/>
            <w:vAlign w:val="bottom"/>
          </w:tcPr>
          <w:p w:rsidR="004F604D" w:rsidRDefault="004F604D" w:rsidP="006713DB">
            <w:pPr>
              <w:rPr>
                <w:rFonts w:ascii="Arial" w:hAnsi="Arial" w:cs="Arial"/>
                <w:sz w:val="16"/>
                <w:szCs w:val="16"/>
              </w:rPr>
            </w:pPr>
            <w:r>
              <w:rPr>
                <w:rFonts w:ascii="Arial" w:hAnsi="Arial" w:cs="Arial"/>
                <w:sz w:val="16"/>
                <w:szCs w:val="16"/>
              </w:rPr>
              <w:t>Левокумский район</w:t>
            </w:r>
          </w:p>
        </w:tc>
        <w:tc>
          <w:tcPr>
            <w:tcW w:w="1022" w:type="dxa"/>
            <w:tcBorders>
              <w:top w:val="nil"/>
              <w:left w:val="nil"/>
              <w:bottom w:val="single" w:sz="4" w:space="0" w:color="auto"/>
              <w:right w:val="single" w:sz="4" w:space="0" w:color="auto"/>
            </w:tcBorders>
            <w:shd w:val="clear" w:color="auto" w:fill="auto"/>
            <w:noWrap/>
            <w:vAlign w:val="bottom"/>
          </w:tcPr>
          <w:p w:rsidR="004F604D" w:rsidRDefault="004F604D" w:rsidP="006713DB">
            <w:pPr>
              <w:jc w:val="right"/>
              <w:rPr>
                <w:rFonts w:ascii="Arial" w:hAnsi="Arial" w:cs="Arial"/>
                <w:sz w:val="20"/>
                <w:szCs w:val="20"/>
              </w:rPr>
            </w:pPr>
            <w:r>
              <w:rPr>
                <w:rFonts w:ascii="Arial" w:hAnsi="Arial" w:cs="Arial"/>
                <w:sz w:val="20"/>
                <w:szCs w:val="20"/>
              </w:rPr>
              <w:t>3</w:t>
            </w:r>
          </w:p>
        </w:tc>
        <w:tc>
          <w:tcPr>
            <w:tcW w:w="879" w:type="dxa"/>
            <w:tcBorders>
              <w:top w:val="nil"/>
              <w:left w:val="nil"/>
              <w:bottom w:val="single" w:sz="4" w:space="0" w:color="auto"/>
              <w:right w:val="single" w:sz="4" w:space="0" w:color="auto"/>
            </w:tcBorders>
            <w:shd w:val="clear" w:color="auto" w:fill="auto"/>
            <w:noWrap/>
            <w:vAlign w:val="bottom"/>
          </w:tcPr>
          <w:p w:rsidR="004F604D" w:rsidRDefault="004F604D" w:rsidP="006713DB">
            <w:pPr>
              <w:rPr>
                <w:rFonts w:ascii="Arial" w:hAnsi="Arial" w:cs="Arial"/>
                <w:sz w:val="20"/>
                <w:szCs w:val="20"/>
              </w:rPr>
            </w:pPr>
            <w:r>
              <w:rPr>
                <w:rFonts w:ascii="Arial" w:hAnsi="Arial" w:cs="Arial"/>
                <w:sz w:val="20"/>
                <w:szCs w:val="20"/>
              </w:rPr>
              <w:t> </w:t>
            </w:r>
          </w:p>
        </w:tc>
        <w:tc>
          <w:tcPr>
            <w:tcW w:w="900" w:type="dxa"/>
            <w:tcBorders>
              <w:top w:val="nil"/>
              <w:left w:val="nil"/>
              <w:bottom w:val="single" w:sz="4" w:space="0" w:color="auto"/>
              <w:right w:val="single" w:sz="4" w:space="0" w:color="auto"/>
            </w:tcBorders>
            <w:shd w:val="clear" w:color="auto" w:fill="auto"/>
            <w:noWrap/>
            <w:vAlign w:val="bottom"/>
          </w:tcPr>
          <w:p w:rsidR="004F604D" w:rsidRDefault="004F604D" w:rsidP="006713DB">
            <w:pPr>
              <w:jc w:val="right"/>
              <w:rPr>
                <w:rFonts w:ascii="Arial" w:hAnsi="Arial" w:cs="Arial"/>
                <w:sz w:val="20"/>
                <w:szCs w:val="20"/>
              </w:rPr>
            </w:pPr>
            <w:r>
              <w:rPr>
                <w:rFonts w:ascii="Arial" w:hAnsi="Arial" w:cs="Arial"/>
                <w:sz w:val="20"/>
                <w:szCs w:val="20"/>
              </w:rPr>
              <w:t>3</w:t>
            </w:r>
          </w:p>
        </w:tc>
        <w:tc>
          <w:tcPr>
            <w:tcW w:w="900" w:type="dxa"/>
            <w:tcBorders>
              <w:top w:val="nil"/>
              <w:left w:val="nil"/>
              <w:bottom w:val="single" w:sz="4" w:space="0" w:color="auto"/>
              <w:right w:val="single" w:sz="4" w:space="0" w:color="auto"/>
            </w:tcBorders>
            <w:shd w:val="clear" w:color="auto" w:fill="auto"/>
            <w:noWrap/>
            <w:vAlign w:val="bottom"/>
          </w:tcPr>
          <w:p w:rsidR="004F604D" w:rsidRDefault="004F604D" w:rsidP="006713DB">
            <w:pPr>
              <w:jc w:val="right"/>
              <w:rPr>
                <w:rFonts w:ascii="Arial" w:hAnsi="Arial" w:cs="Arial"/>
                <w:sz w:val="20"/>
                <w:szCs w:val="20"/>
              </w:rPr>
            </w:pPr>
            <w:r>
              <w:rPr>
                <w:rFonts w:ascii="Arial" w:hAnsi="Arial" w:cs="Arial"/>
                <w:sz w:val="20"/>
                <w:szCs w:val="20"/>
              </w:rPr>
              <w:t>6</w:t>
            </w:r>
          </w:p>
        </w:tc>
        <w:tc>
          <w:tcPr>
            <w:tcW w:w="733" w:type="dxa"/>
            <w:tcBorders>
              <w:top w:val="nil"/>
              <w:left w:val="nil"/>
              <w:bottom w:val="single" w:sz="4" w:space="0" w:color="auto"/>
              <w:right w:val="single" w:sz="4" w:space="0" w:color="auto"/>
            </w:tcBorders>
            <w:shd w:val="clear" w:color="auto" w:fill="auto"/>
            <w:noWrap/>
            <w:vAlign w:val="bottom"/>
          </w:tcPr>
          <w:p w:rsidR="004F604D" w:rsidRDefault="004F604D" w:rsidP="006713DB">
            <w:pPr>
              <w:rPr>
                <w:rFonts w:ascii="Arial" w:hAnsi="Arial" w:cs="Arial"/>
                <w:sz w:val="20"/>
                <w:szCs w:val="20"/>
              </w:rPr>
            </w:pPr>
            <w:r>
              <w:rPr>
                <w:rFonts w:ascii="Arial" w:hAnsi="Arial" w:cs="Arial"/>
                <w:sz w:val="20"/>
                <w:szCs w:val="20"/>
              </w:rPr>
              <w:t> </w:t>
            </w:r>
          </w:p>
        </w:tc>
        <w:tc>
          <w:tcPr>
            <w:tcW w:w="727" w:type="dxa"/>
            <w:tcBorders>
              <w:top w:val="nil"/>
              <w:left w:val="nil"/>
              <w:bottom w:val="single" w:sz="4" w:space="0" w:color="auto"/>
              <w:right w:val="single" w:sz="4" w:space="0" w:color="auto"/>
            </w:tcBorders>
            <w:shd w:val="clear" w:color="auto" w:fill="auto"/>
            <w:noWrap/>
            <w:vAlign w:val="bottom"/>
          </w:tcPr>
          <w:p w:rsidR="004F604D" w:rsidRDefault="004F604D" w:rsidP="006713DB">
            <w:pPr>
              <w:rPr>
                <w:rFonts w:ascii="Arial" w:hAnsi="Arial" w:cs="Arial"/>
                <w:sz w:val="20"/>
                <w:szCs w:val="20"/>
              </w:rPr>
            </w:pPr>
            <w:r>
              <w:rPr>
                <w:rFonts w:ascii="Arial" w:hAnsi="Arial" w:cs="Arial"/>
                <w:sz w:val="20"/>
                <w:szCs w:val="20"/>
              </w:rPr>
              <w:t> </w:t>
            </w:r>
          </w:p>
        </w:tc>
        <w:tc>
          <w:tcPr>
            <w:tcW w:w="1060" w:type="dxa"/>
            <w:tcBorders>
              <w:top w:val="nil"/>
              <w:left w:val="nil"/>
              <w:bottom w:val="single" w:sz="4" w:space="0" w:color="auto"/>
              <w:right w:val="single" w:sz="4" w:space="0" w:color="auto"/>
            </w:tcBorders>
            <w:shd w:val="clear" w:color="auto" w:fill="auto"/>
            <w:noWrap/>
            <w:vAlign w:val="bottom"/>
          </w:tcPr>
          <w:p w:rsidR="004F604D" w:rsidRDefault="004F604D" w:rsidP="006713DB">
            <w:pPr>
              <w:rPr>
                <w:rFonts w:ascii="Arial" w:hAnsi="Arial" w:cs="Arial"/>
                <w:sz w:val="20"/>
                <w:szCs w:val="20"/>
              </w:rPr>
            </w:pPr>
            <w:r>
              <w:rPr>
                <w:rFonts w:ascii="Arial" w:hAnsi="Arial" w:cs="Arial"/>
                <w:sz w:val="20"/>
                <w:szCs w:val="20"/>
              </w:rPr>
              <w:t> </w:t>
            </w:r>
          </w:p>
        </w:tc>
        <w:tc>
          <w:tcPr>
            <w:tcW w:w="720" w:type="dxa"/>
            <w:tcBorders>
              <w:top w:val="nil"/>
              <w:left w:val="nil"/>
              <w:bottom w:val="single" w:sz="4" w:space="0" w:color="auto"/>
              <w:right w:val="single" w:sz="4" w:space="0" w:color="auto"/>
            </w:tcBorders>
            <w:shd w:val="clear" w:color="auto" w:fill="auto"/>
            <w:noWrap/>
            <w:vAlign w:val="bottom"/>
          </w:tcPr>
          <w:p w:rsidR="004F604D" w:rsidRDefault="004F604D" w:rsidP="006713DB">
            <w:pPr>
              <w:rPr>
                <w:rFonts w:ascii="Arial" w:hAnsi="Arial" w:cs="Arial"/>
                <w:sz w:val="20"/>
                <w:szCs w:val="20"/>
              </w:rPr>
            </w:pPr>
            <w:r>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bottom"/>
          </w:tcPr>
          <w:p w:rsidR="004F604D" w:rsidRDefault="004F604D" w:rsidP="006713DB">
            <w:pPr>
              <w:jc w:val="right"/>
              <w:rPr>
                <w:rFonts w:ascii="Arial" w:hAnsi="Arial" w:cs="Arial"/>
                <w:sz w:val="20"/>
                <w:szCs w:val="20"/>
              </w:rPr>
            </w:pPr>
            <w:r>
              <w:rPr>
                <w:rFonts w:ascii="Arial" w:hAnsi="Arial" w:cs="Arial"/>
                <w:sz w:val="20"/>
                <w:szCs w:val="20"/>
              </w:rPr>
              <w:t>18</w:t>
            </w:r>
          </w:p>
        </w:tc>
        <w:tc>
          <w:tcPr>
            <w:tcW w:w="1260" w:type="dxa"/>
            <w:tcBorders>
              <w:top w:val="nil"/>
              <w:left w:val="nil"/>
              <w:bottom w:val="single" w:sz="4" w:space="0" w:color="auto"/>
              <w:right w:val="single" w:sz="8" w:space="0" w:color="auto"/>
            </w:tcBorders>
            <w:shd w:val="clear" w:color="auto" w:fill="auto"/>
            <w:noWrap/>
            <w:vAlign w:val="bottom"/>
          </w:tcPr>
          <w:p w:rsidR="004F604D" w:rsidRDefault="004F604D" w:rsidP="006713DB">
            <w:pPr>
              <w:jc w:val="right"/>
              <w:rPr>
                <w:rFonts w:ascii="Arial" w:hAnsi="Arial" w:cs="Arial"/>
                <w:sz w:val="20"/>
                <w:szCs w:val="20"/>
              </w:rPr>
            </w:pPr>
            <w:r>
              <w:rPr>
                <w:rFonts w:ascii="Arial" w:hAnsi="Arial" w:cs="Arial"/>
                <w:sz w:val="20"/>
                <w:szCs w:val="20"/>
              </w:rPr>
              <w:t>13</w:t>
            </w:r>
          </w:p>
        </w:tc>
      </w:tr>
      <w:tr w:rsidR="004F604D">
        <w:trPr>
          <w:trHeight w:val="264"/>
          <w:jc w:val="center"/>
        </w:trPr>
        <w:tc>
          <w:tcPr>
            <w:tcW w:w="1879" w:type="dxa"/>
            <w:tcBorders>
              <w:top w:val="nil"/>
              <w:left w:val="single" w:sz="8" w:space="0" w:color="auto"/>
              <w:bottom w:val="single" w:sz="4" w:space="0" w:color="auto"/>
              <w:right w:val="single" w:sz="4" w:space="0" w:color="auto"/>
            </w:tcBorders>
            <w:shd w:val="clear" w:color="auto" w:fill="auto"/>
            <w:noWrap/>
            <w:vAlign w:val="bottom"/>
          </w:tcPr>
          <w:p w:rsidR="004F604D" w:rsidRDefault="004F604D" w:rsidP="006713DB">
            <w:pPr>
              <w:rPr>
                <w:rFonts w:ascii="Arial" w:hAnsi="Arial" w:cs="Arial"/>
                <w:sz w:val="16"/>
                <w:szCs w:val="16"/>
              </w:rPr>
            </w:pPr>
            <w:r>
              <w:rPr>
                <w:rFonts w:ascii="Arial" w:hAnsi="Arial" w:cs="Arial"/>
                <w:sz w:val="16"/>
                <w:szCs w:val="16"/>
              </w:rPr>
              <w:t>Минераловодский район</w:t>
            </w:r>
          </w:p>
        </w:tc>
        <w:tc>
          <w:tcPr>
            <w:tcW w:w="1022" w:type="dxa"/>
            <w:tcBorders>
              <w:top w:val="nil"/>
              <w:left w:val="nil"/>
              <w:bottom w:val="single" w:sz="4" w:space="0" w:color="auto"/>
              <w:right w:val="single" w:sz="4" w:space="0" w:color="auto"/>
            </w:tcBorders>
            <w:shd w:val="clear" w:color="auto" w:fill="auto"/>
            <w:noWrap/>
            <w:vAlign w:val="bottom"/>
          </w:tcPr>
          <w:p w:rsidR="004F604D" w:rsidRDefault="004F604D" w:rsidP="006713DB">
            <w:pPr>
              <w:rPr>
                <w:rFonts w:ascii="Arial" w:hAnsi="Arial" w:cs="Arial"/>
                <w:sz w:val="20"/>
                <w:szCs w:val="20"/>
              </w:rPr>
            </w:pPr>
            <w:r>
              <w:rPr>
                <w:rFonts w:ascii="Arial" w:hAnsi="Arial" w:cs="Arial"/>
                <w:sz w:val="20"/>
                <w:szCs w:val="20"/>
              </w:rPr>
              <w:t> </w:t>
            </w:r>
          </w:p>
        </w:tc>
        <w:tc>
          <w:tcPr>
            <w:tcW w:w="879" w:type="dxa"/>
            <w:tcBorders>
              <w:top w:val="nil"/>
              <w:left w:val="nil"/>
              <w:bottom w:val="single" w:sz="4" w:space="0" w:color="auto"/>
              <w:right w:val="single" w:sz="4" w:space="0" w:color="auto"/>
            </w:tcBorders>
            <w:shd w:val="clear" w:color="auto" w:fill="auto"/>
            <w:noWrap/>
            <w:vAlign w:val="bottom"/>
          </w:tcPr>
          <w:p w:rsidR="004F604D" w:rsidRDefault="004F604D" w:rsidP="006713DB">
            <w:pPr>
              <w:rPr>
                <w:rFonts w:ascii="Arial" w:hAnsi="Arial" w:cs="Arial"/>
                <w:sz w:val="20"/>
                <w:szCs w:val="20"/>
              </w:rPr>
            </w:pPr>
            <w:r>
              <w:rPr>
                <w:rFonts w:ascii="Arial" w:hAnsi="Arial" w:cs="Arial"/>
                <w:sz w:val="20"/>
                <w:szCs w:val="20"/>
              </w:rPr>
              <w:t> </w:t>
            </w:r>
          </w:p>
        </w:tc>
        <w:tc>
          <w:tcPr>
            <w:tcW w:w="900" w:type="dxa"/>
            <w:tcBorders>
              <w:top w:val="nil"/>
              <w:left w:val="nil"/>
              <w:bottom w:val="single" w:sz="4" w:space="0" w:color="auto"/>
              <w:right w:val="single" w:sz="4" w:space="0" w:color="auto"/>
            </w:tcBorders>
            <w:shd w:val="clear" w:color="auto" w:fill="auto"/>
            <w:noWrap/>
            <w:vAlign w:val="bottom"/>
          </w:tcPr>
          <w:p w:rsidR="004F604D" w:rsidRDefault="004F604D" w:rsidP="006713DB">
            <w:pPr>
              <w:rPr>
                <w:rFonts w:ascii="Arial" w:hAnsi="Arial" w:cs="Arial"/>
                <w:sz w:val="20"/>
                <w:szCs w:val="20"/>
              </w:rPr>
            </w:pPr>
            <w:r>
              <w:rPr>
                <w:rFonts w:ascii="Arial" w:hAnsi="Arial" w:cs="Arial"/>
                <w:sz w:val="20"/>
                <w:szCs w:val="20"/>
              </w:rPr>
              <w:t> </w:t>
            </w:r>
          </w:p>
        </w:tc>
        <w:tc>
          <w:tcPr>
            <w:tcW w:w="900" w:type="dxa"/>
            <w:tcBorders>
              <w:top w:val="nil"/>
              <w:left w:val="nil"/>
              <w:bottom w:val="single" w:sz="4" w:space="0" w:color="auto"/>
              <w:right w:val="single" w:sz="4" w:space="0" w:color="auto"/>
            </w:tcBorders>
            <w:shd w:val="clear" w:color="auto" w:fill="auto"/>
            <w:noWrap/>
            <w:vAlign w:val="bottom"/>
          </w:tcPr>
          <w:p w:rsidR="004F604D" w:rsidRDefault="004F604D" w:rsidP="006713DB">
            <w:pPr>
              <w:jc w:val="right"/>
              <w:rPr>
                <w:rFonts w:ascii="Arial" w:hAnsi="Arial" w:cs="Arial"/>
                <w:sz w:val="20"/>
                <w:szCs w:val="20"/>
              </w:rPr>
            </w:pPr>
            <w:r>
              <w:rPr>
                <w:rFonts w:ascii="Arial" w:hAnsi="Arial" w:cs="Arial"/>
                <w:sz w:val="20"/>
                <w:szCs w:val="20"/>
              </w:rPr>
              <w:t>9</w:t>
            </w:r>
          </w:p>
        </w:tc>
        <w:tc>
          <w:tcPr>
            <w:tcW w:w="733" w:type="dxa"/>
            <w:tcBorders>
              <w:top w:val="nil"/>
              <w:left w:val="nil"/>
              <w:bottom w:val="single" w:sz="4" w:space="0" w:color="auto"/>
              <w:right w:val="single" w:sz="4" w:space="0" w:color="auto"/>
            </w:tcBorders>
            <w:shd w:val="clear" w:color="auto" w:fill="auto"/>
            <w:noWrap/>
            <w:vAlign w:val="bottom"/>
          </w:tcPr>
          <w:p w:rsidR="004F604D" w:rsidRDefault="004F604D" w:rsidP="006713DB">
            <w:pPr>
              <w:rPr>
                <w:rFonts w:ascii="Arial" w:hAnsi="Arial" w:cs="Arial"/>
                <w:sz w:val="20"/>
                <w:szCs w:val="20"/>
              </w:rPr>
            </w:pPr>
            <w:r>
              <w:rPr>
                <w:rFonts w:ascii="Arial" w:hAnsi="Arial" w:cs="Arial"/>
                <w:sz w:val="20"/>
                <w:szCs w:val="20"/>
              </w:rPr>
              <w:t> </w:t>
            </w:r>
          </w:p>
        </w:tc>
        <w:tc>
          <w:tcPr>
            <w:tcW w:w="727" w:type="dxa"/>
            <w:tcBorders>
              <w:top w:val="nil"/>
              <w:left w:val="nil"/>
              <w:bottom w:val="single" w:sz="4" w:space="0" w:color="auto"/>
              <w:right w:val="single" w:sz="4" w:space="0" w:color="auto"/>
            </w:tcBorders>
            <w:shd w:val="clear" w:color="auto" w:fill="auto"/>
            <w:noWrap/>
            <w:vAlign w:val="bottom"/>
          </w:tcPr>
          <w:p w:rsidR="004F604D" w:rsidRDefault="004F604D" w:rsidP="006713DB">
            <w:pPr>
              <w:rPr>
                <w:rFonts w:ascii="Arial" w:hAnsi="Arial" w:cs="Arial"/>
                <w:sz w:val="20"/>
                <w:szCs w:val="20"/>
              </w:rPr>
            </w:pPr>
            <w:r>
              <w:rPr>
                <w:rFonts w:ascii="Arial" w:hAnsi="Arial" w:cs="Arial"/>
                <w:sz w:val="20"/>
                <w:szCs w:val="20"/>
              </w:rPr>
              <w:t> </w:t>
            </w:r>
          </w:p>
        </w:tc>
        <w:tc>
          <w:tcPr>
            <w:tcW w:w="1060" w:type="dxa"/>
            <w:tcBorders>
              <w:top w:val="nil"/>
              <w:left w:val="nil"/>
              <w:bottom w:val="single" w:sz="4" w:space="0" w:color="auto"/>
              <w:right w:val="single" w:sz="4" w:space="0" w:color="auto"/>
            </w:tcBorders>
            <w:shd w:val="clear" w:color="auto" w:fill="auto"/>
            <w:noWrap/>
            <w:vAlign w:val="bottom"/>
          </w:tcPr>
          <w:p w:rsidR="004F604D" w:rsidRDefault="004F604D" w:rsidP="006713DB">
            <w:pPr>
              <w:jc w:val="right"/>
              <w:rPr>
                <w:rFonts w:ascii="Arial" w:hAnsi="Arial" w:cs="Arial"/>
                <w:sz w:val="20"/>
                <w:szCs w:val="20"/>
              </w:rPr>
            </w:pPr>
            <w:r>
              <w:rPr>
                <w:rFonts w:ascii="Arial" w:hAnsi="Arial" w:cs="Arial"/>
                <w:sz w:val="20"/>
                <w:szCs w:val="20"/>
              </w:rPr>
              <w:t>2</w:t>
            </w:r>
          </w:p>
        </w:tc>
        <w:tc>
          <w:tcPr>
            <w:tcW w:w="720" w:type="dxa"/>
            <w:tcBorders>
              <w:top w:val="nil"/>
              <w:left w:val="nil"/>
              <w:bottom w:val="single" w:sz="4" w:space="0" w:color="auto"/>
              <w:right w:val="single" w:sz="4" w:space="0" w:color="auto"/>
            </w:tcBorders>
            <w:shd w:val="clear" w:color="auto" w:fill="auto"/>
            <w:noWrap/>
            <w:vAlign w:val="bottom"/>
          </w:tcPr>
          <w:p w:rsidR="004F604D" w:rsidRDefault="004F604D" w:rsidP="006713DB">
            <w:pPr>
              <w:jc w:val="right"/>
              <w:rPr>
                <w:rFonts w:ascii="Arial" w:hAnsi="Arial" w:cs="Arial"/>
                <w:sz w:val="20"/>
                <w:szCs w:val="20"/>
              </w:rPr>
            </w:pPr>
            <w:r>
              <w:rPr>
                <w:rFonts w:ascii="Arial" w:hAnsi="Arial" w:cs="Arial"/>
                <w:sz w:val="20"/>
                <w:szCs w:val="20"/>
              </w:rPr>
              <w:t>1</w:t>
            </w:r>
          </w:p>
        </w:tc>
        <w:tc>
          <w:tcPr>
            <w:tcW w:w="1080" w:type="dxa"/>
            <w:tcBorders>
              <w:top w:val="nil"/>
              <w:left w:val="nil"/>
              <w:bottom w:val="single" w:sz="4" w:space="0" w:color="auto"/>
              <w:right w:val="single" w:sz="4" w:space="0" w:color="auto"/>
            </w:tcBorders>
            <w:shd w:val="clear" w:color="auto" w:fill="auto"/>
            <w:noWrap/>
            <w:vAlign w:val="bottom"/>
          </w:tcPr>
          <w:p w:rsidR="004F604D" w:rsidRDefault="004F604D" w:rsidP="006713DB">
            <w:pPr>
              <w:rPr>
                <w:rFonts w:ascii="Arial" w:hAnsi="Arial" w:cs="Arial"/>
                <w:sz w:val="20"/>
                <w:szCs w:val="20"/>
              </w:rPr>
            </w:pPr>
            <w:r>
              <w:rPr>
                <w:rFonts w:ascii="Arial" w:hAnsi="Arial" w:cs="Arial"/>
                <w:sz w:val="20"/>
                <w:szCs w:val="20"/>
              </w:rPr>
              <w:t> </w:t>
            </w:r>
          </w:p>
        </w:tc>
        <w:tc>
          <w:tcPr>
            <w:tcW w:w="1260" w:type="dxa"/>
            <w:tcBorders>
              <w:top w:val="nil"/>
              <w:left w:val="nil"/>
              <w:bottom w:val="single" w:sz="4" w:space="0" w:color="auto"/>
              <w:right w:val="single" w:sz="8" w:space="0" w:color="auto"/>
            </w:tcBorders>
            <w:shd w:val="clear" w:color="auto" w:fill="auto"/>
            <w:noWrap/>
            <w:vAlign w:val="bottom"/>
          </w:tcPr>
          <w:p w:rsidR="004F604D" w:rsidRDefault="004F604D" w:rsidP="006713DB">
            <w:pPr>
              <w:jc w:val="right"/>
              <w:rPr>
                <w:rFonts w:ascii="Arial" w:hAnsi="Arial" w:cs="Arial"/>
                <w:sz w:val="20"/>
                <w:szCs w:val="20"/>
              </w:rPr>
            </w:pPr>
            <w:r>
              <w:rPr>
                <w:rFonts w:ascii="Arial" w:hAnsi="Arial" w:cs="Arial"/>
                <w:sz w:val="20"/>
                <w:szCs w:val="20"/>
              </w:rPr>
              <w:t>30</w:t>
            </w:r>
          </w:p>
        </w:tc>
      </w:tr>
      <w:tr w:rsidR="004F604D">
        <w:trPr>
          <w:trHeight w:val="58"/>
          <w:jc w:val="center"/>
        </w:trPr>
        <w:tc>
          <w:tcPr>
            <w:tcW w:w="1879" w:type="dxa"/>
            <w:tcBorders>
              <w:top w:val="nil"/>
              <w:left w:val="single" w:sz="8" w:space="0" w:color="auto"/>
              <w:bottom w:val="single" w:sz="4" w:space="0" w:color="auto"/>
              <w:right w:val="single" w:sz="4" w:space="0" w:color="auto"/>
            </w:tcBorders>
            <w:shd w:val="clear" w:color="auto" w:fill="auto"/>
            <w:noWrap/>
            <w:vAlign w:val="bottom"/>
          </w:tcPr>
          <w:p w:rsidR="004F604D" w:rsidRDefault="004F604D" w:rsidP="006713DB">
            <w:pPr>
              <w:rPr>
                <w:rFonts w:ascii="Arial" w:hAnsi="Arial" w:cs="Arial"/>
                <w:sz w:val="16"/>
                <w:szCs w:val="16"/>
              </w:rPr>
            </w:pPr>
            <w:r>
              <w:rPr>
                <w:rFonts w:ascii="Arial" w:hAnsi="Arial" w:cs="Arial"/>
                <w:sz w:val="16"/>
                <w:szCs w:val="16"/>
              </w:rPr>
              <w:t>Нефтекумский район</w:t>
            </w:r>
          </w:p>
        </w:tc>
        <w:tc>
          <w:tcPr>
            <w:tcW w:w="1022" w:type="dxa"/>
            <w:tcBorders>
              <w:top w:val="nil"/>
              <w:left w:val="nil"/>
              <w:bottom w:val="single" w:sz="4" w:space="0" w:color="auto"/>
              <w:right w:val="single" w:sz="4" w:space="0" w:color="auto"/>
            </w:tcBorders>
            <w:shd w:val="clear" w:color="auto" w:fill="auto"/>
            <w:noWrap/>
            <w:vAlign w:val="bottom"/>
          </w:tcPr>
          <w:p w:rsidR="004F604D" w:rsidRDefault="004F604D" w:rsidP="006713DB">
            <w:pPr>
              <w:jc w:val="right"/>
              <w:rPr>
                <w:rFonts w:ascii="Arial" w:hAnsi="Arial" w:cs="Arial"/>
                <w:sz w:val="20"/>
                <w:szCs w:val="20"/>
              </w:rPr>
            </w:pPr>
            <w:r>
              <w:rPr>
                <w:rFonts w:ascii="Arial" w:hAnsi="Arial" w:cs="Arial"/>
                <w:sz w:val="20"/>
                <w:szCs w:val="20"/>
              </w:rPr>
              <w:t>3</w:t>
            </w:r>
          </w:p>
        </w:tc>
        <w:tc>
          <w:tcPr>
            <w:tcW w:w="879" w:type="dxa"/>
            <w:tcBorders>
              <w:top w:val="nil"/>
              <w:left w:val="nil"/>
              <w:bottom w:val="single" w:sz="4" w:space="0" w:color="auto"/>
              <w:right w:val="single" w:sz="4" w:space="0" w:color="auto"/>
            </w:tcBorders>
            <w:shd w:val="clear" w:color="auto" w:fill="auto"/>
            <w:noWrap/>
            <w:vAlign w:val="bottom"/>
          </w:tcPr>
          <w:p w:rsidR="004F604D" w:rsidRDefault="004F604D" w:rsidP="006713DB">
            <w:pPr>
              <w:rPr>
                <w:rFonts w:ascii="Arial" w:hAnsi="Arial" w:cs="Arial"/>
                <w:sz w:val="20"/>
                <w:szCs w:val="20"/>
              </w:rPr>
            </w:pPr>
            <w:r>
              <w:rPr>
                <w:rFonts w:ascii="Arial" w:hAnsi="Arial" w:cs="Arial"/>
                <w:sz w:val="20"/>
                <w:szCs w:val="20"/>
              </w:rPr>
              <w:t> </w:t>
            </w:r>
          </w:p>
        </w:tc>
        <w:tc>
          <w:tcPr>
            <w:tcW w:w="900" w:type="dxa"/>
            <w:tcBorders>
              <w:top w:val="nil"/>
              <w:left w:val="nil"/>
              <w:bottom w:val="single" w:sz="4" w:space="0" w:color="auto"/>
              <w:right w:val="single" w:sz="4" w:space="0" w:color="auto"/>
            </w:tcBorders>
            <w:shd w:val="clear" w:color="auto" w:fill="auto"/>
            <w:noWrap/>
            <w:vAlign w:val="bottom"/>
          </w:tcPr>
          <w:p w:rsidR="004F604D" w:rsidRDefault="004F604D" w:rsidP="006713DB">
            <w:pPr>
              <w:jc w:val="right"/>
              <w:rPr>
                <w:rFonts w:ascii="Arial" w:hAnsi="Arial" w:cs="Arial"/>
                <w:sz w:val="20"/>
                <w:szCs w:val="20"/>
              </w:rPr>
            </w:pPr>
            <w:r>
              <w:rPr>
                <w:rFonts w:ascii="Arial" w:hAnsi="Arial" w:cs="Arial"/>
                <w:sz w:val="20"/>
                <w:szCs w:val="20"/>
              </w:rPr>
              <w:t>5</w:t>
            </w:r>
          </w:p>
        </w:tc>
        <w:tc>
          <w:tcPr>
            <w:tcW w:w="900" w:type="dxa"/>
            <w:tcBorders>
              <w:top w:val="nil"/>
              <w:left w:val="nil"/>
              <w:bottom w:val="single" w:sz="4" w:space="0" w:color="auto"/>
              <w:right w:val="single" w:sz="4" w:space="0" w:color="auto"/>
            </w:tcBorders>
            <w:shd w:val="clear" w:color="auto" w:fill="auto"/>
            <w:noWrap/>
            <w:vAlign w:val="bottom"/>
          </w:tcPr>
          <w:p w:rsidR="004F604D" w:rsidRDefault="004F604D" w:rsidP="006713DB">
            <w:pPr>
              <w:jc w:val="right"/>
              <w:rPr>
                <w:rFonts w:ascii="Arial" w:hAnsi="Arial" w:cs="Arial"/>
                <w:sz w:val="20"/>
                <w:szCs w:val="20"/>
              </w:rPr>
            </w:pPr>
            <w:r>
              <w:rPr>
                <w:rFonts w:ascii="Arial" w:hAnsi="Arial" w:cs="Arial"/>
                <w:sz w:val="20"/>
                <w:szCs w:val="20"/>
              </w:rPr>
              <w:t>9</w:t>
            </w:r>
          </w:p>
        </w:tc>
        <w:tc>
          <w:tcPr>
            <w:tcW w:w="733" w:type="dxa"/>
            <w:tcBorders>
              <w:top w:val="nil"/>
              <w:left w:val="nil"/>
              <w:bottom w:val="single" w:sz="4" w:space="0" w:color="auto"/>
              <w:right w:val="single" w:sz="4" w:space="0" w:color="auto"/>
            </w:tcBorders>
            <w:shd w:val="clear" w:color="auto" w:fill="auto"/>
            <w:noWrap/>
            <w:vAlign w:val="bottom"/>
          </w:tcPr>
          <w:p w:rsidR="004F604D" w:rsidRDefault="004F604D" w:rsidP="006713DB">
            <w:pPr>
              <w:rPr>
                <w:rFonts w:ascii="Arial" w:hAnsi="Arial" w:cs="Arial"/>
                <w:sz w:val="20"/>
                <w:szCs w:val="20"/>
              </w:rPr>
            </w:pPr>
            <w:r>
              <w:rPr>
                <w:rFonts w:ascii="Arial" w:hAnsi="Arial" w:cs="Arial"/>
                <w:sz w:val="20"/>
                <w:szCs w:val="20"/>
              </w:rPr>
              <w:t> </w:t>
            </w:r>
          </w:p>
        </w:tc>
        <w:tc>
          <w:tcPr>
            <w:tcW w:w="727" w:type="dxa"/>
            <w:tcBorders>
              <w:top w:val="nil"/>
              <w:left w:val="nil"/>
              <w:bottom w:val="single" w:sz="4" w:space="0" w:color="auto"/>
              <w:right w:val="single" w:sz="4" w:space="0" w:color="auto"/>
            </w:tcBorders>
            <w:shd w:val="clear" w:color="auto" w:fill="auto"/>
            <w:noWrap/>
            <w:vAlign w:val="bottom"/>
          </w:tcPr>
          <w:p w:rsidR="004F604D" w:rsidRDefault="004F604D" w:rsidP="006713DB">
            <w:pPr>
              <w:jc w:val="right"/>
              <w:rPr>
                <w:rFonts w:ascii="Arial" w:hAnsi="Arial" w:cs="Arial"/>
                <w:sz w:val="20"/>
                <w:szCs w:val="20"/>
              </w:rPr>
            </w:pPr>
            <w:r>
              <w:rPr>
                <w:rFonts w:ascii="Arial" w:hAnsi="Arial" w:cs="Arial"/>
                <w:sz w:val="20"/>
                <w:szCs w:val="20"/>
              </w:rPr>
              <w:t>10</w:t>
            </w:r>
          </w:p>
        </w:tc>
        <w:tc>
          <w:tcPr>
            <w:tcW w:w="1060" w:type="dxa"/>
            <w:tcBorders>
              <w:top w:val="nil"/>
              <w:left w:val="nil"/>
              <w:bottom w:val="single" w:sz="4" w:space="0" w:color="auto"/>
              <w:right w:val="single" w:sz="4" w:space="0" w:color="auto"/>
            </w:tcBorders>
            <w:shd w:val="clear" w:color="auto" w:fill="auto"/>
            <w:noWrap/>
            <w:vAlign w:val="bottom"/>
          </w:tcPr>
          <w:p w:rsidR="004F604D" w:rsidRDefault="004F604D" w:rsidP="006713DB">
            <w:pPr>
              <w:rPr>
                <w:rFonts w:ascii="Arial" w:hAnsi="Arial" w:cs="Arial"/>
                <w:sz w:val="20"/>
                <w:szCs w:val="20"/>
              </w:rPr>
            </w:pPr>
            <w:r>
              <w:rPr>
                <w:rFonts w:ascii="Arial" w:hAnsi="Arial" w:cs="Arial"/>
                <w:sz w:val="20"/>
                <w:szCs w:val="20"/>
              </w:rPr>
              <w:t> </w:t>
            </w:r>
          </w:p>
        </w:tc>
        <w:tc>
          <w:tcPr>
            <w:tcW w:w="720" w:type="dxa"/>
            <w:tcBorders>
              <w:top w:val="nil"/>
              <w:left w:val="nil"/>
              <w:bottom w:val="single" w:sz="4" w:space="0" w:color="auto"/>
              <w:right w:val="single" w:sz="4" w:space="0" w:color="auto"/>
            </w:tcBorders>
            <w:shd w:val="clear" w:color="auto" w:fill="auto"/>
            <w:noWrap/>
            <w:vAlign w:val="bottom"/>
          </w:tcPr>
          <w:p w:rsidR="004F604D" w:rsidRDefault="004F604D" w:rsidP="006713DB">
            <w:pPr>
              <w:jc w:val="right"/>
              <w:rPr>
                <w:rFonts w:ascii="Arial" w:hAnsi="Arial" w:cs="Arial"/>
                <w:sz w:val="20"/>
                <w:szCs w:val="20"/>
              </w:rPr>
            </w:pPr>
            <w:r>
              <w:rPr>
                <w:rFonts w:ascii="Arial" w:hAnsi="Arial" w:cs="Arial"/>
                <w:sz w:val="20"/>
                <w:szCs w:val="20"/>
              </w:rPr>
              <w:t>1</w:t>
            </w:r>
          </w:p>
        </w:tc>
        <w:tc>
          <w:tcPr>
            <w:tcW w:w="1080" w:type="dxa"/>
            <w:tcBorders>
              <w:top w:val="nil"/>
              <w:left w:val="nil"/>
              <w:bottom w:val="single" w:sz="4" w:space="0" w:color="auto"/>
              <w:right w:val="single" w:sz="4" w:space="0" w:color="auto"/>
            </w:tcBorders>
            <w:shd w:val="clear" w:color="auto" w:fill="auto"/>
            <w:noWrap/>
            <w:vAlign w:val="bottom"/>
          </w:tcPr>
          <w:p w:rsidR="004F604D" w:rsidRDefault="004F604D" w:rsidP="006713DB">
            <w:pPr>
              <w:jc w:val="right"/>
              <w:rPr>
                <w:rFonts w:ascii="Arial" w:hAnsi="Arial" w:cs="Arial"/>
                <w:sz w:val="20"/>
                <w:szCs w:val="20"/>
              </w:rPr>
            </w:pPr>
            <w:r>
              <w:rPr>
                <w:rFonts w:ascii="Arial" w:hAnsi="Arial" w:cs="Arial"/>
                <w:sz w:val="20"/>
                <w:szCs w:val="20"/>
              </w:rPr>
              <w:t>23</w:t>
            </w:r>
          </w:p>
        </w:tc>
        <w:tc>
          <w:tcPr>
            <w:tcW w:w="1260" w:type="dxa"/>
            <w:tcBorders>
              <w:top w:val="nil"/>
              <w:left w:val="nil"/>
              <w:bottom w:val="single" w:sz="4" w:space="0" w:color="auto"/>
              <w:right w:val="single" w:sz="8" w:space="0" w:color="auto"/>
            </w:tcBorders>
            <w:shd w:val="clear" w:color="auto" w:fill="auto"/>
            <w:noWrap/>
            <w:vAlign w:val="bottom"/>
          </w:tcPr>
          <w:p w:rsidR="004F604D" w:rsidRDefault="004F604D" w:rsidP="006713DB">
            <w:pPr>
              <w:rPr>
                <w:rFonts w:ascii="Arial" w:hAnsi="Arial" w:cs="Arial"/>
                <w:sz w:val="20"/>
                <w:szCs w:val="20"/>
              </w:rPr>
            </w:pPr>
            <w:r>
              <w:rPr>
                <w:rFonts w:ascii="Arial" w:hAnsi="Arial" w:cs="Arial"/>
                <w:sz w:val="20"/>
                <w:szCs w:val="20"/>
              </w:rPr>
              <w:t> </w:t>
            </w:r>
          </w:p>
        </w:tc>
      </w:tr>
      <w:tr w:rsidR="004F604D">
        <w:trPr>
          <w:trHeight w:val="264"/>
          <w:jc w:val="center"/>
        </w:trPr>
        <w:tc>
          <w:tcPr>
            <w:tcW w:w="1879" w:type="dxa"/>
            <w:tcBorders>
              <w:top w:val="nil"/>
              <w:left w:val="single" w:sz="8" w:space="0" w:color="auto"/>
              <w:bottom w:val="single" w:sz="4" w:space="0" w:color="auto"/>
              <w:right w:val="single" w:sz="4" w:space="0" w:color="auto"/>
            </w:tcBorders>
            <w:shd w:val="clear" w:color="auto" w:fill="auto"/>
            <w:noWrap/>
            <w:vAlign w:val="bottom"/>
          </w:tcPr>
          <w:p w:rsidR="004F604D" w:rsidRDefault="004F604D" w:rsidP="006713DB">
            <w:pPr>
              <w:rPr>
                <w:rFonts w:ascii="Arial" w:hAnsi="Arial" w:cs="Arial"/>
                <w:sz w:val="16"/>
                <w:szCs w:val="16"/>
              </w:rPr>
            </w:pPr>
            <w:r>
              <w:rPr>
                <w:rFonts w:ascii="Arial" w:hAnsi="Arial" w:cs="Arial"/>
                <w:sz w:val="16"/>
                <w:szCs w:val="16"/>
              </w:rPr>
              <w:t>Новоалександровский район</w:t>
            </w:r>
          </w:p>
        </w:tc>
        <w:tc>
          <w:tcPr>
            <w:tcW w:w="1022" w:type="dxa"/>
            <w:tcBorders>
              <w:top w:val="nil"/>
              <w:left w:val="nil"/>
              <w:bottom w:val="single" w:sz="4" w:space="0" w:color="auto"/>
              <w:right w:val="single" w:sz="4" w:space="0" w:color="auto"/>
            </w:tcBorders>
            <w:shd w:val="clear" w:color="auto" w:fill="auto"/>
            <w:noWrap/>
            <w:vAlign w:val="bottom"/>
          </w:tcPr>
          <w:p w:rsidR="004F604D" w:rsidRDefault="004F604D" w:rsidP="006713DB">
            <w:pPr>
              <w:jc w:val="right"/>
              <w:rPr>
                <w:rFonts w:ascii="Arial" w:hAnsi="Arial" w:cs="Arial"/>
                <w:sz w:val="20"/>
                <w:szCs w:val="20"/>
              </w:rPr>
            </w:pPr>
            <w:r>
              <w:rPr>
                <w:rFonts w:ascii="Arial" w:hAnsi="Arial" w:cs="Arial"/>
                <w:sz w:val="20"/>
                <w:szCs w:val="20"/>
              </w:rPr>
              <w:t>2</w:t>
            </w:r>
          </w:p>
        </w:tc>
        <w:tc>
          <w:tcPr>
            <w:tcW w:w="879" w:type="dxa"/>
            <w:tcBorders>
              <w:top w:val="nil"/>
              <w:left w:val="nil"/>
              <w:bottom w:val="single" w:sz="4" w:space="0" w:color="auto"/>
              <w:right w:val="single" w:sz="4" w:space="0" w:color="auto"/>
            </w:tcBorders>
            <w:shd w:val="clear" w:color="auto" w:fill="auto"/>
            <w:noWrap/>
            <w:vAlign w:val="bottom"/>
          </w:tcPr>
          <w:p w:rsidR="004F604D" w:rsidRDefault="004F604D" w:rsidP="006713DB">
            <w:pPr>
              <w:jc w:val="right"/>
              <w:rPr>
                <w:rFonts w:ascii="Arial" w:hAnsi="Arial" w:cs="Arial"/>
                <w:sz w:val="20"/>
                <w:szCs w:val="20"/>
              </w:rPr>
            </w:pPr>
            <w:r>
              <w:rPr>
                <w:rFonts w:ascii="Arial" w:hAnsi="Arial" w:cs="Arial"/>
                <w:sz w:val="20"/>
                <w:szCs w:val="20"/>
              </w:rPr>
              <w:t>4</w:t>
            </w:r>
          </w:p>
        </w:tc>
        <w:tc>
          <w:tcPr>
            <w:tcW w:w="900" w:type="dxa"/>
            <w:tcBorders>
              <w:top w:val="nil"/>
              <w:left w:val="nil"/>
              <w:bottom w:val="single" w:sz="4" w:space="0" w:color="auto"/>
              <w:right w:val="single" w:sz="4" w:space="0" w:color="auto"/>
            </w:tcBorders>
            <w:shd w:val="clear" w:color="auto" w:fill="auto"/>
            <w:noWrap/>
            <w:vAlign w:val="bottom"/>
          </w:tcPr>
          <w:p w:rsidR="004F604D" w:rsidRDefault="004F604D" w:rsidP="006713DB">
            <w:pPr>
              <w:jc w:val="right"/>
              <w:rPr>
                <w:rFonts w:ascii="Arial" w:hAnsi="Arial" w:cs="Arial"/>
                <w:sz w:val="20"/>
                <w:szCs w:val="20"/>
              </w:rPr>
            </w:pPr>
            <w:r>
              <w:rPr>
                <w:rFonts w:ascii="Arial" w:hAnsi="Arial" w:cs="Arial"/>
                <w:sz w:val="20"/>
                <w:szCs w:val="20"/>
              </w:rPr>
              <w:t>4</w:t>
            </w:r>
          </w:p>
        </w:tc>
        <w:tc>
          <w:tcPr>
            <w:tcW w:w="900" w:type="dxa"/>
            <w:tcBorders>
              <w:top w:val="nil"/>
              <w:left w:val="nil"/>
              <w:bottom w:val="single" w:sz="4" w:space="0" w:color="auto"/>
              <w:right w:val="single" w:sz="4" w:space="0" w:color="auto"/>
            </w:tcBorders>
            <w:shd w:val="clear" w:color="auto" w:fill="auto"/>
            <w:noWrap/>
            <w:vAlign w:val="bottom"/>
          </w:tcPr>
          <w:p w:rsidR="004F604D" w:rsidRDefault="004F604D" w:rsidP="006713DB">
            <w:pPr>
              <w:jc w:val="right"/>
              <w:rPr>
                <w:rFonts w:ascii="Arial" w:hAnsi="Arial" w:cs="Arial"/>
                <w:sz w:val="20"/>
                <w:szCs w:val="20"/>
              </w:rPr>
            </w:pPr>
            <w:r>
              <w:rPr>
                <w:rFonts w:ascii="Arial" w:hAnsi="Arial" w:cs="Arial"/>
                <w:sz w:val="20"/>
                <w:szCs w:val="20"/>
              </w:rPr>
              <w:t>5</w:t>
            </w:r>
          </w:p>
        </w:tc>
        <w:tc>
          <w:tcPr>
            <w:tcW w:w="733" w:type="dxa"/>
            <w:tcBorders>
              <w:top w:val="nil"/>
              <w:left w:val="nil"/>
              <w:bottom w:val="single" w:sz="4" w:space="0" w:color="auto"/>
              <w:right w:val="single" w:sz="4" w:space="0" w:color="auto"/>
            </w:tcBorders>
            <w:shd w:val="clear" w:color="auto" w:fill="auto"/>
            <w:noWrap/>
            <w:vAlign w:val="bottom"/>
          </w:tcPr>
          <w:p w:rsidR="004F604D" w:rsidRDefault="004F604D" w:rsidP="006713DB">
            <w:pPr>
              <w:jc w:val="right"/>
              <w:rPr>
                <w:rFonts w:ascii="Arial" w:hAnsi="Arial" w:cs="Arial"/>
                <w:sz w:val="20"/>
                <w:szCs w:val="20"/>
              </w:rPr>
            </w:pPr>
            <w:r>
              <w:rPr>
                <w:rFonts w:ascii="Arial" w:hAnsi="Arial" w:cs="Arial"/>
                <w:sz w:val="20"/>
                <w:szCs w:val="20"/>
              </w:rPr>
              <w:t>5</w:t>
            </w:r>
          </w:p>
        </w:tc>
        <w:tc>
          <w:tcPr>
            <w:tcW w:w="727" w:type="dxa"/>
            <w:tcBorders>
              <w:top w:val="nil"/>
              <w:left w:val="nil"/>
              <w:bottom w:val="single" w:sz="4" w:space="0" w:color="auto"/>
              <w:right w:val="single" w:sz="4" w:space="0" w:color="auto"/>
            </w:tcBorders>
            <w:shd w:val="clear" w:color="auto" w:fill="auto"/>
            <w:noWrap/>
            <w:vAlign w:val="bottom"/>
          </w:tcPr>
          <w:p w:rsidR="004F604D" w:rsidRDefault="004F604D" w:rsidP="006713DB">
            <w:pPr>
              <w:rPr>
                <w:rFonts w:ascii="Arial" w:hAnsi="Arial" w:cs="Arial"/>
                <w:sz w:val="20"/>
                <w:szCs w:val="20"/>
              </w:rPr>
            </w:pPr>
            <w:r>
              <w:rPr>
                <w:rFonts w:ascii="Arial" w:hAnsi="Arial" w:cs="Arial"/>
                <w:sz w:val="20"/>
                <w:szCs w:val="20"/>
              </w:rPr>
              <w:t> </w:t>
            </w:r>
          </w:p>
        </w:tc>
        <w:tc>
          <w:tcPr>
            <w:tcW w:w="1060" w:type="dxa"/>
            <w:tcBorders>
              <w:top w:val="nil"/>
              <w:left w:val="nil"/>
              <w:bottom w:val="single" w:sz="4" w:space="0" w:color="auto"/>
              <w:right w:val="single" w:sz="4" w:space="0" w:color="auto"/>
            </w:tcBorders>
            <w:shd w:val="clear" w:color="auto" w:fill="auto"/>
            <w:noWrap/>
            <w:vAlign w:val="bottom"/>
          </w:tcPr>
          <w:p w:rsidR="004F604D" w:rsidRDefault="004F604D" w:rsidP="006713DB">
            <w:pPr>
              <w:jc w:val="right"/>
              <w:rPr>
                <w:rFonts w:ascii="Arial" w:hAnsi="Arial" w:cs="Arial"/>
                <w:sz w:val="20"/>
                <w:szCs w:val="20"/>
              </w:rPr>
            </w:pPr>
            <w:r>
              <w:rPr>
                <w:rFonts w:ascii="Arial" w:hAnsi="Arial" w:cs="Arial"/>
                <w:sz w:val="20"/>
                <w:szCs w:val="20"/>
              </w:rPr>
              <w:t>3</w:t>
            </w:r>
          </w:p>
        </w:tc>
        <w:tc>
          <w:tcPr>
            <w:tcW w:w="720" w:type="dxa"/>
            <w:tcBorders>
              <w:top w:val="nil"/>
              <w:left w:val="nil"/>
              <w:bottom w:val="single" w:sz="4" w:space="0" w:color="auto"/>
              <w:right w:val="single" w:sz="4" w:space="0" w:color="auto"/>
            </w:tcBorders>
            <w:shd w:val="clear" w:color="auto" w:fill="auto"/>
            <w:noWrap/>
            <w:vAlign w:val="bottom"/>
          </w:tcPr>
          <w:p w:rsidR="004F604D" w:rsidRDefault="004F604D" w:rsidP="006713DB">
            <w:pPr>
              <w:rPr>
                <w:rFonts w:ascii="Arial" w:hAnsi="Arial" w:cs="Arial"/>
                <w:sz w:val="20"/>
                <w:szCs w:val="20"/>
              </w:rPr>
            </w:pPr>
            <w:r>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bottom"/>
          </w:tcPr>
          <w:p w:rsidR="004F604D" w:rsidRDefault="004F604D" w:rsidP="006713DB">
            <w:pPr>
              <w:jc w:val="right"/>
              <w:rPr>
                <w:rFonts w:ascii="Arial" w:hAnsi="Arial" w:cs="Arial"/>
                <w:sz w:val="20"/>
                <w:szCs w:val="20"/>
              </w:rPr>
            </w:pPr>
            <w:r>
              <w:rPr>
                <w:rFonts w:ascii="Arial" w:hAnsi="Arial" w:cs="Arial"/>
                <w:sz w:val="20"/>
                <w:szCs w:val="20"/>
              </w:rPr>
              <w:t>30</w:t>
            </w:r>
          </w:p>
        </w:tc>
        <w:tc>
          <w:tcPr>
            <w:tcW w:w="1260" w:type="dxa"/>
            <w:tcBorders>
              <w:top w:val="nil"/>
              <w:left w:val="nil"/>
              <w:bottom w:val="single" w:sz="4" w:space="0" w:color="auto"/>
              <w:right w:val="single" w:sz="8" w:space="0" w:color="auto"/>
            </w:tcBorders>
            <w:shd w:val="clear" w:color="auto" w:fill="auto"/>
            <w:noWrap/>
            <w:vAlign w:val="bottom"/>
          </w:tcPr>
          <w:p w:rsidR="004F604D" w:rsidRDefault="004F604D" w:rsidP="006713DB">
            <w:pPr>
              <w:jc w:val="right"/>
              <w:rPr>
                <w:rFonts w:ascii="Arial" w:hAnsi="Arial" w:cs="Arial"/>
                <w:sz w:val="20"/>
                <w:szCs w:val="20"/>
              </w:rPr>
            </w:pPr>
            <w:r>
              <w:rPr>
                <w:rFonts w:ascii="Arial" w:hAnsi="Arial" w:cs="Arial"/>
                <w:sz w:val="20"/>
                <w:szCs w:val="20"/>
              </w:rPr>
              <w:t>12</w:t>
            </w:r>
          </w:p>
        </w:tc>
      </w:tr>
      <w:tr w:rsidR="004F604D">
        <w:trPr>
          <w:trHeight w:val="148"/>
          <w:jc w:val="center"/>
        </w:trPr>
        <w:tc>
          <w:tcPr>
            <w:tcW w:w="1879" w:type="dxa"/>
            <w:tcBorders>
              <w:top w:val="nil"/>
              <w:left w:val="single" w:sz="8" w:space="0" w:color="auto"/>
              <w:bottom w:val="single" w:sz="4" w:space="0" w:color="auto"/>
              <w:right w:val="single" w:sz="4" w:space="0" w:color="auto"/>
            </w:tcBorders>
            <w:shd w:val="clear" w:color="auto" w:fill="auto"/>
            <w:noWrap/>
            <w:vAlign w:val="bottom"/>
          </w:tcPr>
          <w:p w:rsidR="004F604D" w:rsidRDefault="004F604D" w:rsidP="006713DB">
            <w:pPr>
              <w:rPr>
                <w:rFonts w:ascii="Arial" w:hAnsi="Arial" w:cs="Arial"/>
                <w:sz w:val="16"/>
                <w:szCs w:val="16"/>
              </w:rPr>
            </w:pPr>
            <w:r>
              <w:rPr>
                <w:rFonts w:ascii="Arial" w:hAnsi="Arial" w:cs="Arial"/>
                <w:sz w:val="16"/>
                <w:szCs w:val="16"/>
              </w:rPr>
              <w:t>Петровский район</w:t>
            </w:r>
          </w:p>
        </w:tc>
        <w:tc>
          <w:tcPr>
            <w:tcW w:w="1022" w:type="dxa"/>
            <w:tcBorders>
              <w:top w:val="nil"/>
              <w:left w:val="nil"/>
              <w:bottom w:val="single" w:sz="4" w:space="0" w:color="auto"/>
              <w:right w:val="single" w:sz="4" w:space="0" w:color="auto"/>
            </w:tcBorders>
            <w:shd w:val="clear" w:color="auto" w:fill="auto"/>
            <w:noWrap/>
            <w:vAlign w:val="bottom"/>
          </w:tcPr>
          <w:p w:rsidR="004F604D" w:rsidRDefault="004F604D" w:rsidP="006713DB">
            <w:pPr>
              <w:jc w:val="right"/>
              <w:rPr>
                <w:rFonts w:ascii="Arial" w:hAnsi="Arial" w:cs="Arial"/>
                <w:sz w:val="20"/>
                <w:szCs w:val="20"/>
              </w:rPr>
            </w:pPr>
            <w:r>
              <w:rPr>
                <w:rFonts w:ascii="Arial" w:hAnsi="Arial" w:cs="Arial"/>
                <w:sz w:val="20"/>
                <w:szCs w:val="20"/>
              </w:rPr>
              <w:t>3</w:t>
            </w:r>
          </w:p>
        </w:tc>
        <w:tc>
          <w:tcPr>
            <w:tcW w:w="879" w:type="dxa"/>
            <w:tcBorders>
              <w:top w:val="nil"/>
              <w:left w:val="nil"/>
              <w:bottom w:val="single" w:sz="4" w:space="0" w:color="auto"/>
              <w:right w:val="single" w:sz="4" w:space="0" w:color="auto"/>
            </w:tcBorders>
            <w:shd w:val="clear" w:color="auto" w:fill="auto"/>
            <w:noWrap/>
            <w:vAlign w:val="bottom"/>
          </w:tcPr>
          <w:p w:rsidR="004F604D" w:rsidRDefault="004F604D" w:rsidP="006713DB">
            <w:pPr>
              <w:jc w:val="right"/>
              <w:rPr>
                <w:rFonts w:ascii="Arial" w:hAnsi="Arial" w:cs="Arial"/>
                <w:sz w:val="20"/>
                <w:szCs w:val="20"/>
              </w:rPr>
            </w:pPr>
            <w:r>
              <w:rPr>
                <w:rFonts w:ascii="Arial" w:hAnsi="Arial" w:cs="Arial"/>
                <w:sz w:val="20"/>
                <w:szCs w:val="20"/>
              </w:rPr>
              <w:t>1</w:t>
            </w:r>
          </w:p>
        </w:tc>
        <w:tc>
          <w:tcPr>
            <w:tcW w:w="900" w:type="dxa"/>
            <w:tcBorders>
              <w:top w:val="nil"/>
              <w:left w:val="nil"/>
              <w:bottom w:val="single" w:sz="4" w:space="0" w:color="auto"/>
              <w:right w:val="single" w:sz="4" w:space="0" w:color="auto"/>
            </w:tcBorders>
            <w:shd w:val="clear" w:color="auto" w:fill="auto"/>
            <w:noWrap/>
            <w:vAlign w:val="bottom"/>
          </w:tcPr>
          <w:p w:rsidR="004F604D" w:rsidRDefault="004F604D" w:rsidP="006713DB">
            <w:pPr>
              <w:rPr>
                <w:rFonts w:ascii="Arial" w:hAnsi="Arial" w:cs="Arial"/>
                <w:sz w:val="20"/>
                <w:szCs w:val="20"/>
              </w:rPr>
            </w:pPr>
            <w:r>
              <w:rPr>
                <w:rFonts w:ascii="Arial" w:hAnsi="Arial" w:cs="Arial"/>
                <w:sz w:val="20"/>
                <w:szCs w:val="20"/>
              </w:rPr>
              <w:t> </w:t>
            </w:r>
          </w:p>
        </w:tc>
        <w:tc>
          <w:tcPr>
            <w:tcW w:w="900" w:type="dxa"/>
            <w:tcBorders>
              <w:top w:val="nil"/>
              <w:left w:val="nil"/>
              <w:bottom w:val="single" w:sz="4" w:space="0" w:color="auto"/>
              <w:right w:val="single" w:sz="4" w:space="0" w:color="auto"/>
            </w:tcBorders>
            <w:shd w:val="clear" w:color="auto" w:fill="auto"/>
            <w:noWrap/>
            <w:vAlign w:val="bottom"/>
          </w:tcPr>
          <w:p w:rsidR="004F604D" w:rsidRDefault="004F604D" w:rsidP="006713DB">
            <w:pPr>
              <w:jc w:val="right"/>
              <w:rPr>
                <w:rFonts w:ascii="Arial" w:hAnsi="Arial" w:cs="Arial"/>
                <w:sz w:val="20"/>
                <w:szCs w:val="20"/>
              </w:rPr>
            </w:pPr>
            <w:r>
              <w:rPr>
                <w:rFonts w:ascii="Arial" w:hAnsi="Arial" w:cs="Arial"/>
                <w:sz w:val="20"/>
                <w:szCs w:val="20"/>
              </w:rPr>
              <w:t>5</w:t>
            </w:r>
          </w:p>
        </w:tc>
        <w:tc>
          <w:tcPr>
            <w:tcW w:w="733" w:type="dxa"/>
            <w:tcBorders>
              <w:top w:val="nil"/>
              <w:left w:val="nil"/>
              <w:bottom w:val="single" w:sz="4" w:space="0" w:color="auto"/>
              <w:right w:val="single" w:sz="4" w:space="0" w:color="auto"/>
            </w:tcBorders>
            <w:shd w:val="clear" w:color="auto" w:fill="auto"/>
            <w:noWrap/>
            <w:vAlign w:val="bottom"/>
          </w:tcPr>
          <w:p w:rsidR="004F604D" w:rsidRDefault="004F604D" w:rsidP="006713DB">
            <w:pPr>
              <w:jc w:val="right"/>
              <w:rPr>
                <w:rFonts w:ascii="Arial" w:hAnsi="Arial" w:cs="Arial"/>
                <w:sz w:val="20"/>
                <w:szCs w:val="20"/>
              </w:rPr>
            </w:pPr>
            <w:r>
              <w:rPr>
                <w:rFonts w:ascii="Arial" w:hAnsi="Arial" w:cs="Arial"/>
                <w:sz w:val="20"/>
                <w:szCs w:val="20"/>
              </w:rPr>
              <w:t>9</w:t>
            </w:r>
          </w:p>
        </w:tc>
        <w:tc>
          <w:tcPr>
            <w:tcW w:w="727" w:type="dxa"/>
            <w:tcBorders>
              <w:top w:val="nil"/>
              <w:left w:val="nil"/>
              <w:bottom w:val="single" w:sz="4" w:space="0" w:color="auto"/>
              <w:right w:val="single" w:sz="4" w:space="0" w:color="auto"/>
            </w:tcBorders>
            <w:shd w:val="clear" w:color="auto" w:fill="auto"/>
            <w:noWrap/>
            <w:vAlign w:val="bottom"/>
          </w:tcPr>
          <w:p w:rsidR="004F604D" w:rsidRDefault="004F604D" w:rsidP="006713DB">
            <w:pPr>
              <w:jc w:val="right"/>
              <w:rPr>
                <w:rFonts w:ascii="Arial" w:hAnsi="Arial" w:cs="Arial"/>
                <w:sz w:val="20"/>
                <w:szCs w:val="20"/>
              </w:rPr>
            </w:pPr>
            <w:r>
              <w:rPr>
                <w:rFonts w:ascii="Arial" w:hAnsi="Arial" w:cs="Arial"/>
                <w:sz w:val="20"/>
                <w:szCs w:val="20"/>
              </w:rPr>
              <w:t>2</w:t>
            </w:r>
          </w:p>
        </w:tc>
        <w:tc>
          <w:tcPr>
            <w:tcW w:w="1060" w:type="dxa"/>
            <w:tcBorders>
              <w:top w:val="nil"/>
              <w:left w:val="nil"/>
              <w:bottom w:val="single" w:sz="4" w:space="0" w:color="auto"/>
              <w:right w:val="single" w:sz="4" w:space="0" w:color="auto"/>
            </w:tcBorders>
            <w:shd w:val="clear" w:color="auto" w:fill="auto"/>
            <w:noWrap/>
            <w:vAlign w:val="bottom"/>
          </w:tcPr>
          <w:p w:rsidR="004F604D" w:rsidRDefault="004F604D" w:rsidP="006713DB">
            <w:pPr>
              <w:rPr>
                <w:rFonts w:ascii="Arial" w:hAnsi="Arial" w:cs="Arial"/>
                <w:sz w:val="20"/>
                <w:szCs w:val="20"/>
              </w:rPr>
            </w:pPr>
            <w:r>
              <w:rPr>
                <w:rFonts w:ascii="Arial" w:hAnsi="Arial" w:cs="Arial"/>
                <w:sz w:val="20"/>
                <w:szCs w:val="20"/>
              </w:rPr>
              <w:t> </w:t>
            </w:r>
          </w:p>
        </w:tc>
        <w:tc>
          <w:tcPr>
            <w:tcW w:w="720" w:type="dxa"/>
            <w:tcBorders>
              <w:top w:val="nil"/>
              <w:left w:val="nil"/>
              <w:bottom w:val="single" w:sz="4" w:space="0" w:color="auto"/>
              <w:right w:val="single" w:sz="4" w:space="0" w:color="auto"/>
            </w:tcBorders>
            <w:shd w:val="clear" w:color="auto" w:fill="auto"/>
            <w:noWrap/>
            <w:vAlign w:val="bottom"/>
          </w:tcPr>
          <w:p w:rsidR="004F604D" w:rsidRDefault="004F604D" w:rsidP="006713DB">
            <w:pPr>
              <w:jc w:val="right"/>
              <w:rPr>
                <w:rFonts w:ascii="Arial" w:hAnsi="Arial" w:cs="Arial"/>
                <w:sz w:val="20"/>
                <w:szCs w:val="20"/>
              </w:rPr>
            </w:pPr>
            <w:r>
              <w:rPr>
                <w:rFonts w:ascii="Arial" w:hAnsi="Arial" w:cs="Arial"/>
                <w:sz w:val="20"/>
                <w:szCs w:val="20"/>
              </w:rPr>
              <w:t>1</w:t>
            </w:r>
          </w:p>
        </w:tc>
        <w:tc>
          <w:tcPr>
            <w:tcW w:w="1080" w:type="dxa"/>
            <w:tcBorders>
              <w:top w:val="nil"/>
              <w:left w:val="nil"/>
              <w:bottom w:val="single" w:sz="4" w:space="0" w:color="auto"/>
              <w:right w:val="single" w:sz="4" w:space="0" w:color="auto"/>
            </w:tcBorders>
            <w:shd w:val="clear" w:color="auto" w:fill="auto"/>
            <w:noWrap/>
            <w:vAlign w:val="bottom"/>
          </w:tcPr>
          <w:p w:rsidR="004F604D" w:rsidRDefault="004F604D" w:rsidP="006713DB">
            <w:pPr>
              <w:jc w:val="right"/>
              <w:rPr>
                <w:rFonts w:ascii="Arial" w:hAnsi="Arial" w:cs="Arial"/>
                <w:sz w:val="20"/>
                <w:szCs w:val="20"/>
              </w:rPr>
            </w:pPr>
            <w:r>
              <w:rPr>
                <w:rFonts w:ascii="Arial" w:hAnsi="Arial" w:cs="Arial"/>
                <w:sz w:val="20"/>
                <w:szCs w:val="20"/>
              </w:rPr>
              <w:t>16</w:t>
            </w:r>
          </w:p>
        </w:tc>
        <w:tc>
          <w:tcPr>
            <w:tcW w:w="1260" w:type="dxa"/>
            <w:tcBorders>
              <w:top w:val="nil"/>
              <w:left w:val="nil"/>
              <w:bottom w:val="single" w:sz="4" w:space="0" w:color="auto"/>
              <w:right w:val="single" w:sz="8" w:space="0" w:color="auto"/>
            </w:tcBorders>
            <w:shd w:val="clear" w:color="auto" w:fill="auto"/>
            <w:noWrap/>
            <w:vAlign w:val="bottom"/>
          </w:tcPr>
          <w:p w:rsidR="004F604D" w:rsidRDefault="004F604D" w:rsidP="006713DB">
            <w:pPr>
              <w:jc w:val="right"/>
              <w:rPr>
                <w:rFonts w:ascii="Arial" w:hAnsi="Arial" w:cs="Arial"/>
                <w:sz w:val="20"/>
                <w:szCs w:val="20"/>
              </w:rPr>
            </w:pPr>
            <w:r>
              <w:rPr>
                <w:rFonts w:ascii="Arial" w:hAnsi="Arial" w:cs="Arial"/>
                <w:sz w:val="20"/>
                <w:szCs w:val="20"/>
              </w:rPr>
              <w:t>18</w:t>
            </w:r>
          </w:p>
        </w:tc>
      </w:tr>
      <w:tr w:rsidR="004F604D">
        <w:trPr>
          <w:trHeight w:val="90"/>
          <w:jc w:val="center"/>
        </w:trPr>
        <w:tc>
          <w:tcPr>
            <w:tcW w:w="1879" w:type="dxa"/>
            <w:tcBorders>
              <w:top w:val="nil"/>
              <w:left w:val="single" w:sz="8" w:space="0" w:color="auto"/>
              <w:bottom w:val="single" w:sz="4" w:space="0" w:color="auto"/>
              <w:right w:val="single" w:sz="4" w:space="0" w:color="auto"/>
            </w:tcBorders>
            <w:shd w:val="clear" w:color="auto" w:fill="auto"/>
            <w:noWrap/>
            <w:vAlign w:val="bottom"/>
          </w:tcPr>
          <w:p w:rsidR="004F604D" w:rsidRDefault="004F604D" w:rsidP="006713DB">
            <w:pPr>
              <w:rPr>
                <w:rFonts w:ascii="Arial" w:hAnsi="Arial" w:cs="Arial"/>
                <w:sz w:val="16"/>
                <w:szCs w:val="16"/>
              </w:rPr>
            </w:pPr>
            <w:r>
              <w:rPr>
                <w:rFonts w:ascii="Arial" w:hAnsi="Arial" w:cs="Arial"/>
                <w:sz w:val="16"/>
                <w:szCs w:val="16"/>
              </w:rPr>
              <w:t>Предгорный район</w:t>
            </w:r>
          </w:p>
        </w:tc>
        <w:tc>
          <w:tcPr>
            <w:tcW w:w="1022" w:type="dxa"/>
            <w:tcBorders>
              <w:top w:val="nil"/>
              <w:left w:val="nil"/>
              <w:bottom w:val="single" w:sz="4" w:space="0" w:color="auto"/>
              <w:right w:val="single" w:sz="4" w:space="0" w:color="auto"/>
            </w:tcBorders>
            <w:shd w:val="clear" w:color="auto" w:fill="auto"/>
            <w:noWrap/>
            <w:vAlign w:val="bottom"/>
          </w:tcPr>
          <w:p w:rsidR="004F604D" w:rsidRDefault="004F604D" w:rsidP="006713DB">
            <w:pPr>
              <w:jc w:val="right"/>
              <w:rPr>
                <w:rFonts w:ascii="Arial" w:hAnsi="Arial" w:cs="Arial"/>
                <w:sz w:val="20"/>
                <w:szCs w:val="20"/>
              </w:rPr>
            </w:pPr>
            <w:r>
              <w:rPr>
                <w:rFonts w:ascii="Arial" w:hAnsi="Arial" w:cs="Arial"/>
                <w:sz w:val="20"/>
                <w:szCs w:val="20"/>
              </w:rPr>
              <w:t>3</w:t>
            </w:r>
          </w:p>
        </w:tc>
        <w:tc>
          <w:tcPr>
            <w:tcW w:w="879" w:type="dxa"/>
            <w:tcBorders>
              <w:top w:val="nil"/>
              <w:left w:val="nil"/>
              <w:bottom w:val="single" w:sz="4" w:space="0" w:color="auto"/>
              <w:right w:val="single" w:sz="4" w:space="0" w:color="auto"/>
            </w:tcBorders>
            <w:shd w:val="clear" w:color="auto" w:fill="auto"/>
            <w:noWrap/>
            <w:vAlign w:val="bottom"/>
          </w:tcPr>
          <w:p w:rsidR="004F604D" w:rsidRDefault="004F604D" w:rsidP="006713DB">
            <w:pPr>
              <w:rPr>
                <w:rFonts w:ascii="Arial" w:hAnsi="Arial" w:cs="Arial"/>
                <w:sz w:val="20"/>
                <w:szCs w:val="20"/>
              </w:rPr>
            </w:pPr>
            <w:r>
              <w:rPr>
                <w:rFonts w:ascii="Arial" w:hAnsi="Arial" w:cs="Arial"/>
                <w:sz w:val="20"/>
                <w:szCs w:val="20"/>
              </w:rPr>
              <w:t> </w:t>
            </w:r>
          </w:p>
        </w:tc>
        <w:tc>
          <w:tcPr>
            <w:tcW w:w="900" w:type="dxa"/>
            <w:tcBorders>
              <w:top w:val="nil"/>
              <w:left w:val="nil"/>
              <w:bottom w:val="single" w:sz="4" w:space="0" w:color="auto"/>
              <w:right w:val="single" w:sz="4" w:space="0" w:color="auto"/>
            </w:tcBorders>
            <w:shd w:val="clear" w:color="auto" w:fill="auto"/>
            <w:noWrap/>
            <w:vAlign w:val="bottom"/>
          </w:tcPr>
          <w:p w:rsidR="004F604D" w:rsidRDefault="004F604D" w:rsidP="006713DB">
            <w:pPr>
              <w:rPr>
                <w:rFonts w:ascii="Arial" w:hAnsi="Arial" w:cs="Arial"/>
                <w:sz w:val="20"/>
                <w:szCs w:val="20"/>
              </w:rPr>
            </w:pPr>
            <w:r>
              <w:rPr>
                <w:rFonts w:ascii="Arial" w:hAnsi="Arial" w:cs="Arial"/>
                <w:sz w:val="20"/>
                <w:szCs w:val="20"/>
              </w:rPr>
              <w:t> </w:t>
            </w:r>
          </w:p>
        </w:tc>
        <w:tc>
          <w:tcPr>
            <w:tcW w:w="900" w:type="dxa"/>
            <w:tcBorders>
              <w:top w:val="nil"/>
              <w:left w:val="nil"/>
              <w:bottom w:val="single" w:sz="4" w:space="0" w:color="auto"/>
              <w:right w:val="single" w:sz="4" w:space="0" w:color="auto"/>
            </w:tcBorders>
            <w:shd w:val="clear" w:color="auto" w:fill="auto"/>
            <w:noWrap/>
            <w:vAlign w:val="bottom"/>
          </w:tcPr>
          <w:p w:rsidR="004F604D" w:rsidRDefault="004F604D" w:rsidP="006713DB">
            <w:pPr>
              <w:rPr>
                <w:rFonts w:ascii="Arial" w:hAnsi="Arial" w:cs="Arial"/>
                <w:sz w:val="20"/>
                <w:szCs w:val="20"/>
              </w:rPr>
            </w:pPr>
            <w:r>
              <w:rPr>
                <w:rFonts w:ascii="Arial" w:hAnsi="Arial" w:cs="Arial"/>
                <w:sz w:val="20"/>
                <w:szCs w:val="20"/>
              </w:rPr>
              <w:t> </w:t>
            </w:r>
          </w:p>
        </w:tc>
        <w:tc>
          <w:tcPr>
            <w:tcW w:w="733" w:type="dxa"/>
            <w:tcBorders>
              <w:top w:val="nil"/>
              <w:left w:val="nil"/>
              <w:bottom w:val="single" w:sz="4" w:space="0" w:color="auto"/>
              <w:right w:val="single" w:sz="4" w:space="0" w:color="auto"/>
            </w:tcBorders>
            <w:shd w:val="clear" w:color="auto" w:fill="auto"/>
            <w:noWrap/>
            <w:vAlign w:val="bottom"/>
          </w:tcPr>
          <w:p w:rsidR="004F604D" w:rsidRDefault="004F604D" w:rsidP="006713DB">
            <w:pPr>
              <w:rPr>
                <w:rFonts w:ascii="Arial" w:hAnsi="Arial" w:cs="Arial"/>
                <w:sz w:val="20"/>
                <w:szCs w:val="20"/>
              </w:rPr>
            </w:pPr>
            <w:r>
              <w:rPr>
                <w:rFonts w:ascii="Arial" w:hAnsi="Arial" w:cs="Arial"/>
                <w:sz w:val="20"/>
                <w:szCs w:val="20"/>
              </w:rPr>
              <w:t> </w:t>
            </w:r>
          </w:p>
        </w:tc>
        <w:tc>
          <w:tcPr>
            <w:tcW w:w="727" w:type="dxa"/>
            <w:tcBorders>
              <w:top w:val="nil"/>
              <w:left w:val="nil"/>
              <w:bottom w:val="single" w:sz="4" w:space="0" w:color="auto"/>
              <w:right w:val="single" w:sz="4" w:space="0" w:color="auto"/>
            </w:tcBorders>
            <w:shd w:val="clear" w:color="auto" w:fill="auto"/>
            <w:noWrap/>
            <w:vAlign w:val="bottom"/>
          </w:tcPr>
          <w:p w:rsidR="004F604D" w:rsidRDefault="004F604D" w:rsidP="006713DB">
            <w:pPr>
              <w:jc w:val="right"/>
              <w:rPr>
                <w:rFonts w:ascii="Arial" w:hAnsi="Arial" w:cs="Arial"/>
                <w:sz w:val="20"/>
                <w:szCs w:val="20"/>
              </w:rPr>
            </w:pPr>
            <w:r>
              <w:rPr>
                <w:rFonts w:ascii="Arial" w:hAnsi="Arial" w:cs="Arial"/>
                <w:sz w:val="20"/>
                <w:szCs w:val="20"/>
              </w:rPr>
              <w:t>1</w:t>
            </w:r>
          </w:p>
        </w:tc>
        <w:tc>
          <w:tcPr>
            <w:tcW w:w="1060" w:type="dxa"/>
            <w:tcBorders>
              <w:top w:val="nil"/>
              <w:left w:val="nil"/>
              <w:bottom w:val="single" w:sz="4" w:space="0" w:color="auto"/>
              <w:right w:val="single" w:sz="4" w:space="0" w:color="auto"/>
            </w:tcBorders>
            <w:shd w:val="clear" w:color="auto" w:fill="auto"/>
            <w:noWrap/>
            <w:vAlign w:val="bottom"/>
          </w:tcPr>
          <w:p w:rsidR="004F604D" w:rsidRDefault="004F604D" w:rsidP="006713DB">
            <w:pPr>
              <w:rPr>
                <w:rFonts w:ascii="Arial" w:hAnsi="Arial" w:cs="Arial"/>
                <w:sz w:val="20"/>
                <w:szCs w:val="20"/>
              </w:rPr>
            </w:pPr>
            <w:r>
              <w:rPr>
                <w:rFonts w:ascii="Arial" w:hAnsi="Arial" w:cs="Arial"/>
                <w:sz w:val="20"/>
                <w:szCs w:val="20"/>
              </w:rPr>
              <w:t> </w:t>
            </w:r>
          </w:p>
        </w:tc>
        <w:tc>
          <w:tcPr>
            <w:tcW w:w="720" w:type="dxa"/>
            <w:tcBorders>
              <w:top w:val="nil"/>
              <w:left w:val="nil"/>
              <w:bottom w:val="single" w:sz="4" w:space="0" w:color="auto"/>
              <w:right w:val="single" w:sz="4" w:space="0" w:color="auto"/>
            </w:tcBorders>
            <w:shd w:val="clear" w:color="auto" w:fill="auto"/>
            <w:noWrap/>
            <w:vAlign w:val="bottom"/>
          </w:tcPr>
          <w:p w:rsidR="004F604D" w:rsidRDefault="004F604D" w:rsidP="006713DB">
            <w:pPr>
              <w:rPr>
                <w:rFonts w:ascii="Arial" w:hAnsi="Arial" w:cs="Arial"/>
                <w:sz w:val="20"/>
                <w:szCs w:val="20"/>
              </w:rPr>
            </w:pPr>
            <w:r>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bottom"/>
          </w:tcPr>
          <w:p w:rsidR="004F604D" w:rsidRDefault="004F604D" w:rsidP="006713DB">
            <w:pPr>
              <w:jc w:val="right"/>
              <w:rPr>
                <w:rFonts w:ascii="Arial" w:hAnsi="Arial" w:cs="Arial"/>
                <w:sz w:val="20"/>
                <w:szCs w:val="20"/>
              </w:rPr>
            </w:pPr>
            <w:r>
              <w:rPr>
                <w:rFonts w:ascii="Arial" w:hAnsi="Arial" w:cs="Arial"/>
                <w:sz w:val="20"/>
                <w:szCs w:val="20"/>
              </w:rPr>
              <w:t>38</w:t>
            </w:r>
          </w:p>
        </w:tc>
        <w:tc>
          <w:tcPr>
            <w:tcW w:w="1260" w:type="dxa"/>
            <w:tcBorders>
              <w:top w:val="nil"/>
              <w:left w:val="nil"/>
              <w:bottom w:val="single" w:sz="4" w:space="0" w:color="auto"/>
              <w:right w:val="single" w:sz="8" w:space="0" w:color="auto"/>
            </w:tcBorders>
            <w:shd w:val="clear" w:color="auto" w:fill="auto"/>
            <w:noWrap/>
            <w:vAlign w:val="bottom"/>
          </w:tcPr>
          <w:p w:rsidR="004F604D" w:rsidRDefault="004F604D" w:rsidP="006713DB">
            <w:pPr>
              <w:jc w:val="right"/>
              <w:rPr>
                <w:rFonts w:ascii="Arial" w:hAnsi="Arial" w:cs="Arial"/>
                <w:sz w:val="20"/>
                <w:szCs w:val="20"/>
              </w:rPr>
            </w:pPr>
            <w:r>
              <w:rPr>
                <w:rFonts w:ascii="Arial" w:hAnsi="Arial" w:cs="Arial"/>
                <w:sz w:val="20"/>
                <w:szCs w:val="20"/>
              </w:rPr>
              <w:t>15</w:t>
            </w:r>
          </w:p>
        </w:tc>
      </w:tr>
      <w:tr w:rsidR="004F604D">
        <w:trPr>
          <w:trHeight w:val="58"/>
          <w:jc w:val="center"/>
        </w:trPr>
        <w:tc>
          <w:tcPr>
            <w:tcW w:w="1879" w:type="dxa"/>
            <w:tcBorders>
              <w:top w:val="nil"/>
              <w:left w:val="single" w:sz="8" w:space="0" w:color="auto"/>
              <w:bottom w:val="single" w:sz="4" w:space="0" w:color="auto"/>
              <w:right w:val="single" w:sz="4" w:space="0" w:color="auto"/>
            </w:tcBorders>
            <w:shd w:val="clear" w:color="auto" w:fill="auto"/>
            <w:noWrap/>
            <w:vAlign w:val="bottom"/>
          </w:tcPr>
          <w:p w:rsidR="004F604D" w:rsidRDefault="004F604D" w:rsidP="006713DB">
            <w:pPr>
              <w:rPr>
                <w:rFonts w:ascii="Arial" w:hAnsi="Arial" w:cs="Arial"/>
                <w:sz w:val="16"/>
                <w:szCs w:val="16"/>
              </w:rPr>
            </w:pPr>
            <w:r>
              <w:rPr>
                <w:rFonts w:ascii="Arial" w:hAnsi="Arial" w:cs="Arial"/>
                <w:sz w:val="16"/>
                <w:szCs w:val="16"/>
              </w:rPr>
              <w:t>Советский район</w:t>
            </w:r>
          </w:p>
        </w:tc>
        <w:tc>
          <w:tcPr>
            <w:tcW w:w="1022" w:type="dxa"/>
            <w:tcBorders>
              <w:top w:val="nil"/>
              <w:left w:val="nil"/>
              <w:bottom w:val="single" w:sz="4" w:space="0" w:color="auto"/>
              <w:right w:val="single" w:sz="4" w:space="0" w:color="auto"/>
            </w:tcBorders>
            <w:shd w:val="clear" w:color="auto" w:fill="auto"/>
            <w:noWrap/>
            <w:vAlign w:val="bottom"/>
          </w:tcPr>
          <w:p w:rsidR="004F604D" w:rsidRDefault="004F604D" w:rsidP="006713DB">
            <w:pPr>
              <w:jc w:val="right"/>
              <w:rPr>
                <w:rFonts w:ascii="Arial" w:hAnsi="Arial" w:cs="Arial"/>
                <w:sz w:val="20"/>
                <w:szCs w:val="20"/>
              </w:rPr>
            </w:pPr>
            <w:r>
              <w:rPr>
                <w:rFonts w:ascii="Arial" w:hAnsi="Arial" w:cs="Arial"/>
                <w:sz w:val="20"/>
                <w:szCs w:val="20"/>
              </w:rPr>
              <w:t>3</w:t>
            </w:r>
          </w:p>
        </w:tc>
        <w:tc>
          <w:tcPr>
            <w:tcW w:w="879" w:type="dxa"/>
            <w:tcBorders>
              <w:top w:val="nil"/>
              <w:left w:val="nil"/>
              <w:bottom w:val="single" w:sz="4" w:space="0" w:color="auto"/>
              <w:right w:val="single" w:sz="4" w:space="0" w:color="auto"/>
            </w:tcBorders>
            <w:shd w:val="clear" w:color="auto" w:fill="auto"/>
            <w:noWrap/>
            <w:vAlign w:val="bottom"/>
          </w:tcPr>
          <w:p w:rsidR="004F604D" w:rsidRDefault="004F604D" w:rsidP="006713DB">
            <w:pPr>
              <w:jc w:val="right"/>
              <w:rPr>
                <w:rFonts w:ascii="Arial" w:hAnsi="Arial" w:cs="Arial"/>
                <w:sz w:val="20"/>
                <w:szCs w:val="20"/>
              </w:rPr>
            </w:pPr>
            <w:r>
              <w:rPr>
                <w:rFonts w:ascii="Arial" w:hAnsi="Arial" w:cs="Arial"/>
                <w:sz w:val="20"/>
                <w:szCs w:val="20"/>
              </w:rPr>
              <w:t>4</w:t>
            </w:r>
          </w:p>
        </w:tc>
        <w:tc>
          <w:tcPr>
            <w:tcW w:w="900" w:type="dxa"/>
            <w:tcBorders>
              <w:top w:val="nil"/>
              <w:left w:val="nil"/>
              <w:bottom w:val="single" w:sz="4" w:space="0" w:color="auto"/>
              <w:right w:val="single" w:sz="4" w:space="0" w:color="auto"/>
            </w:tcBorders>
            <w:shd w:val="clear" w:color="auto" w:fill="auto"/>
            <w:noWrap/>
            <w:vAlign w:val="bottom"/>
          </w:tcPr>
          <w:p w:rsidR="004F604D" w:rsidRDefault="004F604D" w:rsidP="006713DB">
            <w:pPr>
              <w:jc w:val="right"/>
              <w:rPr>
                <w:rFonts w:ascii="Arial" w:hAnsi="Arial" w:cs="Arial"/>
                <w:sz w:val="20"/>
                <w:szCs w:val="20"/>
              </w:rPr>
            </w:pPr>
            <w:r>
              <w:rPr>
                <w:rFonts w:ascii="Arial" w:hAnsi="Arial" w:cs="Arial"/>
                <w:sz w:val="20"/>
                <w:szCs w:val="20"/>
              </w:rPr>
              <w:t>4</w:t>
            </w:r>
          </w:p>
        </w:tc>
        <w:tc>
          <w:tcPr>
            <w:tcW w:w="900" w:type="dxa"/>
            <w:tcBorders>
              <w:top w:val="nil"/>
              <w:left w:val="nil"/>
              <w:bottom w:val="single" w:sz="4" w:space="0" w:color="auto"/>
              <w:right w:val="single" w:sz="4" w:space="0" w:color="auto"/>
            </w:tcBorders>
            <w:shd w:val="clear" w:color="auto" w:fill="auto"/>
            <w:noWrap/>
            <w:vAlign w:val="bottom"/>
          </w:tcPr>
          <w:p w:rsidR="004F604D" w:rsidRDefault="004F604D" w:rsidP="006713DB">
            <w:pPr>
              <w:jc w:val="right"/>
              <w:rPr>
                <w:rFonts w:ascii="Arial" w:hAnsi="Arial" w:cs="Arial"/>
                <w:sz w:val="20"/>
                <w:szCs w:val="20"/>
              </w:rPr>
            </w:pPr>
            <w:r>
              <w:rPr>
                <w:rFonts w:ascii="Arial" w:hAnsi="Arial" w:cs="Arial"/>
                <w:sz w:val="20"/>
                <w:szCs w:val="20"/>
              </w:rPr>
              <w:t>6</w:t>
            </w:r>
          </w:p>
        </w:tc>
        <w:tc>
          <w:tcPr>
            <w:tcW w:w="733" w:type="dxa"/>
            <w:tcBorders>
              <w:top w:val="nil"/>
              <w:left w:val="nil"/>
              <w:bottom w:val="single" w:sz="4" w:space="0" w:color="auto"/>
              <w:right w:val="single" w:sz="4" w:space="0" w:color="auto"/>
            </w:tcBorders>
            <w:shd w:val="clear" w:color="auto" w:fill="auto"/>
            <w:noWrap/>
            <w:vAlign w:val="bottom"/>
          </w:tcPr>
          <w:p w:rsidR="004F604D" w:rsidRDefault="004F604D" w:rsidP="006713DB">
            <w:pPr>
              <w:rPr>
                <w:rFonts w:ascii="Arial" w:hAnsi="Arial" w:cs="Arial"/>
                <w:sz w:val="20"/>
                <w:szCs w:val="20"/>
              </w:rPr>
            </w:pPr>
            <w:r>
              <w:rPr>
                <w:rFonts w:ascii="Arial" w:hAnsi="Arial" w:cs="Arial"/>
                <w:sz w:val="20"/>
                <w:szCs w:val="20"/>
              </w:rPr>
              <w:t> </w:t>
            </w:r>
          </w:p>
        </w:tc>
        <w:tc>
          <w:tcPr>
            <w:tcW w:w="727" w:type="dxa"/>
            <w:tcBorders>
              <w:top w:val="nil"/>
              <w:left w:val="nil"/>
              <w:bottom w:val="single" w:sz="4" w:space="0" w:color="auto"/>
              <w:right w:val="single" w:sz="4" w:space="0" w:color="auto"/>
            </w:tcBorders>
            <w:shd w:val="clear" w:color="auto" w:fill="auto"/>
            <w:noWrap/>
            <w:vAlign w:val="bottom"/>
          </w:tcPr>
          <w:p w:rsidR="004F604D" w:rsidRDefault="004F604D" w:rsidP="006713DB">
            <w:pPr>
              <w:jc w:val="right"/>
              <w:rPr>
                <w:rFonts w:ascii="Arial" w:hAnsi="Arial" w:cs="Arial"/>
                <w:sz w:val="20"/>
                <w:szCs w:val="20"/>
              </w:rPr>
            </w:pPr>
            <w:r>
              <w:rPr>
                <w:rFonts w:ascii="Arial" w:hAnsi="Arial" w:cs="Arial"/>
                <w:sz w:val="20"/>
                <w:szCs w:val="20"/>
              </w:rPr>
              <w:t>12</w:t>
            </w:r>
          </w:p>
        </w:tc>
        <w:tc>
          <w:tcPr>
            <w:tcW w:w="1060" w:type="dxa"/>
            <w:tcBorders>
              <w:top w:val="nil"/>
              <w:left w:val="nil"/>
              <w:bottom w:val="single" w:sz="4" w:space="0" w:color="auto"/>
              <w:right w:val="single" w:sz="4" w:space="0" w:color="auto"/>
            </w:tcBorders>
            <w:shd w:val="clear" w:color="auto" w:fill="auto"/>
            <w:noWrap/>
            <w:vAlign w:val="bottom"/>
          </w:tcPr>
          <w:p w:rsidR="004F604D" w:rsidRDefault="004F604D" w:rsidP="006713DB">
            <w:pPr>
              <w:rPr>
                <w:rFonts w:ascii="Arial" w:hAnsi="Arial" w:cs="Arial"/>
                <w:sz w:val="20"/>
                <w:szCs w:val="20"/>
              </w:rPr>
            </w:pPr>
            <w:r>
              <w:rPr>
                <w:rFonts w:ascii="Arial" w:hAnsi="Arial" w:cs="Arial"/>
                <w:sz w:val="20"/>
                <w:szCs w:val="20"/>
              </w:rPr>
              <w:t> </w:t>
            </w:r>
          </w:p>
        </w:tc>
        <w:tc>
          <w:tcPr>
            <w:tcW w:w="720" w:type="dxa"/>
            <w:tcBorders>
              <w:top w:val="nil"/>
              <w:left w:val="nil"/>
              <w:bottom w:val="single" w:sz="4" w:space="0" w:color="auto"/>
              <w:right w:val="single" w:sz="4" w:space="0" w:color="auto"/>
            </w:tcBorders>
            <w:shd w:val="clear" w:color="auto" w:fill="auto"/>
            <w:noWrap/>
            <w:vAlign w:val="bottom"/>
          </w:tcPr>
          <w:p w:rsidR="004F604D" w:rsidRDefault="004F604D" w:rsidP="006713DB">
            <w:pPr>
              <w:jc w:val="right"/>
              <w:rPr>
                <w:rFonts w:ascii="Arial" w:hAnsi="Arial" w:cs="Arial"/>
                <w:sz w:val="20"/>
                <w:szCs w:val="20"/>
              </w:rPr>
            </w:pPr>
            <w:r>
              <w:rPr>
                <w:rFonts w:ascii="Arial" w:hAnsi="Arial" w:cs="Arial"/>
                <w:sz w:val="20"/>
                <w:szCs w:val="20"/>
              </w:rPr>
              <w:t>1</w:t>
            </w:r>
          </w:p>
        </w:tc>
        <w:tc>
          <w:tcPr>
            <w:tcW w:w="1080" w:type="dxa"/>
            <w:tcBorders>
              <w:top w:val="nil"/>
              <w:left w:val="nil"/>
              <w:bottom w:val="single" w:sz="4" w:space="0" w:color="auto"/>
              <w:right w:val="single" w:sz="4" w:space="0" w:color="auto"/>
            </w:tcBorders>
            <w:shd w:val="clear" w:color="auto" w:fill="auto"/>
            <w:noWrap/>
            <w:vAlign w:val="bottom"/>
          </w:tcPr>
          <w:p w:rsidR="004F604D" w:rsidRDefault="004F604D" w:rsidP="006713DB">
            <w:pPr>
              <w:jc w:val="right"/>
              <w:rPr>
                <w:rFonts w:ascii="Arial" w:hAnsi="Arial" w:cs="Arial"/>
                <w:sz w:val="20"/>
                <w:szCs w:val="20"/>
              </w:rPr>
            </w:pPr>
            <w:r>
              <w:rPr>
                <w:rFonts w:ascii="Arial" w:hAnsi="Arial" w:cs="Arial"/>
                <w:sz w:val="20"/>
                <w:szCs w:val="20"/>
              </w:rPr>
              <w:t>10</w:t>
            </w:r>
          </w:p>
        </w:tc>
        <w:tc>
          <w:tcPr>
            <w:tcW w:w="1260" w:type="dxa"/>
            <w:tcBorders>
              <w:top w:val="nil"/>
              <w:left w:val="nil"/>
              <w:bottom w:val="single" w:sz="4" w:space="0" w:color="auto"/>
              <w:right w:val="single" w:sz="8" w:space="0" w:color="auto"/>
            </w:tcBorders>
            <w:shd w:val="clear" w:color="auto" w:fill="auto"/>
            <w:noWrap/>
            <w:vAlign w:val="bottom"/>
          </w:tcPr>
          <w:p w:rsidR="004F604D" w:rsidRDefault="004F604D" w:rsidP="006713DB">
            <w:pPr>
              <w:jc w:val="right"/>
              <w:rPr>
                <w:rFonts w:ascii="Arial" w:hAnsi="Arial" w:cs="Arial"/>
                <w:sz w:val="20"/>
                <w:szCs w:val="20"/>
              </w:rPr>
            </w:pPr>
            <w:r>
              <w:rPr>
                <w:rFonts w:ascii="Arial" w:hAnsi="Arial" w:cs="Arial"/>
                <w:sz w:val="20"/>
                <w:szCs w:val="20"/>
              </w:rPr>
              <w:t>24</w:t>
            </w:r>
          </w:p>
        </w:tc>
      </w:tr>
      <w:tr w:rsidR="004F604D">
        <w:trPr>
          <w:trHeight w:val="154"/>
          <w:jc w:val="center"/>
        </w:trPr>
        <w:tc>
          <w:tcPr>
            <w:tcW w:w="1879" w:type="dxa"/>
            <w:tcBorders>
              <w:top w:val="nil"/>
              <w:left w:val="single" w:sz="8" w:space="0" w:color="auto"/>
              <w:bottom w:val="single" w:sz="4" w:space="0" w:color="auto"/>
              <w:right w:val="single" w:sz="4" w:space="0" w:color="auto"/>
            </w:tcBorders>
            <w:shd w:val="clear" w:color="auto" w:fill="auto"/>
            <w:noWrap/>
            <w:vAlign w:val="bottom"/>
          </w:tcPr>
          <w:p w:rsidR="004F604D" w:rsidRDefault="004F604D" w:rsidP="006713DB">
            <w:pPr>
              <w:rPr>
                <w:rFonts w:ascii="Arial" w:hAnsi="Arial" w:cs="Arial"/>
                <w:sz w:val="16"/>
                <w:szCs w:val="16"/>
              </w:rPr>
            </w:pPr>
            <w:r>
              <w:rPr>
                <w:rFonts w:ascii="Arial" w:hAnsi="Arial" w:cs="Arial"/>
                <w:sz w:val="16"/>
                <w:szCs w:val="16"/>
              </w:rPr>
              <w:t>Степновский район</w:t>
            </w:r>
          </w:p>
        </w:tc>
        <w:tc>
          <w:tcPr>
            <w:tcW w:w="1022" w:type="dxa"/>
            <w:tcBorders>
              <w:top w:val="nil"/>
              <w:left w:val="nil"/>
              <w:bottom w:val="single" w:sz="4" w:space="0" w:color="auto"/>
              <w:right w:val="single" w:sz="4" w:space="0" w:color="auto"/>
            </w:tcBorders>
            <w:shd w:val="clear" w:color="auto" w:fill="auto"/>
            <w:noWrap/>
            <w:vAlign w:val="bottom"/>
          </w:tcPr>
          <w:p w:rsidR="004F604D" w:rsidRDefault="004F604D" w:rsidP="006713DB">
            <w:pPr>
              <w:jc w:val="right"/>
              <w:rPr>
                <w:rFonts w:ascii="Arial" w:hAnsi="Arial" w:cs="Arial"/>
                <w:sz w:val="20"/>
                <w:szCs w:val="20"/>
              </w:rPr>
            </w:pPr>
            <w:r>
              <w:rPr>
                <w:rFonts w:ascii="Arial" w:hAnsi="Arial" w:cs="Arial"/>
                <w:sz w:val="20"/>
                <w:szCs w:val="20"/>
              </w:rPr>
              <w:t>3</w:t>
            </w:r>
          </w:p>
        </w:tc>
        <w:tc>
          <w:tcPr>
            <w:tcW w:w="879" w:type="dxa"/>
            <w:tcBorders>
              <w:top w:val="nil"/>
              <w:left w:val="nil"/>
              <w:bottom w:val="single" w:sz="4" w:space="0" w:color="auto"/>
              <w:right w:val="single" w:sz="4" w:space="0" w:color="auto"/>
            </w:tcBorders>
            <w:shd w:val="clear" w:color="auto" w:fill="auto"/>
            <w:noWrap/>
            <w:vAlign w:val="bottom"/>
          </w:tcPr>
          <w:p w:rsidR="004F604D" w:rsidRDefault="004F604D" w:rsidP="006713DB">
            <w:pPr>
              <w:jc w:val="right"/>
              <w:rPr>
                <w:rFonts w:ascii="Arial" w:hAnsi="Arial" w:cs="Arial"/>
                <w:sz w:val="20"/>
                <w:szCs w:val="20"/>
              </w:rPr>
            </w:pPr>
            <w:r>
              <w:rPr>
                <w:rFonts w:ascii="Arial" w:hAnsi="Arial" w:cs="Arial"/>
                <w:sz w:val="20"/>
                <w:szCs w:val="20"/>
              </w:rPr>
              <w:t>7</w:t>
            </w:r>
          </w:p>
        </w:tc>
        <w:tc>
          <w:tcPr>
            <w:tcW w:w="900" w:type="dxa"/>
            <w:tcBorders>
              <w:top w:val="nil"/>
              <w:left w:val="nil"/>
              <w:bottom w:val="single" w:sz="4" w:space="0" w:color="auto"/>
              <w:right w:val="single" w:sz="4" w:space="0" w:color="auto"/>
            </w:tcBorders>
            <w:shd w:val="clear" w:color="auto" w:fill="auto"/>
            <w:noWrap/>
            <w:vAlign w:val="bottom"/>
          </w:tcPr>
          <w:p w:rsidR="004F604D" w:rsidRDefault="004F604D" w:rsidP="006713DB">
            <w:pPr>
              <w:jc w:val="right"/>
              <w:rPr>
                <w:rFonts w:ascii="Arial" w:hAnsi="Arial" w:cs="Arial"/>
                <w:sz w:val="20"/>
                <w:szCs w:val="20"/>
              </w:rPr>
            </w:pPr>
            <w:r>
              <w:rPr>
                <w:rFonts w:ascii="Arial" w:hAnsi="Arial" w:cs="Arial"/>
                <w:sz w:val="20"/>
                <w:szCs w:val="20"/>
              </w:rPr>
              <w:t>5</w:t>
            </w:r>
          </w:p>
        </w:tc>
        <w:tc>
          <w:tcPr>
            <w:tcW w:w="900" w:type="dxa"/>
            <w:tcBorders>
              <w:top w:val="nil"/>
              <w:left w:val="nil"/>
              <w:bottom w:val="single" w:sz="4" w:space="0" w:color="auto"/>
              <w:right w:val="single" w:sz="4" w:space="0" w:color="auto"/>
            </w:tcBorders>
            <w:shd w:val="clear" w:color="auto" w:fill="auto"/>
            <w:noWrap/>
            <w:vAlign w:val="bottom"/>
          </w:tcPr>
          <w:p w:rsidR="004F604D" w:rsidRDefault="004F604D" w:rsidP="006713DB">
            <w:pPr>
              <w:jc w:val="right"/>
              <w:rPr>
                <w:rFonts w:ascii="Arial" w:hAnsi="Arial" w:cs="Arial"/>
                <w:sz w:val="20"/>
                <w:szCs w:val="20"/>
              </w:rPr>
            </w:pPr>
            <w:r>
              <w:rPr>
                <w:rFonts w:ascii="Arial" w:hAnsi="Arial" w:cs="Arial"/>
                <w:sz w:val="20"/>
                <w:szCs w:val="20"/>
              </w:rPr>
              <w:t>7</w:t>
            </w:r>
          </w:p>
        </w:tc>
        <w:tc>
          <w:tcPr>
            <w:tcW w:w="733" w:type="dxa"/>
            <w:tcBorders>
              <w:top w:val="nil"/>
              <w:left w:val="nil"/>
              <w:bottom w:val="single" w:sz="4" w:space="0" w:color="auto"/>
              <w:right w:val="single" w:sz="4" w:space="0" w:color="auto"/>
            </w:tcBorders>
            <w:shd w:val="clear" w:color="auto" w:fill="auto"/>
            <w:noWrap/>
            <w:vAlign w:val="bottom"/>
          </w:tcPr>
          <w:p w:rsidR="004F604D" w:rsidRDefault="004F604D" w:rsidP="006713DB">
            <w:pPr>
              <w:rPr>
                <w:rFonts w:ascii="Arial" w:hAnsi="Arial" w:cs="Arial"/>
                <w:sz w:val="20"/>
                <w:szCs w:val="20"/>
              </w:rPr>
            </w:pPr>
            <w:r>
              <w:rPr>
                <w:rFonts w:ascii="Arial" w:hAnsi="Arial" w:cs="Arial"/>
                <w:sz w:val="20"/>
                <w:szCs w:val="20"/>
              </w:rPr>
              <w:t> </w:t>
            </w:r>
          </w:p>
        </w:tc>
        <w:tc>
          <w:tcPr>
            <w:tcW w:w="727" w:type="dxa"/>
            <w:tcBorders>
              <w:top w:val="nil"/>
              <w:left w:val="nil"/>
              <w:bottom w:val="single" w:sz="4" w:space="0" w:color="auto"/>
              <w:right w:val="single" w:sz="4" w:space="0" w:color="auto"/>
            </w:tcBorders>
            <w:shd w:val="clear" w:color="auto" w:fill="auto"/>
            <w:noWrap/>
            <w:vAlign w:val="bottom"/>
          </w:tcPr>
          <w:p w:rsidR="004F604D" w:rsidRDefault="004F604D" w:rsidP="006713DB">
            <w:pPr>
              <w:jc w:val="right"/>
              <w:rPr>
                <w:rFonts w:ascii="Arial" w:hAnsi="Arial" w:cs="Arial"/>
                <w:sz w:val="20"/>
                <w:szCs w:val="20"/>
              </w:rPr>
            </w:pPr>
            <w:r>
              <w:rPr>
                <w:rFonts w:ascii="Arial" w:hAnsi="Arial" w:cs="Arial"/>
                <w:sz w:val="20"/>
                <w:szCs w:val="20"/>
              </w:rPr>
              <w:t>2</w:t>
            </w:r>
          </w:p>
        </w:tc>
        <w:tc>
          <w:tcPr>
            <w:tcW w:w="1060" w:type="dxa"/>
            <w:tcBorders>
              <w:top w:val="nil"/>
              <w:left w:val="nil"/>
              <w:bottom w:val="single" w:sz="4" w:space="0" w:color="auto"/>
              <w:right w:val="single" w:sz="4" w:space="0" w:color="auto"/>
            </w:tcBorders>
            <w:shd w:val="clear" w:color="auto" w:fill="auto"/>
            <w:noWrap/>
            <w:vAlign w:val="bottom"/>
          </w:tcPr>
          <w:p w:rsidR="004F604D" w:rsidRDefault="004F604D" w:rsidP="006713DB">
            <w:pPr>
              <w:rPr>
                <w:rFonts w:ascii="Arial" w:hAnsi="Arial" w:cs="Arial"/>
                <w:sz w:val="20"/>
                <w:szCs w:val="20"/>
              </w:rPr>
            </w:pPr>
            <w:r>
              <w:rPr>
                <w:rFonts w:ascii="Arial" w:hAnsi="Arial" w:cs="Arial"/>
                <w:sz w:val="20"/>
                <w:szCs w:val="20"/>
              </w:rPr>
              <w:t> </w:t>
            </w:r>
          </w:p>
        </w:tc>
        <w:tc>
          <w:tcPr>
            <w:tcW w:w="720" w:type="dxa"/>
            <w:tcBorders>
              <w:top w:val="nil"/>
              <w:left w:val="nil"/>
              <w:bottom w:val="single" w:sz="4" w:space="0" w:color="auto"/>
              <w:right w:val="single" w:sz="4" w:space="0" w:color="auto"/>
            </w:tcBorders>
            <w:shd w:val="clear" w:color="auto" w:fill="auto"/>
            <w:noWrap/>
            <w:vAlign w:val="bottom"/>
          </w:tcPr>
          <w:p w:rsidR="004F604D" w:rsidRDefault="004F604D" w:rsidP="006713DB">
            <w:pPr>
              <w:rPr>
                <w:rFonts w:ascii="Arial" w:hAnsi="Arial" w:cs="Arial"/>
                <w:sz w:val="20"/>
                <w:szCs w:val="20"/>
              </w:rPr>
            </w:pPr>
            <w:r>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bottom"/>
          </w:tcPr>
          <w:p w:rsidR="004F604D" w:rsidRDefault="004F604D" w:rsidP="006713DB">
            <w:pPr>
              <w:jc w:val="right"/>
              <w:rPr>
                <w:rFonts w:ascii="Arial" w:hAnsi="Arial" w:cs="Arial"/>
                <w:sz w:val="20"/>
                <w:szCs w:val="20"/>
              </w:rPr>
            </w:pPr>
            <w:r>
              <w:rPr>
                <w:rFonts w:ascii="Arial" w:hAnsi="Arial" w:cs="Arial"/>
                <w:sz w:val="20"/>
                <w:szCs w:val="20"/>
              </w:rPr>
              <w:t>30</w:t>
            </w:r>
          </w:p>
        </w:tc>
        <w:tc>
          <w:tcPr>
            <w:tcW w:w="1260" w:type="dxa"/>
            <w:tcBorders>
              <w:top w:val="nil"/>
              <w:left w:val="nil"/>
              <w:bottom w:val="single" w:sz="4" w:space="0" w:color="auto"/>
              <w:right w:val="single" w:sz="8" w:space="0" w:color="auto"/>
            </w:tcBorders>
            <w:shd w:val="clear" w:color="auto" w:fill="auto"/>
            <w:noWrap/>
            <w:vAlign w:val="bottom"/>
          </w:tcPr>
          <w:p w:rsidR="004F604D" w:rsidRDefault="004F604D" w:rsidP="006713DB">
            <w:pPr>
              <w:rPr>
                <w:rFonts w:ascii="Arial" w:hAnsi="Arial" w:cs="Arial"/>
                <w:sz w:val="20"/>
                <w:szCs w:val="20"/>
              </w:rPr>
            </w:pPr>
            <w:r>
              <w:rPr>
                <w:rFonts w:ascii="Arial" w:hAnsi="Arial" w:cs="Arial"/>
                <w:sz w:val="20"/>
                <w:szCs w:val="20"/>
              </w:rPr>
              <w:t> </w:t>
            </w:r>
          </w:p>
        </w:tc>
      </w:tr>
      <w:tr w:rsidR="004F604D">
        <w:trPr>
          <w:trHeight w:val="96"/>
          <w:jc w:val="center"/>
        </w:trPr>
        <w:tc>
          <w:tcPr>
            <w:tcW w:w="1879" w:type="dxa"/>
            <w:tcBorders>
              <w:top w:val="nil"/>
              <w:left w:val="single" w:sz="8" w:space="0" w:color="auto"/>
              <w:bottom w:val="single" w:sz="4" w:space="0" w:color="auto"/>
              <w:right w:val="single" w:sz="4" w:space="0" w:color="auto"/>
            </w:tcBorders>
            <w:shd w:val="clear" w:color="auto" w:fill="auto"/>
            <w:noWrap/>
            <w:vAlign w:val="bottom"/>
          </w:tcPr>
          <w:p w:rsidR="004F604D" w:rsidRDefault="004F604D" w:rsidP="006713DB">
            <w:pPr>
              <w:rPr>
                <w:rFonts w:ascii="Arial" w:hAnsi="Arial" w:cs="Arial"/>
                <w:sz w:val="16"/>
                <w:szCs w:val="16"/>
              </w:rPr>
            </w:pPr>
            <w:r>
              <w:rPr>
                <w:rFonts w:ascii="Arial" w:hAnsi="Arial" w:cs="Arial"/>
                <w:sz w:val="16"/>
                <w:szCs w:val="16"/>
              </w:rPr>
              <w:t>Труновский район</w:t>
            </w:r>
          </w:p>
        </w:tc>
        <w:tc>
          <w:tcPr>
            <w:tcW w:w="1022" w:type="dxa"/>
            <w:tcBorders>
              <w:top w:val="nil"/>
              <w:left w:val="nil"/>
              <w:bottom w:val="single" w:sz="4" w:space="0" w:color="auto"/>
              <w:right w:val="single" w:sz="4" w:space="0" w:color="auto"/>
            </w:tcBorders>
            <w:shd w:val="clear" w:color="auto" w:fill="auto"/>
            <w:noWrap/>
            <w:vAlign w:val="bottom"/>
          </w:tcPr>
          <w:p w:rsidR="004F604D" w:rsidRDefault="004F604D" w:rsidP="006713DB">
            <w:pPr>
              <w:jc w:val="right"/>
              <w:rPr>
                <w:rFonts w:ascii="Arial" w:hAnsi="Arial" w:cs="Arial"/>
                <w:sz w:val="20"/>
                <w:szCs w:val="20"/>
              </w:rPr>
            </w:pPr>
            <w:r>
              <w:rPr>
                <w:rFonts w:ascii="Arial" w:hAnsi="Arial" w:cs="Arial"/>
                <w:sz w:val="20"/>
                <w:szCs w:val="20"/>
              </w:rPr>
              <w:t>3</w:t>
            </w:r>
          </w:p>
        </w:tc>
        <w:tc>
          <w:tcPr>
            <w:tcW w:w="879" w:type="dxa"/>
            <w:tcBorders>
              <w:top w:val="nil"/>
              <w:left w:val="nil"/>
              <w:bottom w:val="single" w:sz="4" w:space="0" w:color="auto"/>
              <w:right w:val="single" w:sz="4" w:space="0" w:color="auto"/>
            </w:tcBorders>
            <w:shd w:val="clear" w:color="auto" w:fill="auto"/>
            <w:noWrap/>
            <w:vAlign w:val="bottom"/>
          </w:tcPr>
          <w:p w:rsidR="004F604D" w:rsidRDefault="004F604D" w:rsidP="006713DB">
            <w:pPr>
              <w:jc w:val="right"/>
              <w:rPr>
                <w:rFonts w:ascii="Arial" w:hAnsi="Arial" w:cs="Arial"/>
                <w:sz w:val="20"/>
                <w:szCs w:val="20"/>
              </w:rPr>
            </w:pPr>
            <w:r>
              <w:rPr>
                <w:rFonts w:ascii="Arial" w:hAnsi="Arial" w:cs="Arial"/>
                <w:sz w:val="20"/>
                <w:szCs w:val="20"/>
              </w:rPr>
              <w:t>5</w:t>
            </w:r>
          </w:p>
        </w:tc>
        <w:tc>
          <w:tcPr>
            <w:tcW w:w="900" w:type="dxa"/>
            <w:tcBorders>
              <w:top w:val="nil"/>
              <w:left w:val="nil"/>
              <w:bottom w:val="single" w:sz="4" w:space="0" w:color="auto"/>
              <w:right w:val="single" w:sz="4" w:space="0" w:color="auto"/>
            </w:tcBorders>
            <w:shd w:val="clear" w:color="auto" w:fill="auto"/>
            <w:noWrap/>
            <w:vAlign w:val="bottom"/>
          </w:tcPr>
          <w:p w:rsidR="004F604D" w:rsidRDefault="004F604D" w:rsidP="006713DB">
            <w:pPr>
              <w:rPr>
                <w:rFonts w:ascii="Arial" w:hAnsi="Arial" w:cs="Arial"/>
                <w:sz w:val="20"/>
                <w:szCs w:val="20"/>
              </w:rPr>
            </w:pPr>
            <w:r>
              <w:rPr>
                <w:rFonts w:ascii="Arial" w:hAnsi="Arial" w:cs="Arial"/>
                <w:sz w:val="20"/>
                <w:szCs w:val="20"/>
              </w:rPr>
              <w:t> </w:t>
            </w:r>
          </w:p>
        </w:tc>
        <w:tc>
          <w:tcPr>
            <w:tcW w:w="900" w:type="dxa"/>
            <w:tcBorders>
              <w:top w:val="nil"/>
              <w:left w:val="nil"/>
              <w:bottom w:val="single" w:sz="4" w:space="0" w:color="auto"/>
              <w:right w:val="single" w:sz="4" w:space="0" w:color="auto"/>
            </w:tcBorders>
            <w:shd w:val="clear" w:color="auto" w:fill="auto"/>
            <w:noWrap/>
            <w:vAlign w:val="bottom"/>
          </w:tcPr>
          <w:p w:rsidR="004F604D" w:rsidRDefault="004F604D" w:rsidP="006713DB">
            <w:pPr>
              <w:jc w:val="right"/>
              <w:rPr>
                <w:rFonts w:ascii="Arial" w:hAnsi="Arial" w:cs="Arial"/>
                <w:sz w:val="20"/>
                <w:szCs w:val="20"/>
              </w:rPr>
            </w:pPr>
            <w:r>
              <w:rPr>
                <w:rFonts w:ascii="Arial" w:hAnsi="Arial" w:cs="Arial"/>
                <w:sz w:val="20"/>
                <w:szCs w:val="20"/>
              </w:rPr>
              <w:t>7</w:t>
            </w:r>
          </w:p>
        </w:tc>
        <w:tc>
          <w:tcPr>
            <w:tcW w:w="733" w:type="dxa"/>
            <w:tcBorders>
              <w:top w:val="nil"/>
              <w:left w:val="nil"/>
              <w:bottom w:val="single" w:sz="4" w:space="0" w:color="auto"/>
              <w:right w:val="single" w:sz="4" w:space="0" w:color="auto"/>
            </w:tcBorders>
            <w:shd w:val="clear" w:color="auto" w:fill="auto"/>
            <w:noWrap/>
            <w:vAlign w:val="bottom"/>
          </w:tcPr>
          <w:p w:rsidR="004F604D" w:rsidRDefault="004F604D" w:rsidP="006713DB">
            <w:pPr>
              <w:jc w:val="right"/>
              <w:rPr>
                <w:rFonts w:ascii="Arial" w:hAnsi="Arial" w:cs="Arial"/>
                <w:sz w:val="20"/>
                <w:szCs w:val="20"/>
              </w:rPr>
            </w:pPr>
            <w:r>
              <w:rPr>
                <w:rFonts w:ascii="Arial" w:hAnsi="Arial" w:cs="Arial"/>
                <w:sz w:val="20"/>
                <w:szCs w:val="20"/>
              </w:rPr>
              <w:t>8</w:t>
            </w:r>
          </w:p>
        </w:tc>
        <w:tc>
          <w:tcPr>
            <w:tcW w:w="727" w:type="dxa"/>
            <w:tcBorders>
              <w:top w:val="nil"/>
              <w:left w:val="nil"/>
              <w:bottom w:val="single" w:sz="4" w:space="0" w:color="auto"/>
              <w:right w:val="single" w:sz="4" w:space="0" w:color="auto"/>
            </w:tcBorders>
            <w:shd w:val="clear" w:color="auto" w:fill="auto"/>
            <w:noWrap/>
            <w:vAlign w:val="bottom"/>
          </w:tcPr>
          <w:p w:rsidR="004F604D" w:rsidRDefault="004F604D" w:rsidP="006713DB">
            <w:pPr>
              <w:jc w:val="right"/>
              <w:rPr>
                <w:rFonts w:ascii="Arial" w:hAnsi="Arial" w:cs="Arial"/>
                <w:sz w:val="20"/>
                <w:szCs w:val="20"/>
              </w:rPr>
            </w:pPr>
            <w:r>
              <w:rPr>
                <w:rFonts w:ascii="Arial" w:hAnsi="Arial" w:cs="Arial"/>
                <w:sz w:val="20"/>
                <w:szCs w:val="20"/>
              </w:rPr>
              <w:t>6</w:t>
            </w:r>
          </w:p>
        </w:tc>
        <w:tc>
          <w:tcPr>
            <w:tcW w:w="1060" w:type="dxa"/>
            <w:tcBorders>
              <w:top w:val="nil"/>
              <w:left w:val="nil"/>
              <w:bottom w:val="single" w:sz="4" w:space="0" w:color="auto"/>
              <w:right w:val="single" w:sz="4" w:space="0" w:color="auto"/>
            </w:tcBorders>
            <w:shd w:val="clear" w:color="auto" w:fill="auto"/>
            <w:noWrap/>
            <w:vAlign w:val="bottom"/>
          </w:tcPr>
          <w:p w:rsidR="004F604D" w:rsidRDefault="004F604D" w:rsidP="006713DB">
            <w:pPr>
              <w:rPr>
                <w:rFonts w:ascii="Arial" w:hAnsi="Arial" w:cs="Arial"/>
                <w:sz w:val="20"/>
                <w:szCs w:val="20"/>
              </w:rPr>
            </w:pPr>
            <w:r>
              <w:rPr>
                <w:rFonts w:ascii="Arial" w:hAnsi="Arial" w:cs="Arial"/>
                <w:sz w:val="20"/>
                <w:szCs w:val="20"/>
              </w:rPr>
              <w:t> </w:t>
            </w:r>
          </w:p>
        </w:tc>
        <w:tc>
          <w:tcPr>
            <w:tcW w:w="720" w:type="dxa"/>
            <w:tcBorders>
              <w:top w:val="nil"/>
              <w:left w:val="nil"/>
              <w:bottom w:val="single" w:sz="4" w:space="0" w:color="auto"/>
              <w:right w:val="single" w:sz="4" w:space="0" w:color="auto"/>
            </w:tcBorders>
            <w:shd w:val="clear" w:color="auto" w:fill="auto"/>
            <w:noWrap/>
            <w:vAlign w:val="bottom"/>
          </w:tcPr>
          <w:p w:rsidR="004F604D" w:rsidRDefault="004F604D" w:rsidP="006713DB">
            <w:pPr>
              <w:jc w:val="right"/>
              <w:rPr>
                <w:rFonts w:ascii="Arial" w:hAnsi="Arial" w:cs="Arial"/>
                <w:sz w:val="20"/>
                <w:szCs w:val="20"/>
              </w:rPr>
            </w:pPr>
            <w:r>
              <w:rPr>
                <w:rFonts w:ascii="Arial" w:hAnsi="Arial" w:cs="Arial"/>
                <w:sz w:val="20"/>
                <w:szCs w:val="20"/>
              </w:rPr>
              <w:t>1</w:t>
            </w:r>
          </w:p>
        </w:tc>
        <w:tc>
          <w:tcPr>
            <w:tcW w:w="1080" w:type="dxa"/>
            <w:tcBorders>
              <w:top w:val="nil"/>
              <w:left w:val="nil"/>
              <w:bottom w:val="single" w:sz="4" w:space="0" w:color="auto"/>
              <w:right w:val="single" w:sz="4" w:space="0" w:color="auto"/>
            </w:tcBorders>
            <w:shd w:val="clear" w:color="auto" w:fill="auto"/>
            <w:noWrap/>
            <w:vAlign w:val="bottom"/>
          </w:tcPr>
          <w:p w:rsidR="004F604D" w:rsidRDefault="004F604D" w:rsidP="006713DB">
            <w:pPr>
              <w:jc w:val="right"/>
              <w:rPr>
                <w:rFonts w:ascii="Arial" w:hAnsi="Arial" w:cs="Arial"/>
                <w:sz w:val="20"/>
                <w:szCs w:val="20"/>
              </w:rPr>
            </w:pPr>
            <w:r>
              <w:rPr>
                <w:rFonts w:ascii="Arial" w:hAnsi="Arial" w:cs="Arial"/>
                <w:sz w:val="20"/>
                <w:szCs w:val="20"/>
              </w:rPr>
              <w:t>20</w:t>
            </w:r>
          </w:p>
        </w:tc>
        <w:tc>
          <w:tcPr>
            <w:tcW w:w="1260" w:type="dxa"/>
            <w:tcBorders>
              <w:top w:val="nil"/>
              <w:left w:val="nil"/>
              <w:bottom w:val="single" w:sz="4" w:space="0" w:color="auto"/>
              <w:right w:val="single" w:sz="8" w:space="0" w:color="auto"/>
            </w:tcBorders>
            <w:shd w:val="clear" w:color="auto" w:fill="auto"/>
            <w:noWrap/>
            <w:vAlign w:val="bottom"/>
          </w:tcPr>
          <w:p w:rsidR="004F604D" w:rsidRDefault="004F604D" w:rsidP="006713DB">
            <w:pPr>
              <w:jc w:val="right"/>
              <w:rPr>
                <w:rFonts w:ascii="Arial" w:hAnsi="Arial" w:cs="Arial"/>
                <w:sz w:val="20"/>
                <w:szCs w:val="20"/>
              </w:rPr>
            </w:pPr>
            <w:r>
              <w:rPr>
                <w:rFonts w:ascii="Arial" w:hAnsi="Arial" w:cs="Arial"/>
                <w:sz w:val="20"/>
                <w:szCs w:val="20"/>
              </w:rPr>
              <w:t>20</w:t>
            </w:r>
          </w:p>
        </w:tc>
      </w:tr>
      <w:tr w:rsidR="004F604D">
        <w:trPr>
          <w:trHeight w:val="58"/>
          <w:jc w:val="center"/>
        </w:trPr>
        <w:tc>
          <w:tcPr>
            <w:tcW w:w="1879" w:type="dxa"/>
            <w:tcBorders>
              <w:top w:val="nil"/>
              <w:left w:val="single" w:sz="8" w:space="0" w:color="auto"/>
              <w:bottom w:val="single" w:sz="4" w:space="0" w:color="auto"/>
              <w:right w:val="single" w:sz="4" w:space="0" w:color="auto"/>
            </w:tcBorders>
            <w:shd w:val="clear" w:color="auto" w:fill="auto"/>
            <w:noWrap/>
            <w:vAlign w:val="bottom"/>
          </w:tcPr>
          <w:p w:rsidR="004F604D" w:rsidRDefault="004F604D" w:rsidP="006713DB">
            <w:pPr>
              <w:rPr>
                <w:rFonts w:ascii="Arial" w:hAnsi="Arial" w:cs="Arial"/>
                <w:sz w:val="16"/>
                <w:szCs w:val="16"/>
              </w:rPr>
            </w:pPr>
            <w:r>
              <w:rPr>
                <w:rFonts w:ascii="Arial" w:hAnsi="Arial" w:cs="Arial"/>
                <w:sz w:val="16"/>
                <w:szCs w:val="16"/>
              </w:rPr>
              <w:t>Туркменский район</w:t>
            </w:r>
          </w:p>
        </w:tc>
        <w:tc>
          <w:tcPr>
            <w:tcW w:w="1022" w:type="dxa"/>
            <w:tcBorders>
              <w:top w:val="nil"/>
              <w:left w:val="nil"/>
              <w:bottom w:val="single" w:sz="4" w:space="0" w:color="auto"/>
              <w:right w:val="single" w:sz="4" w:space="0" w:color="auto"/>
            </w:tcBorders>
            <w:shd w:val="clear" w:color="auto" w:fill="auto"/>
            <w:noWrap/>
            <w:vAlign w:val="bottom"/>
          </w:tcPr>
          <w:p w:rsidR="004F604D" w:rsidRDefault="004F604D" w:rsidP="006713DB">
            <w:pPr>
              <w:jc w:val="right"/>
              <w:rPr>
                <w:rFonts w:ascii="Arial" w:hAnsi="Arial" w:cs="Arial"/>
                <w:sz w:val="20"/>
                <w:szCs w:val="20"/>
              </w:rPr>
            </w:pPr>
            <w:r>
              <w:rPr>
                <w:rFonts w:ascii="Arial" w:hAnsi="Arial" w:cs="Arial"/>
                <w:sz w:val="20"/>
                <w:szCs w:val="20"/>
              </w:rPr>
              <w:t>3</w:t>
            </w:r>
          </w:p>
        </w:tc>
        <w:tc>
          <w:tcPr>
            <w:tcW w:w="879" w:type="dxa"/>
            <w:tcBorders>
              <w:top w:val="nil"/>
              <w:left w:val="nil"/>
              <w:bottom w:val="single" w:sz="4" w:space="0" w:color="auto"/>
              <w:right w:val="single" w:sz="4" w:space="0" w:color="auto"/>
            </w:tcBorders>
            <w:shd w:val="clear" w:color="auto" w:fill="auto"/>
            <w:noWrap/>
            <w:vAlign w:val="bottom"/>
          </w:tcPr>
          <w:p w:rsidR="004F604D" w:rsidRDefault="004F604D" w:rsidP="006713DB">
            <w:pPr>
              <w:rPr>
                <w:rFonts w:ascii="Arial" w:hAnsi="Arial" w:cs="Arial"/>
                <w:sz w:val="20"/>
                <w:szCs w:val="20"/>
              </w:rPr>
            </w:pPr>
            <w:r>
              <w:rPr>
                <w:rFonts w:ascii="Arial" w:hAnsi="Arial" w:cs="Arial"/>
                <w:sz w:val="20"/>
                <w:szCs w:val="20"/>
              </w:rPr>
              <w:t> </w:t>
            </w:r>
          </w:p>
        </w:tc>
        <w:tc>
          <w:tcPr>
            <w:tcW w:w="900" w:type="dxa"/>
            <w:tcBorders>
              <w:top w:val="nil"/>
              <w:left w:val="nil"/>
              <w:bottom w:val="single" w:sz="4" w:space="0" w:color="auto"/>
              <w:right w:val="single" w:sz="4" w:space="0" w:color="auto"/>
            </w:tcBorders>
            <w:shd w:val="clear" w:color="auto" w:fill="auto"/>
            <w:noWrap/>
            <w:vAlign w:val="bottom"/>
          </w:tcPr>
          <w:p w:rsidR="004F604D" w:rsidRDefault="004F604D" w:rsidP="006713DB">
            <w:pPr>
              <w:rPr>
                <w:rFonts w:ascii="Arial" w:hAnsi="Arial" w:cs="Arial"/>
                <w:sz w:val="20"/>
                <w:szCs w:val="20"/>
              </w:rPr>
            </w:pPr>
            <w:r>
              <w:rPr>
                <w:rFonts w:ascii="Arial" w:hAnsi="Arial" w:cs="Arial"/>
                <w:sz w:val="20"/>
                <w:szCs w:val="20"/>
              </w:rPr>
              <w:t> </w:t>
            </w:r>
          </w:p>
        </w:tc>
        <w:tc>
          <w:tcPr>
            <w:tcW w:w="900" w:type="dxa"/>
            <w:tcBorders>
              <w:top w:val="nil"/>
              <w:left w:val="nil"/>
              <w:bottom w:val="single" w:sz="4" w:space="0" w:color="auto"/>
              <w:right w:val="single" w:sz="4" w:space="0" w:color="auto"/>
            </w:tcBorders>
            <w:shd w:val="clear" w:color="auto" w:fill="auto"/>
            <w:noWrap/>
            <w:vAlign w:val="bottom"/>
          </w:tcPr>
          <w:p w:rsidR="004F604D" w:rsidRDefault="004F604D" w:rsidP="006713DB">
            <w:pPr>
              <w:jc w:val="right"/>
              <w:rPr>
                <w:rFonts w:ascii="Arial" w:hAnsi="Arial" w:cs="Arial"/>
                <w:sz w:val="20"/>
                <w:szCs w:val="20"/>
              </w:rPr>
            </w:pPr>
            <w:r>
              <w:rPr>
                <w:rFonts w:ascii="Arial" w:hAnsi="Arial" w:cs="Arial"/>
                <w:sz w:val="20"/>
                <w:szCs w:val="20"/>
              </w:rPr>
              <w:t>5</w:t>
            </w:r>
          </w:p>
        </w:tc>
        <w:tc>
          <w:tcPr>
            <w:tcW w:w="733" w:type="dxa"/>
            <w:tcBorders>
              <w:top w:val="nil"/>
              <w:left w:val="nil"/>
              <w:bottom w:val="single" w:sz="4" w:space="0" w:color="auto"/>
              <w:right w:val="single" w:sz="4" w:space="0" w:color="auto"/>
            </w:tcBorders>
            <w:shd w:val="clear" w:color="auto" w:fill="auto"/>
            <w:noWrap/>
            <w:vAlign w:val="bottom"/>
          </w:tcPr>
          <w:p w:rsidR="004F604D" w:rsidRDefault="004F604D" w:rsidP="006713DB">
            <w:pPr>
              <w:rPr>
                <w:rFonts w:ascii="Arial" w:hAnsi="Arial" w:cs="Arial"/>
                <w:sz w:val="20"/>
                <w:szCs w:val="20"/>
              </w:rPr>
            </w:pPr>
            <w:r>
              <w:rPr>
                <w:rFonts w:ascii="Arial" w:hAnsi="Arial" w:cs="Arial"/>
                <w:sz w:val="20"/>
                <w:szCs w:val="20"/>
              </w:rPr>
              <w:t> </w:t>
            </w:r>
          </w:p>
        </w:tc>
        <w:tc>
          <w:tcPr>
            <w:tcW w:w="727" w:type="dxa"/>
            <w:tcBorders>
              <w:top w:val="nil"/>
              <w:left w:val="nil"/>
              <w:bottom w:val="single" w:sz="4" w:space="0" w:color="auto"/>
              <w:right w:val="single" w:sz="4" w:space="0" w:color="auto"/>
            </w:tcBorders>
            <w:shd w:val="clear" w:color="auto" w:fill="auto"/>
            <w:noWrap/>
            <w:vAlign w:val="bottom"/>
          </w:tcPr>
          <w:p w:rsidR="004F604D" w:rsidRDefault="004F604D" w:rsidP="006713DB">
            <w:pPr>
              <w:jc w:val="right"/>
              <w:rPr>
                <w:rFonts w:ascii="Arial" w:hAnsi="Arial" w:cs="Arial"/>
                <w:sz w:val="20"/>
                <w:szCs w:val="20"/>
              </w:rPr>
            </w:pPr>
            <w:r>
              <w:rPr>
                <w:rFonts w:ascii="Arial" w:hAnsi="Arial" w:cs="Arial"/>
                <w:sz w:val="20"/>
                <w:szCs w:val="20"/>
              </w:rPr>
              <w:t>1</w:t>
            </w:r>
          </w:p>
        </w:tc>
        <w:tc>
          <w:tcPr>
            <w:tcW w:w="1060" w:type="dxa"/>
            <w:tcBorders>
              <w:top w:val="nil"/>
              <w:left w:val="nil"/>
              <w:bottom w:val="single" w:sz="4" w:space="0" w:color="auto"/>
              <w:right w:val="single" w:sz="4" w:space="0" w:color="auto"/>
            </w:tcBorders>
            <w:shd w:val="clear" w:color="auto" w:fill="auto"/>
            <w:noWrap/>
            <w:vAlign w:val="bottom"/>
          </w:tcPr>
          <w:p w:rsidR="004F604D" w:rsidRDefault="004F604D" w:rsidP="006713DB">
            <w:pPr>
              <w:rPr>
                <w:rFonts w:ascii="Arial" w:hAnsi="Arial" w:cs="Arial"/>
                <w:sz w:val="20"/>
                <w:szCs w:val="20"/>
              </w:rPr>
            </w:pPr>
            <w:r>
              <w:rPr>
                <w:rFonts w:ascii="Arial" w:hAnsi="Arial" w:cs="Arial"/>
                <w:sz w:val="20"/>
                <w:szCs w:val="20"/>
              </w:rPr>
              <w:t> </w:t>
            </w:r>
          </w:p>
        </w:tc>
        <w:tc>
          <w:tcPr>
            <w:tcW w:w="720" w:type="dxa"/>
            <w:tcBorders>
              <w:top w:val="nil"/>
              <w:left w:val="nil"/>
              <w:bottom w:val="single" w:sz="4" w:space="0" w:color="auto"/>
              <w:right w:val="single" w:sz="4" w:space="0" w:color="auto"/>
            </w:tcBorders>
            <w:shd w:val="clear" w:color="auto" w:fill="auto"/>
            <w:noWrap/>
            <w:vAlign w:val="bottom"/>
          </w:tcPr>
          <w:p w:rsidR="004F604D" w:rsidRDefault="004F604D" w:rsidP="006713DB">
            <w:pPr>
              <w:rPr>
                <w:rFonts w:ascii="Arial" w:hAnsi="Arial" w:cs="Arial"/>
                <w:sz w:val="20"/>
                <w:szCs w:val="20"/>
              </w:rPr>
            </w:pPr>
            <w:r>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bottom"/>
          </w:tcPr>
          <w:p w:rsidR="004F604D" w:rsidRDefault="004F604D" w:rsidP="006713DB">
            <w:pPr>
              <w:jc w:val="right"/>
              <w:rPr>
                <w:rFonts w:ascii="Arial" w:hAnsi="Arial" w:cs="Arial"/>
                <w:sz w:val="20"/>
                <w:szCs w:val="20"/>
              </w:rPr>
            </w:pPr>
            <w:r>
              <w:rPr>
                <w:rFonts w:ascii="Arial" w:hAnsi="Arial" w:cs="Arial"/>
                <w:sz w:val="20"/>
                <w:szCs w:val="20"/>
              </w:rPr>
              <w:t>17</w:t>
            </w:r>
          </w:p>
        </w:tc>
        <w:tc>
          <w:tcPr>
            <w:tcW w:w="1260" w:type="dxa"/>
            <w:tcBorders>
              <w:top w:val="nil"/>
              <w:left w:val="nil"/>
              <w:bottom w:val="single" w:sz="4" w:space="0" w:color="auto"/>
              <w:right w:val="single" w:sz="8" w:space="0" w:color="auto"/>
            </w:tcBorders>
            <w:shd w:val="clear" w:color="auto" w:fill="auto"/>
            <w:noWrap/>
            <w:vAlign w:val="bottom"/>
          </w:tcPr>
          <w:p w:rsidR="004F604D" w:rsidRDefault="004F604D" w:rsidP="006713DB">
            <w:pPr>
              <w:jc w:val="right"/>
              <w:rPr>
                <w:rFonts w:ascii="Arial" w:hAnsi="Arial" w:cs="Arial"/>
                <w:sz w:val="20"/>
                <w:szCs w:val="20"/>
              </w:rPr>
            </w:pPr>
            <w:r>
              <w:rPr>
                <w:rFonts w:ascii="Arial" w:hAnsi="Arial" w:cs="Arial"/>
                <w:sz w:val="20"/>
                <w:szCs w:val="20"/>
              </w:rPr>
              <w:t>25</w:t>
            </w:r>
          </w:p>
        </w:tc>
      </w:tr>
      <w:tr w:rsidR="004F604D">
        <w:trPr>
          <w:trHeight w:val="111"/>
          <w:jc w:val="center"/>
        </w:trPr>
        <w:tc>
          <w:tcPr>
            <w:tcW w:w="1879" w:type="dxa"/>
            <w:tcBorders>
              <w:top w:val="nil"/>
              <w:left w:val="single" w:sz="8" w:space="0" w:color="auto"/>
              <w:bottom w:val="single" w:sz="8" w:space="0" w:color="auto"/>
              <w:right w:val="single" w:sz="4" w:space="0" w:color="auto"/>
            </w:tcBorders>
            <w:shd w:val="clear" w:color="auto" w:fill="auto"/>
            <w:noWrap/>
            <w:vAlign w:val="bottom"/>
          </w:tcPr>
          <w:p w:rsidR="004F604D" w:rsidRDefault="004F604D" w:rsidP="006713DB">
            <w:pPr>
              <w:rPr>
                <w:rFonts w:ascii="Arial" w:hAnsi="Arial" w:cs="Arial"/>
                <w:sz w:val="16"/>
                <w:szCs w:val="16"/>
              </w:rPr>
            </w:pPr>
            <w:r>
              <w:rPr>
                <w:rFonts w:ascii="Arial" w:hAnsi="Arial" w:cs="Arial"/>
                <w:sz w:val="16"/>
                <w:szCs w:val="16"/>
              </w:rPr>
              <w:t>Шпаковский район</w:t>
            </w:r>
          </w:p>
        </w:tc>
        <w:tc>
          <w:tcPr>
            <w:tcW w:w="1022" w:type="dxa"/>
            <w:tcBorders>
              <w:top w:val="nil"/>
              <w:left w:val="nil"/>
              <w:bottom w:val="single" w:sz="8" w:space="0" w:color="auto"/>
              <w:right w:val="single" w:sz="4" w:space="0" w:color="auto"/>
            </w:tcBorders>
            <w:shd w:val="clear" w:color="auto" w:fill="auto"/>
            <w:noWrap/>
            <w:vAlign w:val="bottom"/>
          </w:tcPr>
          <w:p w:rsidR="004F604D" w:rsidRDefault="004F604D" w:rsidP="006713DB">
            <w:pPr>
              <w:jc w:val="right"/>
              <w:rPr>
                <w:rFonts w:ascii="Arial" w:hAnsi="Arial" w:cs="Arial"/>
                <w:sz w:val="20"/>
                <w:szCs w:val="20"/>
              </w:rPr>
            </w:pPr>
            <w:r>
              <w:rPr>
                <w:rFonts w:ascii="Arial" w:hAnsi="Arial" w:cs="Arial"/>
                <w:sz w:val="20"/>
                <w:szCs w:val="20"/>
              </w:rPr>
              <w:t>4</w:t>
            </w:r>
          </w:p>
        </w:tc>
        <w:tc>
          <w:tcPr>
            <w:tcW w:w="879" w:type="dxa"/>
            <w:tcBorders>
              <w:top w:val="nil"/>
              <w:left w:val="nil"/>
              <w:bottom w:val="single" w:sz="8" w:space="0" w:color="auto"/>
              <w:right w:val="single" w:sz="4" w:space="0" w:color="auto"/>
            </w:tcBorders>
            <w:shd w:val="clear" w:color="auto" w:fill="auto"/>
            <w:noWrap/>
            <w:vAlign w:val="bottom"/>
          </w:tcPr>
          <w:p w:rsidR="004F604D" w:rsidRDefault="004F604D" w:rsidP="006713DB">
            <w:pPr>
              <w:jc w:val="right"/>
              <w:rPr>
                <w:rFonts w:ascii="Arial" w:hAnsi="Arial" w:cs="Arial"/>
                <w:sz w:val="20"/>
                <w:szCs w:val="20"/>
              </w:rPr>
            </w:pPr>
            <w:r>
              <w:rPr>
                <w:rFonts w:ascii="Arial" w:hAnsi="Arial" w:cs="Arial"/>
                <w:sz w:val="20"/>
                <w:szCs w:val="20"/>
              </w:rPr>
              <w:t>9</w:t>
            </w:r>
          </w:p>
        </w:tc>
        <w:tc>
          <w:tcPr>
            <w:tcW w:w="900" w:type="dxa"/>
            <w:tcBorders>
              <w:top w:val="nil"/>
              <w:left w:val="nil"/>
              <w:bottom w:val="single" w:sz="8" w:space="0" w:color="auto"/>
              <w:right w:val="single" w:sz="4" w:space="0" w:color="auto"/>
            </w:tcBorders>
            <w:shd w:val="clear" w:color="auto" w:fill="auto"/>
            <w:noWrap/>
            <w:vAlign w:val="bottom"/>
          </w:tcPr>
          <w:p w:rsidR="004F604D" w:rsidRDefault="004F604D" w:rsidP="006713DB">
            <w:pPr>
              <w:jc w:val="right"/>
              <w:rPr>
                <w:rFonts w:ascii="Arial" w:hAnsi="Arial" w:cs="Arial"/>
                <w:sz w:val="20"/>
                <w:szCs w:val="20"/>
              </w:rPr>
            </w:pPr>
            <w:r>
              <w:rPr>
                <w:rFonts w:ascii="Arial" w:hAnsi="Arial" w:cs="Arial"/>
                <w:sz w:val="20"/>
                <w:szCs w:val="20"/>
              </w:rPr>
              <w:t>5</w:t>
            </w:r>
          </w:p>
        </w:tc>
        <w:tc>
          <w:tcPr>
            <w:tcW w:w="900" w:type="dxa"/>
            <w:tcBorders>
              <w:top w:val="nil"/>
              <w:left w:val="nil"/>
              <w:bottom w:val="single" w:sz="8" w:space="0" w:color="auto"/>
              <w:right w:val="single" w:sz="4" w:space="0" w:color="auto"/>
            </w:tcBorders>
            <w:shd w:val="clear" w:color="auto" w:fill="auto"/>
            <w:noWrap/>
            <w:vAlign w:val="bottom"/>
          </w:tcPr>
          <w:p w:rsidR="004F604D" w:rsidRDefault="004F604D" w:rsidP="006713DB">
            <w:pPr>
              <w:jc w:val="right"/>
              <w:rPr>
                <w:rFonts w:ascii="Arial" w:hAnsi="Arial" w:cs="Arial"/>
                <w:sz w:val="20"/>
                <w:szCs w:val="20"/>
              </w:rPr>
            </w:pPr>
            <w:r>
              <w:rPr>
                <w:rFonts w:ascii="Arial" w:hAnsi="Arial" w:cs="Arial"/>
                <w:sz w:val="20"/>
                <w:szCs w:val="20"/>
              </w:rPr>
              <w:t>8</w:t>
            </w:r>
          </w:p>
        </w:tc>
        <w:tc>
          <w:tcPr>
            <w:tcW w:w="733" w:type="dxa"/>
            <w:tcBorders>
              <w:top w:val="nil"/>
              <w:left w:val="nil"/>
              <w:bottom w:val="single" w:sz="8" w:space="0" w:color="auto"/>
              <w:right w:val="single" w:sz="4" w:space="0" w:color="auto"/>
            </w:tcBorders>
            <w:shd w:val="clear" w:color="auto" w:fill="auto"/>
            <w:noWrap/>
            <w:vAlign w:val="bottom"/>
          </w:tcPr>
          <w:p w:rsidR="004F604D" w:rsidRDefault="004F604D" w:rsidP="006713DB">
            <w:pPr>
              <w:rPr>
                <w:rFonts w:ascii="Arial" w:hAnsi="Arial" w:cs="Arial"/>
                <w:sz w:val="20"/>
                <w:szCs w:val="20"/>
              </w:rPr>
            </w:pPr>
            <w:r>
              <w:rPr>
                <w:rFonts w:ascii="Arial" w:hAnsi="Arial" w:cs="Arial"/>
                <w:sz w:val="20"/>
                <w:szCs w:val="20"/>
              </w:rPr>
              <w:t> </w:t>
            </w:r>
          </w:p>
        </w:tc>
        <w:tc>
          <w:tcPr>
            <w:tcW w:w="727" w:type="dxa"/>
            <w:tcBorders>
              <w:top w:val="nil"/>
              <w:left w:val="nil"/>
              <w:bottom w:val="single" w:sz="8" w:space="0" w:color="auto"/>
              <w:right w:val="single" w:sz="4" w:space="0" w:color="auto"/>
            </w:tcBorders>
            <w:shd w:val="clear" w:color="auto" w:fill="auto"/>
            <w:noWrap/>
            <w:vAlign w:val="bottom"/>
          </w:tcPr>
          <w:p w:rsidR="004F604D" w:rsidRDefault="004F604D" w:rsidP="006713DB">
            <w:pPr>
              <w:jc w:val="right"/>
              <w:rPr>
                <w:rFonts w:ascii="Arial" w:hAnsi="Arial" w:cs="Arial"/>
                <w:sz w:val="20"/>
                <w:szCs w:val="20"/>
              </w:rPr>
            </w:pPr>
            <w:r>
              <w:rPr>
                <w:rFonts w:ascii="Arial" w:hAnsi="Arial" w:cs="Arial"/>
                <w:sz w:val="20"/>
                <w:szCs w:val="20"/>
              </w:rPr>
              <w:t>6</w:t>
            </w:r>
          </w:p>
        </w:tc>
        <w:tc>
          <w:tcPr>
            <w:tcW w:w="1060" w:type="dxa"/>
            <w:tcBorders>
              <w:top w:val="nil"/>
              <w:left w:val="nil"/>
              <w:bottom w:val="single" w:sz="8" w:space="0" w:color="auto"/>
              <w:right w:val="single" w:sz="4" w:space="0" w:color="auto"/>
            </w:tcBorders>
            <w:shd w:val="clear" w:color="auto" w:fill="auto"/>
            <w:noWrap/>
            <w:vAlign w:val="bottom"/>
          </w:tcPr>
          <w:p w:rsidR="004F604D" w:rsidRDefault="004F604D" w:rsidP="006713DB">
            <w:pPr>
              <w:jc w:val="right"/>
              <w:rPr>
                <w:rFonts w:ascii="Arial" w:hAnsi="Arial" w:cs="Arial"/>
                <w:sz w:val="20"/>
                <w:szCs w:val="20"/>
              </w:rPr>
            </w:pPr>
            <w:r>
              <w:rPr>
                <w:rFonts w:ascii="Arial" w:hAnsi="Arial" w:cs="Arial"/>
                <w:sz w:val="20"/>
                <w:szCs w:val="20"/>
              </w:rPr>
              <w:t>2</w:t>
            </w:r>
          </w:p>
        </w:tc>
        <w:tc>
          <w:tcPr>
            <w:tcW w:w="720" w:type="dxa"/>
            <w:tcBorders>
              <w:top w:val="nil"/>
              <w:left w:val="nil"/>
              <w:bottom w:val="single" w:sz="8" w:space="0" w:color="auto"/>
              <w:right w:val="single" w:sz="4" w:space="0" w:color="auto"/>
            </w:tcBorders>
            <w:shd w:val="clear" w:color="auto" w:fill="auto"/>
            <w:noWrap/>
            <w:vAlign w:val="bottom"/>
          </w:tcPr>
          <w:p w:rsidR="004F604D" w:rsidRDefault="004F604D" w:rsidP="006713DB">
            <w:pPr>
              <w:jc w:val="right"/>
              <w:rPr>
                <w:rFonts w:ascii="Arial" w:hAnsi="Arial" w:cs="Arial"/>
                <w:sz w:val="20"/>
                <w:szCs w:val="20"/>
              </w:rPr>
            </w:pPr>
            <w:r>
              <w:rPr>
                <w:rFonts w:ascii="Arial" w:hAnsi="Arial" w:cs="Arial"/>
                <w:sz w:val="20"/>
                <w:szCs w:val="20"/>
              </w:rPr>
              <w:t>1</w:t>
            </w:r>
          </w:p>
        </w:tc>
        <w:tc>
          <w:tcPr>
            <w:tcW w:w="1080" w:type="dxa"/>
            <w:tcBorders>
              <w:top w:val="nil"/>
              <w:left w:val="nil"/>
              <w:bottom w:val="single" w:sz="8" w:space="0" w:color="auto"/>
              <w:right w:val="single" w:sz="4" w:space="0" w:color="auto"/>
            </w:tcBorders>
            <w:shd w:val="clear" w:color="auto" w:fill="auto"/>
            <w:noWrap/>
            <w:vAlign w:val="bottom"/>
          </w:tcPr>
          <w:p w:rsidR="004F604D" w:rsidRDefault="004F604D" w:rsidP="006713DB">
            <w:pPr>
              <w:jc w:val="right"/>
              <w:rPr>
                <w:rFonts w:ascii="Arial" w:hAnsi="Arial" w:cs="Arial"/>
                <w:sz w:val="20"/>
                <w:szCs w:val="20"/>
              </w:rPr>
            </w:pPr>
            <w:r>
              <w:rPr>
                <w:rFonts w:ascii="Arial" w:hAnsi="Arial" w:cs="Arial"/>
                <w:sz w:val="20"/>
                <w:szCs w:val="20"/>
              </w:rPr>
              <w:t>22</w:t>
            </w:r>
          </w:p>
        </w:tc>
        <w:tc>
          <w:tcPr>
            <w:tcW w:w="1260" w:type="dxa"/>
            <w:tcBorders>
              <w:top w:val="nil"/>
              <w:left w:val="nil"/>
              <w:bottom w:val="single" w:sz="8" w:space="0" w:color="auto"/>
              <w:right w:val="single" w:sz="8" w:space="0" w:color="auto"/>
            </w:tcBorders>
            <w:shd w:val="clear" w:color="auto" w:fill="auto"/>
            <w:noWrap/>
            <w:vAlign w:val="bottom"/>
          </w:tcPr>
          <w:p w:rsidR="004F604D" w:rsidRDefault="004F604D" w:rsidP="006713DB">
            <w:pPr>
              <w:jc w:val="right"/>
              <w:rPr>
                <w:rFonts w:ascii="Arial" w:hAnsi="Arial" w:cs="Arial"/>
                <w:sz w:val="20"/>
                <w:szCs w:val="20"/>
              </w:rPr>
            </w:pPr>
            <w:r>
              <w:rPr>
                <w:rFonts w:ascii="Arial" w:hAnsi="Arial" w:cs="Arial"/>
                <w:sz w:val="20"/>
                <w:szCs w:val="20"/>
              </w:rPr>
              <w:t>24</w:t>
            </w:r>
          </w:p>
        </w:tc>
      </w:tr>
      <w:tr w:rsidR="004F604D">
        <w:trPr>
          <w:trHeight w:val="48"/>
          <w:jc w:val="center"/>
        </w:trPr>
        <w:tc>
          <w:tcPr>
            <w:tcW w:w="11160" w:type="dxa"/>
            <w:gridSpan w:val="11"/>
            <w:tcBorders>
              <w:top w:val="single" w:sz="8" w:space="0" w:color="auto"/>
              <w:left w:val="nil"/>
              <w:bottom w:val="nil"/>
              <w:right w:val="nil"/>
            </w:tcBorders>
            <w:shd w:val="clear" w:color="auto" w:fill="auto"/>
            <w:noWrap/>
            <w:vAlign w:val="bottom"/>
          </w:tcPr>
          <w:p w:rsidR="004F604D" w:rsidRDefault="004F604D" w:rsidP="006713DB">
            <w:pPr>
              <w:rPr>
                <w:rFonts w:ascii="Arial" w:hAnsi="Arial" w:cs="Arial"/>
                <w:i/>
                <w:iCs/>
                <w:sz w:val="16"/>
                <w:szCs w:val="16"/>
              </w:rPr>
            </w:pPr>
            <w:r>
              <w:rPr>
                <w:rFonts w:ascii="Arial" w:hAnsi="Arial" w:cs="Arial"/>
                <w:i/>
                <w:iCs/>
                <w:sz w:val="16"/>
                <w:szCs w:val="16"/>
              </w:rPr>
              <w:t>Сводные показатели по всем анализуруемым ОУ:</w:t>
            </w:r>
          </w:p>
        </w:tc>
      </w:tr>
      <w:tr w:rsidR="004F604D">
        <w:trPr>
          <w:trHeight w:val="48"/>
          <w:jc w:val="center"/>
        </w:trPr>
        <w:tc>
          <w:tcPr>
            <w:tcW w:w="1879" w:type="dxa"/>
            <w:tcBorders>
              <w:top w:val="single" w:sz="8" w:space="0" w:color="auto"/>
              <w:left w:val="single" w:sz="8" w:space="0" w:color="auto"/>
              <w:bottom w:val="single" w:sz="4" w:space="0" w:color="auto"/>
              <w:right w:val="single" w:sz="4" w:space="0" w:color="auto"/>
            </w:tcBorders>
            <w:shd w:val="clear" w:color="auto" w:fill="auto"/>
            <w:noWrap/>
            <w:vAlign w:val="bottom"/>
          </w:tcPr>
          <w:p w:rsidR="004F604D" w:rsidRDefault="004F604D" w:rsidP="006713DB">
            <w:pPr>
              <w:rPr>
                <w:rFonts w:ascii="Arial" w:hAnsi="Arial" w:cs="Arial"/>
                <w:i/>
                <w:iCs/>
                <w:sz w:val="16"/>
                <w:szCs w:val="16"/>
              </w:rPr>
            </w:pPr>
            <w:r>
              <w:rPr>
                <w:rFonts w:ascii="Arial" w:hAnsi="Arial" w:cs="Arial"/>
                <w:i/>
                <w:iCs/>
                <w:sz w:val="16"/>
                <w:szCs w:val="16"/>
              </w:rPr>
              <w:t>среднее значение</w:t>
            </w:r>
          </w:p>
        </w:tc>
        <w:tc>
          <w:tcPr>
            <w:tcW w:w="1022" w:type="dxa"/>
            <w:tcBorders>
              <w:top w:val="single" w:sz="8" w:space="0" w:color="auto"/>
              <w:left w:val="nil"/>
              <w:bottom w:val="single" w:sz="4" w:space="0" w:color="auto"/>
              <w:right w:val="single" w:sz="4" w:space="0" w:color="auto"/>
            </w:tcBorders>
            <w:shd w:val="clear" w:color="auto" w:fill="auto"/>
            <w:noWrap/>
            <w:vAlign w:val="bottom"/>
          </w:tcPr>
          <w:p w:rsidR="004F604D" w:rsidRDefault="004F604D" w:rsidP="006713DB">
            <w:pPr>
              <w:jc w:val="right"/>
              <w:rPr>
                <w:rFonts w:ascii="Arial" w:hAnsi="Arial" w:cs="Arial"/>
                <w:i/>
                <w:iCs/>
                <w:sz w:val="20"/>
                <w:szCs w:val="20"/>
              </w:rPr>
            </w:pPr>
            <w:r>
              <w:rPr>
                <w:rFonts w:ascii="Arial" w:hAnsi="Arial" w:cs="Arial"/>
                <w:i/>
                <w:iCs/>
                <w:sz w:val="20"/>
                <w:szCs w:val="20"/>
              </w:rPr>
              <w:t>3</w:t>
            </w:r>
          </w:p>
        </w:tc>
        <w:tc>
          <w:tcPr>
            <w:tcW w:w="879" w:type="dxa"/>
            <w:tcBorders>
              <w:top w:val="single" w:sz="8" w:space="0" w:color="auto"/>
              <w:left w:val="nil"/>
              <w:bottom w:val="single" w:sz="4" w:space="0" w:color="auto"/>
              <w:right w:val="single" w:sz="4" w:space="0" w:color="auto"/>
            </w:tcBorders>
            <w:shd w:val="clear" w:color="auto" w:fill="auto"/>
            <w:noWrap/>
            <w:vAlign w:val="bottom"/>
          </w:tcPr>
          <w:p w:rsidR="004F604D" w:rsidRDefault="004F604D" w:rsidP="006713DB">
            <w:pPr>
              <w:jc w:val="right"/>
              <w:rPr>
                <w:rFonts w:ascii="Arial" w:hAnsi="Arial" w:cs="Arial"/>
                <w:i/>
                <w:iCs/>
                <w:sz w:val="20"/>
                <w:szCs w:val="20"/>
              </w:rPr>
            </w:pPr>
            <w:r>
              <w:rPr>
                <w:rFonts w:ascii="Arial" w:hAnsi="Arial" w:cs="Arial"/>
                <w:i/>
                <w:iCs/>
                <w:sz w:val="20"/>
                <w:szCs w:val="20"/>
              </w:rPr>
              <w:t>6</w:t>
            </w:r>
          </w:p>
        </w:tc>
        <w:tc>
          <w:tcPr>
            <w:tcW w:w="900" w:type="dxa"/>
            <w:tcBorders>
              <w:top w:val="single" w:sz="8" w:space="0" w:color="auto"/>
              <w:left w:val="nil"/>
              <w:bottom w:val="single" w:sz="4" w:space="0" w:color="auto"/>
              <w:right w:val="single" w:sz="4" w:space="0" w:color="auto"/>
            </w:tcBorders>
            <w:shd w:val="clear" w:color="auto" w:fill="auto"/>
            <w:noWrap/>
            <w:vAlign w:val="bottom"/>
          </w:tcPr>
          <w:p w:rsidR="004F604D" w:rsidRDefault="004F604D" w:rsidP="006713DB">
            <w:pPr>
              <w:jc w:val="right"/>
              <w:rPr>
                <w:rFonts w:ascii="Arial" w:hAnsi="Arial" w:cs="Arial"/>
                <w:i/>
                <w:iCs/>
                <w:sz w:val="20"/>
                <w:szCs w:val="20"/>
              </w:rPr>
            </w:pPr>
            <w:r>
              <w:rPr>
                <w:rFonts w:ascii="Arial" w:hAnsi="Arial" w:cs="Arial"/>
                <w:i/>
                <w:iCs/>
                <w:sz w:val="20"/>
                <w:szCs w:val="20"/>
              </w:rPr>
              <w:t>4</w:t>
            </w:r>
          </w:p>
        </w:tc>
        <w:tc>
          <w:tcPr>
            <w:tcW w:w="900" w:type="dxa"/>
            <w:tcBorders>
              <w:top w:val="single" w:sz="8" w:space="0" w:color="auto"/>
              <w:left w:val="nil"/>
              <w:bottom w:val="single" w:sz="4" w:space="0" w:color="auto"/>
              <w:right w:val="single" w:sz="4" w:space="0" w:color="auto"/>
            </w:tcBorders>
            <w:shd w:val="clear" w:color="auto" w:fill="auto"/>
            <w:noWrap/>
            <w:vAlign w:val="bottom"/>
          </w:tcPr>
          <w:p w:rsidR="004F604D" w:rsidRDefault="004F604D" w:rsidP="006713DB">
            <w:pPr>
              <w:jc w:val="right"/>
              <w:rPr>
                <w:rFonts w:ascii="Arial" w:hAnsi="Arial" w:cs="Arial"/>
                <w:i/>
                <w:iCs/>
                <w:sz w:val="20"/>
                <w:szCs w:val="20"/>
              </w:rPr>
            </w:pPr>
            <w:r>
              <w:rPr>
                <w:rFonts w:ascii="Arial" w:hAnsi="Arial" w:cs="Arial"/>
                <w:i/>
                <w:iCs/>
                <w:sz w:val="20"/>
                <w:szCs w:val="20"/>
              </w:rPr>
              <w:t>6</w:t>
            </w:r>
          </w:p>
        </w:tc>
        <w:tc>
          <w:tcPr>
            <w:tcW w:w="733" w:type="dxa"/>
            <w:tcBorders>
              <w:top w:val="single" w:sz="8" w:space="0" w:color="auto"/>
              <w:left w:val="nil"/>
              <w:bottom w:val="single" w:sz="4" w:space="0" w:color="auto"/>
              <w:right w:val="single" w:sz="4" w:space="0" w:color="auto"/>
            </w:tcBorders>
            <w:shd w:val="clear" w:color="auto" w:fill="auto"/>
            <w:noWrap/>
            <w:vAlign w:val="bottom"/>
          </w:tcPr>
          <w:p w:rsidR="004F604D" w:rsidRDefault="004F604D" w:rsidP="006713DB">
            <w:pPr>
              <w:jc w:val="right"/>
              <w:rPr>
                <w:rFonts w:ascii="Arial" w:hAnsi="Arial" w:cs="Arial"/>
                <w:i/>
                <w:iCs/>
                <w:sz w:val="20"/>
                <w:szCs w:val="20"/>
              </w:rPr>
            </w:pPr>
            <w:r>
              <w:rPr>
                <w:rFonts w:ascii="Arial" w:hAnsi="Arial" w:cs="Arial"/>
                <w:i/>
                <w:iCs/>
                <w:sz w:val="20"/>
                <w:szCs w:val="20"/>
              </w:rPr>
              <w:t>7</w:t>
            </w:r>
          </w:p>
        </w:tc>
        <w:tc>
          <w:tcPr>
            <w:tcW w:w="727" w:type="dxa"/>
            <w:tcBorders>
              <w:top w:val="single" w:sz="8" w:space="0" w:color="auto"/>
              <w:left w:val="nil"/>
              <w:bottom w:val="single" w:sz="4" w:space="0" w:color="auto"/>
              <w:right w:val="single" w:sz="4" w:space="0" w:color="auto"/>
            </w:tcBorders>
            <w:shd w:val="clear" w:color="auto" w:fill="auto"/>
            <w:noWrap/>
            <w:vAlign w:val="bottom"/>
          </w:tcPr>
          <w:p w:rsidR="004F604D" w:rsidRDefault="004F604D" w:rsidP="006713DB">
            <w:pPr>
              <w:jc w:val="right"/>
              <w:rPr>
                <w:rFonts w:ascii="Arial" w:hAnsi="Arial" w:cs="Arial"/>
                <w:i/>
                <w:iCs/>
                <w:sz w:val="20"/>
                <w:szCs w:val="20"/>
              </w:rPr>
            </w:pPr>
            <w:r>
              <w:rPr>
                <w:rFonts w:ascii="Arial" w:hAnsi="Arial" w:cs="Arial"/>
                <w:i/>
                <w:iCs/>
                <w:sz w:val="20"/>
                <w:szCs w:val="20"/>
              </w:rPr>
              <w:t>16</w:t>
            </w:r>
          </w:p>
        </w:tc>
        <w:tc>
          <w:tcPr>
            <w:tcW w:w="1060" w:type="dxa"/>
            <w:tcBorders>
              <w:top w:val="single" w:sz="8" w:space="0" w:color="auto"/>
              <w:left w:val="nil"/>
              <w:bottom w:val="single" w:sz="4" w:space="0" w:color="auto"/>
              <w:right w:val="single" w:sz="4" w:space="0" w:color="auto"/>
            </w:tcBorders>
            <w:shd w:val="clear" w:color="auto" w:fill="auto"/>
            <w:noWrap/>
            <w:vAlign w:val="bottom"/>
          </w:tcPr>
          <w:p w:rsidR="004F604D" w:rsidRDefault="004F604D" w:rsidP="006713DB">
            <w:pPr>
              <w:jc w:val="right"/>
              <w:rPr>
                <w:rFonts w:ascii="Arial" w:hAnsi="Arial" w:cs="Arial"/>
                <w:i/>
                <w:iCs/>
                <w:sz w:val="20"/>
                <w:szCs w:val="20"/>
              </w:rPr>
            </w:pPr>
            <w:r>
              <w:rPr>
                <w:rFonts w:ascii="Arial" w:hAnsi="Arial" w:cs="Arial"/>
                <w:i/>
                <w:iCs/>
                <w:sz w:val="20"/>
                <w:szCs w:val="20"/>
              </w:rPr>
              <w:t>2</w:t>
            </w:r>
          </w:p>
        </w:tc>
        <w:tc>
          <w:tcPr>
            <w:tcW w:w="720" w:type="dxa"/>
            <w:tcBorders>
              <w:top w:val="single" w:sz="8" w:space="0" w:color="auto"/>
              <w:left w:val="nil"/>
              <w:bottom w:val="single" w:sz="4" w:space="0" w:color="auto"/>
              <w:right w:val="single" w:sz="4" w:space="0" w:color="auto"/>
            </w:tcBorders>
            <w:shd w:val="clear" w:color="auto" w:fill="auto"/>
            <w:noWrap/>
            <w:vAlign w:val="bottom"/>
          </w:tcPr>
          <w:p w:rsidR="004F604D" w:rsidRDefault="004F604D" w:rsidP="006713DB">
            <w:pPr>
              <w:jc w:val="right"/>
              <w:rPr>
                <w:rFonts w:ascii="Arial" w:hAnsi="Arial" w:cs="Arial"/>
                <w:i/>
                <w:iCs/>
                <w:sz w:val="20"/>
                <w:szCs w:val="20"/>
              </w:rPr>
            </w:pPr>
            <w:r>
              <w:rPr>
                <w:rFonts w:ascii="Arial" w:hAnsi="Arial" w:cs="Arial"/>
                <w:i/>
                <w:iCs/>
                <w:sz w:val="20"/>
                <w:szCs w:val="20"/>
              </w:rPr>
              <w:t>1</w:t>
            </w:r>
          </w:p>
        </w:tc>
        <w:tc>
          <w:tcPr>
            <w:tcW w:w="1080" w:type="dxa"/>
            <w:tcBorders>
              <w:top w:val="single" w:sz="8" w:space="0" w:color="auto"/>
              <w:left w:val="nil"/>
              <w:bottom w:val="single" w:sz="4" w:space="0" w:color="auto"/>
              <w:right w:val="single" w:sz="4" w:space="0" w:color="auto"/>
            </w:tcBorders>
            <w:shd w:val="clear" w:color="auto" w:fill="auto"/>
            <w:noWrap/>
            <w:vAlign w:val="bottom"/>
          </w:tcPr>
          <w:p w:rsidR="004F604D" w:rsidRDefault="004F604D" w:rsidP="006713DB">
            <w:pPr>
              <w:jc w:val="right"/>
              <w:rPr>
                <w:rFonts w:ascii="Arial" w:hAnsi="Arial" w:cs="Arial"/>
                <w:i/>
                <w:iCs/>
                <w:sz w:val="20"/>
                <w:szCs w:val="20"/>
              </w:rPr>
            </w:pPr>
            <w:r>
              <w:rPr>
                <w:rFonts w:ascii="Arial" w:hAnsi="Arial" w:cs="Arial"/>
                <w:i/>
                <w:iCs/>
                <w:sz w:val="20"/>
                <w:szCs w:val="20"/>
              </w:rPr>
              <w:t>22</w:t>
            </w:r>
          </w:p>
        </w:tc>
        <w:tc>
          <w:tcPr>
            <w:tcW w:w="1260" w:type="dxa"/>
            <w:tcBorders>
              <w:top w:val="single" w:sz="8" w:space="0" w:color="auto"/>
              <w:left w:val="nil"/>
              <w:bottom w:val="single" w:sz="4" w:space="0" w:color="auto"/>
              <w:right w:val="single" w:sz="8" w:space="0" w:color="auto"/>
            </w:tcBorders>
            <w:shd w:val="clear" w:color="auto" w:fill="auto"/>
            <w:noWrap/>
            <w:vAlign w:val="bottom"/>
          </w:tcPr>
          <w:p w:rsidR="004F604D" w:rsidRDefault="004F604D" w:rsidP="006713DB">
            <w:pPr>
              <w:jc w:val="right"/>
              <w:rPr>
                <w:rFonts w:ascii="Arial" w:hAnsi="Arial" w:cs="Arial"/>
                <w:i/>
                <w:iCs/>
                <w:sz w:val="20"/>
                <w:szCs w:val="20"/>
              </w:rPr>
            </w:pPr>
            <w:r>
              <w:rPr>
                <w:rFonts w:ascii="Arial" w:hAnsi="Arial" w:cs="Arial"/>
                <w:i/>
                <w:iCs/>
                <w:sz w:val="20"/>
                <w:szCs w:val="20"/>
              </w:rPr>
              <w:t>21</w:t>
            </w:r>
          </w:p>
        </w:tc>
      </w:tr>
      <w:tr w:rsidR="004F604D">
        <w:trPr>
          <w:trHeight w:val="264"/>
          <w:jc w:val="center"/>
        </w:trPr>
        <w:tc>
          <w:tcPr>
            <w:tcW w:w="1879" w:type="dxa"/>
            <w:tcBorders>
              <w:top w:val="nil"/>
              <w:left w:val="single" w:sz="8" w:space="0" w:color="auto"/>
              <w:bottom w:val="single" w:sz="4" w:space="0" w:color="auto"/>
              <w:right w:val="single" w:sz="4" w:space="0" w:color="auto"/>
            </w:tcBorders>
            <w:shd w:val="clear" w:color="auto" w:fill="auto"/>
            <w:noWrap/>
            <w:vAlign w:val="bottom"/>
          </w:tcPr>
          <w:p w:rsidR="004F604D" w:rsidRDefault="004F604D" w:rsidP="006713DB">
            <w:pPr>
              <w:rPr>
                <w:rFonts w:ascii="Arial" w:hAnsi="Arial" w:cs="Arial"/>
                <w:i/>
                <w:iCs/>
                <w:sz w:val="16"/>
                <w:szCs w:val="16"/>
              </w:rPr>
            </w:pPr>
            <w:r>
              <w:rPr>
                <w:rFonts w:ascii="Arial" w:hAnsi="Arial" w:cs="Arial"/>
                <w:i/>
                <w:iCs/>
                <w:sz w:val="16"/>
                <w:szCs w:val="16"/>
              </w:rPr>
              <w:t>стандартное отклонение</w:t>
            </w:r>
          </w:p>
        </w:tc>
        <w:tc>
          <w:tcPr>
            <w:tcW w:w="1022" w:type="dxa"/>
            <w:tcBorders>
              <w:top w:val="nil"/>
              <w:left w:val="nil"/>
              <w:bottom w:val="single" w:sz="4" w:space="0" w:color="auto"/>
              <w:right w:val="single" w:sz="4" w:space="0" w:color="auto"/>
            </w:tcBorders>
            <w:shd w:val="clear" w:color="auto" w:fill="auto"/>
            <w:noWrap/>
            <w:vAlign w:val="bottom"/>
          </w:tcPr>
          <w:p w:rsidR="004F604D" w:rsidRDefault="004F604D" w:rsidP="006713DB">
            <w:pPr>
              <w:jc w:val="right"/>
              <w:rPr>
                <w:rFonts w:ascii="Arial" w:hAnsi="Arial" w:cs="Arial"/>
                <w:i/>
                <w:iCs/>
                <w:sz w:val="20"/>
                <w:szCs w:val="20"/>
              </w:rPr>
            </w:pPr>
            <w:r>
              <w:rPr>
                <w:rFonts w:ascii="Arial" w:hAnsi="Arial" w:cs="Arial"/>
                <w:i/>
                <w:iCs/>
                <w:sz w:val="20"/>
                <w:szCs w:val="20"/>
              </w:rPr>
              <w:t>1</w:t>
            </w:r>
          </w:p>
        </w:tc>
        <w:tc>
          <w:tcPr>
            <w:tcW w:w="879" w:type="dxa"/>
            <w:tcBorders>
              <w:top w:val="nil"/>
              <w:left w:val="nil"/>
              <w:bottom w:val="single" w:sz="4" w:space="0" w:color="auto"/>
              <w:right w:val="single" w:sz="4" w:space="0" w:color="auto"/>
            </w:tcBorders>
            <w:shd w:val="clear" w:color="auto" w:fill="auto"/>
            <w:noWrap/>
            <w:vAlign w:val="bottom"/>
          </w:tcPr>
          <w:p w:rsidR="004F604D" w:rsidRDefault="004F604D" w:rsidP="006713DB">
            <w:pPr>
              <w:jc w:val="right"/>
              <w:rPr>
                <w:rFonts w:ascii="Arial" w:hAnsi="Arial" w:cs="Arial"/>
                <w:i/>
                <w:iCs/>
                <w:sz w:val="20"/>
                <w:szCs w:val="20"/>
              </w:rPr>
            </w:pPr>
            <w:r>
              <w:rPr>
                <w:rFonts w:ascii="Arial" w:hAnsi="Arial" w:cs="Arial"/>
                <w:i/>
                <w:iCs/>
                <w:sz w:val="20"/>
                <w:szCs w:val="20"/>
              </w:rPr>
              <w:t>2</w:t>
            </w:r>
          </w:p>
        </w:tc>
        <w:tc>
          <w:tcPr>
            <w:tcW w:w="900" w:type="dxa"/>
            <w:tcBorders>
              <w:top w:val="nil"/>
              <w:left w:val="nil"/>
              <w:bottom w:val="single" w:sz="4" w:space="0" w:color="auto"/>
              <w:right w:val="single" w:sz="4" w:space="0" w:color="auto"/>
            </w:tcBorders>
            <w:shd w:val="clear" w:color="auto" w:fill="auto"/>
            <w:noWrap/>
            <w:vAlign w:val="bottom"/>
          </w:tcPr>
          <w:p w:rsidR="004F604D" w:rsidRDefault="004F604D" w:rsidP="006713DB">
            <w:pPr>
              <w:jc w:val="right"/>
              <w:rPr>
                <w:rFonts w:ascii="Arial" w:hAnsi="Arial" w:cs="Arial"/>
                <w:i/>
                <w:iCs/>
                <w:sz w:val="20"/>
                <w:szCs w:val="20"/>
              </w:rPr>
            </w:pPr>
            <w:r>
              <w:rPr>
                <w:rFonts w:ascii="Arial" w:hAnsi="Arial" w:cs="Arial"/>
                <w:i/>
                <w:iCs/>
                <w:sz w:val="20"/>
                <w:szCs w:val="20"/>
              </w:rPr>
              <w:t>1</w:t>
            </w:r>
          </w:p>
        </w:tc>
        <w:tc>
          <w:tcPr>
            <w:tcW w:w="900" w:type="dxa"/>
            <w:tcBorders>
              <w:top w:val="nil"/>
              <w:left w:val="nil"/>
              <w:bottom w:val="single" w:sz="4" w:space="0" w:color="auto"/>
              <w:right w:val="single" w:sz="4" w:space="0" w:color="auto"/>
            </w:tcBorders>
            <w:shd w:val="clear" w:color="auto" w:fill="auto"/>
            <w:noWrap/>
            <w:vAlign w:val="bottom"/>
          </w:tcPr>
          <w:p w:rsidR="004F604D" w:rsidRDefault="004F604D" w:rsidP="006713DB">
            <w:pPr>
              <w:jc w:val="right"/>
              <w:rPr>
                <w:rFonts w:ascii="Arial" w:hAnsi="Arial" w:cs="Arial"/>
                <w:i/>
                <w:iCs/>
                <w:sz w:val="20"/>
                <w:szCs w:val="20"/>
              </w:rPr>
            </w:pPr>
            <w:r>
              <w:rPr>
                <w:rFonts w:ascii="Arial" w:hAnsi="Arial" w:cs="Arial"/>
                <w:i/>
                <w:iCs/>
                <w:sz w:val="20"/>
                <w:szCs w:val="20"/>
              </w:rPr>
              <w:t>2</w:t>
            </w:r>
          </w:p>
        </w:tc>
        <w:tc>
          <w:tcPr>
            <w:tcW w:w="733" w:type="dxa"/>
            <w:tcBorders>
              <w:top w:val="nil"/>
              <w:left w:val="nil"/>
              <w:bottom w:val="single" w:sz="4" w:space="0" w:color="auto"/>
              <w:right w:val="single" w:sz="4" w:space="0" w:color="auto"/>
            </w:tcBorders>
            <w:shd w:val="clear" w:color="auto" w:fill="auto"/>
            <w:noWrap/>
            <w:vAlign w:val="bottom"/>
          </w:tcPr>
          <w:p w:rsidR="004F604D" w:rsidRDefault="004F604D" w:rsidP="006713DB">
            <w:pPr>
              <w:jc w:val="right"/>
              <w:rPr>
                <w:rFonts w:ascii="Arial" w:hAnsi="Arial" w:cs="Arial"/>
                <w:i/>
                <w:iCs/>
                <w:sz w:val="20"/>
                <w:szCs w:val="20"/>
              </w:rPr>
            </w:pPr>
            <w:r>
              <w:rPr>
                <w:rFonts w:ascii="Arial" w:hAnsi="Arial" w:cs="Arial"/>
                <w:i/>
                <w:iCs/>
                <w:sz w:val="20"/>
                <w:szCs w:val="20"/>
              </w:rPr>
              <w:t>1</w:t>
            </w:r>
          </w:p>
        </w:tc>
        <w:tc>
          <w:tcPr>
            <w:tcW w:w="727" w:type="dxa"/>
            <w:tcBorders>
              <w:top w:val="nil"/>
              <w:left w:val="nil"/>
              <w:bottom w:val="single" w:sz="4" w:space="0" w:color="auto"/>
              <w:right w:val="single" w:sz="4" w:space="0" w:color="auto"/>
            </w:tcBorders>
            <w:shd w:val="clear" w:color="auto" w:fill="auto"/>
            <w:noWrap/>
            <w:vAlign w:val="bottom"/>
          </w:tcPr>
          <w:p w:rsidR="004F604D" w:rsidRDefault="004F604D" w:rsidP="006713DB">
            <w:pPr>
              <w:jc w:val="right"/>
              <w:rPr>
                <w:rFonts w:ascii="Arial" w:hAnsi="Arial" w:cs="Arial"/>
                <w:i/>
                <w:iCs/>
                <w:sz w:val="20"/>
                <w:szCs w:val="20"/>
              </w:rPr>
            </w:pPr>
            <w:r>
              <w:rPr>
                <w:rFonts w:ascii="Arial" w:hAnsi="Arial" w:cs="Arial"/>
                <w:i/>
                <w:iCs/>
                <w:sz w:val="20"/>
                <w:szCs w:val="20"/>
              </w:rPr>
              <w:t>14</w:t>
            </w:r>
          </w:p>
        </w:tc>
        <w:tc>
          <w:tcPr>
            <w:tcW w:w="1060" w:type="dxa"/>
            <w:tcBorders>
              <w:top w:val="nil"/>
              <w:left w:val="nil"/>
              <w:bottom w:val="single" w:sz="4" w:space="0" w:color="auto"/>
              <w:right w:val="single" w:sz="4" w:space="0" w:color="auto"/>
            </w:tcBorders>
            <w:shd w:val="clear" w:color="auto" w:fill="auto"/>
            <w:noWrap/>
            <w:vAlign w:val="bottom"/>
          </w:tcPr>
          <w:p w:rsidR="004F604D" w:rsidRDefault="004F604D" w:rsidP="006713DB">
            <w:pPr>
              <w:jc w:val="right"/>
              <w:rPr>
                <w:rFonts w:ascii="Arial" w:hAnsi="Arial" w:cs="Arial"/>
                <w:i/>
                <w:iCs/>
                <w:sz w:val="20"/>
                <w:szCs w:val="20"/>
              </w:rPr>
            </w:pPr>
            <w:r>
              <w:rPr>
                <w:rFonts w:ascii="Arial" w:hAnsi="Arial" w:cs="Arial"/>
                <w:i/>
                <w:iCs/>
                <w:sz w:val="20"/>
                <w:szCs w:val="20"/>
              </w:rPr>
              <w:t>2</w:t>
            </w:r>
          </w:p>
        </w:tc>
        <w:tc>
          <w:tcPr>
            <w:tcW w:w="720" w:type="dxa"/>
            <w:tcBorders>
              <w:top w:val="nil"/>
              <w:left w:val="nil"/>
              <w:bottom w:val="single" w:sz="4" w:space="0" w:color="auto"/>
              <w:right w:val="single" w:sz="4" w:space="0" w:color="auto"/>
            </w:tcBorders>
            <w:shd w:val="clear" w:color="auto" w:fill="auto"/>
            <w:noWrap/>
            <w:vAlign w:val="bottom"/>
          </w:tcPr>
          <w:p w:rsidR="004F604D" w:rsidRDefault="004F604D" w:rsidP="006713DB">
            <w:pPr>
              <w:jc w:val="right"/>
              <w:rPr>
                <w:rFonts w:ascii="Arial" w:hAnsi="Arial" w:cs="Arial"/>
                <w:i/>
                <w:iCs/>
                <w:sz w:val="20"/>
                <w:szCs w:val="20"/>
              </w:rPr>
            </w:pPr>
            <w:r>
              <w:rPr>
                <w:rFonts w:ascii="Arial" w:hAnsi="Arial" w:cs="Arial"/>
                <w:i/>
                <w:iCs/>
                <w:sz w:val="20"/>
                <w:szCs w:val="20"/>
              </w:rPr>
              <w:t>0</w:t>
            </w:r>
          </w:p>
        </w:tc>
        <w:tc>
          <w:tcPr>
            <w:tcW w:w="1080" w:type="dxa"/>
            <w:tcBorders>
              <w:top w:val="nil"/>
              <w:left w:val="nil"/>
              <w:bottom w:val="single" w:sz="4" w:space="0" w:color="auto"/>
              <w:right w:val="single" w:sz="4" w:space="0" w:color="auto"/>
            </w:tcBorders>
            <w:shd w:val="clear" w:color="auto" w:fill="auto"/>
            <w:noWrap/>
            <w:vAlign w:val="bottom"/>
          </w:tcPr>
          <w:p w:rsidR="004F604D" w:rsidRDefault="004F604D" w:rsidP="006713DB">
            <w:pPr>
              <w:jc w:val="right"/>
              <w:rPr>
                <w:rFonts w:ascii="Arial" w:hAnsi="Arial" w:cs="Arial"/>
                <w:i/>
                <w:iCs/>
                <w:sz w:val="20"/>
                <w:szCs w:val="20"/>
              </w:rPr>
            </w:pPr>
            <w:r>
              <w:rPr>
                <w:rFonts w:ascii="Arial" w:hAnsi="Arial" w:cs="Arial"/>
                <w:i/>
                <w:iCs/>
                <w:sz w:val="20"/>
                <w:szCs w:val="20"/>
              </w:rPr>
              <w:t>11</w:t>
            </w:r>
          </w:p>
        </w:tc>
        <w:tc>
          <w:tcPr>
            <w:tcW w:w="1260" w:type="dxa"/>
            <w:tcBorders>
              <w:top w:val="nil"/>
              <w:left w:val="nil"/>
              <w:bottom w:val="single" w:sz="4" w:space="0" w:color="auto"/>
              <w:right w:val="single" w:sz="8" w:space="0" w:color="auto"/>
            </w:tcBorders>
            <w:shd w:val="clear" w:color="auto" w:fill="auto"/>
            <w:noWrap/>
            <w:vAlign w:val="bottom"/>
          </w:tcPr>
          <w:p w:rsidR="004F604D" w:rsidRDefault="004F604D" w:rsidP="006713DB">
            <w:pPr>
              <w:jc w:val="right"/>
              <w:rPr>
                <w:rFonts w:ascii="Arial" w:hAnsi="Arial" w:cs="Arial"/>
                <w:i/>
                <w:iCs/>
                <w:sz w:val="20"/>
                <w:szCs w:val="20"/>
              </w:rPr>
            </w:pPr>
            <w:r>
              <w:rPr>
                <w:rFonts w:ascii="Arial" w:hAnsi="Arial" w:cs="Arial"/>
                <w:i/>
                <w:iCs/>
                <w:sz w:val="20"/>
                <w:szCs w:val="20"/>
              </w:rPr>
              <w:t>8</w:t>
            </w:r>
          </w:p>
        </w:tc>
      </w:tr>
      <w:tr w:rsidR="004F604D">
        <w:trPr>
          <w:trHeight w:val="264"/>
          <w:jc w:val="center"/>
        </w:trPr>
        <w:tc>
          <w:tcPr>
            <w:tcW w:w="1879" w:type="dxa"/>
            <w:tcBorders>
              <w:top w:val="nil"/>
              <w:left w:val="single" w:sz="8" w:space="0" w:color="auto"/>
              <w:bottom w:val="single" w:sz="4" w:space="0" w:color="auto"/>
              <w:right w:val="single" w:sz="4" w:space="0" w:color="auto"/>
            </w:tcBorders>
            <w:shd w:val="clear" w:color="auto" w:fill="auto"/>
            <w:noWrap/>
            <w:vAlign w:val="bottom"/>
          </w:tcPr>
          <w:p w:rsidR="004F604D" w:rsidRDefault="004F604D" w:rsidP="006713DB">
            <w:pPr>
              <w:rPr>
                <w:rFonts w:ascii="Arial" w:hAnsi="Arial" w:cs="Arial"/>
                <w:i/>
                <w:iCs/>
                <w:sz w:val="16"/>
                <w:szCs w:val="16"/>
              </w:rPr>
            </w:pPr>
            <w:r>
              <w:rPr>
                <w:rFonts w:ascii="Arial" w:hAnsi="Arial" w:cs="Arial"/>
                <w:i/>
                <w:iCs/>
                <w:sz w:val="16"/>
                <w:szCs w:val="16"/>
              </w:rPr>
              <w:t>коэффициент вариации</w:t>
            </w:r>
          </w:p>
        </w:tc>
        <w:tc>
          <w:tcPr>
            <w:tcW w:w="1022" w:type="dxa"/>
            <w:tcBorders>
              <w:top w:val="nil"/>
              <w:left w:val="nil"/>
              <w:bottom w:val="single" w:sz="4" w:space="0" w:color="auto"/>
              <w:right w:val="single" w:sz="4" w:space="0" w:color="auto"/>
            </w:tcBorders>
            <w:shd w:val="clear" w:color="auto" w:fill="auto"/>
            <w:noWrap/>
            <w:vAlign w:val="bottom"/>
          </w:tcPr>
          <w:p w:rsidR="004F604D" w:rsidRDefault="004F604D" w:rsidP="006713DB">
            <w:pPr>
              <w:jc w:val="right"/>
              <w:rPr>
                <w:rFonts w:ascii="Arial" w:hAnsi="Arial" w:cs="Arial"/>
                <w:i/>
                <w:iCs/>
                <w:sz w:val="20"/>
                <w:szCs w:val="20"/>
              </w:rPr>
            </w:pPr>
            <w:r>
              <w:rPr>
                <w:rFonts w:ascii="Arial" w:hAnsi="Arial" w:cs="Arial"/>
                <w:i/>
                <w:iCs/>
                <w:sz w:val="20"/>
                <w:szCs w:val="20"/>
              </w:rPr>
              <w:t>0,34</w:t>
            </w:r>
          </w:p>
        </w:tc>
        <w:tc>
          <w:tcPr>
            <w:tcW w:w="879" w:type="dxa"/>
            <w:tcBorders>
              <w:top w:val="nil"/>
              <w:left w:val="nil"/>
              <w:bottom w:val="single" w:sz="4" w:space="0" w:color="auto"/>
              <w:right w:val="single" w:sz="4" w:space="0" w:color="auto"/>
            </w:tcBorders>
            <w:shd w:val="clear" w:color="auto" w:fill="auto"/>
            <w:noWrap/>
            <w:vAlign w:val="bottom"/>
          </w:tcPr>
          <w:p w:rsidR="004F604D" w:rsidRDefault="004F604D" w:rsidP="006713DB">
            <w:pPr>
              <w:jc w:val="right"/>
              <w:rPr>
                <w:rFonts w:ascii="Arial" w:hAnsi="Arial" w:cs="Arial"/>
                <w:i/>
                <w:iCs/>
                <w:sz w:val="20"/>
                <w:szCs w:val="20"/>
              </w:rPr>
            </w:pPr>
            <w:r>
              <w:rPr>
                <w:rFonts w:ascii="Arial" w:hAnsi="Arial" w:cs="Arial"/>
                <w:i/>
                <w:iCs/>
                <w:sz w:val="20"/>
                <w:szCs w:val="20"/>
              </w:rPr>
              <w:t>0,43</w:t>
            </w:r>
          </w:p>
        </w:tc>
        <w:tc>
          <w:tcPr>
            <w:tcW w:w="900" w:type="dxa"/>
            <w:tcBorders>
              <w:top w:val="nil"/>
              <w:left w:val="nil"/>
              <w:bottom w:val="single" w:sz="4" w:space="0" w:color="auto"/>
              <w:right w:val="single" w:sz="4" w:space="0" w:color="auto"/>
            </w:tcBorders>
            <w:shd w:val="clear" w:color="auto" w:fill="auto"/>
            <w:noWrap/>
            <w:vAlign w:val="bottom"/>
          </w:tcPr>
          <w:p w:rsidR="004F604D" w:rsidRDefault="004F604D" w:rsidP="006713DB">
            <w:pPr>
              <w:jc w:val="right"/>
              <w:rPr>
                <w:rFonts w:ascii="Arial" w:hAnsi="Arial" w:cs="Arial"/>
                <w:i/>
                <w:iCs/>
                <w:sz w:val="20"/>
                <w:szCs w:val="20"/>
              </w:rPr>
            </w:pPr>
            <w:r>
              <w:rPr>
                <w:rFonts w:ascii="Arial" w:hAnsi="Arial" w:cs="Arial"/>
                <w:i/>
                <w:iCs/>
                <w:sz w:val="20"/>
                <w:szCs w:val="20"/>
              </w:rPr>
              <w:t>0,34</w:t>
            </w:r>
          </w:p>
        </w:tc>
        <w:tc>
          <w:tcPr>
            <w:tcW w:w="900" w:type="dxa"/>
            <w:tcBorders>
              <w:top w:val="nil"/>
              <w:left w:val="nil"/>
              <w:bottom w:val="single" w:sz="4" w:space="0" w:color="auto"/>
              <w:right w:val="single" w:sz="4" w:space="0" w:color="auto"/>
            </w:tcBorders>
            <w:shd w:val="clear" w:color="auto" w:fill="auto"/>
            <w:noWrap/>
            <w:vAlign w:val="bottom"/>
          </w:tcPr>
          <w:p w:rsidR="004F604D" w:rsidRDefault="004F604D" w:rsidP="006713DB">
            <w:pPr>
              <w:jc w:val="right"/>
              <w:rPr>
                <w:rFonts w:ascii="Arial" w:hAnsi="Arial" w:cs="Arial"/>
                <w:i/>
                <w:iCs/>
                <w:sz w:val="20"/>
                <w:szCs w:val="20"/>
              </w:rPr>
            </w:pPr>
            <w:r>
              <w:rPr>
                <w:rFonts w:ascii="Arial" w:hAnsi="Arial" w:cs="Arial"/>
                <w:i/>
                <w:iCs/>
                <w:sz w:val="20"/>
                <w:szCs w:val="20"/>
              </w:rPr>
              <w:t>0,33</w:t>
            </w:r>
          </w:p>
        </w:tc>
        <w:tc>
          <w:tcPr>
            <w:tcW w:w="733" w:type="dxa"/>
            <w:tcBorders>
              <w:top w:val="nil"/>
              <w:left w:val="nil"/>
              <w:bottom w:val="single" w:sz="4" w:space="0" w:color="auto"/>
              <w:right w:val="single" w:sz="4" w:space="0" w:color="auto"/>
            </w:tcBorders>
            <w:shd w:val="clear" w:color="auto" w:fill="auto"/>
            <w:noWrap/>
            <w:vAlign w:val="bottom"/>
          </w:tcPr>
          <w:p w:rsidR="004F604D" w:rsidRDefault="004F604D" w:rsidP="006713DB">
            <w:pPr>
              <w:jc w:val="right"/>
              <w:rPr>
                <w:rFonts w:ascii="Arial" w:hAnsi="Arial" w:cs="Arial"/>
                <w:i/>
                <w:iCs/>
                <w:sz w:val="20"/>
                <w:szCs w:val="20"/>
              </w:rPr>
            </w:pPr>
            <w:r>
              <w:rPr>
                <w:rFonts w:ascii="Arial" w:hAnsi="Arial" w:cs="Arial"/>
                <w:i/>
                <w:iCs/>
                <w:sz w:val="20"/>
                <w:szCs w:val="20"/>
              </w:rPr>
              <w:t>0,22</w:t>
            </w:r>
          </w:p>
        </w:tc>
        <w:tc>
          <w:tcPr>
            <w:tcW w:w="727" w:type="dxa"/>
            <w:tcBorders>
              <w:top w:val="nil"/>
              <w:left w:val="nil"/>
              <w:bottom w:val="single" w:sz="4" w:space="0" w:color="auto"/>
              <w:right w:val="single" w:sz="4" w:space="0" w:color="auto"/>
            </w:tcBorders>
            <w:shd w:val="clear" w:color="auto" w:fill="auto"/>
            <w:noWrap/>
            <w:vAlign w:val="bottom"/>
          </w:tcPr>
          <w:p w:rsidR="004F604D" w:rsidRDefault="004F604D" w:rsidP="006713DB">
            <w:pPr>
              <w:jc w:val="right"/>
              <w:rPr>
                <w:rFonts w:ascii="Arial" w:hAnsi="Arial" w:cs="Arial"/>
                <w:i/>
                <w:iCs/>
                <w:sz w:val="20"/>
                <w:szCs w:val="20"/>
              </w:rPr>
            </w:pPr>
            <w:r>
              <w:rPr>
                <w:rFonts w:ascii="Arial" w:hAnsi="Arial" w:cs="Arial"/>
                <w:i/>
                <w:iCs/>
                <w:sz w:val="20"/>
                <w:szCs w:val="20"/>
              </w:rPr>
              <w:t>0,91</w:t>
            </w:r>
          </w:p>
        </w:tc>
        <w:tc>
          <w:tcPr>
            <w:tcW w:w="1060" w:type="dxa"/>
            <w:tcBorders>
              <w:top w:val="nil"/>
              <w:left w:val="nil"/>
              <w:bottom w:val="single" w:sz="4" w:space="0" w:color="auto"/>
              <w:right w:val="single" w:sz="4" w:space="0" w:color="auto"/>
            </w:tcBorders>
            <w:shd w:val="clear" w:color="auto" w:fill="auto"/>
            <w:noWrap/>
            <w:vAlign w:val="bottom"/>
          </w:tcPr>
          <w:p w:rsidR="004F604D" w:rsidRDefault="004F604D" w:rsidP="006713DB">
            <w:pPr>
              <w:jc w:val="right"/>
              <w:rPr>
                <w:rFonts w:ascii="Arial" w:hAnsi="Arial" w:cs="Arial"/>
                <w:i/>
                <w:iCs/>
                <w:sz w:val="20"/>
                <w:szCs w:val="20"/>
              </w:rPr>
            </w:pPr>
            <w:r>
              <w:rPr>
                <w:rFonts w:ascii="Arial" w:hAnsi="Arial" w:cs="Arial"/>
                <w:i/>
                <w:iCs/>
                <w:sz w:val="20"/>
                <w:szCs w:val="20"/>
              </w:rPr>
              <w:t>0,77</w:t>
            </w:r>
          </w:p>
        </w:tc>
        <w:tc>
          <w:tcPr>
            <w:tcW w:w="720" w:type="dxa"/>
            <w:tcBorders>
              <w:top w:val="nil"/>
              <w:left w:val="nil"/>
              <w:bottom w:val="single" w:sz="4" w:space="0" w:color="auto"/>
              <w:right w:val="single" w:sz="4" w:space="0" w:color="auto"/>
            </w:tcBorders>
            <w:shd w:val="clear" w:color="auto" w:fill="auto"/>
            <w:noWrap/>
            <w:vAlign w:val="bottom"/>
          </w:tcPr>
          <w:p w:rsidR="004F604D" w:rsidRDefault="004F604D" w:rsidP="006713DB">
            <w:pPr>
              <w:jc w:val="right"/>
              <w:rPr>
                <w:rFonts w:ascii="Arial" w:hAnsi="Arial" w:cs="Arial"/>
                <w:i/>
                <w:iCs/>
                <w:sz w:val="20"/>
                <w:szCs w:val="20"/>
              </w:rPr>
            </w:pPr>
            <w:r>
              <w:rPr>
                <w:rFonts w:ascii="Arial" w:hAnsi="Arial" w:cs="Arial"/>
                <w:i/>
                <w:iCs/>
                <w:sz w:val="20"/>
                <w:szCs w:val="20"/>
              </w:rPr>
              <w:t>0,30</w:t>
            </w:r>
          </w:p>
        </w:tc>
        <w:tc>
          <w:tcPr>
            <w:tcW w:w="1080" w:type="dxa"/>
            <w:tcBorders>
              <w:top w:val="nil"/>
              <w:left w:val="nil"/>
              <w:bottom w:val="single" w:sz="4" w:space="0" w:color="auto"/>
              <w:right w:val="single" w:sz="4" w:space="0" w:color="auto"/>
            </w:tcBorders>
            <w:shd w:val="clear" w:color="auto" w:fill="auto"/>
            <w:noWrap/>
            <w:vAlign w:val="bottom"/>
          </w:tcPr>
          <w:p w:rsidR="004F604D" w:rsidRDefault="004F604D" w:rsidP="006713DB">
            <w:pPr>
              <w:jc w:val="right"/>
              <w:rPr>
                <w:rFonts w:ascii="Arial" w:hAnsi="Arial" w:cs="Arial"/>
                <w:i/>
                <w:iCs/>
                <w:sz w:val="20"/>
                <w:szCs w:val="20"/>
              </w:rPr>
            </w:pPr>
            <w:r>
              <w:rPr>
                <w:rFonts w:ascii="Arial" w:hAnsi="Arial" w:cs="Arial"/>
                <w:i/>
                <w:iCs/>
                <w:sz w:val="20"/>
                <w:szCs w:val="20"/>
              </w:rPr>
              <w:t>0,49</w:t>
            </w:r>
          </w:p>
        </w:tc>
        <w:tc>
          <w:tcPr>
            <w:tcW w:w="1260" w:type="dxa"/>
            <w:tcBorders>
              <w:top w:val="nil"/>
              <w:left w:val="nil"/>
              <w:bottom w:val="single" w:sz="4" w:space="0" w:color="auto"/>
              <w:right w:val="single" w:sz="8" w:space="0" w:color="auto"/>
            </w:tcBorders>
            <w:shd w:val="clear" w:color="auto" w:fill="auto"/>
            <w:noWrap/>
            <w:vAlign w:val="bottom"/>
          </w:tcPr>
          <w:p w:rsidR="004F604D" w:rsidRDefault="004F604D" w:rsidP="006713DB">
            <w:pPr>
              <w:jc w:val="right"/>
              <w:rPr>
                <w:rFonts w:ascii="Arial" w:hAnsi="Arial" w:cs="Arial"/>
                <w:i/>
                <w:iCs/>
                <w:sz w:val="20"/>
                <w:szCs w:val="20"/>
              </w:rPr>
            </w:pPr>
            <w:r>
              <w:rPr>
                <w:rFonts w:ascii="Arial" w:hAnsi="Arial" w:cs="Arial"/>
                <w:i/>
                <w:iCs/>
                <w:sz w:val="20"/>
                <w:szCs w:val="20"/>
              </w:rPr>
              <w:t>0,41</w:t>
            </w:r>
          </w:p>
        </w:tc>
      </w:tr>
      <w:tr w:rsidR="004F604D">
        <w:trPr>
          <w:trHeight w:val="264"/>
          <w:jc w:val="center"/>
        </w:trPr>
        <w:tc>
          <w:tcPr>
            <w:tcW w:w="1879" w:type="dxa"/>
            <w:tcBorders>
              <w:top w:val="nil"/>
              <w:left w:val="single" w:sz="8" w:space="0" w:color="auto"/>
              <w:bottom w:val="single" w:sz="4" w:space="0" w:color="auto"/>
              <w:right w:val="single" w:sz="4" w:space="0" w:color="auto"/>
            </w:tcBorders>
            <w:shd w:val="clear" w:color="auto" w:fill="auto"/>
            <w:noWrap/>
            <w:vAlign w:val="bottom"/>
          </w:tcPr>
          <w:p w:rsidR="004F604D" w:rsidRDefault="004F604D" w:rsidP="006713DB">
            <w:pPr>
              <w:rPr>
                <w:rFonts w:ascii="Arial" w:hAnsi="Arial" w:cs="Arial"/>
                <w:i/>
                <w:iCs/>
                <w:sz w:val="16"/>
                <w:szCs w:val="16"/>
              </w:rPr>
            </w:pPr>
            <w:r>
              <w:rPr>
                <w:rFonts w:ascii="Arial" w:hAnsi="Arial" w:cs="Arial"/>
                <w:i/>
                <w:iCs/>
                <w:sz w:val="16"/>
                <w:szCs w:val="16"/>
              </w:rPr>
              <w:t>минимальное значение</w:t>
            </w:r>
          </w:p>
        </w:tc>
        <w:tc>
          <w:tcPr>
            <w:tcW w:w="1022" w:type="dxa"/>
            <w:tcBorders>
              <w:top w:val="nil"/>
              <w:left w:val="nil"/>
              <w:bottom w:val="single" w:sz="4" w:space="0" w:color="auto"/>
              <w:right w:val="single" w:sz="4" w:space="0" w:color="auto"/>
            </w:tcBorders>
            <w:shd w:val="clear" w:color="auto" w:fill="auto"/>
            <w:noWrap/>
            <w:vAlign w:val="bottom"/>
          </w:tcPr>
          <w:p w:rsidR="004F604D" w:rsidRDefault="004F604D" w:rsidP="006713DB">
            <w:pPr>
              <w:jc w:val="right"/>
              <w:rPr>
                <w:rFonts w:ascii="Arial" w:hAnsi="Arial" w:cs="Arial"/>
                <w:i/>
                <w:iCs/>
                <w:sz w:val="20"/>
                <w:szCs w:val="20"/>
              </w:rPr>
            </w:pPr>
            <w:r>
              <w:rPr>
                <w:rFonts w:ascii="Arial" w:hAnsi="Arial" w:cs="Arial"/>
                <w:i/>
                <w:iCs/>
                <w:sz w:val="20"/>
                <w:szCs w:val="20"/>
              </w:rPr>
              <w:t>1</w:t>
            </w:r>
          </w:p>
        </w:tc>
        <w:tc>
          <w:tcPr>
            <w:tcW w:w="879" w:type="dxa"/>
            <w:tcBorders>
              <w:top w:val="nil"/>
              <w:left w:val="nil"/>
              <w:bottom w:val="single" w:sz="4" w:space="0" w:color="auto"/>
              <w:right w:val="single" w:sz="4" w:space="0" w:color="auto"/>
            </w:tcBorders>
            <w:shd w:val="clear" w:color="auto" w:fill="auto"/>
            <w:noWrap/>
            <w:vAlign w:val="bottom"/>
          </w:tcPr>
          <w:p w:rsidR="004F604D" w:rsidRDefault="004F604D" w:rsidP="006713DB">
            <w:pPr>
              <w:jc w:val="right"/>
              <w:rPr>
                <w:rFonts w:ascii="Arial" w:hAnsi="Arial" w:cs="Arial"/>
                <w:i/>
                <w:iCs/>
                <w:sz w:val="20"/>
                <w:szCs w:val="20"/>
              </w:rPr>
            </w:pPr>
            <w:r>
              <w:rPr>
                <w:rFonts w:ascii="Arial" w:hAnsi="Arial" w:cs="Arial"/>
                <w:i/>
                <w:iCs/>
                <w:sz w:val="20"/>
                <w:szCs w:val="20"/>
              </w:rPr>
              <w:t>1</w:t>
            </w:r>
          </w:p>
        </w:tc>
        <w:tc>
          <w:tcPr>
            <w:tcW w:w="900" w:type="dxa"/>
            <w:tcBorders>
              <w:top w:val="nil"/>
              <w:left w:val="nil"/>
              <w:bottom w:val="single" w:sz="4" w:space="0" w:color="auto"/>
              <w:right w:val="single" w:sz="4" w:space="0" w:color="auto"/>
            </w:tcBorders>
            <w:shd w:val="clear" w:color="auto" w:fill="auto"/>
            <w:noWrap/>
            <w:vAlign w:val="bottom"/>
          </w:tcPr>
          <w:p w:rsidR="004F604D" w:rsidRDefault="004F604D" w:rsidP="006713DB">
            <w:pPr>
              <w:jc w:val="right"/>
              <w:rPr>
                <w:rFonts w:ascii="Arial" w:hAnsi="Arial" w:cs="Arial"/>
                <w:i/>
                <w:iCs/>
                <w:sz w:val="20"/>
                <w:szCs w:val="20"/>
              </w:rPr>
            </w:pPr>
            <w:r>
              <w:rPr>
                <w:rFonts w:ascii="Arial" w:hAnsi="Arial" w:cs="Arial"/>
                <w:i/>
                <w:iCs/>
                <w:sz w:val="20"/>
                <w:szCs w:val="20"/>
              </w:rPr>
              <w:t>2</w:t>
            </w:r>
          </w:p>
        </w:tc>
        <w:tc>
          <w:tcPr>
            <w:tcW w:w="900" w:type="dxa"/>
            <w:tcBorders>
              <w:top w:val="nil"/>
              <w:left w:val="nil"/>
              <w:bottom w:val="single" w:sz="4" w:space="0" w:color="auto"/>
              <w:right w:val="single" w:sz="4" w:space="0" w:color="auto"/>
            </w:tcBorders>
            <w:shd w:val="clear" w:color="auto" w:fill="auto"/>
            <w:noWrap/>
            <w:vAlign w:val="bottom"/>
          </w:tcPr>
          <w:p w:rsidR="004F604D" w:rsidRDefault="004F604D" w:rsidP="006713DB">
            <w:pPr>
              <w:jc w:val="right"/>
              <w:rPr>
                <w:rFonts w:ascii="Arial" w:hAnsi="Arial" w:cs="Arial"/>
                <w:i/>
                <w:iCs/>
                <w:sz w:val="20"/>
                <w:szCs w:val="20"/>
              </w:rPr>
            </w:pPr>
            <w:r>
              <w:rPr>
                <w:rFonts w:ascii="Arial" w:hAnsi="Arial" w:cs="Arial"/>
                <w:i/>
                <w:iCs/>
                <w:sz w:val="20"/>
                <w:szCs w:val="20"/>
              </w:rPr>
              <w:t>2</w:t>
            </w:r>
          </w:p>
        </w:tc>
        <w:tc>
          <w:tcPr>
            <w:tcW w:w="733" w:type="dxa"/>
            <w:tcBorders>
              <w:top w:val="nil"/>
              <w:left w:val="nil"/>
              <w:bottom w:val="single" w:sz="4" w:space="0" w:color="auto"/>
              <w:right w:val="single" w:sz="4" w:space="0" w:color="auto"/>
            </w:tcBorders>
            <w:shd w:val="clear" w:color="auto" w:fill="auto"/>
            <w:noWrap/>
            <w:vAlign w:val="bottom"/>
          </w:tcPr>
          <w:p w:rsidR="004F604D" w:rsidRDefault="004F604D" w:rsidP="006713DB">
            <w:pPr>
              <w:jc w:val="right"/>
              <w:rPr>
                <w:rFonts w:ascii="Arial" w:hAnsi="Arial" w:cs="Arial"/>
                <w:i/>
                <w:iCs/>
                <w:sz w:val="20"/>
                <w:szCs w:val="20"/>
              </w:rPr>
            </w:pPr>
            <w:r>
              <w:rPr>
                <w:rFonts w:ascii="Arial" w:hAnsi="Arial" w:cs="Arial"/>
                <w:i/>
                <w:iCs/>
                <w:sz w:val="20"/>
                <w:szCs w:val="20"/>
              </w:rPr>
              <w:t>5</w:t>
            </w:r>
          </w:p>
        </w:tc>
        <w:tc>
          <w:tcPr>
            <w:tcW w:w="727" w:type="dxa"/>
            <w:tcBorders>
              <w:top w:val="nil"/>
              <w:left w:val="nil"/>
              <w:bottom w:val="single" w:sz="4" w:space="0" w:color="auto"/>
              <w:right w:val="single" w:sz="4" w:space="0" w:color="auto"/>
            </w:tcBorders>
            <w:shd w:val="clear" w:color="auto" w:fill="auto"/>
            <w:noWrap/>
            <w:vAlign w:val="bottom"/>
          </w:tcPr>
          <w:p w:rsidR="004F604D" w:rsidRDefault="004F604D" w:rsidP="006713DB">
            <w:pPr>
              <w:jc w:val="right"/>
              <w:rPr>
                <w:rFonts w:ascii="Arial" w:hAnsi="Arial" w:cs="Arial"/>
                <w:i/>
                <w:iCs/>
                <w:sz w:val="20"/>
                <w:szCs w:val="20"/>
              </w:rPr>
            </w:pPr>
            <w:r>
              <w:rPr>
                <w:rFonts w:ascii="Arial" w:hAnsi="Arial" w:cs="Arial"/>
                <w:i/>
                <w:iCs/>
                <w:sz w:val="20"/>
                <w:szCs w:val="20"/>
              </w:rPr>
              <w:t>1</w:t>
            </w:r>
          </w:p>
        </w:tc>
        <w:tc>
          <w:tcPr>
            <w:tcW w:w="1060" w:type="dxa"/>
            <w:tcBorders>
              <w:top w:val="nil"/>
              <w:left w:val="nil"/>
              <w:bottom w:val="single" w:sz="4" w:space="0" w:color="auto"/>
              <w:right w:val="single" w:sz="4" w:space="0" w:color="auto"/>
            </w:tcBorders>
            <w:shd w:val="clear" w:color="auto" w:fill="auto"/>
            <w:noWrap/>
            <w:vAlign w:val="bottom"/>
          </w:tcPr>
          <w:p w:rsidR="004F604D" w:rsidRDefault="004F604D" w:rsidP="006713DB">
            <w:pPr>
              <w:jc w:val="right"/>
              <w:rPr>
                <w:rFonts w:ascii="Arial" w:hAnsi="Arial" w:cs="Arial"/>
                <w:i/>
                <w:iCs/>
                <w:sz w:val="20"/>
                <w:szCs w:val="20"/>
              </w:rPr>
            </w:pPr>
            <w:r>
              <w:rPr>
                <w:rFonts w:ascii="Arial" w:hAnsi="Arial" w:cs="Arial"/>
                <w:i/>
                <w:iCs/>
                <w:sz w:val="20"/>
                <w:szCs w:val="20"/>
              </w:rPr>
              <w:t>1</w:t>
            </w:r>
          </w:p>
        </w:tc>
        <w:tc>
          <w:tcPr>
            <w:tcW w:w="720" w:type="dxa"/>
            <w:tcBorders>
              <w:top w:val="nil"/>
              <w:left w:val="nil"/>
              <w:bottom w:val="single" w:sz="4" w:space="0" w:color="auto"/>
              <w:right w:val="single" w:sz="4" w:space="0" w:color="auto"/>
            </w:tcBorders>
            <w:shd w:val="clear" w:color="auto" w:fill="auto"/>
            <w:noWrap/>
            <w:vAlign w:val="bottom"/>
          </w:tcPr>
          <w:p w:rsidR="004F604D" w:rsidRDefault="004F604D" w:rsidP="006713DB">
            <w:pPr>
              <w:jc w:val="right"/>
              <w:rPr>
                <w:rFonts w:ascii="Arial" w:hAnsi="Arial" w:cs="Arial"/>
                <w:i/>
                <w:iCs/>
                <w:sz w:val="20"/>
                <w:szCs w:val="20"/>
              </w:rPr>
            </w:pPr>
            <w:r>
              <w:rPr>
                <w:rFonts w:ascii="Arial" w:hAnsi="Arial" w:cs="Arial"/>
                <w:i/>
                <w:iCs/>
                <w:sz w:val="20"/>
                <w:szCs w:val="20"/>
              </w:rPr>
              <w:t>1</w:t>
            </w:r>
          </w:p>
        </w:tc>
        <w:tc>
          <w:tcPr>
            <w:tcW w:w="1080" w:type="dxa"/>
            <w:tcBorders>
              <w:top w:val="nil"/>
              <w:left w:val="nil"/>
              <w:bottom w:val="single" w:sz="4" w:space="0" w:color="auto"/>
              <w:right w:val="single" w:sz="4" w:space="0" w:color="auto"/>
            </w:tcBorders>
            <w:shd w:val="clear" w:color="auto" w:fill="auto"/>
            <w:noWrap/>
            <w:vAlign w:val="bottom"/>
          </w:tcPr>
          <w:p w:rsidR="004F604D" w:rsidRDefault="004F604D" w:rsidP="006713DB">
            <w:pPr>
              <w:jc w:val="right"/>
              <w:rPr>
                <w:rFonts w:ascii="Arial" w:hAnsi="Arial" w:cs="Arial"/>
                <w:i/>
                <w:iCs/>
                <w:sz w:val="20"/>
                <w:szCs w:val="20"/>
              </w:rPr>
            </w:pPr>
            <w:r>
              <w:rPr>
                <w:rFonts w:ascii="Arial" w:hAnsi="Arial" w:cs="Arial"/>
                <w:i/>
                <w:iCs/>
                <w:sz w:val="20"/>
                <w:szCs w:val="20"/>
              </w:rPr>
              <w:t>5</w:t>
            </w:r>
          </w:p>
        </w:tc>
        <w:tc>
          <w:tcPr>
            <w:tcW w:w="1260" w:type="dxa"/>
            <w:tcBorders>
              <w:top w:val="nil"/>
              <w:left w:val="nil"/>
              <w:bottom w:val="single" w:sz="4" w:space="0" w:color="auto"/>
              <w:right w:val="single" w:sz="8" w:space="0" w:color="auto"/>
            </w:tcBorders>
            <w:shd w:val="clear" w:color="auto" w:fill="auto"/>
            <w:noWrap/>
            <w:vAlign w:val="bottom"/>
          </w:tcPr>
          <w:p w:rsidR="004F604D" w:rsidRDefault="004F604D" w:rsidP="006713DB">
            <w:pPr>
              <w:jc w:val="right"/>
              <w:rPr>
                <w:rFonts w:ascii="Arial" w:hAnsi="Arial" w:cs="Arial"/>
                <w:i/>
                <w:iCs/>
                <w:sz w:val="20"/>
                <w:szCs w:val="20"/>
              </w:rPr>
            </w:pPr>
            <w:r>
              <w:rPr>
                <w:rFonts w:ascii="Arial" w:hAnsi="Arial" w:cs="Arial"/>
                <w:i/>
                <w:iCs/>
                <w:sz w:val="20"/>
                <w:szCs w:val="20"/>
              </w:rPr>
              <w:t>3</w:t>
            </w:r>
          </w:p>
        </w:tc>
      </w:tr>
      <w:tr w:rsidR="004F604D">
        <w:trPr>
          <w:trHeight w:val="276"/>
          <w:jc w:val="center"/>
        </w:trPr>
        <w:tc>
          <w:tcPr>
            <w:tcW w:w="1879" w:type="dxa"/>
            <w:tcBorders>
              <w:top w:val="nil"/>
              <w:left w:val="single" w:sz="8" w:space="0" w:color="auto"/>
              <w:bottom w:val="single" w:sz="8" w:space="0" w:color="auto"/>
              <w:right w:val="single" w:sz="4" w:space="0" w:color="auto"/>
            </w:tcBorders>
            <w:shd w:val="clear" w:color="auto" w:fill="auto"/>
            <w:noWrap/>
            <w:vAlign w:val="bottom"/>
          </w:tcPr>
          <w:p w:rsidR="004F604D" w:rsidRDefault="004F604D" w:rsidP="006713DB">
            <w:pPr>
              <w:rPr>
                <w:rFonts w:ascii="Arial" w:hAnsi="Arial" w:cs="Arial"/>
                <w:i/>
                <w:iCs/>
                <w:sz w:val="16"/>
                <w:szCs w:val="16"/>
              </w:rPr>
            </w:pPr>
            <w:r>
              <w:rPr>
                <w:rFonts w:ascii="Arial" w:hAnsi="Arial" w:cs="Arial"/>
                <w:i/>
                <w:iCs/>
                <w:sz w:val="16"/>
                <w:szCs w:val="16"/>
              </w:rPr>
              <w:t>максимальное значение</w:t>
            </w:r>
          </w:p>
        </w:tc>
        <w:tc>
          <w:tcPr>
            <w:tcW w:w="1022" w:type="dxa"/>
            <w:tcBorders>
              <w:top w:val="nil"/>
              <w:left w:val="nil"/>
              <w:bottom w:val="single" w:sz="8" w:space="0" w:color="auto"/>
              <w:right w:val="single" w:sz="4" w:space="0" w:color="auto"/>
            </w:tcBorders>
            <w:shd w:val="clear" w:color="auto" w:fill="auto"/>
            <w:noWrap/>
            <w:vAlign w:val="bottom"/>
          </w:tcPr>
          <w:p w:rsidR="004F604D" w:rsidRDefault="004F604D" w:rsidP="006713DB">
            <w:pPr>
              <w:jc w:val="right"/>
              <w:rPr>
                <w:rFonts w:ascii="Arial" w:hAnsi="Arial" w:cs="Arial"/>
                <w:i/>
                <w:iCs/>
                <w:sz w:val="20"/>
                <w:szCs w:val="20"/>
              </w:rPr>
            </w:pPr>
            <w:r>
              <w:rPr>
                <w:rFonts w:ascii="Arial" w:hAnsi="Arial" w:cs="Arial"/>
                <w:i/>
                <w:iCs/>
                <w:sz w:val="20"/>
                <w:szCs w:val="20"/>
              </w:rPr>
              <w:t>13</w:t>
            </w:r>
          </w:p>
        </w:tc>
        <w:tc>
          <w:tcPr>
            <w:tcW w:w="879" w:type="dxa"/>
            <w:tcBorders>
              <w:top w:val="nil"/>
              <w:left w:val="nil"/>
              <w:bottom w:val="single" w:sz="8" w:space="0" w:color="auto"/>
              <w:right w:val="single" w:sz="4" w:space="0" w:color="auto"/>
            </w:tcBorders>
            <w:shd w:val="clear" w:color="auto" w:fill="auto"/>
            <w:noWrap/>
            <w:vAlign w:val="bottom"/>
          </w:tcPr>
          <w:p w:rsidR="004F604D" w:rsidRDefault="004F604D" w:rsidP="006713DB">
            <w:pPr>
              <w:jc w:val="right"/>
              <w:rPr>
                <w:rFonts w:ascii="Arial" w:hAnsi="Arial" w:cs="Arial"/>
                <w:i/>
                <w:iCs/>
                <w:sz w:val="20"/>
                <w:szCs w:val="20"/>
              </w:rPr>
            </w:pPr>
            <w:r>
              <w:rPr>
                <w:rFonts w:ascii="Arial" w:hAnsi="Arial" w:cs="Arial"/>
                <w:i/>
                <w:iCs/>
                <w:sz w:val="20"/>
                <w:szCs w:val="20"/>
              </w:rPr>
              <w:t>12</w:t>
            </w:r>
          </w:p>
        </w:tc>
        <w:tc>
          <w:tcPr>
            <w:tcW w:w="900" w:type="dxa"/>
            <w:tcBorders>
              <w:top w:val="nil"/>
              <w:left w:val="nil"/>
              <w:bottom w:val="single" w:sz="8" w:space="0" w:color="auto"/>
              <w:right w:val="single" w:sz="4" w:space="0" w:color="auto"/>
            </w:tcBorders>
            <w:shd w:val="clear" w:color="auto" w:fill="auto"/>
            <w:noWrap/>
            <w:vAlign w:val="bottom"/>
          </w:tcPr>
          <w:p w:rsidR="004F604D" w:rsidRDefault="004F604D" w:rsidP="006713DB">
            <w:pPr>
              <w:jc w:val="right"/>
              <w:rPr>
                <w:rFonts w:ascii="Arial" w:hAnsi="Arial" w:cs="Arial"/>
                <w:i/>
                <w:iCs/>
                <w:sz w:val="20"/>
                <w:szCs w:val="20"/>
              </w:rPr>
            </w:pPr>
            <w:r>
              <w:rPr>
                <w:rFonts w:ascii="Arial" w:hAnsi="Arial" w:cs="Arial"/>
                <w:i/>
                <w:iCs/>
                <w:sz w:val="20"/>
                <w:szCs w:val="20"/>
              </w:rPr>
              <w:t>7</w:t>
            </w:r>
          </w:p>
        </w:tc>
        <w:tc>
          <w:tcPr>
            <w:tcW w:w="900" w:type="dxa"/>
            <w:tcBorders>
              <w:top w:val="nil"/>
              <w:left w:val="nil"/>
              <w:bottom w:val="single" w:sz="8" w:space="0" w:color="auto"/>
              <w:right w:val="single" w:sz="4" w:space="0" w:color="auto"/>
            </w:tcBorders>
            <w:shd w:val="clear" w:color="auto" w:fill="auto"/>
            <w:noWrap/>
            <w:vAlign w:val="bottom"/>
          </w:tcPr>
          <w:p w:rsidR="004F604D" w:rsidRDefault="004F604D" w:rsidP="006713DB">
            <w:pPr>
              <w:jc w:val="right"/>
              <w:rPr>
                <w:rFonts w:ascii="Arial" w:hAnsi="Arial" w:cs="Arial"/>
                <w:i/>
                <w:iCs/>
                <w:sz w:val="20"/>
                <w:szCs w:val="20"/>
              </w:rPr>
            </w:pPr>
            <w:r>
              <w:rPr>
                <w:rFonts w:ascii="Arial" w:hAnsi="Arial" w:cs="Arial"/>
                <w:i/>
                <w:iCs/>
                <w:sz w:val="20"/>
                <w:szCs w:val="20"/>
              </w:rPr>
              <w:t>13</w:t>
            </w:r>
          </w:p>
        </w:tc>
        <w:tc>
          <w:tcPr>
            <w:tcW w:w="733" w:type="dxa"/>
            <w:tcBorders>
              <w:top w:val="nil"/>
              <w:left w:val="nil"/>
              <w:bottom w:val="single" w:sz="8" w:space="0" w:color="auto"/>
              <w:right w:val="single" w:sz="4" w:space="0" w:color="auto"/>
            </w:tcBorders>
            <w:shd w:val="clear" w:color="auto" w:fill="auto"/>
            <w:noWrap/>
            <w:vAlign w:val="bottom"/>
          </w:tcPr>
          <w:p w:rsidR="004F604D" w:rsidRDefault="004F604D" w:rsidP="006713DB">
            <w:pPr>
              <w:jc w:val="right"/>
              <w:rPr>
                <w:rFonts w:ascii="Arial" w:hAnsi="Arial" w:cs="Arial"/>
                <w:i/>
                <w:iCs/>
                <w:sz w:val="20"/>
                <w:szCs w:val="20"/>
              </w:rPr>
            </w:pPr>
            <w:r>
              <w:rPr>
                <w:rFonts w:ascii="Arial" w:hAnsi="Arial" w:cs="Arial"/>
                <w:i/>
                <w:iCs/>
                <w:sz w:val="20"/>
                <w:szCs w:val="20"/>
              </w:rPr>
              <w:t>9</w:t>
            </w:r>
          </w:p>
        </w:tc>
        <w:tc>
          <w:tcPr>
            <w:tcW w:w="727" w:type="dxa"/>
            <w:tcBorders>
              <w:top w:val="nil"/>
              <w:left w:val="nil"/>
              <w:bottom w:val="single" w:sz="8" w:space="0" w:color="auto"/>
              <w:right w:val="single" w:sz="4" w:space="0" w:color="auto"/>
            </w:tcBorders>
            <w:shd w:val="clear" w:color="auto" w:fill="auto"/>
            <w:noWrap/>
            <w:vAlign w:val="bottom"/>
          </w:tcPr>
          <w:p w:rsidR="004F604D" w:rsidRDefault="004F604D" w:rsidP="006713DB">
            <w:pPr>
              <w:jc w:val="right"/>
              <w:rPr>
                <w:rFonts w:ascii="Arial" w:hAnsi="Arial" w:cs="Arial"/>
                <w:i/>
                <w:iCs/>
                <w:sz w:val="20"/>
                <w:szCs w:val="20"/>
              </w:rPr>
            </w:pPr>
            <w:r>
              <w:rPr>
                <w:rFonts w:ascii="Arial" w:hAnsi="Arial" w:cs="Arial"/>
                <w:i/>
                <w:iCs/>
                <w:sz w:val="20"/>
                <w:szCs w:val="20"/>
              </w:rPr>
              <w:t>51</w:t>
            </w:r>
          </w:p>
        </w:tc>
        <w:tc>
          <w:tcPr>
            <w:tcW w:w="1060" w:type="dxa"/>
            <w:tcBorders>
              <w:top w:val="nil"/>
              <w:left w:val="nil"/>
              <w:bottom w:val="single" w:sz="8" w:space="0" w:color="auto"/>
              <w:right w:val="single" w:sz="4" w:space="0" w:color="auto"/>
            </w:tcBorders>
            <w:shd w:val="clear" w:color="auto" w:fill="auto"/>
            <w:noWrap/>
            <w:vAlign w:val="bottom"/>
          </w:tcPr>
          <w:p w:rsidR="004F604D" w:rsidRDefault="004F604D" w:rsidP="006713DB">
            <w:pPr>
              <w:jc w:val="right"/>
              <w:rPr>
                <w:rFonts w:ascii="Arial" w:hAnsi="Arial" w:cs="Arial"/>
                <w:i/>
                <w:iCs/>
                <w:sz w:val="20"/>
                <w:szCs w:val="20"/>
              </w:rPr>
            </w:pPr>
            <w:r>
              <w:rPr>
                <w:rFonts w:ascii="Arial" w:hAnsi="Arial" w:cs="Arial"/>
                <w:i/>
                <w:iCs/>
                <w:sz w:val="20"/>
                <w:szCs w:val="20"/>
              </w:rPr>
              <w:t>9</w:t>
            </w:r>
          </w:p>
        </w:tc>
        <w:tc>
          <w:tcPr>
            <w:tcW w:w="720" w:type="dxa"/>
            <w:tcBorders>
              <w:top w:val="nil"/>
              <w:left w:val="nil"/>
              <w:bottom w:val="single" w:sz="8" w:space="0" w:color="auto"/>
              <w:right w:val="single" w:sz="4" w:space="0" w:color="auto"/>
            </w:tcBorders>
            <w:shd w:val="clear" w:color="auto" w:fill="auto"/>
            <w:noWrap/>
            <w:vAlign w:val="bottom"/>
          </w:tcPr>
          <w:p w:rsidR="004F604D" w:rsidRDefault="004F604D" w:rsidP="006713DB">
            <w:pPr>
              <w:jc w:val="right"/>
              <w:rPr>
                <w:rFonts w:ascii="Arial" w:hAnsi="Arial" w:cs="Arial"/>
                <w:i/>
                <w:iCs/>
                <w:sz w:val="20"/>
                <w:szCs w:val="20"/>
              </w:rPr>
            </w:pPr>
            <w:r>
              <w:rPr>
                <w:rFonts w:ascii="Arial" w:hAnsi="Arial" w:cs="Arial"/>
                <w:i/>
                <w:iCs/>
                <w:sz w:val="20"/>
                <w:szCs w:val="20"/>
              </w:rPr>
              <w:t>2</w:t>
            </w:r>
          </w:p>
        </w:tc>
        <w:tc>
          <w:tcPr>
            <w:tcW w:w="1080" w:type="dxa"/>
            <w:tcBorders>
              <w:top w:val="nil"/>
              <w:left w:val="nil"/>
              <w:bottom w:val="single" w:sz="8" w:space="0" w:color="auto"/>
              <w:right w:val="single" w:sz="4" w:space="0" w:color="auto"/>
            </w:tcBorders>
            <w:shd w:val="clear" w:color="auto" w:fill="auto"/>
            <w:noWrap/>
            <w:vAlign w:val="bottom"/>
          </w:tcPr>
          <w:p w:rsidR="004F604D" w:rsidRDefault="004F604D" w:rsidP="006713DB">
            <w:pPr>
              <w:jc w:val="right"/>
              <w:rPr>
                <w:rFonts w:ascii="Arial" w:hAnsi="Arial" w:cs="Arial"/>
                <w:i/>
                <w:iCs/>
                <w:sz w:val="20"/>
                <w:szCs w:val="20"/>
              </w:rPr>
            </w:pPr>
            <w:r>
              <w:rPr>
                <w:rFonts w:ascii="Arial" w:hAnsi="Arial" w:cs="Arial"/>
                <w:i/>
                <w:iCs/>
                <w:sz w:val="20"/>
                <w:szCs w:val="20"/>
              </w:rPr>
              <w:t>66</w:t>
            </w:r>
          </w:p>
        </w:tc>
        <w:tc>
          <w:tcPr>
            <w:tcW w:w="1260" w:type="dxa"/>
            <w:tcBorders>
              <w:top w:val="nil"/>
              <w:left w:val="nil"/>
              <w:bottom w:val="single" w:sz="8" w:space="0" w:color="auto"/>
              <w:right w:val="single" w:sz="8" w:space="0" w:color="auto"/>
            </w:tcBorders>
            <w:shd w:val="clear" w:color="auto" w:fill="auto"/>
            <w:noWrap/>
            <w:vAlign w:val="bottom"/>
          </w:tcPr>
          <w:p w:rsidR="004F604D" w:rsidRDefault="004F604D" w:rsidP="006713DB">
            <w:pPr>
              <w:jc w:val="right"/>
              <w:rPr>
                <w:rFonts w:ascii="Arial" w:hAnsi="Arial" w:cs="Arial"/>
                <w:i/>
                <w:iCs/>
                <w:sz w:val="20"/>
                <w:szCs w:val="20"/>
              </w:rPr>
            </w:pPr>
            <w:r>
              <w:rPr>
                <w:rFonts w:ascii="Arial" w:hAnsi="Arial" w:cs="Arial"/>
                <w:i/>
                <w:iCs/>
                <w:sz w:val="20"/>
                <w:szCs w:val="20"/>
              </w:rPr>
              <w:t>43</w:t>
            </w:r>
          </w:p>
        </w:tc>
      </w:tr>
    </w:tbl>
    <w:p w:rsidR="004F604D" w:rsidRDefault="004F604D" w:rsidP="004F604D">
      <w:pPr>
        <w:spacing w:line="360" w:lineRule="auto"/>
        <w:ind w:firstLine="720"/>
        <w:jc w:val="both"/>
      </w:pPr>
    </w:p>
    <w:p w:rsidR="004F604D" w:rsidRDefault="004F604D" w:rsidP="004F604D">
      <w:pPr>
        <w:ind w:firstLine="720"/>
        <w:jc w:val="both"/>
      </w:pPr>
      <w:r>
        <w:t xml:space="preserve">Высокое среднее значение показателя «число детей на одного занятого» наблюдается только по вечерним школам (16 человек на единицу персонала) и учреждениям дополнительного образования (21 человек – по учреждениям дополнительного образования спортивной направленности, 22 – по прочим учреждениям дополнительного образования). </w:t>
      </w:r>
    </w:p>
    <w:p w:rsidR="004F604D" w:rsidRDefault="004F604D" w:rsidP="004F604D">
      <w:pPr>
        <w:ind w:firstLine="720"/>
        <w:jc w:val="both"/>
      </w:pPr>
      <w:r>
        <w:t>Для учреждений дополнительного образования эти цифры выше среднего показателя по школам примерно в 4 раза. Здесь требуется проведение дополнительного анализа посещаемости УДО</w:t>
      </w:r>
      <w:r>
        <w:rPr>
          <w:rStyle w:val="a4"/>
        </w:rPr>
        <w:footnoteReference w:id="2"/>
      </w:r>
      <w:r>
        <w:t xml:space="preserve">. Высока степень разброса показателя: минимальное значение для УДО 3 ученика на одного занятого, максимальное – 66 учеников на одного занятого. Нет оснований доверять этим данным. Сомнительны данные и по вечерней школе Курского района, где на одного занятого приходится 51 учащийся. </w:t>
      </w:r>
    </w:p>
    <w:p w:rsidR="004F604D" w:rsidRDefault="004F604D" w:rsidP="004F604D">
      <w:pPr>
        <w:ind w:firstLine="720"/>
        <w:jc w:val="both"/>
      </w:pPr>
      <w:r>
        <w:t>По образовательным учреждениям с высокими показателями числа детей на одного занятого значения дифференциации выше, чем по другим ОУ</w:t>
      </w:r>
      <w:r>
        <w:rPr>
          <w:rStyle w:val="a4"/>
        </w:rPr>
        <w:footnoteReference w:id="3"/>
      </w:r>
      <w:r>
        <w:t xml:space="preserve"> (коэффициенты вариации от 0,41 до 0,91) за исключением дифференциации по специальным школам и интернатам (коэффициент вариации равен 0,77). </w:t>
      </w:r>
    </w:p>
    <w:p w:rsidR="004F604D" w:rsidRDefault="004F604D" w:rsidP="004F604D">
      <w:pPr>
        <w:ind w:firstLine="720"/>
        <w:jc w:val="both"/>
      </w:pPr>
      <w:r>
        <w:t xml:space="preserve">По детским садам, начальным, основным и средним школам, гимназиям и лицеям, детским домам и специальным школам значения «числа детей на одного занятого» низкие: от 1 до 7 человек. Коэффициент вариации – от 0,22 до 0,43 за исключением специальных школ и интернатов. </w:t>
      </w:r>
    </w:p>
    <w:p w:rsidR="004F604D" w:rsidRDefault="004F604D" w:rsidP="004F604D">
      <w:pPr>
        <w:ind w:firstLine="720"/>
        <w:jc w:val="both"/>
      </w:pPr>
      <w:r>
        <w:t>Делать выводы, опираясь на полученные значения показателя «число детей на одного занятого», в настоящее время не представляется корректным, так как не заданы критерии оценки. При отсутствии формализованных критериев оценки показателя представляется целесообразным провести анализ другого показателя «численность учащихся / воспитанников к численности педагогов». Здесь возможно формулирование выводов на основании сравнительного анализа, т.к. такие расчеты проводятся по России в целом, а также имеются исследования по зарубежным странам. Проводятся сравнения по этому показателю с другими странами, с учетом разделения стран на группы по среднему уровню дохода населения. Например, в 2003 году проходило исследование</w:t>
      </w:r>
      <w:r>
        <w:rPr>
          <w:rStyle w:val="a4"/>
        </w:rPr>
        <w:footnoteReference w:id="4"/>
      </w:r>
      <w:r>
        <w:t xml:space="preserve">, по результатам которого для России, как страны, попадающей в группу стран с низким средним уровнем дохода на душу населения, соотношение «ученик / учитель» (для общеобразовательных школ) является низким – 11,5/1. Для сравнения: в странах с высоким уровнем дохода 13,7/1, в странах с высоким средним уровнем дохода 13,1/1, в странах с низким средним уровнем дохода 21,5/1, в странах с низким уровнем дохода 21,5/1. Чем ниже этот показатель, тем дороже стоимость обучения 1 учащегося. </w:t>
      </w:r>
    </w:p>
    <w:p w:rsidR="004F604D" w:rsidRDefault="004F604D" w:rsidP="004F604D">
      <w:pPr>
        <w:ind w:firstLine="720"/>
        <w:jc w:val="both"/>
      </w:pPr>
    </w:p>
    <w:p w:rsidR="004F604D" w:rsidRPr="004D60FC" w:rsidRDefault="004F604D" w:rsidP="004F604D">
      <w:pPr>
        <w:pStyle w:val="3"/>
      </w:pPr>
      <w:bookmarkStart w:id="8" w:name="_Toc99363439"/>
      <w:bookmarkStart w:id="9" w:name="_Toc107207693"/>
      <w:r>
        <w:t>1.1</w:t>
      </w:r>
      <w:r w:rsidRPr="004D60FC">
        <w:t>.3. Удельные расходы на одного ребенка</w:t>
      </w:r>
      <w:bookmarkEnd w:id="8"/>
      <w:bookmarkEnd w:id="9"/>
    </w:p>
    <w:p w:rsidR="00AB0306" w:rsidRDefault="00AB0306" w:rsidP="004F604D">
      <w:pPr>
        <w:ind w:firstLine="720"/>
        <w:jc w:val="both"/>
      </w:pPr>
    </w:p>
    <w:p w:rsidR="004F604D" w:rsidRDefault="004F604D" w:rsidP="004F604D">
      <w:pPr>
        <w:ind w:firstLine="720"/>
        <w:jc w:val="both"/>
      </w:pPr>
      <w:r>
        <w:t xml:space="preserve">Показатель </w:t>
      </w:r>
      <w:r w:rsidRPr="00C538AE">
        <w:rPr>
          <w:i/>
        </w:rPr>
        <w:t>«удельные расходы на одного ребенка»</w:t>
      </w:r>
      <w:r>
        <w:t xml:space="preserve"> является индикатором усредненных удельных расходов на обучение одного человека, а коэффициент вариации по нему в разрезе однотипных образовательных учреждений является индикатором эффективности расходов на образование. Ниже в Таблице </w:t>
      </w:r>
      <w:r w:rsidR="006F564A">
        <w:t>4</w:t>
      </w:r>
      <w:r>
        <w:t xml:space="preserve"> представлена аналитическая информация по удельным расходам. </w:t>
      </w:r>
    </w:p>
    <w:p w:rsidR="004F604D" w:rsidRDefault="004F604D" w:rsidP="004F604D">
      <w:pPr>
        <w:ind w:firstLine="720"/>
        <w:jc w:val="both"/>
      </w:pPr>
    </w:p>
    <w:p w:rsidR="003729E0" w:rsidRDefault="003729E0" w:rsidP="004F604D">
      <w:pPr>
        <w:ind w:firstLine="720"/>
        <w:jc w:val="both"/>
      </w:pPr>
    </w:p>
    <w:p w:rsidR="003729E0" w:rsidRDefault="003729E0" w:rsidP="004F604D">
      <w:pPr>
        <w:ind w:firstLine="720"/>
        <w:jc w:val="both"/>
      </w:pPr>
    </w:p>
    <w:p w:rsidR="003729E0" w:rsidRDefault="003729E0" w:rsidP="004F604D">
      <w:pPr>
        <w:ind w:firstLine="720"/>
        <w:jc w:val="both"/>
      </w:pPr>
    </w:p>
    <w:p w:rsidR="003729E0" w:rsidRDefault="003729E0" w:rsidP="004F604D">
      <w:pPr>
        <w:ind w:firstLine="720"/>
        <w:jc w:val="both"/>
      </w:pPr>
    </w:p>
    <w:p w:rsidR="003729E0" w:rsidRDefault="003729E0" w:rsidP="004F604D">
      <w:pPr>
        <w:ind w:firstLine="720"/>
        <w:jc w:val="both"/>
      </w:pPr>
    </w:p>
    <w:p w:rsidR="003729E0" w:rsidRDefault="003729E0" w:rsidP="004F604D">
      <w:pPr>
        <w:ind w:firstLine="720"/>
        <w:jc w:val="both"/>
      </w:pPr>
    </w:p>
    <w:p w:rsidR="003729E0" w:rsidRDefault="003729E0" w:rsidP="004F604D">
      <w:pPr>
        <w:ind w:firstLine="720"/>
        <w:jc w:val="both"/>
      </w:pPr>
    </w:p>
    <w:p w:rsidR="003729E0" w:rsidRDefault="003729E0" w:rsidP="004F604D">
      <w:pPr>
        <w:ind w:firstLine="720"/>
        <w:jc w:val="both"/>
      </w:pPr>
    </w:p>
    <w:p w:rsidR="003729E0" w:rsidRDefault="003729E0" w:rsidP="004F604D">
      <w:pPr>
        <w:ind w:firstLine="720"/>
        <w:jc w:val="both"/>
      </w:pPr>
    </w:p>
    <w:p w:rsidR="003729E0" w:rsidRDefault="003729E0" w:rsidP="004F604D">
      <w:pPr>
        <w:ind w:firstLine="720"/>
        <w:jc w:val="both"/>
      </w:pPr>
    </w:p>
    <w:p w:rsidR="003729E0" w:rsidRDefault="003729E0" w:rsidP="004F604D">
      <w:pPr>
        <w:ind w:firstLine="720"/>
        <w:jc w:val="both"/>
      </w:pPr>
    </w:p>
    <w:p w:rsidR="003729E0" w:rsidRDefault="003729E0" w:rsidP="004F604D">
      <w:pPr>
        <w:ind w:firstLine="720"/>
        <w:jc w:val="both"/>
      </w:pPr>
    </w:p>
    <w:p w:rsidR="003729E0" w:rsidRDefault="003729E0" w:rsidP="004F604D">
      <w:pPr>
        <w:ind w:firstLine="720"/>
        <w:jc w:val="both"/>
      </w:pPr>
    </w:p>
    <w:p w:rsidR="004F604D" w:rsidRPr="009F71AD" w:rsidRDefault="004F604D" w:rsidP="004F604D">
      <w:pPr>
        <w:spacing w:line="360" w:lineRule="auto"/>
        <w:ind w:firstLine="720"/>
        <w:jc w:val="right"/>
        <w:rPr>
          <w:i/>
        </w:rPr>
      </w:pPr>
      <w:r>
        <w:rPr>
          <w:i/>
        </w:rPr>
        <w:t xml:space="preserve">Таблица </w:t>
      </w:r>
      <w:r w:rsidR="006F564A">
        <w:rPr>
          <w:i/>
        </w:rPr>
        <w:t>4</w:t>
      </w:r>
    </w:p>
    <w:tbl>
      <w:tblPr>
        <w:tblW w:w="10980" w:type="dxa"/>
        <w:jc w:val="center"/>
        <w:tblLayout w:type="fixed"/>
        <w:tblLook w:val="0000" w:firstRow="0" w:lastRow="0" w:firstColumn="0" w:lastColumn="0" w:noHBand="0" w:noVBand="0"/>
      </w:tblPr>
      <w:tblGrid>
        <w:gridCol w:w="1879"/>
        <w:gridCol w:w="1001"/>
        <w:gridCol w:w="900"/>
        <w:gridCol w:w="900"/>
        <w:gridCol w:w="900"/>
        <w:gridCol w:w="733"/>
        <w:gridCol w:w="727"/>
        <w:gridCol w:w="1060"/>
        <w:gridCol w:w="815"/>
        <w:gridCol w:w="985"/>
        <w:gridCol w:w="1080"/>
      </w:tblGrid>
      <w:tr w:rsidR="004F604D">
        <w:trPr>
          <w:trHeight w:val="354"/>
          <w:jc w:val="center"/>
        </w:trPr>
        <w:tc>
          <w:tcPr>
            <w:tcW w:w="10980" w:type="dxa"/>
            <w:gridSpan w:val="11"/>
            <w:tcBorders>
              <w:top w:val="nil"/>
              <w:left w:val="nil"/>
              <w:bottom w:val="nil"/>
              <w:right w:val="nil"/>
            </w:tcBorders>
            <w:shd w:val="clear" w:color="auto" w:fill="auto"/>
            <w:vAlign w:val="bottom"/>
          </w:tcPr>
          <w:p w:rsidR="004F604D" w:rsidRDefault="004F604D" w:rsidP="006713DB">
            <w:pPr>
              <w:jc w:val="center"/>
              <w:rPr>
                <w:rFonts w:ascii="Arial" w:hAnsi="Arial" w:cs="Arial"/>
                <w:sz w:val="20"/>
                <w:szCs w:val="20"/>
              </w:rPr>
            </w:pPr>
            <w:r>
              <w:rPr>
                <w:rFonts w:ascii="Arial" w:hAnsi="Arial" w:cs="Arial"/>
                <w:sz w:val="20"/>
                <w:szCs w:val="20"/>
              </w:rPr>
              <w:t xml:space="preserve">Средние значения показателя </w:t>
            </w:r>
            <w:r>
              <w:rPr>
                <w:rFonts w:ascii="Arial" w:hAnsi="Arial" w:cs="Arial"/>
                <w:b/>
                <w:bCs/>
                <w:sz w:val="20"/>
                <w:szCs w:val="20"/>
              </w:rPr>
              <w:t xml:space="preserve">"Удельные расходы на одного ребенка" </w:t>
            </w:r>
            <w:r>
              <w:rPr>
                <w:rFonts w:ascii="Arial" w:hAnsi="Arial" w:cs="Arial"/>
                <w:sz w:val="20"/>
                <w:szCs w:val="20"/>
              </w:rPr>
              <w:t>в разрезе районов / городов Ставропольского края на 01.01.2004 по различным типам образовательных учреждений, руб.</w:t>
            </w:r>
          </w:p>
        </w:tc>
      </w:tr>
      <w:tr w:rsidR="004F604D">
        <w:trPr>
          <w:trHeight w:val="1032"/>
          <w:jc w:val="center"/>
        </w:trPr>
        <w:tc>
          <w:tcPr>
            <w:tcW w:w="1879" w:type="dxa"/>
            <w:tcBorders>
              <w:top w:val="single" w:sz="8" w:space="0" w:color="auto"/>
              <w:left w:val="single" w:sz="8" w:space="0" w:color="auto"/>
              <w:bottom w:val="single" w:sz="4" w:space="0" w:color="auto"/>
              <w:right w:val="single" w:sz="4" w:space="0" w:color="auto"/>
            </w:tcBorders>
            <w:shd w:val="clear" w:color="auto" w:fill="auto"/>
            <w:vAlign w:val="bottom"/>
          </w:tcPr>
          <w:p w:rsidR="004F604D" w:rsidRDefault="004F604D" w:rsidP="006713DB">
            <w:pPr>
              <w:rPr>
                <w:rFonts w:ascii="Arial" w:hAnsi="Arial" w:cs="Arial"/>
                <w:sz w:val="16"/>
                <w:szCs w:val="16"/>
              </w:rPr>
            </w:pPr>
            <w:r>
              <w:rPr>
                <w:rFonts w:ascii="Arial" w:hAnsi="Arial" w:cs="Arial"/>
                <w:sz w:val="16"/>
                <w:szCs w:val="16"/>
              </w:rPr>
              <w:t>Район / город</w:t>
            </w:r>
          </w:p>
        </w:tc>
        <w:tc>
          <w:tcPr>
            <w:tcW w:w="1001" w:type="dxa"/>
            <w:tcBorders>
              <w:top w:val="single" w:sz="8" w:space="0" w:color="auto"/>
              <w:left w:val="nil"/>
              <w:bottom w:val="single" w:sz="4" w:space="0" w:color="auto"/>
              <w:right w:val="single" w:sz="4" w:space="0" w:color="auto"/>
            </w:tcBorders>
            <w:shd w:val="clear" w:color="auto" w:fill="auto"/>
            <w:vAlign w:val="bottom"/>
          </w:tcPr>
          <w:p w:rsidR="004F604D" w:rsidRDefault="004F604D" w:rsidP="006713DB">
            <w:pPr>
              <w:rPr>
                <w:rFonts w:ascii="Arial" w:hAnsi="Arial" w:cs="Arial"/>
                <w:sz w:val="16"/>
                <w:szCs w:val="16"/>
              </w:rPr>
            </w:pPr>
            <w:r>
              <w:rPr>
                <w:rFonts w:ascii="Arial" w:hAnsi="Arial" w:cs="Arial"/>
                <w:sz w:val="16"/>
                <w:szCs w:val="16"/>
              </w:rPr>
              <w:t>Дошколь-ные обра-зователь-ные уч-реждения</w:t>
            </w:r>
          </w:p>
        </w:tc>
        <w:tc>
          <w:tcPr>
            <w:tcW w:w="900" w:type="dxa"/>
            <w:tcBorders>
              <w:top w:val="single" w:sz="8" w:space="0" w:color="auto"/>
              <w:left w:val="nil"/>
              <w:bottom w:val="single" w:sz="4" w:space="0" w:color="auto"/>
              <w:right w:val="single" w:sz="4" w:space="0" w:color="auto"/>
            </w:tcBorders>
            <w:shd w:val="clear" w:color="auto" w:fill="auto"/>
            <w:vAlign w:val="bottom"/>
          </w:tcPr>
          <w:p w:rsidR="004F604D" w:rsidRDefault="004F604D" w:rsidP="006713DB">
            <w:pPr>
              <w:rPr>
                <w:rFonts w:ascii="Arial" w:hAnsi="Arial" w:cs="Arial"/>
                <w:sz w:val="16"/>
                <w:szCs w:val="16"/>
              </w:rPr>
            </w:pPr>
            <w:r>
              <w:rPr>
                <w:rFonts w:ascii="Arial" w:hAnsi="Arial" w:cs="Arial"/>
                <w:sz w:val="16"/>
                <w:szCs w:val="16"/>
              </w:rPr>
              <w:t>Школы-детские сады, началь-ные школы</w:t>
            </w:r>
          </w:p>
        </w:tc>
        <w:tc>
          <w:tcPr>
            <w:tcW w:w="900" w:type="dxa"/>
            <w:tcBorders>
              <w:top w:val="single" w:sz="8" w:space="0" w:color="auto"/>
              <w:left w:val="nil"/>
              <w:bottom w:val="single" w:sz="4" w:space="0" w:color="auto"/>
              <w:right w:val="single" w:sz="4" w:space="0" w:color="auto"/>
            </w:tcBorders>
            <w:shd w:val="clear" w:color="auto" w:fill="auto"/>
            <w:vAlign w:val="bottom"/>
          </w:tcPr>
          <w:p w:rsidR="004F604D" w:rsidRDefault="004F604D" w:rsidP="006713DB">
            <w:pPr>
              <w:rPr>
                <w:rFonts w:ascii="Arial" w:hAnsi="Arial" w:cs="Arial"/>
                <w:sz w:val="16"/>
                <w:szCs w:val="16"/>
              </w:rPr>
            </w:pPr>
            <w:r>
              <w:rPr>
                <w:rFonts w:ascii="Arial" w:hAnsi="Arial" w:cs="Arial"/>
                <w:sz w:val="16"/>
                <w:szCs w:val="16"/>
              </w:rPr>
              <w:t>Основ-ные обще-образо-ватель-ные школы</w:t>
            </w:r>
          </w:p>
        </w:tc>
        <w:tc>
          <w:tcPr>
            <w:tcW w:w="900" w:type="dxa"/>
            <w:tcBorders>
              <w:top w:val="single" w:sz="8" w:space="0" w:color="auto"/>
              <w:left w:val="nil"/>
              <w:bottom w:val="single" w:sz="4" w:space="0" w:color="auto"/>
              <w:right w:val="single" w:sz="4" w:space="0" w:color="auto"/>
            </w:tcBorders>
            <w:shd w:val="clear" w:color="auto" w:fill="auto"/>
            <w:vAlign w:val="bottom"/>
          </w:tcPr>
          <w:p w:rsidR="004F604D" w:rsidRDefault="004F604D" w:rsidP="006713DB">
            <w:pPr>
              <w:rPr>
                <w:rFonts w:ascii="Arial" w:hAnsi="Arial" w:cs="Arial"/>
                <w:sz w:val="16"/>
                <w:szCs w:val="16"/>
              </w:rPr>
            </w:pPr>
            <w:r>
              <w:rPr>
                <w:rFonts w:ascii="Arial" w:hAnsi="Arial" w:cs="Arial"/>
                <w:sz w:val="16"/>
                <w:szCs w:val="16"/>
              </w:rPr>
              <w:t>Средние общеоб-разова-тельные школы</w:t>
            </w:r>
          </w:p>
        </w:tc>
        <w:tc>
          <w:tcPr>
            <w:tcW w:w="733" w:type="dxa"/>
            <w:tcBorders>
              <w:top w:val="single" w:sz="8" w:space="0" w:color="auto"/>
              <w:left w:val="nil"/>
              <w:bottom w:val="single" w:sz="4" w:space="0" w:color="auto"/>
              <w:right w:val="single" w:sz="4" w:space="0" w:color="auto"/>
            </w:tcBorders>
            <w:shd w:val="clear" w:color="auto" w:fill="auto"/>
            <w:vAlign w:val="bottom"/>
          </w:tcPr>
          <w:p w:rsidR="004F604D" w:rsidRDefault="004F604D" w:rsidP="006713DB">
            <w:pPr>
              <w:rPr>
                <w:rFonts w:ascii="Arial" w:hAnsi="Arial" w:cs="Arial"/>
                <w:sz w:val="16"/>
                <w:szCs w:val="16"/>
              </w:rPr>
            </w:pPr>
            <w:r>
              <w:rPr>
                <w:rFonts w:ascii="Arial" w:hAnsi="Arial" w:cs="Arial"/>
                <w:sz w:val="16"/>
                <w:szCs w:val="16"/>
              </w:rPr>
              <w:t>Гимна-зии и лицеи</w:t>
            </w:r>
          </w:p>
        </w:tc>
        <w:tc>
          <w:tcPr>
            <w:tcW w:w="727" w:type="dxa"/>
            <w:tcBorders>
              <w:top w:val="single" w:sz="8" w:space="0" w:color="auto"/>
              <w:left w:val="nil"/>
              <w:bottom w:val="single" w:sz="4" w:space="0" w:color="auto"/>
              <w:right w:val="single" w:sz="4" w:space="0" w:color="auto"/>
            </w:tcBorders>
            <w:shd w:val="clear" w:color="auto" w:fill="auto"/>
            <w:vAlign w:val="bottom"/>
          </w:tcPr>
          <w:p w:rsidR="004F604D" w:rsidRDefault="004F604D" w:rsidP="006713DB">
            <w:pPr>
              <w:rPr>
                <w:rFonts w:ascii="Arial" w:hAnsi="Arial" w:cs="Arial"/>
                <w:sz w:val="16"/>
                <w:szCs w:val="16"/>
              </w:rPr>
            </w:pPr>
            <w:r>
              <w:rPr>
                <w:rFonts w:ascii="Arial" w:hAnsi="Arial" w:cs="Arial"/>
                <w:sz w:val="16"/>
                <w:szCs w:val="16"/>
              </w:rPr>
              <w:t>Вечер-ние школы</w:t>
            </w:r>
          </w:p>
        </w:tc>
        <w:tc>
          <w:tcPr>
            <w:tcW w:w="1060" w:type="dxa"/>
            <w:tcBorders>
              <w:top w:val="single" w:sz="8" w:space="0" w:color="auto"/>
              <w:left w:val="nil"/>
              <w:bottom w:val="single" w:sz="4" w:space="0" w:color="auto"/>
              <w:right w:val="single" w:sz="4" w:space="0" w:color="auto"/>
            </w:tcBorders>
            <w:shd w:val="clear" w:color="auto" w:fill="auto"/>
            <w:vAlign w:val="bottom"/>
          </w:tcPr>
          <w:p w:rsidR="004F604D" w:rsidRDefault="004F604D" w:rsidP="006713DB">
            <w:pPr>
              <w:rPr>
                <w:rFonts w:ascii="Arial" w:hAnsi="Arial" w:cs="Arial"/>
                <w:sz w:val="16"/>
                <w:szCs w:val="16"/>
              </w:rPr>
            </w:pPr>
            <w:r>
              <w:rPr>
                <w:rFonts w:ascii="Arial" w:hAnsi="Arial" w:cs="Arial"/>
                <w:sz w:val="16"/>
                <w:szCs w:val="16"/>
              </w:rPr>
              <w:t>Специаль-ные школы и интерна-ты</w:t>
            </w:r>
          </w:p>
        </w:tc>
        <w:tc>
          <w:tcPr>
            <w:tcW w:w="815" w:type="dxa"/>
            <w:tcBorders>
              <w:top w:val="single" w:sz="8" w:space="0" w:color="auto"/>
              <w:left w:val="nil"/>
              <w:bottom w:val="single" w:sz="4" w:space="0" w:color="auto"/>
              <w:right w:val="single" w:sz="4" w:space="0" w:color="auto"/>
            </w:tcBorders>
            <w:shd w:val="clear" w:color="auto" w:fill="auto"/>
            <w:vAlign w:val="bottom"/>
          </w:tcPr>
          <w:p w:rsidR="004F604D" w:rsidRDefault="004F604D" w:rsidP="006713DB">
            <w:pPr>
              <w:rPr>
                <w:rFonts w:ascii="Arial" w:hAnsi="Arial" w:cs="Arial"/>
                <w:sz w:val="16"/>
                <w:szCs w:val="16"/>
              </w:rPr>
            </w:pPr>
            <w:r>
              <w:rPr>
                <w:rFonts w:ascii="Arial" w:hAnsi="Arial" w:cs="Arial"/>
                <w:sz w:val="16"/>
                <w:szCs w:val="16"/>
              </w:rPr>
              <w:t>Детские дома</w:t>
            </w:r>
          </w:p>
        </w:tc>
        <w:tc>
          <w:tcPr>
            <w:tcW w:w="985" w:type="dxa"/>
            <w:tcBorders>
              <w:top w:val="single" w:sz="8" w:space="0" w:color="auto"/>
              <w:left w:val="nil"/>
              <w:bottom w:val="single" w:sz="4" w:space="0" w:color="auto"/>
              <w:right w:val="single" w:sz="4" w:space="0" w:color="auto"/>
            </w:tcBorders>
            <w:shd w:val="clear" w:color="auto" w:fill="auto"/>
            <w:vAlign w:val="bottom"/>
          </w:tcPr>
          <w:p w:rsidR="004F604D" w:rsidRDefault="004F604D" w:rsidP="006713DB">
            <w:pPr>
              <w:rPr>
                <w:rFonts w:ascii="Arial" w:hAnsi="Arial" w:cs="Arial"/>
                <w:sz w:val="16"/>
                <w:szCs w:val="16"/>
              </w:rPr>
            </w:pPr>
            <w:r>
              <w:rPr>
                <w:rFonts w:ascii="Arial" w:hAnsi="Arial" w:cs="Arial"/>
                <w:sz w:val="16"/>
                <w:szCs w:val="16"/>
              </w:rPr>
              <w:t>Учрежде-ния до-полни-тельного образо-вания</w:t>
            </w:r>
          </w:p>
        </w:tc>
        <w:tc>
          <w:tcPr>
            <w:tcW w:w="1080" w:type="dxa"/>
            <w:tcBorders>
              <w:top w:val="single" w:sz="8" w:space="0" w:color="auto"/>
              <w:left w:val="nil"/>
              <w:bottom w:val="single" w:sz="4" w:space="0" w:color="auto"/>
              <w:right w:val="single" w:sz="8" w:space="0" w:color="auto"/>
            </w:tcBorders>
            <w:shd w:val="clear" w:color="auto" w:fill="auto"/>
            <w:vAlign w:val="bottom"/>
          </w:tcPr>
          <w:p w:rsidR="004F604D" w:rsidRDefault="004F604D" w:rsidP="006713DB">
            <w:pPr>
              <w:rPr>
                <w:rFonts w:ascii="Arial" w:hAnsi="Arial" w:cs="Arial"/>
                <w:sz w:val="16"/>
                <w:szCs w:val="16"/>
              </w:rPr>
            </w:pPr>
            <w:r>
              <w:rPr>
                <w:rFonts w:ascii="Arial" w:hAnsi="Arial" w:cs="Arial"/>
                <w:sz w:val="16"/>
                <w:szCs w:val="16"/>
              </w:rPr>
              <w:t>Учрежде-ния допол-нительного образова-ния спор-тивной на-правлен-ности</w:t>
            </w:r>
          </w:p>
        </w:tc>
      </w:tr>
      <w:tr w:rsidR="004F604D">
        <w:trPr>
          <w:trHeight w:val="264"/>
          <w:jc w:val="center"/>
        </w:trPr>
        <w:tc>
          <w:tcPr>
            <w:tcW w:w="1879" w:type="dxa"/>
            <w:tcBorders>
              <w:top w:val="nil"/>
              <w:left w:val="single" w:sz="8" w:space="0" w:color="auto"/>
              <w:bottom w:val="single" w:sz="4" w:space="0" w:color="auto"/>
              <w:right w:val="single" w:sz="4" w:space="0" w:color="auto"/>
            </w:tcBorders>
            <w:shd w:val="clear" w:color="auto" w:fill="auto"/>
            <w:noWrap/>
            <w:vAlign w:val="bottom"/>
          </w:tcPr>
          <w:p w:rsidR="004F604D" w:rsidRDefault="004F604D" w:rsidP="006713DB">
            <w:pPr>
              <w:rPr>
                <w:rFonts w:ascii="Arial" w:hAnsi="Arial" w:cs="Arial"/>
                <w:sz w:val="16"/>
                <w:szCs w:val="16"/>
              </w:rPr>
            </w:pPr>
            <w:r>
              <w:rPr>
                <w:rFonts w:ascii="Arial" w:hAnsi="Arial" w:cs="Arial"/>
                <w:sz w:val="16"/>
                <w:szCs w:val="16"/>
              </w:rPr>
              <w:t>Александровский район</w:t>
            </w:r>
          </w:p>
        </w:tc>
        <w:tc>
          <w:tcPr>
            <w:tcW w:w="1001" w:type="dxa"/>
            <w:tcBorders>
              <w:top w:val="nil"/>
              <w:left w:val="nil"/>
              <w:bottom w:val="single" w:sz="4" w:space="0" w:color="auto"/>
              <w:right w:val="single" w:sz="4" w:space="0" w:color="auto"/>
            </w:tcBorders>
            <w:shd w:val="clear" w:color="auto" w:fill="auto"/>
            <w:noWrap/>
            <w:vAlign w:val="bottom"/>
          </w:tcPr>
          <w:p w:rsidR="004F604D" w:rsidRPr="007A5CB5" w:rsidRDefault="004F604D" w:rsidP="006713DB">
            <w:pPr>
              <w:jc w:val="right"/>
              <w:rPr>
                <w:rFonts w:ascii="Arial" w:hAnsi="Arial" w:cs="Arial"/>
                <w:sz w:val="16"/>
                <w:szCs w:val="16"/>
              </w:rPr>
            </w:pPr>
            <w:r w:rsidRPr="007A5CB5">
              <w:rPr>
                <w:rFonts w:ascii="Arial" w:hAnsi="Arial" w:cs="Arial"/>
                <w:sz w:val="16"/>
                <w:szCs w:val="16"/>
              </w:rPr>
              <w:t>14 433</w:t>
            </w:r>
          </w:p>
        </w:tc>
        <w:tc>
          <w:tcPr>
            <w:tcW w:w="900" w:type="dxa"/>
            <w:tcBorders>
              <w:top w:val="nil"/>
              <w:left w:val="nil"/>
              <w:bottom w:val="single" w:sz="4" w:space="0" w:color="auto"/>
              <w:right w:val="single" w:sz="4" w:space="0" w:color="auto"/>
            </w:tcBorders>
            <w:shd w:val="clear" w:color="auto" w:fill="auto"/>
            <w:noWrap/>
            <w:vAlign w:val="bottom"/>
          </w:tcPr>
          <w:p w:rsidR="004F604D" w:rsidRPr="007A5CB5" w:rsidRDefault="004F604D" w:rsidP="006713DB">
            <w:pPr>
              <w:jc w:val="right"/>
              <w:rPr>
                <w:rFonts w:ascii="Arial" w:hAnsi="Arial" w:cs="Arial"/>
                <w:sz w:val="16"/>
                <w:szCs w:val="16"/>
              </w:rPr>
            </w:pPr>
            <w:r w:rsidRPr="007A5CB5">
              <w:rPr>
                <w:rFonts w:ascii="Arial" w:hAnsi="Arial" w:cs="Arial"/>
                <w:sz w:val="16"/>
                <w:szCs w:val="16"/>
              </w:rPr>
              <w:t>12 033</w:t>
            </w:r>
          </w:p>
        </w:tc>
        <w:tc>
          <w:tcPr>
            <w:tcW w:w="900" w:type="dxa"/>
            <w:tcBorders>
              <w:top w:val="nil"/>
              <w:left w:val="nil"/>
              <w:bottom w:val="single" w:sz="4" w:space="0" w:color="auto"/>
              <w:right w:val="single" w:sz="4" w:space="0" w:color="auto"/>
            </w:tcBorders>
            <w:shd w:val="clear" w:color="auto" w:fill="auto"/>
            <w:noWrap/>
            <w:vAlign w:val="bottom"/>
          </w:tcPr>
          <w:p w:rsidR="004F604D" w:rsidRPr="007A5CB5" w:rsidRDefault="004F604D" w:rsidP="006713DB">
            <w:pPr>
              <w:jc w:val="right"/>
              <w:rPr>
                <w:rFonts w:ascii="Arial" w:hAnsi="Arial" w:cs="Arial"/>
                <w:sz w:val="16"/>
                <w:szCs w:val="16"/>
              </w:rPr>
            </w:pPr>
            <w:r w:rsidRPr="007A5CB5">
              <w:rPr>
                <w:rFonts w:ascii="Arial" w:hAnsi="Arial" w:cs="Arial"/>
                <w:sz w:val="16"/>
                <w:szCs w:val="16"/>
              </w:rPr>
              <w:t>10 305</w:t>
            </w:r>
          </w:p>
        </w:tc>
        <w:tc>
          <w:tcPr>
            <w:tcW w:w="900" w:type="dxa"/>
            <w:tcBorders>
              <w:top w:val="nil"/>
              <w:left w:val="nil"/>
              <w:bottom w:val="single" w:sz="4" w:space="0" w:color="auto"/>
              <w:right w:val="single" w:sz="4" w:space="0" w:color="auto"/>
            </w:tcBorders>
            <w:shd w:val="clear" w:color="auto" w:fill="auto"/>
            <w:noWrap/>
            <w:vAlign w:val="bottom"/>
          </w:tcPr>
          <w:p w:rsidR="004F604D" w:rsidRPr="007A5CB5" w:rsidRDefault="004F604D" w:rsidP="006713DB">
            <w:pPr>
              <w:jc w:val="right"/>
              <w:rPr>
                <w:rFonts w:ascii="Arial" w:hAnsi="Arial" w:cs="Arial"/>
                <w:sz w:val="16"/>
                <w:szCs w:val="16"/>
              </w:rPr>
            </w:pPr>
            <w:r w:rsidRPr="007A5CB5">
              <w:rPr>
                <w:rFonts w:ascii="Arial" w:hAnsi="Arial" w:cs="Arial"/>
                <w:sz w:val="16"/>
                <w:szCs w:val="16"/>
              </w:rPr>
              <w:t>7 004</w:t>
            </w:r>
          </w:p>
        </w:tc>
        <w:tc>
          <w:tcPr>
            <w:tcW w:w="733" w:type="dxa"/>
            <w:tcBorders>
              <w:top w:val="nil"/>
              <w:left w:val="nil"/>
              <w:bottom w:val="single" w:sz="4" w:space="0" w:color="auto"/>
              <w:right w:val="single" w:sz="4" w:space="0" w:color="auto"/>
            </w:tcBorders>
            <w:shd w:val="clear" w:color="auto" w:fill="auto"/>
            <w:noWrap/>
            <w:vAlign w:val="bottom"/>
          </w:tcPr>
          <w:p w:rsidR="004F604D" w:rsidRPr="007A5CB5" w:rsidRDefault="004F604D" w:rsidP="006713DB">
            <w:pPr>
              <w:rPr>
                <w:rFonts w:ascii="Arial" w:hAnsi="Arial" w:cs="Arial"/>
                <w:sz w:val="16"/>
                <w:szCs w:val="16"/>
              </w:rPr>
            </w:pPr>
            <w:r w:rsidRPr="007A5CB5">
              <w:rPr>
                <w:rFonts w:ascii="Arial" w:hAnsi="Arial" w:cs="Arial"/>
                <w:sz w:val="16"/>
                <w:szCs w:val="16"/>
              </w:rPr>
              <w:t> </w:t>
            </w:r>
          </w:p>
        </w:tc>
        <w:tc>
          <w:tcPr>
            <w:tcW w:w="727" w:type="dxa"/>
            <w:tcBorders>
              <w:top w:val="nil"/>
              <w:left w:val="nil"/>
              <w:bottom w:val="single" w:sz="4" w:space="0" w:color="auto"/>
              <w:right w:val="single" w:sz="4" w:space="0" w:color="auto"/>
            </w:tcBorders>
            <w:shd w:val="clear" w:color="auto" w:fill="auto"/>
            <w:noWrap/>
            <w:vAlign w:val="bottom"/>
          </w:tcPr>
          <w:p w:rsidR="004F604D" w:rsidRPr="007A5CB5" w:rsidRDefault="004F604D" w:rsidP="006713DB">
            <w:pPr>
              <w:jc w:val="right"/>
              <w:rPr>
                <w:rFonts w:ascii="Arial" w:hAnsi="Arial" w:cs="Arial"/>
                <w:sz w:val="16"/>
                <w:szCs w:val="16"/>
              </w:rPr>
            </w:pPr>
            <w:r w:rsidRPr="007A5CB5">
              <w:rPr>
                <w:rFonts w:ascii="Arial" w:hAnsi="Arial" w:cs="Arial"/>
                <w:sz w:val="16"/>
                <w:szCs w:val="16"/>
              </w:rPr>
              <w:t>2 406</w:t>
            </w:r>
          </w:p>
        </w:tc>
        <w:tc>
          <w:tcPr>
            <w:tcW w:w="1060" w:type="dxa"/>
            <w:tcBorders>
              <w:top w:val="nil"/>
              <w:left w:val="nil"/>
              <w:bottom w:val="single" w:sz="4" w:space="0" w:color="auto"/>
              <w:right w:val="single" w:sz="4" w:space="0" w:color="auto"/>
            </w:tcBorders>
            <w:shd w:val="clear" w:color="auto" w:fill="auto"/>
            <w:noWrap/>
            <w:vAlign w:val="bottom"/>
          </w:tcPr>
          <w:p w:rsidR="004F604D" w:rsidRPr="007A5CB5" w:rsidRDefault="004F604D" w:rsidP="006713DB">
            <w:pPr>
              <w:jc w:val="right"/>
              <w:rPr>
                <w:rFonts w:ascii="Arial" w:hAnsi="Arial" w:cs="Arial"/>
                <w:sz w:val="16"/>
                <w:szCs w:val="16"/>
              </w:rPr>
            </w:pPr>
            <w:r w:rsidRPr="007A5CB5">
              <w:rPr>
                <w:rFonts w:ascii="Arial" w:hAnsi="Arial" w:cs="Arial"/>
                <w:sz w:val="16"/>
                <w:szCs w:val="16"/>
              </w:rPr>
              <w:t>45 463</w:t>
            </w:r>
          </w:p>
        </w:tc>
        <w:tc>
          <w:tcPr>
            <w:tcW w:w="815" w:type="dxa"/>
            <w:tcBorders>
              <w:top w:val="nil"/>
              <w:left w:val="nil"/>
              <w:bottom w:val="single" w:sz="4" w:space="0" w:color="auto"/>
              <w:right w:val="single" w:sz="4" w:space="0" w:color="auto"/>
            </w:tcBorders>
            <w:shd w:val="clear" w:color="auto" w:fill="auto"/>
            <w:noWrap/>
            <w:vAlign w:val="bottom"/>
          </w:tcPr>
          <w:p w:rsidR="004F604D" w:rsidRPr="007A5CB5" w:rsidRDefault="004F604D" w:rsidP="006713DB">
            <w:pPr>
              <w:jc w:val="right"/>
              <w:rPr>
                <w:rFonts w:ascii="Arial" w:hAnsi="Arial" w:cs="Arial"/>
                <w:sz w:val="16"/>
                <w:szCs w:val="16"/>
              </w:rPr>
            </w:pPr>
            <w:r w:rsidRPr="007A5CB5">
              <w:rPr>
                <w:rFonts w:ascii="Arial" w:hAnsi="Arial" w:cs="Arial"/>
                <w:sz w:val="16"/>
                <w:szCs w:val="16"/>
              </w:rPr>
              <w:t>58 992</w:t>
            </w:r>
          </w:p>
        </w:tc>
        <w:tc>
          <w:tcPr>
            <w:tcW w:w="985" w:type="dxa"/>
            <w:tcBorders>
              <w:top w:val="nil"/>
              <w:left w:val="nil"/>
              <w:bottom w:val="single" w:sz="4" w:space="0" w:color="auto"/>
              <w:right w:val="single" w:sz="4" w:space="0" w:color="auto"/>
            </w:tcBorders>
            <w:shd w:val="clear" w:color="auto" w:fill="auto"/>
            <w:noWrap/>
            <w:vAlign w:val="bottom"/>
          </w:tcPr>
          <w:p w:rsidR="004F604D" w:rsidRPr="007A5CB5" w:rsidRDefault="004F604D" w:rsidP="006713DB">
            <w:pPr>
              <w:jc w:val="right"/>
              <w:rPr>
                <w:rFonts w:ascii="Arial" w:hAnsi="Arial" w:cs="Arial"/>
                <w:sz w:val="16"/>
                <w:szCs w:val="16"/>
              </w:rPr>
            </w:pPr>
            <w:r w:rsidRPr="007A5CB5">
              <w:rPr>
                <w:rFonts w:ascii="Arial" w:hAnsi="Arial" w:cs="Arial"/>
                <w:sz w:val="16"/>
                <w:szCs w:val="16"/>
              </w:rPr>
              <w:t>1 132</w:t>
            </w:r>
          </w:p>
        </w:tc>
        <w:tc>
          <w:tcPr>
            <w:tcW w:w="1080" w:type="dxa"/>
            <w:tcBorders>
              <w:top w:val="nil"/>
              <w:left w:val="nil"/>
              <w:bottom w:val="single" w:sz="4" w:space="0" w:color="auto"/>
              <w:right w:val="single" w:sz="8" w:space="0" w:color="auto"/>
            </w:tcBorders>
            <w:shd w:val="clear" w:color="auto" w:fill="auto"/>
            <w:noWrap/>
            <w:vAlign w:val="bottom"/>
          </w:tcPr>
          <w:p w:rsidR="004F604D" w:rsidRPr="00BF24A4" w:rsidRDefault="004F604D" w:rsidP="006713DB">
            <w:pPr>
              <w:jc w:val="right"/>
              <w:rPr>
                <w:rFonts w:ascii="Arial" w:hAnsi="Arial" w:cs="Arial"/>
                <w:sz w:val="16"/>
                <w:szCs w:val="16"/>
              </w:rPr>
            </w:pPr>
            <w:r w:rsidRPr="00BF24A4">
              <w:rPr>
                <w:rFonts w:ascii="Arial" w:hAnsi="Arial" w:cs="Arial"/>
                <w:sz w:val="16"/>
                <w:szCs w:val="16"/>
              </w:rPr>
              <w:t>1 390</w:t>
            </w:r>
          </w:p>
        </w:tc>
      </w:tr>
      <w:tr w:rsidR="004F604D">
        <w:trPr>
          <w:trHeight w:val="182"/>
          <w:jc w:val="center"/>
        </w:trPr>
        <w:tc>
          <w:tcPr>
            <w:tcW w:w="1879" w:type="dxa"/>
            <w:tcBorders>
              <w:top w:val="nil"/>
              <w:left w:val="single" w:sz="8" w:space="0" w:color="auto"/>
              <w:bottom w:val="single" w:sz="4" w:space="0" w:color="auto"/>
              <w:right w:val="single" w:sz="4" w:space="0" w:color="auto"/>
            </w:tcBorders>
            <w:shd w:val="clear" w:color="auto" w:fill="auto"/>
            <w:noWrap/>
            <w:vAlign w:val="bottom"/>
          </w:tcPr>
          <w:p w:rsidR="004F604D" w:rsidRDefault="004F604D" w:rsidP="006713DB">
            <w:pPr>
              <w:rPr>
                <w:rFonts w:ascii="Arial" w:hAnsi="Arial" w:cs="Arial"/>
                <w:sz w:val="16"/>
                <w:szCs w:val="16"/>
              </w:rPr>
            </w:pPr>
            <w:r>
              <w:rPr>
                <w:rFonts w:ascii="Arial" w:hAnsi="Arial" w:cs="Arial"/>
                <w:sz w:val="16"/>
                <w:szCs w:val="16"/>
              </w:rPr>
              <w:t>Андроповский район</w:t>
            </w:r>
          </w:p>
        </w:tc>
        <w:tc>
          <w:tcPr>
            <w:tcW w:w="1001" w:type="dxa"/>
            <w:tcBorders>
              <w:top w:val="nil"/>
              <w:left w:val="nil"/>
              <w:bottom w:val="single" w:sz="4" w:space="0" w:color="auto"/>
              <w:right w:val="single" w:sz="4" w:space="0" w:color="auto"/>
            </w:tcBorders>
            <w:shd w:val="clear" w:color="auto" w:fill="auto"/>
            <w:noWrap/>
            <w:vAlign w:val="bottom"/>
          </w:tcPr>
          <w:p w:rsidR="004F604D" w:rsidRPr="007A5CB5" w:rsidRDefault="004F604D" w:rsidP="006713DB">
            <w:pPr>
              <w:jc w:val="right"/>
              <w:rPr>
                <w:rFonts w:ascii="Arial" w:hAnsi="Arial" w:cs="Arial"/>
                <w:sz w:val="16"/>
                <w:szCs w:val="16"/>
              </w:rPr>
            </w:pPr>
            <w:r w:rsidRPr="007A5CB5">
              <w:rPr>
                <w:rFonts w:ascii="Arial" w:hAnsi="Arial" w:cs="Arial"/>
                <w:sz w:val="16"/>
                <w:szCs w:val="16"/>
              </w:rPr>
              <w:t>13 146</w:t>
            </w:r>
          </w:p>
        </w:tc>
        <w:tc>
          <w:tcPr>
            <w:tcW w:w="900" w:type="dxa"/>
            <w:tcBorders>
              <w:top w:val="nil"/>
              <w:left w:val="nil"/>
              <w:bottom w:val="single" w:sz="4" w:space="0" w:color="auto"/>
              <w:right w:val="single" w:sz="4" w:space="0" w:color="auto"/>
            </w:tcBorders>
            <w:shd w:val="clear" w:color="auto" w:fill="auto"/>
            <w:noWrap/>
            <w:vAlign w:val="bottom"/>
          </w:tcPr>
          <w:p w:rsidR="004F604D" w:rsidRPr="007A5CB5" w:rsidRDefault="004F604D" w:rsidP="006713DB">
            <w:pPr>
              <w:rPr>
                <w:rFonts w:ascii="Arial" w:hAnsi="Arial" w:cs="Arial"/>
                <w:sz w:val="16"/>
                <w:szCs w:val="16"/>
              </w:rPr>
            </w:pPr>
            <w:r w:rsidRPr="007A5CB5">
              <w:rPr>
                <w:rFonts w:ascii="Arial" w:hAnsi="Arial" w:cs="Arial"/>
                <w:sz w:val="16"/>
                <w:szCs w:val="16"/>
              </w:rPr>
              <w:t> </w:t>
            </w:r>
          </w:p>
        </w:tc>
        <w:tc>
          <w:tcPr>
            <w:tcW w:w="900" w:type="dxa"/>
            <w:tcBorders>
              <w:top w:val="nil"/>
              <w:left w:val="nil"/>
              <w:bottom w:val="single" w:sz="4" w:space="0" w:color="auto"/>
              <w:right w:val="single" w:sz="4" w:space="0" w:color="auto"/>
            </w:tcBorders>
            <w:shd w:val="clear" w:color="auto" w:fill="auto"/>
            <w:noWrap/>
            <w:vAlign w:val="bottom"/>
          </w:tcPr>
          <w:p w:rsidR="004F604D" w:rsidRPr="007A5CB5" w:rsidRDefault="004F604D" w:rsidP="006713DB">
            <w:pPr>
              <w:jc w:val="right"/>
              <w:rPr>
                <w:rFonts w:ascii="Arial" w:hAnsi="Arial" w:cs="Arial"/>
                <w:sz w:val="16"/>
                <w:szCs w:val="16"/>
              </w:rPr>
            </w:pPr>
            <w:r w:rsidRPr="007A5CB5">
              <w:rPr>
                <w:rFonts w:ascii="Arial" w:hAnsi="Arial" w:cs="Arial"/>
                <w:sz w:val="16"/>
                <w:szCs w:val="16"/>
              </w:rPr>
              <w:t>17 145</w:t>
            </w:r>
          </w:p>
        </w:tc>
        <w:tc>
          <w:tcPr>
            <w:tcW w:w="900" w:type="dxa"/>
            <w:tcBorders>
              <w:top w:val="nil"/>
              <w:left w:val="nil"/>
              <w:bottom w:val="single" w:sz="4" w:space="0" w:color="auto"/>
              <w:right w:val="single" w:sz="4" w:space="0" w:color="auto"/>
            </w:tcBorders>
            <w:shd w:val="clear" w:color="auto" w:fill="auto"/>
            <w:noWrap/>
            <w:vAlign w:val="bottom"/>
          </w:tcPr>
          <w:p w:rsidR="004F604D" w:rsidRPr="007A5CB5" w:rsidRDefault="004F604D" w:rsidP="006713DB">
            <w:pPr>
              <w:jc w:val="right"/>
              <w:rPr>
                <w:rFonts w:ascii="Arial" w:hAnsi="Arial" w:cs="Arial"/>
                <w:sz w:val="16"/>
                <w:szCs w:val="16"/>
              </w:rPr>
            </w:pPr>
            <w:r w:rsidRPr="007A5CB5">
              <w:rPr>
                <w:rFonts w:ascii="Arial" w:hAnsi="Arial" w:cs="Arial"/>
                <w:sz w:val="16"/>
                <w:szCs w:val="16"/>
              </w:rPr>
              <w:t>10 839</w:t>
            </w:r>
          </w:p>
        </w:tc>
        <w:tc>
          <w:tcPr>
            <w:tcW w:w="733" w:type="dxa"/>
            <w:tcBorders>
              <w:top w:val="nil"/>
              <w:left w:val="nil"/>
              <w:bottom w:val="single" w:sz="4" w:space="0" w:color="auto"/>
              <w:right w:val="single" w:sz="4" w:space="0" w:color="auto"/>
            </w:tcBorders>
            <w:shd w:val="clear" w:color="auto" w:fill="auto"/>
            <w:noWrap/>
            <w:vAlign w:val="bottom"/>
          </w:tcPr>
          <w:p w:rsidR="004F604D" w:rsidRPr="007A5CB5" w:rsidRDefault="004F604D" w:rsidP="006713DB">
            <w:pPr>
              <w:jc w:val="right"/>
              <w:rPr>
                <w:rFonts w:ascii="Arial" w:hAnsi="Arial" w:cs="Arial"/>
                <w:sz w:val="16"/>
                <w:szCs w:val="16"/>
              </w:rPr>
            </w:pPr>
            <w:r w:rsidRPr="007A5CB5">
              <w:rPr>
                <w:rFonts w:ascii="Arial" w:hAnsi="Arial" w:cs="Arial"/>
                <w:sz w:val="16"/>
                <w:szCs w:val="16"/>
              </w:rPr>
              <w:t>14 290</w:t>
            </w:r>
          </w:p>
        </w:tc>
        <w:tc>
          <w:tcPr>
            <w:tcW w:w="727" w:type="dxa"/>
            <w:tcBorders>
              <w:top w:val="nil"/>
              <w:left w:val="nil"/>
              <w:bottom w:val="single" w:sz="4" w:space="0" w:color="auto"/>
              <w:right w:val="single" w:sz="4" w:space="0" w:color="auto"/>
            </w:tcBorders>
            <w:shd w:val="clear" w:color="auto" w:fill="auto"/>
            <w:noWrap/>
            <w:vAlign w:val="bottom"/>
          </w:tcPr>
          <w:p w:rsidR="004F604D" w:rsidRPr="007A5CB5" w:rsidRDefault="004F604D" w:rsidP="006713DB">
            <w:pPr>
              <w:jc w:val="right"/>
              <w:rPr>
                <w:rFonts w:ascii="Arial" w:hAnsi="Arial" w:cs="Arial"/>
                <w:sz w:val="16"/>
                <w:szCs w:val="16"/>
              </w:rPr>
            </w:pPr>
            <w:r w:rsidRPr="007A5CB5">
              <w:rPr>
                <w:rFonts w:ascii="Arial" w:hAnsi="Arial" w:cs="Arial"/>
                <w:sz w:val="16"/>
                <w:szCs w:val="16"/>
              </w:rPr>
              <w:t>4 363</w:t>
            </w:r>
          </w:p>
        </w:tc>
        <w:tc>
          <w:tcPr>
            <w:tcW w:w="1060" w:type="dxa"/>
            <w:tcBorders>
              <w:top w:val="nil"/>
              <w:left w:val="nil"/>
              <w:bottom w:val="single" w:sz="4" w:space="0" w:color="auto"/>
              <w:right w:val="single" w:sz="4" w:space="0" w:color="auto"/>
            </w:tcBorders>
            <w:shd w:val="clear" w:color="auto" w:fill="auto"/>
            <w:noWrap/>
            <w:vAlign w:val="bottom"/>
          </w:tcPr>
          <w:p w:rsidR="004F604D" w:rsidRPr="007A5CB5" w:rsidRDefault="004F604D" w:rsidP="006713DB">
            <w:pPr>
              <w:jc w:val="right"/>
              <w:rPr>
                <w:rFonts w:ascii="Arial" w:hAnsi="Arial" w:cs="Arial"/>
                <w:sz w:val="16"/>
                <w:szCs w:val="16"/>
              </w:rPr>
            </w:pPr>
            <w:r w:rsidRPr="007A5CB5">
              <w:rPr>
                <w:rFonts w:ascii="Arial" w:hAnsi="Arial" w:cs="Arial"/>
                <w:sz w:val="16"/>
                <w:szCs w:val="16"/>
              </w:rPr>
              <w:t>39 451</w:t>
            </w:r>
          </w:p>
        </w:tc>
        <w:tc>
          <w:tcPr>
            <w:tcW w:w="815" w:type="dxa"/>
            <w:tcBorders>
              <w:top w:val="nil"/>
              <w:left w:val="nil"/>
              <w:bottom w:val="single" w:sz="4" w:space="0" w:color="auto"/>
              <w:right w:val="single" w:sz="4" w:space="0" w:color="auto"/>
            </w:tcBorders>
            <w:shd w:val="clear" w:color="auto" w:fill="auto"/>
            <w:noWrap/>
            <w:vAlign w:val="bottom"/>
          </w:tcPr>
          <w:p w:rsidR="004F604D" w:rsidRPr="007A5CB5" w:rsidRDefault="004F604D" w:rsidP="006713DB">
            <w:pPr>
              <w:jc w:val="right"/>
              <w:rPr>
                <w:rFonts w:ascii="Arial" w:hAnsi="Arial" w:cs="Arial"/>
                <w:sz w:val="16"/>
                <w:szCs w:val="16"/>
              </w:rPr>
            </w:pPr>
            <w:r w:rsidRPr="007A5CB5">
              <w:rPr>
                <w:rFonts w:ascii="Arial" w:hAnsi="Arial" w:cs="Arial"/>
                <w:sz w:val="16"/>
                <w:szCs w:val="16"/>
              </w:rPr>
              <w:t>55 776</w:t>
            </w:r>
          </w:p>
        </w:tc>
        <w:tc>
          <w:tcPr>
            <w:tcW w:w="985" w:type="dxa"/>
            <w:tcBorders>
              <w:top w:val="nil"/>
              <w:left w:val="nil"/>
              <w:bottom w:val="single" w:sz="4" w:space="0" w:color="auto"/>
              <w:right w:val="single" w:sz="4" w:space="0" w:color="auto"/>
            </w:tcBorders>
            <w:shd w:val="clear" w:color="auto" w:fill="auto"/>
            <w:noWrap/>
            <w:vAlign w:val="bottom"/>
          </w:tcPr>
          <w:p w:rsidR="004F604D" w:rsidRPr="007A5CB5" w:rsidRDefault="004F604D" w:rsidP="006713DB">
            <w:pPr>
              <w:jc w:val="right"/>
              <w:rPr>
                <w:rFonts w:ascii="Arial" w:hAnsi="Arial" w:cs="Arial"/>
                <w:sz w:val="16"/>
                <w:szCs w:val="16"/>
              </w:rPr>
            </w:pPr>
            <w:r w:rsidRPr="007A5CB5">
              <w:rPr>
                <w:rFonts w:ascii="Arial" w:hAnsi="Arial" w:cs="Arial"/>
                <w:sz w:val="16"/>
                <w:szCs w:val="16"/>
              </w:rPr>
              <w:t>3 176</w:t>
            </w:r>
          </w:p>
        </w:tc>
        <w:tc>
          <w:tcPr>
            <w:tcW w:w="1080" w:type="dxa"/>
            <w:tcBorders>
              <w:top w:val="nil"/>
              <w:left w:val="nil"/>
              <w:bottom w:val="single" w:sz="4" w:space="0" w:color="auto"/>
              <w:right w:val="single" w:sz="8" w:space="0" w:color="auto"/>
            </w:tcBorders>
            <w:shd w:val="clear" w:color="auto" w:fill="auto"/>
            <w:noWrap/>
            <w:vAlign w:val="bottom"/>
          </w:tcPr>
          <w:p w:rsidR="004F604D" w:rsidRPr="00BF24A4" w:rsidRDefault="004F604D" w:rsidP="006713DB">
            <w:pPr>
              <w:rPr>
                <w:rFonts w:ascii="Arial" w:hAnsi="Arial" w:cs="Arial"/>
                <w:sz w:val="16"/>
                <w:szCs w:val="16"/>
              </w:rPr>
            </w:pPr>
            <w:r w:rsidRPr="00BF24A4">
              <w:rPr>
                <w:rFonts w:ascii="Arial" w:hAnsi="Arial" w:cs="Arial"/>
                <w:sz w:val="16"/>
                <w:szCs w:val="16"/>
              </w:rPr>
              <w:t> </w:t>
            </w:r>
          </w:p>
        </w:tc>
      </w:tr>
      <w:tr w:rsidR="004F604D">
        <w:trPr>
          <w:trHeight w:val="264"/>
          <w:jc w:val="center"/>
        </w:trPr>
        <w:tc>
          <w:tcPr>
            <w:tcW w:w="1879" w:type="dxa"/>
            <w:tcBorders>
              <w:top w:val="nil"/>
              <w:left w:val="single" w:sz="8" w:space="0" w:color="auto"/>
              <w:bottom w:val="single" w:sz="4" w:space="0" w:color="auto"/>
              <w:right w:val="single" w:sz="4" w:space="0" w:color="auto"/>
            </w:tcBorders>
            <w:shd w:val="clear" w:color="auto" w:fill="auto"/>
            <w:noWrap/>
            <w:vAlign w:val="bottom"/>
          </w:tcPr>
          <w:p w:rsidR="004F604D" w:rsidRDefault="004F604D" w:rsidP="006713DB">
            <w:pPr>
              <w:rPr>
                <w:rFonts w:ascii="Arial" w:hAnsi="Arial" w:cs="Arial"/>
                <w:sz w:val="16"/>
                <w:szCs w:val="16"/>
              </w:rPr>
            </w:pPr>
            <w:r>
              <w:rPr>
                <w:rFonts w:ascii="Arial" w:hAnsi="Arial" w:cs="Arial"/>
                <w:sz w:val="16"/>
                <w:szCs w:val="16"/>
              </w:rPr>
              <w:t>Апанасенковский район</w:t>
            </w:r>
          </w:p>
        </w:tc>
        <w:tc>
          <w:tcPr>
            <w:tcW w:w="1001" w:type="dxa"/>
            <w:tcBorders>
              <w:top w:val="nil"/>
              <w:left w:val="nil"/>
              <w:bottom w:val="single" w:sz="4" w:space="0" w:color="auto"/>
              <w:right w:val="single" w:sz="4" w:space="0" w:color="auto"/>
            </w:tcBorders>
            <w:shd w:val="clear" w:color="auto" w:fill="auto"/>
            <w:noWrap/>
            <w:vAlign w:val="bottom"/>
          </w:tcPr>
          <w:p w:rsidR="004F604D" w:rsidRPr="007A5CB5" w:rsidRDefault="004F604D" w:rsidP="006713DB">
            <w:pPr>
              <w:jc w:val="right"/>
              <w:rPr>
                <w:rFonts w:ascii="Arial" w:hAnsi="Arial" w:cs="Arial"/>
                <w:sz w:val="16"/>
                <w:szCs w:val="16"/>
              </w:rPr>
            </w:pPr>
            <w:r w:rsidRPr="007A5CB5">
              <w:rPr>
                <w:rFonts w:ascii="Arial" w:hAnsi="Arial" w:cs="Arial"/>
                <w:sz w:val="16"/>
                <w:szCs w:val="16"/>
              </w:rPr>
              <w:t>14 546</w:t>
            </w:r>
          </w:p>
        </w:tc>
        <w:tc>
          <w:tcPr>
            <w:tcW w:w="900" w:type="dxa"/>
            <w:tcBorders>
              <w:top w:val="nil"/>
              <w:left w:val="nil"/>
              <w:bottom w:val="single" w:sz="4" w:space="0" w:color="auto"/>
              <w:right w:val="single" w:sz="4" w:space="0" w:color="auto"/>
            </w:tcBorders>
            <w:shd w:val="clear" w:color="auto" w:fill="auto"/>
            <w:noWrap/>
            <w:vAlign w:val="bottom"/>
          </w:tcPr>
          <w:p w:rsidR="004F604D" w:rsidRPr="007A5CB5" w:rsidRDefault="004F604D" w:rsidP="006713DB">
            <w:pPr>
              <w:rPr>
                <w:rFonts w:ascii="Arial" w:hAnsi="Arial" w:cs="Arial"/>
                <w:sz w:val="16"/>
                <w:szCs w:val="16"/>
              </w:rPr>
            </w:pPr>
            <w:r w:rsidRPr="007A5CB5">
              <w:rPr>
                <w:rFonts w:ascii="Arial" w:hAnsi="Arial" w:cs="Arial"/>
                <w:sz w:val="16"/>
                <w:szCs w:val="16"/>
              </w:rPr>
              <w:t> </w:t>
            </w:r>
          </w:p>
        </w:tc>
        <w:tc>
          <w:tcPr>
            <w:tcW w:w="900" w:type="dxa"/>
            <w:tcBorders>
              <w:top w:val="nil"/>
              <w:left w:val="nil"/>
              <w:bottom w:val="single" w:sz="4" w:space="0" w:color="auto"/>
              <w:right w:val="single" w:sz="4" w:space="0" w:color="auto"/>
            </w:tcBorders>
            <w:shd w:val="clear" w:color="auto" w:fill="auto"/>
            <w:noWrap/>
            <w:vAlign w:val="bottom"/>
          </w:tcPr>
          <w:p w:rsidR="004F604D" w:rsidRPr="007A5CB5" w:rsidRDefault="004F604D" w:rsidP="006713DB">
            <w:pPr>
              <w:rPr>
                <w:rFonts w:ascii="Arial" w:hAnsi="Arial" w:cs="Arial"/>
                <w:sz w:val="16"/>
                <w:szCs w:val="16"/>
              </w:rPr>
            </w:pPr>
            <w:r w:rsidRPr="007A5CB5">
              <w:rPr>
                <w:rFonts w:ascii="Arial" w:hAnsi="Arial" w:cs="Arial"/>
                <w:sz w:val="16"/>
                <w:szCs w:val="16"/>
              </w:rPr>
              <w:t> </w:t>
            </w:r>
          </w:p>
        </w:tc>
        <w:tc>
          <w:tcPr>
            <w:tcW w:w="900" w:type="dxa"/>
            <w:tcBorders>
              <w:top w:val="nil"/>
              <w:left w:val="nil"/>
              <w:bottom w:val="single" w:sz="4" w:space="0" w:color="auto"/>
              <w:right w:val="single" w:sz="4" w:space="0" w:color="auto"/>
            </w:tcBorders>
            <w:shd w:val="clear" w:color="auto" w:fill="auto"/>
            <w:noWrap/>
            <w:vAlign w:val="bottom"/>
          </w:tcPr>
          <w:p w:rsidR="004F604D" w:rsidRPr="007A5CB5" w:rsidRDefault="004F604D" w:rsidP="006713DB">
            <w:pPr>
              <w:jc w:val="right"/>
              <w:rPr>
                <w:rFonts w:ascii="Arial" w:hAnsi="Arial" w:cs="Arial"/>
                <w:sz w:val="16"/>
                <w:szCs w:val="16"/>
              </w:rPr>
            </w:pPr>
            <w:r w:rsidRPr="007A5CB5">
              <w:rPr>
                <w:rFonts w:ascii="Arial" w:hAnsi="Arial" w:cs="Arial"/>
                <w:sz w:val="16"/>
                <w:szCs w:val="16"/>
              </w:rPr>
              <w:t>9 159</w:t>
            </w:r>
          </w:p>
        </w:tc>
        <w:tc>
          <w:tcPr>
            <w:tcW w:w="733" w:type="dxa"/>
            <w:tcBorders>
              <w:top w:val="nil"/>
              <w:left w:val="nil"/>
              <w:bottom w:val="single" w:sz="4" w:space="0" w:color="auto"/>
              <w:right w:val="single" w:sz="4" w:space="0" w:color="auto"/>
            </w:tcBorders>
            <w:shd w:val="clear" w:color="auto" w:fill="auto"/>
            <w:noWrap/>
            <w:vAlign w:val="bottom"/>
          </w:tcPr>
          <w:p w:rsidR="004F604D" w:rsidRPr="007A5CB5" w:rsidRDefault="004F604D" w:rsidP="006713DB">
            <w:pPr>
              <w:rPr>
                <w:rFonts w:ascii="Arial" w:hAnsi="Arial" w:cs="Arial"/>
                <w:sz w:val="16"/>
                <w:szCs w:val="16"/>
              </w:rPr>
            </w:pPr>
            <w:r w:rsidRPr="007A5CB5">
              <w:rPr>
                <w:rFonts w:ascii="Arial" w:hAnsi="Arial" w:cs="Arial"/>
                <w:sz w:val="16"/>
                <w:szCs w:val="16"/>
              </w:rPr>
              <w:t> </w:t>
            </w:r>
          </w:p>
        </w:tc>
        <w:tc>
          <w:tcPr>
            <w:tcW w:w="727" w:type="dxa"/>
            <w:tcBorders>
              <w:top w:val="nil"/>
              <w:left w:val="nil"/>
              <w:bottom w:val="single" w:sz="4" w:space="0" w:color="auto"/>
              <w:right w:val="single" w:sz="4" w:space="0" w:color="auto"/>
            </w:tcBorders>
            <w:shd w:val="clear" w:color="auto" w:fill="auto"/>
            <w:noWrap/>
            <w:vAlign w:val="bottom"/>
          </w:tcPr>
          <w:p w:rsidR="004F604D" w:rsidRPr="007A5CB5" w:rsidRDefault="004F604D" w:rsidP="006713DB">
            <w:pPr>
              <w:jc w:val="right"/>
              <w:rPr>
                <w:rFonts w:ascii="Arial" w:hAnsi="Arial" w:cs="Arial"/>
                <w:sz w:val="16"/>
                <w:szCs w:val="16"/>
              </w:rPr>
            </w:pPr>
            <w:r w:rsidRPr="007A5CB5">
              <w:rPr>
                <w:rFonts w:ascii="Arial" w:hAnsi="Arial" w:cs="Arial"/>
                <w:sz w:val="16"/>
                <w:szCs w:val="16"/>
              </w:rPr>
              <w:t>4 065</w:t>
            </w:r>
          </w:p>
        </w:tc>
        <w:tc>
          <w:tcPr>
            <w:tcW w:w="1060" w:type="dxa"/>
            <w:tcBorders>
              <w:top w:val="nil"/>
              <w:left w:val="nil"/>
              <w:bottom w:val="single" w:sz="4" w:space="0" w:color="auto"/>
              <w:right w:val="single" w:sz="4" w:space="0" w:color="auto"/>
            </w:tcBorders>
            <w:shd w:val="clear" w:color="auto" w:fill="auto"/>
            <w:noWrap/>
            <w:vAlign w:val="bottom"/>
          </w:tcPr>
          <w:p w:rsidR="004F604D" w:rsidRPr="007A5CB5" w:rsidRDefault="004F604D" w:rsidP="006713DB">
            <w:pPr>
              <w:rPr>
                <w:rFonts w:ascii="Arial" w:hAnsi="Arial" w:cs="Arial"/>
                <w:sz w:val="16"/>
                <w:szCs w:val="16"/>
              </w:rPr>
            </w:pPr>
            <w:r w:rsidRPr="007A5CB5">
              <w:rPr>
                <w:rFonts w:ascii="Arial" w:hAnsi="Arial" w:cs="Arial"/>
                <w:sz w:val="16"/>
                <w:szCs w:val="16"/>
              </w:rPr>
              <w:t> </w:t>
            </w:r>
          </w:p>
        </w:tc>
        <w:tc>
          <w:tcPr>
            <w:tcW w:w="815" w:type="dxa"/>
            <w:tcBorders>
              <w:top w:val="nil"/>
              <w:left w:val="nil"/>
              <w:bottom w:val="single" w:sz="4" w:space="0" w:color="auto"/>
              <w:right w:val="single" w:sz="4" w:space="0" w:color="auto"/>
            </w:tcBorders>
            <w:shd w:val="clear" w:color="auto" w:fill="auto"/>
            <w:noWrap/>
            <w:vAlign w:val="bottom"/>
          </w:tcPr>
          <w:p w:rsidR="004F604D" w:rsidRPr="007A5CB5" w:rsidRDefault="004F604D" w:rsidP="006713DB">
            <w:pPr>
              <w:rPr>
                <w:rFonts w:ascii="Arial" w:hAnsi="Arial" w:cs="Arial"/>
                <w:sz w:val="16"/>
                <w:szCs w:val="16"/>
              </w:rPr>
            </w:pPr>
            <w:r w:rsidRPr="007A5CB5">
              <w:rPr>
                <w:rFonts w:ascii="Arial" w:hAnsi="Arial" w:cs="Arial"/>
                <w:sz w:val="16"/>
                <w:szCs w:val="16"/>
              </w:rPr>
              <w:t> </w:t>
            </w:r>
          </w:p>
        </w:tc>
        <w:tc>
          <w:tcPr>
            <w:tcW w:w="985" w:type="dxa"/>
            <w:tcBorders>
              <w:top w:val="nil"/>
              <w:left w:val="nil"/>
              <w:bottom w:val="single" w:sz="4" w:space="0" w:color="auto"/>
              <w:right w:val="single" w:sz="4" w:space="0" w:color="auto"/>
            </w:tcBorders>
            <w:shd w:val="clear" w:color="auto" w:fill="auto"/>
            <w:noWrap/>
            <w:vAlign w:val="bottom"/>
          </w:tcPr>
          <w:p w:rsidR="004F604D" w:rsidRPr="007A5CB5" w:rsidRDefault="004F604D" w:rsidP="006713DB">
            <w:pPr>
              <w:jc w:val="right"/>
              <w:rPr>
                <w:rFonts w:ascii="Arial" w:hAnsi="Arial" w:cs="Arial"/>
                <w:sz w:val="16"/>
                <w:szCs w:val="16"/>
              </w:rPr>
            </w:pPr>
            <w:r w:rsidRPr="007A5CB5">
              <w:rPr>
                <w:rFonts w:ascii="Arial" w:hAnsi="Arial" w:cs="Arial"/>
                <w:sz w:val="16"/>
                <w:szCs w:val="16"/>
              </w:rPr>
              <w:t>1 451</w:t>
            </w:r>
          </w:p>
        </w:tc>
        <w:tc>
          <w:tcPr>
            <w:tcW w:w="1080" w:type="dxa"/>
            <w:tcBorders>
              <w:top w:val="nil"/>
              <w:left w:val="nil"/>
              <w:bottom w:val="single" w:sz="4" w:space="0" w:color="auto"/>
              <w:right w:val="single" w:sz="8" w:space="0" w:color="auto"/>
            </w:tcBorders>
            <w:shd w:val="clear" w:color="auto" w:fill="auto"/>
            <w:noWrap/>
            <w:vAlign w:val="bottom"/>
          </w:tcPr>
          <w:p w:rsidR="004F604D" w:rsidRPr="00BF24A4" w:rsidRDefault="004F604D" w:rsidP="006713DB">
            <w:pPr>
              <w:rPr>
                <w:rFonts w:ascii="Arial" w:hAnsi="Arial" w:cs="Arial"/>
                <w:sz w:val="16"/>
                <w:szCs w:val="16"/>
              </w:rPr>
            </w:pPr>
            <w:r w:rsidRPr="00BF24A4">
              <w:rPr>
                <w:rFonts w:ascii="Arial" w:hAnsi="Arial" w:cs="Arial"/>
                <w:sz w:val="16"/>
                <w:szCs w:val="16"/>
              </w:rPr>
              <w:t> </w:t>
            </w:r>
          </w:p>
        </w:tc>
      </w:tr>
      <w:tr w:rsidR="004F604D">
        <w:trPr>
          <w:trHeight w:val="134"/>
          <w:jc w:val="center"/>
        </w:trPr>
        <w:tc>
          <w:tcPr>
            <w:tcW w:w="1879" w:type="dxa"/>
            <w:tcBorders>
              <w:top w:val="nil"/>
              <w:left w:val="single" w:sz="8" w:space="0" w:color="auto"/>
              <w:bottom w:val="single" w:sz="4" w:space="0" w:color="auto"/>
              <w:right w:val="single" w:sz="4" w:space="0" w:color="auto"/>
            </w:tcBorders>
            <w:shd w:val="clear" w:color="auto" w:fill="auto"/>
            <w:noWrap/>
            <w:vAlign w:val="bottom"/>
          </w:tcPr>
          <w:p w:rsidR="004F604D" w:rsidRDefault="004F604D" w:rsidP="006713DB">
            <w:pPr>
              <w:rPr>
                <w:rFonts w:ascii="Arial" w:hAnsi="Arial" w:cs="Arial"/>
                <w:sz w:val="16"/>
                <w:szCs w:val="16"/>
              </w:rPr>
            </w:pPr>
            <w:r>
              <w:rPr>
                <w:rFonts w:ascii="Arial" w:hAnsi="Arial" w:cs="Arial"/>
                <w:sz w:val="16"/>
                <w:szCs w:val="16"/>
              </w:rPr>
              <w:t>Арзгирский район</w:t>
            </w:r>
          </w:p>
        </w:tc>
        <w:tc>
          <w:tcPr>
            <w:tcW w:w="1001" w:type="dxa"/>
            <w:tcBorders>
              <w:top w:val="nil"/>
              <w:left w:val="nil"/>
              <w:bottom w:val="single" w:sz="4" w:space="0" w:color="auto"/>
              <w:right w:val="single" w:sz="4" w:space="0" w:color="auto"/>
            </w:tcBorders>
            <w:shd w:val="clear" w:color="auto" w:fill="auto"/>
            <w:noWrap/>
            <w:vAlign w:val="bottom"/>
          </w:tcPr>
          <w:p w:rsidR="004F604D" w:rsidRPr="007A5CB5" w:rsidRDefault="004F604D" w:rsidP="006713DB">
            <w:pPr>
              <w:jc w:val="right"/>
              <w:rPr>
                <w:rFonts w:ascii="Arial" w:hAnsi="Arial" w:cs="Arial"/>
                <w:sz w:val="16"/>
                <w:szCs w:val="16"/>
              </w:rPr>
            </w:pPr>
            <w:r w:rsidRPr="007A5CB5">
              <w:rPr>
                <w:rFonts w:ascii="Arial" w:hAnsi="Arial" w:cs="Arial"/>
                <w:sz w:val="16"/>
                <w:szCs w:val="16"/>
              </w:rPr>
              <w:t>13 879</w:t>
            </w:r>
          </w:p>
        </w:tc>
        <w:tc>
          <w:tcPr>
            <w:tcW w:w="900" w:type="dxa"/>
            <w:tcBorders>
              <w:top w:val="nil"/>
              <w:left w:val="nil"/>
              <w:bottom w:val="single" w:sz="4" w:space="0" w:color="auto"/>
              <w:right w:val="single" w:sz="4" w:space="0" w:color="auto"/>
            </w:tcBorders>
            <w:shd w:val="clear" w:color="auto" w:fill="auto"/>
            <w:noWrap/>
            <w:vAlign w:val="bottom"/>
          </w:tcPr>
          <w:p w:rsidR="004F604D" w:rsidRPr="007A5CB5" w:rsidRDefault="004F604D" w:rsidP="006713DB">
            <w:pPr>
              <w:jc w:val="right"/>
              <w:rPr>
                <w:rFonts w:ascii="Arial" w:hAnsi="Arial" w:cs="Arial"/>
                <w:sz w:val="16"/>
                <w:szCs w:val="16"/>
              </w:rPr>
            </w:pPr>
            <w:r w:rsidRPr="007A5CB5">
              <w:rPr>
                <w:rFonts w:ascii="Arial" w:hAnsi="Arial" w:cs="Arial"/>
                <w:sz w:val="16"/>
                <w:szCs w:val="16"/>
              </w:rPr>
              <w:t>17 215</w:t>
            </w:r>
          </w:p>
        </w:tc>
        <w:tc>
          <w:tcPr>
            <w:tcW w:w="900" w:type="dxa"/>
            <w:tcBorders>
              <w:top w:val="nil"/>
              <w:left w:val="nil"/>
              <w:bottom w:val="single" w:sz="4" w:space="0" w:color="auto"/>
              <w:right w:val="single" w:sz="4" w:space="0" w:color="auto"/>
            </w:tcBorders>
            <w:shd w:val="clear" w:color="auto" w:fill="auto"/>
            <w:noWrap/>
            <w:vAlign w:val="bottom"/>
          </w:tcPr>
          <w:p w:rsidR="004F604D" w:rsidRPr="007A5CB5" w:rsidRDefault="004F604D" w:rsidP="006713DB">
            <w:pPr>
              <w:jc w:val="right"/>
              <w:rPr>
                <w:rFonts w:ascii="Arial" w:hAnsi="Arial" w:cs="Arial"/>
                <w:sz w:val="16"/>
                <w:szCs w:val="16"/>
              </w:rPr>
            </w:pPr>
            <w:r w:rsidRPr="007A5CB5">
              <w:rPr>
                <w:rFonts w:ascii="Arial" w:hAnsi="Arial" w:cs="Arial"/>
                <w:sz w:val="16"/>
                <w:szCs w:val="16"/>
              </w:rPr>
              <w:t>17 082</w:t>
            </w:r>
          </w:p>
        </w:tc>
        <w:tc>
          <w:tcPr>
            <w:tcW w:w="900" w:type="dxa"/>
            <w:tcBorders>
              <w:top w:val="nil"/>
              <w:left w:val="nil"/>
              <w:bottom w:val="single" w:sz="4" w:space="0" w:color="auto"/>
              <w:right w:val="single" w:sz="4" w:space="0" w:color="auto"/>
            </w:tcBorders>
            <w:shd w:val="clear" w:color="auto" w:fill="auto"/>
            <w:noWrap/>
            <w:vAlign w:val="bottom"/>
          </w:tcPr>
          <w:p w:rsidR="004F604D" w:rsidRPr="007A5CB5" w:rsidRDefault="004F604D" w:rsidP="006713DB">
            <w:pPr>
              <w:jc w:val="right"/>
              <w:rPr>
                <w:rFonts w:ascii="Arial" w:hAnsi="Arial" w:cs="Arial"/>
                <w:sz w:val="16"/>
                <w:szCs w:val="16"/>
              </w:rPr>
            </w:pPr>
            <w:r w:rsidRPr="007A5CB5">
              <w:rPr>
                <w:rFonts w:ascii="Arial" w:hAnsi="Arial" w:cs="Arial"/>
                <w:sz w:val="16"/>
                <w:szCs w:val="16"/>
              </w:rPr>
              <w:t>9 826</w:t>
            </w:r>
          </w:p>
        </w:tc>
        <w:tc>
          <w:tcPr>
            <w:tcW w:w="733" w:type="dxa"/>
            <w:tcBorders>
              <w:top w:val="nil"/>
              <w:left w:val="nil"/>
              <w:bottom w:val="single" w:sz="4" w:space="0" w:color="auto"/>
              <w:right w:val="single" w:sz="4" w:space="0" w:color="auto"/>
            </w:tcBorders>
            <w:shd w:val="clear" w:color="auto" w:fill="auto"/>
            <w:noWrap/>
            <w:vAlign w:val="bottom"/>
          </w:tcPr>
          <w:p w:rsidR="004F604D" w:rsidRPr="007A5CB5" w:rsidRDefault="004F604D" w:rsidP="006713DB">
            <w:pPr>
              <w:rPr>
                <w:rFonts w:ascii="Arial" w:hAnsi="Arial" w:cs="Arial"/>
                <w:sz w:val="16"/>
                <w:szCs w:val="16"/>
              </w:rPr>
            </w:pPr>
            <w:r w:rsidRPr="007A5CB5">
              <w:rPr>
                <w:rFonts w:ascii="Arial" w:hAnsi="Arial" w:cs="Arial"/>
                <w:sz w:val="16"/>
                <w:szCs w:val="16"/>
              </w:rPr>
              <w:t> </w:t>
            </w:r>
          </w:p>
        </w:tc>
        <w:tc>
          <w:tcPr>
            <w:tcW w:w="727" w:type="dxa"/>
            <w:tcBorders>
              <w:top w:val="nil"/>
              <w:left w:val="nil"/>
              <w:bottom w:val="single" w:sz="4" w:space="0" w:color="auto"/>
              <w:right w:val="single" w:sz="4" w:space="0" w:color="auto"/>
            </w:tcBorders>
            <w:shd w:val="clear" w:color="auto" w:fill="auto"/>
            <w:noWrap/>
            <w:vAlign w:val="bottom"/>
          </w:tcPr>
          <w:p w:rsidR="004F604D" w:rsidRPr="007A5CB5" w:rsidRDefault="004F604D" w:rsidP="006713DB">
            <w:pPr>
              <w:jc w:val="right"/>
              <w:rPr>
                <w:rFonts w:ascii="Arial" w:hAnsi="Arial" w:cs="Arial"/>
                <w:sz w:val="16"/>
                <w:szCs w:val="16"/>
              </w:rPr>
            </w:pPr>
            <w:r w:rsidRPr="007A5CB5">
              <w:rPr>
                <w:rFonts w:ascii="Arial" w:hAnsi="Arial" w:cs="Arial"/>
                <w:sz w:val="16"/>
                <w:szCs w:val="16"/>
              </w:rPr>
              <w:t>3 798</w:t>
            </w:r>
          </w:p>
        </w:tc>
        <w:tc>
          <w:tcPr>
            <w:tcW w:w="1060" w:type="dxa"/>
            <w:tcBorders>
              <w:top w:val="nil"/>
              <w:left w:val="nil"/>
              <w:bottom w:val="single" w:sz="4" w:space="0" w:color="auto"/>
              <w:right w:val="single" w:sz="4" w:space="0" w:color="auto"/>
            </w:tcBorders>
            <w:shd w:val="clear" w:color="auto" w:fill="auto"/>
            <w:noWrap/>
            <w:vAlign w:val="bottom"/>
          </w:tcPr>
          <w:p w:rsidR="004F604D" w:rsidRPr="007A5CB5" w:rsidRDefault="004F604D" w:rsidP="006713DB">
            <w:pPr>
              <w:rPr>
                <w:rFonts w:ascii="Arial" w:hAnsi="Arial" w:cs="Arial"/>
                <w:sz w:val="16"/>
                <w:szCs w:val="16"/>
              </w:rPr>
            </w:pPr>
            <w:r w:rsidRPr="007A5CB5">
              <w:rPr>
                <w:rFonts w:ascii="Arial" w:hAnsi="Arial" w:cs="Arial"/>
                <w:sz w:val="16"/>
                <w:szCs w:val="16"/>
              </w:rPr>
              <w:t> </w:t>
            </w:r>
          </w:p>
        </w:tc>
        <w:tc>
          <w:tcPr>
            <w:tcW w:w="815" w:type="dxa"/>
            <w:tcBorders>
              <w:top w:val="nil"/>
              <w:left w:val="nil"/>
              <w:bottom w:val="single" w:sz="4" w:space="0" w:color="auto"/>
              <w:right w:val="single" w:sz="4" w:space="0" w:color="auto"/>
            </w:tcBorders>
            <w:shd w:val="clear" w:color="auto" w:fill="auto"/>
            <w:noWrap/>
            <w:vAlign w:val="bottom"/>
          </w:tcPr>
          <w:p w:rsidR="004F604D" w:rsidRPr="007A5CB5" w:rsidRDefault="004F604D" w:rsidP="006713DB">
            <w:pPr>
              <w:rPr>
                <w:rFonts w:ascii="Arial" w:hAnsi="Arial" w:cs="Arial"/>
                <w:sz w:val="16"/>
                <w:szCs w:val="16"/>
              </w:rPr>
            </w:pPr>
            <w:r w:rsidRPr="007A5CB5">
              <w:rPr>
                <w:rFonts w:ascii="Arial" w:hAnsi="Arial" w:cs="Arial"/>
                <w:sz w:val="16"/>
                <w:szCs w:val="16"/>
              </w:rPr>
              <w:t> </w:t>
            </w:r>
          </w:p>
        </w:tc>
        <w:tc>
          <w:tcPr>
            <w:tcW w:w="985" w:type="dxa"/>
            <w:tcBorders>
              <w:top w:val="nil"/>
              <w:left w:val="nil"/>
              <w:bottom w:val="single" w:sz="4" w:space="0" w:color="auto"/>
              <w:right w:val="single" w:sz="4" w:space="0" w:color="auto"/>
            </w:tcBorders>
            <w:shd w:val="clear" w:color="auto" w:fill="auto"/>
            <w:noWrap/>
            <w:vAlign w:val="bottom"/>
          </w:tcPr>
          <w:p w:rsidR="004F604D" w:rsidRPr="007A5CB5" w:rsidRDefault="004F604D" w:rsidP="006713DB">
            <w:pPr>
              <w:jc w:val="right"/>
              <w:rPr>
                <w:rFonts w:ascii="Arial" w:hAnsi="Arial" w:cs="Arial"/>
                <w:sz w:val="16"/>
                <w:szCs w:val="16"/>
              </w:rPr>
            </w:pPr>
            <w:r w:rsidRPr="007A5CB5">
              <w:rPr>
                <w:rFonts w:ascii="Arial" w:hAnsi="Arial" w:cs="Arial"/>
                <w:sz w:val="16"/>
                <w:szCs w:val="16"/>
              </w:rPr>
              <w:t>3 633</w:t>
            </w:r>
          </w:p>
        </w:tc>
        <w:tc>
          <w:tcPr>
            <w:tcW w:w="1080" w:type="dxa"/>
            <w:tcBorders>
              <w:top w:val="nil"/>
              <w:left w:val="nil"/>
              <w:bottom w:val="single" w:sz="4" w:space="0" w:color="auto"/>
              <w:right w:val="single" w:sz="8" w:space="0" w:color="auto"/>
            </w:tcBorders>
            <w:shd w:val="clear" w:color="auto" w:fill="auto"/>
            <w:noWrap/>
            <w:vAlign w:val="bottom"/>
          </w:tcPr>
          <w:p w:rsidR="004F604D" w:rsidRPr="00BF24A4" w:rsidRDefault="004F604D" w:rsidP="006713DB">
            <w:pPr>
              <w:jc w:val="right"/>
              <w:rPr>
                <w:rFonts w:ascii="Arial" w:hAnsi="Arial" w:cs="Arial"/>
                <w:sz w:val="16"/>
                <w:szCs w:val="16"/>
              </w:rPr>
            </w:pPr>
            <w:r w:rsidRPr="00BF24A4">
              <w:rPr>
                <w:rFonts w:ascii="Arial" w:hAnsi="Arial" w:cs="Arial"/>
                <w:sz w:val="16"/>
                <w:szCs w:val="16"/>
              </w:rPr>
              <w:t>4 001</w:t>
            </w:r>
          </w:p>
        </w:tc>
      </w:tr>
      <w:tr w:rsidR="004F604D">
        <w:trPr>
          <w:trHeight w:val="264"/>
          <w:jc w:val="center"/>
        </w:trPr>
        <w:tc>
          <w:tcPr>
            <w:tcW w:w="1879" w:type="dxa"/>
            <w:tcBorders>
              <w:top w:val="nil"/>
              <w:left w:val="single" w:sz="8" w:space="0" w:color="auto"/>
              <w:bottom w:val="single" w:sz="4" w:space="0" w:color="auto"/>
              <w:right w:val="single" w:sz="4" w:space="0" w:color="auto"/>
            </w:tcBorders>
            <w:shd w:val="clear" w:color="auto" w:fill="auto"/>
            <w:noWrap/>
            <w:vAlign w:val="bottom"/>
          </w:tcPr>
          <w:p w:rsidR="004F604D" w:rsidRDefault="004F604D" w:rsidP="006713DB">
            <w:pPr>
              <w:rPr>
                <w:rFonts w:ascii="Arial" w:hAnsi="Arial" w:cs="Arial"/>
                <w:sz w:val="16"/>
                <w:szCs w:val="16"/>
              </w:rPr>
            </w:pPr>
            <w:r>
              <w:rPr>
                <w:rFonts w:ascii="Arial" w:hAnsi="Arial" w:cs="Arial"/>
                <w:sz w:val="16"/>
                <w:szCs w:val="16"/>
              </w:rPr>
              <w:t>Благодарненский район</w:t>
            </w:r>
          </w:p>
        </w:tc>
        <w:tc>
          <w:tcPr>
            <w:tcW w:w="1001" w:type="dxa"/>
            <w:tcBorders>
              <w:top w:val="nil"/>
              <w:left w:val="nil"/>
              <w:bottom w:val="single" w:sz="4" w:space="0" w:color="auto"/>
              <w:right w:val="single" w:sz="4" w:space="0" w:color="auto"/>
            </w:tcBorders>
            <w:shd w:val="clear" w:color="auto" w:fill="auto"/>
            <w:noWrap/>
            <w:vAlign w:val="bottom"/>
          </w:tcPr>
          <w:p w:rsidR="004F604D" w:rsidRPr="007A5CB5" w:rsidRDefault="004F604D" w:rsidP="006713DB">
            <w:pPr>
              <w:jc w:val="right"/>
              <w:rPr>
                <w:rFonts w:ascii="Arial" w:hAnsi="Arial" w:cs="Arial"/>
                <w:sz w:val="16"/>
                <w:szCs w:val="16"/>
              </w:rPr>
            </w:pPr>
            <w:r w:rsidRPr="007A5CB5">
              <w:rPr>
                <w:rFonts w:ascii="Arial" w:hAnsi="Arial" w:cs="Arial"/>
                <w:sz w:val="16"/>
                <w:szCs w:val="16"/>
              </w:rPr>
              <w:t>12 398</w:t>
            </w:r>
          </w:p>
        </w:tc>
        <w:tc>
          <w:tcPr>
            <w:tcW w:w="900" w:type="dxa"/>
            <w:tcBorders>
              <w:top w:val="nil"/>
              <w:left w:val="nil"/>
              <w:bottom w:val="single" w:sz="4" w:space="0" w:color="auto"/>
              <w:right w:val="single" w:sz="4" w:space="0" w:color="auto"/>
            </w:tcBorders>
            <w:shd w:val="clear" w:color="auto" w:fill="auto"/>
            <w:noWrap/>
            <w:vAlign w:val="bottom"/>
          </w:tcPr>
          <w:p w:rsidR="004F604D" w:rsidRPr="007A5CB5" w:rsidRDefault="004F604D" w:rsidP="006713DB">
            <w:pPr>
              <w:jc w:val="right"/>
              <w:rPr>
                <w:rFonts w:ascii="Arial" w:hAnsi="Arial" w:cs="Arial"/>
                <w:sz w:val="16"/>
                <w:szCs w:val="16"/>
              </w:rPr>
            </w:pPr>
            <w:r w:rsidRPr="007A5CB5">
              <w:rPr>
                <w:rFonts w:ascii="Arial" w:hAnsi="Arial" w:cs="Arial"/>
                <w:sz w:val="16"/>
                <w:szCs w:val="16"/>
              </w:rPr>
              <w:t>5 315</w:t>
            </w:r>
          </w:p>
        </w:tc>
        <w:tc>
          <w:tcPr>
            <w:tcW w:w="900" w:type="dxa"/>
            <w:tcBorders>
              <w:top w:val="nil"/>
              <w:left w:val="nil"/>
              <w:bottom w:val="single" w:sz="4" w:space="0" w:color="auto"/>
              <w:right w:val="single" w:sz="4" w:space="0" w:color="auto"/>
            </w:tcBorders>
            <w:shd w:val="clear" w:color="auto" w:fill="auto"/>
            <w:noWrap/>
            <w:vAlign w:val="bottom"/>
          </w:tcPr>
          <w:p w:rsidR="004F604D" w:rsidRPr="007A5CB5" w:rsidRDefault="004F604D" w:rsidP="006713DB">
            <w:pPr>
              <w:rPr>
                <w:rFonts w:ascii="Arial" w:hAnsi="Arial" w:cs="Arial"/>
                <w:sz w:val="16"/>
                <w:szCs w:val="16"/>
              </w:rPr>
            </w:pPr>
            <w:r w:rsidRPr="007A5CB5">
              <w:rPr>
                <w:rFonts w:ascii="Arial" w:hAnsi="Arial" w:cs="Arial"/>
                <w:sz w:val="16"/>
                <w:szCs w:val="16"/>
              </w:rPr>
              <w:t> </w:t>
            </w:r>
          </w:p>
        </w:tc>
        <w:tc>
          <w:tcPr>
            <w:tcW w:w="900" w:type="dxa"/>
            <w:tcBorders>
              <w:top w:val="nil"/>
              <w:left w:val="nil"/>
              <w:bottom w:val="single" w:sz="4" w:space="0" w:color="auto"/>
              <w:right w:val="single" w:sz="4" w:space="0" w:color="auto"/>
            </w:tcBorders>
            <w:shd w:val="clear" w:color="auto" w:fill="auto"/>
            <w:noWrap/>
            <w:vAlign w:val="bottom"/>
          </w:tcPr>
          <w:p w:rsidR="004F604D" w:rsidRPr="007A5CB5" w:rsidRDefault="004F604D" w:rsidP="006713DB">
            <w:pPr>
              <w:jc w:val="right"/>
              <w:rPr>
                <w:rFonts w:ascii="Arial" w:hAnsi="Arial" w:cs="Arial"/>
                <w:sz w:val="16"/>
                <w:szCs w:val="16"/>
              </w:rPr>
            </w:pPr>
            <w:r w:rsidRPr="007A5CB5">
              <w:rPr>
                <w:rFonts w:ascii="Arial" w:hAnsi="Arial" w:cs="Arial"/>
                <w:sz w:val="16"/>
                <w:szCs w:val="16"/>
              </w:rPr>
              <w:t>6 660</w:t>
            </w:r>
          </w:p>
        </w:tc>
        <w:tc>
          <w:tcPr>
            <w:tcW w:w="733" w:type="dxa"/>
            <w:tcBorders>
              <w:top w:val="nil"/>
              <w:left w:val="nil"/>
              <w:bottom w:val="single" w:sz="4" w:space="0" w:color="auto"/>
              <w:right w:val="single" w:sz="4" w:space="0" w:color="auto"/>
            </w:tcBorders>
            <w:shd w:val="clear" w:color="auto" w:fill="auto"/>
            <w:noWrap/>
            <w:vAlign w:val="bottom"/>
          </w:tcPr>
          <w:p w:rsidR="004F604D" w:rsidRPr="007A5CB5" w:rsidRDefault="004F604D" w:rsidP="006713DB">
            <w:pPr>
              <w:rPr>
                <w:rFonts w:ascii="Arial" w:hAnsi="Arial" w:cs="Arial"/>
                <w:sz w:val="16"/>
                <w:szCs w:val="16"/>
              </w:rPr>
            </w:pPr>
            <w:r w:rsidRPr="007A5CB5">
              <w:rPr>
                <w:rFonts w:ascii="Arial" w:hAnsi="Arial" w:cs="Arial"/>
                <w:sz w:val="16"/>
                <w:szCs w:val="16"/>
              </w:rPr>
              <w:t> </w:t>
            </w:r>
          </w:p>
        </w:tc>
        <w:tc>
          <w:tcPr>
            <w:tcW w:w="727" w:type="dxa"/>
            <w:tcBorders>
              <w:top w:val="nil"/>
              <w:left w:val="nil"/>
              <w:bottom w:val="single" w:sz="4" w:space="0" w:color="auto"/>
              <w:right w:val="single" w:sz="4" w:space="0" w:color="auto"/>
            </w:tcBorders>
            <w:shd w:val="clear" w:color="auto" w:fill="auto"/>
            <w:noWrap/>
            <w:vAlign w:val="bottom"/>
          </w:tcPr>
          <w:p w:rsidR="004F604D" w:rsidRPr="007A5CB5" w:rsidRDefault="004F604D" w:rsidP="006713DB">
            <w:pPr>
              <w:jc w:val="right"/>
              <w:rPr>
                <w:rFonts w:ascii="Arial" w:hAnsi="Arial" w:cs="Arial"/>
                <w:sz w:val="16"/>
                <w:szCs w:val="16"/>
              </w:rPr>
            </w:pPr>
            <w:r w:rsidRPr="007A5CB5">
              <w:rPr>
                <w:rFonts w:ascii="Arial" w:hAnsi="Arial" w:cs="Arial"/>
                <w:sz w:val="16"/>
                <w:szCs w:val="16"/>
              </w:rPr>
              <w:t>2 989</w:t>
            </w:r>
          </w:p>
        </w:tc>
        <w:tc>
          <w:tcPr>
            <w:tcW w:w="1060" w:type="dxa"/>
            <w:tcBorders>
              <w:top w:val="nil"/>
              <w:left w:val="nil"/>
              <w:bottom w:val="single" w:sz="4" w:space="0" w:color="auto"/>
              <w:right w:val="single" w:sz="4" w:space="0" w:color="auto"/>
            </w:tcBorders>
            <w:shd w:val="clear" w:color="auto" w:fill="auto"/>
            <w:noWrap/>
            <w:vAlign w:val="bottom"/>
          </w:tcPr>
          <w:p w:rsidR="004F604D" w:rsidRPr="007A5CB5" w:rsidRDefault="004F604D" w:rsidP="006713DB">
            <w:pPr>
              <w:jc w:val="right"/>
              <w:rPr>
                <w:rFonts w:ascii="Arial" w:hAnsi="Arial" w:cs="Arial"/>
                <w:sz w:val="16"/>
                <w:szCs w:val="16"/>
              </w:rPr>
            </w:pPr>
            <w:r w:rsidRPr="007A5CB5">
              <w:rPr>
                <w:rFonts w:ascii="Arial" w:hAnsi="Arial" w:cs="Arial"/>
                <w:sz w:val="16"/>
                <w:szCs w:val="16"/>
              </w:rPr>
              <w:t>23 714</w:t>
            </w:r>
          </w:p>
        </w:tc>
        <w:tc>
          <w:tcPr>
            <w:tcW w:w="815" w:type="dxa"/>
            <w:tcBorders>
              <w:top w:val="nil"/>
              <w:left w:val="nil"/>
              <w:bottom w:val="single" w:sz="4" w:space="0" w:color="auto"/>
              <w:right w:val="single" w:sz="4" w:space="0" w:color="auto"/>
            </w:tcBorders>
            <w:shd w:val="clear" w:color="auto" w:fill="auto"/>
            <w:noWrap/>
            <w:vAlign w:val="bottom"/>
          </w:tcPr>
          <w:p w:rsidR="004F604D" w:rsidRPr="007A5CB5" w:rsidRDefault="004F604D" w:rsidP="006713DB">
            <w:pPr>
              <w:rPr>
                <w:rFonts w:ascii="Arial" w:hAnsi="Arial" w:cs="Arial"/>
                <w:sz w:val="16"/>
                <w:szCs w:val="16"/>
              </w:rPr>
            </w:pPr>
            <w:r w:rsidRPr="007A5CB5">
              <w:rPr>
                <w:rFonts w:ascii="Arial" w:hAnsi="Arial" w:cs="Arial"/>
                <w:sz w:val="16"/>
                <w:szCs w:val="16"/>
              </w:rPr>
              <w:t> </w:t>
            </w:r>
          </w:p>
        </w:tc>
        <w:tc>
          <w:tcPr>
            <w:tcW w:w="985" w:type="dxa"/>
            <w:tcBorders>
              <w:top w:val="nil"/>
              <w:left w:val="nil"/>
              <w:bottom w:val="single" w:sz="4" w:space="0" w:color="auto"/>
              <w:right w:val="single" w:sz="4" w:space="0" w:color="auto"/>
            </w:tcBorders>
            <w:shd w:val="clear" w:color="auto" w:fill="auto"/>
            <w:noWrap/>
            <w:vAlign w:val="bottom"/>
          </w:tcPr>
          <w:p w:rsidR="004F604D" w:rsidRPr="007A5CB5" w:rsidRDefault="004F604D" w:rsidP="006713DB">
            <w:pPr>
              <w:jc w:val="right"/>
              <w:rPr>
                <w:rFonts w:ascii="Arial" w:hAnsi="Arial" w:cs="Arial"/>
                <w:sz w:val="16"/>
                <w:szCs w:val="16"/>
              </w:rPr>
            </w:pPr>
            <w:r w:rsidRPr="007A5CB5">
              <w:rPr>
                <w:rFonts w:ascii="Arial" w:hAnsi="Arial" w:cs="Arial"/>
                <w:sz w:val="16"/>
                <w:szCs w:val="16"/>
              </w:rPr>
              <w:t>1 062</w:t>
            </w:r>
          </w:p>
        </w:tc>
        <w:tc>
          <w:tcPr>
            <w:tcW w:w="1080" w:type="dxa"/>
            <w:tcBorders>
              <w:top w:val="nil"/>
              <w:left w:val="nil"/>
              <w:bottom w:val="single" w:sz="4" w:space="0" w:color="auto"/>
              <w:right w:val="single" w:sz="8" w:space="0" w:color="auto"/>
            </w:tcBorders>
            <w:shd w:val="clear" w:color="auto" w:fill="auto"/>
            <w:noWrap/>
            <w:vAlign w:val="bottom"/>
          </w:tcPr>
          <w:p w:rsidR="004F604D" w:rsidRPr="00BF24A4" w:rsidRDefault="004F604D" w:rsidP="006713DB">
            <w:pPr>
              <w:jc w:val="right"/>
              <w:rPr>
                <w:rFonts w:ascii="Arial" w:hAnsi="Arial" w:cs="Arial"/>
                <w:sz w:val="16"/>
                <w:szCs w:val="16"/>
              </w:rPr>
            </w:pPr>
            <w:r w:rsidRPr="00BF24A4">
              <w:rPr>
                <w:rFonts w:ascii="Arial" w:hAnsi="Arial" w:cs="Arial"/>
                <w:sz w:val="16"/>
                <w:szCs w:val="16"/>
              </w:rPr>
              <w:t>1 396</w:t>
            </w:r>
          </w:p>
        </w:tc>
      </w:tr>
      <w:tr w:rsidR="004F604D">
        <w:trPr>
          <w:trHeight w:val="100"/>
          <w:jc w:val="center"/>
        </w:trPr>
        <w:tc>
          <w:tcPr>
            <w:tcW w:w="1879" w:type="dxa"/>
            <w:tcBorders>
              <w:top w:val="nil"/>
              <w:left w:val="single" w:sz="8" w:space="0" w:color="auto"/>
              <w:bottom w:val="single" w:sz="4" w:space="0" w:color="auto"/>
              <w:right w:val="single" w:sz="4" w:space="0" w:color="auto"/>
            </w:tcBorders>
            <w:shd w:val="clear" w:color="auto" w:fill="auto"/>
            <w:noWrap/>
            <w:vAlign w:val="bottom"/>
          </w:tcPr>
          <w:p w:rsidR="004F604D" w:rsidRDefault="004F604D" w:rsidP="006713DB">
            <w:pPr>
              <w:rPr>
                <w:rFonts w:ascii="Arial" w:hAnsi="Arial" w:cs="Arial"/>
                <w:sz w:val="16"/>
                <w:szCs w:val="16"/>
              </w:rPr>
            </w:pPr>
            <w:r>
              <w:rPr>
                <w:rFonts w:ascii="Arial" w:hAnsi="Arial" w:cs="Arial"/>
                <w:sz w:val="16"/>
                <w:szCs w:val="16"/>
              </w:rPr>
              <w:t>Буденновский район</w:t>
            </w:r>
          </w:p>
        </w:tc>
        <w:tc>
          <w:tcPr>
            <w:tcW w:w="1001" w:type="dxa"/>
            <w:tcBorders>
              <w:top w:val="nil"/>
              <w:left w:val="nil"/>
              <w:bottom w:val="single" w:sz="4" w:space="0" w:color="auto"/>
              <w:right w:val="single" w:sz="4" w:space="0" w:color="auto"/>
            </w:tcBorders>
            <w:shd w:val="clear" w:color="auto" w:fill="auto"/>
            <w:noWrap/>
            <w:vAlign w:val="bottom"/>
          </w:tcPr>
          <w:p w:rsidR="004F604D" w:rsidRPr="007A5CB5" w:rsidRDefault="004F604D" w:rsidP="006713DB">
            <w:pPr>
              <w:jc w:val="right"/>
              <w:rPr>
                <w:rFonts w:ascii="Arial" w:hAnsi="Arial" w:cs="Arial"/>
                <w:sz w:val="16"/>
                <w:szCs w:val="16"/>
              </w:rPr>
            </w:pPr>
            <w:r w:rsidRPr="007A5CB5">
              <w:rPr>
                <w:rFonts w:ascii="Arial" w:hAnsi="Arial" w:cs="Arial"/>
                <w:sz w:val="16"/>
                <w:szCs w:val="16"/>
              </w:rPr>
              <w:t>15 041</w:t>
            </w:r>
          </w:p>
        </w:tc>
        <w:tc>
          <w:tcPr>
            <w:tcW w:w="900" w:type="dxa"/>
            <w:tcBorders>
              <w:top w:val="nil"/>
              <w:left w:val="nil"/>
              <w:bottom w:val="single" w:sz="4" w:space="0" w:color="auto"/>
              <w:right w:val="single" w:sz="4" w:space="0" w:color="auto"/>
            </w:tcBorders>
            <w:shd w:val="clear" w:color="auto" w:fill="auto"/>
            <w:noWrap/>
            <w:vAlign w:val="bottom"/>
          </w:tcPr>
          <w:p w:rsidR="004F604D" w:rsidRPr="007A5CB5" w:rsidRDefault="004F604D" w:rsidP="006713DB">
            <w:pPr>
              <w:jc w:val="right"/>
              <w:rPr>
                <w:rFonts w:ascii="Arial" w:hAnsi="Arial" w:cs="Arial"/>
                <w:sz w:val="16"/>
                <w:szCs w:val="16"/>
              </w:rPr>
            </w:pPr>
            <w:r w:rsidRPr="007A5CB5">
              <w:rPr>
                <w:rFonts w:ascii="Arial" w:hAnsi="Arial" w:cs="Arial"/>
                <w:sz w:val="16"/>
                <w:szCs w:val="16"/>
              </w:rPr>
              <w:t>8 070</w:t>
            </w:r>
          </w:p>
        </w:tc>
        <w:tc>
          <w:tcPr>
            <w:tcW w:w="900" w:type="dxa"/>
            <w:tcBorders>
              <w:top w:val="nil"/>
              <w:left w:val="nil"/>
              <w:bottom w:val="single" w:sz="4" w:space="0" w:color="auto"/>
              <w:right w:val="single" w:sz="4" w:space="0" w:color="auto"/>
            </w:tcBorders>
            <w:shd w:val="clear" w:color="auto" w:fill="auto"/>
            <w:noWrap/>
            <w:vAlign w:val="bottom"/>
          </w:tcPr>
          <w:p w:rsidR="004F604D" w:rsidRPr="007A5CB5" w:rsidRDefault="004F604D" w:rsidP="006713DB">
            <w:pPr>
              <w:rPr>
                <w:rFonts w:ascii="Arial" w:hAnsi="Arial" w:cs="Arial"/>
                <w:sz w:val="16"/>
                <w:szCs w:val="16"/>
              </w:rPr>
            </w:pPr>
            <w:r w:rsidRPr="007A5CB5">
              <w:rPr>
                <w:rFonts w:ascii="Arial" w:hAnsi="Arial" w:cs="Arial"/>
                <w:sz w:val="16"/>
                <w:szCs w:val="16"/>
              </w:rPr>
              <w:t> </w:t>
            </w:r>
          </w:p>
        </w:tc>
        <w:tc>
          <w:tcPr>
            <w:tcW w:w="900" w:type="dxa"/>
            <w:tcBorders>
              <w:top w:val="nil"/>
              <w:left w:val="nil"/>
              <w:bottom w:val="single" w:sz="4" w:space="0" w:color="auto"/>
              <w:right w:val="single" w:sz="4" w:space="0" w:color="auto"/>
            </w:tcBorders>
            <w:shd w:val="clear" w:color="auto" w:fill="auto"/>
            <w:noWrap/>
            <w:vAlign w:val="bottom"/>
          </w:tcPr>
          <w:p w:rsidR="004F604D" w:rsidRPr="007A5CB5" w:rsidRDefault="004F604D" w:rsidP="006713DB">
            <w:pPr>
              <w:jc w:val="right"/>
              <w:rPr>
                <w:rFonts w:ascii="Arial" w:hAnsi="Arial" w:cs="Arial"/>
                <w:sz w:val="16"/>
                <w:szCs w:val="16"/>
              </w:rPr>
            </w:pPr>
            <w:r w:rsidRPr="007A5CB5">
              <w:rPr>
                <w:rFonts w:ascii="Arial" w:hAnsi="Arial" w:cs="Arial"/>
                <w:sz w:val="16"/>
                <w:szCs w:val="16"/>
              </w:rPr>
              <w:t>8 082</w:t>
            </w:r>
          </w:p>
        </w:tc>
        <w:tc>
          <w:tcPr>
            <w:tcW w:w="733" w:type="dxa"/>
            <w:tcBorders>
              <w:top w:val="nil"/>
              <w:left w:val="nil"/>
              <w:bottom w:val="single" w:sz="4" w:space="0" w:color="auto"/>
              <w:right w:val="single" w:sz="4" w:space="0" w:color="auto"/>
            </w:tcBorders>
            <w:shd w:val="clear" w:color="auto" w:fill="auto"/>
            <w:noWrap/>
            <w:vAlign w:val="bottom"/>
          </w:tcPr>
          <w:p w:rsidR="004F604D" w:rsidRPr="007A5CB5" w:rsidRDefault="004F604D" w:rsidP="006713DB">
            <w:pPr>
              <w:rPr>
                <w:rFonts w:ascii="Arial" w:hAnsi="Arial" w:cs="Arial"/>
                <w:sz w:val="16"/>
                <w:szCs w:val="16"/>
              </w:rPr>
            </w:pPr>
            <w:r w:rsidRPr="007A5CB5">
              <w:rPr>
                <w:rFonts w:ascii="Arial" w:hAnsi="Arial" w:cs="Arial"/>
                <w:sz w:val="16"/>
                <w:szCs w:val="16"/>
              </w:rPr>
              <w:t> </w:t>
            </w:r>
          </w:p>
        </w:tc>
        <w:tc>
          <w:tcPr>
            <w:tcW w:w="727" w:type="dxa"/>
            <w:tcBorders>
              <w:top w:val="nil"/>
              <w:left w:val="nil"/>
              <w:bottom w:val="single" w:sz="4" w:space="0" w:color="auto"/>
              <w:right w:val="single" w:sz="4" w:space="0" w:color="auto"/>
            </w:tcBorders>
            <w:shd w:val="clear" w:color="auto" w:fill="auto"/>
            <w:noWrap/>
            <w:vAlign w:val="bottom"/>
          </w:tcPr>
          <w:p w:rsidR="004F604D" w:rsidRPr="007A5CB5" w:rsidRDefault="004F604D" w:rsidP="006713DB">
            <w:pPr>
              <w:jc w:val="right"/>
              <w:rPr>
                <w:rFonts w:ascii="Arial" w:hAnsi="Arial" w:cs="Arial"/>
                <w:sz w:val="16"/>
                <w:szCs w:val="16"/>
              </w:rPr>
            </w:pPr>
            <w:r w:rsidRPr="007A5CB5">
              <w:rPr>
                <w:rFonts w:ascii="Arial" w:hAnsi="Arial" w:cs="Arial"/>
                <w:sz w:val="16"/>
                <w:szCs w:val="16"/>
              </w:rPr>
              <w:t>2 484</w:t>
            </w:r>
          </w:p>
        </w:tc>
        <w:tc>
          <w:tcPr>
            <w:tcW w:w="1060" w:type="dxa"/>
            <w:tcBorders>
              <w:top w:val="nil"/>
              <w:left w:val="nil"/>
              <w:bottom w:val="single" w:sz="4" w:space="0" w:color="auto"/>
              <w:right w:val="single" w:sz="4" w:space="0" w:color="auto"/>
            </w:tcBorders>
            <w:shd w:val="clear" w:color="auto" w:fill="auto"/>
            <w:noWrap/>
            <w:vAlign w:val="bottom"/>
          </w:tcPr>
          <w:p w:rsidR="004F604D" w:rsidRPr="007A5CB5" w:rsidRDefault="004F604D" w:rsidP="006713DB">
            <w:pPr>
              <w:jc w:val="right"/>
              <w:rPr>
                <w:rFonts w:ascii="Arial" w:hAnsi="Arial" w:cs="Arial"/>
                <w:sz w:val="16"/>
                <w:szCs w:val="16"/>
              </w:rPr>
            </w:pPr>
            <w:r w:rsidRPr="007A5CB5">
              <w:rPr>
                <w:rFonts w:ascii="Arial" w:hAnsi="Arial" w:cs="Arial"/>
                <w:sz w:val="16"/>
                <w:szCs w:val="16"/>
              </w:rPr>
              <w:t>35 072</w:t>
            </w:r>
          </w:p>
        </w:tc>
        <w:tc>
          <w:tcPr>
            <w:tcW w:w="815" w:type="dxa"/>
            <w:tcBorders>
              <w:top w:val="nil"/>
              <w:left w:val="nil"/>
              <w:bottom w:val="single" w:sz="4" w:space="0" w:color="auto"/>
              <w:right w:val="single" w:sz="4" w:space="0" w:color="auto"/>
            </w:tcBorders>
            <w:shd w:val="clear" w:color="auto" w:fill="auto"/>
            <w:noWrap/>
            <w:vAlign w:val="bottom"/>
          </w:tcPr>
          <w:p w:rsidR="004F604D" w:rsidRPr="007A5CB5" w:rsidRDefault="004F604D" w:rsidP="006713DB">
            <w:pPr>
              <w:jc w:val="right"/>
              <w:rPr>
                <w:rFonts w:ascii="Arial" w:hAnsi="Arial" w:cs="Arial"/>
                <w:sz w:val="16"/>
                <w:szCs w:val="16"/>
              </w:rPr>
            </w:pPr>
            <w:r w:rsidRPr="007A5CB5">
              <w:rPr>
                <w:rFonts w:ascii="Arial" w:hAnsi="Arial" w:cs="Arial"/>
                <w:sz w:val="16"/>
                <w:szCs w:val="16"/>
              </w:rPr>
              <w:t>36 183</w:t>
            </w:r>
          </w:p>
        </w:tc>
        <w:tc>
          <w:tcPr>
            <w:tcW w:w="985" w:type="dxa"/>
            <w:tcBorders>
              <w:top w:val="nil"/>
              <w:left w:val="nil"/>
              <w:bottom w:val="single" w:sz="4" w:space="0" w:color="auto"/>
              <w:right w:val="single" w:sz="4" w:space="0" w:color="auto"/>
            </w:tcBorders>
            <w:shd w:val="clear" w:color="auto" w:fill="auto"/>
            <w:noWrap/>
            <w:vAlign w:val="bottom"/>
          </w:tcPr>
          <w:p w:rsidR="004F604D" w:rsidRPr="007A5CB5" w:rsidRDefault="004F604D" w:rsidP="006713DB">
            <w:pPr>
              <w:jc w:val="right"/>
              <w:rPr>
                <w:rFonts w:ascii="Arial" w:hAnsi="Arial" w:cs="Arial"/>
                <w:sz w:val="16"/>
                <w:szCs w:val="16"/>
              </w:rPr>
            </w:pPr>
            <w:r w:rsidRPr="007A5CB5">
              <w:rPr>
                <w:rFonts w:ascii="Arial" w:hAnsi="Arial" w:cs="Arial"/>
                <w:sz w:val="16"/>
                <w:szCs w:val="16"/>
              </w:rPr>
              <w:t>2 031</w:t>
            </w:r>
          </w:p>
        </w:tc>
        <w:tc>
          <w:tcPr>
            <w:tcW w:w="1080" w:type="dxa"/>
            <w:tcBorders>
              <w:top w:val="nil"/>
              <w:left w:val="nil"/>
              <w:bottom w:val="single" w:sz="4" w:space="0" w:color="auto"/>
              <w:right w:val="single" w:sz="8" w:space="0" w:color="auto"/>
            </w:tcBorders>
            <w:shd w:val="clear" w:color="auto" w:fill="auto"/>
            <w:noWrap/>
            <w:vAlign w:val="bottom"/>
          </w:tcPr>
          <w:p w:rsidR="004F604D" w:rsidRPr="00BF24A4" w:rsidRDefault="004F604D" w:rsidP="006713DB">
            <w:pPr>
              <w:jc w:val="right"/>
              <w:rPr>
                <w:rFonts w:ascii="Arial" w:hAnsi="Arial" w:cs="Arial"/>
                <w:sz w:val="16"/>
                <w:szCs w:val="16"/>
              </w:rPr>
            </w:pPr>
            <w:r w:rsidRPr="00BF24A4">
              <w:rPr>
                <w:rFonts w:ascii="Arial" w:hAnsi="Arial" w:cs="Arial"/>
                <w:sz w:val="16"/>
                <w:szCs w:val="16"/>
              </w:rPr>
              <w:t>7 596</w:t>
            </w:r>
          </w:p>
        </w:tc>
      </w:tr>
      <w:tr w:rsidR="004F604D">
        <w:trPr>
          <w:trHeight w:val="84"/>
          <w:jc w:val="center"/>
        </w:trPr>
        <w:tc>
          <w:tcPr>
            <w:tcW w:w="1879" w:type="dxa"/>
            <w:tcBorders>
              <w:top w:val="nil"/>
              <w:left w:val="single" w:sz="8" w:space="0" w:color="auto"/>
              <w:bottom w:val="single" w:sz="4" w:space="0" w:color="auto"/>
              <w:right w:val="single" w:sz="4" w:space="0" w:color="auto"/>
            </w:tcBorders>
            <w:shd w:val="clear" w:color="auto" w:fill="auto"/>
            <w:noWrap/>
            <w:vAlign w:val="bottom"/>
          </w:tcPr>
          <w:p w:rsidR="004F604D" w:rsidRDefault="004F604D" w:rsidP="006713DB">
            <w:pPr>
              <w:rPr>
                <w:rFonts w:ascii="Arial" w:hAnsi="Arial" w:cs="Arial"/>
                <w:sz w:val="16"/>
                <w:szCs w:val="16"/>
              </w:rPr>
            </w:pPr>
            <w:r>
              <w:rPr>
                <w:rFonts w:ascii="Arial" w:hAnsi="Arial" w:cs="Arial"/>
                <w:sz w:val="16"/>
                <w:szCs w:val="16"/>
              </w:rPr>
              <w:t>г. Буденновск</w:t>
            </w:r>
          </w:p>
        </w:tc>
        <w:tc>
          <w:tcPr>
            <w:tcW w:w="1001" w:type="dxa"/>
            <w:tcBorders>
              <w:top w:val="nil"/>
              <w:left w:val="nil"/>
              <w:bottom w:val="single" w:sz="4" w:space="0" w:color="auto"/>
              <w:right w:val="single" w:sz="4" w:space="0" w:color="auto"/>
            </w:tcBorders>
            <w:shd w:val="clear" w:color="auto" w:fill="auto"/>
            <w:noWrap/>
            <w:vAlign w:val="bottom"/>
          </w:tcPr>
          <w:p w:rsidR="004F604D" w:rsidRPr="007A5CB5" w:rsidRDefault="004F604D" w:rsidP="006713DB">
            <w:pPr>
              <w:jc w:val="right"/>
              <w:rPr>
                <w:rFonts w:ascii="Arial" w:hAnsi="Arial" w:cs="Arial"/>
                <w:sz w:val="16"/>
                <w:szCs w:val="16"/>
              </w:rPr>
            </w:pPr>
            <w:r w:rsidRPr="007A5CB5">
              <w:rPr>
                <w:rFonts w:ascii="Arial" w:hAnsi="Arial" w:cs="Arial"/>
                <w:sz w:val="16"/>
                <w:szCs w:val="16"/>
              </w:rPr>
              <w:t>13 239</w:t>
            </w:r>
          </w:p>
        </w:tc>
        <w:tc>
          <w:tcPr>
            <w:tcW w:w="900" w:type="dxa"/>
            <w:tcBorders>
              <w:top w:val="nil"/>
              <w:left w:val="nil"/>
              <w:bottom w:val="single" w:sz="4" w:space="0" w:color="auto"/>
              <w:right w:val="single" w:sz="4" w:space="0" w:color="auto"/>
            </w:tcBorders>
            <w:shd w:val="clear" w:color="auto" w:fill="auto"/>
            <w:noWrap/>
            <w:vAlign w:val="bottom"/>
          </w:tcPr>
          <w:p w:rsidR="004F604D" w:rsidRPr="007A5CB5" w:rsidRDefault="004F604D" w:rsidP="006713DB">
            <w:pPr>
              <w:jc w:val="right"/>
              <w:rPr>
                <w:rFonts w:ascii="Arial" w:hAnsi="Arial" w:cs="Arial"/>
                <w:sz w:val="16"/>
                <w:szCs w:val="16"/>
              </w:rPr>
            </w:pPr>
            <w:r w:rsidRPr="007A5CB5">
              <w:rPr>
                <w:rFonts w:ascii="Arial" w:hAnsi="Arial" w:cs="Arial"/>
                <w:sz w:val="16"/>
                <w:szCs w:val="16"/>
              </w:rPr>
              <w:t>6 513</w:t>
            </w:r>
          </w:p>
        </w:tc>
        <w:tc>
          <w:tcPr>
            <w:tcW w:w="900" w:type="dxa"/>
            <w:tcBorders>
              <w:top w:val="nil"/>
              <w:left w:val="nil"/>
              <w:bottom w:val="single" w:sz="4" w:space="0" w:color="auto"/>
              <w:right w:val="single" w:sz="4" w:space="0" w:color="auto"/>
            </w:tcBorders>
            <w:shd w:val="clear" w:color="auto" w:fill="auto"/>
            <w:noWrap/>
            <w:vAlign w:val="bottom"/>
          </w:tcPr>
          <w:p w:rsidR="004F604D" w:rsidRPr="007A5CB5" w:rsidRDefault="004F604D" w:rsidP="006713DB">
            <w:pPr>
              <w:rPr>
                <w:rFonts w:ascii="Arial" w:hAnsi="Arial" w:cs="Arial"/>
                <w:sz w:val="16"/>
                <w:szCs w:val="16"/>
              </w:rPr>
            </w:pPr>
            <w:r w:rsidRPr="007A5CB5">
              <w:rPr>
                <w:rFonts w:ascii="Arial" w:hAnsi="Arial" w:cs="Arial"/>
                <w:sz w:val="16"/>
                <w:szCs w:val="16"/>
              </w:rPr>
              <w:t> </w:t>
            </w:r>
          </w:p>
        </w:tc>
        <w:tc>
          <w:tcPr>
            <w:tcW w:w="900" w:type="dxa"/>
            <w:tcBorders>
              <w:top w:val="nil"/>
              <w:left w:val="nil"/>
              <w:bottom w:val="single" w:sz="4" w:space="0" w:color="auto"/>
              <w:right w:val="single" w:sz="4" w:space="0" w:color="auto"/>
            </w:tcBorders>
            <w:shd w:val="clear" w:color="auto" w:fill="auto"/>
            <w:noWrap/>
            <w:vAlign w:val="bottom"/>
          </w:tcPr>
          <w:p w:rsidR="004F604D" w:rsidRPr="007A5CB5" w:rsidRDefault="004F604D" w:rsidP="006713DB">
            <w:pPr>
              <w:jc w:val="right"/>
              <w:rPr>
                <w:rFonts w:ascii="Arial" w:hAnsi="Arial" w:cs="Arial"/>
                <w:sz w:val="16"/>
                <w:szCs w:val="16"/>
              </w:rPr>
            </w:pPr>
            <w:r w:rsidRPr="007A5CB5">
              <w:rPr>
                <w:rFonts w:ascii="Arial" w:hAnsi="Arial" w:cs="Arial"/>
                <w:sz w:val="16"/>
                <w:szCs w:val="16"/>
              </w:rPr>
              <w:t>5 695</w:t>
            </w:r>
          </w:p>
        </w:tc>
        <w:tc>
          <w:tcPr>
            <w:tcW w:w="733" w:type="dxa"/>
            <w:tcBorders>
              <w:top w:val="nil"/>
              <w:left w:val="nil"/>
              <w:bottom w:val="single" w:sz="4" w:space="0" w:color="auto"/>
              <w:right w:val="single" w:sz="4" w:space="0" w:color="auto"/>
            </w:tcBorders>
            <w:shd w:val="clear" w:color="auto" w:fill="auto"/>
            <w:noWrap/>
            <w:vAlign w:val="bottom"/>
          </w:tcPr>
          <w:p w:rsidR="004F604D" w:rsidRPr="007A5CB5" w:rsidRDefault="004F604D" w:rsidP="006713DB">
            <w:pPr>
              <w:rPr>
                <w:rFonts w:ascii="Arial" w:hAnsi="Arial" w:cs="Arial"/>
                <w:sz w:val="16"/>
                <w:szCs w:val="16"/>
              </w:rPr>
            </w:pPr>
            <w:r w:rsidRPr="007A5CB5">
              <w:rPr>
                <w:rFonts w:ascii="Arial" w:hAnsi="Arial" w:cs="Arial"/>
                <w:sz w:val="16"/>
                <w:szCs w:val="16"/>
              </w:rPr>
              <w:t> </w:t>
            </w:r>
          </w:p>
        </w:tc>
        <w:tc>
          <w:tcPr>
            <w:tcW w:w="727" w:type="dxa"/>
            <w:tcBorders>
              <w:top w:val="nil"/>
              <w:left w:val="nil"/>
              <w:bottom w:val="single" w:sz="4" w:space="0" w:color="auto"/>
              <w:right w:val="single" w:sz="4" w:space="0" w:color="auto"/>
            </w:tcBorders>
            <w:shd w:val="clear" w:color="auto" w:fill="auto"/>
            <w:noWrap/>
            <w:vAlign w:val="bottom"/>
          </w:tcPr>
          <w:p w:rsidR="004F604D" w:rsidRPr="007A5CB5" w:rsidRDefault="004F604D" w:rsidP="006713DB">
            <w:pPr>
              <w:rPr>
                <w:rFonts w:ascii="Arial" w:hAnsi="Arial" w:cs="Arial"/>
                <w:sz w:val="16"/>
                <w:szCs w:val="16"/>
              </w:rPr>
            </w:pPr>
            <w:r w:rsidRPr="007A5CB5">
              <w:rPr>
                <w:rFonts w:ascii="Arial" w:hAnsi="Arial" w:cs="Arial"/>
                <w:sz w:val="16"/>
                <w:szCs w:val="16"/>
              </w:rPr>
              <w:t> </w:t>
            </w:r>
          </w:p>
        </w:tc>
        <w:tc>
          <w:tcPr>
            <w:tcW w:w="1060" w:type="dxa"/>
            <w:tcBorders>
              <w:top w:val="nil"/>
              <w:left w:val="nil"/>
              <w:bottom w:val="single" w:sz="4" w:space="0" w:color="auto"/>
              <w:right w:val="single" w:sz="4" w:space="0" w:color="auto"/>
            </w:tcBorders>
            <w:shd w:val="clear" w:color="auto" w:fill="auto"/>
            <w:noWrap/>
            <w:vAlign w:val="bottom"/>
          </w:tcPr>
          <w:p w:rsidR="004F604D" w:rsidRPr="007A5CB5" w:rsidRDefault="004F604D" w:rsidP="006713DB">
            <w:pPr>
              <w:jc w:val="right"/>
              <w:rPr>
                <w:rFonts w:ascii="Arial" w:hAnsi="Arial" w:cs="Arial"/>
                <w:sz w:val="16"/>
                <w:szCs w:val="16"/>
              </w:rPr>
            </w:pPr>
            <w:r w:rsidRPr="007A5CB5">
              <w:rPr>
                <w:rFonts w:ascii="Arial" w:hAnsi="Arial" w:cs="Arial"/>
                <w:sz w:val="16"/>
                <w:szCs w:val="16"/>
              </w:rPr>
              <w:t>6 018</w:t>
            </w:r>
          </w:p>
        </w:tc>
        <w:tc>
          <w:tcPr>
            <w:tcW w:w="815" w:type="dxa"/>
            <w:tcBorders>
              <w:top w:val="nil"/>
              <w:left w:val="nil"/>
              <w:bottom w:val="single" w:sz="4" w:space="0" w:color="auto"/>
              <w:right w:val="single" w:sz="4" w:space="0" w:color="auto"/>
            </w:tcBorders>
            <w:shd w:val="clear" w:color="auto" w:fill="auto"/>
            <w:noWrap/>
            <w:vAlign w:val="bottom"/>
          </w:tcPr>
          <w:p w:rsidR="004F604D" w:rsidRPr="007A5CB5" w:rsidRDefault="004F604D" w:rsidP="006713DB">
            <w:pPr>
              <w:jc w:val="right"/>
              <w:rPr>
                <w:rFonts w:ascii="Arial" w:hAnsi="Arial" w:cs="Arial"/>
                <w:sz w:val="16"/>
                <w:szCs w:val="16"/>
              </w:rPr>
            </w:pPr>
            <w:r w:rsidRPr="007A5CB5">
              <w:rPr>
                <w:rFonts w:ascii="Arial" w:hAnsi="Arial" w:cs="Arial"/>
                <w:sz w:val="16"/>
                <w:szCs w:val="16"/>
              </w:rPr>
              <w:t>46 509</w:t>
            </w:r>
          </w:p>
        </w:tc>
        <w:tc>
          <w:tcPr>
            <w:tcW w:w="985" w:type="dxa"/>
            <w:tcBorders>
              <w:top w:val="nil"/>
              <w:left w:val="nil"/>
              <w:bottom w:val="single" w:sz="4" w:space="0" w:color="auto"/>
              <w:right w:val="single" w:sz="4" w:space="0" w:color="auto"/>
            </w:tcBorders>
            <w:shd w:val="clear" w:color="auto" w:fill="auto"/>
            <w:noWrap/>
            <w:vAlign w:val="bottom"/>
          </w:tcPr>
          <w:p w:rsidR="004F604D" w:rsidRPr="007A5CB5" w:rsidRDefault="004F604D" w:rsidP="006713DB">
            <w:pPr>
              <w:jc w:val="right"/>
              <w:rPr>
                <w:rFonts w:ascii="Arial" w:hAnsi="Arial" w:cs="Arial"/>
                <w:sz w:val="16"/>
                <w:szCs w:val="16"/>
              </w:rPr>
            </w:pPr>
            <w:r w:rsidRPr="007A5CB5">
              <w:rPr>
                <w:rFonts w:ascii="Arial" w:hAnsi="Arial" w:cs="Arial"/>
                <w:sz w:val="16"/>
                <w:szCs w:val="16"/>
              </w:rPr>
              <w:t>2 571</w:t>
            </w:r>
          </w:p>
        </w:tc>
        <w:tc>
          <w:tcPr>
            <w:tcW w:w="1080" w:type="dxa"/>
            <w:tcBorders>
              <w:top w:val="nil"/>
              <w:left w:val="nil"/>
              <w:bottom w:val="single" w:sz="4" w:space="0" w:color="auto"/>
              <w:right w:val="single" w:sz="8" w:space="0" w:color="auto"/>
            </w:tcBorders>
            <w:shd w:val="clear" w:color="auto" w:fill="auto"/>
            <w:noWrap/>
            <w:vAlign w:val="bottom"/>
          </w:tcPr>
          <w:p w:rsidR="004F604D" w:rsidRPr="00BF24A4" w:rsidRDefault="004F604D" w:rsidP="006713DB">
            <w:pPr>
              <w:jc w:val="right"/>
              <w:rPr>
                <w:rFonts w:ascii="Arial" w:hAnsi="Arial" w:cs="Arial"/>
                <w:sz w:val="16"/>
                <w:szCs w:val="16"/>
              </w:rPr>
            </w:pPr>
            <w:r w:rsidRPr="00BF24A4">
              <w:rPr>
                <w:rFonts w:ascii="Arial" w:hAnsi="Arial" w:cs="Arial"/>
                <w:sz w:val="16"/>
                <w:szCs w:val="16"/>
              </w:rPr>
              <w:t>2 588</w:t>
            </w:r>
          </w:p>
        </w:tc>
      </w:tr>
      <w:tr w:rsidR="004F604D">
        <w:trPr>
          <w:trHeight w:val="81"/>
          <w:jc w:val="center"/>
        </w:trPr>
        <w:tc>
          <w:tcPr>
            <w:tcW w:w="1879" w:type="dxa"/>
            <w:tcBorders>
              <w:top w:val="nil"/>
              <w:left w:val="single" w:sz="8" w:space="0" w:color="auto"/>
              <w:bottom w:val="single" w:sz="4" w:space="0" w:color="auto"/>
              <w:right w:val="single" w:sz="4" w:space="0" w:color="auto"/>
            </w:tcBorders>
            <w:shd w:val="clear" w:color="auto" w:fill="auto"/>
            <w:noWrap/>
            <w:vAlign w:val="bottom"/>
          </w:tcPr>
          <w:p w:rsidR="004F604D" w:rsidRDefault="004F604D" w:rsidP="006713DB">
            <w:pPr>
              <w:rPr>
                <w:rFonts w:ascii="Arial" w:hAnsi="Arial" w:cs="Arial"/>
                <w:sz w:val="16"/>
                <w:szCs w:val="16"/>
              </w:rPr>
            </w:pPr>
            <w:r>
              <w:rPr>
                <w:rFonts w:ascii="Arial" w:hAnsi="Arial" w:cs="Arial"/>
                <w:sz w:val="16"/>
                <w:szCs w:val="16"/>
              </w:rPr>
              <w:t>Георгиевский район</w:t>
            </w:r>
          </w:p>
        </w:tc>
        <w:tc>
          <w:tcPr>
            <w:tcW w:w="1001" w:type="dxa"/>
            <w:tcBorders>
              <w:top w:val="nil"/>
              <w:left w:val="nil"/>
              <w:bottom w:val="single" w:sz="4" w:space="0" w:color="auto"/>
              <w:right w:val="single" w:sz="4" w:space="0" w:color="auto"/>
            </w:tcBorders>
            <w:shd w:val="clear" w:color="auto" w:fill="auto"/>
            <w:noWrap/>
            <w:vAlign w:val="bottom"/>
          </w:tcPr>
          <w:p w:rsidR="004F604D" w:rsidRPr="007A5CB5" w:rsidRDefault="004F604D" w:rsidP="006713DB">
            <w:pPr>
              <w:jc w:val="right"/>
              <w:rPr>
                <w:rFonts w:ascii="Arial" w:hAnsi="Arial" w:cs="Arial"/>
                <w:sz w:val="16"/>
                <w:szCs w:val="16"/>
              </w:rPr>
            </w:pPr>
            <w:r w:rsidRPr="007A5CB5">
              <w:rPr>
                <w:rFonts w:ascii="Arial" w:hAnsi="Arial" w:cs="Arial"/>
                <w:sz w:val="16"/>
                <w:szCs w:val="16"/>
              </w:rPr>
              <w:t>11 354</w:t>
            </w:r>
          </w:p>
        </w:tc>
        <w:tc>
          <w:tcPr>
            <w:tcW w:w="900" w:type="dxa"/>
            <w:tcBorders>
              <w:top w:val="nil"/>
              <w:left w:val="nil"/>
              <w:bottom w:val="single" w:sz="4" w:space="0" w:color="auto"/>
              <w:right w:val="single" w:sz="4" w:space="0" w:color="auto"/>
            </w:tcBorders>
            <w:shd w:val="clear" w:color="auto" w:fill="auto"/>
            <w:noWrap/>
            <w:vAlign w:val="bottom"/>
          </w:tcPr>
          <w:p w:rsidR="004F604D" w:rsidRPr="007A5CB5" w:rsidRDefault="004F604D" w:rsidP="006713DB">
            <w:pPr>
              <w:rPr>
                <w:rFonts w:ascii="Arial" w:hAnsi="Arial" w:cs="Arial"/>
                <w:sz w:val="16"/>
                <w:szCs w:val="16"/>
              </w:rPr>
            </w:pPr>
            <w:r w:rsidRPr="007A5CB5">
              <w:rPr>
                <w:rFonts w:ascii="Arial" w:hAnsi="Arial" w:cs="Arial"/>
                <w:sz w:val="16"/>
                <w:szCs w:val="16"/>
              </w:rPr>
              <w:t> </w:t>
            </w:r>
          </w:p>
        </w:tc>
        <w:tc>
          <w:tcPr>
            <w:tcW w:w="900" w:type="dxa"/>
            <w:tcBorders>
              <w:top w:val="nil"/>
              <w:left w:val="nil"/>
              <w:bottom w:val="single" w:sz="4" w:space="0" w:color="auto"/>
              <w:right w:val="single" w:sz="4" w:space="0" w:color="auto"/>
            </w:tcBorders>
            <w:shd w:val="clear" w:color="auto" w:fill="auto"/>
            <w:noWrap/>
            <w:vAlign w:val="bottom"/>
          </w:tcPr>
          <w:p w:rsidR="004F604D" w:rsidRPr="007A5CB5" w:rsidRDefault="004F604D" w:rsidP="006713DB">
            <w:pPr>
              <w:rPr>
                <w:rFonts w:ascii="Arial" w:hAnsi="Arial" w:cs="Arial"/>
                <w:sz w:val="16"/>
                <w:szCs w:val="16"/>
              </w:rPr>
            </w:pPr>
            <w:r w:rsidRPr="007A5CB5">
              <w:rPr>
                <w:rFonts w:ascii="Arial" w:hAnsi="Arial" w:cs="Arial"/>
                <w:sz w:val="16"/>
                <w:szCs w:val="16"/>
              </w:rPr>
              <w:t> </w:t>
            </w:r>
          </w:p>
        </w:tc>
        <w:tc>
          <w:tcPr>
            <w:tcW w:w="900" w:type="dxa"/>
            <w:tcBorders>
              <w:top w:val="nil"/>
              <w:left w:val="nil"/>
              <w:bottom w:val="single" w:sz="4" w:space="0" w:color="auto"/>
              <w:right w:val="single" w:sz="4" w:space="0" w:color="auto"/>
            </w:tcBorders>
            <w:shd w:val="clear" w:color="auto" w:fill="auto"/>
            <w:noWrap/>
            <w:vAlign w:val="bottom"/>
          </w:tcPr>
          <w:p w:rsidR="004F604D" w:rsidRPr="007A5CB5" w:rsidRDefault="004F604D" w:rsidP="006713DB">
            <w:pPr>
              <w:jc w:val="right"/>
              <w:rPr>
                <w:rFonts w:ascii="Arial" w:hAnsi="Arial" w:cs="Arial"/>
                <w:sz w:val="16"/>
                <w:szCs w:val="16"/>
              </w:rPr>
            </w:pPr>
            <w:r w:rsidRPr="007A5CB5">
              <w:rPr>
                <w:rFonts w:ascii="Arial" w:hAnsi="Arial" w:cs="Arial"/>
                <w:sz w:val="16"/>
                <w:szCs w:val="16"/>
              </w:rPr>
              <w:t>6 177</w:t>
            </w:r>
          </w:p>
        </w:tc>
        <w:tc>
          <w:tcPr>
            <w:tcW w:w="733" w:type="dxa"/>
            <w:tcBorders>
              <w:top w:val="nil"/>
              <w:left w:val="nil"/>
              <w:bottom w:val="single" w:sz="4" w:space="0" w:color="auto"/>
              <w:right w:val="single" w:sz="4" w:space="0" w:color="auto"/>
            </w:tcBorders>
            <w:shd w:val="clear" w:color="auto" w:fill="auto"/>
            <w:noWrap/>
            <w:vAlign w:val="bottom"/>
          </w:tcPr>
          <w:p w:rsidR="004F604D" w:rsidRPr="007A5CB5" w:rsidRDefault="004F604D" w:rsidP="006713DB">
            <w:pPr>
              <w:rPr>
                <w:rFonts w:ascii="Arial" w:hAnsi="Arial" w:cs="Arial"/>
                <w:sz w:val="16"/>
                <w:szCs w:val="16"/>
              </w:rPr>
            </w:pPr>
            <w:r w:rsidRPr="007A5CB5">
              <w:rPr>
                <w:rFonts w:ascii="Arial" w:hAnsi="Arial" w:cs="Arial"/>
                <w:sz w:val="16"/>
                <w:szCs w:val="16"/>
              </w:rPr>
              <w:t> </w:t>
            </w:r>
          </w:p>
        </w:tc>
        <w:tc>
          <w:tcPr>
            <w:tcW w:w="727" w:type="dxa"/>
            <w:tcBorders>
              <w:top w:val="nil"/>
              <w:left w:val="nil"/>
              <w:bottom w:val="single" w:sz="4" w:space="0" w:color="auto"/>
              <w:right w:val="single" w:sz="4" w:space="0" w:color="auto"/>
            </w:tcBorders>
            <w:shd w:val="clear" w:color="auto" w:fill="auto"/>
            <w:noWrap/>
            <w:vAlign w:val="bottom"/>
          </w:tcPr>
          <w:p w:rsidR="004F604D" w:rsidRPr="007A5CB5" w:rsidRDefault="004F604D" w:rsidP="006713DB">
            <w:pPr>
              <w:jc w:val="right"/>
              <w:rPr>
                <w:rFonts w:ascii="Arial" w:hAnsi="Arial" w:cs="Arial"/>
                <w:sz w:val="16"/>
                <w:szCs w:val="16"/>
              </w:rPr>
            </w:pPr>
            <w:r w:rsidRPr="007A5CB5">
              <w:rPr>
                <w:rFonts w:ascii="Arial" w:hAnsi="Arial" w:cs="Arial"/>
                <w:sz w:val="16"/>
                <w:szCs w:val="16"/>
              </w:rPr>
              <w:t>2 536</w:t>
            </w:r>
          </w:p>
        </w:tc>
        <w:tc>
          <w:tcPr>
            <w:tcW w:w="1060" w:type="dxa"/>
            <w:tcBorders>
              <w:top w:val="nil"/>
              <w:left w:val="nil"/>
              <w:bottom w:val="single" w:sz="4" w:space="0" w:color="auto"/>
              <w:right w:val="single" w:sz="4" w:space="0" w:color="auto"/>
            </w:tcBorders>
            <w:shd w:val="clear" w:color="auto" w:fill="auto"/>
            <w:noWrap/>
            <w:vAlign w:val="bottom"/>
          </w:tcPr>
          <w:p w:rsidR="004F604D" w:rsidRPr="007A5CB5" w:rsidRDefault="004F604D" w:rsidP="006713DB">
            <w:pPr>
              <w:jc w:val="right"/>
              <w:rPr>
                <w:rFonts w:ascii="Arial" w:hAnsi="Arial" w:cs="Arial"/>
                <w:sz w:val="16"/>
                <w:szCs w:val="16"/>
              </w:rPr>
            </w:pPr>
            <w:r w:rsidRPr="007A5CB5">
              <w:rPr>
                <w:rFonts w:ascii="Arial" w:hAnsi="Arial" w:cs="Arial"/>
                <w:sz w:val="16"/>
                <w:szCs w:val="16"/>
              </w:rPr>
              <w:t>23 160</w:t>
            </w:r>
          </w:p>
        </w:tc>
        <w:tc>
          <w:tcPr>
            <w:tcW w:w="815" w:type="dxa"/>
            <w:tcBorders>
              <w:top w:val="nil"/>
              <w:left w:val="nil"/>
              <w:bottom w:val="single" w:sz="4" w:space="0" w:color="auto"/>
              <w:right w:val="single" w:sz="4" w:space="0" w:color="auto"/>
            </w:tcBorders>
            <w:shd w:val="clear" w:color="auto" w:fill="auto"/>
            <w:noWrap/>
            <w:vAlign w:val="bottom"/>
          </w:tcPr>
          <w:p w:rsidR="004F604D" w:rsidRPr="007A5CB5" w:rsidRDefault="004F604D" w:rsidP="006713DB">
            <w:pPr>
              <w:rPr>
                <w:rFonts w:ascii="Arial" w:hAnsi="Arial" w:cs="Arial"/>
                <w:sz w:val="16"/>
                <w:szCs w:val="16"/>
              </w:rPr>
            </w:pPr>
            <w:r w:rsidRPr="007A5CB5">
              <w:rPr>
                <w:rFonts w:ascii="Arial" w:hAnsi="Arial" w:cs="Arial"/>
                <w:sz w:val="16"/>
                <w:szCs w:val="16"/>
              </w:rPr>
              <w:t> </w:t>
            </w:r>
          </w:p>
        </w:tc>
        <w:tc>
          <w:tcPr>
            <w:tcW w:w="985" w:type="dxa"/>
            <w:tcBorders>
              <w:top w:val="nil"/>
              <w:left w:val="nil"/>
              <w:bottom w:val="single" w:sz="4" w:space="0" w:color="auto"/>
              <w:right w:val="single" w:sz="4" w:space="0" w:color="auto"/>
            </w:tcBorders>
            <w:shd w:val="clear" w:color="auto" w:fill="auto"/>
            <w:noWrap/>
            <w:vAlign w:val="bottom"/>
          </w:tcPr>
          <w:p w:rsidR="004F604D" w:rsidRPr="007A5CB5" w:rsidRDefault="004F604D" w:rsidP="006713DB">
            <w:pPr>
              <w:jc w:val="right"/>
              <w:rPr>
                <w:rFonts w:ascii="Arial" w:hAnsi="Arial" w:cs="Arial"/>
                <w:sz w:val="16"/>
                <w:szCs w:val="16"/>
              </w:rPr>
            </w:pPr>
            <w:r w:rsidRPr="007A5CB5">
              <w:rPr>
                <w:rFonts w:ascii="Arial" w:hAnsi="Arial" w:cs="Arial"/>
                <w:sz w:val="16"/>
                <w:szCs w:val="16"/>
              </w:rPr>
              <w:t>1 696</w:t>
            </w:r>
          </w:p>
        </w:tc>
        <w:tc>
          <w:tcPr>
            <w:tcW w:w="1080" w:type="dxa"/>
            <w:tcBorders>
              <w:top w:val="nil"/>
              <w:left w:val="nil"/>
              <w:bottom w:val="single" w:sz="4" w:space="0" w:color="auto"/>
              <w:right w:val="single" w:sz="8" w:space="0" w:color="auto"/>
            </w:tcBorders>
            <w:shd w:val="clear" w:color="auto" w:fill="auto"/>
            <w:noWrap/>
            <w:vAlign w:val="bottom"/>
          </w:tcPr>
          <w:p w:rsidR="004F604D" w:rsidRPr="00BF24A4" w:rsidRDefault="004F604D" w:rsidP="006713DB">
            <w:pPr>
              <w:rPr>
                <w:rFonts w:ascii="Arial" w:hAnsi="Arial" w:cs="Arial"/>
                <w:sz w:val="16"/>
                <w:szCs w:val="16"/>
              </w:rPr>
            </w:pPr>
            <w:r w:rsidRPr="00BF24A4">
              <w:rPr>
                <w:rFonts w:ascii="Arial" w:hAnsi="Arial" w:cs="Arial"/>
                <w:sz w:val="16"/>
                <w:szCs w:val="16"/>
              </w:rPr>
              <w:t> </w:t>
            </w:r>
          </w:p>
        </w:tc>
      </w:tr>
      <w:tr w:rsidR="004F604D">
        <w:trPr>
          <w:trHeight w:val="66"/>
          <w:jc w:val="center"/>
        </w:trPr>
        <w:tc>
          <w:tcPr>
            <w:tcW w:w="1879" w:type="dxa"/>
            <w:tcBorders>
              <w:top w:val="nil"/>
              <w:left w:val="single" w:sz="8" w:space="0" w:color="auto"/>
              <w:bottom w:val="single" w:sz="4" w:space="0" w:color="auto"/>
              <w:right w:val="single" w:sz="4" w:space="0" w:color="auto"/>
            </w:tcBorders>
            <w:shd w:val="clear" w:color="auto" w:fill="auto"/>
            <w:noWrap/>
            <w:vAlign w:val="bottom"/>
          </w:tcPr>
          <w:p w:rsidR="004F604D" w:rsidRDefault="004F604D" w:rsidP="006713DB">
            <w:pPr>
              <w:rPr>
                <w:rFonts w:ascii="Arial" w:hAnsi="Arial" w:cs="Arial"/>
                <w:sz w:val="16"/>
                <w:szCs w:val="16"/>
              </w:rPr>
            </w:pPr>
            <w:r>
              <w:rPr>
                <w:rFonts w:ascii="Arial" w:hAnsi="Arial" w:cs="Arial"/>
                <w:sz w:val="16"/>
                <w:szCs w:val="16"/>
              </w:rPr>
              <w:t>Грачевский район</w:t>
            </w:r>
          </w:p>
        </w:tc>
        <w:tc>
          <w:tcPr>
            <w:tcW w:w="1001" w:type="dxa"/>
            <w:tcBorders>
              <w:top w:val="nil"/>
              <w:left w:val="nil"/>
              <w:bottom w:val="single" w:sz="4" w:space="0" w:color="auto"/>
              <w:right w:val="single" w:sz="4" w:space="0" w:color="auto"/>
            </w:tcBorders>
            <w:shd w:val="clear" w:color="auto" w:fill="auto"/>
            <w:noWrap/>
            <w:vAlign w:val="bottom"/>
          </w:tcPr>
          <w:p w:rsidR="004F604D" w:rsidRPr="007A5CB5" w:rsidRDefault="004F604D" w:rsidP="006713DB">
            <w:pPr>
              <w:jc w:val="right"/>
              <w:rPr>
                <w:rFonts w:ascii="Arial" w:hAnsi="Arial" w:cs="Arial"/>
                <w:sz w:val="16"/>
                <w:szCs w:val="16"/>
              </w:rPr>
            </w:pPr>
            <w:r w:rsidRPr="007A5CB5">
              <w:rPr>
                <w:rFonts w:ascii="Arial" w:hAnsi="Arial" w:cs="Arial"/>
                <w:sz w:val="16"/>
                <w:szCs w:val="16"/>
              </w:rPr>
              <w:t>15 708</w:t>
            </w:r>
          </w:p>
        </w:tc>
        <w:tc>
          <w:tcPr>
            <w:tcW w:w="900" w:type="dxa"/>
            <w:tcBorders>
              <w:top w:val="nil"/>
              <w:left w:val="nil"/>
              <w:bottom w:val="single" w:sz="4" w:space="0" w:color="auto"/>
              <w:right w:val="single" w:sz="4" w:space="0" w:color="auto"/>
            </w:tcBorders>
            <w:shd w:val="clear" w:color="auto" w:fill="auto"/>
            <w:noWrap/>
            <w:vAlign w:val="bottom"/>
          </w:tcPr>
          <w:p w:rsidR="004F604D" w:rsidRPr="007A5CB5" w:rsidRDefault="004F604D" w:rsidP="006713DB">
            <w:pPr>
              <w:rPr>
                <w:rFonts w:ascii="Arial" w:hAnsi="Arial" w:cs="Arial"/>
                <w:sz w:val="16"/>
                <w:szCs w:val="16"/>
              </w:rPr>
            </w:pPr>
            <w:r w:rsidRPr="007A5CB5">
              <w:rPr>
                <w:rFonts w:ascii="Arial" w:hAnsi="Arial" w:cs="Arial"/>
                <w:sz w:val="16"/>
                <w:szCs w:val="16"/>
              </w:rPr>
              <w:t> </w:t>
            </w:r>
          </w:p>
        </w:tc>
        <w:tc>
          <w:tcPr>
            <w:tcW w:w="900" w:type="dxa"/>
            <w:tcBorders>
              <w:top w:val="nil"/>
              <w:left w:val="nil"/>
              <w:bottom w:val="single" w:sz="4" w:space="0" w:color="auto"/>
              <w:right w:val="single" w:sz="4" w:space="0" w:color="auto"/>
            </w:tcBorders>
            <w:shd w:val="clear" w:color="auto" w:fill="auto"/>
            <w:noWrap/>
            <w:vAlign w:val="bottom"/>
          </w:tcPr>
          <w:p w:rsidR="004F604D" w:rsidRPr="007A5CB5" w:rsidRDefault="004F604D" w:rsidP="006713DB">
            <w:pPr>
              <w:rPr>
                <w:rFonts w:ascii="Arial" w:hAnsi="Arial" w:cs="Arial"/>
                <w:sz w:val="16"/>
                <w:szCs w:val="16"/>
              </w:rPr>
            </w:pPr>
            <w:r w:rsidRPr="007A5CB5">
              <w:rPr>
                <w:rFonts w:ascii="Arial" w:hAnsi="Arial" w:cs="Arial"/>
                <w:sz w:val="16"/>
                <w:szCs w:val="16"/>
              </w:rPr>
              <w:t> </w:t>
            </w:r>
          </w:p>
        </w:tc>
        <w:tc>
          <w:tcPr>
            <w:tcW w:w="900" w:type="dxa"/>
            <w:tcBorders>
              <w:top w:val="nil"/>
              <w:left w:val="nil"/>
              <w:bottom w:val="single" w:sz="4" w:space="0" w:color="auto"/>
              <w:right w:val="single" w:sz="4" w:space="0" w:color="auto"/>
            </w:tcBorders>
            <w:shd w:val="clear" w:color="auto" w:fill="auto"/>
            <w:noWrap/>
            <w:vAlign w:val="bottom"/>
          </w:tcPr>
          <w:p w:rsidR="004F604D" w:rsidRPr="007A5CB5" w:rsidRDefault="004F604D" w:rsidP="006713DB">
            <w:pPr>
              <w:jc w:val="right"/>
              <w:rPr>
                <w:rFonts w:ascii="Arial" w:hAnsi="Arial" w:cs="Arial"/>
                <w:sz w:val="16"/>
                <w:szCs w:val="16"/>
              </w:rPr>
            </w:pPr>
            <w:r w:rsidRPr="007A5CB5">
              <w:rPr>
                <w:rFonts w:ascii="Arial" w:hAnsi="Arial" w:cs="Arial"/>
                <w:sz w:val="16"/>
                <w:szCs w:val="16"/>
              </w:rPr>
              <w:t>8 205</w:t>
            </w:r>
          </w:p>
        </w:tc>
        <w:tc>
          <w:tcPr>
            <w:tcW w:w="733" w:type="dxa"/>
            <w:tcBorders>
              <w:top w:val="nil"/>
              <w:left w:val="nil"/>
              <w:bottom w:val="single" w:sz="4" w:space="0" w:color="auto"/>
              <w:right w:val="single" w:sz="4" w:space="0" w:color="auto"/>
            </w:tcBorders>
            <w:shd w:val="clear" w:color="auto" w:fill="auto"/>
            <w:noWrap/>
            <w:vAlign w:val="bottom"/>
          </w:tcPr>
          <w:p w:rsidR="004F604D" w:rsidRPr="007A5CB5" w:rsidRDefault="004F604D" w:rsidP="006713DB">
            <w:pPr>
              <w:rPr>
                <w:rFonts w:ascii="Arial" w:hAnsi="Arial" w:cs="Arial"/>
                <w:sz w:val="16"/>
                <w:szCs w:val="16"/>
              </w:rPr>
            </w:pPr>
            <w:r w:rsidRPr="007A5CB5">
              <w:rPr>
                <w:rFonts w:ascii="Arial" w:hAnsi="Arial" w:cs="Arial"/>
                <w:sz w:val="16"/>
                <w:szCs w:val="16"/>
              </w:rPr>
              <w:t> </w:t>
            </w:r>
          </w:p>
        </w:tc>
        <w:tc>
          <w:tcPr>
            <w:tcW w:w="727" w:type="dxa"/>
            <w:tcBorders>
              <w:top w:val="nil"/>
              <w:left w:val="nil"/>
              <w:bottom w:val="single" w:sz="4" w:space="0" w:color="auto"/>
              <w:right w:val="single" w:sz="4" w:space="0" w:color="auto"/>
            </w:tcBorders>
            <w:shd w:val="clear" w:color="auto" w:fill="auto"/>
            <w:noWrap/>
            <w:vAlign w:val="bottom"/>
          </w:tcPr>
          <w:p w:rsidR="004F604D" w:rsidRPr="007A5CB5" w:rsidRDefault="004F604D" w:rsidP="006713DB">
            <w:pPr>
              <w:jc w:val="right"/>
              <w:rPr>
                <w:rFonts w:ascii="Arial" w:hAnsi="Arial" w:cs="Arial"/>
                <w:sz w:val="16"/>
                <w:szCs w:val="16"/>
              </w:rPr>
            </w:pPr>
            <w:r w:rsidRPr="007A5CB5">
              <w:rPr>
                <w:rFonts w:ascii="Arial" w:hAnsi="Arial" w:cs="Arial"/>
                <w:sz w:val="16"/>
                <w:szCs w:val="16"/>
              </w:rPr>
              <w:t>3 456</w:t>
            </w:r>
          </w:p>
        </w:tc>
        <w:tc>
          <w:tcPr>
            <w:tcW w:w="1060" w:type="dxa"/>
            <w:tcBorders>
              <w:top w:val="nil"/>
              <w:left w:val="nil"/>
              <w:bottom w:val="single" w:sz="4" w:space="0" w:color="auto"/>
              <w:right w:val="single" w:sz="4" w:space="0" w:color="auto"/>
            </w:tcBorders>
            <w:shd w:val="clear" w:color="auto" w:fill="auto"/>
            <w:noWrap/>
            <w:vAlign w:val="bottom"/>
          </w:tcPr>
          <w:p w:rsidR="004F604D" w:rsidRPr="007A5CB5" w:rsidRDefault="004F604D" w:rsidP="006713DB">
            <w:pPr>
              <w:jc w:val="right"/>
              <w:rPr>
                <w:rFonts w:ascii="Arial" w:hAnsi="Arial" w:cs="Arial"/>
                <w:sz w:val="16"/>
                <w:szCs w:val="16"/>
              </w:rPr>
            </w:pPr>
            <w:r w:rsidRPr="007A5CB5">
              <w:rPr>
                <w:rFonts w:ascii="Arial" w:hAnsi="Arial" w:cs="Arial"/>
                <w:sz w:val="16"/>
                <w:szCs w:val="16"/>
              </w:rPr>
              <w:t>42 356</w:t>
            </w:r>
          </w:p>
        </w:tc>
        <w:tc>
          <w:tcPr>
            <w:tcW w:w="815" w:type="dxa"/>
            <w:tcBorders>
              <w:top w:val="nil"/>
              <w:left w:val="nil"/>
              <w:bottom w:val="single" w:sz="4" w:space="0" w:color="auto"/>
              <w:right w:val="single" w:sz="4" w:space="0" w:color="auto"/>
            </w:tcBorders>
            <w:shd w:val="clear" w:color="auto" w:fill="auto"/>
            <w:noWrap/>
            <w:vAlign w:val="bottom"/>
          </w:tcPr>
          <w:p w:rsidR="004F604D" w:rsidRPr="007A5CB5" w:rsidRDefault="004F604D" w:rsidP="006713DB">
            <w:pPr>
              <w:rPr>
                <w:rFonts w:ascii="Arial" w:hAnsi="Arial" w:cs="Arial"/>
                <w:sz w:val="16"/>
                <w:szCs w:val="16"/>
              </w:rPr>
            </w:pPr>
            <w:r w:rsidRPr="007A5CB5">
              <w:rPr>
                <w:rFonts w:ascii="Arial" w:hAnsi="Arial" w:cs="Arial"/>
                <w:sz w:val="16"/>
                <w:szCs w:val="16"/>
              </w:rPr>
              <w:t> </w:t>
            </w:r>
          </w:p>
        </w:tc>
        <w:tc>
          <w:tcPr>
            <w:tcW w:w="985" w:type="dxa"/>
            <w:tcBorders>
              <w:top w:val="nil"/>
              <w:left w:val="nil"/>
              <w:bottom w:val="single" w:sz="4" w:space="0" w:color="auto"/>
              <w:right w:val="single" w:sz="4" w:space="0" w:color="auto"/>
            </w:tcBorders>
            <w:shd w:val="clear" w:color="auto" w:fill="auto"/>
            <w:noWrap/>
            <w:vAlign w:val="bottom"/>
          </w:tcPr>
          <w:p w:rsidR="004F604D" w:rsidRPr="007A5CB5" w:rsidRDefault="004F604D" w:rsidP="006713DB">
            <w:pPr>
              <w:jc w:val="right"/>
              <w:rPr>
                <w:rFonts w:ascii="Arial" w:hAnsi="Arial" w:cs="Arial"/>
                <w:sz w:val="16"/>
                <w:szCs w:val="16"/>
              </w:rPr>
            </w:pPr>
            <w:r w:rsidRPr="007A5CB5">
              <w:rPr>
                <w:rFonts w:ascii="Arial" w:hAnsi="Arial" w:cs="Arial"/>
                <w:sz w:val="16"/>
                <w:szCs w:val="16"/>
              </w:rPr>
              <w:t>1 459</w:t>
            </w:r>
          </w:p>
        </w:tc>
        <w:tc>
          <w:tcPr>
            <w:tcW w:w="1080" w:type="dxa"/>
            <w:tcBorders>
              <w:top w:val="nil"/>
              <w:left w:val="nil"/>
              <w:bottom w:val="single" w:sz="4" w:space="0" w:color="auto"/>
              <w:right w:val="single" w:sz="8" w:space="0" w:color="auto"/>
            </w:tcBorders>
            <w:shd w:val="clear" w:color="auto" w:fill="auto"/>
            <w:noWrap/>
            <w:vAlign w:val="bottom"/>
          </w:tcPr>
          <w:p w:rsidR="004F604D" w:rsidRPr="00BF24A4" w:rsidRDefault="004F604D" w:rsidP="006713DB">
            <w:pPr>
              <w:jc w:val="right"/>
              <w:rPr>
                <w:rFonts w:ascii="Arial" w:hAnsi="Arial" w:cs="Arial"/>
                <w:sz w:val="16"/>
                <w:szCs w:val="16"/>
              </w:rPr>
            </w:pPr>
            <w:r w:rsidRPr="00BF24A4">
              <w:rPr>
                <w:rFonts w:ascii="Arial" w:hAnsi="Arial" w:cs="Arial"/>
                <w:sz w:val="16"/>
                <w:szCs w:val="16"/>
              </w:rPr>
              <w:t>5 008</w:t>
            </w:r>
          </w:p>
        </w:tc>
      </w:tr>
      <w:tr w:rsidR="004F604D">
        <w:trPr>
          <w:trHeight w:val="264"/>
          <w:jc w:val="center"/>
        </w:trPr>
        <w:tc>
          <w:tcPr>
            <w:tcW w:w="1879" w:type="dxa"/>
            <w:tcBorders>
              <w:top w:val="nil"/>
              <w:left w:val="single" w:sz="8" w:space="0" w:color="auto"/>
              <w:bottom w:val="single" w:sz="4" w:space="0" w:color="auto"/>
              <w:right w:val="single" w:sz="4" w:space="0" w:color="auto"/>
            </w:tcBorders>
            <w:shd w:val="clear" w:color="auto" w:fill="auto"/>
            <w:noWrap/>
            <w:vAlign w:val="bottom"/>
          </w:tcPr>
          <w:p w:rsidR="004F604D" w:rsidRDefault="004F604D" w:rsidP="006713DB">
            <w:pPr>
              <w:rPr>
                <w:rFonts w:ascii="Arial" w:hAnsi="Arial" w:cs="Arial"/>
                <w:sz w:val="16"/>
                <w:szCs w:val="16"/>
              </w:rPr>
            </w:pPr>
            <w:r>
              <w:rPr>
                <w:rFonts w:ascii="Arial" w:hAnsi="Arial" w:cs="Arial"/>
                <w:sz w:val="16"/>
                <w:szCs w:val="16"/>
              </w:rPr>
              <w:t>Изобильненский район</w:t>
            </w:r>
          </w:p>
        </w:tc>
        <w:tc>
          <w:tcPr>
            <w:tcW w:w="1001" w:type="dxa"/>
            <w:tcBorders>
              <w:top w:val="nil"/>
              <w:left w:val="nil"/>
              <w:bottom w:val="single" w:sz="4" w:space="0" w:color="auto"/>
              <w:right w:val="single" w:sz="4" w:space="0" w:color="auto"/>
            </w:tcBorders>
            <w:shd w:val="clear" w:color="auto" w:fill="auto"/>
            <w:noWrap/>
            <w:vAlign w:val="bottom"/>
          </w:tcPr>
          <w:p w:rsidR="004F604D" w:rsidRPr="007A5CB5" w:rsidRDefault="004F604D" w:rsidP="006713DB">
            <w:pPr>
              <w:jc w:val="right"/>
              <w:rPr>
                <w:rFonts w:ascii="Arial" w:hAnsi="Arial" w:cs="Arial"/>
                <w:sz w:val="16"/>
                <w:szCs w:val="16"/>
              </w:rPr>
            </w:pPr>
            <w:r w:rsidRPr="007A5CB5">
              <w:rPr>
                <w:rFonts w:ascii="Arial" w:hAnsi="Arial" w:cs="Arial"/>
                <w:sz w:val="16"/>
                <w:szCs w:val="16"/>
              </w:rPr>
              <w:t>11 225</w:t>
            </w:r>
          </w:p>
        </w:tc>
        <w:tc>
          <w:tcPr>
            <w:tcW w:w="900" w:type="dxa"/>
            <w:tcBorders>
              <w:top w:val="nil"/>
              <w:left w:val="nil"/>
              <w:bottom w:val="single" w:sz="4" w:space="0" w:color="auto"/>
              <w:right w:val="single" w:sz="4" w:space="0" w:color="auto"/>
            </w:tcBorders>
            <w:shd w:val="clear" w:color="auto" w:fill="auto"/>
            <w:noWrap/>
            <w:vAlign w:val="bottom"/>
          </w:tcPr>
          <w:p w:rsidR="004F604D" w:rsidRPr="007A5CB5" w:rsidRDefault="004F604D" w:rsidP="006713DB">
            <w:pPr>
              <w:rPr>
                <w:rFonts w:ascii="Arial" w:hAnsi="Arial" w:cs="Arial"/>
                <w:sz w:val="16"/>
                <w:szCs w:val="16"/>
              </w:rPr>
            </w:pPr>
            <w:r w:rsidRPr="007A5CB5">
              <w:rPr>
                <w:rFonts w:ascii="Arial" w:hAnsi="Arial" w:cs="Arial"/>
                <w:sz w:val="16"/>
                <w:szCs w:val="16"/>
              </w:rPr>
              <w:t> </w:t>
            </w:r>
          </w:p>
        </w:tc>
        <w:tc>
          <w:tcPr>
            <w:tcW w:w="900" w:type="dxa"/>
            <w:tcBorders>
              <w:top w:val="nil"/>
              <w:left w:val="nil"/>
              <w:bottom w:val="single" w:sz="4" w:space="0" w:color="auto"/>
              <w:right w:val="single" w:sz="4" w:space="0" w:color="auto"/>
            </w:tcBorders>
            <w:shd w:val="clear" w:color="auto" w:fill="auto"/>
            <w:noWrap/>
            <w:vAlign w:val="bottom"/>
          </w:tcPr>
          <w:p w:rsidR="004F604D" w:rsidRPr="007A5CB5" w:rsidRDefault="004F604D" w:rsidP="006713DB">
            <w:pPr>
              <w:rPr>
                <w:rFonts w:ascii="Arial" w:hAnsi="Arial" w:cs="Arial"/>
                <w:sz w:val="16"/>
                <w:szCs w:val="16"/>
              </w:rPr>
            </w:pPr>
            <w:r w:rsidRPr="007A5CB5">
              <w:rPr>
                <w:rFonts w:ascii="Arial" w:hAnsi="Arial" w:cs="Arial"/>
                <w:sz w:val="16"/>
                <w:szCs w:val="16"/>
              </w:rPr>
              <w:t> </w:t>
            </w:r>
          </w:p>
        </w:tc>
        <w:tc>
          <w:tcPr>
            <w:tcW w:w="900" w:type="dxa"/>
            <w:tcBorders>
              <w:top w:val="nil"/>
              <w:left w:val="nil"/>
              <w:bottom w:val="single" w:sz="4" w:space="0" w:color="auto"/>
              <w:right w:val="single" w:sz="4" w:space="0" w:color="auto"/>
            </w:tcBorders>
            <w:shd w:val="clear" w:color="auto" w:fill="auto"/>
            <w:noWrap/>
            <w:vAlign w:val="bottom"/>
          </w:tcPr>
          <w:p w:rsidR="004F604D" w:rsidRPr="007A5CB5" w:rsidRDefault="004F604D" w:rsidP="006713DB">
            <w:pPr>
              <w:jc w:val="right"/>
              <w:rPr>
                <w:rFonts w:ascii="Arial" w:hAnsi="Arial" w:cs="Arial"/>
                <w:sz w:val="16"/>
                <w:szCs w:val="16"/>
              </w:rPr>
            </w:pPr>
            <w:r w:rsidRPr="007A5CB5">
              <w:rPr>
                <w:rFonts w:ascii="Arial" w:hAnsi="Arial" w:cs="Arial"/>
                <w:sz w:val="16"/>
                <w:szCs w:val="16"/>
              </w:rPr>
              <w:t>5 841</w:t>
            </w:r>
          </w:p>
        </w:tc>
        <w:tc>
          <w:tcPr>
            <w:tcW w:w="733" w:type="dxa"/>
            <w:tcBorders>
              <w:top w:val="nil"/>
              <w:left w:val="nil"/>
              <w:bottom w:val="single" w:sz="4" w:space="0" w:color="auto"/>
              <w:right w:val="single" w:sz="4" w:space="0" w:color="auto"/>
            </w:tcBorders>
            <w:shd w:val="clear" w:color="auto" w:fill="auto"/>
            <w:noWrap/>
            <w:vAlign w:val="bottom"/>
          </w:tcPr>
          <w:p w:rsidR="004F604D" w:rsidRPr="007A5CB5" w:rsidRDefault="004F604D" w:rsidP="006713DB">
            <w:pPr>
              <w:jc w:val="right"/>
              <w:rPr>
                <w:rFonts w:ascii="Arial" w:hAnsi="Arial" w:cs="Arial"/>
                <w:sz w:val="16"/>
                <w:szCs w:val="16"/>
              </w:rPr>
            </w:pPr>
            <w:r w:rsidRPr="007A5CB5">
              <w:rPr>
                <w:rFonts w:ascii="Arial" w:hAnsi="Arial" w:cs="Arial"/>
                <w:sz w:val="16"/>
                <w:szCs w:val="16"/>
              </w:rPr>
              <w:t>698</w:t>
            </w:r>
          </w:p>
        </w:tc>
        <w:tc>
          <w:tcPr>
            <w:tcW w:w="727" w:type="dxa"/>
            <w:tcBorders>
              <w:top w:val="nil"/>
              <w:left w:val="nil"/>
              <w:bottom w:val="single" w:sz="4" w:space="0" w:color="auto"/>
              <w:right w:val="single" w:sz="4" w:space="0" w:color="auto"/>
            </w:tcBorders>
            <w:shd w:val="clear" w:color="auto" w:fill="auto"/>
            <w:noWrap/>
            <w:vAlign w:val="bottom"/>
          </w:tcPr>
          <w:p w:rsidR="004F604D" w:rsidRPr="007A5CB5" w:rsidRDefault="004F604D" w:rsidP="006713DB">
            <w:pPr>
              <w:rPr>
                <w:rFonts w:ascii="Arial" w:hAnsi="Arial" w:cs="Arial"/>
                <w:sz w:val="16"/>
                <w:szCs w:val="16"/>
              </w:rPr>
            </w:pPr>
            <w:r w:rsidRPr="007A5CB5">
              <w:rPr>
                <w:rFonts w:ascii="Arial" w:hAnsi="Arial" w:cs="Arial"/>
                <w:sz w:val="16"/>
                <w:szCs w:val="16"/>
              </w:rPr>
              <w:t> </w:t>
            </w:r>
          </w:p>
        </w:tc>
        <w:tc>
          <w:tcPr>
            <w:tcW w:w="1060" w:type="dxa"/>
            <w:tcBorders>
              <w:top w:val="nil"/>
              <w:left w:val="nil"/>
              <w:bottom w:val="single" w:sz="4" w:space="0" w:color="auto"/>
              <w:right w:val="single" w:sz="4" w:space="0" w:color="auto"/>
            </w:tcBorders>
            <w:shd w:val="clear" w:color="auto" w:fill="auto"/>
            <w:noWrap/>
            <w:vAlign w:val="bottom"/>
          </w:tcPr>
          <w:p w:rsidR="004F604D" w:rsidRPr="007A5CB5" w:rsidRDefault="004F604D" w:rsidP="006713DB">
            <w:pPr>
              <w:jc w:val="right"/>
              <w:rPr>
                <w:rFonts w:ascii="Arial" w:hAnsi="Arial" w:cs="Arial"/>
                <w:sz w:val="16"/>
                <w:szCs w:val="16"/>
              </w:rPr>
            </w:pPr>
            <w:r w:rsidRPr="007A5CB5">
              <w:rPr>
                <w:rFonts w:ascii="Arial" w:hAnsi="Arial" w:cs="Arial"/>
                <w:sz w:val="16"/>
                <w:szCs w:val="16"/>
              </w:rPr>
              <w:t>32 339</w:t>
            </w:r>
          </w:p>
        </w:tc>
        <w:tc>
          <w:tcPr>
            <w:tcW w:w="815" w:type="dxa"/>
            <w:tcBorders>
              <w:top w:val="nil"/>
              <w:left w:val="nil"/>
              <w:bottom w:val="single" w:sz="4" w:space="0" w:color="auto"/>
              <w:right w:val="single" w:sz="4" w:space="0" w:color="auto"/>
            </w:tcBorders>
            <w:shd w:val="clear" w:color="auto" w:fill="auto"/>
            <w:noWrap/>
            <w:vAlign w:val="bottom"/>
          </w:tcPr>
          <w:p w:rsidR="004F604D" w:rsidRPr="007A5CB5" w:rsidRDefault="004F604D" w:rsidP="006713DB">
            <w:pPr>
              <w:rPr>
                <w:rFonts w:ascii="Arial" w:hAnsi="Arial" w:cs="Arial"/>
                <w:sz w:val="16"/>
                <w:szCs w:val="16"/>
              </w:rPr>
            </w:pPr>
            <w:r w:rsidRPr="007A5CB5">
              <w:rPr>
                <w:rFonts w:ascii="Arial" w:hAnsi="Arial" w:cs="Arial"/>
                <w:sz w:val="16"/>
                <w:szCs w:val="16"/>
              </w:rPr>
              <w:t> </w:t>
            </w:r>
          </w:p>
        </w:tc>
        <w:tc>
          <w:tcPr>
            <w:tcW w:w="985" w:type="dxa"/>
            <w:tcBorders>
              <w:top w:val="nil"/>
              <w:left w:val="nil"/>
              <w:bottom w:val="single" w:sz="4" w:space="0" w:color="auto"/>
              <w:right w:val="single" w:sz="4" w:space="0" w:color="auto"/>
            </w:tcBorders>
            <w:shd w:val="clear" w:color="auto" w:fill="auto"/>
            <w:noWrap/>
            <w:vAlign w:val="bottom"/>
          </w:tcPr>
          <w:p w:rsidR="004F604D" w:rsidRPr="007A5CB5" w:rsidRDefault="004F604D" w:rsidP="006713DB">
            <w:pPr>
              <w:jc w:val="right"/>
              <w:rPr>
                <w:rFonts w:ascii="Arial" w:hAnsi="Arial" w:cs="Arial"/>
                <w:sz w:val="16"/>
                <w:szCs w:val="16"/>
              </w:rPr>
            </w:pPr>
            <w:r w:rsidRPr="007A5CB5">
              <w:rPr>
                <w:rFonts w:ascii="Arial" w:hAnsi="Arial" w:cs="Arial"/>
                <w:sz w:val="16"/>
                <w:szCs w:val="16"/>
              </w:rPr>
              <w:t>1 299</w:t>
            </w:r>
          </w:p>
        </w:tc>
        <w:tc>
          <w:tcPr>
            <w:tcW w:w="1080" w:type="dxa"/>
            <w:tcBorders>
              <w:top w:val="nil"/>
              <w:left w:val="nil"/>
              <w:bottom w:val="single" w:sz="4" w:space="0" w:color="auto"/>
              <w:right w:val="single" w:sz="8" w:space="0" w:color="auto"/>
            </w:tcBorders>
            <w:shd w:val="clear" w:color="auto" w:fill="auto"/>
            <w:noWrap/>
            <w:vAlign w:val="bottom"/>
          </w:tcPr>
          <w:p w:rsidR="004F604D" w:rsidRPr="00BF24A4" w:rsidRDefault="004F604D" w:rsidP="006713DB">
            <w:pPr>
              <w:jc w:val="right"/>
              <w:rPr>
                <w:rFonts w:ascii="Arial" w:hAnsi="Arial" w:cs="Arial"/>
                <w:sz w:val="16"/>
                <w:szCs w:val="16"/>
              </w:rPr>
            </w:pPr>
            <w:r w:rsidRPr="00BF24A4">
              <w:rPr>
                <w:rFonts w:ascii="Arial" w:hAnsi="Arial" w:cs="Arial"/>
                <w:sz w:val="16"/>
                <w:szCs w:val="16"/>
              </w:rPr>
              <w:t>1 524</w:t>
            </w:r>
          </w:p>
        </w:tc>
      </w:tr>
      <w:tr w:rsidR="004F604D">
        <w:trPr>
          <w:trHeight w:val="58"/>
          <w:jc w:val="center"/>
        </w:trPr>
        <w:tc>
          <w:tcPr>
            <w:tcW w:w="1879" w:type="dxa"/>
            <w:tcBorders>
              <w:top w:val="nil"/>
              <w:left w:val="single" w:sz="8" w:space="0" w:color="auto"/>
              <w:bottom w:val="single" w:sz="4" w:space="0" w:color="auto"/>
              <w:right w:val="single" w:sz="4" w:space="0" w:color="auto"/>
            </w:tcBorders>
            <w:shd w:val="clear" w:color="auto" w:fill="auto"/>
            <w:noWrap/>
            <w:vAlign w:val="bottom"/>
          </w:tcPr>
          <w:p w:rsidR="004F604D" w:rsidRDefault="004F604D" w:rsidP="006713DB">
            <w:pPr>
              <w:rPr>
                <w:rFonts w:ascii="Arial" w:hAnsi="Arial" w:cs="Arial"/>
                <w:sz w:val="16"/>
                <w:szCs w:val="16"/>
              </w:rPr>
            </w:pPr>
            <w:r>
              <w:rPr>
                <w:rFonts w:ascii="Arial" w:hAnsi="Arial" w:cs="Arial"/>
                <w:sz w:val="16"/>
                <w:szCs w:val="16"/>
              </w:rPr>
              <w:t>Ипатовский район</w:t>
            </w:r>
          </w:p>
        </w:tc>
        <w:tc>
          <w:tcPr>
            <w:tcW w:w="1001" w:type="dxa"/>
            <w:tcBorders>
              <w:top w:val="nil"/>
              <w:left w:val="nil"/>
              <w:bottom w:val="single" w:sz="4" w:space="0" w:color="auto"/>
              <w:right w:val="single" w:sz="4" w:space="0" w:color="auto"/>
            </w:tcBorders>
            <w:shd w:val="clear" w:color="auto" w:fill="auto"/>
            <w:noWrap/>
            <w:vAlign w:val="bottom"/>
          </w:tcPr>
          <w:p w:rsidR="004F604D" w:rsidRPr="007A5CB5" w:rsidRDefault="004F604D" w:rsidP="006713DB">
            <w:pPr>
              <w:jc w:val="right"/>
              <w:rPr>
                <w:rFonts w:ascii="Arial" w:hAnsi="Arial" w:cs="Arial"/>
                <w:sz w:val="16"/>
                <w:szCs w:val="16"/>
              </w:rPr>
            </w:pPr>
            <w:r w:rsidRPr="007A5CB5">
              <w:rPr>
                <w:rFonts w:ascii="Arial" w:hAnsi="Arial" w:cs="Arial"/>
                <w:sz w:val="16"/>
                <w:szCs w:val="16"/>
              </w:rPr>
              <w:t>12 312</w:t>
            </w:r>
          </w:p>
        </w:tc>
        <w:tc>
          <w:tcPr>
            <w:tcW w:w="900" w:type="dxa"/>
            <w:tcBorders>
              <w:top w:val="nil"/>
              <w:left w:val="nil"/>
              <w:bottom w:val="single" w:sz="4" w:space="0" w:color="auto"/>
              <w:right w:val="single" w:sz="4" w:space="0" w:color="auto"/>
            </w:tcBorders>
            <w:shd w:val="clear" w:color="auto" w:fill="auto"/>
            <w:noWrap/>
            <w:vAlign w:val="bottom"/>
          </w:tcPr>
          <w:p w:rsidR="004F604D" w:rsidRPr="007A5CB5" w:rsidRDefault="004F604D" w:rsidP="006713DB">
            <w:pPr>
              <w:jc w:val="right"/>
              <w:rPr>
                <w:rFonts w:ascii="Arial" w:hAnsi="Arial" w:cs="Arial"/>
                <w:sz w:val="16"/>
                <w:szCs w:val="16"/>
              </w:rPr>
            </w:pPr>
            <w:r w:rsidRPr="007A5CB5">
              <w:rPr>
                <w:rFonts w:ascii="Arial" w:hAnsi="Arial" w:cs="Arial"/>
                <w:sz w:val="16"/>
                <w:szCs w:val="16"/>
              </w:rPr>
              <w:t>6 202</w:t>
            </w:r>
          </w:p>
        </w:tc>
        <w:tc>
          <w:tcPr>
            <w:tcW w:w="900" w:type="dxa"/>
            <w:tcBorders>
              <w:top w:val="nil"/>
              <w:left w:val="nil"/>
              <w:bottom w:val="single" w:sz="4" w:space="0" w:color="auto"/>
              <w:right w:val="single" w:sz="4" w:space="0" w:color="auto"/>
            </w:tcBorders>
            <w:shd w:val="clear" w:color="auto" w:fill="auto"/>
            <w:noWrap/>
            <w:vAlign w:val="bottom"/>
          </w:tcPr>
          <w:p w:rsidR="004F604D" w:rsidRPr="007A5CB5" w:rsidRDefault="004F604D" w:rsidP="006713DB">
            <w:pPr>
              <w:jc w:val="right"/>
              <w:rPr>
                <w:rFonts w:ascii="Arial" w:hAnsi="Arial" w:cs="Arial"/>
                <w:sz w:val="16"/>
                <w:szCs w:val="16"/>
              </w:rPr>
            </w:pPr>
            <w:r w:rsidRPr="007A5CB5">
              <w:rPr>
                <w:rFonts w:ascii="Arial" w:hAnsi="Arial" w:cs="Arial"/>
                <w:sz w:val="16"/>
                <w:szCs w:val="16"/>
              </w:rPr>
              <w:t>13 384</w:t>
            </w:r>
          </w:p>
        </w:tc>
        <w:tc>
          <w:tcPr>
            <w:tcW w:w="900" w:type="dxa"/>
            <w:tcBorders>
              <w:top w:val="nil"/>
              <w:left w:val="nil"/>
              <w:bottom w:val="single" w:sz="4" w:space="0" w:color="auto"/>
              <w:right w:val="single" w:sz="4" w:space="0" w:color="auto"/>
            </w:tcBorders>
            <w:shd w:val="clear" w:color="auto" w:fill="auto"/>
            <w:noWrap/>
            <w:vAlign w:val="bottom"/>
          </w:tcPr>
          <w:p w:rsidR="004F604D" w:rsidRPr="007A5CB5" w:rsidRDefault="004F604D" w:rsidP="006713DB">
            <w:pPr>
              <w:jc w:val="right"/>
              <w:rPr>
                <w:rFonts w:ascii="Arial" w:hAnsi="Arial" w:cs="Arial"/>
                <w:sz w:val="16"/>
                <w:szCs w:val="16"/>
              </w:rPr>
            </w:pPr>
            <w:r w:rsidRPr="007A5CB5">
              <w:rPr>
                <w:rFonts w:ascii="Arial" w:hAnsi="Arial" w:cs="Arial"/>
                <w:sz w:val="16"/>
                <w:szCs w:val="16"/>
              </w:rPr>
              <w:t>8 993</w:t>
            </w:r>
          </w:p>
        </w:tc>
        <w:tc>
          <w:tcPr>
            <w:tcW w:w="733" w:type="dxa"/>
            <w:tcBorders>
              <w:top w:val="nil"/>
              <w:left w:val="nil"/>
              <w:bottom w:val="single" w:sz="4" w:space="0" w:color="auto"/>
              <w:right w:val="single" w:sz="4" w:space="0" w:color="auto"/>
            </w:tcBorders>
            <w:shd w:val="clear" w:color="auto" w:fill="auto"/>
            <w:noWrap/>
            <w:vAlign w:val="bottom"/>
          </w:tcPr>
          <w:p w:rsidR="004F604D" w:rsidRPr="007A5CB5" w:rsidRDefault="004F604D" w:rsidP="006713DB">
            <w:pPr>
              <w:rPr>
                <w:rFonts w:ascii="Arial" w:hAnsi="Arial" w:cs="Arial"/>
                <w:sz w:val="16"/>
                <w:szCs w:val="16"/>
              </w:rPr>
            </w:pPr>
            <w:r w:rsidRPr="007A5CB5">
              <w:rPr>
                <w:rFonts w:ascii="Arial" w:hAnsi="Arial" w:cs="Arial"/>
                <w:sz w:val="16"/>
                <w:szCs w:val="16"/>
              </w:rPr>
              <w:t> </w:t>
            </w:r>
          </w:p>
        </w:tc>
        <w:tc>
          <w:tcPr>
            <w:tcW w:w="727" w:type="dxa"/>
            <w:tcBorders>
              <w:top w:val="nil"/>
              <w:left w:val="nil"/>
              <w:bottom w:val="single" w:sz="4" w:space="0" w:color="auto"/>
              <w:right w:val="single" w:sz="4" w:space="0" w:color="auto"/>
            </w:tcBorders>
            <w:shd w:val="clear" w:color="auto" w:fill="auto"/>
            <w:noWrap/>
            <w:vAlign w:val="bottom"/>
          </w:tcPr>
          <w:p w:rsidR="004F604D" w:rsidRPr="007A5CB5" w:rsidRDefault="004F604D" w:rsidP="006713DB">
            <w:pPr>
              <w:jc w:val="right"/>
              <w:rPr>
                <w:rFonts w:ascii="Arial" w:hAnsi="Arial" w:cs="Arial"/>
                <w:sz w:val="16"/>
                <w:szCs w:val="16"/>
              </w:rPr>
            </w:pPr>
            <w:r w:rsidRPr="007A5CB5">
              <w:rPr>
                <w:rFonts w:ascii="Arial" w:hAnsi="Arial" w:cs="Arial"/>
                <w:sz w:val="16"/>
                <w:szCs w:val="16"/>
              </w:rPr>
              <w:t>2 655</w:t>
            </w:r>
          </w:p>
        </w:tc>
        <w:tc>
          <w:tcPr>
            <w:tcW w:w="1060" w:type="dxa"/>
            <w:tcBorders>
              <w:top w:val="nil"/>
              <w:left w:val="nil"/>
              <w:bottom w:val="single" w:sz="4" w:space="0" w:color="auto"/>
              <w:right w:val="single" w:sz="4" w:space="0" w:color="auto"/>
            </w:tcBorders>
            <w:shd w:val="clear" w:color="auto" w:fill="auto"/>
            <w:noWrap/>
            <w:vAlign w:val="bottom"/>
          </w:tcPr>
          <w:p w:rsidR="004F604D" w:rsidRPr="007A5CB5" w:rsidRDefault="004F604D" w:rsidP="006713DB">
            <w:pPr>
              <w:jc w:val="right"/>
              <w:rPr>
                <w:rFonts w:ascii="Arial" w:hAnsi="Arial" w:cs="Arial"/>
                <w:sz w:val="16"/>
                <w:szCs w:val="16"/>
              </w:rPr>
            </w:pPr>
            <w:r w:rsidRPr="007A5CB5">
              <w:rPr>
                <w:rFonts w:ascii="Arial" w:hAnsi="Arial" w:cs="Arial"/>
                <w:sz w:val="16"/>
                <w:szCs w:val="16"/>
              </w:rPr>
              <w:t>42 250</w:t>
            </w:r>
          </w:p>
        </w:tc>
        <w:tc>
          <w:tcPr>
            <w:tcW w:w="815" w:type="dxa"/>
            <w:tcBorders>
              <w:top w:val="nil"/>
              <w:left w:val="nil"/>
              <w:bottom w:val="single" w:sz="4" w:space="0" w:color="auto"/>
              <w:right w:val="single" w:sz="4" w:space="0" w:color="auto"/>
            </w:tcBorders>
            <w:shd w:val="clear" w:color="auto" w:fill="auto"/>
            <w:noWrap/>
            <w:vAlign w:val="bottom"/>
          </w:tcPr>
          <w:p w:rsidR="004F604D" w:rsidRPr="007A5CB5" w:rsidRDefault="004F604D" w:rsidP="006713DB">
            <w:pPr>
              <w:jc w:val="right"/>
              <w:rPr>
                <w:rFonts w:ascii="Arial" w:hAnsi="Arial" w:cs="Arial"/>
                <w:sz w:val="16"/>
                <w:szCs w:val="16"/>
              </w:rPr>
            </w:pPr>
            <w:r w:rsidRPr="007A5CB5">
              <w:rPr>
                <w:rFonts w:ascii="Arial" w:hAnsi="Arial" w:cs="Arial"/>
                <w:sz w:val="16"/>
                <w:szCs w:val="16"/>
              </w:rPr>
              <w:t>51 596</w:t>
            </w:r>
          </w:p>
        </w:tc>
        <w:tc>
          <w:tcPr>
            <w:tcW w:w="985" w:type="dxa"/>
            <w:tcBorders>
              <w:top w:val="nil"/>
              <w:left w:val="nil"/>
              <w:bottom w:val="single" w:sz="4" w:space="0" w:color="auto"/>
              <w:right w:val="single" w:sz="4" w:space="0" w:color="auto"/>
            </w:tcBorders>
            <w:shd w:val="clear" w:color="auto" w:fill="auto"/>
            <w:noWrap/>
            <w:vAlign w:val="bottom"/>
          </w:tcPr>
          <w:p w:rsidR="004F604D" w:rsidRPr="007A5CB5" w:rsidRDefault="004F604D" w:rsidP="006713DB">
            <w:pPr>
              <w:jc w:val="right"/>
              <w:rPr>
                <w:rFonts w:ascii="Arial" w:hAnsi="Arial" w:cs="Arial"/>
                <w:sz w:val="16"/>
                <w:szCs w:val="16"/>
              </w:rPr>
            </w:pPr>
            <w:r w:rsidRPr="007A5CB5">
              <w:rPr>
                <w:rFonts w:ascii="Arial" w:hAnsi="Arial" w:cs="Arial"/>
                <w:sz w:val="16"/>
                <w:szCs w:val="16"/>
              </w:rPr>
              <w:t>1 314</w:t>
            </w:r>
          </w:p>
        </w:tc>
        <w:tc>
          <w:tcPr>
            <w:tcW w:w="1080" w:type="dxa"/>
            <w:tcBorders>
              <w:top w:val="nil"/>
              <w:left w:val="nil"/>
              <w:bottom w:val="single" w:sz="4" w:space="0" w:color="auto"/>
              <w:right w:val="single" w:sz="8" w:space="0" w:color="auto"/>
            </w:tcBorders>
            <w:shd w:val="clear" w:color="auto" w:fill="auto"/>
            <w:noWrap/>
            <w:vAlign w:val="bottom"/>
          </w:tcPr>
          <w:p w:rsidR="004F604D" w:rsidRPr="00BF24A4" w:rsidRDefault="004F604D" w:rsidP="006713DB">
            <w:pPr>
              <w:jc w:val="right"/>
              <w:rPr>
                <w:rFonts w:ascii="Arial" w:hAnsi="Arial" w:cs="Arial"/>
                <w:sz w:val="16"/>
                <w:szCs w:val="16"/>
              </w:rPr>
            </w:pPr>
            <w:r w:rsidRPr="00BF24A4">
              <w:rPr>
                <w:rFonts w:ascii="Arial" w:hAnsi="Arial" w:cs="Arial"/>
                <w:sz w:val="16"/>
                <w:szCs w:val="16"/>
              </w:rPr>
              <w:t>1 851</w:t>
            </w:r>
          </w:p>
        </w:tc>
      </w:tr>
      <w:tr w:rsidR="004F604D">
        <w:trPr>
          <w:trHeight w:val="196"/>
          <w:jc w:val="center"/>
        </w:trPr>
        <w:tc>
          <w:tcPr>
            <w:tcW w:w="1879" w:type="dxa"/>
            <w:tcBorders>
              <w:top w:val="nil"/>
              <w:left w:val="single" w:sz="8" w:space="0" w:color="auto"/>
              <w:bottom w:val="single" w:sz="4" w:space="0" w:color="auto"/>
              <w:right w:val="single" w:sz="4" w:space="0" w:color="auto"/>
            </w:tcBorders>
            <w:shd w:val="clear" w:color="auto" w:fill="auto"/>
            <w:noWrap/>
            <w:vAlign w:val="bottom"/>
          </w:tcPr>
          <w:p w:rsidR="004F604D" w:rsidRDefault="004F604D" w:rsidP="006713DB">
            <w:pPr>
              <w:rPr>
                <w:rFonts w:ascii="Arial" w:hAnsi="Arial" w:cs="Arial"/>
                <w:sz w:val="16"/>
                <w:szCs w:val="16"/>
              </w:rPr>
            </w:pPr>
            <w:r>
              <w:rPr>
                <w:rFonts w:ascii="Arial" w:hAnsi="Arial" w:cs="Arial"/>
                <w:sz w:val="16"/>
                <w:szCs w:val="16"/>
              </w:rPr>
              <w:t>Кировский район</w:t>
            </w:r>
          </w:p>
        </w:tc>
        <w:tc>
          <w:tcPr>
            <w:tcW w:w="1001" w:type="dxa"/>
            <w:tcBorders>
              <w:top w:val="nil"/>
              <w:left w:val="nil"/>
              <w:bottom w:val="single" w:sz="4" w:space="0" w:color="auto"/>
              <w:right w:val="single" w:sz="4" w:space="0" w:color="auto"/>
            </w:tcBorders>
            <w:shd w:val="clear" w:color="auto" w:fill="auto"/>
            <w:noWrap/>
            <w:vAlign w:val="bottom"/>
          </w:tcPr>
          <w:p w:rsidR="004F604D" w:rsidRPr="007A5CB5" w:rsidRDefault="004F604D" w:rsidP="006713DB">
            <w:pPr>
              <w:jc w:val="right"/>
              <w:rPr>
                <w:rFonts w:ascii="Arial" w:hAnsi="Arial" w:cs="Arial"/>
                <w:sz w:val="16"/>
                <w:szCs w:val="16"/>
              </w:rPr>
            </w:pPr>
            <w:r w:rsidRPr="007A5CB5">
              <w:rPr>
                <w:rFonts w:ascii="Arial" w:hAnsi="Arial" w:cs="Arial"/>
                <w:sz w:val="16"/>
                <w:szCs w:val="16"/>
              </w:rPr>
              <w:t>14 930</w:t>
            </w:r>
          </w:p>
        </w:tc>
        <w:tc>
          <w:tcPr>
            <w:tcW w:w="900" w:type="dxa"/>
            <w:tcBorders>
              <w:top w:val="nil"/>
              <w:left w:val="nil"/>
              <w:bottom w:val="single" w:sz="4" w:space="0" w:color="auto"/>
              <w:right w:val="single" w:sz="4" w:space="0" w:color="auto"/>
            </w:tcBorders>
            <w:shd w:val="clear" w:color="auto" w:fill="auto"/>
            <w:noWrap/>
            <w:vAlign w:val="bottom"/>
          </w:tcPr>
          <w:p w:rsidR="004F604D" w:rsidRPr="007A5CB5" w:rsidRDefault="004F604D" w:rsidP="006713DB">
            <w:pPr>
              <w:jc w:val="right"/>
              <w:rPr>
                <w:rFonts w:ascii="Arial" w:hAnsi="Arial" w:cs="Arial"/>
                <w:sz w:val="16"/>
                <w:szCs w:val="16"/>
              </w:rPr>
            </w:pPr>
            <w:r w:rsidRPr="007A5CB5">
              <w:rPr>
                <w:rFonts w:ascii="Arial" w:hAnsi="Arial" w:cs="Arial"/>
                <w:sz w:val="16"/>
                <w:szCs w:val="16"/>
              </w:rPr>
              <w:t>5 803</w:t>
            </w:r>
          </w:p>
        </w:tc>
        <w:tc>
          <w:tcPr>
            <w:tcW w:w="900" w:type="dxa"/>
            <w:tcBorders>
              <w:top w:val="nil"/>
              <w:left w:val="nil"/>
              <w:bottom w:val="single" w:sz="4" w:space="0" w:color="auto"/>
              <w:right w:val="single" w:sz="4" w:space="0" w:color="auto"/>
            </w:tcBorders>
            <w:shd w:val="clear" w:color="auto" w:fill="auto"/>
            <w:noWrap/>
            <w:vAlign w:val="bottom"/>
          </w:tcPr>
          <w:p w:rsidR="004F604D" w:rsidRPr="007A5CB5" w:rsidRDefault="004F604D" w:rsidP="006713DB">
            <w:pPr>
              <w:rPr>
                <w:rFonts w:ascii="Arial" w:hAnsi="Arial" w:cs="Arial"/>
                <w:sz w:val="16"/>
                <w:szCs w:val="16"/>
              </w:rPr>
            </w:pPr>
            <w:r w:rsidRPr="007A5CB5">
              <w:rPr>
                <w:rFonts w:ascii="Arial" w:hAnsi="Arial" w:cs="Arial"/>
                <w:sz w:val="16"/>
                <w:szCs w:val="16"/>
              </w:rPr>
              <w:t> </w:t>
            </w:r>
          </w:p>
        </w:tc>
        <w:tc>
          <w:tcPr>
            <w:tcW w:w="900" w:type="dxa"/>
            <w:tcBorders>
              <w:top w:val="nil"/>
              <w:left w:val="nil"/>
              <w:bottom w:val="single" w:sz="4" w:space="0" w:color="auto"/>
              <w:right w:val="single" w:sz="4" w:space="0" w:color="auto"/>
            </w:tcBorders>
            <w:shd w:val="clear" w:color="auto" w:fill="auto"/>
            <w:noWrap/>
            <w:vAlign w:val="bottom"/>
          </w:tcPr>
          <w:p w:rsidR="004F604D" w:rsidRPr="007A5CB5" w:rsidRDefault="004F604D" w:rsidP="006713DB">
            <w:pPr>
              <w:jc w:val="right"/>
              <w:rPr>
                <w:rFonts w:ascii="Arial" w:hAnsi="Arial" w:cs="Arial"/>
                <w:sz w:val="16"/>
                <w:szCs w:val="16"/>
              </w:rPr>
            </w:pPr>
            <w:r w:rsidRPr="007A5CB5">
              <w:rPr>
                <w:rFonts w:ascii="Arial" w:hAnsi="Arial" w:cs="Arial"/>
                <w:sz w:val="16"/>
                <w:szCs w:val="16"/>
              </w:rPr>
              <w:t>8 209</w:t>
            </w:r>
          </w:p>
        </w:tc>
        <w:tc>
          <w:tcPr>
            <w:tcW w:w="733" w:type="dxa"/>
            <w:tcBorders>
              <w:top w:val="nil"/>
              <w:left w:val="nil"/>
              <w:bottom w:val="single" w:sz="4" w:space="0" w:color="auto"/>
              <w:right w:val="single" w:sz="4" w:space="0" w:color="auto"/>
            </w:tcBorders>
            <w:shd w:val="clear" w:color="auto" w:fill="auto"/>
            <w:noWrap/>
            <w:vAlign w:val="bottom"/>
          </w:tcPr>
          <w:p w:rsidR="004F604D" w:rsidRPr="007A5CB5" w:rsidRDefault="004F604D" w:rsidP="006713DB">
            <w:pPr>
              <w:jc w:val="right"/>
              <w:rPr>
                <w:rFonts w:ascii="Arial" w:hAnsi="Arial" w:cs="Arial"/>
                <w:sz w:val="16"/>
                <w:szCs w:val="16"/>
              </w:rPr>
            </w:pPr>
            <w:r w:rsidRPr="007A5CB5">
              <w:rPr>
                <w:rFonts w:ascii="Arial" w:hAnsi="Arial" w:cs="Arial"/>
                <w:sz w:val="16"/>
                <w:szCs w:val="16"/>
              </w:rPr>
              <w:t>6 289</w:t>
            </w:r>
          </w:p>
        </w:tc>
        <w:tc>
          <w:tcPr>
            <w:tcW w:w="727" w:type="dxa"/>
            <w:tcBorders>
              <w:top w:val="nil"/>
              <w:left w:val="nil"/>
              <w:bottom w:val="single" w:sz="4" w:space="0" w:color="auto"/>
              <w:right w:val="single" w:sz="4" w:space="0" w:color="auto"/>
            </w:tcBorders>
            <w:shd w:val="clear" w:color="auto" w:fill="auto"/>
            <w:noWrap/>
            <w:vAlign w:val="bottom"/>
          </w:tcPr>
          <w:p w:rsidR="004F604D" w:rsidRPr="007A5CB5" w:rsidRDefault="004F604D" w:rsidP="006713DB">
            <w:pPr>
              <w:jc w:val="right"/>
              <w:rPr>
                <w:rFonts w:ascii="Arial" w:hAnsi="Arial" w:cs="Arial"/>
                <w:sz w:val="16"/>
                <w:szCs w:val="16"/>
              </w:rPr>
            </w:pPr>
            <w:r w:rsidRPr="007A5CB5">
              <w:rPr>
                <w:rFonts w:ascii="Arial" w:hAnsi="Arial" w:cs="Arial"/>
                <w:sz w:val="16"/>
                <w:szCs w:val="16"/>
              </w:rPr>
              <w:t>3 802</w:t>
            </w:r>
          </w:p>
        </w:tc>
        <w:tc>
          <w:tcPr>
            <w:tcW w:w="1060" w:type="dxa"/>
            <w:tcBorders>
              <w:top w:val="nil"/>
              <w:left w:val="nil"/>
              <w:bottom w:val="single" w:sz="4" w:space="0" w:color="auto"/>
              <w:right w:val="single" w:sz="4" w:space="0" w:color="auto"/>
            </w:tcBorders>
            <w:shd w:val="clear" w:color="auto" w:fill="auto"/>
            <w:noWrap/>
            <w:vAlign w:val="bottom"/>
          </w:tcPr>
          <w:p w:rsidR="004F604D" w:rsidRPr="007A5CB5" w:rsidRDefault="004F604D" w:rsidP="006713DB">
            <w:pPr>
              <w:jc w:val="right"/>
              <w:rPr>
                <w:rFonts w:ascii="Arial" w:hAnsi="Arial" w:cs="Arial"/>
                <w:sz w:val="16"/>
                <w:szCs w:val="16"/>
              </w:rPr>
            </w:pPr>
            <w:r w:rsidRPr="007A5CB5">
              <w:rPr>
                <w:rFonts w:ascii="Arial" w:hAnsi="Arial" w:cs="Arial"/>
                <w:sz w:val="16"/>
                <w:szCs w:val="16"/>
              </w:rPr>
              <w:t>51 775</w:t>
            </w:r>
          </w:p>
        </w:tc>
        <w:tc>
          <w:tcPr>
            <w:tcW w:w="815" w:type="dxa"/>
            <w:tcBorders>
              <w:top w:val="nil"/>
              <w:left w:val="nil"/>
              <w:bottom w:val="single" w:sz="4" w:space="0" w:color="auto"/>
              <w:right w:val="single" w:sz="4" w:space="0" w:color="auto"/>
            </w:tcBorders>
            <w:shd w:val="clear" w:color="auto" w:fill="auto"/>
            <w:noWrap/>
            <w:vAlign w:val="bottom"/>
          </w:tcPr>
          <w:p w:rsidR="004F604D" w:rsidRPr="007A5CB5" w:rsidRDefault="004F604D" w:rsidP="006713DB">
            <w:pPr>
              <w:jc w:val="right"/>
              <w:rPr>
                <w:rFonts w:ascii="Arial" w:hAnsi="Arial" w:cs="Arial"/>
                <w:sz w:val="16"/>
                <w:szCs w:val="16"/>
              </w:rPr>
            </w:pPr>
            <w:r w:rsidRPr="007A5CB5">
              <w:rPr>
                <w:rFonts w:ascii="Arial" w:hAnsi="Arial" w:cs="Arial"/>
                <w:sz w:val="16"/>
                <w:szCs w:val="16"/>
              </w:rPr>
              <w:t>73 861</w:t>
            </w:r>
          </w:p>
        </w:tc>
        <w:tc>
          <w:tcPr>
            <w:tcW w:w="985" w:type="dxa"/>
            <w:tcBorders>
              <w:top w:val="nil"/>
              <w:left w:val="nil"/>
              <w:bottom w:val="single" w:sz="4" w:space="0" w:color="auto"/>
              <w:right w:val="single" w:sz="4" w:space="0" w:color="auto"/>
            </w:tcBorders>
            <w:shd w:val="clear" w:color="auto" w:fill="auto"/>
            <w:noWrap/>
            <w:vAlign w:val="bottom"/>
          </w:tcPr>
          <w:p w:rsidR="004F604D" w:rsidRPr="007A5CB5" w:rsidRDefault="004F604D" w:rsidP="006713DB">
            <w:pPr>
              <w:jc w:val="right"/>
              <w:rPr>
                <w:rFonts w:ascii="Arial" w:hAnsi="Arial" w:cs="Arial"/>
                <w:sz w:val="16"/>
                <w:szCs w:val="16"/>
              </w:rPr>
            </w:pPr>
            <w:r w:rsidRPr="007A5CB5">
              <w:rPr>
                <w:rFonts w:ascii="Arial" w:hAnsi="Arial" w:cs="Arial"/>
                <w:sz w:val="16"/>
                <w:szCs w:val="16"/>
              </w:rPr>
              <w:t>1 480</w:t>
            </w:r>
          </w:p>
        </w:tc>
        <w:tc>
          <w:tcPr>
            <w:tcW w:w="1080" w:type="dxa"/>
            <w:tcBorders>
              <w:top w:val="nil"/>
              <w:left w:val="nil"/>
              <w:bottom w:val="single" w:sz="4" w:space="0" w:color="auto"/>
              <w:right w:val="single" w:sz="8" w:space="0" w:color="auto"/>
            </w:tcBorders>
            <w:shd w:val="clear" w:color="auto" w:fill="auto"/>
            <w:noWrap/>
            <w:vAlign w:val="bottom"/>
          </w:tcPr>
          <w:p w:rsidR="004F604D" w:rsidRPr="00BF24A4" w:rsidRDefault="004F604D" w:rsidP="006713DB">
            <w:pPr>
              <w:jc w:val="right"/>
              <w:rPr>
                <w:rFonts w:ascii="Arial" w:hAnsi="Arial" w:cs="Arial"/>
                <w:sz w:val="16"/>
                <w:szCs w:val="16"/>
              </w:rPr>
            </w:pPr>
            <w:r w:rsidRPr="00BF24A4">
              <w:rPr>
                <w:rFonts w:ascii="Arial" w:hAnsi="Arial" w:cs="Arial"/>
                <w:sz w:val="16"/>
                <w:szCs w:val="16"/>
              </w:rPr>
              <w:t>3 341</w:t>
            </w:r>
          </w:p>
        </w:tc>
      </w:tr>
      <w:tr w:rsidR="004F604D">
        <w:trPr>
          <w:trHeight w:val="165"/>
          <w:jc w:val="center"/>
        </w:trPr>
        <w:tc>
          <w:tcPr>
            <w:tcW w:w="1879" w:type="dxa"/>
            <w:tcBorders>
              <w:top w:val="nil"/>
              <w:left w:val="single" w:sz="8" w:space="0" w:color="auto"/>
              <w:bottom w:val="single" w:sz="4" w:space="0" w:color="auto"/>
              <w:right w:val="single" w:sz="4" w:space="0" w:color="auto"/>
            </w:tcBorders>
            <w:shd w:val="clear" w:color="auto" w:fill="auto"/>
            <w:noWrap/>
            <w:vAlign w:val="bottom"/>
          </w:tcPr>
          <w:p w:rsidR="004F604D" w:rsidRDefault="004F604D" w:rsidP="006713DB">
            <w:pPr>
              <w:rPr>
                <w:rFonts w:ascii="Arial" w:hAnsi="Arial" w:cs="Arial"/>
                <w:sz w:val="16"/>
                <w:szCs w:val="16"/>
              </w:rPr>
            </w:pPr>
            <w:r>
              <w:rPr>
                <w:rFonts w:ascii="Arial" w:hAnsi="Arial" w:cs="Arial"/>
                <w:sz w:val="16"/>
                <w:szCs w:val="16"/>
              </w:rPr>
              <w:t>Кочубеевский район</w:t>
            </w:r>
          </w:p>
        </w:tc>
        <w:tc>
          <w:tcPr>
            <w:tcW w:w="1001" w:type="dxa"/>
            <w:tcBorders>
              <w:top w:val="nil"/>
              <w:left w:val="nil"/>
              <w:bottom w:val="single" w:sz="4" w:space="0" w:color="auto"/>
              <w:right w:val="single" w:sz="4" w:space="0" w:color="auto"/>
            </w:tcBorders>
            <w:shd w:val="clear" w:color="auto" w:fill="auto"/>
            <w:noWrap/>
            <w:vAlign w:val="bottom"/>
          </w:tcPr>
          <w:p w:rsidR="004F604D" w:rsidRPr="007A5CB5" w:rsidRDefault="004F604D" w:rsidP="006713DB">
            <w:pPr>
              <w:jc w:val="right"/>
              <w:rPr>
                <w:rFonts w:ascii="Arial" w:hAnsi="Arial" w:cs="Arial"/>
                <w:sz w:val="16"/>
                <w:szCs w:val="16"/>
              </w:rPr>
            </w:pPr>
            <w:r w:rsidRPr="007A5CB5">
              <w:rPr>
                <w:rFonts w:ascii="Arial" w:hAnsi="Arial" w:cs="Arial"/>
                <w:sz w:val="16"/>
                <w:szCs w:val="16"/>
              </w:rPr>
              <w:t>14 003</w:t>
            </w:r>
          </w:p>
        </w:tc>
        <w:tc>
          <w:tcPr>
            <w:tcW w:w="900" w:type="dxa"/>
            <w:tcBorders>
              <w:top w:val="nil"/>
              <w:left w:val="nil"/>
              <w:bottom w:val="single" w:sz="4" w:space="0" w:color="auto"/>
              <w:right w:val="single" w:sz="4" w:space="0" w:color="auto"/>
            </w:tcBorders>
            <w:shd w:val="clear" w:color="auto" w:fill="auto"/>
            <w:noWrap/>
            <w:vAlign w:val="bottom"/>
          </w:tcPr>
          <w:p w:rsidR="004F604D" w:rsidRPr="007A5CB5" w:rsidRDefault="004F604D" w:rsidP="006713DB">
            <w:pPr>
              <w:jc w:val="right"/>
              <w:rPr>
                <w:rFonts w:ascii="Arial" w:hAnsi="Arial" w:cs="Arial"/>
                <w:sz w:val="16"/>
                <w:szCs w:val="16"/>
              </w:rPr>
            </w:pPr>
            <w:r w:rsidRPr="007A5CB5">
              <w:rPr>
                <w:rFonts w:ascii="Arial" w:hAnsi="Arial" w:cs="Arial"/>
                <w:sz w:val="16"/>
                <w:szCs w:val="16"/>
              </w:rPr>
              <w:t>6 639</w:t>
            </w:r>
          </w:p>
        </w:tc>
        <w:tc>
          <w:tcPr>
            <w:tcW w:w="900" w:type="dxa"/>
            <w:tcBorders>
              <w:top w:val="nil"/>
              <w:left w:val="nil"/>
              <w:bottom w:val="single" w:sz="4" w:space="0" w:color="auto"/>
              <w:right w:val="single" w:sz="4" w:space="0" w:color="auto"/>
            </w:tcBorders>
            <w:shd w:val="clear" w:color="auto" w:fill="auto"/>
            <w:noWrap/>
            <w:vAlign w:val="bottom"/>
          </w:tcPr>
          <w:p w:rsidR="004F604D" w:rsidRPr="007A5CB5" w:rsidRDefault="004F604D" w:rsidP="006713DB">
            <w:pPr>
              <w:jc w:val="right"/>
              <w:rPr>
                <w:rFonts w:ascii="Arial" w:hAnsi="Arial" w:cs="Arial"/>
                <w:sz w:val="16"/>
                <w:szCs w:val="16"/>
              </w:rPr>
            </w:pPr>
            <w:r w:rsidRPr="007A5CB5">
              <w:rPr>
                <w:rFonts w:ascii="Arial" w:hAnsi="Arial" w:cs="Arial"/>
                <w:sz w:val="16"/>
                <w:szCs w:val="16"/>
              </w:rPr>
              <w:t>9 988</w:t>
            </w:r>
          </w:p>
        </w:tc>
        <w:tc>
          <w:tcPr>
            <w:tcW w:w="900" w:type="dxa"/>
            <w:tcBorders>
              <w:top w:val="nil"/>
              <w:left w:val="nil"/>
              <w:bottom w:val="single" w:sz="4" w:space="0" w:color="auto"/>
              <w:right w:val="single" w:sz="4" w:space="0" w:color="auto"/>
            </w:tcBorders>
            <w:shd w:val="clear" w:color="auto" w:fill="auto"/>
            <w:noWrap/>
            <w:vAlign w:val="bottom"/>
          </w:tcPr>
          <w:p w:rsidR="004F604D" w:rsidRPr="007A5CB5" w:rsidRDefault="004F604D" w:rsidP="006713DB">
            <w:pPr>
              <w:jc w:val="right"/>
              <w:rPr>
                <w:rFonts w:ascii="Arial" w:hAnsi="Arial" w:cs="Arial"/>
                <w:sz w:val="16"/>
                <w:szCs w:val="16"/>
              </w:rPr>
            </w:pPr>
            <w:r w:rsidRPr="007A5CB5">
              <w:rPr>
                <w:rFonts w:ascii="Arial" w:hAnsi="Arial" w:cs="Arial"/>
                <w:sz w:val="16"/>
                <w:szCs w:val="16"/>
              </w:rPr>
              <w:t>10 101</w:t>
            </w:r>
          </w:p>
        </w:tc>
        <w:tc>
          <w:tcPr>
            <w:tcW w:w="733" w:type="dxa"/>
            <w:tcBorders>
              <w:top w:val="nil"/>
              <w:left w:val="nil"/>
              <w:bottom w:val="single" w:sz="4" w:space="0" w:color="auto"/>
              <w:right w:val="single" w:sz="4" w:space="0" w:color="auto"/>
            </w:tcBorders>
            <w:shd w:val="clear" w:color="auto" w:fill="auto"/>
            <w:noWrap/>
            <w:vAlign w:val="bottom"/>
          </w:tcPr>
          <w:p w:rsidR="004F604D" w:rsidRPr="007A5CB5" w:rsidRDefault="004F604D" w:rsidP="006713DB">
            <w:pPr>
              <w:rPr>
                <w:rFonts w:ascii="Arial" w:hAnsi="Arial" w:cs="Arial"/>
                <w:sz w:val="16"/>
                <w:szCs w:val="16"/>
              </w:rPr>
            </w:pPr>
            <w:r w:rsidRPr="007A5CB5">
              <w:rPr>
                <w:rFonts w:ascii="Arial" w:hAnsi="Arial" w:cs="Arial"/>
                <w:sz w:val="16"/>
                <w:szCs w:val="16"/>
              </w:rPr>
              <w:t> </w:t>
            </w:r>
          </w:p>
        </w:tc>
        <w:tc>
          <w:tcPr>
            <w:tcW w:w="727" w:type="dxa"/>
            <w:tcBorders>
              <w:top w:val="nil"/>
              <w:left w:val="nil"/>
              <w:bottom w:val="single" w:sz="4" w:space="0" w:color="auto"/>
              <w:right w:val="single" w:sz="4" w:space="0" w:color="auto"/>
            </w:tcBorders>
            <w:shd w:val="clear" w:color="auto" w:fill="auto"/>
            <w:noWrap/>
            <w:vAlign w:val="bottom"/>
          </w:tcPr>
          <w:p w:rsidR="004F604D" w:rsidRPr="007A5CB5" w:rsidRDefault="004F604D" w:rsidP="006713DB">
            <w:pPr>
              <w:jc w:val="right"/>
              <w:rPr>
                <w:rFonts w:ascii="Arial" w:hAnsi="Arial" w:cs="Arial"/>
                <w:sz w:val="16"/>
                <w:szCs w:val="16"/>
              </w:rPr>
            </w:pPr>
            <w:r w:rsidRPr="007A5CB5">
              <w:rPr>
                <w:rFonts w:ascii="Arial" w:hAnsi="Arial" w:cs="Arial"/>
                <w:sz w:val="16"/>
                <w:szCs w:val="16"/>
              </w:rPr>
              <w:t>3 935</w:t>
            </w:r>
          </w:p>
        </w:tc>
        <w:tc>
          <w:tcPr>
            <w:tcW w:w="1060" w:type="dxa"/>
            <w:tcBorders>
              <w:top w:val="nil"/>
              <w:left w:val="nil"/>
              <w:bottom w:val="single" w:sz="4" w:space="0" w:color="auto"/>
              <w:right w:val="single" w:sz="4" w:space="0" w:color="auto"/>
            </w:tcBorders>
            <w:shd w:val="clear" w:color="auto" w:fill="auto"/>
            <w:noWrap/>
            <w:vAlign w:val="bottom"/>
          </w:tcPr>
          <w:p w:rsidR="004F604D" w:rsidRPr="007A5CB5" w:rsidRDefault="004F604D" w:rsidP="006713DB">
            <w:pPr>
              <w:jc w:val="right"/>
              <w:rPr>
                <w:rFonts w:ascii="Arial" w:hAnsi="Arial" w:cs="Arial"/>
                <w:sz w:val="16"/>
                <w:szCs w:val="16"/>
              </w:rPr>
            </w:pPr>
            <w:r w:rsidRPr="007A5CB5">
              <w:rPr>
                <w:rFonts w:ascii="Arial" w:hAnsi="Arial" w:cs="Arial"/>
                <w:sz w:val="16"/>
                <w:szCs w:val="16"/>
              </w:rPr>
              <w:t>46 330</w:t>
            </w:r>
          </w:p>
        </w:tc>
        <w:tc>
          <w:tcPr>
            <w:tcW w:w="815" w:type="dxa"/>
            <w:tcBorders>
              <w:top w:val="nil"/>
              <w:left w:val="nil"/>
              <w:bottom w:val="single" w:sz="4" w:space="0" w:color="auto"/>
              <w:right w:val="single" w:sz="4" w:space="0" w:color="auto"/>
            </w:tcBorders>
            <w:shd w:val="clear" w:color="auto" w:fill="auto"/>
            <w:noWrap/>
            <w:vAlign w:val="bottom"/>
          </w:tcPr>
          <w:p w:rsidR="004F604D" w:rsidRPr="007A5CB5" w:rsidRDefault="004F604D" w:rsidP="006713DB">
            <w:pPr>
              <w:jc w:val="right"/>
              <w:rPr>
                <w:rFonts w:ascii="Arial" w:hAnsi="Arial" w:cs="Arial"/>
                <w:sz w:val="16"/>
                <w:szCs w:val="16"/>
              </w:rPr>
            </w:pPr>
            <w:r w:rsidRPr="007A5CB5">
              <w:rPr>
                <w:rFonts w:ascii="Arial" w:hAnsi="Arial" w:cs="Arial"/>
                <w:sz w:val="16"/>
                <w:szCs w:val="16"/>
              </w:rPr>
              <w:t>81 883</w:t>
            </w:r>
          </w:p>
        </w:tc>
        <w:tc>
          <w:tcPr>
            <w:tcW w:w="985" w:type="dxa"/>
            <w:tcBorders>
              <w:top w:val="nil"/>
              <w:left w:val="nil"/>
              <w:bottom w:val="single" w:sz="4" w:space="0" w:color="auto"/>
              <w:right w:val="single" w:sz="4" w:space="0" w:color="auto"/>
            </w:tcBorders>
            <w:shd w:val="clear" w:color="auto" w:fill="auto"/>
            <w:noWrap/>
            <w:vAlign w:val="bottom"/>
          </w:tcPr>
          <w:p w:rsidR="004F604D" w:rsidRPr="007A5CB5" w:rsidRDefault="004F604D" w:rsidP="006713DB">
            <w:pPr>
              <w:jc w:val="right"/>
              <w:rPr>
                <w:rFonts w:ascii="Arial" w:hAnsi="Arial" w:cs="Arial"/>
                <w:sz w:val="16"/>
                <w:szCs w:val="16"/>
              </w:rPr>
            </w:pPr>
            <w:r w:rsidRPr="007A5CB5">
              <w:rPr>
                <w:rFonts w:ascii="Arial" w:hAnsi="Arial" w:cs="Arial"/>
                <w:sz w:val="16"/>
                <w:szCs w:val="16"/>
              </w:rPr>
              <w:t>2 094</w:t>
            </w:r>
          </w:p>
        </w:tc>
        <w:tc>
          <w:tcPr>
            <w:tcW w:w="1080" w:type="dxa"/>
            <w:tcBorders>
              <w:top w:val="nil"/>
              <w:left w:val="nil"/>
              <w:bottom w:val="single" w:sz="4" w:space="0" w:color="auto"/>
              <w:right w:val="single" w:sz="8" w:space="0" w:color="auto"/>
            </w:tcBorders>
            <w:shd w:val="clear" w:color="auto" w:fill="auto"/>
            <w:noWrap/>
            <w:vAlign w:val="bottom"/>
          </w:tcPr>
          <w:p w:rsidR="004F604D" w:rsidRPr="00BF24A4" w:rsidRDefault="004F604D" w:rsidP="006713DB">
            <w:pPr>
              <w:jc w:val="right"/>
              <w:rPr>
                <w:rFonts w:ascii="Arial" w:hAnsi="Arial" w:cs="Arial"/>
                <w:sz w:val="16"/>
                <w:szCs w:val="16"/>
              </w:rPr>
            </w:pPr>
            <w:r w:rsidRPr="00BF24A4">
              <w:rPr>
                <w:rFonts w:ascii="Arial" w:hAnsi="Arial" w:cs="Arial"/>
                <w:sz w:val="16"/>
                <w:szCs w:val="16"/>
              </w:rPr>
              <w:t>1 750</w:t>
            </w:r>
          </w:p>
        </w:tc>
      </w:tr>
      <w:tr w:rsidR="004F604D">
        <w:trPr>
          <w:trHeight w:val="264"/>
          <w:jc w:val="center"/>
        </w:trPr>
        <w:tc>
          <w:tcPr>
            <w:tcW w:w="1879" w:type="dxa"/>
            <w:tcBorders>
              <w:top w:val="nil"/>
              <w:left w:val="single" w:sz="8" w:space="0" w:color="auto"/>
              <w:bottom w:val="single" w:sz="4" w:space="0" w:color="auto"/>
              <w:right w:val="single" w:sz="4" w:space="0" w:color="auto"/>
            </w:tcBorders>
            <w:shd w:val="clear" w:color="auto" w:fill="auto"/>
            <w:noWrap/>
            <w:vAlign w:val="bottom"/>
          </w:tcPr>
          <w:p w:rsidR="004F604D" w:rsidRDefault="004F604D" w:rsidP="006713DB">
            <w:pPr>
              <w:rPr>
                <w:rFonts w:ascii="Arial" w:hAnsi="Arial" w:cs="Arial"/>
                <w:sz w:val="16"/>
                <w:szCs w:val="16"/>
              </w:rPr>
            </w:pPr>
            <w:r>
              <w:rPr>
                <w:rFonts w:ascii="Arial" w:hAnsi="Arial" w:cs="Arial"/>
                <w:sz w:val="16"/>
                <w:szCs w:val="16"/>
              </w:rPr>
              <w:t>Красногвардейский район</w:t>
            </w:r>
          </w:p>
        </w:tc>
        <w:tc>
          <w:tcPr>
            <w:tcW w:w="1001" w:type="dxa"/>
            <w:tcBorders>
              <w:top w:val="nil"/>
              <w:left w:val="nil"/>
              <w:bottom w:val="single" w:sz="4" w:space="0" w:color="auto"/>
              <w:right w:val="single" w:sz="4" w:space="0" w:color="auto"/>
            </w:tcBorders>
            <w:shd w:val="clear" w:color="auto" w:fill="auto"/>
            <w:noWrap/>
            <w:vAlign w:val="bottom"/>
          </w:tcPr>
          <w:p w:rsidR="004F604D" w:rsidRPr="007A5CB5" w:rsidRDefault="004F604D" w:rsidP="006713DB">
            <w:pPr>
              <w:jc w:val="right"/>
              <w:rPr>
                <w:rFonts w:ascii="Arial" w:hAnsi="Arial" w:cs="Arial"/>
                <w:sz w:val="16"/>
                <w:szCs w:val="16"/>
              </w:rPr>
            </w:pPr>
            <w:r w:rsidRPr="007A5CB5">
              <w:rPr>
                <w:rFonts w:ascii="Arial" w:hAnsi="Arial" w:cs="Arial"/>
                <w:sz w:val="16"/>
                <w:szCs w:val="16"/>
              </w:rPr>
              <w:t>13 497</w:t>
            </w:r>
          </w:p>
        </w:tc>
        <w:tc>
          <w:tcPr>
            <w:tcW w:w="900" w:type="dxa"/>
            <w:tcBorders>
              <w:top w:val="nil"/>
              <w:left w:val="nil"/>
              <w:bottom w:val="single" w:sz="4" w:space="0" w:color="auto"/>
              <w:right w:val="single" w:sz="4" w:space="0" w:color="auto"/>
            </w:tcBorders>
            <w:shd w:val="clear" w:color="auto" w:fill="auto"/>
            <w:noWrap/>
            <w:vAlign w:val="bottom"/>
          </w:tcPr>
          <w:p w:rsidR="004F604D" w:rsidRPr="007A5CB5" w:rsidRDefault="004F604D" w:rsidP="006713DB">
            <w:pPr>
              <w:jc w:val="right"/>
              <w:rPr>
                <w:rFonts w:ascii="Arial" w:hAnsi="Arial" w:cs="Arial"/>
                <w:sz w:val="16"/>
                <w:szCs w:val="16"/>
              </w:rPr>
            </w:pPr>
            <w:r w:rsidRPr="007A5CB5">
              <w:rPr>
                <w:rFonts w:ascii="Arial" w:hAnsi="Arial" w:cs="Arial"/>
                <w:sz w:val="16"/>
                <w:szCs w:val="16"/>
              </w:rPr>
              <w:t>9 908</w:t>
            </w:r>
          </w:p>
        </w:tc>
        <w:tc>
          <w:tcPr>
            <w:tcW w:w="900" w:type="dxa"/>
            <w:tcBorders>
              <w:top w:val="nil"/>
              <w:left w:val="nil"/>
              <w:bottom w:val="single" w:sz="4" w:space="0" w:color="auto"/>
              <w:right w:val="single" w:sz="4" w:space="0" w:color="auto"/>
            </w:tcBorders>
            <w:shd w:val="clear" w:color="auto" w:fill="auto"/>
            <w:noWrap/>
            <w:vAlign w:val="bottom"/>
          </w:tcPr>
          <w:p w:rsidR="004F604D" w:rsidRPr="007A5CB5" w:rsidRDefault="004F604D" w:rsidP="006713DB">
            <w:pPr>
              <w:rPr>
                <w:rFonts w:ascii="Arial" w:hAnsi="Arial" w:cs="Arial"/>
                <w:sz w:val="16"/>
                <w:szCs w:val="16"/>
              </w:rPr>
            </w:pPr>
            <w:r w:rsidRPr="007A5CB5">
              <w:rPr>
                <w:rFonts w:ascii="Arial" w:hAnsi="Arial" w:cs="Arial"/>
                <w:sz w:val="16"/>
                <w:szCs w:val="16"/>
              </w:rPr>
              <w:t> </w:t>
            </w:r>
          </w:p>
        </w:tc>
        <w:tc>
          <w:tcPr>
            <w:tcW w:w="900" w:type="dxa"/>
            <w:tcBorders>
              <w:top w:val="nil"/>
              <w:left w:val="nil"/>
              <w:bottom w:val="single" w:sz="4" w:space="0" w:color="auto"/>
              <w:right w:val="single" w:sz="4" w:space="0" w:color="auto"/>
            </w:tcBorders>
            <w:shd w:val="clear" w:color="auto" w:fill="auto"/>
            <w:noWrap/>
            <w:vAlign w:val="bottom"/>
          </w:tcPr>
          <w:p w:rsidR="004F604D" w:rsidRPr="007A5CB5" w:rsidRDefault="004F604D" w:rsidP="006713DB">
            <w:pPr>
              <w:jc w:val="right"/>
              <w:rPr>
                <w:rFonts w:ascii="Arial" w:hAnsi="Arial" w:cs="Arial"/>
                <w:sz w:val="16"/>
                <w:szCs w:val="16"/>
              </w:rPr>
            </w:pPr>
            <w:r w:rsidRPr="007A5CB5">
              <w:rPr>
                <w:rFonts w:ascii="Arial" w:hAnsi="Arial" w:cs="Arial"/>
                <w:sz w:val="16"/>
                <w:szCs w:val="16"/>
              </w:rPr>
              <w:t>8 617</w:t>
            </w:r>
          </w:p>
        </w:tc>
        <w:tc>
          <w:tcPr>
            <w:tcW w:w="733" w:type="dxa"/>
            <w:tcBorders>
              <w:top w:val="nil"/>
              <w:left w:val="nil"/>
              <w:bottom w:val="single" w:sz="4" w:space="0" w:color="auto"/>
              <w:right w:val="single" w:sz="4" w:space="0" w:color="auto"/>
            </w:tcBorders>
            <w:shd w:val="clear" w:color="auto" w:fill="auto"/>
            <w:noWrap/>
            <w:vAlign w:val="bottom"/>
          </w:tcPr>
          <w:p w:rsidR="004F604D" w:rsidRPr="007A5CB5" w:rsidRDefault="004F604D" w:rsidP="006713DB">
            <w:pPr>
              <w:jc w:val="right"/>
              <w:rPr>
                <w:rFonts w:ascii="Arial" w:hAnsi="Arial" w:cs="Arial"/>
                <w:sz w:val="16"/>
                <w:szCs w:val="16"/>
              </w:rPr>
            </w:pPr>
            <w:r w:rsidRPr="007A5CB5">
              <w:rPr>
                <w:rFonts w:ascii="Arial" w:hAnsi="Arial" w:cs="Arial"/>
                <w:sz w:val="16"/>
                <w:szCs w:val="16"/>
              </w:rPr>
              <w:t>7 950</w:t>
            </w:r>
          </w:p>
        </w:tc>
        <w:tc>
          <w:tcPr>
            <w:tcW w:w="727" w:type="dxa"/>
            <w:tcBorders>
              <w:top w:val="nil"/>
              <w:left w:val="nil"/>
              <w:bottom w:val="single" w:sz="4" w:space="0" w:color="auto"/>
              <w:right w:val="single" w:sz="4" w:space="0" w:color="auto"/>
            </w:tcBorders>
            <w:shd w:val="clear" w:color="auto" w:fill="auto"/>
            <w:noWrap/>
            <w:vAlign w:val="bottom"/>
          </w:tcPr>
          <w:p w:rsidR="004F604D" w:rsidRPr="007A5CB5" w:rsidRDefault="004F604D" w:rsidP="006713DB">
            <w:pPr>
              <w:jc w:val="right"/>
              <w:rPr>
                <w:rFonts w:ascii="Arial" w:hAnsi="Arial" w:cs="Arial"/>
                <w:sz w:val="16"/>
                <w:szCs w:val="16"/>
              </w:rPr>
            </w:pPr>
            <w:r w:rsidRPr="007A5CB5">
              <w:rPr>
                <w:rFonts w:ascii="Arial" w:hAnsi="Arial" w:cs="Arial"/>
                <w:sz w:val="16"/>
                <w:szCs w:val="16"/>
              </w:rPr>
              <w:t>4 329</w:t>
            </w:r>
          </w:p>
        </w:tc>
        <w:tc>
          <w:tcPr>
            <w:tcW w:w="1060" w:type="dxa"/>
            <w:tcBorders>
              <w:top w:val="nil"/>
              <w:left w:val="nil"/>
              <w:bottom w:val="single" w:sz="4" w:space="0" w:color="auto"/>
              <w:right w:val="single" w:sz="4" w:space="0" w:color="auto"/>
            </w:tcBorders>
            <w:shd w:val="clear" w:color="auto" w:fill="auto"/>
            <w:noWrap/>
            <w:vAlign w:val="bottom"/>
          </w:tcPr>
          <w:p w:rsidR="004F604D" w:rsidRPr="007A5CB5" w:rsidRDefault="004F604D" w:rsidP="006713DB">
            <w:pPr>
              <w:jc w:val="right"/>
              <w:rPr>
                <w:rFonts w:ascii="Arial" w:hAnsi="Arial" w:cs="Arial"/>
                <w:sz w:val="16"/>
                <w:szCs w:val="16"/>
              </w:rPr>
            </w:pPr>
            <w:r w:rsidRPr="007A5CB5">
              <w:rPr>
                <w:rFonts w:ascii="Arial" w:hAnsi="Arial" w:cs="Arial"/>
                <w:sz w:val="16"/>
                <w:szCs w:val="16"/>
              </w:rPr>
              <w:t>3 562</w:t>
            </w:r>
          </w:p>
        </w:tc>
        <w:tc>
          <w:tcPr>
            <w:tcW w:w="815" w:type="dxa"/>
            <w:tcBorders>
              <w:top w:val="nil"/>
              <w:left w:val="nil"/>
              <w:bottom w:val="single" w:sz="4" w:space="0" w:color="auto"/>
              <w:right w:val="single" w:sz="4" w:space="0" w:color="auto"/>
            </w:tcBorders>
            <w:shd w:val="clear" w:color="auto" w:fill="auto"/>
            <w:noWrap/>
            <w:vAlign w:val="bottom"/>
          </w:tcPr>
          <w:p w:rsidR="004F604D" w:rsidRPr="007A5CB5" w:rsidRDefault="004F604D" w:rsidP="006713DB">
            <w:pPr>
              <w:rPr>
                <w:rFonts w:ascii="Arial" w:hAnsi="Arial" w:cs="Arial"/>
                <w:sz w:val="16"/>
                <w:szCs w:val="16"/>
              </w:rPr>
            </w:pPr>
            <w:r w:rsidRPr="007A5CB5">
              <w:rPr>
                <w:rFonts w:ascii="Arial" w:hAnsi="Arial" w:cs="Arial"/>
                <w:sz w:val="16"/>
                <w:szCs w:val="16"/>
              </w:rPr>
              <w:t> </w:t>
            </w:r>
          </w:p>
        </w:tc>
        <w:tc>
          <w:tcPr>
            <w:tcW w:w="985" w:type="dxa"/>
            <w:tcBorders>
              <w:top w:val="nil"/>
              <w:left w:val="nil"/>
              <w:bottom w:val="single" w:sz="4" w:space="0" w:color="auto"/>
              <w:right w:val="single" w:sz="4" w:space="0" w:color="auto"/>
            </w:tcBorders>
            <w:shd w:val="clear" w:color="auto" w:fill="auto"/>
            <w:noWrap/>
            <w:vAlign w:val="bottom"/>
          </w:tcPr>
          <w:p w:rsidR="004F604D" w:rsidRPr="007A5CB5" w:rsidRDefault="004F604D" w:rsidP="006713DB">
            <w:pPr>
              <w:jc w:val="right"/>
              <w:rPr>
                <w:rFonts w:ascii="Arial" w:hAnsi="Arial" w:cs="Arial"/>
                <w:sz w:val="16"/>
                <w:szCs w:val="16"/>
              </w:rPr>
            </w:pPr>
            <w:r w:rsidRPr="007A5CB5">
              <w:rPr>
                <w:rFonts w:ascii="Arial" w:hAnsi="Arial" w:cs="Arial"/>
                <w:sz w:val="16"/>
                <w:szCs w:val="16"/>
              </w:rPr>
              <w:t>1 501</w:t>
            </w:r>
          </w:p>
        </w:tc>
        <w:tc>
          <w:tcPr>
            <w:tcW w:w="1080" w:type="dxa"/>
            <w:tcBorders>
              <w:top w:val="nil"/>
              <w:left w:val="nil"/>
              <w:bottom w:val="single" w:sz="4" w:space="0" w:color="auto"/>
              <w:right w:val="single" w:sz="8" w:space="0" w:color="auto"/>
            </w:tcBorders>
            <w:shd w:val="clear" w:color="auto" w:fill="auto"/>
            <w:noWrap/>
            <w:vAlign w:val="bottom"/>
          </w:tcPr>
          <w:p w:rsidR="004F604D" w:rsidRPr="00BF24A4" w:rsidRDefault="004F604D" w:rsidP="006713DB">
            <w:pPr>
              <w:jc w:val="right"/>
              <w:rPr>
                <w:rFonts w:ascii="Arial" w:hAnsi="Arial" w:cs="Arial"/>
                <w:sz w:val="16"/>
                <w:szCs w:val="16"/>
              </w:rPr>
            </w:pPr>
            <w:r w:rsidRPr="00BF24A4">
              <w:rPr>
                <w:rFonts w:ascii="Arial" w:hAnsi="Arial" w:cs="Arial"/>
                <w:sz w:val="16"/>
                <w:szCs w:val="16"/>
              </w:rPr>
              <w:t>3 559</w:t>
            </w:r>
          </w:p>
        </w:tc>
      </w:tr>
      <w:tr w:rsidR="004F604D">
        <w:trPr>
          <w:trHeight w:val="131"/>
          <w:jc w:val="center"/>
        </w:trPr>
        <w:tc>
          <w:tcPr>
            <w:tcW w:w="1879" w:type="dxa"/>
            <w:tcBorders>
              <w:top w:val="nil"/>
              <w:left w:val="single" w:sz="8" w:space="0" w:color="auto"/>
              <w:bottom w:val="single" w:sz="4" w:space="0" w:color="auto"/>
              <w:right w:val="single" w:sz="4" w:space="0" w:color="auto"/>
            </w:tcBorders>
            <w:shd w:val="clear" w:color="auto" w:fill="auto"/>
            <w:noWrap/>
            <w:vAlign w:val="bottom"/>
          </w:tcPr>
          <w:p w:rsidR="004F604D" w:rsidRDefault="004F604D" w:rsidP="006713DB">
            <w:pPr>
              <w:rPr>
                <w:rFonts w:ascii="Arial" w:hAnsi="Arial" w:cs="Arial"/>
                <w:sz w:val="16"/>
                <w:szCs w:val="16"/>
              </w:rPr>
            </w:pPr>
            <w:r>
              <w:rPr>
                <w:rFonts w:ascii="Arial" w:hAnsi="Arial" w:cs="Arial"/>
                <w:sz w:val="16"/>
                <w:szCs w:val="16"/>
              </w:rPr>
              <w:t>Курский район</w:t>
            </w:r>
          </w:p>
        </w:tc>
        <w:tc>
          <w:tcPr>
            <w:tcW w:w="1001" w:type="dxa"/>
            <w:tcBorders>
              <w:top w:val="nil"/>
              <w:left w:val="nil"/>
              <w:bottom w:val="single" w:sz="4" w:space="0" w:color="auto"/>
              <w:right w:val="single" w:sz="4" w:space="0" w:color="auto"/>
            </w:tcBorders>
            <w:shd w:val="clear" w:color="auto" w:fill="auto"/>
            <w:noWrap/>
            <w:vAlign w:val="bottom"/>
          </w:tcPr>
          <w:p w:rsidR="004F604D" w:rsidRPr="007A5CB5" w:rsidRDefault="004F604D" w:rsidP="006713DB">
            <w:pPr>
              <w:jc w:val="right"/>
              <w:rPr>
                <w:rFonts w:ascii="Arial" w:hAnsi="Arial" w:cs="Arial"/>
                <w:sz w:val="16"/>
                <w:szCs w:val="16"/>
              </w:rPr>
            </w:pPr>
            <w:r w:rsidRPr="007A5CB5">
              <w:rPr>
                <w:rFonts w:ascii="Arial" w:hAnsi="Arial" w:cs="Arial"/>
                <w:sz w:val="16"/>
                <w:szCs w:val="16"/>
              </w:rPr>
              <w:t>13 184</w:t>
            </w:r>
          </w:p>
        </w:tc>
        <w:tc>
          <w:tcPr>
            <w:tcW w:w="900" w:type="dxa"/>
            <w:tcBorders>
              <w:top w:val="nil"/>
              <w:left w:val="nil"/>
              <w:bottom w:val="single" w:sz="4" w:space="0" w:color="auto"/>
              <w:right w:val="single" w:sz="4" w:space="0" w:color="auto"/>
            </w:tcBorders>
            <w:shd w:val="clear" w:color="auto" w:fill="auto"/>
            <w:noWrap/>
            <w:vAlign w:val="bottom"/>
          </w:tcPr>
          <w:p w:rsidR="004F604D" w:rsidRPr="007A5CB5" w:rsidRDefault="004F604D" w:rsidP="006713DB">
            <w:pPr>
              <w:jc w:val="right"/>
              <w:rPr>
                <w:rFonts w:ascii="Arial" w:hAnsi="Arial" w:cs="Arial"/>
                <w:sz w:val="16"/>
                <w:szCs w:val="16"/>
              </w:rPr>
            </w:pPr>
            <w:r w:rsidRPr="007A5CB5">
              <w:rPr>
                <w:rFonts w:ascii="Arial" w:hAnsi="Arial" w:cs="Arial"/>
                <w:sz w:val="16"/>
                <w:szCs w:val="16"/>
              </w:rPr>
              <w:t>5 443</w:t>
            </w:r>
          </w:p>
        </w:tc>
        <w:tc>
          <w:tcPr>
            <w:tcW w:w="900" w:type="dxa"/>
            <w:tcBorders>
              <w:top w:val="nil"/>
              <w:left w:val="nil"/>
              <w:bottom w:val="single" w:sz="4" w:space="0" w:color="auto"/>
              <w:right w:val="single" w:sz="4" w:space="0" w:color="auto"/>
            </w:tcBorders>
            <w:shd w:val="clear" w:color="auto" w:fill="auto"/>
            <w:noWrap/>
            <w:vAlign w:val="bottom"/>
          </w:tcPr>
          <w:p w:rsidR="004F604D" w:rsidRPr="007A5CB5" w:rsidRDefault="004F604D" w:rsidP="006713DB">
            <w:pPr>
              <w:jc w:val="right"/>
              <w:rPr>
                <w:rFonts w:ascii="Arial" w:hAnsi="Arial" w:cs="Arial"/>
                <w:sz w:val="16"/>
                <w:szCs w:val="16"/>
              </w:rPr>
            </w:pPr>
            <w:r w:rsidRPr="007A5CB5">
              <w:rPr>
                <w:rFonts w:ascii="Arial" w:hAnsi="Arial" w:cs="Arial"/>
                <w:sz w:val="16"/>
                <w:szCs w:val="16"/>
              </w:rPr>
              <w:t>2 749</w:t>
            </w:r>
          </w:p>
        </w:tc>
        <w:tc>
          <w:tcPr>
            <w:tcW w:w="900" w:type="dxa"/>
            <w:tcBorders>
              <w:top w:val="nil"/>
              <w:left w:val="nil"/>
              <w:bottom w:val="single" w:sz="4" w:space="0" w:color="auto"/>
              <w:right w:val="single" w:sz="4" w:space="0" w:color="auto"/>
            </w:tcBorders>
            <w:shd w:val="clear" w:color="auto" w:fill="auto"/>
            <w:noWrap/>
            <w:vAlign w:val="bottom"/>
          </w:tcPr>
          <w:p w:rsidR="004F604D" w:rsidRPr="007A5CB5" w:rsidRDefault="004F604D" w:rsidP="006713DB">
            <w:pPr>
              <w:jc w:val="right"/>
              <w:rPr>
                <w:rFonts w:ascii="Arial" w:hAnsi="Arial" w:cs="Arial"/>
                <w:sz w:val="16"/>
                <w:szCs w:val="16"/>
              </w:rPr>
            </w:pPr>
            <w:r w:rsidRPr="007A5CB5">
              <w:rPr>
                <w:rFonts w:ascii="Arial" w:hAnsi="Arial" w:cs="Arial"/>
                <w:sz w:val="16"/>
                <w:szCs w:val="16"/>
              </w:rPr>
              <w:t>6 582</w:t>
            </w:r>
          </w:p>
        </w:tc>
        <w:tc>
          <w:tcPr>
            <w:tcW w:w="733" w:type="dxa"/>
            <w:tcBorders>
              <w:top w:val="nil"/>
              <w:left w:val="nil"/>
              <w:bottom w:val="single" w:sz="4" w:space="0" w:color="auto"/>
              <w:right w:val="single" w:sz="4" w:space="0" w:color="auto"/>
            </w:tcBorders>
            <w:shd w:val="clear" w:color="auto" w:fill="auto"/>
            <w:noWrap/>
            <w:vAlign w:val="bottom"/>
          </w:tcPr>
          <w:p w:rsidR="004F604D" w:rsidRPr="007A5CB5" w:rsidRDefault="004F604D" w:rsidP="006713DB">
            <w:pPr>
              <w:rPr>
                <w:rFonts w:ascii="Arial" w:hAnsi="Arial" w:cs="Arial"/>
                <w:sz w:val="16"/>
                <w:szCs w:val="16"/>
              </w:rPr>
            </w:pPr>
            <w:r w:rsidRPr="007A5CB5">
              <w:rPr>
                <w:rFonts w:ascii="Arial" w:hAnsi="Arial" w:cs="Arial"/>
                <w:sz w:val="16"/>
                <w:szCs w:val="16"/>
              </w:rPr>
              <w:t> </w:t>
            </w:r>
          </w:p>
        </w:tc>
        <w:tc>
          <w:tcPr>
            <w:tcW w:w="727" w:type="dxa"/>
            <w:tcBorders>
              <w:top w:val="nil"/>
              <w:left w:val="nil"/>
              <w:bottom w:val="single" w:sz="4" w:space="0" w:color="auto"/>
              <w:right w:val="single" w:sz="4" w:space="0" w:color="auto"/>
            </w:tcBorders>
            <w:shd w:val="clear" w:color="auto" w:fill="auto"/>
            <w:noWrap/>
            <w:vAlign w:val="bottom"/>
          </w:tcPr>
          <w:p w:rsidR="004F604D" w:rsidRPr="007A5CB5" w:rsidRDefault="004F604D" w:rsidP="006713DB">
            <w:pPr>
              <w:jc w:val="right"/>
              <w:rPr>
                <w:rFonts w:ascii="Arial" w:hAnsi="Arial" w:cs="Arial"/>
                <w:sz w:val="16"/>
                <w:szCs w:val="16"/>
              </w:rPr>
            </w:pPr>
            <w:r w:rsidRPr="007A5CB5">
              <w:rPr>
                <w:rFonts w:ascii="Arial" w:hAnsi="Arial" w:cs="Arial"/>
                <w:sz w:val="16"/>
                <w:szCs w:val="16"/>
              </w:rPr>
              <w:t>4 386</w:t>
            </w:r>
          </w:p>
        </w:tc>
        <w:tc>
          <w:tcPr>
            <w:tcW w:w="1060" w:type="dxa"/>
            <w:tcBorders>
              <w:top w:val="nil"/>
              <w:left w:val="nil"/>
              <w:bottom w:val="single" w:sz="4" w:space="0" w:color="auto"/>
              <w:right w:val="single" w:sz="4" w:space="0" w:color="auto"/>
            </w:tcBorders>
            <w:shd w:val="clear" w:color="auto" w:fill="auto"/>
            <w:noWrap/>
            <w:vAlign w:val="bottom"/>
          </w:tcPr>
          <w:p w:rsidR="004F604D" w:rsidRPr="007A5CB5" w:rsidRDefault="004F604D" w:rsidP="006713DB">
            <w:pPr>
              <w:jc w:val="right"/>
              <w:rPr>
                <w:rFonts w:ascii="Arial" w:hAnsi="Arial" w:cs="Arial"/>
                <w:sz w:val="16"/>
                <w:szCs w:val="16"/>
              </w:rPr>
            </w:pPr>
            <w:r w:rsidRPr="007A5CB5">
              <w:rPr>
                <w:rFonts w:ascii="Arial" w:hAnsi="Arial" w:cs="Arial"/>
                <w:sz w:val="16"/>
                <w:szCs w:val="16"/>
              </w:rPr>
              <w:t>11 941</w:t>
            </w:r>
          </w:p>
        </w:tc>
        <w:tc>
          <w:tcPr>
            <w:tcW w:w="815" w:type="dxa"/>
            <w:tcBorders>
              <w:top w:val="nil"/>
              <w:left w:val="nil"/>
              <w:bottom w:val="single" w:sz="4" w:space="0" w:color="auto"/>
              <w:right w:val="single" w:sz="4" w:space="0" w:color="auto"/>
            </w:tcBorders>
            <w:shd w:val="clear" w:color="auto" w:fill="auto"/>
            <w:noWrap/>
            <w:vAlign w:val="bottom"/>
          </w:tcPr>
          <w:p w:rsidR="004F604D" w:rsidRPr="007A5CB5" w:rsidRDefault="004F604D" w:rsidP="006713DB">
            <w:pPr>
              <w:jc w:val="right"/>
              <w:rPr>
                <w:rFonts w:ascii="Arial" w:hAnsi="Arial" w:cs="Arial"/>
                <w:sz w:val="16"/>
                <w:szCs w:val="16"/>
              </w:rPr>
            </w:pPr>
            <w:r w:rsidRPr="007A5CB5">
              <w:rPr>
                <w:rFonts w:ascii="Arial" w:hAnsi="Arial" w:cs="Arial"/>
                <w:sz w:val="16"/>
                <w:szCs w:val="16"/>
              </w:rPr>
              <w:t>81 200</w:t>
            </w:r>
          </w:p>
        </w:tc>
        <w:tc>
          <w:tcPr>
            <w:tcW w:w="985" w:type="dxa"/>
            <w:tcBorders>
              <w:top w:val="nil"/>
              <w:left w:val="nil"/>
              <w:bottom w:val="single" w:sz="4" w:space="0" w:color="auto"/>
              <w:right w:val="single" w:sz="4" w:space="0" w:color="auto"/>
            </w:tcBorders>
            <w:shd w:val="clear" w:color="auto" w:fill="auto"/>
            <w:noWrap/>
            <w:vAlign w:val="bottom"/>
          </w:tcPr>
          <w:p w:rsidR="004F604D" w:rsidRPr="007A5CB5" w:rsidRDefault="004F604D" w:rsidP="006713DB">
            <w:pPr>
              <w:jc w:val="right"/>
              <w:rPr>
                <w:rFonts w:ascii="Arial" w:hAnsi="Arial" w:cs="Arial"/>
                <w:sz w:val="16"/>
                <w:szCs w:val="16"/>
              </w:rPr>
            </w:pPr>
            <w:r w:rsidRPr="007A5CB5">
              <w:rPr>
                <w:rFonts w:ascii="Arial" w:hAnsi="Arial" w:cs="Arial"/>
                <w:sz w:val="16"/>
                <w:szCs w:val="16"/>
              </w:rPr>
              <w:t>1 645</w:t>
            </w:r>
          </w:p>
        </w:tc>
        <w:tc>
          <w:tcPr>
            <w:tcW w:w="1080" w:type="dxa"/>
            <w:tcBorders>
              <w:top w:val="nil"/>
              <w:left w:val="nil"/>
              <w:bottom w:val="single" w:sz="4" w:space="0" w:color="auto"/>
              <w:right w:val="single" w:sz="8" w:space="0" w:color="auto"/>
            </w:tcBorders>
            <w:shd w:val="clear" w:color="auto" w:fill="auto"/>
            <w:noWrap/>
            <w:vAlign w:val="bottom"/>
          </w:tcPr>
          <w:p w:rsidR="004F604D" w:rsidRPr="00BF24A4" w:rsidRDefault="004F604D" w:rsidP="006713DB">
            <w:pPr>
              <w:jc w:val="right"/>
              <w:rPr>
                <w:rFonts w:ascii="Arial" w:hAnsi="Arial" w:cs="Arial"/>
                <w:sz w:val="16"/>
                <w:szCs w:val="16"/>
              </w:rPr>
            </w:pPr>
            <w:r w:rsidRPr="00BF24A4">
              <w:rPr>
                <w:rFonts w:ascii="Arial" w:hAnsi="Arial" w:cs="Arial"/>
                <w:sz w:val="16"/>
                <w:szCs w:val="16"/>
              </w:rPr>
              <w:t>2 142</w:t>
            </w:r>
          </w:p>
        </w:tc>
      </w:tr>
      <w:tr w:rsidR="004F604D">
        <w:trPr>
          <w:trHeight w:val="116"/>
          <w:jc w:val="center"/>
        </w:trPr>
        <w:tc>
          <w:tcPr>
            <w:tcW w:w="1879" w:type="dxa"/>
            <w:tcBorders>
              <w:top w:val="nil"/>
              <w:left w:val="single" w:sz="8" w:space="0" w:color="auto"/>
              <w:bottom w:val="single" w:sz="4" w:space="0" w:color="auto"/>
              <w:right w:val="single" w:sz="4" w:space="0" w:color="auto"/>
            </w:tcBorders>
            <w:shd w:val="clear" w:color="auto" w:fill="auto"/>
            <w:noWrap/>
            <w:vAlign w:val="bottom"/>
          </w:tcPr>
          <w:p w:rsidR="004F604D" w:rsidRDefault="004F604D" w:rsidP="006713DB">
            <w:pPr>
              <w:rPr>
                <w:rFonts w:ascii="Arial" w:hAnsi="Arial" w:cs="Arial"/>
                <w:sz w:val="16"/>
                <w:szCs w:val="16"/>
              </w:rPr>
            </w:pPr>
            <w:r>
              <w:rPr>
                <w:rFonts w:ascii="Arial" w:hAnsi="Arial" w:cs="Arial"/>
                <w:sz w:val="16"/>
                <w:szCs w:val="16"/>
              </w:rPr>
              <w:t>Левокумский район</w:t>
            </w:r>
          </w:p>
        </w:tc>
        <w:tc>
          <w:tcPr>
            <w:tcW w:w="1001" w:type="dxa"/>
            <w:tcBorders>
              <w:top w:val="nil"/>
              <w:left w:val="nil"/>
              <w:bottom w:val="single" w:sz="4" w:space="0" w:color="auto"/>
              <w:right w:val="single" w:sz="4" w:space="0" w:color="auto"/>
            </w:tcBorders>
            <w:shd w:val="clear" w:color="auto" w:fill="auto"/>
            <w:noWrap/>
            <w:vAlign w:val="bottom"/>
          </w:tcPr>
          <w:p w:rsidR="004F604D" w:rsidRPr="007A5CB5" w:rsidRDefault="004F604D" w:rsidP="006713DB">
            <w:pPr>
              <w:jc w:val="right"/>
              <w:rPr>
                <w:rFonts w:ascii="Arial" w:hAnsi="Arial" w:cs="Arial"/>
                <w:sz w:val="16"/>
                <w:szCs w:val="16"/>
              </w:rPr>
            </w:pPr>
            <w:r w:rsidRPr="007A5CB5">
              <w:rPr>
                <w:rFonts w:ascii="Arial" w:hAnsi="Arial" w:cs="Arial"/>
                <w:sz w:val="16"/>
                <w:szCs w:val="16"/>
              </w:rPr>
              <w:t>14 797</w:t>
            </w:r>
          </w:p>
        </w:tc>
        <w:tc>
          <w:tcPr>
            <w:tcW w:w="900" w:type="dxa"/>
            <w:tcBorders>
              <w:top w:val="nil"/>
              <w:left w:val="nil"/>
              <w:bottom w:val="single" w:sz="4" w:space="0" w:color="auto"/>
              <w:right w:val="single" w:sz="4" w:space="0" w:color="auto"/>
            </w:tcBorders>
            <w:shd w:val="clear" w:color="auto" w:fill="auto"/>
            <w:noWrap/>
            <w:vAlign w:val="bottom"/>
          </w:tcPr>
          <w:p w:rsidR="004F604D" w:rsidRPr="007A5CB5" w:rsidRDefault="004F604D" w:rsidP="006713DB">
            <w:pPr>
              <w:rPr>
                <w:rFonts w:ascii="Arial" w:hAnsi="Arial" w:cs="Arial"/>
                <w:sz w:val="16"/>
                <w:szCs w:val="16"/>
              </w:rPr>
            </w:pPr>
            <w:r w:rsidRPr="007A5CB5">
              <w:rPr>
                <w:rFonts w:ascii="Arial" w:hAnsi="Arial" w:cs="Arial"/>
                <w:sz w:val="16"/>
                <w:szCs w:val="16"/>
              </w:rPr>
              <w:t> </w:t>
            </w:r>
          </w:p>
        </w:tc>
        <w:tc>
          <w:tcPr>
            <w:tcW w:w="900" w:type="dxa"/>
            <w:tcBorders>
              <w:top w:val="nil"/>
              <w:left w:val="nil"/>
              <w:bottom w:val="single" w:sz="4" w:space="0" w:color="auto"/>
              <w:right w:val="single" w:sz="4" w:space="0" w:color="auto"/>
            </w:tcBorders>
            <w:shd w:val="clear" w:color="auto" w:fill="auto"/>
            <w:noWrap/>
            <w:vAlign w:val="bottom"/>
          </w:tcPr>
          <w:p w:rsidR="004F604D" w:rsidRPr="007A5CB5" w:rsidRDefault="004F604D" w:rsidP="006713DB">
            <w:pPr>
              <w:jc w:val="right"/>
              <w:rPr>
                <w:rFonts w:ascii="Arial" w:hAnsi="Arial" w:cs="Arial"/>
                <w:sz w:val="16"/>
                <w:szCs w:val="16"/>
              </w:rPr>
            </w:pPr>
            <w:r w:rsidRPr="007A5CB5">
              <w:rPr>
                <w:rFonts w:ascii="Arial" w:hAnsi="Arial" w:cs="Arial"/>
                <w:sz w:val="16"/>
                <w:szCs w:val="16"/>
              </w:rPr>
              <w:t>15 678</w:t>
            </w:r>
          </w:p>
        </w:tc>
        <w:tc>
          <w:tcPr>
            <w:tcW w:w="900" w:type="dxa"/>
            <w:tcBorders>
              <w:top w:val="nil"/>
              <w:left w:val="nil"/>
              <w:bottom w:val="single" w:sz="4" w:space="0" w:color="auto"/>
              <w:right w:val="single" w:sz="4" w:space="0" w:color="auto"/>
            </w:tcBorders>
            <w:shd w:val="clear" w:color="auto" w:fill="auto"/>
            <w:noWrap/>
            <w:vAlign w:val="bottom"/>
          </w:tcPr>
          <w:p w:rsidR="004F604D" w:rsidRPr="007A5CB5" w:rsidRDefault="004F604D" w:rsidP="006713DB">
            <w:pPr>
              <w:jc w:val="right"/>
              <w:rPr>
                <w:rFonts w:ascii="Arial" w:hAnsi="Arial" w:cs="Arial"/>
                <w:sz w:val="16"/>
                <w:szCs w:val="16"/>
              </w:rPr>
            </w:pPr>
            <w:r w:rsidRPr="007A5CB5">
              <w:rPr>
                <w:rFonts w:ascii="Arial" w:hAnsi="Arial" w:cs="Arial"/>
                <w:sz w:val="16"/>
                <w:szCs w:val="16"/>
              </w:rPr>
              <w:t>8 511</w:t>
            </w:r>
          </w:p>
        </w:tc>
        <w:tc>
          <w:tcPr>
            <w:tcW w:w="733" w:type="dxa"/>
            <w:tcBorders>
              <w:top w:val="nil"/>
              <w:left w:val="nil"/>
              <w:bottom w:val="single" w:sz="4" w:space="0" w:color="auto"/>
              <w:right w:val="single" w:sz="4" w:space="0" w:color="auto"/>
            </w:tcBorders>
            <w:shd w:val="clear" w:color="auto" w:fill="auto"/>
            <w:noWrap/>
            <w:vAlign w:val="bottom"/>
          </w:tcPr>
          <w:p w:rsidR="004F604D" w:rsidRPr="007A5CB5" w:rsidRDefault="004F604D" w:rsidP="006713DB">
            <w:pPr>
              <w:rPr>
                <w:rFonts w:ascii="Arial" w:hAnsi="Arial" w:cs="Arial"/>
                <w:sz w:val="16"/>
                <w:szCs w:val="16"/>
              </w:rPr>
            </w:pPr>
            <w:r w:rsidRPr="007A5CB5">
              <w:rPr>
                <w:rFonts w:ascii="Arial" w:hAnsi="Arial" w:cs="Arial"/>
                <w:sz w:val="16"/>
                <w:szCs w:val="16"/>
              </w:rPr>
              <w:t> </w:t>
            </w:r>
          </w:p>
        </w:tc>
        <w:tc>
          <w:tcPr>
            <w:tcW w:w="727" w:type="dxa"/>
            <w:tcBorders>
              <w:top w:val="nil"/>
              <w:left w:val="nil"/>
              <w:bottom w:val="single" w:sz="4" w:space="0" w:color="auto"/>
              <w:right w:val="single" w:sz="4" w:space="0" w:color="auto"/>
            </w:tcBorders>
            <w:shd w:val="clear" w:color="auto" w:fill="auto"/>
            <w:noWrap/>
            <w:vAlign w:val="bottom"/>
          </w:tcPr>
          <w:p w:rsidR="004F604D" w:rsidRPr="007A5CB5" w:rsidRDefault="004F604D" w:rsidP="006713DB">
            <w:pPr>
              <w:rPr>
                <w:rFonts w:ascii="Arial" w:hAnsi="Arial" w:cs="Arial"/>
                <w:sz w:val="16"/>
                <w:szCs w:val="16"/>
              </w:rPr>
            </w:pPr>
            <w:r w:rsidRPr="007A5CB5">
              <w:rPr>
                <w:rFonts w:ascii="Arial" w:hAnsi="Arial" w:cs="Arial"/>
                <w:sz w:val="16"/>
                <w:szCs w:val="16"/>
              </w:rPr>
              <w:t> </w:t>
            </w:r>
          </w:p>
        </w:tc>
        <w:tc>
          <w:tcPr>
            <w:tcW w:w="1060" w:type="dxa"/>
            <w:tcBorders>
              <w:top w:val="nil"/>
              <w:left w:val="nil"/>
              <w:bottom w:val="single" w:sz="4" w:space="0" w:color="auto"/>
              <w:right w:val="single" w:sz="4" w:space="0" w:color="auto"/>
            </w:tcBorders>
            <w:shd w:val="clear" w:color="auto" w:fill="auto"/>
            <w:noWrap/>
            <w:vAlign w:val="bottom"/>
          </w:tcPr>
          <w:p w:rsidR="004F604D" w:rsidRPr="007A5CB5" w:rsidRDefault="004F604D" w:rsidP="006713DB">
            <w:pPr>
              <w:rPr>
                <w:rFonts w:ascii="Arial" w:hAnsi="Arial" w:cs="Arial"/>
                <w:sz w:val="16"/>
                <w:szCs w:val="16"/>
              </w:rPr>
            </w:pPr>
            <w:r w:rsidRPr="007A5CB5">
              <w:rPr>
                <w:rFonts w:ascii="Arial" w:hAnsi="Arial" w:cs="Arial"/>
                <w:sz w:val="16"/>
                <w:szCs w:val="16"/>
              </w:rPr>
              <w:t> </w:t>
            </w:r>
          </w:p>
        </w:tc>
        <w:tc>
          <w:tcPr>
            <w:tcW w:w="815" w:type="dxa"/>
            <w:tcBorders>
              <w:top w:val="nil"/>
              <w:left w:val="nil"/>
              <w:bottom w:val="single" w:sz="4" w:space="0" w:color="auto"/>
              <w:right w:val="single" w:sz="4" w:space="0" w:color="auto"/>
            </w:tcBorders>
            <w:shd w:val="clear" w:color="auto" w:fill="auto"/>
            <w:noWrap/>
            <w:vAlign w:val="bottom"/>
          </w:tcPr>
          <w:p w:rsidR="004F604D" w:rsidRPr="007A5CB5" w:rsidRDefault="004F604D" w:rsidP="006713DB">
            <w:pPr>
              <w:rPr>
                <w:rFonts w:ascii="Arial" w:hAnsi="Arial" w:cs="Arial"/>
                <w:sz w:val="16"/>
                <w:szCs w:val="16"/>
              </w:rPr>
            </w:pPr>
            <w:r w:rsidRPr="007A5CB5">
              <w:rPr>
                <w:rFonts w:ascii="Arial" w:hAnsi="Arial" w:cs="Arial"/>
                <w:sz w:val="16"/>
                <w:szCs w:val="16"/>
              </w:rPr>
              <w:t> </w:t>
            </w:r>
          </w:p>
        </w:tc>
        <w:tc>
          <w:tcPr>
            <w:tcW w:w="985" w:type="dxa"/>
            <w:tcBorders>
              <w:top w:val="nil"/>
              <w:left w:val="nil"/>
              <w:bottom w:val="single" w:sz="4" w:space="0" w:color="auto"/>
              <w:right w:val="single" w:sz="4" w:space="0" w:color="auto"/>
            </w:tcBorders>
            <w:shd w:val="clear" w:color="auto" w:fill="auto"/>
            <w:noWrap/>
            <w:vAlign w:val="bottom"/>
          </w:tcPr>
          <w:p w:rsidR="004F604D" w:rsidRPr="007A5CB5" w:rsidRDefault="004F604D" w:rsidP="006713DB">
            <w:pPr>
              <w:jc w:val="right"/>
              <w:rPr>
                <w:rFonts w:ascii="Arial" w:hAnsi="Arial" w:cs="Arial"/>
                <w:sz w:val="16"/>
                <w:szCs w:val="16"/>
              </w:rPr>
            </w:pPr>
            <w:r w:rsidRPr="007A5CB5">
              <w:rPr>
                <w:rFonts w:ascii="Arial" w:hAnsi="Arial" w:cs="Arial"/>
                <w:sz w:val="16"/>
                <w:szCs w:val="16"/>
              </w:rPr>
              <w:t>696</w:t>
            </w:r>
          </w:p>
        </w:tc>
        <w:tc>
          <w:tcPr>
            <w:tcW w:w="1080" w:type="dxa"/>
            <w:tcBorders>
              <w:top w:val="nil"/>
              <w:left w:val="nil"/>
              <w:bottom w:val="single" w:sz="4" w:space="0" w:color="auto"/>
              <w:right w:val="single" w:sz="8" w:space="0" w:color="auto"/>
            </w:tcBorders>
            <w:shd w:val="clear" w:color="auto" w:fill="auto"/>
            <w:noWrap/>
            <w:vAlign w:val="bottom"/>
          </w:tcPr>
          <w:p w:rsidR="004F604D" w:rsidRPr="00BF24A4" w:rsidRDefault="004F604D" w:rsidP="006713DB">
            <w:pPr>
              <w:jc w:val="right"/>
              <w:rPr>
                <w:rFonts w:ascii="Arial" w:hAnsi="Arial" w:cs="Arial"/>
                <w:sz w:val="16"/>
                <w:szCs w:val="16"/>
              </w:rPr>
            </w:pPr>
            <w:r w:rsidRPr="00BF24A4">
              <w:rPr>
                <w:rFonts w:ascii="Arial" w:hAnsi="Arial" w:cs="Arial"/>
                <w:sz w:val="16"/>
                <w:szCs w:val="16"/>
              </w:rPr>
              <w:t>3 415</w:t>
            </w:r>
          </w:p>
        </w:tc>
      </w:tr>
      <w:tr w:rsidR="004F604D">
        <w:trPr>
          <w:trHeight w:val="264"/>
          <w:jc w:val="center"/>
        </w:trPr>
        <w:tc>
          <w:tcPr>
            <w:tcW w:w="1879" w:type="dxa"/>
            <w:tcBorders>
              <w:top w:val="nil"/>
              <w:left w:val="single" w:sz="8" w:space="0" w:color="auto"/>
              <w:bottom w:val="single" w:sz="4" w:space="0" w:color="auto"/>
              <w:right w:val="single" w:sz="4" w:space="0" w:color="auto"/>
            </w:tcBorders>
            <w:shd w:val="clear" w:color="auto" w:fill="auto"/>
            <w:noWrap/>
            <w:vAlign w:val="bottom"/>
          </w:tcPr>
          <w:p w:rsidR="004F604D" w:rsidRDefault="004F604D" w:rsidP="006713DB">
            <w:pPr>
              <w:rPr>
                <w:rFonts w:ascii="Arial" w:hAnsi="Arial" w:cs="Arial"/>
                <w:sz w:val="16"/>
                <w:szCs w:val="16"/>
              </w:rPr>
            </w:pPr>
            <w:r>
              <w:rPr>
                <w:rFonts w:ascii="Arial" w:hAnsi="Arial" w:cs="Arial"/>
                <w:sz w:val="16"/>
                <w:szCs w:val="16"/>
              </w:rPr>
              <w:t>Минераловодский район</w:t>
            </w:r>
          </w:p>
        </w:tc>
        <w:tc>
          <w:tcPr>
            <w:tcW w:w="1001" w:type="dxa"/>
            <w:tcBorders>
              <w:top w:val="nil"/>
              <w:left w:val="nil"/>
              <w:bottom w:val="single" w:sz="4" w:space="0" w:color="auto"/>
              <w:right w:val="single" w:sz="4" w:space="0" w:color="auto"/>
            </w:tcBorders>
            <w:shd w:val="clear" w:color="auto" w:fill="auto"/>
            <w:noWrap/>
            <w:vAlign w:val="bottom"/>
          </w:tcPr>
          <w:p w:rsidR="004F604D" w:rsidRPr="007A5CB5" w:rsidRDefault="004F604D" w:rsidP="006713DB">
            <w:pPr>
              <w:rPr>
                <w:rFonts w:ascii="Arial" w:hAnsi="Arial" w:cs="Arial"/>
                <w:sz w:val="16"/>
                <w:szCs w:val="16"/>
              </w:rPr>
            </w:pPr>
            <w:r w:rsidRPr="007A5CB5">
              <w:rPr>
                <w:rFonts w:ascii="Arial" w:hAnsi="Arial" w:cs="Arial"/>
                <w:sz w:val="16"/>
                <w:szCs w:val="16"/>
              </w:rPr>
              <w:t> </w:t>
            </w:r>
          </w:p>
        </w:tc>
        <w:tc>
          <w:tcPr>
            <w:tcW w:w="900" w:type="dxa"/>
            <w:tcBorders>
              <w:top w:val="nil"/>
              <w:left w:val="nil"/>
              <w:bottom w:val="single" w:sz="4" w:space="0" w:color="auto"/>
              <w:right w:val="single" w:sz="4" w:space="0" w:color="auto"/>
            </w:tcBorders>
            <w:shd w:val="clear" w:color="auto" w:fill="auto"/>
            <w:noWrap/>
            <w:vAlign w:val="bottom"/>
          </w:tcPr>
          <w:p w:rsidR="004F604D" w:rsidRPr="007A5CB5" w:rsidRDefault="004F604D" w:rsidP="006713DB">
            <w:pPr>
              <w:rPr>
                <w:rFonts w:ascii="Arial" w:hAnsi="Arial" w:cs="Arial"/>
                <w:sz w:val="16"/>
                <w:szCs w:val="16"/>
              </w:rPr>
            </w:pPr>
            <w:r w:rsidRPr="007A5CB5">
              <w:rPr>
                <w:rFonts w:ascii="Arial" w:hAnsi="Arial" w:cs="Arial"/>
                <w:sz w:val="16"/>
                <w:szCs w:val="16"/>
              </w:rPr>
              <w:t> </w:t>
            </w:r>
          </w:p>
        </w:tc>
        <w:tc>
          <w:tcPr>
            <w:tcW w:w="900" w:type="dxa"/>
            <w:tcBorders>
              <w:top w:val="nil"/>
              <w:left w:val="nil"/>
              <w:bottom w:val="single" w:sz="4" w:space="0" w:color="auto"/>
              <w:right w:val="single" w:sz="4" w:space="0" w:color="auto"/>
            </w:tcBorders>
            <w:shd w:val="clear" w:color="auto" w:fill="auto"/>
            <w:noWrap/>
            <w:vAlign w:val="bottom"/>
          </w:tcPr>
          <w:p w:rsidR="004F604D" w:rsidRPr="007A5CB5" w:rsidRDefault="004F604D" w:rsidP="006713DB">
            <w:pPr>
              <w:rPr>
                <w:rFonts w:ascii="Arial" w:hAnsi="Arial" w:cs="Arial"/>
                <w:sz w:val="16"/>
                <w:szCs w:val="16"/>
              </w:rPr>
            </w:pPr>
            <w:r w:rsidRPr="007A5CB5">
              <w:rPr>
                <w:rFonts w:ascii="Arial" w:hAnsi="Arial" w:cs="Arial"/>
                <w:sz w:val="16"/>
                <w:szCs w:val="16"/>
              </w:rPr>
              <w:t> </w:t>
            </w:r>
          </w:p>
        </w:tc>
        <w:tc>
          <w:tcPr>
            <w:tcW w:w="900" w:type="dxa"/>
            <w:tcBorders>
              <w:top w:val="nil"/>
              <w:left w:val="nil"/>
              <w:bottom w:val="single" w:sz="4" w:space="0" w:color="auto"/>
              <w:right w:val="single" w:sz="4" w:space="0" w:color="auto"/>
            </w:tcBorders>
            <w:shd w:val="clear" w:color="auto" w:fill="auto"/>
            <w:noWrap/>
            <w:vAlign w:val="bottom"/>
          </w:tcPr>
          <w:p w:rsidR="004F604D" w:rsidRPr="007A5CB5" w:rsidRDefault="004F604D" w:rsidP="006713DB">
            <w:pPr>
              <w:jc w:val="right"/>
              <w:rPr>
                <w:rFonts w:ascii="Arial" w:hAnsi="Arial" w:cs="Arial"/>
                <w:sz w:val="16"/>
                <w:szCs w:val="16"/>
              </w:rPr>
            </w:pPr>
            <w:r w:rsidRPr="007A5CB5">
              <w:rPr>
                <w:rFonts w:ascii="Arial" w:hAnsi="Arial" w:cs="Arial"/>
                <w:sz w:val="16"/>
                <w:szCs w:val="16"/>
              </w:rPr>
              <w:t>6 539</w:t>
            </w:r>
          </w:p>
        </w:tc>
        <w:tc>
          <w:tcPr>
            <w:tcW w:w="733" w:type="dxa"/>
            <w:tcBorders>
              <w:top w:val="nil"/>
              <w:left w:val="nil"/>
              <w:bottom w:val="single" w:sz="4" w:space="0" w:color="auto"/>
              <w:right w:val="single" w:sz="4" w:space="0" w:color="auto"/>
            </w:tcBorders>
            <w:shd w:val="clear" w:color="auto" w:fill="auto"/>
            <w:noWrap/>
            <w:vAlign w:val="bottom"/>
          </w:tcPr>
          <w:p w:rsidR="004F604D" w:rsidRPr="007A5CB5" w:rsidRDefault="004F604D" w:rsidP="006713DB">
            <w:pPr>
              <w:rPr>
                <w:rFonts w:ascii="Arial" w:hAnsi="Arial" w:cs="Arial"/>
                <w:sz w:val="16"/>
                <w:szCs w:val="16"/>
              </w:rPr>
            </w:pPr>
            <w:r w:rsidRPr="007A5CB5">
              <w:rPr>
                <w:rFonts w:ascii="Arial" w:hAnsi="Arial" w:cs="Arial"/>
                <w:sz w:val="16"/>
                <w:szCs w:val="16"/>
              </w:rPr>
              <w:t> </w:t>
            </w:r>
          </w:p>
        </w:tc>
        <w:tc>
          <w:tcPr>
            <w:tcW w:w="727" w:type="dxa"/>
            <w:tcBorders>
              <w:top w:val="nil"/>
              <w:left w:val="nil"/>
              <w:bottom w:val="single" w:sz="4" w:space="0" w:color="auto"/>
              <w:right w:val="single" w:sz="4" w:space="0" w:color="auto"/>
            </w:tcBorders>
            <w:shd w:val="clear" w:color="auto" w:fill="auto"/>
            <w:noWrap/>
            <w:vAlign w:val="bottom"/>
          </w:tcPr>
          <w:p w:rsidR="004F604D" w:rsidRPr="007A5CB5" w:rsidRDefault="004F604D" w:rsidP="006713DB">
            <w:pPr>
              <w:rPr>
                <w:rFonts w:ascii="Arial" w:hAnsi="Arial" w:cs="Arial"/>
                <w:sz w:val="16"/>
                <w:szCs w:val="16"/>
              </w:rPr>
            </w:pPr>
            <w:r w:rsidRPr="007A5CB5">
              <w:rPr>
                <w:rFonts w:ascii="Arial" w:hAnsi="Arial" w:cs="Arial"/>
                <w:sz w:val="16"/>
                <w:szCs w:val="16"/>
              </w:rPr>
              <w:t> </w:t>
            </w:r>
          </w:p>
        </w:tc>
        <w:tc>
          <w:tcPr>
            <w:tcW w:w="1060" w:type="dxa"/>
            <w:tcBorders>
              <w:top w:val="nil"/>
              <w:left w:val="nil"/>
              <w:bottom w:val="single" w:sz="4" w:space="0" w:color="auto"/>
              <w:right w:val="single" w:sz="4" w:space="0" w:color="auto"/>
            </w:tcBorders>
            <w:shd w:val="clear" w:color="auto" w:fill="auto"/>
            <w:noWrap/>
            <w:vAlign w:val="bottom"/>
          </w:tcPr>
          <w:p w:rsidR="004F604D" w:rsidRPr="007A5CB5" w:rsidRDefault="004F604D" w:rsidP="006713DB">
            <w:pPr>
              <w:jc w:val="right"/>
              <w:rPr>
                <w:rFonts w:ascii="Arial" w:hAnsi="Arial" w:cs="Arial"/>
                <w:sz w:val="16"/>
                <w:szCs w:val="16"/>
              </w:rPr>
            </w:pPr>
            <w:r w:rsidRPr="007A5CB5">
              <w:rPr>
                <w:rFonts w:ascii="Arial" w:hAnsi="Arial" w:cs="Arial"/>
                <w:sz w:val="16"/>
                <w:szCs w:val="16"/>
              </w:rPr>
              <w:t>44 935</w:t>
            </w:r>
          </w:p>
        </w:tc>
        <w:tc>
          <w:tcPr>
            <w:tcW w:w="815" w:type="dxa"/>
            <w:tcBorders>
              <w:top w:val="nil"/>
              <w:left w:val="nil"/>
              <w:bottom w:val="single" w:sz="4" w:space="0" w:color="auto"/>
              <w:right w:val="single" w:sz="4" w:space="0" w:color="auto"/>
            </w:tcBorders>
            <w:shd w:val="clear" w:color="auto" w:fill="auto"/>
            <w:noWrap/>
            <w:vAlign w:val="bottom"/>
          </w:tcPr>
          <w:p w:rsidR="004F604D" w:rsidRPr="007A5CB5" w:rsidRDefault="004F604D" w:rsidP="006713DB">
            <w:pPr>
              <w:jc w:val="right"/>
              <w:rPr>
                <w:rFonts w:ascii="Arial" w:hAnsi="Arial" w:cs="Arial"/>
                <w:sz w:val="16"/>
                <w:szCs w:val="16"/>
              </w:rPr>
            </w:pPr>
            <w:r w:rsidRPr="007A5CB5">
              <w:rPr>
                <w:rFonts w:ascii="Arial" w:hAnsi="Arial" w:cs="Arial"/>
                <w:sz w:val="16"/>
                <w:szCs w:val="16"/>
              </w:rPr>
              <w:t>61 207</w:t>
            </w:r>
          </w:p>
        </w:tc>
        <w:tc>
          <w:tcPr>
            <w:tcW w:w="985" w:type="dxa"/>
            <w:tcBorders>
              <w:top w:val="nil"/>
              <w:left w:val="nil"/>
              <w:bottom w:val="single" w:sz="4" w:space="0" w:color="auto"/>
              <w:right w:val="single" w:sz="4" w:space="0" w:color="auto"/>
            </w:tcBorders>
            <w:shd w:val="clear" w:color="auto" w:fill="auto"/>
            <w:noWrap/>
            <w:vAlign w:val="bottom"/>
          </w:tcPr>
          <w:p w:rsidR="004F604D" w:rsidRPr="007A5CB5" w:rsidRDefault="004F604D" w:rsidP="006713DB">
            <w:pPr>
              <w:rPr>
                <w:rFonts w:ascii="Arial" w:hAnsi="Arial" w:cs="Arial"/>
                <w:sz w:val="16"/>
                <w:szCs w:val="16"/>
              </w:rPr>
            </w:pPr>
            <w:r w:rsidRPr="007A5CB5">
              <w:rPr>
                <w:rFonts w:ascii="Arial" w:hAnsi="Arial" w:cs="Arial"/>
                <w:sz w:val="16"/>
                <w:szCs w:val="16"/>
              </w:rPr>
              <w:t> </w:t>
            </w:r>
          </w:p>
        </w:tc>
        <w:tc>
          <w:tcPr>
            <w:tcW w:w="1080" w:type="dxa"/>
            <w:tcBorders>
              <w:top w:val="nil"/>
              <w:left w:val="nil"/>
              <w:bottom w:val="single" w:sz="4" w:space="0" w:color="auto"/>
              <w:right w:val="single" w:sz="8" w:space="0" w:color="auto"/>
            </w:tcBorders>
            <w:shd w:val="clear" w:color="auto" w:fill="auto"/>
            <w:noWrap/>
            <w:vAlign w:val="bottom"/>
          </w:tcPr>
          <w:p w:rsidR="004F604D" w:rsidRPr="00BF24A4" w:rsidRDefault="004F604D" w:rsidP="006713DB">
            <w:pPr>
              <w:jc w:val="right"/>
              <w:rPr>
                <w:rFonts w:ascii="Arial" w:hAnsi="Arial" w:cs="Arial"/>
                <w:sz w:val="16"/>
                <w:szCs w:val="16"/>
              </w:rPr>
            </w:pPr>
            <w:r w:rsidRPr="00BF24A4">
              <w:rPr>
                <w:rFonts w:ascii="Arial" w:hAnsi="Arial" w:cs="Arial"/>
                <w:sz w:val="16"/>
                <w:szCs w:val="16"/>
              </w:rPr>
              <w:t>2 801</w:t>
            </w:r>
          </w:p>
        </w:tc>
      </w:tr>
      <w:tr w:rsidR="004F604D">
        <w:trPr>
          <w:trHeight w:val="82"/>
          <w:jc w:val="center"/>
        </w:trPr>
        <w:tc>
          <w:tcPr>
            <w:tcW w:w="1879" w:type="dxa"/>
            <w:tcBorders>
              <w:top w:val="nil"/>
              <w:left w:val="single" w:sz="8" w:space="0" w:color="auto"/>
              <w:bottom w:val="single" w:sz="4" w:space="0" w:color="auto"/>
              <w:right w:val="single" w:sz="4" w:space="0" w:color="auto"/>
            </w:tcBorders>
            <w:shd w:val="clear" w:color="auto" w:fill="auto"/>
            <w:noWrap/>
            <w:vAlign w:val="bottom"/>
          </w:tcPr>
          <w:p w:rsidR="004F604D" w:rsidRDefault="004F604D" w:rsidP="006713DB">
            <w:pPr>
              <w:rPr>
                <w:rFonts w:ascii="Arial" w:hAnsi="Arial" w:cs="Arial"/>
                <w:sz w:val="16"/>
                <w:szCs w:val="16"/>
              </w:rPr>
            </w:pPr>
            <w:r>
              <w:rPr>
                <w:rFonts w:ascii="Arial" w:hAnsi="Arial" w:cs="Arial"/>
                <w:sz w:val="16"/>
                <w:szCs w:val="16"/>
              </w:rPr>
              <w:t>Нефтекумский район</w:t>
            </w:r>
          </w:p>
        </w:tc>
        <w:tc>
          <w:tcPr>
            <w:tcW w:w="1001" w:type="dxa"/>
            <w:tcBorders>
              <w:top w:val="nil"/>
              <w:left w:val="nil"/>
              <w:bottom w:val="single" w:sz="4" w:space="0" w:color="auto"/>
              <w:right w:val="single" w:sz="4" w:space="0" w:color="auto"/>
            </w:tcBorders>
            <w:shd w:val="clear" w:color="auto" w:fill="auto"/>
            <w:noWrap/>
            <w:vAlign w:val="bottom"/>
          </w:tcPr>
          <w:p w:rsidR="004F604D" w:rsidRPr="007A5CB5" w:rsidRDefault="004F604D" w:rsidP="006713DB">
            <w:pPr>
              <w:jc w:val="right"/>
              <w:rPr>
                <w:rFonts w:ascii="Arial" w:hAnsi="Arial" w:cs="Arial"/>
                <w:sz w:val="16"/>
                <w:szCs w:val="16"/>
              </w:rPr>
            </w:pPr>
            <w:r w:rsidRPr="007A5CB5">
              <w:rPr>
                <w:rFonts w:ascii="Arial" w:hAnsi="Arial" w:cs="Arial"/>
                <w:sz w:val="16"/>
                <w:szCs w:val="16"/>
              </w:rPr>
              <w:t>12 795</w:t>
            </w:r>
          </w:p>
        </w:tc>
        <w:tc>
          <w:tcPr>
            <w:tcW w:w="900" w:type="dxa"/>
            <w:tcBorders>
              <w:top w:val="nil"/>
              <w:left w:val="nil"/>
              <w:bottom w:val="single" w:sz="4" w:space="0" w:color="auto"/>
              <w:right w:val="single" w:sz="4" w:space="0" w:color="auto"/>
            </w:tcBorders>
            <w:shd w:val="clear" w:color="auto" w:fill="auto"/>
            <w:noWrap/>
            <w:vAlign w:val="bottom"/>
          </w:tcPr>
          <w:p w:rsidR="004F604D" w:rsidRPr="007A5CB5" w:rsidRDefault="004F604D" w:rsidP="006713DB">
            <w:pPr>
              <w:rPr>
                <w:rFonts w:ascii="Arial" w:hAnsi="Arial" w:cs="Arial"/>
                <w:sz w:val="16"/>
                <w:szCs w:val="16"/>
              </w:rPr>
            </w:pPr>
            <w:r w:rsidRPr="007A5CB5">
              <w:rPr>
                <w:rFonts w:ascii="Arial" w:hAnsi="Arial" w:cs="Arial"/>
                <w:sz w:val="16"/>
                <w:szCs w:val="16"/>
              </w:rPr>
              <w:t> </w:t>
            </w:r>
          </w:p>
        </w:tc>
        <w:tc>
          <w:tcPr>
            <w:tcW w:w="900" w:type="dxa"/>
            <w:tcBorders>
              <w:top w:val="nil"/>
              <w:left w:val="nil"/>
              <w:bottom w:val="single" w:sz="4" w:space="0" w:color="auto"/>
              <w:right w:val="single" w:sz="4" w:space="0" w:color="auto"/>
            </w:tcBorders>
            <w:shd w:val="clear" w:color="auto" w:fill="auto"/>
            <w:noWrap/>
            <w:vAlign w:val="bottom"/>
          </w:tcPr>
          <w:p w:rsidR="004F604D" w:rsidRPr="007A5CB5" w:rsidRDefault="004F604D" w:rsidP="006713DB">
            <w:pPr>
              <w:jc w:val="right"/>
              <w:rPr>
                <w:rFonts w:ascii="Arial" w:hAnsi="Arial" w:cs="Arial"/>
                <w:sz w:val="16"/>
                <w:szCs w:val="16"/>
              </w:rPr>
            </w:pPr>
            <w:r w:rsidRPr="007A5CB5">
              <w:rPr>
                <w:rFonts w:ascii="Arial" w:hAnsi="Arial" w:cs="Arial"/>
                <w:sz w:val="16"/>
                <w:szCs w:val="16"/>
              </w:rPr>
              <w:t>9 704</w:t>
            </w:r>
          </w:p>
        </w:tc>
        <w:tc>
          <w:tcPr>
            <w:tcW w:w="900" w:type="dxa"/>
            <w:tcBorders>
              <w:top w:val="nil"/>
              <w:left w:val="nil"/>
              <w:bottom w:val="single" w:sz="4" w:space="0" w:color="auto"/>
              <w:right w:val="single" w:sz="4" w:space="0" w:color="auto"/>
            </w:tcBorders>
            <w:shd w:val="clear" w:color="auto" w:fill="auto"/>
            <w:noWrap/>
            <w:vAlign w:val="bottom"/>
          </w:tcPr>
          <w:p w:rsidR="004F604D" w:rsidRPr="007A5CB5" w:rsidRDefault="004F604D" w:rsidP="006713DB">
            <w:pPr>
              <w:jc w:val="right"/>
              <w:rPr>
                <w:rFonts w:ascii="Arial" w:hAnsi="Arial" w:cs="Arial"/>
                <w:sz w:val="16"/>
                <w:szCs w:val="16"/>
              </w:rPr>
            </w:pPr>
            <w:r w:rsidRPr="007A5CB5">
              <w:rPr>
                <w:rFonts w:ascii="Arial" w:hAnsi="Arial" w:cs="Arial"/>
                <w:sz w:val="16"/>
                <w:szCs w:val="16"/>
              </w:rPr>
              <w:t>6 293</w:t>
            </w:r>
          </w:p>
        </w:tc>
        <w:tc>
          <w:tcPr>
            <w:tcW w:w="733" w:type="dxa"/>
            <w:tcBorders>
              <w:top w:val="nil"/>
              <w:left w:val="nil"/>
              <w:bottom w:val="single" w:sz="4" w:space="0" w:color="auto"/>
              <w:right w:val="single" w:sz="4" w:space="0" w:color="auto"/>
            </w:tcBorders>
            <w:shd w:val="clear" w:color="auto" w:fill="auto"/>
            <w:noWrap/>
            <w:vAlign w:val="bottom"/>
          </w:tcPr>
          <w:p w:rsidR="004F604D" w:rsidRPr="007A5CB5" w:rsidRDefault="004F604D" w:rsidP="006713DB">
            <w:pPr>
              <w:rPr>
                <w:rFonts w:ascii="Arial" w:hAnsi="Arial" w:cs="Arial"/>
                <w:sz w:val="16"/>
                <w:szCs w:val="16"/>
              </w:rPr>
            </w:pPr>
            <w:r w:rsidRPr="007A5CB5">
              <w:rPr>
                <w:rFonts w:ascii="Arial" w:hAnsi="Arial" w:cs="Arial"/>
                <w:sz w:val="16"/>
                <w:szCs w:val="16"/>
              </w:rPr>
              <w:t> </w:t>
            </w:r>
          </w:p>
        </w:tc>
        <w:tc>
          <w:tcPr>
            <w:tcW w:w="727" w:type="dxa"/>
            <w:tcBorders>
              <w:top w:val="nil"/>
              <w:left w:val="nil"/>
              <w:bottom w:val="single" w:sz="4" w:space="0" w:color="auto"/>
              <w:right w:val="single" w:sz="4" w:space="0" w:color="auto"/>
            </w:tcBorders>
            <w:shd w:val="clear" w:color="auto" w:fill="auto"/>
            <w:noWrap/>
            <w:vAlign w:val="bottom"/>
          </w:tcPr>
          <w:p w:rsidR="004F604D" w:rsidRPr="007A5CB5" w:rsidRDefault="004F604D" w:rsidP="006713DB">
            <w:pPr>
              <w:jc w:val="right"/>
              <w:rPr>
                <w:rFonts w:ascii="Arial" w:hAnsi="Arial" w:cs="Arial"/>
                <w:sz w:val="16"/>
                <w:szCs w:val="16"/>
              </w:rPr>
            </w:pPr>
            <w:r w:rsidRPr="007A5CB5">
              <w:rPr>
                <w:rFonts w:ascii="Arial" w:hAnsi="Arial" w:cs="Arial"/>
                <w:sz w:val="16"/>
                <w:szCs w:val="16"/>
              </w:rPr>
              <w:t>2 818</w:t>
            </w:r>
          </w:p>
        </w:tc>
        <w:tc>
          <w:tcPr>
            <w:tcW w:w="1060" w:type="dxa"/>
            <w:tcBorders>
              <w:top w:val="nil"/>
              <w:left w:val="nil"/>
              <w:bottom w:val="single" w:sz="4" w:space="0" w:color="auto"/>
              <w:right w:val="single" w:sz="4" w:space="0" w:color="auto"/>
            </w:tcBorders>
            <w:shd w:val="clear" w:color="auto" w:fill="auto"/>
            <w:noWrap/>
            <w:vAlign w:val="bottom"/>
          </w:tcPr>
          <w:p w:rsidR="004F604D" w:rsidRPr="007A5CB5" w:rsidRDefault="004F604D" w:rsidP="006713DB">
            <w:pPr>
              <w:rPr>
                <w:rFonts w:ascii="Arial" w:hAnsi="Arial" w:cs="Arial"/>
                <w:sz w:val="16"/>
                <w:szCs w:val="16"/>
              </w:rPr>
            </w:pPr>
            <w:r w:rsidRPr="007A5CB5">
              <w:rPr>
                <w:rFonts w:ascii="Arial" w:hAnsi="Arial" w:cs="Arial"/>
                <w:sz w:val="16"/>
                <w:szCs w:val="16"/>
              </w:rPr>
              <w:t> </w:t>
            </w:r>
          </w:p>
        </w:tc>
        <w:tc>
          <w:tcPr>
            <w:tcW w:w="815" w:type="dxa"/>
            <w:tcBorders>
              <w:top w:val="nil"/>
              <w:left w:val="nil"/>
              <w:bottom w:val="single" w:sz="4" w:space="0" w:color="auto"/>
              <w:right w:val="single" w:sz="4" w:space="0" w:color="auto"/>
            </w:tcBorders>
            <w:shd w:val="clear" w:color="auto" w:fill="auto"/>
            <w:noWrap/>
            <w:vAlign w:val="bottom"/>
          </w:tcPr>
          <w:p w:rsidR="004F604D" w:rsidRPr="007A5CB5" w:rsidRDefault="004F604D" w:rsidP="006713DB">
            <w:pPr>
              <w:jc w:val="right"/>
              <w:rPr>
                <w:rFonts w:ascii="Arial" w:hAnsi="Arial" w:cs="Arial"/>
                <w:sz w:val="16"/>
                <w:szCs w:val="16"/>
              </w:rPr>
            </w:pPr>
            <w:r w:rsidRPr="007A5CB5">
              <w:rPr>
                <w:rFonts w:ascii="Arial" w:hAnsi="Arial" w:cs="Arial"/>
                <w:sz w:val="16"/>
                <w:szCs w:val="16"/>
              </w:rPr>
              <w:t>58 248</w:t>
            </w:r>
          </w:p>
        </w:tc>
        <w:tc>
          <w:tcPr>
            <w:tcW w:w="985" w:type="dxa"/>
            <w:tcBorders>
              <w:top w:val="nil"/>
              <w:left w:val="nil"/>
              <w:bottom w:val="single" w:sz="4" w:space="0" w:color="auto"/>
              <w:right w:val="single" w:sz="4" w:space="0" w:color="auto"/>
            </w:tcBorders>
            <w:shd w:val="clear" w:color="auto" w:fill="auto"/>
            <w:noWrap/>
            <w:vAlign w:val="bottom"/>
          </w:tcPr>
          <w:p w:rsidR="004F604D" w:rsidRPr="007A5CB5" w:rsidRDefault="004F604D" w:rsidP="006713DB">
            <w:pPr>
              <w:jc w:val="right"/>
              <w:rPr>
                <w:rFonts w:ascii="Arial" w:hAnsi="Arial" w:cs="Arial"/>
                <w:sz w:val="16"/>
                <w:szCs w:val="16"/>
              </w:rPr>
            </w:pPr>
            <w:r w:rsidRPr="007A5CB5">
              <w:rPr>
                <w:rFonts w:ascii="Arial" w:hAnsi="Arial" w:cs="Arial"/>
                <w:sz w:val="16"/>
                <w:szCs w:val="16"/>
              </w:rPr>
              <w:t>2 110</w:t>
            </w:r>
          </w:p>
        </w:tc>
        <w:tc>
          <w:tcPr>
            <w:tcW w:w="1080" w:type="dxa"/>
            <w:tcBorders>
              <w:top w:val="nil"/>
              <w:left w:val="nil"/>
              <w:bottom w:val="single" w:sz="4" w:space="0" w:color="auto"/>
              <w:right w:val="single" w:sz="8" w:space="0" w:color="auto"/>
            </w:tcBorders>
            <w:shd w:val="clear" w:color="auto" w:fill="auto"/>
            <w:noWrap/>
            <w:vAlign w:val="bottom"/>
          </w:tcPr>
          <w:p w:rsidR="004F604D" w:rsidRPr="00BF24A4" w:rsidRDefault="004F604D" w:rsidP="006713DB">
            <w:pPr>
              <w:rPr>
                <w:rFonts w:ascii="Arial" w:hAnsi="Arial" w:cs="Arial"/>
                <w:sz w:val="16"/>
                <w:szCs w:val="16"/>
              </w:rPr>
            </w:pPr>
            <w:r w:rsidRPr="00BF24A4">
              <w:rPr>
                <w:rFonts w:ascii="Arial" w:hAnsi="Arial" w:cs="Arial"/>
                <w:sz w:val="16"/>
                <w:szCs w:val="16"/>
              </w:rPr>
              <w:t> </w:t>
            </w:r>
          </w:p>
        </w:tc>
      </w:tr>
      <w:tr w:rsidR="004F604D">
        <w:trPr>
          <w:trHeight w:val="264"/>
          <w:jc w:val="center"/>
        </w:trPr>
        <w:tc>
          <w:tcPr>
            <w:tcW w:w="1879" w:type="dxa"/>
            <w:tcBorders>
              <w:top w:val="nil"/>
              <w:left w:val="single" w:sz="8" w:space="0" w:color="auto"/>
              <w:bottom w:val="single" w:sz="4" w:space="0" w:color="auto"/>
              <w:right w:val="single" w:sz="4" w:space="0" w:color="auto"/>
            </w:tcBorders>
            <w:shd w:val="clear" w:color="auto" w:fill="auto"/>
            <w:noWrap/>
            <w:vAlign w:val="bottom"/>
          </w:tcPr>
          <w:p w:rsidR="004F604D" w:rsidRDefault="004F604D" w:rsidP="006713DB">
            <w:pPr>
              <w:rPr>
                <w:rFonts w:ascii="Arial" w:hAnsi="Arial" w:cs="Arial"/>
                <w:sz w:val="16"/>
                <w:szCs w:val="16"/>
              </w:rPr>
            </w:pPr>
            <w:r>
              <w:rPr>
                <w:rFonts w:ascii="Arial" w:hAnsi="Arial" w:cs="Arial"/>
                <w:sz w:val="16"/>
                <w:szCs w:val="16"/>
              </w:rPr>
              <w:t>Новоалександровский район</w:t>
            </w:r>
          </w:p>
        </w:tc>
        <w:tc>
          <w:tcPr>
            <w:tcW w:w="1001" w:type="dxa"/>
            <w:tcBorders>
              <w:top w:val="nil"/>
              <w:left w:val="nil"/>
              <w:bottom w:val="single" w:sz="4" w:space="0" w:color="auto"/>
              <w:right w:val="single" w:sz="4" w:space="0" w:color="auto"/>
            </w:tcBorders>
            <w:shd w:val="clear" w:color="auto" w:fill="auto"/>
            <w:noWrap/>
            <w:vAlign w:val="bottom"/>
          </w:tcPr>
          <w:p w:rsidR="004F604D" w:rsidRPr="007A5CB5" w:rsidRDefault="004F604D" w:rsidP="006713DB">
            <w:pPr>
              <w:jc w:val="right"/>
              <w:rPr>
                <w:rFonts w:ascii="Arial" w:hAnsi="Arial" w:cs="Arial"/>
                <w:sz w:val="16"/>
                <w:szCs w:val="16"/>
              </w:rPr>
            </w:pPr>
            <w:r w:rsidRPr="007A5CB5">
              <w:rPr>
                <w:rFonts w:ascii="Arial" w:hAnsi="Arial" w:cs="Arial"/>
                <w:sz w:val="16"/>
                <w:szCs w:val="16"/>
              </w:rPr>
              <w:t>14 088</w:t>
            </w:r>
          </w:p>
        </w:tc>
        <w:tc>
          <w:tcPr>
            <w:tcW w:w="900" w:type="dxa"/>
            <w:tcBorders>
              <w:top w:val="nil"/>
              <w:left w:val="nil"/>
              <w:bottom w:val="single" w:sz="4" w:space="0" w:color="auto"/>
              <w:right w:val="single" w:sz="4" w:space="0" w:color="auto"/>
            </w:tcBorders>
            <w:shd w:val="clear" w:color="auto" w:fill="auto"/>
            <w:noWrap/>
            <w:vAlign w:val="bottom"/>
          </w:tcPr>
          <w:p w:rsidR="004F604D" w:rsidRPr="007A5CB5" w:rsidRDefault="004F604D" w:rsidP="006713DB">
            <w:pPr>
              <w:jc w:val="right"/>
              <w:rPr>
                <w:rFonts w:ascii="Arial" w:hAnsi="Arial" w:cs="Arial"/>
                <w:sz w:val="16"/>
                <w:szCs w:val="16"/>
              </w:rPr>
            </w:pPr>
            <w:r w:rsidRPr="007A5CB5">
              <w:rPr>
                <w:rFonts w:ascii="Arial" w:hAnsi="Arial" w:cs="Arial"/>
                <w:sz w:val="16"/>
                <w:szCs w:val="16"/>
              </w:rPr>
              <w:t>10 538</w:t>
            </w:r>
          </w:p>
        </w:tc>
        <w:tc>
          <w:tcPr>
            <w:tcW w:w="900" w:type="dxa"/>
            <w:tcBorders>
              <w:top w:val="nil"/>
              <w:left w:val="nil"/>
              <w:bottom w:val="single" w:sz="4" w:space="0" w:color="auto"/>
              <w:right w:val="single" w:sz="4" w:space="0" w:color="auto"/>
            </w:tcBorders>
            <w:shd w:val="clear" w:color="auto" w:fill="auto"/>
            <w:noWrap/>
            <w:vAlign w:val="bottom"/>
          </w:tcPr>
          <w:p w:rsidR="004F604D" w:rsidRPr="007A5CB5" w:rsidRDefault="004F604D" w:rsidP="006713DB">
            <w:pPr>
              <w:jc w:val="right"/>
              <w:rPr>
                <w:rFonts w:ascii="Arial" w:hAnsi="Arial" w:cs="Arial"/>
                <w:sz w:val="16"/>
                <w:szCs w:val="16"/>
              </w:rPr>
            </w:pPr>
            <w:r w:rsidRPr="007A5CB5">
              <w:rPr>
                <w:rFonts w:ascii="Arial" w:hAnsi="Arial" w:cs="Arial"/>
                <w:sz w:val="16"/>
                <w:szCs w:val="16"/>
              </w:rPr>
              <w:t>8 454</w:t>
            </w:r>
          </w:p>
        </w:tc>
        <w:tc>
          <w:tcPr>
            <w:tcW w:w="900" w:type="dxa"/>
            <w:tcBorders>
              <w:top w:val="nil"/>
              <w:left w:val="nil"/>
              <w:bottom w:val="single" w:sz="4" w:space="0" w:color="auto"/>
              <w:right w:val="single" w:sz="4" w:space="0" w:color="auto"/>
            </w:tcBorders>
            <w:shd w:val="clear" w:color="auto" w:fill="auto"/>
            <w:noWrap/>
            <w:vAlign w:val="bottom"/>
          </w:tcPr>
          <w:p w:rsidR="004F604D" w:rsidRPr="007A5CB5" w:rsidRDefault="004F604D" w:rsidP="006713DB">
            <w:pPr>
              <w:jc w:val="right"/>
              <w:rPr>
                <w:rFonts w:ascii="Arial" w:hAnsi="Arial" w:cs="Arial"/>
                <w:sz w:val="16"/>
                <w:szCs w:val="16"/>
              </w:rPr>
            </w:pPr>
            <w:r w:rsidRPr="007A5CB5">
              <w:rPr>
                <w:rFonts w:ascii="Arial" w:hAnsi="Arial" w:cs="Arial"/>
                <w:sz w:val="16"/>
                <w:szCs w:val="16"/>
              </w:rPr>
              <w:t>8 962</w:t>
            </w:r>
          </w:p>
        </w:tc>
        <w:tc>
          <w:tcPr>
            <w:tcW w:w="733" w:type="dxa"/>
            <w:tcBorders>
              <w:top w:val="nil"/>
              <w:left w:val="nil"/>
              <w:bottom w:val="single" w:sz="4" w:space="0" w:color="auto"/>
              <w:right w:val="single" w:sz="4" w:space="0" w:color="auto"/>
            </w:tcBorders>
            <w:shd w:val="clear" w:color="auto" w:fill="auto"/>
            <w:noWrap/>
            <w:vAlign w:val="bottom"/>
          </w:tcPr>
          <w:p w:rsidR="004F604D" w:rsidRPr="007A5CB5" w:rsidRDefault="004F604D" w:rsidP="006713DB">
            <w:pPr>
              <w:jc w:val="right"/>
              <w:rPr>
                <w:rFonts w:ascii="Arial" w:hAnsi="Arial" w:cs="Arial"/>
                <w:sz w:val="16"/>
                <w:szCs w:val="16"/>
              </w:rPr>
            </w:pPr>
            <w:r w:rsidRPr="007A5CB5">
              <w:rPr>
                <w:rFonts w:ascii="Arial" w:hAnsi="Arial" w:cs="Arial"/>
                <w:sz w:val="16"/>
                <w:szCs w:val="16"/>
              </w:rPr>
              <w:t>6 399</w:t>
            </w:r>
          </w:p>
        </w:tc>
        <w:tc>
          <w:tcPr>
            <w:tcW w:w="727" w:type="dxa"/>
            <w:tcBorders>
              <w:top w:val="nil"/>
              <w:left w:val="nil"/>
              <w:bottom w:val="single" w:sz="4" w:space="0" w:color="auto"/>
              <w:right w:val="single" w:sz="4" w:space="0" w:color="auto"/>
            </w:tcBorders>
            <w:shd w:val="clear" w:color="auto" w:fill="auto"/>
            <w:noWrap/>
            <w:vAlign w:val="bottom"/>
          </w:tcPr>
          <w:p w:rsidR="004F604D" w:rsidRPr="007A5CB5" w:rsidRDefault="004F604D" w:rsidP="006713DB">
            <w:pPr>
              <w:rPr>
                <w:rFonts w:ascii="Arial" w:hAnsi="Arial" w:cs="Arial"/>
                <w:sz w:val="16"/>
                <w:szCs w:val="16"/>
              </w:rPr>
            </w:pPr>
            <w:r w:rsidRPr="007A5CB5">
              <w:rPr>
                <w:rFonts w:ascii="Arial" w:hAnsi="Arial" w:cs="Arial"/>
                <w:sz w:val="16"/>
                <w:szCs w:val="16"/>
              </w:rPr>
              <w:t> </w:t>
            </w:r>
          </w:p>
        </w:tc>
        <w:tc>
          <w:tcPr>
            <w:tcW w:w="1060" w:type="dxa"/>
            <w:tcBorders>
              <w:top w:val="nil"/>
              <w:left w:val="nil"/>
              <w:bottom w:val="single" w:sz="4" w:space="0" w:color="auto"/>
              <w:right w:val="single" w:sz="4" w:space="0" w:color="auto"/>
            </w:tcBorders>
            <w:shd w:val="clear" w:color="auto" w:fill="auto"/>
            <w:noWrap/>
            <w:vAlign w:val="bottom"/>
          </w:tcPr>
          <w:p w:rsidR="004F604D" w:rsidRPr="007A5CB5" w:rsidRDefault="004F604D" w:rsidP="006713DB">
            <w:pPr>
              <w:jc w:val="right"/>
              <w:rPr>
                <w:rFonts w:ascii="Arial" w:hAnsi="Arial" w:cs="Arial"/>
                <w:sz w:val="16"/>
                <w:szCs w:val="16"/>
              </w:rPr>
            </w:pPr>
            <w:r w:rsidRPr="007A5CB5">
              <w:rPr>
                <w:rFonts w:ascii="Arial" w:hAnsi="Arial" w:cs="Arial"/>
                <w:sz w:val="16"/>
                <w:szCs w:val="16"/>
              </w:rPr>
              <w:t>29 295</w:t>
            </w:r>
          </w:p>
        </w:tc>
        <w:tc>
          <w:tcPr>
            <w:tcW w:w="815" w:type="dxa"/>
            <w:tcBorders>
              <w:top w:val="nil"/>
              <w:left w:val="nil"/>
              <w:bottom w:val="single" w:sz="4" w:space="0" w:color="auto"/>
              <w:right w:val="single" w:sz="4" w:space="0" w:color="auto"/>
            </w:tcBorders>
            <w:shd w:val="clear" w:color="auto" w:fill="auto"/>
            <w:noWrap/>
            <w:vAlign w:val="bottom"/>
          </w:tcPr>
          <w:p w:rsidR="004F604D" w:rsidRPr="007A5CB5" w:rsidRDefault="004F604D" w:rsidP="006713DB">
            <w:pPr>
              <w:jc w:val="right"/>
              <w:rPr>
                <w:rFonts w:ascii="Arial" w:hAnsi="Arial" w:cs="Arial"/>
                <w:sz w:val="16"/>
                <w:szCs w:val="16"/>
              </w:rPr>
            </w:pPr>
            <w:r w:rsidRPr="007A5CB5">
              <w:rPr>
                <w:rFonts w:ascii="Arial" w:hAnsi="Arial" w:cs="Arial"/>
                <w:sz w:val="16"/>
                <w:szCs w:val="16"/>
              </w:rPr>
              <w:t>60 648</w:t>
            </w:r>
          </w:p>
        </w:tc>
        <w:tc>
          <w:tcPr>
            <w:tcW w:w="985" w:type="dxa"/>
            <w:tcBorders>
              <w:top w:val="nil"/>
              <w:left w:val="nil"/>
              <w:bottom w:val="single" w:sz="4" w:space="0" w:color="auto"/>
              <w:right w:val="single" w:sz="4" w:space="0" w:color="auto"/>
            </w:tcBorders>
            <w:shd w:val="clear" w:color="auto" w:fill="auto"/>
            <w:noWrap/>
            <w:vAlign w:val="bottom"/>
          </w:tcPr>
          <w:p w:rsidR="004F604D" w:rsidRPr="007A5CB5" w:rsidRDefault="004F604D" w:rsidP="006713DB">
            <w:pPr>
              <w:jc w:val="right"/>
              <w:rPr>
                <w:rFonts w:ascii="Arial" w:hAnsi="Arial" w:cs="Arial"/>
                <w:sz w:val="16"/>
                <w:szCs w:val="16"/>
              </w:rPr>
            </w:pPr>
            <w:r w:rsidRPr="007A5CB5">
              <w:rPr>
                <w:rFonts w:ascii="Arial" w:hAnsi="Arial" w:cs="Arial"/>
                <w:sz w:val="16"/>
                <w:szCs w:val="16"/>
              </w:rPr>
              <w:t>811</w:t>
            </w:r>
          </w:p>
        </w:tc>
        <w:tc>
          <w:tcPr>
            <w:tcW w:w="1080" w:type="dxa"/>
            <w:tcBorders>
              <w:top w:val="nil"/>
              <w:left w:val="nil"/>
              <w:bottom w:val="single" w:sz="4" w:space="0" w:color="auto"/>
              <w:right w:val="single" w:sz="8" w:space="0" w:color="auto"/>
            </w:tcBorders>
            <w:shd w:val="clear" w:color="auto" w:fill="auto"/>
            <w:noWrap/>
            <w:vAlign w:val="bottom"/>
          </w:tcPr>
          <w:p w:rsidR="004F604D" w:rsidRPr="00BF24A4" w:rsidRDefault="004F604D" w:rsidP="006713DB">
            <w:pPr>
              <w:jc w:val="right"/>
              <w:rPr>
                <w:rFonts w:ascii="Arial" w:hAnsi="Arial" w:cs="Arial"/>
                <w:sz w:val="16"/>
                <w:szCs w:val="16"/>
              </w:rPr>
            </w:pPr>
            <w:r w:rsidRPr="00BF24A4">
              <w:rPr>
                <w:rFonts w:ascii="Arial" w:hAnsi="Arial" w:cs="Arial"/>
                <w:sz w:val="16"/>
                <w:szCs w:val="16"/>
              </w:rPr>
              <w:t>1 835</w:t>
            </w:r>
          </w:p>
        </w:tc>
      </w:tr>
      <w:tr w:rsidR="004F604D">
        <w:trPr>
          <w:trHeight w:val="62"/>
          <w:jc w:val="center"/>
        </w:trPr>
        <w:tc>
          <w:tcPr>
            <w:tcW w:w="1879" w:type="dxa"/>
            <w:tcBorders>
              <w:top w:val="nil"/>
              <w:left w:val="single" w:sz="8" w:space="0" w:color="auto"/>
              <w:bottom w:val="single" w:sz="4" w:space="0" w:color="auto"/>
              <w:right w:val="single" w:sz="4" w:space="0" w:color="auto"/>
            </w:tcBorders>
            <w:shd w:val="clear" w:color="auto" w:fill="auto"/>
            <w:noWrap/>
            <w:vAlign w:val="bottom"/>
          </w:tcPr>
          <w:p w:rsidR="004F604D" w:rsidRDefault="004F604D" w:rsidP="006713DB">
            <w:pPr>
              <w:rPr>
                <w:rFonts w:ascii="Arial" w:hAnsi="Arial" w:cs="Arial"/>
                <w:sz w:val="16"/>
                <w:szCs w:val="16"/>
              </w:rPr>
            </w:pPr>
            <w:r>
              <w:rPr>
                <w:rFonts w:ascii="Arial" w:hAnsi="Arial" w:cs="Arial"/>
                <w:sz w:val="16"/>
                <w:szCs w:val="16"/>
              </w:rPr>
              <w:t>Петровский район</w:t>
            </w:r>
          </w:p>
        </w:tc>
        <w:tc>
          <w:tcPr>
            <w:tcW w:w="1001" w:type="dxa"/>
            <w:tcBorders>
              <w:top w:val="nil"/>
              <w:left w:val="nil"/>
              <w:bottom w:val="single" w:sz="4" w:space="0" w:color="auto"/>
              <w:right w:val="single" w:sz="4" w:space="0" w:color="auto"/>
            </w:tcBorders>
            <w:shd w:val="clear" w:color="auto" w:fill="auto"/>
            <w:noWrap/>
            <w:vAlign w:val="bottom"/>
          </w:tcPr>
          <w:p w:rsidR="004F604D" w:rsidRPr="007A5CB5" w:rsidRDefault="004F604D" w:rsidP="006713DB">
            <w:pPr>
              <w:jc w:val="right"/>
              <w:rPr>
                <w:rFonts w:ascii="Arial" w:hAnsi="Arial" w:cs="Arial"/>
                <w:sz w:val="16"/>
                <w:szCs w:val="16"/>
              </w:rPr>
            </w:pPr>
            <w:r w:rsidRPr="007A5CB5">
              <w:rPr>
                <w:rFonts w:ascii="Arial" w:hAnsi="Arial" w:cs="Arial"/>
                <w:sz w:val="16"/>
                <w:szCs w:val="16"/>
              </w:rPr>
              <w:t>14 886</w:t>
            </w:r>
          </w:p>
        </w:tc>
        <w:tc>
          <w:tcPr>
            <w:tcW w:w="900" w:type="dxa"/>
            <w:tcBorders>
              <w:top w:val="nil"/>
              <w:left w:val="nil"/>
              <w:bottom w:val="single" w:sz="4" w:space="0" w:color="auto"/>
              <w:right w:val="single" w:sz="4" w:space="0" w:color="auto"/>
            </w:tcBorders>
            <w:shd w:val="clear" w:color="auto" w:fill="auto"/>
            <w:noWrap/>
            <w:vAlign w:val="bottom"/>
          </w:tcPr>
          <w:p w:rsidR="004F604D" w:rsidRPr="007A5CB5" w:rsidRDefault="004F604D" w:rsidP="006713DB">
            <w:pPr>
              <w:jc w:val="right"/>
              <w:rPr>
                <w:rFonts w:ascii="Arial" w:hAnsi="Arial" w:cs="Arial"/>
                <w:sz w:val="16"/>
                <w:szCs w:val="16"/>
              </w:rPr>
            </w:pPr>
            <w:r w:rsidRPr="007A5CB5">
              <w:rPr>
                <w:rFonts w:ascii="Arial" w:hAnsi="Arial" w:cs="Arial"/>
                <w:sz w:val="16"/>
                <w:szCs w:val="16"/>
              </w:rPr>
              <w:t>29 134</w:t>
            </w:r>
          </w:p>
        </w:tc>
        <w:tc>
          <w:tcPr>
            <w:tcW w:w="900" w:type="dxa"/>
            <w:tcBorders>
              <w:top w:val="nil"/>
              <w:left w:val="nil"/>
              <w:bottom w:val="single" w:sz="4" w:space="0" w:color="auto"/>
              <w:right w:val="single" w:sz="4" w:space="0" w:color="auto"/>
            </w:tcBorders>
            <w:shd w:val="clear" w:color="auto" w:fill="auto"/>
            <w:noWrap/>
            <w:vAlign w:val="bottom"/>
          </w:tcPr>
          <w:p w:rsidR="004F604D" w:rsidRPr="007A5CB5" w:rsidRDefault="004F604D" w:rsidP="006713DB">
            <w:pPr>
              <w:rPr>
                <w:rFonts w:ascii="Arial" w:hAnsi="Arial" w:cs="Arial"/>
                <w:sz w:val="16"/>
                <w:szCs w:val="16"/>
              </w:rPr>
            </w:pPr>
            <w:r w:rsidRPr="007A5CB5">
              <w:rPr>
                <w:rFonts w:ascii="Arial" w:hAnsi="Arial" w:cs="Arial"/>
                <w:sz w:val="16"/>
                <w:szCs w:val="16"/>
              </w:rPr>
              <w:t> </w:t>
            </w:r>
          </w:p>
        </w:tc>
        <w:tc>
          <w:tcPr>
            <w:tcW w:w="900" w:type="dxa"/>
            <w:tcBorders>
              <w:top w:val="nil"/>
              <w:left w:val="nil"/>
              <w:bottom w:val="single" w:sz="4" w:space="0" w:color="auto"/>
              <w:right w:val="single" w:sz="4" w:space="0" w:color="auto"/>
            </w:tcBorders>
            <w:shd w:val="clear" w:color="auto" w:fill="auto"/>
            <w:noWrap/>
            <w:vAlign w:val="bottom"/>
          </w:tcPr>
          <w:p w:rsidR="004F604D" w:rsidRPr="007A5CB5" w:rsidRDefault="004F604D" w:rsidP="006713DB">
            <w:pPr>
              <w:jc w:val="right"/>
              <w:rPr>
                <w:rFonts w:ascii="Arial" w:hAnsi="Arial" w:cs="Arial"/>
                <w:sz w:val="16"/>
                <w:szCs w:val="16"/>
              </w:rPr>
            </w:pPr>
            <w:r w:rsidRPr="007A5CB5">
              <w:rPr>
                <w:rFonts w:ascii="Arial" w:hAnsi="Arial" w:cs="Arial"/>
                <w:sz w:val="16"/>
                <w:szCs w:val="16"/>
              </w:rPr>
              <w:t>7 928</w:t>
            </w:r>
          </w:p>
        </w:tc>
        <w:tc>
          <w:tcPr>
            <w:tcW w:w="733" w:type="dxa"/>
            <w:tcBorders>
              <w:top w:val="nil"/>
              <w:left w:val="nil"/>
              <w:bottom w:val="single" w:sz="4" w:space="0" w:color="auto"/>
              <w:right w:val="single" w:sz="4" w:space="0" w:color="auto"/>
            </w:tcBorders>
            <w:shd w:val="clear" w:color="auto" w:fill="auto"/>
            <w:noWrap/>
            <w:vAlign w:val="bottom"/>
          </w:tcPr>
          <w:p w:rsidR="004F604D" w:rsidRPr="007A5CB5" w:rsidRDefault="004F604D" w:rsidP="006713DB">
            <w:pPr>
              <w:jc w:val="right"/>
              <w:rPr>
                <w:rFonts w:ascii="Arial" w:hAnsi="Arial" w:cs="Arial"/>
                <w:sz w:val="16"/>
                <w:szCs w:val="16"/>
              </w:rPr>
            </w:pPr>
            <w:r w:rsidRPr="007A5CB5">
              <w:rPr>
                <w:rFonts w:ascii="Arial" w:hAnsi="Arial" w:cs="Arial"/>
                <w:sz w:val="16"/>
                <w:szCs w:val="16"/>
              </w:rPr>
              <w:t>4 445</w:t>
            </w:r>
          </w:p>
        </w:tc>
        <w:tc>
          <w:tcPr>
            <w:tcW w:w="727" w:type="dxa"/>
            <w:tcBorders>
              <w:top w:val="nil"/>
              <w:left w:val="nil"/>
              <w:bottom w:val="single" w:sz="4" w:space="0" w:color="auto"/>
              <w:right w:val="single" w:sz="4" w:space="0" w:color="auto"/>
            </w:tcBorders>
            <w:shd w:val="clear" w:color="auto" w:fill="auto"/>
            <w:noWrap/>
            <w:vAlign w:val="bottom"/>
          </w:tcPr>
          <w:p w:rsidR="004F604D" w:rsidRPr="007A5CB5" w:rsidRDefault="004F604D" w:rsidP="006713DB">
            <w:pPr>
              <w:jc w:val="right"/>
              <w:rPr>
                <w:rFonts w:ascii="Arial" w:hAnsi="Arial" w:cs="Arial"/>
                <w:sz w:val="16"/>
                <w:szCs w:val="16"/>
              </w:rPr>
            </w:pPr>
            <w:r w:rsidRPr="007A5CB5">
              <w:rPr>
                <w:rFonts w:ascii="Arial" w:hAnsi="Arial" w:cs="Arial"/>
                <w:sz w:val="16"/>
                <w:szCs w:val="16"/>
              </w:rPr>
              <w:t>11 561</w:t>
            </w:r>
          </w:p>
        </w:tc>
        <w:tc>
          <w:tcPr>
            <w:tcW w:w="1060" w:type="dxa"/>
            <w:tcBorders>
              <w:top w:val="nil"/>
              <w:left w:val="nil"/>
              <w:bottom w:val="single" w:sz="4" w:space="0" w:color="auto"/>
              <w:right w:val="single" w:sz="4" w:space="0" w:color="auto"/>
            </w:tcBorders>
            <w:shd w:val="clear" w:color="auto" w:fill="auto"/>
            <w:noWrap/>
            <w:vAlign w:val="bottom"/>
          </w:tcPr>
          <w:p w:rsidR="004F604D" w:rsidRPr="007A5CB5" w:rsidRDefault="004F604D" w:rsidP="006713DB">
            <w:pPr>
              <w:rPr>
                <w:rFonts w:ascii="Arial" w:hAnsi="Arial" w:cs="Arial"/>
                <w:sz w:val="16"/>
                <w:szCs w:val="16"/>
              </w:rPr>
            </w:pPr>
            <w:r w:rsidRPr="007A5CB5">
              <w:rPr>
                <w:rFonts w:ascii="Arial" w:hAnsi="Arial" w:cs="Arial"/>
                <w:sz w:val="16"/>
                <w:szCs w:val="16"/>
              </w:rPr>
              <w:t> </w:t>
            </w:r>
          </w:p>
        </w:tc>
        <w:tc>
          <w:tcPr>
            <w:tcW w:w="815" w:type="dxa"/>
            <w:tcBorders>
              <w:top w:val="nil"/>
              <w:left w:val="nil"/>
              <w:bottom w:val="single" w:sz="4" w:space="0" w:color="auto"/>
              <w:right w:val="single" w:sz="4" w:space="0" w:color="auto"/>
            </w:tcBorders>
            <w:shd w:val="clear" w:color="auto" w:fill="auto"/>
            <w:noWrap/>
            <w:vAlign w:val="bottom"/>
          </w:tcPr>
          <w:p w:rsidR="004F604D" w:rsidRPr="007A5CB5" w:rsidRDefault="004F604D" w:rsidP="006713DB">
            <w:pPr>
              <w:jc w:val="right"/>
              <w:rPr>
                <w:rFonts w:ascii="Arial" w:hAnsi="Arial" w:cs="Arial"/>
                <w:sz w:val="16"/>
                <w:szCs w:val="16"/>
              </w:rPr>
            </w:pPr>
            <w:r w:rsidRPr="007A5CB5">
              <w:rPr>
                <w:rFonts w:ascii="Arial" w:hAnsi="Arial" w:cs="Arial"/>
                <w:sz w:val="16"/>
                <w:szCs w:val="16"/>
              </w:rPr>
              <w:t>71 563</w:t>
            </w:r>
          </w:p>
        </w:tc>
        <w:tc>
          <w:tcPr>
            <w:tcW w:w="985" w:type="dxa"/>
            <w:tcBorders>
              <w:top w:val="nil"/>
              <w:left w:val="nil"/>
              <w:bottom w:val="single" w:sz="4" w:space="0" w:color="auto"/>
              <w:right w:val="single" w:sz="4" w:space="0" w:color="auto"/>
            </w:tcBorders>
            <w:shd w:val="clear" w:color="auto" w:fill="auto"/>
            <w:noWrap/>
            <w:vAlign w:val="bottom"/>
          </w:tcPr>
          <w:p w:rsidR="004F604D" w:rsidRPr="007A5CB5" w:rsidRDefault="004F604D" w:rsidP="006713DB">
            <w:pPr>
              <w:jc w:val="right"/>
              <w:rPr>
                <w:rFonts w:ascii="Arial" w:hAnsi="Arial" w:cs="Arial"/>
                <w:sz w:val="16"/>
                <w:szCs w:val="16"/>
              </w:rPr>
            </w:pPr>
            <w:r w:rsidRPr="007A5CB5">
              <w:rPr>
                <w:rFonts w:ascii="Arial" w:hAnsi="Arial" w:cs="Arial"/>
                <w:sz w:val="16"/>
                <w:szCs w:val="16"/>
              </w:rPr>
              <w:t>2 128</w:t>
            </w:r>
          </w:p>
        </w:tc>
        <w:tc>
          <w:tcPr>
            <w:tcW w:w="1080" w:type="dxa"/>
            <w:tcBorders>
              <w:top w:val="nil"/>
              <w:left w:val="nil"/>
              <w:bottom w:val="single" w:sz="4" w:space="0" w:color="auto"/>
              <w:right w:val="single" w:sz="8" w:space="0" w:color="auto"/>
            </w:tcBorders>
            <w:shd w:val="clear" w:color="auto" w:fill="auto"/>
            <w:noWrap/>
            <w:vAlign w:val="bottom"/>
          </w:tcPr>
          <w:p w:rsidR="004F604D" w:rsidRPr="00BF24A4" w:rsidRDefault="004F604D" w:rsidP="006713DB">
            <w:pPr>
              <w:jc w:val="right"/>
              <w:rPr>
                <w:rFonts w:ascii="Arial" w:hAnsi="Arial" w:cs="Arial"/>
                <w:sz w:val="16"/>
                <w:szCs w:val="16"/>
              </w:rPr>
            </w:pPr>
            <w:r w:rsidRPr="00BF24A4">
              <w:rPr>
                <w:rFonts w:ascii="Arial" w:hAnsi="Arial" w:cs="Arial"/>
                <w:sz w:val="16"/>
                <w:szCs w:val="16"/>
              </w:rPr>
              <w:t>2 728</w:t>
            </w:r>
          </w:p>
        </w:tc>
      </w:tr>
      <w:tr w:rsidR="004F604D">
        <w:trPr>
          <w:trHeight w:val="58"/>
          <w:jc w:val="center"/>
        </w:trPr>
        <w:tc>
          <w:tcPr>
            <w:tcW w:w="1879" w:type="dxa"/>
            <w:tcBorders>
              <w:top w:val="nil"/>
              <w:left w:val="single" w:sz="8" w:space="0" w:color="auto"/>
              <w:bottom w:val="single" w:sz="4" w:space="0" w:color="auto"/>
              <w:right w:val="single" w:sz="4" w:space="0" w:color="auto"/>
            </w:tcBorders>
            <w:shd w:val="clear" w:color="auto" w:fill="auto"/>
            <w:noWrap/>
            <w:vAlign w:val="bottom"/>
          </w:tcPr>
          <w:p w:rsidR="004F604D" w:rsidRDefault="004F604D" w:rsidP="006713DB">
            <w:pPr>
              <w:rPr>
                <w:rFonts w:ascii="Arial" w:hAnsi="Arial" w:cs="Arial"/>
                <w:sz w:val="16"/>
                <w:szCs w:val="16"/>
              </w:rPr>
            </w:pPr>
            <w:r>
              <w:rPr>
                <w:rFonts w:ascii="Arial" w:hAnsi="Arial" w:cs="Arial"/>
                <w:sz w:val="16"/>
                <w:szCs w:val="16"/>
              </w:rPr>
              <w:t>Предгорный район</w:t>
            </w:r>
          </w:p>
        </w:tc>
        <w:tc>
          <w:tcPr>
            <w:tcW w:w="1001" w:type="dxa"/>
            <w:tcBorders>
              <w:top w:val="nil"/>
              <w:left w:val="nil"/>
              <w:bottom w:val="single" w:sz="4" w:space="0" w:color="auto"/>
              <w:right w:val="single" w:sz="4" w:space="0" w:color="auto"/>
            </w:tcBorders>
            <w:shd w:val="clear" w:color="auto" w:fill="auto"/>
            <w:noWrap/>
            <w:vAlign w:val="bottom"/>
          </w:tcPr>
          <w:p w:rsidR="004F604D" w:rsidRPr="007A5CB5" w:rsidRDefault="004F604D" w:rsidP="006713DB">
            <w:pPr>
              <w:jc w:val="right"/>
              <w:rPr>
                <w:rFonts w:ascii="Arial" w:hAnsi="Arial" w:cs="Arial"/>
                <w:sz w:val="16"/>
                <w:szCs w:val="16"/>
              </w:rPr>
            </w:pPr>
            <w:r w:rsidRPr="007A5CB5">
              <w:rPr>
                <w:rFonts w:ascii="Arial" w:hAnsi="Arial" w:cs="Arial"/>
                <w:sz w:val="16"/>
                <w:szCs w:val="16"/>
              </w:rPr>
              <w:t>14 272</w:t>
            </w:r>
          </w:p>
        </w:tc>
        <w:tc>
          <w:tcPr>
            <w:tcW w:w="900" w:type="dxa"/>
            <w:tcBorders>
              <w:top w:val="nil"/>
              <w:left w:val="nil"/>
              <w:bottom w:val="single" w:sz="4" w:space="0" w:color="auto"/>
              <w:right w:val="single" w:sz="4" w:space="0" w:color="auto"/>
            </w:tcBorders>
            <w:shd w:val="clear" w:color="auto" w:fill="auto"/>
            <w:noWrap/>
            <w:vAlign w:val="bottom"/>
          </w:tcPr>
          <w:p w:rsidR="004F604D" w:rsidRPr="007A5CB5" w:rsidRDefault="004F604D" w:rsidP="006713DB">
            <w:pPr>
              <w:rPr>
                <w:rFonts w:ascii="Arial" w:hAnsi="Arial" w:cs="Arial"/>
                <w:sz w:val="16"/>
                <w:szCs w:val="16"/>
              </w:rPr>
            </w:pPr>
            <w:r w:rsidRPr="007A5CB5">
              <w:rPr>
                <w:rFonts w:ascii="Arial" w:hAnsi="Arial" w:cs="Arial"/>
                <w:sz w:val="16"/>
                <w:szCs w:val="16"/>
              </w:rPr>
              <w:t> </w:t>
            </w:r>
          </w:p>
        </w:tc>
        <w:tc>
          <w:tcPr>
            <w:tcW w:w="900" w:type="dxa"/>
            <w:tcBorders>
              <w:top w:val="nil"/>
              <w:left w:val="nil"/>
              <w:bottom w:val="single" w:sz="4" w:space="0" w:color="auto"/>
              <w:right w:val="single" w:sz="4" w:space="0" w:color="auto"/>
            </w:tcBorders>
            <w:shd w:val="clear" w:color="auto" w:fill="auto"/>
            <w:noWrap/>
            <w:vAlign w:val="bottom"/>
          </w:tcPr>
          <w:p w:rsidR="004F604D" w:rsidRPr="007A5CB5" w:rsidRDefault="004F604D" w:rsidP="006713DB">
            <w:pPr>
              <w:rPr>
                <w:rFonts w:ascii="Arial" w:hAnsi="Arial" w:cs="Arial"/>
                <w:sz w:val="16"/>
                <w:szCs w:val="16"/>
              </w:rPr>
            </w:pPr>
            <w:r w:rsidRPr="007A5CB5">
              <w:rPr>
                <w:rFonts w:ascii="Arial" w:hAnsi="Arial" w:cs="Arial"/>
                <w:sz w:val="16"/>
                <w:szCs w:val="16"/>
              </w:rPr>
              <w:t> </w:t>
            </w:r>
          </w:p>
        </w:tc>
        <w:tc>
          <w:tcPr>
            <w:tcW w:w="900" w:type="dxa"/>
            <w:tcBorders>
              <w:top w:val="nil"/>
              <w:left w:val="nil"/>
              <w:bottom w:val="single" w:sz="4" w:space="0" w:color="auto"/>
              <w:right w:val="single" w:sz="4" w:space="0" w:color="auto"/>
            </w:tcBorders>
            <w:shd w:val="clear" w:color="auto" w:fill="auto"/>
            <w:noWrap/>
            <w:vAlign w:val="bottom"/>
          </w:tcPr>
          <w:p w:rsidR="004F604D" w:rsidRPr="007A5CB5" w:rsidRDefault="004F604D" w:rsidP="006713DB">
            <w:pPr>
              <w:rPr>
                <w:rFonts w:ascii="Arial" w:hAnsi="Arial" w:cs="Arial"/>
                <w:sz w:val="16"/>
                <w:szCs w:val="16"/>
              </w:rPr>
            </w:pPr>
            <w:r w:rsidRPr="007A5CB5">
              <w:rPr>
                <w:rFonts w:ascii="Arial" w:hAnsi="Arial" w:cs="Arial"/>
                <w:sz w:val="16"/>
                <w:szCs w:val="16"/>
              </w:rPr>
              <w:t> </w:t>
            </w:r>
          </w:p>
        </w:tc>
        <w:tc>
          <w:tcPr>
            <w:tcW w:w="733" w:type="dxa"/>
            <w:tcBorders>
              <w:top w:val="nil"/>
              <w:left w:val="nil"/>
              <w:bottom w:val="single" w:sz="4" w:space="0" w:color="auto"/>
              <w:right w:val="single" w:sz="4" w:space="0" w:color="auto"/>
            </w:tcBorders>
            <w:shd w:val="clear" w:color="auto" w:fill="auto"/>
            <w:noWrap/>
            <w:vAlign w:val="bottom"/>
          </w:tcPr>
          <w:p w:rsidR="004F604D" w:rsidRPr="007A5CB5" w:rsidRDefault="004F604D" w:rsidP="006713DB">
            <w:pPr>
              <w:rPr>
                <w:rFonts w:ascii="Arial" w:hAnsi="Arial" w:cs="Arial"/>
                <w:sz w:val="16"/>
                <w:szCs w:val="16"/>
              </w:rPr>
            </w:pPr>
            <w:r w:rsidRPr="007A5CB5">
              <w:rPr>
                <w:rFonts w:ascii="Arial" w:hAnsi="Arial" w:cs="Arial"/>
                <w:sz w:val="16"/>
                <w:szCs w:val="16"/>
              </w:rPr>
              <w:t> </w:t>
            </w:r>
          </w:p>
        </w:tc>
        <w:tc>
          <w:tcPr>
            <w:tcW w:w="727" w:type="dxa"/>
            <w:tcBorders>
              <w:top w:val="nil"/>
              <w:left w:val="nil"/>
              <w:bottom w:val="single" w:sz="4" w:space="0" w:color="auto"/>
              <w:right w:val="single" w:sz="4" w:space="0" w:color="auto"/>
            </w:tcBorders>
            <w:shd w:val="clear" w:color="auto" w:fill="auto"/>
            <w:noWrap/>
            <w:vAlign w:val="bottom"/>
          </w:tcPr>
          <w:p w:rsidR="004F604D" w:rsidRPr="007A5CB5" w:rsidRDefault="004F604D" w:rsidP="006713DB">
            <w:pPr>
              <w:jc w:val="right"/>
              <w:rPr>
                <w:rFonts w:ascii="Arial" w:hAnsi="Arial" w:cs="Arial"/>
                <w:sz w:val="16"/>
                <w:szCs w:val="16"/>
              </w:rPr>
            </w:pPr>
            <w:r w:rsidRPr="007A5CB5">
              <w:rPr>
                <w:rFonts w:ascii="Arial" w:hAnsi="Arial" w:cs="Arial"/>
                <w:sz w:val="16"/>
                <w:szCs w:val="16"/>
              </w:rPr>
              <w:t>44 763</w:t>
            </w:r>
          </w:p>
        </w:tc>
        <w:tc>
          <w:tcPr>
            <w:tcW w:w="1060" w:type="dxa"/>
            <w:tcBorders>
              <w:top w:val="nil"/>
              <w:left w:val="nil"/>
              <w:bottom w:val="single" w:sz="4" w:space="0" w:color="auto"/>
              <w:right w:val="single" w:sz="4" w:space="0" w:color="auto"/>
            </w:tcBorders>
            <w:shd w:val="clear" w:color="auto" w:fill="auto"/>
            <w:noWrap/>
            <w:vAlign w:val="bottom"/>
          </w:tcPr>
          <w:p w:rsidR="004F604D" w:rsidRPr="007A5CB5" w:rsidRDefault="004F604D" w:rsidP="006713DB">
            <w:pPr>
              <w:rPr>
                <w:rFonts w:ascii="Arial" w:hAnsi="Arial" w:cs="Arial"/>
                <w:sz w:val="16"/>
                <w:szCs w:val="16"/>
              </w:rPr>
            </w:pPr>
            <w:r w:rsidRPr="007A5CB5">
              <w:rPr>
                <w:rFonts w:ascii="Arial" w:hAnsi="Arial" w:cs="Arial"/>
                <w:sz w:val="16"/>
                <w:szCs w:val="16"/>
              </w:rPr>
              <w:t> </w:t>
            </w:r>
          </w:p>
        </w:tc>
        <w:tc>
          <w:tcPr>
            <w:tcW w:w="815" w:type="dxa"/>
            <w:tcBorders>
              <w:top w:val="nil"/>
              <w:left w:val="nil"/>
              <w:bottom w:val="single" w:sz="4" w:space="0" w:color="auto"/>
              <w:right w:val="single" w:sz="4" w:space="0" w:color="auto"/>
            </w:tcBorders>
            <w:shd w:val="clear" w:color="auto" w:fill="auto"/>
            <w:noWrap/>
            <w:vAlign w:val="bottom"/>
          </w:tcPr>
          <w:p w:rsidR="004F604D" w:rsidRPr="007A5CB5" w:rsidRDefault="004F604D" w:rsidP="006713DB">
            <w:pPr>
              <w:rPr>
                <w:rFonts w:ascii="Arial" w:hAnsi="Arial" w:cs="Arial"/>
                <w:sz w:val="16"/>
                <w:szCs w:val="16"/>
              </w:rPr>
            </w:pPr>
            <w:r w:rsidRPr="007A5CB5">
              <w:rPr>
                <w:rFonts w:ascii="Arial" w:hAnsi="Arial" w:cs="Arial"/>
                <w:sz w:val="16"/>
                <w:szCs w:val="16"/>
              </w:rPr>
              <w:t> </w:t>
            </w:r>
          </w:p>
        </w:tc>
        <w:tc>
          <w:tcPr>
            <w:tcW w:w="985" w:type="dxa"/>
            <w:tcBorders>
              <w:top w:val="nil"/>
              <w:left w:val="nil"/>
              <w:bottom w:val="single" w:sz="4" w:space="0" w:color="auto"/>
              <w:right w:val="single" w:sz="4" w:space="0" w:color="auto"/>
            </w:tcBorders>
            <w:shd w:val="clear" w:color="auto" w:fill="auto"/>
            <w:noWrap/>
            <w:vAlign w:val="bottom"/>
          </w:tcPr>
          <w:p w:rsidR="004F604D" w:rsidRPr="007A5CB5" w:rsidRDefault="004F604D" w:rsidP="006713DB">
            <w:pPr>
              <w:jc w:val="right"/>
              <w:rPr>
                <w:rFonts w:ascii="Arial" w:hAnsi="Arial" w:cs="Arial"/>
                <w:sz w:val="16"/>
                <w:szCs w:val="16"/>
              </w:rPr>
            </w:pPr>
            <w:r w:rsidRPr="007A5CB5">
              <w:rPr>
                <w:rFonts w:ascii="Arial" w:hAnsi="Arial" w:cs="Arial"/>
                <w:sz w:val="16"/>
                <w:szCs w:val="16"/>
              </w:rPr>
              <w:t>1 134</w:t>
            </w:r>
          </w:p>
        </w:tc>
        <w:tc>
          <w:tcPr>
            <w:tcW w:w="1080" w:type="dxa"/>
            <w:tcBorders>
              <w:top w:val="nil"/>
              <w:left w:val="nil"/>
              <w:bottom w:val="single" w:sz="4" w:space="0" w:color="auto"/>
              <w:right w:val="single" w:sz="8" w:space="0" w:color="auto"/>
            </w:tcBorders>
            <w:shd w:val="clear" w:color="auto" w:fill="auto"/>
            <w:noWrap/>
            <w:vAlign w:val="bottom"/>
          </w:tcPr>
          <w:p w:rsidR="004F604D" w:rsidRPr="00BF24A4" w:rsidRDefault="004F604D" w:rsidP="006713DB">
            <w:pPr>
              <w:jc w:val="right"/>
              <w:rPr>
                <w:rFonts w:ascii="Arial" w:hAnsi="Arial" w:cs="Arial"/>
                <w:sz w:val="16"/>
                <w:szCs w:val="16"/>
              </w:rPr>
            </w:pPr>
            <w:r w:rsidRPr="00BF24A4">
              <w:rPr>
                <w:rFonts w:ascii="Arial" w:hAnsi="Arial" w:cs="Arial"/>
                <w:sz w:val="16"/>
                <w:szCs w:val="16"/>
              </w:rPr>
              <w:t>2 252</w:t>
            </w:r>
          </w:p>
        </w:tc>
      </w:tr>
      <w:tr w:rsidR="004F604D">
        <w:trPr>
          <w:trHeight w:val="58"/>
          <w:jc w:val="center"/>
        </w:trPr>
        <w:tc>
          <w:tcPr>
            <w:tcW w:w="1879" w:type="dxa"/>
            <w:tcBorders>
              <w:top w:val="nil"/>
              <w:left w:val="single" w:sz="8" w:space="0" w:color="auto"/>
              <w:bottom w:val="single" w:sz="4" w:space="0" w:color="auto"/>
              <w:right w:val="single" w:sz="4" w:space="0" w:color="auto"/>
            </w:tcBorders>
            <w:shd w:val="clear" w:color="auto" w:fill="auto"/>
            <w:noWrap/>
            <w:vAlign w:val="bottom"/>
          </w:tcPr>
          <w:p w:rsidR="004F604D" w:rsidRDefault="004F604D" w:rsidP="006713DB">
            <w:pPr>
              <w:rPr>
                <w:rFonts w:ascii="Arial" w:hAnsi="Arial" w:cs="Arial"/>
                <w:sz w:val="16"/>
                <w:szCs w:val="16"/>
              </w:rPr>
            </w:pPr>
            <w:r>
              <w:rPr>
                <w:rFonts w:ascii="Arial" w:hAnsi="Arial" w:cs="Arial"/>
                <w:sz w:val="16"/>
                <w:szCs w:val="16"/>
              </w:rPr>
              <w:t>Советский район</w:t>
            </w:r>
          </w:p>
        </w:tc>
        <w:tc>
          <w:tcPr>
            <w:tcW w:w="1001" w:type="dxa"/>
            <w:tcBorders>
              <w:top w:val="nil"/>
              <w:left w:val="nil"/>
              <w:bottom w:val="single" w:sz="4" w:space="0" w:color="auto"/>
              <w:right w:val="single" w:sz="4" w:space="0" w:color="auto"/>
            </w:tcBorders>
            <w:shd w:val="clear" w:color="auto" w:fill="auto"/>
            <w:noWrap/>
            <w:vAlign w:val="bottom"/>
          </w:tcPr>
          <w:p w:rsidR="004F604D" w:rsidRPr="007A5CB5" w:rsidRDefault="004F604D" w:rsidP="006713DB">
            <w:pPr>
              <w:jc w:val="right"/>
              <w:rPr>
                <w:rFonts w:ascii="Arial" w:hAnsi="Arial" w:cs="Arial"/>
                <w:sz w:val="16"/>
                <w:szCs w:val="16"/>
              </w:rPr>
            </w:pPr>
            <w:r w:rsidRPr="007A5CB5">
              <w:rPr>
                <w:rFonts w:ascii="Arial" w:hAnsi="Arial" w:cs="Arial"/>
                <w:sz w:val="16"/>
                <w:szCs w:val="16"/>
              </w:rPr>
              <w:t>13 923</w:t>
            </w:r>
          </w:p>
        </w:tc>
        <w:tc>
          <w:tcPr>
            <w:tcW w:w="900" w:type="dxa"/>
            <w:tcBorders>
              <w:top w:val="nil"/>
              <w:left w:val="nil"/>
              <w:bottom w:val="single" w:sz="4" w:space="0" w:color="auto"/>
              <w:right w:val="single" w:sz="4" w:space="0" w:color="auto"/>
            </w:tcBorders>
            <w:shd w:val="clear" w:color="auto" w:fill="auto"/>
            <w:noWrap/>
            <w:vAlign w:val="bottom"/>
          </w:tcPr>
          <w:p w:rsidR="004F604D" w:rsidRPr="007A5CB5" w:rsidRDefault="004F604D" w:rsidP="006713DB">
            <w:pPr>
              <w:jc w:val="right"/>
              <w:rPr>
                <w:rFonts w:ascii="Arial" w:hAnsi="Arial" w:cs="Arial"/>
                <w:sz w:val="16"/>
                <w:szCs w:val="16"/>
              </w:rPr>
            </w:pPr>
            <w:r w:rsidRPr="007A5CB5">
              <w:rPr>
                <w:rFonts w:ascii="Arial" w:hAnsi="Arial" w:cs="Arial"/>
                <w:sz w:val="16"/>
                <w:szCs w:val="16"/>
              </w:rPr>
              <w:t>9 059</w:t>
            </w:r>
          </w:p>
        </w:tc>
        <w:tc>
          <w:tcPr>
            <w:tcW w:w="900" w:type="dxa"/>
            <w:tcBorders>
              <w:top w:val="nil"/>
              <w:left w:val="nil"/>
              <w:bottom w:val="single" w:sz="4" w:space="0" w:color="auto"/>
              <w:right w:val="single" w:sz="4" w:space="0" w:color="auto"/>
            </w:tcBorders>
            <w:shd w:val="clear" w:color="auto" w:fill="auto"/>
            <w:noWrap/>
            <w:vAlign w:val="bottom"/>
          </w:tcPr>
          <w:p w:rsidR="004F604D" w:rsidRPr="007A5CB5" w:rsidRDefault="004F604D" w:rsidP="006713DB">
            <w:pPr>
              <w:jc w:val="right"/>
              <w:rPr>
                <w:rFonts w:ascii="Arial" w:hAnsi="Arial" w:cs="Arial"/>
                <w:sz w:val="16"/>
                <w:szCs w:val="16"/>
              </w:rPr>
            </w:pPr>
            <w:r w:rsidRPr="007A5CB5">
              <w:rPr>
                <w:rFonts w:ascii="Arial" w:hAnsi="Arial" w:cs="Arial"/>
                <w:sz w:val="16"/>
                <w:szCs w:val="16"/>
              </w:rPr>
              <w:t>12 196</w:t>
            </w:r>
          </w:p>
        </w:tc>
        <w:tc>
          <w:tcPr>
            <w:tcW w:w="900" w:type="dxa"/>
            <w:tcBorders>
              <w:top w:val="nil"/>
              <w:left w:val="nil"/>
              <w:bottom w:val="single" w:sz="4" w:space="0" w:color="auto"/>
              <w:right w:val="single" w:sz="4" w:space="0" w:color="auto"/>
            </w:tcBorders>
            <w:shd w:val="clear" w:color="auto" w:fill="auto"/>
            <w:noWrap/>
            <w:vAlign w:val="bottom"/>
          </w:tcPr>
          <w:p w:rsidR="004F604D" w:rsidRPr="007A5CB5" w:rsidRDefault="004F604D" w:rsidP="006713DB">
            <w:pPr>
              <w:jc w:val="right"/>
              <w:rPr>
                <w:rFonts w:ascii="Arial" w:hAnsi="Arial" w:cs="Arial"/>
                <w:sz w:val="16"/>
                <w:szCs w:val="16"/>
              </w:rPr>
            </w:pPr>
            <w:r w:rsidRPr="007A5CB5">
              <w:rPr>
                <w:rFonts w:ascii="Arial" w:hAnsi="Arial" w:cs="Arial"/>
                <w:sz w:val="16"/>
                <w:szCs w:val="16"/>
              </w:rPr>
              <w:t>6 543</w:t>
            </w:r>
          </w:p>
        </w:tc>
        <w:tc>
          <w:tcPr>
            <w:tcW w:w="733" w:type="dxa"/>
            <w:tcBorders>
              <w:top w:val="nil"/>
              <w:left w:val="nil"/>
              <w:bottom w:val="single" w:sz="4" w:space="0" w:color="auto"/>
              <w:right w:val="single" w:sz="4" w:space="0" w:color="auto"/>
            </w:tcBorders>
            <w:shd w:val="clear" w:color="auto" w:fill="auto"/>
            <w:noWrap/>
            <w:vAlign w:val="bottom"/>
          </w:tcPr>
          <w:p w:rsidR="004F604D" w:rsidRPr="007A5CB5" w:rsidRDefault="004F604D" w:rsidP="006713DB">
            <w:pPr>
              <w:rPr>
                <w:rFonts w:ascii="Arial" w:hAnsi="Arial" w:cs="Arial"/>
                <w:sz w:val="16"/>
                <w:szCs w:val="16"/>
              </w:rPr>
            </w:pPr>
            <w:r w:rsidRPr="007A5CB5">
              <w:rPr>
                <w:rFonts w:ascii="Arial" w:hAnsi="Arial" w:cs="Arial"/>
                <w:sz w:val="16"/>
                <w:szCs w:val="16"/>
              </w:rPr>
              <w:t> </w:t>
            </w:r>
          </w:p>
        </w:tc>
        <w:tc>
          <w:tcPr>
            <w:tcW w:w="727" w:type="dxa"/>
            <w:tcBorders>
              <w:top w:val="nil"/>
              <w:left w:val="nil"/>
              <w:bottom w:val="single" w:sz="4" w:space="0" w:color="auto"/>
              <w:right w:val="single" w:sz="4" w:space="0" w:color="auto"/>
            </w:tcBorders>
            <w:shd w:val="clear" w:color="auto" w:fill="auto"/>
            <w:noWrap/>
            <w:vAlign w:val="bottom"/>
          </w:tcPr>
          <w:p w:rsidR="004F604D" w:rsidRPr="007A5CB5" w:rsidRDefault="004F604D" w:rsidP="006713DB">
            <w:pPr>
              <w:jc w:val="right"/>
              <w:rPr>
                <w:rFonts w:ascii="Arial" w:hAnsi="Arial" w:cs="Arial"/>
                <w:sz w:val="16"/>
                <w:szCs w:val="16"/>
              </w:rPr>
            </w:pPr>
            <w:r w:rsidRPr="007A5CB5">
              <w:rPr>
                <w:rFonts w:ascii="Arial" w:hAnsi="Arial" w:cs="Arial"/>
                <w:sz w:val="16"/>
                <w:szCs w:val="16"/>
              </w:rPr>
              <w:t>4 111</w:t>
            </w:r>
          </w:p>
        </w:tc>
        <w:tc>
          <w:tcPr>
            <w:tcW w:w="1060" w:type="dxa"/>
            <w:tcBorders>
              <w:top w:val="nil"/>
              <w:left w:val="nil"/>
              <w:bottom w:val="single" w:sz="4" w:space="0" w:color="auto"/>
              <w:right w:val="single" w:sz="4" w:space="0" w:color="auto"/>
            </w:tcBorders>
            <w:shd w:val="clear" w:color="auto" w:fill="auto"/>
            <w:noWrap/>
            <w:vAlign w:val="bottom"/>
          </w:tcPr>
          <w:p w:rsidR="004F604D" w:rsidRPr="007A5CB5" w:rsidRDefault="004F604D" w:rsidP="006713DB">
            <w:pPr>
              <w:rPr>
                <w:rFonts w:ascii="Arial" w:hAnsi="Arial" w:cs="Arial"/>
                <w:sz w:val="16"/>
                <w:szCs w:val="16"/>
              </w:rPr>
            </w:pPr>
            <w:r w:rsidRPr="007A5CB5">
              <w:rPr>
                <w:rFonts w:ascii="Arial" w:hAnsi="Arial" w:cs="Arial"/>
                <w:sz w:val="16"/>
                <w:szCs w:val="16"/>
              </w:rPr>
              <w:t> </w:t>
            </w:r>
          </w:p>
        </w:tc>
        <w:tc>
          <w:tcPr>
            <w:tcW w:w="815" w:type="dxa"/>
            <w:tcBorders>
              <w:top w:val="nil"/>
              <w:left w:val="nil"/>
              <w:bottom w:val="single" w:sz="4" w:space="0" w:color="auto"/>
              <w:right w:val="single" w:sz="4" w:space="0" w:color="auto"/>
            </w:tcBorders>
            <w:shd w:val="clear" w:color="auto" w:fill="auto"/>
            <w:noWrap/>
            <w:vAlign w:val="bottom"/>
          </w:tcPr>
          <w:p w:rsidR="004F604D" w:rsidRPr="007A5CB5" w:rsidRDefault="004F604D" w:rsidP="006713DB">
            <w:pPr>
              <w:jc w:val="right"/>
              <w:rPr>
                <w:rFonts w:ascii="Arial" w:hAnsi="Arial" w:cs="Arial"/>
                <w:sz w:val="16"/>
                <w:szCs w:val="16"/>
              </w:rPr>
            </w:pPr>
            <w:r w:rsidRPr="007A5CB5">
              <w:rPr>
                <w:rFonts w:ascii="Arial" w:hAnsi="Arial" w:cs="Arial"/>
                <w:sz w:val="16"/>
                <w:szCs w:val="16"/>
              </w:rPr>
              <w:t>65 398</w:t>
            </w:r>
          </w:p>
        </w:tc>
        <w:tc>
          <w:tcPr>
            <w:tcW w:w="985" w:type="dxa"/>
            <w:tcBorders>
              <w:top w:val="nil"/>
              <w:left w:val="nil"/>
              <w:bottom w:val="single" w:sz="4" w:space="0" w:color="auto"/>
              <w:right w:val="single" w:sz="4" w:space="0" w:color="auto"/>
            </w:tcBorders>
            <w:shd w:val="clear" w:color="auto" w:fill="auto"/>
            <w:noWrap/>
            <w:vAlign w:val="bottom"/>
          </w:tcPr>
          <w:p w:rsidR="004F604D" w:rsidRPr="007A5CB5" w:rsidRDefault="004F604D" w:rsidP="006713DB">
            <w:pPr>
              <w:jc w:val="right"/>
              <w:rPr>
                <w:rFonts w:ascii="Arial" w:hAnsi="Arial" w:cs="Arial"/>
                <w:sz w:val="16"/>
                <w:szCs w:val="16"/>
              </w:rPr>
            </w:pPr>
            <w:r w:rsidRPr="007A5CB5">
              <w:rPr>
                <w:rFonts w:ascii="Arial" w:hAnsi="Arial" w:cs="Arial"/>
                <w:sz w:val="16"/>
                <w:szCs w:val="16"/>
              </w:rPr>
              <w:t>4 887</w:t>
            </w:r>
          </w:p>
        </w:tc>
        <w:tc>
          <w:tcPr>
            <w:tcW w:w="1080" w:type="dxa"/>
            <w:tcBorders>
              <w:top w:val="nil"/>
              <w:left w:val="nil"/>
              <w:bottom w:val="single" w:sz="4" w:space="0" w:color="auto"/>
              <w:right w:val="single" w:sz="8" w:space="0" w:color="auto"/>
            </w:tcBorders>
            <w:shd w:val="clear" w:color="auto" w:fill="auto"/>
            <w:noWrap/>
            <w:vAlign w:val="bottom"/>
          </w:tcPr>
          <w:p w:rsidR="004F604D" w:rsidRPr="00BF24A4" w:rsidRDefault="004F604D" w:rsidP="006713DB">
            <w:pPr>
              <w:jc w:val="right"/>
              <w:rPr>
                <w:rFonts w:ascii="Arial" w:hAnsi="Arial" w:cs="Arial"/>
                <w:sz w:val="16"/>
                <w:szCs w:val="16"/>
              </w:rPr>
            </w:pPr>
            <w:r w:rsidRPr="00BF24A4">
              <w:rPr>
                <w:rFonts w:ascii="Arial" w:hAnsi="Arial" w:cs="Arial"/>
                <w:sz w:val="16"/>
                <w:szCs w:val="16"/>
              </w:rPr>
              <w:t>1 986</w:t>
            </w:r>
          </w:p>
        </w:tc>
      </w:tr>
      <w:tr w:rsidR="004F604D">
        <w:trPr>
          <w:trHeight w:val="194"/>
          <w:jc w:val="center"/>
        </w:trPr>
        <w:tc>
          <w:tcPr>
            <w:tcW w:w="1879" w:type="dxa"/>
            <w:tcBorders>
              <w:top w:val="nil"/>
              <w:left w:val="single" w:sz="8" w:space="0" w:color="auto"/>
              <w:bottom w:val="single" w:sz="4" w:space="0" w:color="auto"/>
              <w:right w:val="single" w:sz="4" w:space="0" w:color="auto"/>
            </w:tcBorders>
            <w:shd w:val="clear" w:color="auto" w:fill="auto"/>
            <w:noWrap/>
            <w:vAlign w:val="bottom"/>
          </w:tcPr>
          <w:p w:rsidR="004F604D" w:rsidRDefault="004F604D" w:rsidP="006713DB">
            <w:pPr>
              <w:rPr>
                <w:rFonts w:ascii="Arial" w:hAnsi="Arial" w:cs="Arial"/>
                <w:sz w:val="16"/>
                <w:szCs w:val="16"/>
              </w:rPr>
            </w:pPr>
            <w:r>
              <w:rPr>
                <w:rFonts w:ascii="Arial" w:hAnsi="Arial" w:cs="Arial"/>
                <w:sz w:val="16"/>
                <w:szCs w:val="16"/>
              </w:rPr>
              <w:t>Степновский район</w:t>
            </w:r>
          </w:p>
        </w:tc>
        <w:tc>
          <w:tcPr>
            <w:tcW w:w="1001" w:type="dxa"/>
            <w:tcBorders>
              <w:top w:val="nil"/>
              <w:left w:val="nil"/>
              <w:bottom w:val="single" w:sz="4" w:space="0" w:color="auto"/>
              <w:right w:val="single" w:sz="4" w:space="0" w:color="auto"/>
            </w:tcBorders>
            <w:shd w:val="clear" w:color="auto" w:fill="auto"/>
            <w:noWrap/>
            <w:vAlign w:val="bottom"/>
          </w:tcPr>
          <w:p w:rsidR="004F604D" w:rsidRPr="007A5CB5" w:rsidRDefault="004F604D" w:rsidP="006713DB">
            <w:pPr>
              <w:jc w:val="right"/>
              <w:rPr>
                <w:rFonts w:ascii="Arial" w:hAnsi="Arial" w:cs="Arial"/>
                <w:sz w:val="16"/>
                <w:szCs w:val="16"/>
              </w:rPr>
            </w:pPr>
            <w:r w:rsidRPr="007A5CB5">
              <w:rPr>
                <w:rFonts w:ascii="Arial" w:hAnsi="Arial" w:cs="Arial"/>
                <w:sz w:val="16"/>
                <w:szCs w:val="16"/>
              </w:rPr>
              <w:t>15 146</w:t>
            </w:r>
          </w:p>
        </w:tc>
        <w:tc>
          <w:tcPr>
            <w:tcW w:w="900" w:type="dxa"/>
            <w:tcBorders>
              <w:top w:val="nil"/>
              <w:left w:val="nil"/>
              <w:bottom w:val="single" w:sz="4" w:space="0" w:color="auto"/>
              <w:right w:val="single" w:sz="4" w:space="0" w:color="auto"/>
            </w:tcBorders>
            <w:shd w:val="clear" w:color="auto" w:fill="auto"/>
            <w:noWrap/>
            <w:vAlign w:val="bottom"/>
          </w:tcPr>
          <w:p w:rsidR="004F604D" w:rsidRPr="007A5CB5" w:rsidRDefault="004F604D" w:rsidP="006713DB">
            <w:pPr>
              <w:jc w:val="right"/>
              <w:rPr>
                <w:rFonts w:ascii="Arial" w:hAnsi="Arial" w:cs="Arial"/>
                <w:sz w:val="16"/>
                <w:szCs w:val="16"/>
              </w:rPr>
            </w:pPr>
            <w:r w:rsidRPr="007A5CB5">
              <w:rPr>
                <w:rFonts w:ascii="Arial" w:hAnsi="Arial" w:cs="Arial"/>
                <w:sz w:val="16"/>
                <w:szCs w:val="16"/>
              </w:rPr>
              <w:t>7 401</w:t>
            </w:r>
          </w:p>
        </w:tc>
        <w:tc>
          <w:tcPr>
            <w:tcW w:w="900" w:type="dxa"/>
            <w:tcBorders>
              <w:top w:val="nil"/>
              <w:left w:val="nil"/>
              <w:bottom w:val="single" w:sz="4" w:space="0" w:color="auto"/>
              <w:right w:val="single" w:sz="4" w:space="0" w:color="auto"/>
            </w:tcBorders>
            <w:shd w:val="clear" w:color="auto" w:fill="auto"/>
            <w:noWrap/>
            <w:vAlign w:val="bottom"/>
          </w:tcPr>
          <w:p w:rsidR="004F604D" w:rsidRPr="007A5CB5" w:rsidRDefault="004F604D" w:rsidP="006713DB">
            <w:pPr>
              <w:jc w:val="right"/>
              <w:rPr>
                <w:rFonts w:ascii="Arial" w:hAnsi="Arial" w:cs="Arial"/>
                <w:sz w:val="16"/>
                <w:szCs w:val="16"/>
              </w:rPr>
            </w:pPr>
            <w:r w:rsidRPr="007A5CB5">
              <w:rPr>
                <w:rFonts w:ascii="Arial" w:hAnsi="Arial" w:cs="Arial"/>
                <w:sz w:val="16"/>
                <w:szCs w:val="16"/>
              </w:rPr>
              <w:t>19 533</w:t>
            </w:r>
          </w:p>
        </w:tc>
        <w:tc>
          <w:tcPr>
            <w:tcW w:w="900" w:type="dxa"/>
            <w:tcBorders>
              <w:top w:val="nil"/>
              <w:left w:val="nil"/>
              <w:bottom w:val="single" w:sz="4" w:space="0" w:color="auto"/>
              <w:right w:val="single" w:sz="4" w:space="0" w:color="auto"/>
            </w:tcBorders>
            <w:shd w:val="clear" w:color="auto" w:fill="auto"/>
            <w:noWrap/>
            <w:vAlign w:val="bottom"/>
          </w:tcPr>
          <w:p w:rsidR="004F604D" w:rsidRPr="007A5CB5" w:rsidRDefault="004F604D" w:rsidP="006713DB">
            <w:pPr>
              <w:jc w:val="right"/>
              <w:rPr>
                <w:rFonts w:ascii="Arial" w:hAnsi="Arial" w:cs="Arial"/>
                <w:sz w:val="16"/>
                <w:szCs w:val="16"/>
              </w:rPr>
            </w:pPr>
            <w:r w:rsidRPr="007A5CB5">
              <w:rPr>
                <w:rFonts w:ascii="Arial" w:hAnsi="Arial" w:cs="Arial"/>
                <w:sz w:val="16"/>
                <w:szCs w:val="16"/>
              </w:rPr>
              <w:t>7 578</w:t>
            </w:r>
          </w:p>
        </w:tc>
        <w:tc>
          <w:tcPr>
            <w:tcW w:w="733" w:type="dxa"/>
            <w:tcBorders>
              <w:top w:val="nil"/>
              <w:left w:val="nil"/>
              <w:bottom w:val="single" w:sz="4" w:space="0" w:color="auto"/>
              <w:right w:val="single" w:sz="4" w:space="0" w:color="auto"/>
            </w:tcBorders>
            <w:shd w:val="clear" w:color="auto" w:fill="auto"/>
            <w:noWrap/>
            <w:vAlign w:val="bottom"/>
          </w:tcPr>
          <w:p w:rsidR="004F604D" w:rsidRPr="007A5CB5" w:rsidRDefault="004F604D" w:rsidP="006713DB">
            <w:pPr>
              <w:rPr>
                <w:rFonts w:ascii="Arial" w:hAnsi="Arial" w:cs="Arial"/>
                <w:sz w:val="16"/>
                <w:szCs w:val="16"/>
              </w:rPr>
            </w:pPr>
            <w:r w:rsidRPr="007A5CB5">
              <w:rPr>
                <w:rFonts w:ascii="Arial" w:hAnsi="Arial" w:cs="Arial"/>
                <w:sz w:val="16"/>
                <w:szCs w:val="16"/>
              </w:rPr>
              <w:t> </w:t>
            </w:r>
          </w:p>
        </w:tc>
        <w:tc>
          <w:tcPr>
            <w:tcW w:w="727" w:type="dxa"/>
            <w:tcBorders>
              <w:top w:val="nil"/>
              <w:left w:val="nil"/>
              <w:bottom w:val="single" w:sz="4" w:space="0" w:color="auto"/>
              <w:right w:val="single" w:sz="4" w:space="0" w:color="auto"/>
            </w:tcBorders>
            <w:shd w:val="clear" w:color="auto" w:fill="auto"/>
            <w:noWrap/>
            <w:vAlign w:val="bottom"/>
          </w:tcPr>
          <w:p w:rsidR="004F604D" w:rsidRPr="007A5CB5" w:rsidRDefault="004F604D" w:rsidP="006713DB">
            <w:pPr>
              <w:jc w:val="right"/>
              <w:rPr>
                <w:rFonts w:ascii="Arial" w:hAnsi="Arial" w:cs="Arial"/>
                <w:sz w:val="16"/>
                <w:szCs w:val="16"/>
              </w:rPr>
            </w:pPr>
            <w:r w:rsidRPr="007A5CB5">
              <w:rPr>
                <w:rFonts w:ascii="Arial" w:hAnsi="Arial" w:cs="Arial"/>
                <w:sz w:val="16"/>
                <w:szCs w:val="16"/>
              </w:rPr>
              <w:t>2 056</w:t>
            </w:r>
          </w:p>
        </w:tc>
        <w:tc>
          <w:tcPr>
            <w:tcW w:w="1060" w:type="dxa"/>
            <w:tcBorders>
              <w:top w:val="nil"/>
              <w:left w:val="nil"/>
              <w:bottom w:val="single" w:sz="4" w:space="0" w:color="auto"/>
              <w:right w:val="single" w:sz="4" w:space="0" w:color="auto"/>
            </w:tcBorders>
            <w:shd w:val="clear" w:color="auto" w:fill="auto"/>
            <w:noWrap/>
            <w:vAlign w:val="bottom"/>
          </w:tcPr>
          <w:p w:rsidR="004F604D" w:rsidRPr="007A5CB5" w:rsidRDefault="004F604D" w:rsidP="006713DB">
            <w:pPr>
              <w:rPr>
                <w:rFonts w:ascii="Arial" w:hAnsi="Arial" w:cs="Arial"/>
                <w:sz w:val="16"/>
                <w:szCs w:val="16"/>
              </w:rPr>
            </w:pPr>
            <w:r w:rsidRPr="007A5CB5">
              <w:rPr>
                <w:rFonts w:ascii="Arial" w:hAnsi="Arial" w:cs="Arial"/>
                <w:sz w:val="16"/>
                <w:szCs w:val="16"/>
              </w:rPr>
              <w:t> </w:t>
            </w:r>
          </w:p>
        </w:tc>
        <w:tc>
          <w:tcPr>
            <w:tcW w:w="815" w:type="dxa"/>
            <w:tcBorders>
              <w:top w:val="nil"/>
              <w:left w:val="nil"/>
              <w:bottom w:val="single" w:sz="4" w:space="0" w:color="auto"/>
              <w:right w:val="single" w:sz="4" w:space="0" w:color="auto"/>
            </w:tcBorders>
            <w:shd w:val="clear" w:color="auto" w:fill="auto"/>
            <w:noWrap/>
            <w:vAlign w:val="bottom"/>
          </w:tcPr>
          <w:p w:rsidR="004F604D" w:rsidRPr="007A5CB5" w:rsidRDefault="004F604D" w:rsidP="006713DB">
            <w:pPr>
              <w:rPr>
                <w:rFonts w:ascii="Arial" w:hAnsi="Arial" w:cs="Arial"/>
                <w:sz w:val="16"/>
                <w:szCs w:val="16"/>
              </w:rPr>
            </w:pPr>
            <w:r w:rsidRPr="007A5CB5">
              <w:rPr>
                <w:rFonts w:ascii="Arial" w:hAnsi="Arial" w:cs="Arial"/>
                <w:sz w:val="16"/>
                <w:szCs w:val="16"/>
              </w:rPr>
              <w:t> </w:t>
            </w:r>
          </w:p>
        </w:tc>
        <w:tc>
          <w:tcPr>
            <w:tcW w:w="985" w:type="dxa"/>
            <w:tcBorders>
              <w:top w:val="nil"/>
              <w:left w:val="nil"/>
              <w:bottom w:val="single" w:sz="4" w:space="0" w:color="auto"/>
              <w:right w:val="single" w:sz="4" w:space="0" w:color="auto"/>
            </w:tcBorders>
            <w:shd w:val="clear" w:color="auto" w:fill="auto"/>
            <w:noWrap/>
            <w:vAlign w:val="bottom"/>
          </w:tcPr>
          <w:p w:rsidR="004F604D" w:rsidRPr="007A5CB5" w:rsidRDefault="004F604D" w:rsidP="006713DB">
            <w:pPr>
              <w:jc w:val="right"/>
              <w:rPr>
                <w:rFonts w:ascii="Arial" w:hAnsi="Arial" w:cs="Arial"/>
                <w:sz w:val="16"/>
                <w:szCs w:val="16"/>
              </w:rPr>
            </w:pPr>
            <w:r w:rsidRPr="007A5CB5">
              <w:rPr>
                <w:rFonts w:ascii="Arial" w:hAnsi="Arial" w:cs="Arial"/>
                <w:sz w:val="16"/>
                <w:szCs w:val="16"/>
              </w:rPr>
              <w:t>1 609</w:t>
            </w:r>
          </w:p>
        </w:tc>
        <w:tc>
          <w:tcPr>
            <w:tcW w:w="1080" w:type="dxa"/>
            <w:tcBorders>
              <w:top w:val="nil"/>
              <w:left w:val="nil"/>
              <w:bottom w:val="single" w:sz="4" w:space="0" w:color="auto"/>
              <w:right w:val="single" w:sz="8" w:space="0" w:color="auto"/>
            </w:tcBorders>
            <w:shd w:val="clear" w:color="auto" w:fill="auto"/>
            <w:noWrap/>
            <w:vAlign w:val="bottom"/>
          </w:tcPr>
          <w:p w:rsidR="004F604D" w:rsidRPr="00BF24A4" w:rsidRDefault="004F604D" w:rsidP="006713DB">
            <w:pPr>
              <w:rPr>
                <w:rFonts w:ascii="Arial" w:hAnsi="Arial" w:cs="Arial"/>
                <w:sz w:val="16"/>
                <w:szCs w:val="16"/>
              </w:rPr>
            </w:pPr>
            <w:r w:rsidRPr="00BF24A4">
              <w:rPr>
                <w:rFonts w:ascii="Arial" w:hAnsi="Arial" w:cs="Arial"/>
                <w:sz w:val="16"/>
                <w:szCs w:val="16"/>
              </w:rPr>
              <w:t> </w:t>
            </w:r>
          </w:p>
        </w:tc>
      </w:tr>
      <w:tr w:rsidR="004F604D">
        <w:trPr>
          <w:trHeight w:val="164"/>
          <w:jc w:val="center"/>
        </w:trPr>
        <w:tc>
          <w:tcPr>
            <w:tcW w:w="1879" w:type="dxa"/>
            <w:tcBorders>
              <w:top w:val="nil"/>
              <w:left w:val="single" w:sz="8" w:space="0" w:color="auto"/>
              <w:bottom w:val="single" w:sz="4" w:space="0" w:color="auto"/>
              <w:right w:val="single" w:sz="4" w:space="0" w:color="auto"/>
            </w:tcBorders>
            <w:shd w:val="clear" w:color="auto" w:fill="auto"/>
            <w:noWrap/>
            <w:vAlign w:val="bottom"/>
          </w:tcPr>
          <w:p w:rsidR="004F604D" w:rsidRDefault="004F604D" w:rsidP="006713DB">
            <w:pPr>
              <w:rPr>
                <w:rFonts w:ascii="Arial" w:hAnsi="Arial" w:cs="Arial"/>
                <w:sz w:val="16"/>
                <w:szCs w:val="16"/>
              </w:rPr>
            </w:pPr>
            <w:r>
              <w:rPr>
                <w:rFonts w:ascii="Arial" w:hAnsi="Arial" w:cs="Arial"/>
                <w:sz w:val="16"/>
                <w:szCs w:val="16"/>
              </w:rPr>
              <w:t>Труновский район</w:t>
            </w:r>
          </w:p>
        </w:tc>
        <w:tc>
          <w:tcPr>
            <w:tcW w:w="1001" w:type="dxa"/>
            <w:tcBorders>
              <w:top w:val="nil"/>
              <w:left w:val="nil"/>
              <w:bottom w:val="single" w:sz="4" w:space="0" w:color="auto"/>
              <w:right w:val="single" w:sz="4" w:space="0" w:color="auto"/>
            </w:tcBorders>
            <w:shd w:val="clear" w:color="auto" w:fill="auto"/>
            <w:noWrap/>
            <w:vAlign w:val="bottom"/>
          </w:tcPr>
          <w:p w:rsidR="004F604D" w:rsidRPr="007A5CB5" w:rsidRDefault="004F604D" w:rsidP="006713DB">
            <w:pPr>
              <w:jc w:val="right"/>
              <w:rPr>
                <w:rFonts w:ascii="Arial" w:hAnsi="Arial" w:cs="Arial"/>
                <w:sz w:val="16"/>
                <w:szCs w:val="16"/>
              </w:rPr>
            </w:pPr>
            <w:r w:rsidRPr="007A5CB5">
              <w:rPr>
                <w:rFonts w:ascii="Arial" w:hAnsi="Arial" w:cs="Arial"/>
                <w:sz w:val="16"/>
                <w:szCs w:val="16"/>
              </w:rPr>
              <w:t>16 429</w:t>
            </w:r>
          </w:p>
        </w:tc>
        <w:tc>
          <w:tcPr>
            <w:tcW w:w="900" w:type="dxa"/>
            <w:tcBorders>
              <w:top w:val="nil"/>
              <w:left w:val="nil"/>
              <w:bottom w:val="single" w:sz="4" w:space="0" w:color="auto"/>
              <w:right w:val="single" w:sz="4" w:space="0" w:color="auto"/>
            </w:tcBorders>
            <w:shd w:val="clear" w:color="auto" w:fill="auto"/>
            <w:noWrap/>
            <w:vAlign w:val="bottom"/>
          </w:tcPr>
          <w:p w:rsidR="004F604D" w:rsidRPr="007A5CB5" w:rsidRDefault="004F604D" w:rsidP="006713DB">
            <w:pPr>
              <w:jc w:val="right"/>
              <w:rPr>
                <w:rFonts w:ascii="Arial" w:hAnsi="Arial" w:cs="Arial"/>
                <w:sz w:val="16"/>
                <w:szCs w:val="16"/>
              </w:rPr>
            </w:pPr>
            <w:r w:rsidRPr="007A5CB5">
              <w:rPr>
                <w:rFonts w:ascii="Arial" w:hAnsi="Arial" w:cs="Arial"/>
                <w:sz w:val="16"/>
                <w:szCs w:val="16"/>
              </w:rPr>
              <w:t>9 142</w:t>
            </w:r>
          </w:p>
        </w:tc>
        <w:tc>
          <w:tcPr>
            <w:tcW w:w="900" w:type="dxa"/>
            <w:tcBorders>
              <w:top w:val="nil"/>
              <w:left w:val="nil"/>
              <w:bottom w:val="single" w:sz="4" w:space="0" w:color="auto"/>
              <w:right w:val="single" w:sz="4" w:space="0" w:color="auto"/>
            </w:tcBorders>
            <w:shd w:val="clear" w:color="auto" w:fill="auto"/>
            <w:noWrap/>
            <w:vAlign w:val="bottom"/>
          </w:tcPr>
          <w:p w:rsidR="004F604D" w:rsidRPr="007A5CB5" w:rsidRDefault="004F604D" w:rsidP="006713DB">
            <w:pPr>
              <w:rPr>
                <w:rFonts w:ascii="Arial" w:hAnsi="Arial" w:cs="Arial"/>
                <w:sz w:val="16"/>
                <w:szCs w:val="16"/>
              </w:rPr>
            </w:pPr>
            <w:r w:rsidRPr="007A5CB5">
              <w:rPr>
                <w:rFonts w:ascii="Arial" w:hAnsi="Arial" w:cs="Arial"/>
                <w:sz w:val="16"/>
                <w:szCs w:val="16"/>
              </w:rPr>
              <w:t> </w:t>
            </w:r>
          </w:p>
        </w:tc>
        <w:tc>
          <w:tcPr>
            <w:tcW w:w="900" w:type="dxa"/>
            <w:tcBorders>
              <w:top w:val="nil"/>
              <w:left w:val="nil"/>
              <w:bottom w:val="single" w:sz="4" w:space="0" w:color="auto"/>
              <w:right w:val="single" w:sz="4" w:space="0" w:color="auto"/>
            </w:tcBorders>
            <w:shd w:val="clear" w:color="auto" w:fill="auto"/>
            <w:noWrap/>
            <w:vAlign w:val="bottom"/>
          </w:tcPr>
          <w:p w:rsidR="004F604D" w:rsidRPr="007A5CB5" w:rsidRDefault="004F604D" w:rsidP="006713DB">
            <w:pPr>
              <w:jc w:val="right"/>
              <w:rPr>
                <w:rFonts w:ascii="Arial" w:hAnsi="Arial" w:cs="Arial"/>
                <w:sz w:val="16"/>
                <w:szCs w:val="16"/>
              </w:rPr>
            </w:pPr>
            <w:r w:rsidRPr="007A5CB5">
              <w:rPr>
                <w:rFonts w:ascii="Arial" w:hAnsi="Arial" w:cs="Arial"/>
                <w:sz w:val="16"/>
                <w:szCs w:val="16"/>
              </w:rPr>
              <w:t>8 768</w:t>
            </w:r>
          </w:p>
        </w:tc>
        <w:tc>
          <w:tcPr>
            <w:tcW w:w="733" w:type="dxa"/>
            <w:tcBorders>
              <w:top w:val="nil"/>
              <w:left w:val="nil"/>
              <w:bottom w:val="single" w:sz="4" w:space="0" w:color="auto"/>
              <w:right w:val="single" w:sz="4" w:space="0" w:color="auto"/>
            </w:tcBorders>
            <w:shd w:val="clear" w:color="auto" w:fill="auto"/>
            <w:noWrap/>
            <w:vAlign w:val="bottom"/>
          </w:tcPr>
          <w:p w:rsidR="004F604D" w:rsidRPr="007A5CB5" w:rsidRDefault="004F604D" w:rsidP="006713DB">
            <w:pPr>
              <w:jc w:val="right"/>
              <w:rPr>
                <w:rFonts w:ascii="Arial" w:hAnsi="Arial" w:cs="Arial"/>
                <w:sz w:val="16"/>
                <w:szCs w:val="16"/>
              </w:rPr>
            </w:pPr>
            <w:r w:rsidRPr="007A5CB5">
              <w:rPr>
                <w:rFonts w:ascii="Arial" w:hAnsi="Arial" w:cs="Arial"/>
                <w:sz w:val="16"/>
                <w:szCs w:val="16"/>
              </w:rPr>
              <w:t>8 055</w:t>
            </w:r>
          </w:p>
        </w:tc>
        <w:tc>
          <w:tcPr>
            <w:tcW w:w="727" w:type="dxa"/>
            <w:tcBorders>
              <w:top w:val="nil"/>
              <w:left w:val="nil"/>
              <w:bottom w:val="single" w:sz="4" w:space="0" w:color="auto"/>
              <w:right w:val="single" w:sz="4" w:space="0" w:color="auto"/>
            </w:tcBorders>
            <w:shd w:val="clear" w:color="auto" w:fill="auto"/>
            <w:noWrap/>
            <w:vAlign w:val="bottom"/>
          </w:tcPr>
          <w:p w:rsidR="004F604D" w:rsidRPr="007A5CB5" w:rsidRDefault="004F604D" w:rsidP="006713DB">
            <w:pPr>
              <w:jc w:val="right"/>
              <w:rPr>
                <w:rFonts w:ascii="Arial" w:hAnsi="Arial" w:cs="Arial"/>
                <w:sz w:val="16"/>
                <w:szCs w:val="16"/>
              </w:rPr>
            </w:pPr>
            <w:r w:rsidRPr="007A5CB5">
              <w:rPr>
                <w:rFonts w:ascii="Arial" w:hAnsi="Arial" w:cs="Arial"/>
                <w:sz w:val="16"/>
                <w:szCs w:val="16"/>
              </w:rPr>
              <w:t>4 411</w:t>
            </w:r>
          </w:p>
        </w:tc>
        <w:tc>
          <w:tcPr>
            <w:tcW w:w="1060" w:type="dxa"/>
            <w:tcBorders>
              <w:top w:val="nil"/>
              <w:left w:val="nil"/>
              <w:bottom w:val="single" w:sz="4" w:space="0" w:color="auto"/>
              <w:right w:val="single" w:sz="4" w:space="0" w:color="auto"/>
            </w:tcBorders>
            <w:shd w:val="clear" w:color="auto" w:fill="auto"/>
            <w:noWrap/>
            <w:vAlign w:val="bottom"/>
          </w:tcPr>
          <w:p w:rsidR="004F604D" w:rsidRPr="007A5CB5" w:rsidRDefault="004F604D" w:rsidP="006713DB">
            <w:pPr>
              <w:rPr>
                <w:rFonts w:ascii="Arial" w:hAnsi="Arial" w:cs="Arial"/>
                <w:sz w:val="16"/>
                <w:szCs w:val="16"/>
              </w:rPr>
            </w:pPr>
            <w:r w:rsidRPr="007A5CB5">
              <w:rPr>
                <w:rFonts w:ascii="Arial" w:hAnsi="Arial" w:cs="Arial"/>
                <w:sz w:val="16"/>
                <w:szCs w:val="16"/>
              </w:rPr>
              <w:t> </w:t>
            </w:r>
          </w:p>
        </w:tc>
        <w:tc>
          <w:tcPr>
            <w:tcW w:w="815" w:type="dxa"/>
            <w:tcBorders>
              <w:top w:val="nil"/>
              <w:left w:val="nil"/>
              <w:bottom w:val="single" w:sz="4" w:space="0" w:color="auto"/>
              <w:right w:val="single" w:sz="4" w:space="0" w:color="auto"/>
            </w:tcBorders>
            <w:shd w:val="clear" w:color="auto" w:fill="auto"/>
            <w:noWrap/>
            <w:vAlign w:val="bottom"/>
          </w:tcPr>
          <w:p w:rsidR="004F604D" w:rsidRPr="007A5CB5" w:rsidRDefault="004F604D" w:rsidP="006713DB">
            <w:pPr>
              <w:jc w:val="right"/>
              <w:rPr>
                <w:rFonts w:ascii="Arial" w:hAnsi="Arial" w:cs="Arial"/>
                <w:sz w:val="16"/>
                <w:szCs w:val="16"/>
              </w:rPr>
            </w:pPr>
            <w:r w:rsidRPr="007A5CB5">
              <w:rPr>
                <w:rFonts w:ascii="Arial" w:hAnsi="Arial" w:cs="Arial"/>
                <w:sz w:val="16"/>
                <w:szCs w:val="16"/>
              </w:rPr>
              <w:t>75 276</w:t>
            </w:r>
          </w:p>
        </w:tc>
        <w:tc>
          <w:tcPr>
            <w:tcW w:w="985" w:type="dxa"/>
            <w:tcBorders>
              <w:top w:val="nil"/>
              <w:left w:val="nil"/>
              <w:bottom w:val="single" w:sz="4" w:space="0" w:color="auto"/>
              <w:right w:val="single" w:sz="4" w:space="0" w:color="auto"/>
            </w:tcBorders>
            <w:shd w:val="clear" w:color="auto" w:fill="auto"/>
            <w:noWrap/>
            <w:vAlign w:val="bottom"/>
          </w:tcPr>
          <w:p w:rsidR="004F604D" w:rsidRPr="007A5CB5" w:rsidRDefault="004F604D" w:rsidP="006713DB">
            <w:pPr>
              <w:jc w:val="right"/>
              <w:rPr>
                <w:rFonts w:ascii="Arial" w:hAnsi="Arial" w:cs="Arial"/>
                <w:sz w:val="16"/>
                <w:szCs w:val="16"/>
              </w:rPr>
            </w:pPr>
            <w:r w:rsidRPr="007A5CB5">
              <w:rPr>
                <w:rFonts w:ascii="Arial" w:hAnsi="Arial" w:cs="Arial"/>
                <w:sz w:val="16"/>
                <w:szCs w:val="16"/>
              </w:rPr>
              <w:t>2 419</w:t>
            </w:r>
          </w:p>
        </w:tc>
        <w:tc>
          <w:tcPr>
            <w:tcW w:w="1080" w:type="dxa"/>
            <w:tcBorders>
              <w:top w:val="nil"/>
              <w:left w:val="nil"/>
              <w:bottom w:val="single" w:sz="4" w:space="0" w:color="auto"/>
              <w:right w:val="single" w:sz="8" w:space="0" w:color="auto"/>
            </w:tcBorders>
            <w:shd w:val="clear" w:color="auto" w:fill="auto"/>
            <w:noWrap/>
            <w:vAlign w:val="bottom"/>
          </w:tcPr>
          <w:p w:rsidR="004F604D" w:rsidRPr="00BF24A4" w:rsidRDefault="004F604D" w:rsidP="006713DB">
            <w:pPr>
              <w:jc w:val="right"/>
              <w:rPr>
                <w:rFonts w:ascii="Arial" w:hAnsi="Arial" w:cs="Arial"/>
                <w:sz w:val="16"/>
                <w:szCs w:val="16"/>
              </w:rPr>
            </w:pPr>
            <w:r w:rsidRPr="00BF24A4">
              <w:rPr>
                <w:rFonts w:ascii="Arial" w:hAnsi="Arial" w:cs="Arial"/>
                <w:sz w:val="16"/>
                <w:szCs w:val="16"/>
              </w:rPr>
              <w:t>1 542</w:t>
            </w:r>
          </w:p>
        </w:tc>
      </w:tr>
      <w:tr w:rsidR="004F604D">
        <w:trPr>
          <w:trHeight w:val="58"/>
          <w:jc w:val="center"/>
        </w:trPr>
        <w:tc>
          <w:tcPr>
            <w:tcW w:w="1879" w:type="dxa"/>
            <w:tcBorders>
              <w:top w:val="nil"/>
              <w:left w:val="single" w:sz="8" w:space="0" w:color="auto"/>
              <w:bottom w:val="single" w:sz="4" w:space="0" w:color="auto"/>
              <w:right w:val="single" w:sz="4" w:space="0" w:color="auto"/>
            </w:tcBorders>
            <w:shd w:val="clear" w:color="auto" w:fill="auto"/>
            <w:noWrap/>
            <w:vAlign w:val="bottom"/>
          </w:tcPr>
          <w:p w:rsidR="004F604D" w:rsidRDefault="004F604D" w:rsidP="006713DB">
            <w:pPr>
              <w:rPr>
                <w:rFonts w:ascii="Arial" w:hAnsi="Arial" w:cs="Arial"/>
                <w:sz w:val="16"/>
                <w:szCs w:val="16"/>
              </w:rPr>
            </w:pPr>
            <w:r>
              <w:rPr>
                <w:rFonts w:ascii="Arial" w:hAnsi="Arial" w:cs="Arial"/>
                <w:sz w:val="16"/>
                <w:szCs w:val="16"/>
              </w:rPr>
              <w:t>Туркменский район</w:t>
            </w:r>
          </w:p>
        </w:tc>
        <w:tc>
          <w:tcPr>
            <w:tcW w:w="1001" w:type="dxa"/>
            <w:tcBorders>
              <w:top w:val="nil"/>
              <w:left w:val="nil"/>
              <w:bottom w:val="single" w:sz="4" w:space="0" w:color="auto"/>
              <w:right w:val="single" w:sz="4" w:space="0" w:color="auto"/>
            </w:tcBorders>
            <w:shd w:val="clear" w:color="auto" w:fill="auto"/>
            <w:noWrap/>
            <w:vAlign w:val="bottom"/>
          </w:tcPr>
          <w:p w:rsidR="004F604D" w:rsidRPr="007A5CB5" w:rsidRDefault="004F604D" w:rsidP="006713DB">
            <w:pPr>
              <w:jc w:val="right"/>
              <w:rPr>
                <w:rFonts w:ascii="Arial" w:hAnsi="Arial" w:cs="Arial"/>
                <w:sz w:val="16"/>
                <w:szCs w:val="16"/>
              </w:rPr>
            </w:pPr>
            <w:r w:rsidRPr="007A5CB5">
              <w:rPr>
                <w:rFonts w:ascii="Arial" w:hAnsi="Arial" w:cs="Arial"/>
                <w:sz w:val="16"/>
                <w:szCs w:val="16"/>
              </w:rPr>
              <w:t>11 499</w:t>
            </w:r>
          </w:p>
        </w:tc>
        <w:tc>
          <w:tcPr>
            <w:tcW w:w="900" w:type="dxa"/>
            <w:tcBorders>
              <w:top w:val="nil"/>
              <w:left w:val="nil"/>
              <w:bottom w:val="single" w:sz="4" w:space="0" w:color="auto"/>
              <w:right w:val="single" w:sz="4" w:space="0" w:color="auto"/>
            </w:tcBorders>
            <w:shd w:val="clear" w:color="auto" w:fill="auto"/>
            <w:noWrap/>
            <w:vAlign w:val="bottom"/>
          </w:tcPr>
          <w:p w:rsidR="004F604D" w:rsidRPr="007A5CB5" w:rsidRDefault="004F604D" w:rsidP="006713DB">
            <w:pPr>
              <w:rPr>
                <w:rFonts w:ascii="Arial" w:hAnsi="Arial" w:cs="Arial"/>
                <w:sz w:val="16"/>
                <w:szCs w:val="16"/>
              </w:rPr>
            </w:pPr>
            <w:r w:rsidRPr="007A5CB5">
              <w:rPr>
                <w:rFonts w:ascii="Arial" w:hAnsi="Arial" w:cs="Arial"/>
                <w:sz w:val="16"/>
                <w:szCs w:val="16"/>
              </w:rPr>
              <w:t> </w:t>
            </w:r>
          </w:p>
        </w:tc>
        <w:tc>
          <w:tcPr>
            <w:tcW w:w="900" w:type="dxa"/>
            <w:tcBorders>
              <w:top w:val="nil"/>
              <w:left w:val="nil"/>
              <w:bottom w:val="single" w:sz="4" w:space="0" w:color="auto"/>
              <w:right w:val="single" w:sz="4" w:space="0" w:color="auto"/>
            </w:tcBorders>
            <w:shd w:val="clear" w:color="auto" w:fill="auto"/>
            <w:noWrap/>
            <w:vAlign w:val="bottom"/>
          </w:tcPr>
          <w:p w:rsidR="004F604D" w:rsidRPr="007A5CB5" w:rsidRDefault="004F604D" w:rsidP="006713DB">
            <w:pPr>
              <w:rPr>
                <w:rFonts w:ascii="Arial" w:hAnsi="Arial" w:cs="Arial"/>
                <w:sz w:val="16"/>
                <w:szCs w:val="16"/>
              </w:rPr>
            </w:pPr>
            <w:r w:rsidRPr="007A5CB5">
              <w:rPr>
                <w:rFonts w:ascii="Arial" w:hAnsi="Arial" w:cs="Arial"/>
                <w:sz w:val="16"/>
                <w:szCs w:val="16"/>
              </w:rPr>
              <w:t> </w:t>
            </w:r>
          </w:p>
        </w:tc>
        <w:tc>
          <w:tcPr>
            <w:tcW w:w="900" w:type="dxa"/>
            <w:tcBorders>
              <w:top w:val="nil"/>
              <w:left w:val="nil"/>
              <w:bottom w:val="single" w:sz="4" w:space="0" w:color="auto"/>
              <w:right w:val="single" w:sz="4" w:space="0" w:color="auto"/>
            </w:tcBorders>
            <w:shd w:val="clear" w:color="auto" w:fill="auto"/>
            <w:noWrap/>
            <w:vAlign w:val="bottom"/>
          </w:tcPr>
          <w:p w:rsidR="004F604D" w:rsidRPr="007A5CB5" w:rsidRDefault="004F604D" w:rsidP="006713DB">
            <w:pPr>
              <w:jc w:val="right"/>
              <w:rPr>
                <w:rFonts w:ascii="Arial" w:hAnsi="Arial" w:cs="Arial"/>
                <w:sz w:val="16"/>
                <w:szCs w:val="16"/>
              </w:rPr>
            </w:pPr>
            <w:r w:rsidRPr="007A5CB5">
              <w:rPr>
                <w:rFonts w:ascii="Arial" w:hAnsi="Arial" w:cs="Arial"/>
                <w:sz w:val="16"/>
                <w:szCs w:val="16"/>
              </w:rPr>
              <w:t>8 719</w:t>
            </w:r>
          </w:p>
        </w:tc>
        <w:tc>
          <w:tcPr>
            <w:tcW w:w="733" w:type="dxa"/>
            <w:tcBorders>
              <w:top w:val="nil"/>
              <w:left w:val="nil"/>
              <w:bottom w:val="single" w:sz="4" w:space="0" w:color="auto"/>
              <w:right w:val="single" w:sz="4" w:space="0" w:color="auto"/>
            </w:tcBorders>
            <w:shd w:val="clear" w:color="auto" w:fill="auto"/>
            <w:noWrap/>
            <w:vAlign w:val="bottom"/>
          </w:tcPr>
          <w:p w:rsidR="004F604D" w:rsidRPr="007A5CB5" w:rsidRDefault="004F604D" w:rsidP="006713DB">
            <w:pPr>
              <w:rPr>
                <w:rFonts w:ascii="Arial" w:hAnsi="Arial" w:cs="Arial"/>
                <w:sz w:val="16"/>
                <w:szCs w:val="16"/>
              </w:rPr>
            </w:pPr>
            <w:r w:rsidRPr="007A5CB5">
              <w:rPr>
                <w:rFonts w:ascii="Arial" w:hAnsi="Arial" w:cs="Arial"/>
                <w:sz w:val="16"/>
                <w:szCs w:val="16"/>
              </w:rPr>
              <w:t> </w:t>
            </w:r>
          </w:p>
        </w:tc>
        <w:tc>
          <w:tcPr>
            <w:tcW w:w="727" w:type="dxa"/>
            <w:tcBorders>
              <w:top w:val="nil"/>
              <w:left w:val="nil"/>
              <w:bottom w:val="single" w:sz="4" w:space="0" w:color="auto"/>
              <w:right w:val="single" w:sz="4" w:space="0" w:color="auto"/>
            </w:tcBorders>
            <w:shd w:val="clear" w:color="auto" w:fill="auto"/>
            <w:noWrap/>
            <w:vAlign w:val="bottom"/>
          </w:tcPr>
          <w:p w:rsidR="004F604D" w:rsidRPr="007A5CB5" w:rsidRDefault="004F604D" w:rsidP="006713DB">
            <w:pPr>
              <w:jc w:val="right"/>
              <w:rPr>
                <w:rFonts w:ascii="Arial" w:hAnsi="Arial" w:cs="Arial"/>
                <w:sz w:val="16"/>
                <w:szCs w:val="16"/>
              </w:rPr>
            </w:pPr>
            <w:r w:rsidRPr="007A5CB5">
              <w:rPr>
                <w:rFonts w:ascii="Arial" w:hAnsi="Arial" w:cs="Arial"/>
                <w:sz w:val="16"/>
                <w:szCs w:val="16"/>
              </w:rPr>
              <w:t>30 000</w:t>
            </w:r>
          </w:p>
        </w:tc>
        <w:tc>
          <w:tcPr>
            <w:tcW w:w="1060" w:type="dxa"/>
            <w:tcBorders>
              <w:top w:val="nil"/>
              <w:left w:val="nil"/>
              <w:bottom w:val="single" w:sz="4" w:space="0" w:color="auto"/>
              <w:right w:val="single" w:sz="4" w:space="0" w:color="auto"/>
            </w:tcBorders>
            <w:shd w:val="clear" w:color="auto" w:fill="auto"/>
            <w:noWrap/>
            <w:vAlign w:val="bottom"/>
          </w:tcPr>
          <w:p w:rsidR="004F604D" w:rsidRPr="007A5CB5" w:rsidRDefault="004F604D" w:rsidP="006713DB">
            <w:pPr>
              <w:rPr>
                <w:rFonts w:ascii="Arial" w:hAnsi="Arial" w:cs="Arial"/>
                <w:sz w:val="16"/>
                <w:szCs w:val="16"/>
              </w:rPr>
            </w:pPr>
            <w:r w:rsidRPr="007A5CB5">
              <w:rPr>
                <w:rFonts w:ascii="Arial" w:hAnsi="Arial" w:cs="Arial"/>
                <w:sz w:val="16"/>
                <w:szCs w:val="16"/>
              </w:rPr>
              <w:t> </w:t>
            </w:r>
          </w:p>
        </w:tc>
        <w:tc>
          <w:tcPr>
            <w:tcW w:w="815" w:type="dxa"/>
            <w:tcBorders>
              <w:top w:val="nil"/>
              <w:left w:val="nil"/>
              <w:bottom w:val="single" w:sz="4" w:space="0" w:color="auto"/>
              <w:right w:val="single" w:sz="4" w:space="0" w:color="auto"/>
            </w:tcBorders>
            <w:shd w:val="clear" w:color="auto" w:fill="auto"/>
            <w:noWrap/>
            <w:vAlign w:val="bottom"/>
          </w:tcPr>
          <w:p w:rsidR="004F604D" w:rsidRPr="007A5CB5" w:rsidRDefault="004F604D" w:rsidP="006713DB">
            <w:pPr>
              <w:jc w:val="right"/>
              <w:rPr>
                <w:rFonts w:ascii="Arial" w:hAnsi="Arial" w:cs="Arial"/>
                <w:sz w:val="16"/>
                <w:szCs w:val="16"/>
              </w:rPr>
            </w:pPr>
            <w:r w:rsidRPr="007A5CB5">
              <w:rPr>
                <w:rFonts w:ascii="Arial" w:hAnsi="Arial" w:cs="Arial"/>
                <w:sz w:val="16"/>
                <w:szCs w:val="16"/>
              </w:rPr>
              <w:t>79 769</w:t>
            </w:r>
          </w:p>
        </w:tc>
        <w:tc>
          <w:tcPr>
            <w:tcW w:w="985" w:type="dxa"/>
            <w:tcBorders>
              <w:top w:val="nil"/>
              <w:left w:val="nil"/>
              <w:bottom w:val="single" w:sz="4" w:space="0" w:color="auto"/>
              <w:right w:val="single" w:sz="4" w:space="0" w:color="auto"/>
            </w:tcBorders>
            <w:shd w:val="clear" w:color="auto" w:fill="auto"/>
            <w:noWrap/>
            <w:vAlign w:val="bottom"/>
          </w:tcPr>
          <w:p w:rsidR="004F604D" w:rsidRPr="007A5CB5" w:rsidRDefault="004F604D" w:rsidP="006713DB">
            <w:pPr>
              <w:jc w:val="right"/>
              <w:rPr>
                <w:rFonts w:ascii="Arial" w:hAnsi="Arial" w:cs="Arial"/>
                <w:sz w:val="16"/>
                <w:szCs w:val="16"/>
              </w:rPr>
            </w:pPr>
            <w:r w:rsidRPr="007A5CB5">
              <w:rPr>
                <w:rFonts w:ascii="Arial" w:hAnsi="Arial" w:cs="Arial"/>
                <w:sz w:val="16"/>
                <w:szCs w:val="16"/>
              </w:rPr>
              <w:t>1 688</w:t>
            </w:r>
          </w:p>
        </w:tc>
        <w:tc>
          <w:tcPr>
            <w:tcW w:w="1080" w:type="dxa"/>
            <w:tcBorders>
              <w:top w:val="nil"/>
              <w:left w:val="nil"/>
              <w:bottom w:val="single" w:sz="4" w:space="0" w:color="auto"/>
              <w:right w:val="single" w:sz="8" w:space="0" w:color="auto"/>
            </w:tcBorders>
            <w:shd w:val="clear" w:color="auto" w:fill="auto"/>
            <w:noWrap/>
            <w:vAlign w:val="bottom"/>
          </w:tcPr>
          <w:p w:rsidR="004F604D" w:rsidRPr="00BF24A4" w:rsidRDefault="004F604D" w:rsidP="006713DB">
            <w:pPr>
              <w:jc w:val="right"/>
              <w:rPr>
                <w:rFonts w:ascii="Arial" w:hAnsi="Arial" w:cs="Arial"/>
                <w:sz w:val="16"/>
                <w:szCs w:val="16"/>
              </w:rPr>
            </w:pPr>
            <w:r w:rsidRPr="00BF24A4">
              <w:rPr>
                <w:rFonts w:ascii="Arial" w:hAnsi="Arial" w:cs="Arial"/>
                <w:sz w:val="16"/>
                <w:szCs w:val="16"/>
              </w:rPr>
              <w:t>1 039</w:t>
            </w:r>
          </w:p>
        </w:tc>
      </w:tr>
      <w:tr w:rsidR="004F604D">
        <w:trPr>
          <w:trHeight w:val="58"/>
          <w:jc w:val="center"/>
        </w:trPr>
        <w:tc>
          <w:tcPr>
            <w:tcW w:w="1879" w:type="dxa"/>
            <w:tcBorders>
              <w:top w:val="nil"/>
              <w:left w:val="single" w:sz="8" w:space="0" w:color="auto"/>
              <w:bottom w:val="single" w:sz="8" w:space="0" w:color="auto"/>
              <w:right w:val="single" w:sz="4" w:space="0" w:color="auto"/>
            </w:tcBorders>
            <w:shd w:val="clear" w:color="auto" w:fill="auto"/>
            <w:noWrap/>
            <w:vAlign w:val="bottom"/>
          </w:tcPr>
          <w:p w:rsidR="004F604D" w:rsidRDefault="004F604D" w:rsidP="006713DB">
            <w:pPr>
              <w:rPr>
                <w:rFonts w:ascii="Arial" w:hAnsi="Arial" w:cs="Arial"/>
                <w:sz w:val="16"/>
                <w:szCs w:val="16"/>
              </w:rPr>
            </w:pPr>
            <w:r>
              <w:rPr>
                <w:rFonts w:ascii="Arial" w:hAnsi="Arial" w:cs="Arial"/>
                <w:sz w:val="16"/>
                <w:szCs w:val="16"/>
              </w:rPr>
              <w:t>Шпаковский район</w:t>
            </w:r>
          </w:p>
        </w:tc>
        <w:tc>
          <w:tcPr>
            <w:tcW w:w="1001" w:type="dxa"/>
            <w:tcBorders>
              <w:top w:val="nil"/>
              <w:left w:val="nil"/>
              <w:bottom w:val="single" w:sz="8" w:space="0" w:color="auto"/>
              <w:right w:val="single" w:sz="4" w:space="0" w:color="auto"/>
            </w:tcBorders>
            <w:shd w:val="clear" w:color="auto" w:fill="auto"/>
            <w:noWrap/>
            <w:vAlign w:val="bottom"/>
          </w:tcPr>
          <w:p w:rsidR="004F604D" w:rsidRPr="007A5CB5" w:rsidRDefault="004F604D" w:rsidP="006713DB">
            <w:pPr>
              <w:jc w:val="right"/>
              <w:rPr>
                <w:rFonts w:ascii="Arial" w:hAnsi="Arial" w:cs="Arial"/>
                <w:sz w:val="16"/>
                <w:szCs w:val="16"/>
              </w:rPr>
            </w:pPr>
            <w:r w:rsidRPr="007A5CB5">
              <w:rPr>
                <w:rFonts w:ascii="Arial" w:hAnsi="Arial" w:cs="Arial"/>
                <w:sz w:val="16"/>
                <w:szCs w:val="16"/>
              </w:rPr>
              <w:t>13 064</w:t>
            </w:r>
          </w:p>
        </w:tc>
        <w:tc>
          <w:tcPr>
            <w:tcW w:w="900" w:type="dxa"/>
            <w:tcBorders>
              <w:top w:val="nil"/>
              <w:left w:val="nil"/>
              <w:bottom w:val="single" w:sz="8" w:space="0" w:color="auto"/>
              <w:right w:val="single" w:sz="4" w:space="0" w:color="auto"/>
            </w:tcBorders>
            <w:shd w:val="clear" w:color="auto" w:fill="auto"/>
            <w:noWrap/>
            <w:vAlign w:val="bottom"/>
          </w:tcPr>
          <w:p w:rsidR="004F604D" w:rsidRPr="007A5CB5" w:rsidRDefault="004F604D" w:rsidP="006713DB">
            <w:pPr>
              <w:jc w:val="right"/>
              <w:rPr>
                <w:rFonts w:ascii="Arial" w:hAnsi="Arial" w:cs="Arial"/>
                <w:sz w:val="16"/>
                <w:szCs w:val="16"/>
              </w:rPr>
            </w:pPr>
            <w:r w:rsidRPr="007A5CB5">
              <w:rPr>
                <w:rFonts w:ascii="Arial" w:hAnsi="Arial" w:cs="Arial"/>
                <w:sz w:val="16"/>
                <w:szCs w:val="16"/>
              </w:rPr>
              <w:t>6 913</w:t>
            </w:r>
          </w:p>
        </w:tc>
        <w:tc>
          <w:tcPr>
            <w:tcW w:w="900" w:type="dxa"/>
            <w:tcBorders>
              <w:top w:val="nil"/>
              <w:left w:val="nil"/>
              <w:bottom w:val="single" w:sz="8" w:space="0" w:color="auto"/>
              <w:right w:val="single" w:sz="4" w:space="0" w:color="auto"/>
            </w:tcBorders>
            <w:shd w:val="clear" w:color="auto" w:fill="auto"/>
            <w:noWrap/>
            <w:vAlign w:val="bottom"/>
          </w:tcPr>
          <w:p w:rsidR="004F604D" w:rsidRPr="007A5CB5" w:rsidRDefault="004F604D" w:rsidP="006713DB">
            <w:pPr>
              <w:jc w:val="right"/>
              <w:rPr>
                <w:rFonts w:ascii="Arial" w:hAnsi="Arial" w:cs="Arial"/>
                <w:sz w:val="16"/>
                <w:szCs w:val="16"/>
              </w:rPr>
            </w:pPr>
            <w:r w:rsidRPr="007A5CB5">
              <w:rPr>
                <w:rFonts w:ascii="Arial" w:hAnsi="Arial" w:cs="Arial"/>
                <w:sz w:val="16"/>
                <w:szCs w:val="16"/>
              </w:rPr>
              <w:t>12 232</w:t>
            </w:r>
          </w:p>
        </w:tc>
        <w:tc>
          <w:tcPr>
            <w:tcW w:w="900" w:type="dxa"/>
            <w:tcBorders>
              <w:top w:val="nil"/>
              <w:left w:val="nil"/>
              <w:bottom w:val="single" w:sz="8" w:space="0" w:color="auto"/>
              <w:right w:val="single" w:sz="4" w:space="0" w:color="auto"/>
            </w:tcBorders>
            <w:shd w:val="clear" w:color="auto" w:fill="auto"/>
            <w:noWrap/>
            <w:vAlign w:val="bottom"/>
          </w:tcPr>
          <w:p w:rsidR="004F604D" w:rsidRPr="007A5CB5" w:rsidRDefault="004F604D" w:rsidP="006713DB">
            <w:pPr>
              <w:jc w:val="right"/>
              <w:rPr>
                <w:rFonts w:ascii="Arial" w:hAnsi="Arial" w:cs="Arial"/>
                <w:sz w:val="16"/>
                <w:szCs w:val="16"/>
              </w:rPr>
            </w:pPr>
            <w:r w:rsidRPr="007A5CB5">
              <w:rPr>
                <w:rFonts w:ascii="Arial" w:hAnsi="Arial" w:cs="Arial"/>
                <w:sz w:val="16"/>
                <w:szCs w:val="16"/>
              </w:rPr>
              <w:t>8 227</w:t>
            </w:r>
          </w:p>
        </w:tc>
        <w:tc>
          <w:tcPr>
            <w:tcW w:w="733" w:type="dxa"/>
            <w:tcBorders>
              <w:top w:val="nil"/>
              <w:left w:val="nil"/>
              <w:bottom w:val="single" w:sz="8" w:space="0" w:color="auto"/>
              <w:right w:val="single" w:sz="4" w:space="0" w:color="auto"/>
            </w:tcBorders>
            <w:shd w:val="clear" w:color="auto" w:fill="auto"/>
            <w:noWrap/>
            <w:vAlign w:val="bottom"/>
          </w:tcPr>
          <w:p w:rsidR="004F604D" w:rsidRPr="007A5CB5" w:rsidRDefault="004F604D" w:rsidP="006713DB">
            <w:pPr>
              <w:rPr>
                <w:rFonts w:ascii="Arial" w:hAnsi="Arial" w:cs="Arial"/>
                <w:sz w:val="16"/>
                <w:szCs w:val="16"/>
              </w:rPr>
            </w:pPr>
            <w:r w:rsidRPr="007A5CB5">
              <w:rPr>
                <w:rFonts w:ascii="Arial" w:hAnsi="Arial" w:cs="Arial"/>
                <w:sz w:val="16"/>
                <w:szCs w:val="16"/>
              </w:rPr>
              <w:t> </w:t>
            </w:r>
          </w:p>
        </w:tc>
        <w:tc>
          <w:tcPr>
            <w:tcW w:w="727" w:type="dxa"/>
            <w:tcBorders>
              <w:top w:val="nil"/>
              <w:left w:val="nil"/>
              <w:bottom w:val="single" w:sz="8" w:space="0" w:color="auto"/>
              <w:right w:val="single" w:sz="4" w:space="0" w:color="auto"/>
            </w:tcBorders>
            <w:shd w:val="clear" w:color="auto" w:fill="auto"/>
            <w:noWrap/>
            <w:vAlign w:val="bottom"/>
          </w:tcPr>
          <w:p w:rsidR="004F604D" w:rsidRPr="007A5CB5" w:rsidRDefault="004F604D" w:rsidP="006713DB">
            <w:pPr>
              <w:jc w:val="right"/>
              <w:rPr>
                <w:rFonts w:ascii="Arial" w:hAnsi="Arial" w:cs="Arial"/>
                <w:sz w:val="16"/>
                <w:szCs w:val="16"/>
              </w:rPr>
            </w:pPr>
            <w:r w:rsidRPr="007A5CB5">
              <w:rPr>
                <w:rFonts w:ascii="Arial" w:hAnsi="Arial" w:cs="Arial"/>
                <w:sz w:val="16"/>
                <w:szCs w:val="16"/>
              </w:rPr>
              <w:t>3 803</w:t>
            </w:r>
          </w:p>
        </w:tc>
        <w:tc>
          <w:tcPr>
            <w:tcW w:w="1060" w:type="dxa"/>
            <w:tcBorders>
              <w:top w:val="nil"/>
              <w:left w:val="nil"/>
              <w:bottom w:val="single" w:sz="8" w:space="0" w:color="auto"/>
              <w:right w:val="single" w:sz="4" w:space="0" w:color="auto"/>
            </w:tcBorders>
            <w:shd w:val="clear" w:color="auto" w:fill="auto"/>
            <w:noWrap/>
            <w:vAlign w:val="bottom"/>
          </w:tcPr>
          <w:p w:rsidR="004F604D" w:rsidRPr="007A5CB5" w:rsidRDefault="004F604D" w:rsidP="006713DB">
            <w:pPr>
              <w:jc w:val="right"/>
              <w:rPr>
                <w:rFonts w:ascii="Arial" w:hAnsi="Arial" w:cs="Arial"/>
                <w:sz w:val="16"/>
                <w:szCs w:val="16"/>
              </w:rPr>
            </w:pPr>
            <w:r w:rsidRPr="007A5CB5">
              <w:rPr>
                <w:rFonts w:ascii="Arial" w:hAnsi="Arial" w:cs="Arial"/>
                <w:sz w:val="16"/>
                <w:szCs w:val="16"/>
              </w:rPr>
              <w:t>34 780</w:t>
            </w:r>
          </w:p>
        </w:tc>
        <w:tc>
          <w:tcPr>
            <w:tcW w:w="815" w:type="dxa"/>
            <w:tcBorders>
              <w:top w:val="nil"/>
              <w:left w:val="nil"/>
              <w:bottom w:val="single" w:sz="8" w:space="0" w:color="auto"/>
              <w:right w:val="single" w:sz="4" w:space="0" w:color="auto"/>
            </w:tcBorders>
            <w:shd w:val="clear" w:color="auto" w:fill="auto"/>
            <w:noWrap/>
            <w:vAlign w:val="bottom"/>
          </w:tcPr>
          <w:p w:rsidR="004F604D" w:rsidRPr="007A5CB5" w:rsidRDefault="004F604D" w:rsidP="006713DB">
            <w:pPr>
              <w:jc w:val="right"/>
              <w:rPr>
                <w:rFonts w:ascii="Arial" w:hAnsi="Arial" w:cs="Arial"/>
                <w:sz w:val="16"/>
                <w:szCs w:val="16"/>
              </w:rPr>
            </w:pPr>
            <w:r w:rsidRPr="007A5CB5">
              <w:rPr>
                <w:rFonts w:ascii="Arial" w:hAnsi="Arial" w:cs="Arial"/>
                <w:sz w:val="16"/>
                <w:szCs w:val="16"/>
              </w:rPr>
              <w:t>77 613</w:t>
            </w:r>
          </w:p>
        </w:tc>
        <w:tc>
          <w:tcPr>
            <w:tcW w:w="985" w:type="dxa"/>
            <w:tcBorders>
              <w:top w:val="nil"/>
              <w:left w:val="nil"/>
              <w:bottom w:val="single" w:sz="8" w:space="0" w:color="auto"/>
              <w:right w:val="single" w:sz="4" w:space="0" w:color="auto"/>
            </w:tcBorders>
            <w:shd w:val="clear" w:color="auto" w:fill="auto"/>
            <w:noWrap/>
            <w:vAlign w:val="bottom"/>
          </w:tcPr>
          <w:p w:rsidR="004F604D" w:rsidRPr="007A5CB5" w:rsidRDefault="004F604D" w:rsidP="006713DB">
            <w:pPr>
              <w:jc w:val="right"/>
              <w:rPr>
                <w:rFonts w:ascii="Arial" w:hAnsi="Arial" w:cs="Arial"/>
                <w:sz w:val="16"/>
                <w:szCs w:val="16"/>
              </w:rPr>
            </w:pPr>
            <w:r w:rsidRPr="007A5CB5">
              <w:rPr>
                <w:rFonts w:ascii="Arial" w:hAnsi="Arial" w:cs="Arial"/>
                <w:sz w:val="16"/>
                <w:szCs w:val="16"/>
              </w:rPr>
              <w:t>1 636</w:t>
            </w:r>
          </w:p>
        </w:tc>
        <w:tc>
          <w:tcPr>
            <w:tcW w:w="1080" w:type="dxa"/>
            <w:tcBorders>
              <w:top w:val="nil"/>
              <w:left w:val="nil"/>
              <w:bottom w:val="single" w:sz="8" w:space="0" w:color="auto"/>
              <w:right w:val="single" w:sz="8" w:space="0" w:color="auto"/>
            </w:tcBorders>
            <w:shd w:val="clear" w:color="auto" w:fill="auto"/>
            <w:noWrap/>
            <w:vAlign w:val="bottom"/>
          </w:tcPr>
          <w:p w:rsidR="004F604D" w:rsidRPr="00BF24A4" w:rsidRDefault="004F604D" w:rsidP="006713DB">
            <w:pPr>
              <w:jc w:val="right"/>
              <w:rPr>
                <w:rFonts w:ascii="Arial" w:hAnsi="Arial" w:cs="Arial"/>
                <w:sz w:val="16"/>
                <w:szCs w:val="16"/>
              </w:rPr>
            </w:pPr>
            <w:r w:rsidRPr="00BF24A4">
              <w:rPr>
                <w:rFonts w:ascii="Arial" w:hAnsi="Arial" w:cs="Arial"/>
                <w:sz w:val="16"/>
                <w:szCs w:val="16"/>
              </w:rPr>
              <w:t>2 397</w:t>
            </w:r>
          </w:p>
        </w:tc>
      </w:tr>
      <w:tr w:rsidR="004F604D">
        <w:trPr>
          <w:trHeight w:val="120"/>
          <w:jc w:val="center"/>
        </w:trPr>
        <w:tc>
          <w:tcPr>
            <w:tcW w:w="10980" w:type="dxa"/>
            <w:gridSpan w:val="11"/>
            <w:tcBorders>
              <w:top w:val="single" w:sz="8" w:space="0" w:color="auto"/>
              <w:left w:val="nil"/>
              <w:bottom w:val="nil"/>
              <w:right w:val="nil"/>
            </w:tcBorders>
            <w:shd w:val="clear" w:color="auto" w:fill="auto"/>
            <w:noWrap/>
            <w:vAlign w:val="bottom"/>
          </w:tcPr>
          <w:p w:rsidR="004F604D" w:rsidRPr="00BF24A4" w:rsidRDefault="004F604D" w:rsidP="006713DB">
            <w:pPr>
              <w:rPr>
                <w:rFonts w:ascii="Arial" w:hAnsi="Arial" w:cs="Arial"/>
                <w:i/>
                <w:iCs/>
                <w:sz w:val="16"/>
                <w:szCs w:val="16"/>
              </w:rPr>
            </w:pPr>
            <w:r w:rsidRPr="00BF24A4">
              <w:rPr>
                <w:rFonts w:ascii="Arial" w:hAnsi="Arial" w:cs="Arial"/>
                <w:i/>
                <w:iCs/>
                <w:sz w:val="16"/>
                <w:szCs w:val="16"/>
              </w:rPr>
              <w:t>Сводные показатели по всем анализуруемым ОУ:</w:t>
            </w:r>
          </w:p>
        </w:tc>
      </w:tr>
      <w:tr w:rsidR="004F604D">
        <w:trPr>
          <w:trHeight w:val="89"/>
          <w:jc w:val="center"/>
        </w:trPr>
        <w:tc>
          <w:tcPr>
            <w:tcW w:w="1879" w:type="dxa"/>
            <w:tcBorders>
              <w:top w:val="single" w:sz="8" w:space="0" w:color="auto"/>
              <w:left w:val="single" w:sz="8" w:space="0" w:color="auto"/>
              <w:bottom w:val="single" w:sz="4" w:space="0" w:color="auto"/>
              <w:right w:val="single" w:sz="4" w:space="0" w:color="auto"/>
            </w:tcBorders>
            <w:shd w:val="clear" w:color="auto" w:fill="auto"/>
            <w:noWrap/>
            <w:vAlign w:val="bottom"/>
          </w:tcPr>
          <w:p w:rsidR="004F604D" w:rsidRDefault="004F604D" w:rsidP="006713DB">
            <w:pPr>
              <w:rPr>
                <w:rFonts w:ascii="Arial" w:hAnsi="Arial" w:cs="Arial"/>
                <w:i/>
                <w:iCs/>
                <w:sz w:val="16"/>
                <w:szCs w:val="16"/>
              </w:rPr>
            </w:pPr>
            <w:r>
              <w:rPr>
                <w:rFonts w:ascii="Arial" w:hAnsi="Arial" w:cs="Arial"/>
                <w:i/>
                <w:iCs/>
                <w:sz w:val="16"/>
                <w:szCs w:val="16"/>
              </w:rPr>
              <w:t>среднее значение</w:t>
            </w:r>
          </w:p>
        </w:tc>
        <w:tc>
          <w:tcPr>
            <w:tcW w:w="1001" w:type="dxa"/>
            <w:tcBorders>
              <w:top w:val="single" w:sz="8" w:space="0" w:color="auto"/>
              <w:left w:val="nil"/>
              <w:bottom w:val="single" w:sz="4" w:space="0" w:color="auto"/>
              <w:right w:val="single" w:sz="4" w:space="0" w:color="auto"/>
            </w:tcBorders>
            <w:shd w:val="clear" w:color="auto" w:fill="auto"/>
            <w:noWrap/>
            <w:vAlign w:val="bottom"/>
          </w:tcPr>
          <w:p w:rsidR="004F604D" w:rsidRPr="007A5CB5" w:rsidRDefault="004F604D" w:rsidP="006713DB">
            <w:pPr>
              <w:jc w:val="right"/>
              <w:rPr>
                <w:rFonts w:ascii="Arial" w:hAnsi="Arial" w:cs="Arial"/>
                <w:i/>
                <w:iCs/>
                <w:sz w:val="16"/>
                <w:szCs w:val="16"/>
              </w:rPr>
            </w:pPr>
            <w:r w:rsidRPr="007A5CB5">
              <w:rPr>
                <w:rFonts w:ascii="Arial" w:hAnsi="Arial" w:cs="Arial"/>
                <w:i/>
                <w:iCs/>
                <w:sz w:val="16"/>
                <w:szCs w:val="16"/>
              </w:rPr>
              <w:t>13 669</w:t>
            </w:r>
          </w:p>
        </w:tc>
        <w:tc>
          <w:tcPr>
            <w:tcW w:w="900" w:type="dxa"/>
            <w:tcBorders>
              <w:top w:val="single" w:sz="8" w:space="0" w:color="auto"/>
              <w:left w:val="nil"/>
              <w:bottom w:val="single" w:sz="4" w:space="0" w:color="auto"/>
              <w:right w:val="single" w:sz="4" w:space="0" w:color="auto"/>
            </w:tcBorders>
            <w:shd w:val="clear" w:color="auto" w:fill="auto"/>
            <w:noWrap/>
            <w:vAlign w:val="bottom"/>
          </w:tcPr>
          <w:p w:rsidR="004F604D" w:rsidRPr="007A5CB5" w:rsidRDefault="004F604D" w:rsidP="006713DB">
            <w:pPr>
              <w:jc w:val="right"/>
              <w:rPr>
                <w:rFonts w:ascii="Arial" w:hAnsi="Arial" w:cs="Arial"/>
                <w:i/>
                <w:iCs/>
                <w:sz w:val="16"/>
                <w:szCs w:val="16"/>
              </w:rPr>
            </w:pPr>
            <w:r w:rsidRPr="007A5CB5">
              <w:rPr>
                <w:rFonts w:ascii="Arial" w:hAnsi="Arial" w:cs="Arial"/>
                <w:i/>
                <w:iCs/>
                <w:sz w:val="16"/>
                <w:szCs w:val="16"/>
              </w:rPr>
              <w:t>8 825</w:t>
            </w:r>
          </w:p>
        </w:tc>
        <w:tc>
          <w:tcPr>
            <w:tcW w:w="900" w:type="dxa"/>
            <w:tcBorders>
              <w:top w:val="single" w:sz="8" w:space="0" w:color="auto"/>
              <w:left w:val="nil"/>
              <w:bottom w:val="single" w:sz="4" w:space="0" w:color="auto"/>
              <w:right w:val="single" w:sz="4" w:space="0" w:color="auto"/>
            </w:tcBorders>
            <w:shd w:val="clear" w:color="auto" w:fill="auto"/>
            <w:noWrap/>
            <w:vAlign w:val="bottom"/>
          </w:tcPr>
          <w:p w:rsidR="004F604D" w:rsidRPr="007A5CB5" w:rsidRDefault="004F604D" w:rsidP="006713DB">
            <w:pPr>
              <w:jc w:val="right"/>
              <w:rPr>
                <w:rFonts w:ascii="Arial" w:hAnsi="Arial" w:cs="Arial"/>
                <w:i/>
                <w:iCs/>
                <w:sz w:val="16"/>
                <w:szCs w:val="16"/>
              </w:rPr>
            </w:pPr>
            <w:r w:rsidRPr="007A5CB5">
              <w:rPr>
                <w:rFonts w:ascii="Arial" w:hAnsi="Arial" w:cs="Arial"/>
                <w:i/>
                <w:iCs/>
                <w:sz w:val="16"/>
                <w:szCs w:val="16"/>
              </w:rPr>
              <w:t>12 075</w:t>
            </w:r>
          </w:p>
        </w:tc>
        <w:tc>
          <w:tcPr>
            <w:tcW w:w="900" w:type="dxa"/>
            <w:tcBorders>
              <w:top w:val="single" w:sz="8" w:space="0" w:color="auto"/>
              <w:left w:val="nil"/>
              <w:bottom w:val="single" w:sz="4" w:space="0" w:color="auto"/>
              <w:right w:val="single" w:sz="4" w:space="0" w:color="auto"/>
            </w:tcBorders>
            <w:shd w:val="clear" w:color="auto" w:fill="auto"/>
            <w:noWrap/>
            <w:vAlign w:val="bottom"/>
          </w:tcPr>
          <w:p w:rsidR="004F604D" w:rsidRPr="007A5CB5" w:rsidRDefault="004F604D" w:rsidP="006713DB">
            <w:pPr>
              <w:jc w:val="right"/>
              <w:rPr>
                <w:rFonts w:ascii="Arial" w:hAnsi="Arial" w:cs="Arial"/>
                <w:i/>
                <w:iCs/>
                <w:sz w:val="16"/>
                <w:szCs w:val="16"/>
              </w:rPr>
            </w:pPr>
            <w:r w:rsidRPr="007A5CB5">
              <w:rPr>
                <w:rFonts w:ascii="Arial" w:hAnsi="Arial" w:cs="Arial"/>
                <w:i/>
                <w:iCs/>
                <w:sz w:val="16"/>
                <w:szCs w:val="16"/>
              </w:rPr>
              <w:t>7 896</w:t>
            </w:r>
          </w:p>
        </w:tc>
        <w:tc>
          <w:tcPr>
            <w:tcW w:w="733" w:type="dxa"/>
            <w:tcBorders>
              <w:top w:val="single" w:sz="8" w:space="0" w:color="auto"/>
              <w:left w:val="nil"/>
              <w:bottom w:val="single" w:sz="4" w:space="0" w:color="auto"/>
              <w:right w:val="single" w:sz="4" w:space="0" w:color="auto"/>
            </w:tcBorders>
            <w:shd w:val="clear" w:color="auto" w:fill="auto"/>
            <w:noWrap/>
            <w:vAlign w:val="bottom"/>
          </w:tcPr>
          <w:p w:rsidR="004F604D" w:rsidRPr="007A5CB5" w:rsidRDefault="004F604D" w:rsidP="006713DB">
            <w:pPr>
              <w:jc w:val="right"/>
              <w:rPr>
                <w:rFonts w:ascii="Arial" w:hAnsi="Arial" w:cs="Arial"/>
                <w:i/>
                <w:iCs/>
                <w:sz w:val="16"/>
                <w:szCs w:val="16"/>
              </w:rPr>
            </w:pPr>
            <w:r w:rsidRPr="007A5CB5">
              <w:rPr>
                <w:rFonts w:ascii="Arial" w:hAnsi="Arial" w:cs="Arial"/>
                <w:i/>
                <w:iCs/>
                <w:sz w:val="16"/>
                <w:szCs w:val="16"/>
              </w:rPr>
              <w:t>6 736</w:t>
            </w:r>
          </w:p>
        </w:tc>
        <w:tc>
          <w:tcPr>
            <w:tcW w:w="727" w:type="dxa"/>
            <w:tcBorders>
              <w:top w:val="single" w:sz="8" w:space="0" w:color="auto"/>
              <w:left w:val="nil"/>
              <w:bottom w:val="single" w:sz="4" w:space="0" w:color="auto"/>
              <w:right w:val="single" w:sz="4" w:space="0" w:color="auto"/>
            </w:tcBorders>
            <w:shd w:val="clear" w:color="auto" w:fill="auto"/>
            <w:noWrap/>
            <w:vAlign w:val="bottom"/>
          </w:tcPr>
          <w:p w:rsidR="004F604D" w:rsidRPr="007A5CB5" w:rsidRDefault="004F604D" w:rsidP="006713DB">
            <w:pPr>
              <w:jc w:val="right"/>
              <w:rPr>
                <w:rFonts w:ascii="Arial" w:hAnsi="Arial" w:cs="Arial"/>
                <w:i/>
                <w:iCs/>
                <w:sz w:val="16"/>
                <w:szCs w:val="16"/>
              </w:rPr>
            </w:pPr>
            <w:r w:rsidRPr="007A5CB5">
              <w:rPr>
                <w:rFonts w:ascii="Arial" w:hAnsi="Arial" w:cs="Arial"/>
                <w:i/>
                <w:iCs/>
                <w:sz w:val="16"/>
                <w:szCs w:val="16"/>
              </w:rPr>
              <w:t>6 302</w:t>
            </w:r>
          </w:p>
        </w:tc>
        <w:tc>
          <w:tcPr>
            <w:tcW w:w="1060" w:type="dxa"/>
            <w:tcBorders>
              <w:top w:val="single" w:sz="8" w:space="0" w:color="auto"/>
              <w:left w:val="nil"/>
              <w:bottom w:val="single" w:sz="4" w:space="0" w:color="auto"/>
              <w:right w:val="single" w:sz="4" w:space="0" w:color="auto"/>
            </w:tcBorders>
            <w:shd w:val="clear" w:color="auto" w:fill="auto"/>
            <w:noWrap/>
            <w:vAlign w:val="bottom"/>
          </w:tcPr>
          <w:p w:rsidR="004F604D" w:rsidRPr="007A5CB5" w:rsidRDefault="004F604D" w:rsidP="006713DB">
            <w:pPr>
              <w:jc w:val="right"/>
              <w:rPr>
                <w:rFonts w:ascii="Arial" w:hAnsi="Arial" w:cs="Arial"/>
                <w:i/>
                <w:iCs/>
                <w:sz w:val="16"/>
                <w:szCs w:val="16"/>
              </w:rPr>
            </w:pPr>
            <w:r w:rsidRPr="007A5CB5">
              <w:rPr>
                <w:rFonts w:ascii="Arial" w:hAnsi="Arial" w:cs="Arial"/>
                <w:i/>
                <w:iCs/>
                <w:sz w:val="16"/>
                <w:szCs w:val="16"/>
              </w:rPr>
              <w:t>31 020</w:t>
            </w:r>
          </w:p>
        </w:tc>
        <w:tc>
          <w:tcPr>
            <w:tcW w:w="815" w:type="dxa"/>
            <w:tcBorders>
              <w:top w:val="single" w:sz="8" w:space="0" w:color="auto"/>
              <w:left w:val="nil"/>
              <w:bottom w:val="single" w:sz="4" w:space="0" w:color="auto"/>
              <w:right w:val="single" w:sz="4" w:space="0" w:color="auto"/>
            </w:tcBorders>
            <w:shd w:val="clear" w:color="auto" w:fill="auto"/>
            <w:noWrap/>
            <w:vAlign w:val="bottom"/>
          </w:tcPr>
          <w:p w:rsidR="004F604D" w:rsidRPr="007A5CB5" w:rsidRDefault="004F604D" w:rsidP="006713DB">
            <w:pPr>
              <w:jc w:val="right"/>
              <w:rPr>
                <w:rFonts w:ascii="Arial" w:hAnsi="Arial" w:cs="Arial"/>
                <w:i/>
                <w:iCs/>
                <w:sz w:val="16"/>
                <w:szCs w:val="16"/>
              </w:rPr>
            </w:pPr>
            <w:r w:rsidRPr="007A5CB5">
              <w:rPr>
                <w:rFonts w:ascii="Arial" w:hAnsi="Arial" w:cs="Arial"/>
                <w:i/>
                <w:iCs/>
                <w:sz w:val="16"/>
                <w:szCs w:val="16"/>
              </w:rPr>
              <w:t>64 525</w:t>
            </w:r>
          </w:p>
        </w:tc>
        <w:tc>
          <w:tcPr>
            <w:tcW w:w="985" w:type="dxa"/>
            <w:tcBorders>
              <w:top w:val="single" w:sz="8" w:space="0" w:color="auto"/>
              <w:left w:val="nil"/>
              <w:bottom w:val="single" w:sz="4" w:space="0" w:color="auto"/>
              <w:right w:val="single" w:sz="4" w:space="0" w:color="auto"/>
            </w:tcBorders>
            <w:shd w:val="clear" w:color="auto" w:fill="auto"/>
            <w:noWrap/>
            <w:vAlign w:val="bottom"/>
          </w:tcPr>
          <w:p w:rsidR="004F604D" w:rsidRPr="007A5CB5" w:rsidRDefault="004F604D" w:rsidP="006713DB">
            <w:pPr>
              <w:jc w:val="right"/>
              <w:rPr>
                <w:rFonts w:ascii="Arial" w:hAnsi="Arial" w:cs="Arial"/>
                <w:i/>
                <w:iCs/>
                <w:sz w:val="16"/>
                <w:szCs w:val="16"/>
              </w:rPr>
            </w:pPr>
            <w:r w:rsidRPr="007A5CB5">
              <w:rPr>
                <w:rFonts w:ascii="Arial" w:hAnsi="Arial" w:cs="Arial"/>
                <w:i/>
                <w:iCs/>
                <w:sz w:val="16"/>
                <w:szCs w:val="16"/>
              </w:rPr>
              <w:t>2 076</w:t>
            </w:r>
          </w:p>
        </w:tc>
        <w:tc>
          <w:tcPr>
            <w:tcW w:w="1080" w:type="dxa"/>
            <w:tcBorders>
              <w:top w:val="single" w:sz="8" w:space="0" w:color="auto"/>
              <w:left w:val="nil"/>
              <w:bottom w:val="single" w:sz="4" w:space="0" w:color="auto"/>
              <w:right w:val="single" w:sz="8" w:space="0" w:color="auto"/>
            </w:tcBorders>
            <w:shd w:val="clear" w:color="auto" w:fill="auto"/>
            <w:noWrap/>
            <w:vAlign w:val="bottom"/>
          </w:tcPr>
          <w:p w:rsidR="004F604D" w:rsidRPr="00BF24A4" w:rsidRDefault="004F604D" w:rsidP="006713DB">
            <w:pPr>
              <w:jc w:val="right"/>
              <w:rPr>
                <w:rFonts w:ascii="Arial" w:hAnsi="Arial" w:cs="Arial"/>
                <w:i/>
                <w:iCs/>
                <w:sz w:val="16"/>
                <w:szCs w:val="16"/>
              </w:rPr>
            </w:pPr>
            <w:r w:rsidRPr="00BF24A4">
              <w:rPr>
                <w:rFonts w:ascii="Arial" w:hAnsi="Arial" w:cs="Arial"/>
                <w:i/>
                <w:iCs/>
                <w:sz w:val="16"/>
                <w:szCs w:val="16"/>
              </w:rPr>
              <w:t>2 650</w:t>
            </w:r>
          </w:p>
        </w:tc>
      </w:tr>
      <w:tr w:rsidR="004F604D">
        <w:trPr>
          <w:trHeight w:val="264"/>
          <w:jc w:val="center"/>
        </w:trPr>
        <w:tc>
          <w:tcPr>
            <w:tcW w:w="1879" w:type="dxa"/>
            <w:tcBorders>
              <w:top w:val="nil"/>
              <w:left w:val="single" w:sz="8" w:space="0" w:color="auto"/>
              <w:bottom w:val="single" w:sz="4" w:space="0" w:color="auto"/>
              <w:right w:val="single" w:sz="4" w:space="0" w:color="auto"/>
            </w:tcBorders>
            <w:shd w:val="clear" w:color="auto" w:fill="auto"/>
            <w:noWrap/>
            <w:vAlign w:val="bottom"/>
          </w:tcPr>
          <w:p w:rsidR="004F604D" w:rsidRDefault="004F604D" w:rsidP="006713DB">
            <w:pPr>
              <w:rPr>
                <w:rFonts w:ascii="Arial" w:hAnsi="Arial" w:cs="Arial"/>
                <w:i/>
                <w:iCs/>
                <w:sz w:val="16"/>
                <w:szCs w:val="16"/>
              </w:rPr>
            </w:pPr>
            <w:r>
              <w:rPr>
                <w:rFonts w:ascii="Arial" w:hAnsi="Arial" w:cs="Arial"/>
                <w:i/>
                <w:iCs/>
                <w:sz w:val="16"/>
                <w:szCs w:val="16"/>
              </w:rPr>
              <w:t>стандартное отклонение</w:t>
            </w:r>
          </w:p>
        </w:tc>
        <w:tc>
          <w:tcPr>
            <w:tcW w:w="1001" w:type="dxa"/>
            <w:tcBorders>
              <w:top w:val="nil"/>
              <w:left w:val="nil"/>
              <w:bottom w:val="single" w:sz="4" w:space="0" w:color="auto"/>
              <w:right w:val="single" w:sz="4" w:space="0" w:color="auto"/>
            </w:tcBorders>
            <w:shd w:val="clear" w:color="auto" w:fill="auto"/>
            <w:noWrap/>
            <w:vAlign w:val="bottom"/>
          </w:tcPr>
          <w:p w:rsidR="004F604D" w:rsidRPr="007A5CB5" w:rsidRDefault="004F604D" w:rsidP="006713DB">
            <w:pPr>
              <w:jc w:val="right"/>
              <w:rPr>
                <w:rFonts w:ascii="Arial" w:hAnsi="Arial" w:cs="Arial"/>
                <w:i/>
                <w:iCs/>
                <w:sz w:val="16"/>
                <w:szCs w:val="16"/>
              </w:rPr>
            </w:pPr>
            <w:r w:rsidRPr="007A5CB5">
              <w:rPr>
                <w:rFonts w:ascii="Arial" w:hAnsi="Arial" w:cs="Arial"/>
                <w:i/>
                <w:iCs/>
                <w:sz w:val="16"/>
                <w:szCs w:val="16"/>
              </w:rPr>
              <w:t>4 164</w:t>
            </w:r>
          </w:p>
        </w:tc>
        <w:tc>
          <w:tcPr>
            <w:tcW w:w="900" w:type="dxa"/>
            <w:tcBorders>
              <w:top w:val="nil"/>
              <w:left w:val="nil"/>
              <w:bottom w:val="single" w:sz="4" w:space="0" w:color="auto"/>
              <w:right w:val="single" w:sz="4" w:space="0" w:color="auto"/>
            </w:tcBorders>
            <w:shd w:val="clear" w:color="auto" w:fill="auto"/>
            <w:noWrap/>
            <w:vAlign w:val="bottom"/>
          </w:tcPr>
          <w:p w:rsidR="004F604D" w:rsidRPr="007A5CB5" w:rsidRDefault="004F604D" w:rsidP="006713DB">
            <w:pPr>
              <w:jc w:val="right"/>
              <w:rPr>
                <w:rFonts w:ascii="Arial" w:hAnsi="Arial" w:cs="Arial"/>
                <w:i/>
                <w:iCs/>
                <w:sz w:val="16"/>
                <w:szCs w:val="16"/>
              </w:rPr>
            </w:pPr>
            <w:r w:rsidRPr="007A5CB5">
              <w:rPr>
                <w:rFonts w:ascii="Arial" w:hAnsi="Arial" w:cs="Arial"/>
                <w:i/>
                <w:iCs/>
                <w:sz w:val="16"/>
                <w:szCs w:val="16"/>
              </w:rPr>
              <w:t>5 058</w:t>
            </w:r>
          </w:p>
        </w:tc>
        <w:tc>
          <w:tcPr>
            <w:tcW w:w="900" w:type="dxa"/>
            <w:tcBorders>
              <w:top w:val="nil"/>
              <w:left w:val="nil"/>
              <w:bottom w:val="single" w:sz="4" w:space="0" w:color="auto"/>
              <w:right w:val="single" w:sz="4" w:space="0" w:color="auto"/>
            </w:tcBorders>
            <w:shd w:val="clear" w:color="auto" w:fill="auto"/>
            <w:noWrap/>
            <w:vAlign w:val="bottom"/>
          </w:tcPr>
          <w:p w:rsidR="004F604D" w:rsidRPr="007A5CB5" w:rsidRDefault="004F604D" w:rsidP="006713DB">
            <w:pPr>
              <w:jc w:val="right"/>
              <w:rPr>
                <w:rFonts w:ascii="Arial" w:hAnsi="Arial" w:cs="Arial"/>
                <w:i/>
                <w:iCs/>
                <w:sz w:val="16"/>
                <w:szCs w:val="16"/>
              </w:rPr>
            </w:pPr>
            <w:r w:rsidRPr="007A5CB5">
              <w:rPr>
                <w:rFonts w:ascii="Arial" w:hAnsi="Arial" w:cs="Arial"/>
                <w:i/>
                <w:iCs/>
                <w:sz w:val="16"/>
                <w:szCs w:val="16"/>
              </w:rPr>
              <w:t>5 657</w:t>
            </w:r>
          </w:p>
        </w:tc>
        <w:tc>
          <w:tcPr>
            <w:tcW w:w="900" w:type="dxa"/>
            <w:tcBorders>
              <w:top w:val="nil"/>
              <w:left w:val="nil"/>
              <w:bottom w:val="single" w:sz="4" w:space="0" w:color="auto"/>
              <w:right w:val="single" w:sz="4" w:space="0" w:color="auto"/>
            </w:tcBorders>
            <w:shd w:val="clear" w:color="auto" w:fill="auto"/>
            <w:noWrap/>
            <w:vAlign w:val="bottom"/>
          </w:tcPr>
          <w:p w:rsidR="004F604D" w:rsidRPr="007A5CB5" w:rsidRDefault="004F604D" w:rsidP="006713DB">
            <w:pPr>
              <w:jc w:val="right"/>
              <w:rPr>
                <w:rFonts w:ascii="Arial" w:hAnsi="Arial" w:cs="Arial"/>
                <w:i/>
                <w:iCs/>
                <w:sz w:val="16"/>
                <w:szCs w:val="16"/>
              </w:rPr>
            </w:pPr>
            <w:r w:rsidRPr="007A5CB5">
              <w:rPr>
                <w:rFonts w:ascii="Arial" w:hAnsi="Arial" w:cs="Arial"/>
                <w:i/>
                <w:iCs/>
                <w:sz w:val="16"/>
                <w:szCs w:val="16"/>
              </w:rPr>
              <w:t>2 726</w:t>
            </w:r>
          </w:p>
        </w:tc>
        <w:tc>
          <w:tcPr>
            <w:tcW w:w="733" w:type="dxa"/>
            <w:tcBorders>
              <w:top w:val="nil"/>
              <w:left w:val="nil"/>
              <w:bottom w:val="single" w:sz="4" w:space="0" w:color="auto"/>
              <w:right w:val="single" w:sz="4" w:space="0" w:color="auto"/>
            </w:tcBorders>
            <w:shd w:val="clear" w:color="auto" w:fill="auto"/>
            <w:noWrap/>
            <w:vAlign w:val="bottom"/>
          </w:tcPr>
          <w:p w:rsidR="004F604D" w:rsidRPr="007A5CB5" w:rsidRDefault="004F604D" w:rsidP="006713DB">
            <w:pPr>
              <w:jc w:val="right"/>
              <w:rPr>
                <w:rFonts w:ascii="Arial" w:hAnsi="Arial" w:cs="Arial"/>
                <w:i/>
                <w:iCs/>
                <w:sz w:val="16"/>
                <w:szCs w:val="16"/>
              </w:rPr>
            </w:pPr>
            <w:r w:rsidRPr="007A5CB5">
              <w:rPr>
                <w:rFonts w:ascii="Arial" w:hAnsi="Arial" w:cs="Arial"/>
                <w:i/>
                <w:iCs/>
                <w:sz w:val="16"/>
                <w:szCs w:val="16"/>
              </w:rPr>
              <w:t>3 740</w:t>
            </w:r>
          </w:p>
        </w:tc>
        <w:tc>
          <w:tcPr>
            <w:tcW w:w="727" w:type="dxa"/>
            <w:tcBorders>
              <w:top w:val="nil"/>
              <w:left w:val="nil"/>
              <w:bottom w:val="single" w:sz="4" w:space="0" w:color="auto"/>
              <w:right w:val="single" w:sz="4" w:space="0" w:color="auto"/>
            </w:tcBorders>
            <w:shd w:val="clear" w:color="auto" w:fill="auto"/>
            <w:noWrap/>
            <w:vAlign w:val="bottom"/>
          </w:tcPr>
          <w:p w:rsidR="004F604D" w:rsidRPr="007A5CB5" w:rsidRDefault="004F604D" w:rsidP="006713DB">
            <w:pPr>
              <w:jc w:val="right"/>
              <w:rPr>
                <w:rFonts w:ascii="Arial" w:hAnsi="Arial" w:cs="Arial"/>
                <w:i/>
                <w:iCs/>
                <w:sz w:val="16"/>
                <w:szCs w:val="16"/>
              </w:rPr>
            </w:pPr>
            <w:r w:rsidRPr="007A5CB5">
              <w:rPr>
                <w:rFonts w:ascii="Arial" w:hAnsi="Arial" w:cs="Arial"/>
                <w:i/>
                <w:iCs/>
                <w:sz w:val="16"/>
                <w:szCs w:val="16"/>
              </w:rPr>
              <w:t>9 378</w:t>
            </w:r>
          </w:p>
        </w:tc>
        <w:tc>
          <w:tcPr>
            <w:tcW w:w="1060" w:type="dxa"/>
            <w:tcBorders>
              <w:top w:val="nil"/>
              <w:left w:val="nil"/>
              <w:bottom w:val="single" w:sz="4" w:space="0" w:color="auto"/>
              <w:right w:val="single" w:sz="4" w:space="0" w:color="auto"/>
            </w:tcBorders>
            <w:shd w:val="clear" w:color="auto" w:fill="auto"/>
            <w:noWrap/>
            <w:vAlign w:val="bottom"/>
          </w:tcPr>
          <w:p w:rsidR="004F604D" w:rsidRPr="007A5CB5" w:rsidRDefault="004F604D" w:rsidP="006713DB">
            <w:pPr>
              <w:jc w:val="right"/>
              <w:rPr>
                <w:rFonts w:ascii="Arial" w:hAnsi="Arial" w:cs="Arial"/>
                <w:i/>
                <w:iCs/>
                <w:sz w:val="16"/>
                <w:szCs w:val="16"/>
              </w:rPr>
            </w:pPr>
            <w:r w:rsidRPr="007A5CB5">
              <w:rPr>
                <w:rFonts w:ascii="Arial" w:hAnsi="Arial" w:cs="Arial"/>
                <w:i/>
                <w:iCs/>
                <w:sz w:val="16"/>
                <w:szCs w:val="16"/>
              </w:rPr>
              <w:t>15 357</w:t>
            </w:r>
          </w:p>
        </w:tc>
        <w:tc>
          <w:tcPr>
            <w:tcW w:w="815" w:type="dxa"/>
            <w:tcBorders>
              <w:top w:val="nil"/>
              <w:left w:val="nil"/>
              <w:bottom w:val="single" w:sz="4" w:space="0" w:color="auto"/>
              <w:right w:val="single" w:sz="4" w:space="0" w:color="auto"/>
            </w:tcBorders>
            <w:shd w:val="clear" w:color="auto" w:fill="auto"/>
            <w:noWrap/>
            <w:vAlign w:val="bottom"/>
          </w:tcPr>
          <w:p w:rsidR="004F604D" w:rsidRPr="007A5CB5" w:rsidRDefault="004F604D" w:rsidP="006713DB">
            <w:pPr>
              <w:jc w:val="right"/>
              <w:rPr>
                <w:rFonts w:ascii="Arial" w:hAnsi="Arial" w:cs="Arial"/>
                <w:i/>
                <w:iCs/>
                <w:sz w:val="16"/>
                <w:szCs w:val="16"/>
              </w:rPr>
            </w:pPr>
            <w:r w:rsidRPr="007A5CB5">
              <w:rPr>
                <w:rFonts w:ascii="Arial" w:hAnsi="Arial" w:cs="Arial"/>
                <w:i/>
                <w:iCs/>
                <w:sz w:val="16"/>
                <w:szCs w:val="16"/>
              </w:rPr>
              <w:t>13 165</w:t>
            </w:r>
          </w:p>
        </w:tc>
        <w:tc>
          <w:tcPr>
            <w:tcW w:w="985" w:type="dxa"/>
            <w:tcBorders>
              <w:top w:val="nil"/>
              <w:left w:val="nil"/>
              <w:bottom w:val="single" w:sz="4" w:space="0" w:color="auto"/>
              <w:right w:val="single" w:sz="4" w:space="0" w:color="auto"/>
            </w:tcBorders>
            <w:shd w:val="clear" w:color="auto" w:fill="auto"/>
            <w:noWrap/>
            <w:vAlign w:val="bottom"/>
          </w:tcPr>
          <w:p w:rsidR="004F604D" w:rsidRPr="007A5CB5" w:rsidRDefault="004F604D" w:rsidP="006713DB">
            <w:pPr>
              <w:jc w:val="right"/>
              <w:rPr>
                <w:rFonts w:ascii="Arial" w:hAnsi="Arial" w:cs="Arial"/>
                <w:i/>
                <w:iCs/>
                <w:sz w:val="16"/>
                <w:szCs w:val="16"/>
              </w:rPr>
            </w:pPr>
            <w:r w:rsidRPr="007A5CB5">
              <w:rPr>
                <w:rFonts w:ascii="Arial" w:hAnsi="Arial" w:cs="Arial"/>
                <w:i/>
                <w:iCs/>
                <w:sz w:val="16"/>
                <w:szCs w:val="16"/>
              </w:rPr>
              <w:t>1 450</w:t>
            </w:r>
          </w:p>
        </w:tc>
        <w:tc>
          <w:tcPr>
            <w:tcW w:w="1080" w:type="dxa"/>
            <w:tcBorders>
              <w:top w:val="nil"/>
              <w:left w:val="nil"/>
              <w:bottom w:val="single" w:sz="4" w:space="0" w:color="auto"/>
              <w:right w:val="single" w:sz="8" w:space="0" w:color="auto"/>
            </w:tcBorders>
            <w:shd w:val="clear" w:color="auto" w:fill="auto"/>
            <w:noWrap/>
            <w:vAlign w:val="bottom"/>
          </w:tcPr>
          <w:p w:rsidR="004F604D" w:rsidRPr="00BF24A4" w:rsidRDefault="004F604D" w:rsidP="006713DB">
            <w:pPr>
              <w:jc w:val="right"/>
              <w:rPr>
                <w:rFonts w:ascii="Arial" w:hAnsi="Arial" w:cs="Arial"/>
                <w:i/>
                <w:iCs/>
                <w:sz w:val="16"/>
                <w:szCs w:val="16"/>
              </w:rPr>
            </w:pPr>
            <w:r w:rsidRPr="00BF24A4">
              <w:rPr>
                <w:rFonts w:ascii="Arial" w:hAnsi="Arial" w:cs="Arial"/>
                <w:i/>
                <w:iCs/>
                <w:sz w:val="16"/>
                <w:szCs w:val="16"/>
              </w:rPr>
              <w:t>1 804</w:t>
            </w:r>
          </w:p>
        </w:tc>
      </w:tr>
      <w:tr w:rsidR="004F604D">
        <w:trPr>
          <w:trHeight w:val="264"/>
          <w:jc w:val="center"/>
        </w:trPr>
        <w:tc>
          <w:tcPr>
            <w:tcW w:w="1879" w:type="dxa"/>
            <w:tcBorders>
              <w:top w:val="nil"/>
              <w:left w:val="single" w:sz="8" w:space="0" w:color="auto"/>
              <w:bottom w:val="single" w:sz="4" w:space="0" w:color="auto"/>
              <w:right w:val="single" w:sz="4" w:space="0" w:color="auto"/>
            </w:tcBorders>
            <w:shd w:val="clear" w:color="auto" w:fill="auto"/>
            <w:noWrap/>
            <w:vAlign w:val="bottom"/>
          </w:tcPr>
          <w:p w:rsidR="004F604D" w:rsidRDefault="004F604D" w:rsidP="006713DB">
            <w:pPr>
              <w:rPr>
                <w:rFonts w:ascii="Arial" w:hAnsi="Arial" w:cs="Arial"/>
                <w:i/>
                <w:iCs/>
                <w:sz w:val="16"/>
                <w:szCs w:val="16"/>
              </w:rPr>
            </w:pPr>
            <w:r>
              <w:rPr>
                <w:rFonts w:ascii="Arial" w:hAnsi="Arial" w:cs="Arial"/>
                <w:i/>
                <w:iCs/>
                <w:sz w:val="16"/>
                <w:szCs w:val="16"/>
              </w:rPr>
              <w:t>коэффициент вариации</w:t>
            </w:r>
          </w:p>
        </w:tc>
        <w:tc>
          <w:tcPr>
            <w:tcW w:w="1001" w:type="dxa"/>
            <w:tcBorders>
              <w:top w:val="nil"/>
              <w:left w:val="nil"/>
              <w:bottom w:val="single" w:sz="4" w:space="0" w:color="auto"/>
              <w:right w:val="single" w:sz="4" w:space="0" w:color="auto"/>
            </w:tcBorders>
            <w:shd w:val="clear" w:color="auto" w:fill="auto"/>
            <w:noWrap/>
            <w:vAlign w:val="bottom"/>
          </w:tcPr>
          <w:p w:rsidR="004F604D" w:rsidRPr="007A5CB5" w:rsidRDefault="004F604D" w:rsidP="006713DB">
            <w:pPr>
              <w:jc w:val="right"/>
              <w:rPr>
                <w:rFonts w:ascii="Arial" w:hAnsi="Arial" w:cs="Arial"/>
                <w:i/>
                <w:iCs/>
                <w:sz w:val="16"/>
                <w:szCs w:val="16"/>
              </w:rPr>
            </w:pPr>
            <w:r w:rsidRPr="007A5CB5">
              <w:rPr>
                <w:rFonts w:ascii="Arial" w:hAnsi="Arial" w:cs="Arial"/>
                <w:i/>
                <w:iCs/>
                <w:sz w:val="16"/>
                <w:szCs w:val="16"/>
              </w:rPr>
              <w:t>0,30</w:t>
            </w:r>
          </w:p>
        </w:tc>
        <w:tc>
          <w:tcPr>
            <w:tcW w:w="900" w:type="dxa"/>
            <w:tcBorders>
              <w:top w:val="nil"/>
              <w:left w:val="nil"/>
              <w:bottom w:val="single" w:sz="4" w:space="0" w:color="auto"/>
              <w:right w:val="single" w:sz="4" w:space="0" w:color="auto"/>
            </w:tcBorders>
            <w:shd w:val="clear" w:color="auto" w:fill="auto"/>
            <w:noWrap/>
            <w:vAlign w:val="bottom"/>
          </w:tcPr>
          <w:p w:rsidR="004F604D" w:rsidRPr="007A5CB5" w:rsidRDefault="004F604D" w:rsidP="006713DB">
            <w:pPr>
              <w:jc w:val="right"/>
              <w:rPr>
                <w:rFonts w:ascii="Arial" w:hAnsi="Arial" w:cs="Arial"/>
                <w:i/>
                <w:iCs/>
                <w:sz w:val="16"/>
                <w:szCs w:val="16"/>
              </w:rPr>
            </w:pPr>
            <w:r w:rsidRPr="007A5CB5">
              <w:rPr>
                <w:rFonts w:ascii="Arial" w:hAnsi="Arial" w:cs="Arial"/>
                <w:i/>
                <w:iCs/>
                <w:sz w:val="16"/>
                <w:szCs w:val="16"/>
              </w:rPr>
              <w:t>0,57</w:t>
            </w:r>
          </w:p>
        </w:tc>
        <w:tc>
          <w:tcPr>
            <w:tcW w:w="900" w:type="dxa"/>
            <w:tcBorders>
              <w:top w:val="nil"/>
              <w:left w:val="nil"/>
              <w:bottom w:val="single" w:sz="4" w:space="0" w:color="auto"/>
              <w:right w:val="single" w:sz="4" w:space="0" w:color="auto"/>
            </w:tcBorders>
            <w:shd w:val="clear" w:color="auto" w:fill="auto"/>
            <w:noWrap/>
            <w:vAlign w:val="bottom"/>
          </w:tcPr>
          <w:p w:rsidR="004F604D" w:rsidRPr="007A5CB5" w:rsidRDefault="004F604D" w:rsidP="006713DB">
            <w:pPr>
              <w:jc w:val="right"/>
              <w:rPr>
                <w:rFonts w:ascii="Arial" w:hAnsi="Arial" w:cs="Arial"/>
                <w:i/>
                <w:iCs/>
                <w:sz w:val="16"/>
                <w:szCs w:val="16"/>
              </w:rPr>
            </w:pPr>
            <w:r w:rsidRPr="007A5CB5">
              <w:rPr>
                <w:rFonts w:ascii="Arial" w:hAnsi="Arial" w:cs="Arial"/>
                <w:i/>
                <w:iCs/>
                <w:sz w:val="16"/>
                <w:szCs w:val="16"/>
              </w:rPr>
              <w:t>0,47</w:t>
            </w:r>
          </w:p>
        </w:tc>
        <w:tc>
          <w:tcPr>
            <w:tcW w:w="900" w:type="dxa"/>
            <w:tcBorders>
              <w:top w:val="nil"/>
              <w:left w:val="nil"/>
              <w:bottom w:val="single" w:sz="4" w:space="0" w:color="auto"/>
              <w:right w:val="single" w:sz="4" w:space="0" w:color="auto"/>
            </w:tcBorders>
            <w:shd w:val="clear" w:color="auto" w:fill="auto"/>
            <w:noWrap/>
            <w:vAlign w:val="bottom"/>
          </w:tcPr>
          <w:p w:rsidR="004F604D" w:rsidRPr="007A5CB5" w:rsidRDefault="004F604D" w:rsidP="006713DB">
            <w:pPr>
              <w:jc w:val="right"/>
              <w:rPr>
                <w:rFonts w:ascii="Arial" w:hAnsi="Arial" w:cs="Arial"/>
                <w:i/>
                <w:iCs/>
                <w:sz w:val="16"/>
                <w:szCs w:val="16"/>
              </w:rPr>
            </w:pPr>
            <w:r w:rsidRPr="007A5CB5">
              <w:rPr>
                <w:rFonts w:ascii="Arial" w:hAnsi="Arial" w:cs="Arial"/>
                <w:i/>
                <w:iCs/>
                <w:sz w:val="16"/>
                <w:szCs w:val="16"/>
              </w:rPr>
              <w:t>0,35</w:t>
            </w:r>
          </w:p>
        </w:tc>
        <w:tc>
          <w:tcPr>
            <w:tcW w:w="733" w:type="dxa"/>
            <w:tcBorders>
              <w:top w:val="nil"/>
              <w:left w:val="nil"/>
              <w:bottom w:val="single" w:sz="4" w:space="0" w:color="auto"/>
              <w:right w:val="single" w:sz="4" w:space="0" w:color="auto"/>
            </w:tcBorders>
            <w:shd w:val="clear" w:color="auto" w:fill="auto"/>
            <w:noWrap/>
            <w:vAlign w:val="bottom"/>
          </w:tcPr>
          <w:p w:rsidR="004F604D" w:rsidRPr="007A5CB5" w:rsidRDefault="004F604D" w:rsidP="006713DB">
            <w:pPr>
              <w:jc w:val="right"/>
              <w:rPr>
                <w:rFonts w:ascii="Arial" w:hAnsi="Arial" w:cs="Arial"/>
                <w:i/>
                <w:iCs/>
                <w:sz w:val="16"/>
                <w:szCs w:val="16"/>
              </w:rPr>
            </w:pPr>
            <w:r w:rsidRPr="007A5CB5">
              <w:rPr>
                <w:rFonts w:ascii="Arial" w:hAnsi="Arial" w:cs="Arial"/>
                <w:i/>
                <w:iCs/>
                <w:sz w:val="16"/>
                <w:szCs w:val="16"/>
              </w:rPr>
              <w:t>0,56</w:t>
            </w:r>
          </w:p>
        </w:tc>
        <w:tc>
          <w:tcPr>
            <w:tcW w:w="727" w:type="dxa"/>
            <w:tcBorders>
              <w:top w:val="nil"/>
              <w:left w:val="nil"/>
              <w:bottom w:val="single" w:sz="4" w:space="0" w:color="auto"/>
              <w:right w:val="single" w:sz="4" w:space="0" w:color="auto"/>
            </w:tcBorders>
            <w:shd w:val="clear" w:color="auto" w:fill="auto"/>
            <w:noWrap/>
            <w:vAlign w:val="bottom"/>
          </w:tcPr>
          <w:p w:rsidR="004F604D" w:rsidRPr="007A5CB5" w:rsidRDefault="004F604D" w:rsidP="006713DB">
            <w:pPr>
              <w:jc w:val="right"/>
              <w:rPr>
                <w:rFonts w:ascii="Arial" w:hAnsi="Arial" w:cs="Arial"/>
                <w:i/>
                <w:iCs/>
                <w:sz w:val="16"/>
                <w:szCs w:val="16"/>
              </w:rPr>
            </w:pPr>
            <w:r w:rsidRPr="007A5CB5">
              <w:rPr>
                <w:rFonts w:ascii="Arial" w:hAnsi="Arial" w:cs="Arial"/>
                <w:i/>
                <w:iCs/>
                <w:sz w:val="16"/>
                <w:szCs w:val="16"/>
              </w:rPr>
              <w:t>1,49</w:t>
            </w:r>
          </w:p>
        </w:tc>
        <w:tc>
          <w:tcPr>
            <w:tcW w:w="1060" w:type="dxa"/>
            <w:tcBorders>
              <w:top w:val="nil"/>
              <w:left w:val="nil"/>
              <w:bottom w:val="single" w:sz="4" w:space="0" w:color="auto"/>
              <w:right w:val="single" w:sz="4" w:space="0" w:color="auto"/>
            </w:tcBorders>
            <w:shd w:val="clear" w:color="auto" w:fill="auto"/>
            <w:noWrap/>
            <w:vAlign w:val="bottom"/>
          </w:tcPr>
          <w:p w:rsidR="004F604D" w:rsidRPr="007A5CB5" w:rsidRDefault="004F604D" w:rsidP="006713DB">
            <w:pPr>
              <w:jc w:val="right"/>
              <w:rPr>
                <w:rFonts w:ascii="Arial" w:hAnsi="Arial" w:cs="Arial"/>
                <w:i/>
                <w:iCs/>
                <w:sz w:val="16"/>
                <w:szCs w:val="16"/>
              </w:rPr>
            </w:pPr>
            <w:r w:rsidRPr="007A5CB5">
              <w:rPr>
                <w:rFonts w:ascii="Arial" w:hAnsi="Arial" w:cs="Arial"/>
                <w:i/>
                <w:iCs/>
                <w:sz w:val="16"/>
                <w:szCs w:val="16"/>
              </w:rPr>
              <w:t>0,50</w:t>
            </w:r>
          </w:p>
        </w:tc>
        <w:tc>
          <w:tcPr>
            <w:tcW w:w="815" w:type="dxa"/>
            <w:tcBorders>
              <w:top w:val="nil"/>
              <w:left w:val="nil"/>
              <w:bottom w:val="single" w:sz="4" w:space="0" w:color="auto"/>
              <w:right w:val="single" w:sz="4" w:space="0" w:color="auto"/>
            </w:tcBorders>
            <w:shd w:val="clear" w:color="auto" w:fill="auto"/>
            <w:noWrap/>
            <w:vAlign w:val="bottom"/>
          </w:tcPr>
          <w:p w:rsidR="004F604D" w:rsidRPr="007A5CB5" w:rsidRDefault="004F604D" w:rsidP="006713DB">
            <w:pPr>
              <w:jc w:val="right"/>
              <w:rPr>
                <w:rFonts w:ascii="Arial" w:hAnsi="Arial" w:cs="Arial"/>
                <w:i/>
                <w:iCs/>
                <w:sz w:val="16"/>
                <w:szCs w:val="16"/>
              </w:rPr>
            </w:pPr>
            <w:r w:rsidRPr="007A5CB5">
              <w:rPr>
                <w:rFonts w:ascii="Arial" w:hAnsi="Arial" w:cs="Arial"/>
                <w:i/>
                <w:iCs/>
                <w:sz w:val="16"/>
                <w:szCs w:val="16"/>
              </w:rPr>
              <w:t>0,20</w:t>
            </w:r>
          </w:p>
        </w:tc>
        <w:tc>
          <w:tcPr>
            <w:tcW w:w="985" w:type="dxa"/>
            <w:tcBorders>
              <w:top w:val="nil"/>
              <w:left w:val="nil"/>
              <w:bottom w:val="single" w:sz="4" w:space="0" w:color="auto"/>
              <w:right w:val="single" w:sz="4" w:space="0" w:color="auto"/>
            </w:tcBorders>
            <w:shd w:val="clear" w:color="auto" w:fill="auto"/>
            <w:noWrap/>
            <w:vAlign w:val="bottom"/>
          </w:tcPr>
          <w:p w:rsidR="004F604D" w:rsidRPr="007A5CB5" w:rsidRDefault="004F604D" w:rsidP="006713DB">
            <w:pPr>
              <w:jc w:val="right"/>
              <w:rPr>
                <w:rFonts w:ascii="Arial" w:hAnsi="Arial" w:cs="Arial"/>
                <w:i/>
                <w:iCs/>
                <w:sz w:val="16"/>
                <w:szCs w:val="16"/>
              </w:rPr>
            </w:pPr>
            <w:r w:rsidRPr="007A5CB5">
              <w:rPr>
                <w:rFonts w:ascii="Arial" w:hAnsi="Arial" w:cs="Arial"/>
                <w:i/>
                <w:iCs/>
                <w:sz w:val="16"/>
                <w:szCs w:val="16"/>
              </w:rPr>
              <w:t>0,70</w:t>
            </w:r>
          </w:p>
        </w:tc>
        <w:tc>
          <w:tcPr>
            <w:tcW w:w="1080" w:type="dxa"/>
            <w:tcBorders>
              <w:top w:val="nil"/>
              <w:left w:val="nil"/>
              <w:bottom w:val="single" w:sz="4" w:space="0" w:color="auto"/>
              <w:right w:val="single" w:sz="8" w:space="0" w:color="auto"/>
            </w:tcBorders>
            <w:shd w:val="clear" w:color="auto" w:fill="auto"/>
            <w:noWrap/>
            <w:vAlign w:val="bottom"/>
          </w:tcPr>
          <w:p w:rsidR="004F604D" w:rsidRPr="00BF24A4" w:rsidRDefault="004F604D" w:rsidP="006713DB">
            <w:pPr>
              <w:jc w:val="right"/>
              <w:rPr>
                <w:rFonts w:ascii="Arial" w:hAnsi="Arial" w:cs="Arial"/>
                <w:i/>
                <w:iCs/>
                <w:sz w:val="16"/>
                <w:szCs w:val="16"/>
              </w:rPr>
            </w:pPr>
            <w:r w:rsidRPr="00BF24A4">
              <w:rPr>
                <w:rFonts w:ascii="Arial" w:hAnsi="Arial" w:cs="Arial"/>
                <w:i/>
                <w:iCs/>
                <w:sz w:val="16"/>
                <w:szCs w:val="16"/>
              </w:rPr>
              <w:t>0,68</w:t>
            </w:r>
          </w:p>
        </w:tc>
      </w:tr>
      <w:tr w:rsidR="004F604D">
        <w:trPr>
          <w:trHeight w:val="264"/>
          <w:jc w:val="center"/>
        </w:trPr>
        <w:tc>
          <w:tcPr>
            <w:tcW w:w="1879" w:type="dxa"/>
            <w:tcBorders>
              <w:top w:val="nil"/>
              <w:left w:val="single" w:sz="8" w:space="0" w:color="auto"/>
              <w:bottom w:val="single" w:sz="4" w:space="0" w:color="auto"/>
              <w:right w:val="single" w:sz="4" w:space="0" w:color="auto"/>
            </w:tcBorders>
            <w:shd w:val="clear" w:color="auto" w:fill="auto"/>
            <w:noWrap/>
            <w:vAlign w:val="bottom"/>
          </w:tcPr>
          <w:p w:rsidR="004F604D" w:rsidRDefault="004F604D" w:rsidP="006713DB">
            <w:pPr>
              <w:rPr>
                <w:rFonts w:ascii="Arial" w:hAnsi="Arial" w:cs="Arial"/>
                <w:i/>
                <w:iCs/>
                <w:sz w:val="16"/>
                <w:szCs w:val="16"/>
              </w:rPr>
            </w:pPr>
            <w:r>
              <w:rPr>
                <w:rFonts w:ascii="Arial" w:hAnsi="Arial" w:cs="Arial"/>
                <w:i/>
                <w:iCs/>
                <w:sz w:val="16"/>
                <w:szCs w:val="16"/>
              </w:rPr>
              <w:t>минимальное значение</w:t>
            </w:r>
          </w:p>
        </w:tc>
        <w:tc>
          <w:tcPr>
            <w:tcW w:w="1001" w:type="dxa"/>
            <w:tcBorders>
              <w:top w:val="nil"/>
              <w:left w:val="nil"/>
              <w:bottom w:val="single" w:sz="4" w:space="0" w:color="auto"/>
              <w:right w:val="single" w:sz="4" w:space="0" w:color="auto"/>
            </w:tcBorders>
            <w:shd w:val="clear" w:color="auto" w:fill="auto"/>
            <w:noWrap/>
            <w:vAlign w:val="bottom"/>
          </w:tcPr>
          <w:p w:rsidR="004F604D" w:rsidRPr="007A5CB5" w:rsidRDefault="004F604D" w:rsidP="006713DB">
            <w:pPr>
              <w:jc w:val="right"/>
              <w:rPr>
                <w:rFonts w:ascii="Arial" w:hAnsi="Arial" w:cs="Arial"/>
                <w:i/>
                <w:iCs/>
                <w:sz w:val="16"/>
                <w:szCs w:val="16"/>
              </w:rPr>
            </w:pPr>
            <w:r w:rsidRPr="007A5CB5">
              <w:rPr>
                <w:rFonts w:ascii="Arial" w:hAnsi="Arial" w:cs="Arial"/>
                <w:i/>
                <w:iCs/>
                <w:sz w:val="16"/>
                <w:szCs w:val="16"/>
              </w:rPr>
              <w:t>800</w:t>
            </w:r>
          </w:p>
        </w:tc>
        <w:tc>
          <w:tcPr>
            <w:tcW w:w="900" w:type="dxa"/>
            <w:tcBorders>
              <w:top w:val="nil"/>
              <w:left w:val="nil"/>
              <w:bottom w:val="single" w:sz="4" w:space="0" w:color="auto"/>
              <w:right w:val="single" w:sz="4" w:space="0" w:color="auto"/>
            </w:tcBorders>
            <w:shd w:val="clear" w:color="auto" w:fill="auto"/>
            <w:noWrap/>
            <w:vAlign w:val="bottom"/>
          </w:tcPr>
          <w:p w:rsidR="004F604D" w:rsidRPr="007A5CB5" w:rsidRDefault="004F604D" w:rsidP="006713DB">
            <w:pPr>
              <w:jc w:val="right"/>
              <w:rPr>
                <w:rFonts w:ascii="Arial" w:hAnsi="Arial" w:cs="Arial"/>
                <w:i/>
                <w:iCs/>
                <w:sz w:val="16"/>
                <w:szCs w:val="16"/>
              </w:rPr>
            </w:pPr>
            <w:r w:rsidRPr="007A5CB5">
              <w:rPr>
                <w:rFonts w:ascii="Arial" w:hAnsi="Arial" w:cs="Arial"/>
                <w:i/>
                <w:iCs/>
                <w:sz w:val="16"/>
                <w:szCs w:val="16"/>
              </w:rPr>
              <w:t>1 607</w:t>
            </w:r>
          </w:p>
        </w:tc>
        <w:tc>
          <w:tcPr>
            <w:tcW w:w="900" w:type="dxa"/>
            <w:tcBorders>
              <w:top w:val="nil"/>
              <w:left w:val="nil"/>
              <w:bottom w:val="single" w:sz="4" w:space="0" w:color="auto"/>
              <w:right w:val="single" w:sz="4" w:space="0" w:color="auto"/>
            </w:tcBorders>
            <w:shd w:val="clear" w:color="auto" w:fill="auto"/>
            <w:noWrap/>
            <w:vAlign w:val="bottom"/>
          </w:tcPr>
          <w:p w:rsidR="004F604D" w:rsidRPr="007A5CB5" w:rsidRDefault="004F604D" w:rsidP="006713DB">
            <w:pPr>
              <w:jc w:val="right"/>
              <w:rPr>
                <w:rFonts w:ascii="Arial" w:hAnsi="Arial" w:cs="Arial"/>
                <w:i/>
                <w:iCs/>
                <w:sz w:val="16"/>
                <w:szCs w:val="16"/>
              </w:rPr>
            </w:pPr>
            <w:r w:rsidRPr="007A5CB5">
              <w:rPr>
                <w:rFonts w:ascii="Arial" w:hAnsi="Arial" w:cs="Arial"/>
                <w:i/>
                <w:iCs/>
                <w:sz w:val="16"/>
                <w:szCs w:val="16"/>
              </w:rPr>
              <w:t>713</w:t>
            </w:r>
          </w:p>
        </w:tc>
        <w:tc>
          <w:tcPr>
            <w:tcW w:w="900" w:type="dxa"/>
            <w:tcBorders>
              <w:top w:val="nil"/>
              <w:left w:val="nil"/>
              <w:bottom w:val="single" w:sz="4" w:space="0" w:color="auto"/>
              <w:right w:val="single" w:sz="4" w:space="0" w:color="auto"/>
            </w:tcBorders>
            <w:shd w:val="clear" w:color="auto" w:fill="auto"/>
            <w:noWrap/>
            <w:vAlign w:val="bottom"/>
          </w:tcPr>
          <w:p w:rsidR="004F604D" w:rsidRPr="007A5CB5" w:rsidRDefault="004F604D" w:rsidP="006713DB">
            <w:pPr>
              <w:jc w:val="right"/>
              <w:rPr>
                <w:rFonts w:ascii="Arial" w:hAnsi="Arial" w:cs="Arial"/>
                <w:i/>
                <w:iCs/>
                <w:sz w:val="16"/>
                <w:szCs w:val="16"/>
              </w:rPr>
            </w:pPr>
            <w:r w:rsidRPr="007A5CB5">
              <w:rPr>
                <w:rFonts w:ascii="Arial" w:hAnsi="Arial" w:cs="Arial"/>
                <w:i/>
                <w:iCs/>
                <w:sz w:val="16"/>
                <w:szCs w:val="16"/>
              </w:rPr>
              <w:t>529</w:t>
            </w:r>
          </w:p>
        </w:tc>
        <w:tc>
          <w:tcPr>
            <w:tcW w:w="733" w:type="dxa"/>
            <w:tcBorders>
              <w:top w:val="nil"/>
              <w:left w:val="nil"/>
              <w:bottom w:val="single" w:sz="4" w:space="0" w:color="auto"/>
              <w:right w:val="single" w:sz="4" w:space="0" w:color="auto"/>
            </w:tcBorders>
            <w:shd w:val="clear" w:color="auto" w:fill="auto"/>
            <w:noWrap/>
            <w:vAlign w:val="bottom"/>
          </w:tcPr>
          <w:p w:rsidR="004F604D" w:rsidRPr="007A5CB5" w:rsidRDefault="004F604D" w:rsidP="006713DB">
            <w:pPr>
              <w:jc w:val="right"/>
              <w:rPr>
                <w:rFonts w:ascii="Arial" w:hAnsi="Arial" w:cs="Arial"/>
                <w:i/>
                <w:iCs/>
                <w:sz w:val="16"/>
                <w:szCs w:val="16"/>
              </w:rPr>
            </w:pPr>
            <w:r w:rsidRPr="007A5CB5">
              <w:rPr>
                <w:rFonts w:ascii="Arial" w:hAnsi="Arial" w:cs="Arial"/>
                <w:i/>
                <w:iCs/>
                <w:sz w:val="16"/>
                <w:szCs w:val="16"/>
              </w:rPr>
              <w:t>698</w:t>
            </w:r>
          </w:p>
        </w:tc>
        <w:tc>
          <w:tcPr>
            <w:tcW w:w="727" w:type="dxa"/>
            <w:tcBorders>
              <w:top w:val="nil"/>
              <w:left w:val="nil"/>
              <w:bottom w:val="single" w:sz="4" w:space="0" w:color="auto"/>
              <w:right w:val="single" w:sz="4" w:space="0" w:color="auto"/>
            </w:tcBorders>
            <w:shd w:val="clear" w:color="auto" w:fill="auto"/>
            <w:noWrap/>
            <w:vAlign w:val="bottom"/>
          </w:tcPr>
          <w:p w:rsidR="004F604D" w:rsidRPr="007A5CB5" w:rsidRDefault="004F604D" w:rsidP="006713DB">
            <w:pPr>
              <w:jc w:val="right"/>
              <w:rPr>
                <w:rFonts w:ascii="Arial" w:hAnsi="Arial" w:cs="Arial"/>
                <w:i/>
                <w:iCs/>
                <w:sz w:val="16"/>
                <w:szCs w:val="16"/>
              </w:rPr>
            </w:pPr>
            <w:r w:rsidRPr="007A5CB5">
              <w:rPr>
                <w:rFonts w:ascii="Arial" w:hAnsi="Arial" w:cs="Arial"/>
                <w:i/>
                <w:iCs/>
                <w:sz w:val="16"/>
                <w:szCs w:val="16"/>
              </w:rPr>
              <w:t>1 802</w:t>
            </w:r>
          </w:p>
        </w:tc>
        <w:tc>
          <w:tcPr>
            <w:tcW w:w="1060" w:type="dxa"/>
            <w:tcBorders>
              <w:top w:val="nil"/>
              <w:left w:val="nil"/>
              <w:bottom w:val="single" w:sz="4" w:space="0" w:color="auto"/>
              <w:right w:val="single" w:sz="4" w:space="0" w:color="auto"/>
            </w:tcBorders>
            <w:shd w:val="clear" w:color="auto" w:fill="auto"/>
            <w:noWrap/>
            <w:vAlign w:val="bottom"/>
          </w:tcPr>
          <w:p w:rsidR="004F604D" w:rsidRPr="007A5CB5" w:rsidRDefault="004F604D" w:rsidP="006713DB">
            <w:pPr>
              <w:jc w:val="right"/>
              <w:rPr>
                <w:rFonts w:ascii="Arial" w:hAnsi="Arial" w:cs="Arial"/>
                <w:i/>
                <w:iCs/>
                <w:sz w:val="16"/>
                <w:szCs w:val="16"/>
              </w:rPr>
            </w:pPr>
            <w:r w:rsidRPr="007A5CB5">
              <w:rPr>
                <w:rFonts w:ascii="Arial" w:hAnsi="Arial" w:cs="Arial"/>
                <w:i/>
                <w:iCs/>
                <w:sz w:val="16"/>
                <w:szCs w:val="16"/>
              </w:rPr>
              <w:t>3 562</w:t>
            </w:r>
          </w:p>
        </w:tc>
        <w:tc>
          <w:tcPr>
            <w:tcW w:w="815" w:type="dxa"/>
            <w:tcBorders>
              <w:top w:val="nil"/>
              <w:left w:val="nil"/>
              <w:bottom w:val="single" w:sz="4" w:space="0" w:color="auto"/>
              <w:right w:val="single" w:sz="4" w:space="0" w:color="auto"/>
            </w:tcBorders>
            <w:shd w:val="clear" w:color="auto" w:fill="auto"/>
            <w:noWrap/>
            <w:vAlign w:val="bottom"/>
          </w:tcPr>
          <w:p w:rsidR="004F604D" w:rsidRPr="007A5CB5" w:rsidRDefault="004F604D" w:rsidP="006713DB">
            <w:pPr>
              <w:jc w:val="right"/>
              <w:rPr>
                <w:rFonts w:ascii="Arial" w:hAnsi="Arial" w:cs="Arial"/>
                <w:i/>
                <w:iCs/>
                <w:sz w:val="16"/>
                <w:szCs w:val="16"/>
              </w:rPr>
            </w:pPr>
            <w:r w:rsidRPr="007A5CB5">
              <w:rPr>
                <w:rFonts w:ascii="Arial" w:hAnsi="Arial" w:cs="Arial"/>
                <w:i/>
                <w:iCs/>
                <w:sz w:val="16"/>
                <w:szCs w:val="16"/>
              </w:rPr>
              <w:t>36 183</w:t>
            </w:r>
          </w:p>
        </w:tc>
        <w:tc>
          <w:tcPr>
            <w:tcW w:w="985" w:type="dxa"/>
            <w:tcBorders>
              <w:top w:val="nil"/>
              <w:left w:val="nil"/>
              <w:bottom w:val="single" w:sz="4" w:space="0" w:color="auto"/>
              <w:right w:val="single" w:sz="4" w:space="0" w:color="auto"/>
            </w:tcBorders>
            <w:shd w:val="clear" w:color="auto" w:fill="auto"/>
            <w:noWrap/>
            <w:vAlign w:val="bottom"/>
          </w:tcPr>
          <w:p w:rsidR="004F604D" w:rsidRPr="007A5CB5" w:rsidRDefault="004F604D" w:rsidP="006713DB">
            <w:pPr>
              <w:jc w:val="right"/>
              <w:rPr>
                <w:rFonts w:ascii="Arial" w:hAnsi="Arial" w:cs="Arial"/>
                <w:i/>
                <w:iCs/>
                <w:sz w:val="16"/>
                <w:szCs w:val="16"/>
              </w:rPr>
            </w:pPr>
            <w:r w:rsidRPr="007A5CB5">
              <w:rPr>
                <w:rFonts w:ascii="Arial" w:hAnsi="Arial" w:cs="Arial"/>
                <w:i/>
                <w:iCs/>
                <w:sz w:val="16"/>
                <w:szCs w:val="16"/>
              </w:rPr>
              <w:t>505</w:t>
            </w:r>
          </w:p>
        </w:tc>
        <w:tc>
          <w:tcPr>
            <w:tcW w:w="1080" w:type="dxa"/>
            <w:tcBorders>
              <w:top w:val="nil"/>
              <w:left w:val="nil"/>
              <w:bottom w:val="single" w:sz="4" w:space="0" w:color="auto"/>
              <w:right w:val="single" w:sz="8" w:space="0" w:color="auto"/>
            </w:tcBorders>
            <w:shd w:val="clear" w:color="auto" w:fill="auto"/>
            <w:noWrap/>
            <w:vAlign w:val="bottom"/>
          </w:tcPr>
          <w:p w:rsidR="004F604D" w:rsidRPr="00BF24A4" w:rsidRDefault="004F604D" w:rsidP="006713DB">
            <w:pPr>
              <w:jc w:val="right"/>
              <w:rPr>
                <w:rFonts w:ascii="Arial" w:hAnsi="Arial" w:cs="Arial"/>
                <w:i/>
                <w:iCs/>
                <w:sz w:val="16"/>
                <w:szCs w:val="16"/>
              </w:rPr>
            </w:pPr>
            <w:r w:rsidRPr="00BF24A4">
              <w:rPr>
                <w:rFonts w:ascii="Arial" w:hAnsi="Arial" w:cs="Arial"/>
                <w:i/>
                <w:iCs/>
                <w:sz w:val="16"/>
                <w:szCs w:val="16"/>
              </w:rPr>
              <w:t>669</w:t>
            </w:r>
          </w:p>
        </w:tc>
      </w:tr>
      <w:tr w:rsidR="004F604D">
        <w:trPr>
          <w:trHeight w:val="276"/>
          <w:jc w:val="center"/>
        </w:trPr>
        <w:tc>
          <w:tcPr>
            <w:tcW w:w="1879" w:type="dxa"/>
            <w:tcBorders>
              <w:top w:val="nil"/>
              <w:left w:val="single" w:sz="8" w:space="0" w:color="auto"/>
              <w:bottom w:val="single" w:sz="8" w:space="0" w:color="auto"/>
              <w:right w:val="single" w:sz="4" w:space="0" w:color="auto"/>
            </w:tcBorders>
            <w:shd w:val="clear" w:color="auto" w:fill="auto"/>
            <w:noWrap/>
            <w:vAlign w:val="bottom"/>
          </w:tcPr>
          <w:p w:rsidR="004F604D" w:rsidRDefault="004F604D" w:rsidP="006713DB">
            <w:pPr>
              <w:rPr>
                <w:rFonts w:ascii="Arial" w:hAnsi="Arial" w:cs="Arial"/>
                <w:i/>
                <w:iCs/>
                <w:sz w:val="16"/>
                <w:szCs w:val="16"/>
              </w:rPr>
            </w:pPr>
            <w:r>
              <w:rPr>
                <w:rFonts w:ascii="Arial" w:hAnsi="Arial" w:cs="Arial"/>
                <w:i/>
                <w:iCs/>
                <w:sz w:val="16"/>
                <w:szCs w:val="16"/>
              </w:rPr>
              <w:t>максимальное значение</w:t>
            </w:r>
          </w:p>
        </w:tc>
        <w:tc>
          <w:tcPr>
            <w:tcW w:w="1001" w:type="dxa"/>
            <w:tcBorders>
              <w:top w:val="nil"/>
              <w:left w:val="nil"/>
              <w:bottom w:val="single" w:sz="8" w:space="0" w:color="auto"/>
              <w:right w:val="single" w:sz="4" w:space="0" w:color="auto"/>
            </w:tcBorders>
            <w:shd w:val="clear" w:color="auto" w:fill="auto"/>
            <w:noWrap/>
            <w:vAlign w:val="bottom"/>
          </w:tcPr>
          <w:p w:rsidR="004F604D" w:rsidRPr="007A5CB5" w:rsidRDefault="004F604D" w:rsidP="006713DB">
            <w:pPr>
              <w:jc w:val="right"/>
              <w:rPr>
                <w:rFonts w:ascii="Arial" w:hAnsi="Arial" w:cs="Arial"/>
                <w:i/>
                <w:iCs/>
                <w:sz w:val="16"/>
                <w:szCs w:val="16"/>
              </w:rPr>
            </w:pPr>
            <w:r w:rsidRPr="007A5CB5">
              <w:rPr>
                <w:rFonts w:ascii="Arial" w:hAnsi="Arial" w:cs="Arial"/>
                <w:i/>
                <w:iCs/>
                <w:sz w:val="16"/>
                <w:szCs w:val="16"/>
              </w:rPr>
              <w:t>34 356</w:t>
            </w:r>
          </w:p>
        </w:tc>
        <w:tc>
          <w:tcPr>
            <w:tcW w:w="900" w:type="dxa"/>
            <w:tcBorders>
              <w:top w:val="nil"/>
              <w:left w:val="nil"/>
              <w:bottom w:val="single" w:sz="8" w:space="0" w:color="auto"/>
              <w:right w:val="single" w:sz="4" w:space="0" w:color="auto"/>
            </w:tcBorders>
            <w:shd w:val="clear" w:color="auto" w:fill="auto"/>
            <w:noWrap/>
            <w:vAlign w:val="bottom"/>
          </w:tcPr>
          <w:p w:rsidR="004F604D" w:rsidRPr="007A5CB5" w:rsidRDefault="004F604D" w:rsidP="006713DB">
            <w:pPr>
              <w:jc w:val="right"/>
              <w:rPr>
                <w:rFonts w:ascii="Arial" w:hAnsi="Arial" w:cs="Arial"/>
                <w:i/>
                <w:iCs/>
                <w:sz w:val="16"/>
                <w:szCs w:val="16"/>
              </w:rPr>
            </w:pPr>
            <w:r w:rsidRPr="007A5CB5">
              <w:rPr>
                <w:rFonts w:ascii="Arial" w:hAnsi="Arial" w:cs="Arial"/>
                <w:i/>
                <w:iCs/>
                <w:sz w:val="16"/>
                <w:szCs w:val="16"/>
              </w:rPr>
              <w:t>29 134</w:t>
            </w:r>
          </w:p>
        </w:tc>
        <w:tc>
          <w:tcPr>
            <w:tcW w:w="900" w:type="dxa"/>
            <w:tcBorders>
              <w:top w:val="nil"/>
              <w:left w:val="nil"/>
              <w:bottom w:val="single" w:sz="8" w:space="0" w:color="auto"/>
              <w:right w:val="single" w:sz="4" w:space="0" w:color="auto"/>
            </w:tcBorders>
            <w:shd w:val="clear" w:color="auto" w:fill="auto"/>
            <w:noWrap/>
            <w:vAlign w:val="bottom"/>
          </w:tcPr>
          <w:p w:rsidR="004F604D" w:rsidRPr="007A5CB5" w:rsidRDefault="004F604D" w:rsidP="006713DB">
            <w:pPr>
              <w:jc w:val="right"/>
              <w:rPr>
                <w:rFonts w:ascii="Arial" w:hAnsi="Arial" w:cs="Arial"/>
                <w:i/>
                <w:iCs/>
                <w:sz w:val="16"/>
                <w:szCs w:val="16"/>
              </w:rPr>
            </w:pPr>
            <w:r w:rsidRPr="007A5CB5">
              <w:rPr>
                <w:rFonts w:ascii="Arial" w:hAnsi="Arial" w:cs="Arial"/>
                <w:i/>
                <w:iCs/>
                <w:sz w:val="16"/>
                <w:szCs w:val="16"/>
              </w:rPr>
              <w:t>27 887</w:t>
            </w:r>
          </w:p>
        </w:tc>
        <w:tc>
          <w:tcPr>
            <w:tcW w:w="900" w:type="dxa"/>
            <w:tcBorders>
              <w:top w:val="nil"/>
              <w:left w:val="nil"/>
              <w:bottom w:val="single" w:sz="8" w:space="0" w:color="auto"/>
              <w:right w:val="single" w:sz="4" w:space="0" w:color="auto"/>
            </w:tcBorders>
            <w:shd w:val="clear" w:color="auto" w:fill="auto"/>
            <w:noWrap/>
            <w:vAlign w:val="bottom"/>
          </w:tcPr>
          <w:p w:rsidR="004F604D" w:rsidRPr="007A5CB5" w:rsidRDefault="004F604D" w:rsidP="006713DB">
            <w:pPr>
              <w:jc w:val="right"/>
              <w:rPr>
                <w:rFonts w:ascii="Arial" w:hAnsi="Arial" w:cs="Arial"/>
                <w:i/>
                <w:iCs/>
                <w:sz w:val="16"/>
                <w:szCs w:val="16"/>
              </w:rPr>
            </w:pPr>
            <w:r w:rsidRPr="007A5CB5">
              <w:rPr>
                <w:rFonts w:ascii="Arial" w:hAnsi="Arial" w:cs="Arial"/>
                <w:i/>
                <w:iCs/>
                <w:sz w:val="16"/>
                <w:szCs w:val="16"/>
              </w:rPr>
              <w:t>19 253</w:t>
            </w:r>
          </w:p>
        </w:tc>
        <w:tc>
          <w:tcPr>
            <w:tcW w:w="733" w:type="dxa"/>
            <w:tcBorders>
              <w:top w:val="nil"/>
              <w:left w:val="nil"/>
              <w:bottom w:val="single" w:sz="8" w:space="0" w:color="auto"/>
              <w:right w:val="single" w:sz="4" w:space="0" w:color="auto"/>
            </w:tcBorders>
            <w:shd w:val="clear" w:color="auto" w:fill="auto"/>
            <w:noWrap/>
            <w:vAlign w:val="bottom"/>
          </w:tcPr>
          <w:p w:rsidR="004F604D" w:rsidRPr="007A5CB5" w:rsidRDefault="004F604D" w:rsidP="006713DB">
            <w:pPr>
              <w:jc w:val="right"/>
              <w:rPr>
                <w:rFonts w:ascii="Arial" w:hAnsi="Arial" w:cs="Arial"/>
                <w:i/>
                <w:iCs/>
                <w:sz w:val="16"/>
                <w:szCs w:val="16"/>
              </w:rPr>
            </w:pPr>
            <w:r w:rsidRPr="007A5CB5">
              <w:rPr>
                <w:rFonts w:ascii="Arial" w:hAnsi="Arial" w:cs="Arial"/>
                <w:i/>
                <w:iCs/>
                <w:sz w:val="16"/>
                <w:szCs w:val="16"/>
              </w:rPr>
              <w:t>14 290</w:t>
            </w:r>
          </w:p>
        </w:tc>
        <w:tc>
          <w:tcPr>
            <w:tcW w:w="727" w:type="dxa"/>
            <w:tcBorders>
              <w:top w:val="nil"/>
              <w:left w:val="nil"/>
              <w:bottom w:val="single" w:sz="8" w:space="0" w:color="auto"/>
              <w:right w:val="single" w:sz="4" w:space="0" w:color="auto"/>
            </w:tcBorders>
            <w:shd w:val="clear" w:color="auto" w:fill="auto"/>
            <w:noWrap/>
            <w:vAlign w:val="bottom"/>
          </w:tcPr>
          <w:p w:rsidR="004F604D" w:rsidRPr="007A5CB5" w:rsidRDefault="004F604D" w:rsidP="006713DB">
            <w:pPr>
              <w:jc w:val="right"/>
              <w:rPr>
                <w:rFonts w:ascii="Arial" w:hAnsi="Arial" w:cs="Arial"/>
                <w:i/>
                <w:iCs/>
                <w:sz w:val="16"/>
                <w:szCs w:val="16"/>
              </w:rPr>
            </w:pPr>
            <w:r w:rsidRPr="007A5CB5">
              <w:rPr>
                <w:rFonts w:ascii="Arial" w:hAnsi="Arial" w:cs="Arial"/>
                <w:i/>
                <w:iCs/>
                <w:sz w:val="16"/>
                <w:szCs w:val="16"/>
              </w:rPr>
              <w:t>44 763</w:t>
            </w:r>
          </w:p>
        </w:tc>
        <w:tc>
          <w:tcPr>
            <w:tcW w:w="1060" w:type="dxa"/>
            <w:tcBorders>
              <w:top w:val="nil"/>
              <w:left w:val="nil"/>
              <w:bottom w:val="single" w:sz="8" w:space="0" w:color="auto"/>
              <w:right w:val="single" w:sz="4" w:space="0" w:color="auto"/>
            </w:tcBorders>
            <w:shd w:val="clear" w:color="auto" w:fill="auto"/>
            <w:noWrap/>
            <w:vAlign w:val="bottom"/>
          </w:tcPr>
          <w:p w:rsidR="004F604D" w:rsidRPr="007A5CB5" w:rsidRDefault="004F604D" w:rsidP="006713DB">
            <w:pPr>
              <w:jc w:val="right"/>
              <w:rPr>
                <w:rFonts w:ascii="Arial" w:hAnsi="Arial" w:cs="Arial"/>
                <w:i/>
                <w:iCs/>
                <w:sz w:val="16"/>
                <w:szCs w:val="16"/>
              </w:rPr>
            </w:pPr>
            <w:r w:rsidRPr="007A5CB5">
              <w:rPr>
                <w:rFonts w:ascii="Arial" w:hAnsi="Arial" w:cs="Arial"/>
                <w:i/>
                <w:iCs/>
                <w:sz w:val="16"/>
                <w:szCs w:val="16"/>
              </w:rPr>
              <w:t>51 775</w:t>
            </w:r>
          </w:p>
        </w:tc>
        <w:tc>
          <w:tcPr>
            <w:tcW w:w="815" w:type="dxa"/>
            <w:tcBorders>
              <w:top w:val="nil"/>
              <w:left w:val="nil"/>
              <w:bottom w:val="single" w:sz="8" w:space="0" w:color="auto"/>
              <w:right w:val="single" w:sz="4" w:space="0" w:color="auto"/>
            </w:tcBorders>
            <w:shd w:val="clear" w:color="auto" w:fill="auto"/>
            <w:noWrap/>
            <w:vAlign w:val="bottom"/>
          </w:tcPr>
          <w:p w:rsidR="004F604D" w:rsidRPr="007A5CB5" w:rsidRDefault="004F604D" w:rsidP="006713DB">
            <w:pPr>
              <w:jc w:val="right"/>
              <w:rPr>
                <w:rFonts w:ascii="Arial" w:hAnsi="Arial" w:cs="Arial"/>
                <w:i/>
                <w:iCs/>
                <w:sz w:val="16"/>
                <w:szCs w:val="16"/>
              </w:rPr>
            </w:pPr>
            <w:r w:rsidRPr="007A5CB5">
              <w:rPr>
                <w:rFonts w:ascii="Arial" w:hAnsi="Arial" w:cs="Arial"/>
                <w:i/>
                <w:iCs/>
                <w:sz w:val="16"/>
                <w:szCs w:val="16"/>
              </w:rPr>
              <w:t>81 883</w:t>
            </w:r>
          </w:p>
        </w:tc>
        <w:tc>
          <w:tcPr>
            <w:tcW w:w="985" w:type="dxa"/>
            <w:tcBorders>
              <w:top w:val="nil"/>
              <w:left w:val="nil"/>
              <w:bottom w:val="single" w:sz="8" w:space="0" w:color="auto"/>
              <w:right w:val="single" w:sz="4" w:space="0" w:color="auto"/>
            </w:tcBorders>
            <w:shd w:val="clear" w:color="auto" w:fill="auto"/>
            <w:noWrap/>
            <w:vAlign w:val="bottom"/>
          </w:tcPr>
          <w:p w:rsidR="004F604D" w:rsidRPr="007A5CB5" w:rsidRDefault="004F604D" w:rsidP="006713DB">
            <w:pPr>
              <w:jc w:val="right"/>
              <w:rPr>
                <w:rFonts w:ascii="Arial" w:hAnsi="Arial" w:cs="Arial"/>
                <w:i/>
                <w:iCs/>
                <w:sz w:val="16"/>
                <w:szCs w:val="16"/>
              </w:rPr>
            </w:pPr>
            <w:r w:rsidRPr="007A5CB5">
              <w:rPr>
                <w:rFonts w:ascii="Arial" w:hAnsi="Arial" w:cs="Arial"/>
                <w:i/>
                <w:iCs/>
                <w:sz w:val="16"/>
                <w:szCs w:val="16"/>
              </w:rPr>
              <w:t>6 757</w:t>
            </w:r>
          </w:p>
        </w:tc>
        <w:tc>
          <w:tcPr>
            <w:tcW w:w="1080" w:type="dxa"/>
            <w:tcBorders>
              <w:top w:val="nil"/>
              <w:left w:val="nil"/>
              <w:bottom w:val="single" w:sz="8" w:space="0" w:color="auto"/>
              <w:right w:val="single" w:sz="8" w:space="0" w:color="auto"/>
            </w:tcBorders>
            <w:shd w:val="clear" w:color="auto" w:fill="auto"/>
            <w:noWrap/>
            <w:vAlign w:val="bottom"/>
          </w:tcPr>
          <w:p w:rsidR="004F604D" w:rsidRPr="00BF24A4" w:rsidRDefault="004F604D" w:rsidP="006713DB">
            <w:pPr>
              <w:jc w:val="right"/>
              <w:rPr>
                <w:rFonts w:ascii="Arial" w:hAnsi="Arial" w:cs="Arial"/>
                <w:i/>
                <w:iCs/>
                <w:sz w:val="16"/>
                <w:szCs w:val="16"/>
              </w:rPr>
            </w:pPr>
            <w:r w:rsidRPr="00BF24A4">
              <w:rPr>
                <w:rFonts w:ascii="Arial" w:hAnsi="Arial" w:cs="Arial"/>
                <w:i/>
                <w:iCs/>
                <w:sz w:val="16"/>
                <w:szCs w:val="16"/>
              </w:rPr>
              <w:t>8 764</w:t>
            </w:r>
          </w:p>
        </w:tc>
      </w:tr>
    </w:tbl>
    <w:p w:rsidR="003729E0" w:rsidRDefault="003729E0" w:rsidP="004F604D">
      <w:pPr>
        <w:ind w:firstLine="720"/>
        <w:jc w:val="both"/>
      </w:pPr>
    </w:p>
    <w:p w:rsidR="004F604D" w:rsidRDefault="004F604D" w:rsidP="004F604D">
      <w:pPr>
        <w:ind w:firstLine="720"/>
        <w:jc w:val="both"/>
      </w:pPr>
      <w:r>
        <w:t xml:space="preserve">Самые низкие средние удельные бюджетные расходы – в сфере предоставления дополнительных образовательных услуг (2 076 рублей в год), самые высокие – в сфере предоставления образовательных услуг в детских домах, а также в специальных школах и интернатах (64 525 руб./г. и 31 020 руб./г. соответственно). Удельные бюджетные расходы в гимназиях и лицеях на 15% ниже, чем в обычных средних общеобразовательных школах. А также удельные расходы на обучение на первой ступени обучения (1-4 классы: начальная школа) на 27% ниже, чем на второй ступени обучения (5-9 классы: основная школа). Определить причины того, что вторая ступень обучения дороже первой, а гимназические классы дешевле обычных, на основании только имеющейся информации представляется проблематичным. Здесь требуются дополнительные сведения о наполняемости классов, наличии групп продленного дня, сменности занятий, уровне развития материально-технической базы и пр. Большую роль при анализе сыграет также разделение образовательных учреждений на городские и сельские, которые различаются по наполняемости, на величины надбавок к оплате труда и пр. </w:t>
      </w:r>
    </w:p>
    <w:p w:rsidR="004F604D" w:rsidRDefault="004F604D" w:rsidP="004F604D">
      <w:pPr>
        <w:ind w:firstLine="720"/>
        <w:jc w:val="both"/>
      </w:pPr>
      <w:r>
        <w:t xml:space="preserve">Дифференциация удельных расходов по однотипным образовательным учреждениям высокая. Если условно соединить различные учреждения в группы по уровню коэффициента вариации, то в группу с коэффициентом вариации ниже 0,3 (сравнительно низкая дифференциация расходов) попадают детские дома, и дошкольные образовательные учреждения. В группу с уровнем коэффициента вариации от 0,3 до 0,5 входят основные и средние школы; от 0,5 до 0,7 – начальные школы, гимназии и лицеи, специальные школы и интернаты, учреждения дополнительного образования. Последняя группа – это вечерние школы: коэффициент вариации 1,49. Высокие показатели разброса характеризуют наличие многих факторов, влияющих на значение удельных расходов на одного ребенка. Выявить напрямую из имеющейся в паспорте информации эти факторы не представляется возможным. </w:t>
      </w:r>
    </w:p>
    <w:p w:rsidR="004F604D" w:rsidRDefault="004F604D" w:rsidP="004F604D">
      <w:pPr>
        <w:ind w:firstLine="720"/>
        <w:jc w:val="both"/>
      </w:pPr>
      <w:r>
        <w:t>Тем не менее, на основании имеющейся информации уже можно говорить о неэффективности бюджетных расходов: налицо высокая дифференциация удельных расходов не только по однотипным образовательным учреждениям края в целом, но также и между районами</w:t>
      </w:r>
      <w:r w:rsidRPr="00823A9D">
        <w:t xml:space="preserve"> (</w:t>
      </w:r>
      <w:r>
        <w:t xml:space="preserve">График 1). Например, средние удельные расходы в Петровском районе превышают средние расходы по районам в целом более чем в 3 раза. Кроме того, имеется ряд данных по образовательным учреждениям, которые требуют дополнительной проверки и анализа. Это образовательные учреждения, значения показателей по которым в разы меньше или больше средних показателей. Например, расходы на одного ребенка в гимназии Изобильненского района примерно в 9,5 раз ниже средних показателей в группе «Гимназии и лицеи», а удельные расходы в специальной школе Красногвардейского района ниже средних приблизительно в 9 раз и т.п. </w:t>
      </w:r>
    </w:p>
    <w:p w:rsidR="004F604D" w:rsidRDefault="004F604D" w:rsidP="004F604D">
      <w:pPr>
        <w:ind w:firstLine="720"/>
        <w:jc w:val="both"/>
      </w:pPr>
    </w:p>
    <w:p w:rsidR="004F604D" w:rsidRDefault="004F604D" w:rsidP="004F604D">
      <w:pPr>
        <w:spacing w:line="360" w:lineRule="auto"/>
        <w:ind w:firstLine="720"/>
        <w:jc w:val="right"/>
        <w:rPr>
          <w:i/>
        </w:rPr>
      </w:pPr>
      <w:r>
        <w:rPr>
          <w:i/>
        </w:rPr>
        <w:t>График 1</w:t>
      </w:r>
    </w:p>
    <w:p w:rsidR="004F604D" w:rsidRDefault="004F604D" w:rsidP="004F604D">
      <w:pPr>
        <w:jc w:val="center"/>
        <w:rPr>
          <w:b/>
        </w:rPr>
      </w:pPr>
      <w:r>
        <w:rPr>
          <w:b/>
        </w:rPr>
        <w:t>Удельные расходы на одного ребенка по образовательным учреждениям Ставропольского края на 01.01.2004</w:t>
      </w:r>
    </w:p>
    <w:p w:rsidR="004F604D" w:rsidRPr="005232ED" w:rsidRDefault="00383F70" w:rsidP="004F604D">
      <w:pPr>
        <w:spacing w:line="360" w:lineRule="auto"/>
        <w:jc w:val="center"/>
        <w:rPr>
          <w:b/>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02pt;height:196.5pt" o:allowoverlap="f">
            <v:imagedata r:id="rId12" o:title=""/>
          </v:shape>
        </w:pict>
      </w:r>
    </w:p>
    <w:p w:rsidR="004F604D" w:rsidRPr="00484B4A" w:rsidRDefault="004F604D" w:rsidP="004F604D">
      <w:pPr>
        <w:ind w:firstLine="720"/>
        <w:jc w:val="both"/>
      </w:pPr>
      <w:r>
        <w:t>С другой стороны, по некоторым образовательным учреждениям уже сейчас, без проведения дополнительного анализа, можно сделать выводы об эффективности или неэффективности бюджетных расходов. Например, в вечерней школе Предгорного района удельные расходы более чем в 7 раз превышают средние, что напрямую зависит от неоптимального соотношения числа детей на одного занятого</w:t>
      </w:r>
      <w:r w:rsidRPr="00AF5419">
        <w:t xml:space="preserve"> (50% </w:t>
      </w:r>
      <w:r>
        <w:t xml:space="preserve">на 50% - на одного занятого приходится 1 ученик (информация по Таблице 4)). В данном случае оптимизацию бюджетных расходов необходимо начинать с оптимизации штатной численности персонала школ. </w:t>
      </w:r>
    </w:p>
    <w:p w:rsidR="004F604D" w:rsidRDefault="004F604D" w:rsidP="004F604D">
      <w:pPr>
        <w:ind w:firstLine="720"/>
        <w:jc w:val="both"/>
      </w:pPr>
    </w:p>
    <w:p w:rsidR="005C35C3" w:rsidRPr="00B5373B" w:rsidRDefault="005C35C3" w:rsidP="005C35C3">
      <w:pPr>
        <w:ind w:firstLine="900"/>
        <w:jc w:val="both"/>
        <w:rPr>
          <w:b/>
        </w:rPr>
      </w:pPr>
      <w:r>
        <w:t xml:space="preserve">В результате проведенной паспортизации образовательных учреждений Ставропольского края представляется целесообразным наметить следующие </w:t>
      </w:r>
      <w:r w:rsidRPr="00B5373B">
        <w:rPr>
          <w:b/>
          <w:i/>
        </w:rPr>
        <w:t>мероприятия по повышению эффективности и результативности бюджетных расходов на образование</w:t>
      </w:r>
      <w:r w:rsidRPr="00B5373B">
        <w:rPr>
          <w:b/>
        </w:rPr>
        <w:t>:</w:t>
      </w:r>
    </w:p>
    <w:p w:rsidR="005C35C3" w:rsidRDefault="005C35C3" w:rsidP="005C35C3">
      <w:pPr>
        <w:numPr>
          <w:ilvl w:val="0"/>
          <w:numId w:val="19"/>
        </w:numPr>
        <w:tabs>
          <w:tab w:val="clear" w:pos="720"/>
          <w:tab w:val="num" w:pos="0"/>
        </w:tabs>
        <w:ind w:left="0" w:firstLine="900"/>
        <w:jc w:val="both"/>
      </w:pPr>
      <w:r>
        <w:t xml:space="preserve">Реализовать нормативное подушевое бюджетное финансирование на всей территории Края, что позволит выровнять бюджетную обеспеченность между территориями, оптимизировать бюджетные расходы (поиск резервов внутри отрасли для более эффективного перераспределения бюджетных средств в условиях их ограниченности и недостаточности), распределить бюджетные ресурсы с точки зрения социальной справедливости, повысить степень прозрачности бюджетного процесса. </w:t>
      </w:r>
    </w:p>
    <w:p w:rsidR="005C35C3" w:rsidRDefault="005C35C3" w:rsidP="005C35C3">
      <w:pPr>
        <w:numPr>
          <w:ilvl w:val="0"/>
          <w:numId w:val="19"/>
        </w:numPr>
        <w:tabs>
          <w:tab w:val="clear" w:pos="720"/>
          <w:tab w:val="num" w:pos="0"/>
        </w:tabs>
        <w:ind w:left="0" w:firstLine="900"/>
        <w:jc w:val="both"/>
      </w:pPr>
      <w:r>
        <w:t>Оптимизировать штатную численность персонала образовательных учреждений, чему также будет способствовать введение подушевого норматива.</w:t>
      </w:r>
    </w:p>
    <w:p w:rsidR="005C35C3" w:rsidRDefault="005C35C3" w:rsidP="005C35C3">
      <w:pPr>
        <w:numPr>
          <w:ilvl w:val="0"/>
          <w:numId w:val="19"/>
        </w:numPr>
        <w:tabs>
          <w:tab w:val="clear" w:pos="720"/>
          <w:tab w:val="num" w:pos="0"/>
        </w:tabs>
        <w:ind w:left="0" w:firstLine="900"/>
        <w:jc w:val="both"/>
      </w:pPr>
      <w:r>
        <w:t>Разработать перечень стандартных образовательных услуг, предоставляемых за счет средств бюджета.</w:t>
      </w:r>
    </w:p>
    <w:p w:rsidR="00D767A4" w:rsidRDefault="005C35C3" w:rsidP="004F604D">
      <w:pPr>
        <w:numPr>
          <w:ilvl w:val="0"/>
          <w:numId w:val="19"/>
        </w:numPr>
        <w:tabs>
          <w:tab w:val="clear" w:pos="720"/>
          <w:tab w:val="num" w:pos="0"/>
        </w:tabs>
        <w:ind w:left="0" w:firstLine="900"/>
        <w:jc w:val="both"/>
      </w:pPr>
      <w:r>
        <w:t>Упорядочить систему дополнительного образования, которая носит крайне затратный характер, притом</w:t>
      </w:r>
      <w:r w:rsidR="001A1657">
        <w:t>,</w:t>
      </w:r>
      <w:r>
        <w:t xml:space="preserve"> что контроль над результатами и качеством работы в силу ряда объективных и субъективных причин слабый. Возможен перевод части услуг учреждений дополнительного образования на платную основу.</w:t>
      </w:r>
    </w:p>
    <w:p w:rsidR="00E80D1B" w:rsidRPr="00D767A4" w:rsidRDefault="001A1657" w:rsidP="00E80D1B">
      <w:pPr>
        <w:ind w:firstLine="900"/>
        <w:jc w:val="both"/>
      </w:pPr>
      <w:r>
        <w:t>Нормативное подушевое бюджетное финансирование является одним из наиболее действенных механизмом с</w:t>
      </w:r>
      <w:r w:rsidR="00AB578B">
        <w:t>тимулирования</w:t>
      </w:r>
      <w:r>
        <w:t xml:space="preserve"> эффективности бюджетных расходов на образование. Кроме того, он также является стимулом оптимизации штатной численности образовательных учреждений, а также инструментом обсчета стоимости стандартной образовательной услуги. </w:t>
      </w:r>
    </w:p>
    <w:p w:rsidR="00687ACE" w:rsidRPr="00E84358" w:rsidRDefault="00D767A4" w:rsidP="00687ACE">
      <w:pPr>
        <w:pStyle w:val="1"/>
      </w:pPr>
      <w:bookmarkStart w:id="10" w:name="_Toc107207694"/>
      <w:r>
        <w:t xml:space="preserve">2. </w:t>
      </w:r>
      <w:r w:rsidR="00D5756F">
        <w:t>Подушевой</w:t>
      </w:r>
      <w:r w:rsidR="006151CB">
        <w:t xml:space="preserve"> норматив</w:t>
      </w:r>
      <w:r w:rsidR="00D5756F">
        <w:t xml:space="preserve"> к</w:t>
      </w:r>
      <w:r w:rsidR="006151CB">
        <w:t>а</w:t>
      </w:r>
      <w:r w:rsidR="00D5756F">
        <w:t>к основа повышения эффективности бюджетных расходов в общем образовании</w:t>
      </w:r>
      <w:bookmarkEnd w:id="10"/>
    </w:p>
    <w:p w:rsidR="00CE602B" w:rsidRDefault="00CE602B" w:rsidP="00FD211C">
      <w:pPr>
        <w:ind w:firstLine="902"/>
        <w:jc w:val="both"/>
      </w:pPr>
    </w:p>
    <w:p w:rsidR="005B1792" w:rsidRDefault="005B1792" w:rsidP="00FD211C">
      <w:pPr>
        <w:ind w:firstLine="902"/>
        <w:jc w:val="both"/>
      </w:pPr>
      <w:r>
        <w:t xml:space="preserve">Основной подход к расчету норматива финансирования общеобразовательных учреждений – это формирование бюджета исходя из минимальных (конституционно-гарантированных) норм для реализации государственного стандарта общего образования. </w:t>
      </w:r>
    </w:p>
    <w:p w:rsidR="005B1792" w:rsidRDefault="005B1792" w:rsidP="00FD211C">
      <w:pPr>
        <w:ind w:firstLine="902"/>
        <w:jc w:val="both"/>
      </w:pPr>
      <w:r>
        <w:t xml:space="preserve">Расчет нормативных величин производится с учетом конституционных норм, а также законодательных актов как прямого, так и непрямого действия. </w:t>
      </w:r>
    </w:p>
    <w:p w:rsidR="005B1792" w:rsidRDefault="005B1792" w:rsidP="00FD211C">
      <w:pPr>
        <w:ind w:firstLine="902"/>
        <w:jc w:val="both"/>
      </w:pPr>
      <w:r>
        <w:t>Согласно Конституции РФ</w:t>
      </w:r>
      <w:r>
        <w:rPr>
          <w:rStyle w:val="a4"/>
        </w:rPr>
        <w:footnoteReference w:id="5"/>
      </w:r>
      <w:r>
        <w:t xml:space="preserve"> гарантируется </w:t>
      </w:r>
      <w:r w:rsidRPr="00EA5E58">
        <w:t xml:space="preserve">«общедоступность и бесплатность дошкольного, основного общего и среднего профессионального образования в государственных или муниципальных образовательных учреждениях и на предприятиях». Кроме того, в пункте 5 статьи 43 Конституции </w:t>
      </w:r>
      <w:r>
        <w:t xml:space="preserve">говорится, что </w:t>
      </w:r>
      <w:r w:rsidRPr="00EA5E58">
        <w:t>«Российская Федерация устанавливает федеральные государственные образовательные стандарты, поддерживает различные формы образования и самообразования».</w:t>
      </w:r>
      <w:r>
        <w:t xml:space="preserve"> </w:t>
      </w:r>
    </w:p>
    <w:p w:rsidR="005B1792" w:rsidRDefault="005B1792" w:rsidP="00FD211C">
      <w:pPr>
        <w:ind w:firstLine="902"/>
        <w:jc w:val="both"/>
      </w:pPr>
      <w:r w:rsidRPr="00F13FDD">
        <w:t xml:space="preserve">Определение норматива расходов на реализацию государственного стандарта </w:t>
      </w:r>
      <w:r>
        <w:t xml:space="preserve">проводится </w:t>
      </w:r>
      <w:r w:rsidRPr="00F13FDD">
        <w:t>по вид</w:t>
      </w:r>
      <w:r>
        <w:t xml:space="preserve">ам общеобразовательных программ, так как законодательные акты прямого действия на федеральном уровне определяют различную их стоимость. Получение образования в гимназическом или лицейском классе (надбавки к оплате труда), классе коррекции (надбавки к оплате труда, меньшая наполняемость классов) или компенсирующего развития (меньшая наполняемость классов) дороже, чем в классах для обучения по обычной общеобразовательной программе. </w:t>
      </w:r>
    </w:p>
    <w:p w:rsidR="005B1792" w:rsidRDefault="005B1792" w:rsidP="00FD211C">
      <w:pPr>
        <w:ind w:firstLine="902"/>
        <w:jc w:val="both"/>
      </w:pPr>
      <w:r>
        <w:t>В Законе РФ «Об образовании»</w:t>
      </w:r>
      <w:r>
        <w:rPr>
          <w:rStyle w:val="a4"/>
        </w:rPr>
        <w:footnoteReference w:id="6"/>
      </w:r>
      <w:r>
        <w:t xml:space="preserve"> говорится, что «</w:t>
      </w:r>
      <w:r w:rsidRPr="00234F2A">
        <w:t xml:space="preserve">Российская Федерация в лице федеральных органов государственной власти в пределах их компетенции устанавливает федеральные компоненты государственных образовательных стандартов, определяющие в обязательном порядке обязательный минимум содержания </w:t>
      </w:r>
      <w:r w:rsidRPr="00790589">
        <w:rPr>
          <w:b/>
          <w:i/>
        </w:rPr>
        <w:t>основных образовательных программ</w:t>
      </w:r>
      <w:r w:rsidRPr="00234F2A">
        <w:t xml:space="preserve">, максимальный объем учебной нагрузки обучающихся, требования к уровню подготовки выпускников». </w:t>
      </w:r>
      <w:r>
        <w:t xml:space="preserve">Понятие </w:t>
      </w:r>
      <w:r w:rsidRPr="00D312FF">
        <w:rPr>
          <w:i/>
        </w:rPr>
        <w:t>«основные образовательные программы»</w:t>
      </w:r>
      <w:r>
        <w:t xml:space="preserve"> появилось в законодательных актах федерального уровня, в том числе и в Законе «Об образовании», в последние годы (2002-2004 г.г.). При этом «государственные образовательные стандарты могут устанавливаться по отдельным дополнительным образовательным программам в порядке, определяемом федеральным законом»</w:t>
      </w:r>
      <w:r>
        <w:rPr>
          <w:rStyle w:val="a4"/>
        </w:rPr>
        <w:footnoteReference w:id="7"/>
      </w:r>
      <w:r>
        <w:t>, а также «п</w:t>
      </w:r>
      <w:r w:rsidRPr="00E45538">
        <w:t>ри реализации образовательных программ для обучающихся с отклонениями в развитии могут быть установлены специальные государственные образовательные стандарты</w:t>
      </w:r>
      <w:r>
        <w:t>»</w:t>
      </w:r>
      <w:r>
        <w:rPr>
          <w:rStyle w:val="a4"/>
        </w:rPr>
        <w:footnoteReference w:id="8"/>
      </w:r>
      <w:r w:rsidRPr="00E45538">
        <w:t>.</w:t>
      </w:r>
      <w:r>
        <w:t xml:space="preserve"> Таким образом, в 2004 году в Законе «Об образовании» закрепляется понимание того, что включается в государственный образовательный стандарт: это не только общеобразовательные программы в обычных классах, но также коррекционные программы и программы повышенного уровня. </w:t>
      </w:r>
    </w:p>
    <w:p w:rsidR="005B1792" w:rsidRDefault="005B1792" w:rsidP="00FD211C">
      <w:pPr>
        <w:ind w:firstLine="902"/>
        <w:jc w:val="both"/>
      </w:pPr>
      <w:r>
        <w:t xml:space="preserve">Таким образом, в Методических рекомендациях Центра фискальной политики предлагается использовать для учета специфики контингентов детей систему поправочных коэффициентов к минимальному нормативу бюджетного финансирования. </w:t>
      </w:r>
    </w:p>
    <w:p w:rsidR="005B1792" w:rsidRDefault="005B1792" w:rsidP="00FD211C">
      <w:pPr>
        <w:ind w:firstLine="902"/>
        <w:jc w:val="both"/>
      </w:pPr>
      <w:r>
        <w:t xml:space="preserve">Определяется стоимость бюджетной услуги на учащегося по ступеням обучения, так как на разных ступенях обучения преподается различное количество учебных часов. На первой ступени обучения (1-4 классы) </w:t>
      </w:r>
      <w:r w:rsidRPr="00C06456">
        <w:rPr>
          <w:b/>
        </w:rPr>
        <w:t>25</w:t>
      </w:r>
      <w:r>
        <w:t xml:space="preserve"> часов а неделю, </w:t>
      </w:r>
      <w:r w:rsidRPr="00C06456">
        <w:rPr>
          <w:b/>
        </w:rPr>
        <w:t>34</w:t>
      </w:r>
      <w:r>
        <w:t xml:space="preserve"> часа – на второй (5-9 классы), </w:t>
      </w:r>
      <w:r w:rsidRPr="00C06456">
        <w:rPr>
          <w:b/>
        </w:rPr>
        <w:t xml:space="preserve">36 </w:t>
      </w:r>
      <w:r>
        <w:t xml:space="preserve">– на третьей (10-11 классы). </w:t>
      </w:r>
    </w:p>
    <w:p w:rsidR="005B1792" w:rsidRDefault="005B1792" w:rsidP="00FD211C">
      <w:pPr>
        <w:ind w:firstLine="902"/>
        <w:jc w:val="both"/>
      </w:pPr>
      <w:r>
        <w:t xml:space="preserve">При расчете нормативных затрат также учитывалась специфика образовательных учреждений (малокомплектные школы, сельские школы) через систему поправочных коэффициентов. </w:t>
      </w:r>
    </w:p>
    <w:p w:rsidR="000E3E9A" w:rsidRDefault="005B1792" w:rsidP="00FD211C">
      <w:pPr>
        <w:ind w:firstLine="902"/>
        <w:jc w:val="both"/>
      </w:pPr>
      <w:r>
        <w:t xml:space="preserve">Актуальность проблемы перехода на нормативное подушевое финансирование на муниципальном уровне подтверждается изменениями законодательства федерального уровня, в частности, в результате вступления в силу Закона Российской Федерации №123-ФЗ, по которому </w:t>
      </w:r>
      <w:r w:rsidRPr="00234F2A">
        <w:t>«</w:t>
      </w:r>
      <w:r>
        <w:t>о</w:t>
      </w:r>
      <w:r w:rsidRPr="00234F2A">
        <w:t>рганы</w:t>
      </w:r>
      <w:r w:rsidRPr="00D83CC5">
        <w:t xml:space="preserve"> местного самоуправления наделяются государственными полномочиями по обеспечению в части реализации </w:t>
      </w:r>
      <w:r w:rsidRPr="00E402FA">
        <w:rPr>
          <w:i/>
        </w:rPr>
        <w:t>государственного стандарта общего образования государственных гарантий</w:t>
      </w:r>
      <w:r w:rsidRPr="00D83CC5">
        <w:t xml:space="preserve"> прав граждан на получение </w:t>
      </w:r>
      <w:r w:rsidRPr="00E402FA">
        <w:rPr>
          <w:i/>
        </w:rPr>
        <w:t>общедоступного и бесплатного общего образования</w:t>
      </w:r>
      <w:r w:rsidRPr="00D83CC5">
        <w:t xml:space="preserve">…, в том числе за счет </w:t>
      </w:r>
      <w:r w:rsidRPr="00E402FA">
        <w:rPr>
          <w:b/>
          <w:i/>
        </w:rPr>
        <w:t>субвенций</w:t>
      </w:r>
      <w:r w:rsidRPr="00D83CC5">
        <w:t xml:space="preserve">, … в соответствии с утвержденными законами субъектов Российской Федерации </w:t>
      </w:r>
      <w:r w:rsidRPr="00D83CC5">
        <w:rPr>
          <w:b/>
          <w:bCs/>
          <w:i/>
          <w:iCs/>
        </w:rPr>
        <w:t>нормативами</w:t>
      </w:r>
      <w:r w:rsidRPr="00D83CC5">
        <w:t xml:space="preserve"> расходов…</w:t>
      </w:r>
      <w:r>
        <w:t>»</w:t>
      </w:r>
      <w:r>
        <w:rPr>
          <w:rStyle w:val="a4"/>
        </w:rPr>
        <w:footnoteReference w:id="9"/>
      </w:r>
      <w:r>
        <w:t xml:space="preserve">. Таким образом, при существующем бюджетном процессе (кассовое исполнение бюджетов по бюджетополучателям в разрезе статей бюджетной классификации территориальными органами федерального казначейства) выделение целевой субвенции муниципальным районам и городским округам на реализацию основных общеобразовательных программ потребует от местных администраций распределения средств бюджета на нормативной основе. </w:t>
      </w:r>
    </w:p>
    <w:p w:rsidR="005B1792" w:rsidRDefault="005B1792" w:rsidP="00FD211C">
      <w:pPr>
        <w:ind w:firstLine="902"/>
        <w:jc w:val="both"/>
      </w:pPr>
      <w:r>
        <w:t xml:space="preserve">Важной задачей здесь представляется определение норматива подушевого финансирования на региональном уровне, который может быть доведен до каждого образовательного учреждения в той части расходов, которые включает в себя субвенция. В связи с этим, Центром фискальной политики отвергается подход расчета нормативных затрат, опирающийся на средние удельные показатели. </w:t>
      </w:r>
    </w:p>
    <w:p w:rsidR="005B1792" w:rsidRDefault="005B1792" w:rsidP="00FD211C">
      <w:pPr>
        <w:ind w:firstLine="902"/>
        <w:jc w:val="both"/>
      </w:pPr>
      <w:r>
        <w:t xml:space="preserve">Для иллюстрации приведем график разброса удельных расходов общеобразовательных школ на оплату труда с начислениями на 2003 год экспериментальных территорий Ставропольского края (График </w:t>
      </w:r>
      <w:r w:rsidR="004E52B1">
        <w:t>2</w:t>
      </w:r>
      <w:r>
        <w:t xml:space="preserve">). При определении норматива как средних удельных расходов на учащегося не возможно доведение таких затрат до каждой школы без введения корректирующих коэффициентов по каждому образовательному учреждению. При таком подходе отсутствует нормируемая база, и на первый план выступает задача учета особенностей школ через поправочные коэффициенты, что в конечном итоге не меняет потоков распределения бюджетных средств, консервируя сложившуюся ситуацию: не происходит выравнивания бюджетного финансирования, не проводится анализ существующих отклонений сложившегося финансирования от предлагаемого общего для всех подхода. Ситуация с повышением эффективности бюджетных расходов в образовании не меняется. </w:t>
      </w:r>
    </w:p>
    <w:p w:rsidR="006713DB" w:rsidRDefault="006713DB" w:rsidP="00FD211C">
      <w:pPr>
        <w:ind w:firstLine="902"/>
        <w:jc w:val="both"/>
      </w:pPr>
    </w:p>
    <w:p w:rsidR="005B1792" w:rsidRPr="00D01FE7" w:rsidRDefault="005B1792" w:rsidP="00FD211C">
      <w:pPr>
        <w:ind w:firstLine="900"/>
        <w:jc w:val="right"/>
        <w:rPr>
          <w:i/>
        </w:rPr>
      </w:pPr>
      <w:r>
        <w:rPr>
          <w:i/>
        </w:rPr>
        <w:t xml:space="preserve">График </w:t>
      </w:r>
      <w:r w:rsidR="004E52B1">
        <w:rPr>
          <w:i/>
        </w:rPr>
        <w:t>2</w:t>
      </w:r>
    </w:p>
    <w:p w:rsidR="005B1792" w:rsidRPr="0072009A" w:rsidRDefault="006713DB" w:rsidP="005B1792">
      <w:pPr>
        <w:jc w:val="center"/>
        <w:rPr>
          <w:b/>
        </w:rPr>
      </w:pPr>
      <w:r w:rsidRPr="00A71458">
        <w:rPr>
          <w:b/>
        </w:rPr>
        <w:object w:dxaOrig="8820" w:dyaOrig="3750">
          <v:shape id="_x0000_i1026" type="#_x0000_t75" style="width:441pt;height:187.5pt" o:ole="">
            <v:imagedata r:id="rId13" o:title=""/>
          </v:shape>
          <o:OLEObject Type="Embed" ProgID="Excel.Sheet.8" ShapeID="_x0000_i1026" DrawAspect="Content" ObjectID="_1468332935" r:id="rId14">
            <o:FieldCodes>\s</o:FieldCodes>
          </o:OLEObject>
        </w:object>
      </w:r>
    </w:p>
    <w:p w:rsidR="00FD211C" w:rsidRDefault="00FD211C" w:rsidP="005B1792">
      <w:pPr>
        <w:spacing w:line="360" w:lineRule="auto"/>
        <w:ind w:firstLine="902"/>
        <w:jc w:val="both"/>
      </w:pPr>
    </w:p>
    <w:p w:rsidR="005B1792" w:rsidRDefault="005B1792" w:rsidP="00FD211C">
      <w:pPr>
        <w:ind w:firstLine="902"/>
        <w:jc w:val="both"/>
      </w:pPr>
      <w:r>
        <w:t xml:space="preserve">Ниже (Таблица </w:t>
      </w:r>
      <w:r w:rsidR="004E52B1">
        <w:t>5</w:t>
      </w:r>
      <w:r>
        <w:t xml:space="preserve">) приведены расчетные показатели, характеризующие степень дифференциация удельных расходов на оплату труда с начислениями. </w:t>
      </w:r>
    </w:p>
    <w:p w:rsidR="00FD211C" w:rsidRDefault="00FD211C" w:rsidP="00FD211C">
      <w:pPr>
        <w:ind w:firstLine="902"/>
        <w:jc w:val="both"/>
      </w:pPr>
    </w:p>
    <w:p w:rsidR="005B1792" w:rsidRDefault="005B1792" w:rsidP="005B1792">
      <w:pPr>
        <w:ind w:firstLine="900"/>
        <w:jc w:val="right"/>
        <w:rPr>
          <w:i/>
        </w:rPr>
      </w:pPr>
      <w:r>
        <w:rPr>
          <w:i/>
        </w:rPr>
        <w:t xml:space="preserve">Таблица </w:t>
      </w:r>
      <w:r w:rsidR="004E52B1">
        <w:rPr>
          <w:i/>
        </w:rPr>
        <w:t>5</w:t>
      </w:r>
    </w:p>
    <w:p w:rsidR="005B1792" w:rsidRDefault="005B1792" w:rsidP="005B1792">
      <w:pPr>
        <w:jc w:val="center"/>
        <w:rPr>
          <w:b/>
        </w:rPr>
      </w:pPr>
      <w:r>
        <w:rPr>
          <w:b/>
        </w:rPr>
        <w:t>Удельные расходы на оплату труда с начислениями на учащегося в 2003 году</w:t>
      </w:r>
    </w:p>
    <w:tbl>
      <w:tblPr>
        <w:tblStyle w:val="a5"/>
        <w:tblW w:w="0" w:type="auto"/>
        <w:jc w:val="center"/>
        <w:tblLook w:val="01E0" w:firstRow="1" w:lastRow="1" w:firstColumn="1" w:lastColumn="1" w:noHBand="0" w:noVBand="0"/>
      </w:tblPr>
      <w:tblGrid>
        <w:gridCol w:w="2392"/>
        <w:gridCol w:w="2393"/>
        <w:gridCol w:w="2393"/>
        <w:gridCol w:w="2393"/>
      </w:tblGrid>
      <w:tr w:rsidR="005B1792" w:rsidRPr="006713DB">
        <w:trPr>
          <w:jc w:val="center"/>
        </w:trPr>
        <w:tc>
          <w:tcPr>
            <w:tcW w:w="2392" w:type="dxa"/>
          </w:tcPr>
          <w:p w:rsidR="005B1792" w:rsidRPr="006713DB" w:rsidRDefault="005B1792" w:rsidP="005577F3">
            <w:pPr>
              <w:jc w:val="center"/>
              <w:rPr>
                <w:b/>
                <w:sz w:val="20"/>
                <w:szCs w:val="20"/>
              </w:rPr>
            </w:pPr>
          </w:p>
        </w:tc>
        <w:tc>
          <w:tcPr>
            <w:tcW w:w="2393" w:type="dxa"/>
          </w:tcPr>
          <w:p w:rsidR="005B1792" w:rsidRPr="006713DB" w:rsidRDefault="00A36CEB" w:rsidP="005577F3">
            <w:pPr>
              <w:jc w:val="center"/>
              <w:rPr>
                <w:b/>
                <w:sz w:val="20"/>
                <w:szCs w:val="20"/>
              </w:rPr>
            </w:pPr>
            <w:r w:rsidRPr="006713DB">
              <w:rPr>
                <w:b/>
                <w:sz w:val="20"/>
                <w:szCs w:val="20"/>
              </w:rPr>
              <w:t>Г</w:t>
            </w:r>
            <w:r w:rsidR="005B1792" w:rsidRPr="006713DB">
              <w:rPr>
                <w:b/>
                <w:sz w:val="20"/>
                <w:szCs w:val="20"/>
              </w:rPr>
              <w:t>ород</w:t>
            </w:r>
          </w:p>
        </w:tc>
        <w:tc>
          <w:tcPr>
            <w:tcW w:w="2393" w:type="dxa"/>
          </w:tcPr>
          <w:p w:rsidR="005B1792" w:rsidRPr="006713DB" w:rsidRDefault="005B1792" w:rsidP="005577F3">
            <w:pPr>
              <w:jc w:val="center"/>
              <w:rPr>
                <w:b/>
                <w:sz w:val="20"/>
                <w:szCs w:val="20"/>
              </w:rPr>
            </w:pPr>
            <w:r w:rsidRPr="006713DB">
              <w:rPr>
                <w:b/>
                <w:sz w:val="20"/>
                <w:szCs w:val="20"/>
              </w:rPr>
              <w:t>Район «А»</w:t>
            </w:r>
          </w:p>
        </w:tc>
        <w:tc>
          <w:tcPr>
            <w:tcW w:w="2393" w:type="dxa"/>
          </w:tcPr>
          <w:p w:rsidR="005B1792" w:rsidRPr="006713DB" w:rsidRDefault="005B1792" w:rsidP="005577F3">
            <w:pPr>
              <w:jc w:val="center"/>
              <w:rPr>
                <w:b/>
                <w:sz w:val="20"/>
                <w:szCs w:val="20"/>
              </w:rPr>
            </w:pPr>
            <w:r w:rsidRPr="006713DB">
              <w:rPr>
                <w:b/>
                <w:sz w:val="20"/>
                <w:szCs w:val="20"/>
              </w:rPr>
              <w:t>Район «Б»</w:t>
            </w:r>
          </w:p>
        </w:tc>
      </w:tr>
      <w:tr w:rsidR="005B1792" w:rsidRPr="006713DB">
        <w:trPr>
          <w:jc w:val="center"/>
        </w:trPr>
        <w:tc>
          <w:tcPr>
            <w:tcW w:w="2392" w:type="dxa"/>
          </w:tcPr>
          <w:p w:rsidR="005B1792" w:rsidRPr="006713DB" w:rsidRDefault="005B1792" w:rsidP="00A36CEB">
            <w:pPr>
              <w:rPr>
                <w:b/>
                <w:sz w:val="20"/>
                <w:szCs w:val="20"/>
              </w:rPr>
            </w:pPr>
            <w:r w:rsidRPr="006713DB">
              <w:rPr>
                <w:b/>
                <w:sz w:val="20"/>
                <w:szCs w:val="20"/>
              </w:rPr>
              <w:t>Среднее</w:t>
            </w:r>
          </w:p>
        </w:tc>
        <w:tc>
          <w:tcPr>
            <w:tcW w:w="2393" w:type="dxa"/>
          </w:tcPr>
          <w:p w:rsidR="005B1792" w:rsidRPr="006713DB" w:rsidRDefault="005B1792" w:rsidP="00A36CEB">
            <w:pPr>
              <w:jc w:val="right"/>
              <w:rPr>
                <w:sz w:val="20"/>
                <w:szCs w:val="20"/>
              </w:rPr>
            </w:pPr>
            <w:r w:rsidRPr="006713DB">
              <w:rPr>
                <w:sz w:val="20"/>
                <w:szCs w:val="20"/>
              </w:rPr>
              <w:t>4 619,99</w:t>
            </w:r>
          </w:p>
        </w:tc>
        <w:tc>
          <w:tcPr>
            <w:tcW w:w="2393" w:type="dxa"/>
          </w:tcPr>
          <w:p w:rsidR="005B1792" w:rsidRPr="006713DB" w:rsidRDefault="005B1792" w:rsidP="00A36CEB">
            <w:pPr>
              <w:jc w:val="right"/>
              <w:rPr>
                <w:sz w:val="20"/>
                <w:szCs w:val="20"/>
              </w:rPr>
            </w:pPr>
            <w:r w:rsidRPr="006713DB">
              <w:rPr>
                <w:sz w:val="20"/>
                <w:szCs w:val="20"/>
              </w:rPr>
              <w:t>4 861,27</w:t>
            </w:r>
          </w:p>
        </w:tc>
        <w:tc>
          <w:tcPr>
            <w:tcW w:w="2393" w:type="dxa"/>
          </w:tcPr>
          <w:p w:rsidR="005B1792" w:rsidRPr="006713DB" w:rsidRDefault="005B1792" w:rsidP="00A36CEB">
            <w:pPr>
              <w:jc w:val="right"/>
              <w:rPr>
                <w:sz w:val="20"/>
                <w:szCs w:val="20"/>
              </w:rPr>
            </w:pPr>
            <w:r w:rsidRPr="006713DB">
              <w:rPr>
                <w:sz w:val="20"/>
                <w:szCs w:val="20"/>
              </w:rPr>
              <w:t>7 267,98</w:t>
            </w:r>
          </w:p>
        </w:tc>
      </w:tr>
      <w:tr w:rsidR="005B1792" w:rsidRPr="006713DB">
        <w:trPr>
          <w:jc w:val="center"/>
        </w:trPr>
        <w:tc>
          <w:tcPr>
            <w:tcW w:w="2392" w:type="dxa"/>
          </w:tcPr>
          <w:p w:rsidR="005B1792" w:rsidRPr="006713DB" w:rsidRDefault="005B1792" w:rsidP="00A36CEB">
            <w:pPr>
              <w:rPr>
                <w:b/>
                <w:sz w:val="20"/>
                <w:szCs w:val="20"/>
              </w:rPr>
            </w:pPr>
            <w:r w:rsidRPr="006713DB">
              <w:rPr>
                <w:b/>
                <w:sz w:val="20"/>
                <w:szCs w:val="20"/>
              </w:rPr>
              <w:t>Стандартное отклонение</w:t>
            </w:r>
          </w:p>
        </w:tc>
        <w:tc>
          <w:tcPr>
            <w:tcW w:w="2393" w:type="dxa"/>
          </w:tcPr>
          <w:p w:rsidR="005B1792" w:rsidRPr="006713DB" w:rsidRDefault="005B1792" w:rsidP="00A36CEB">
            <w:pPr>
              <w:jc w:val="right"/>
              <w:rPr>
                <w:sz w:val="20"/>
                <w:szCs w:val="20"/>
              </w:rPr>
            </w:pPr>
            <w:r w:rsidRPr="006713DB">
              <w:rPr>
                <w:sz w:val="20"/>
                <w:szCs w:val="20"/>
              </w:rPr>
              <w:t>442,42</w:t>
            </w:r>
          </w:p>
        </w:tc>
        <w:tc>
          <w:tcPr>
            <w:tcW w:w="2393" w:type="dxa"/>
          </w:tcPr>
          <w:p w:rsidR="005B1792" w:rsidRPr="006713DB" w:rsidRDefault="005B1792" w:rsidP="00A36CEB">
            <w:pPr>
              <w:jc w:val="right"/>
              <w:rPr>
                <w:sz w:val="20"/>
                <w:szCs w:val="20"/>
              </w:rPr>
            </w:pPr>
            <w:r w:rsidRPr="006713DB">
              <w:rPr>
                <w:sz w:val="20"/>
                <w:szCs w:val="20"/>
              </w:rPr>
              <w:t>2 022,46</w:t>
            </w:r>
          </w:p>
        </w:tc>
        <w:tc>
          <w:tcPr>
            <w:tcW w:w="2393" w:type="dxa"/>
          </w:tcPr>
          <w:p w:rsidR="005B1792" w:rsidRPr="006713DB" w:rsidRDefault="005B1792" w:rsidP="00A36CEB">
            <w:pPr>
              <w:jc w:val="right"/>
              <w:rPr>
                <w:sz w:val="20"/>
                <w:szCs w:val="20"/>
              </w:rPr>
            </w:pPr>
            <w:r w:rsidRPr="006713DB">
              <w:rPr>
                <w:sz w:val="20"/>
                <w:szCs w:val="20"/>
              </w:rPr>
              <w:t>2 158,79</w:t>
            </w:r>
          </w:p>
        </w:tc>
      </w:tr>
      <w:tr w:rsidR="005B1792" w:rsidRPr="006713DB">
        <w:trPr>
          <w:jc w:val="center"/>
        </w:trPr>
        <w:tc>
          <w:tcPr>
            <w:tcW w:w="2392" w:type="dxa"/>
          </w:tcPr>
          <w:p w:rsidR="005B1792" w:rsidRPr="006713DB" w:rsidRDefault="005B1792" w:rsidP="00A36CEB">
            <w:pPr>
              <w:rPr>
                <w:b/>
                <w:sz w:val="20"/>
                <w:szCs w:val="20"/>
              </w:rPr>
            </w:pPr>
            <w:r w:rsidRPr="006713DB">
              <w:rPr>
                <w:b/>
                <w:sz w:val="20"/>
                <w:szCs w:val="20"/>
              </w:rPr>
              <w:t>Коэффициент вариации</w:t>
            </w:r>
          </w:p>
        </w:tc>
        <w:tc>
          <w:tcPr>
            <w:tcW w:w="2393" w:type="dxa"/>
          </w:tcPr>
          <w:p w:rsidR="005B1792" w:rsidRPr="006713DB" w:rsidRDefault="005B1792" w:rsidP="00A36CEB">
            <w:pPr>
              <w:jc w:val="right"/>
              <w:rPr>
                <w:sz w:val="20"/>
                <w:szCs w:val="20"/>
              </w:rPr>
            </w:pPr>
            <w:r w:rsidRPr="006713DB">
              <w:rPr>
                <w:sz w:val="20"/>
                <w:szCs w:val="20"/>
              </w:rPr>
              <w:t>0,10</w:t>
            </w:r>
          </w:p>
        </w:tc>
        <w:tc>
          <w:tcPr>
            <w:tcW w:w="2393" w:type="dxa"/>
          </w:tcPr>
          <w:p w:rsidR="005B1792" w:rsidRPr="006713DB" w:rsidRDefault="005B1792" w:rsidP="00A36CEB">
            <w:pPr>
              <w:jc w:val="right"/>
              <w:rPr>
                <w:sz w:val="20"/>
                <w:szCs w:val="20"/>
              </w:rPr>
            </w:pPr>
            <w:r w:rsidRPr="006713DB">
              <w:rPr>
                <w:sz w:val="20"/>
                <w:szCs w:val="20"/>
              </w:rPr>
              <w:t>0,42</w:t>
            </w:r>
          </w:p>
        </w:tc>
        <w:tc>
          <w:tcPr>
            <w:tcW w:w="2393" w:type="dxa"/>
          </w:tcPr>
          <w:p w:rsidR="005B1792" w:rsidRPr="006713DB" w:rsidRDefault="005B1792" w:rsidP="00A36CEB">
            <w:pPr>
              <w:jc w:val="right"/>
              <w:rPr>
                <w:sz w:val="20"/>
                <w:szCs w:val="20"/>
              </w:rPr>
            </w:pPr>
            <w:r w:rsidRPr="006713DB">
              <w:rPr>
                <w:sz w:val="20"/>
                <w:szCs w:val="20"/>
              </w:rPr>
              <w:t>0,30</w:t>
            </w:r>
          </w:p>
        </w:tc>
      </w:tr>
      <w:tr w:rsidR="005B1792" w:rsidRPr="006713DB">
        <w:trPr>
          <w:jc w:val="center"/>
        </w:trPr>
        <w:tc>
          <w:tcPr>
            <w:tcW w:w="2392" w:type="dxa"/>
          </w:tcPr>
          <w:p w:rsidR="005B1792" w:rsidRPr="006713DB" w:rsidRDefault="005B1792" w:rsidP="00A36CEB">
            <w:pPr>
              <w:rPr>
                <w:b/>
                <w:sz w:val="20"/>
                <w:szCs w:val="20"/>
              </w:rPr>
            </w:pPr>
            <w:r w:rsidRPr="006713DB">
              <w:rPr>
                <w:b/>
                <w:sz w:val="20"/>
                <w:szCs w:val="20"/>
              </w:rPr>
              <w:t>Максимум</w:t>
            </w:r>
          </w:p>
        </w:tc>
        <w:tc>
          <w:tcPr>
            <w:tcW w:w="2393" w:type="dxa"/>
          </w:tcPr>
          <w:p w:rsidR="005B1792" w:rsidRPr="006713DB" w:rsidRDefault="005B1792" w:rsidP="00A36CEB">
            <w:pPr>
              <w:jc w:val="right"/>
              <w:rPr>
                <w:sz w:val="20"/>
                <w:szCs w:val="20"/>
              </w:rPr>
            </w:pPr>
            <w:r w:rsidRPr="006713DB">
              <w:rPr>
                <w:sz w:val="20"/>
                <w:szCs w:val="20"/>
              </w:rPr>
              <w:t>5 276,72</w:t>
            </w:r>
          </w:p>
        </w:tc>
        <w:tc>
          <w:tcPr>
            <w:tcW w:w="2393" w:type="dxa"/>
          </w:tcPr>
          <w:p w:rsidR="005B1792" w:rsidRPr="006713DB" w:rsidRDefault="005B1792" w:rsidP="00A36CEB">
            <w:pPr>
              <w:jc w:val="right"/>
              <w:rPr>
                <w:sz w:val="20"/>
                <w:szCs w:val="20"/>
              </w:rPr>
            </w:pPr>
            <w:r w:rsidRPr="006713DB">
              <w:rPr>
                <w:sz w:val="20"/>
                <w:szCs w:val="20"/>
              </w:rPr>
              <w:t>11 472,53</w:t>
            </w:r>
          </w:p>
        </w:tc>
        <w:tc>
          <w:tcPr>
            <w:tcW w:w="2393" w:type="dxa"/>
          </w:tcPr>
          <w:p w:rsidR="005B1792" w:rsidRPr="006713DB" w:rsidRDefault="005B1792" w:rsidP="00A36CEB">
            <w:pPr>
              <w:jc w:val="right"/>
              <w:rPr>
                <w:sz w:val="20"/>
                <w:szCs w:val="20"/>
              </w:rPr>
            </w:pPr>
            <w:r w:rsidRPr="006713DB">
              <w:rPr>
                <w:sz w:val="20"/>
                <w:szCs w:val="20"/>
              </w:rPr>
              <w:t>13 600,00</w:t>
            </w:r>
          </w:p>
        </w:tc>
      </w:tr>
      <w:tr w:rsidR="005B1792" w:rsidRPr="006713DB">
        <w:trPr>
          <w:jc w:val="center"/>
        </w:trPr>
        <w:tc>
          <w:tcPr>
            <w:tcW w:w="2392" w:type="dxa"/>
          </w:tcPr>
          <w:p w:rsidR="005B1792" w:rsidRPr="006713DB" w:rsidRDefault="005B1792" w:rsidP="00A36CEB">
            <w:pPr>
              <w:rPr>
                <w:b/>
                <w:sz w:val="20"/>
                <w:szCs w:val="20"/>
              </w:rPr>
            </w:pPr>
            <w:r w:rsidRPr="006713DB">
              <w:rPr>
                <w:b/>
                <w:sz w:val="20"/>
                <w:szCs w:val="20"/>
              </w:rPr>
              <w:t>Минимум</w:t>
            </w:r>
          </w:p>
        </w:tc>
        <w:tc>
          <w:tcPr>
            <w:tcW w:w="2393" w:type="dxa"/>
          </w:tcPr>
          <w:p w:rsidR="005B1792" w:rsidRPr="006713DB" w:rsidRDefault="005B1792" w:rsidP="00A36CEB">
            <w:pPr>
              <w:jc w:val="right"/>
              <w:rPr>
                <w:sz w:val="20"/>
                <w:szCs w:val="20"/>
              </w:rPr>
            </w:pPr>
            <w:r w:rsidRPr="006713DB">
              <w:rPr>
                <w:sz w:val="20"/>
                <w:szCs w:val="20"/>
              </w:rPr>
              <w:t>4 044,88</w:t>
            </w:r>
          </w:p>
        </w:tc>
        <w:tc>
          <w:tcPr>
            <w:tcW w:w="2393" w:type="dxa"/>
          </w:tcPr>
          <w:p w:rsidR="005B1792" w:rsidRPr="006713DB" w:rsidRDefault="005B1792" w:rsidP="00A36CEB">
            <w:pPr>
              <w:jc w:val="right"/>
              <w:rPr>
                <w:sz w:val="20"/>
                <w:szCs w:val="20"/>
              </w:rPr>
            </w:pPr>
            <w:r w:rsidRPr="006713DB">
              <w:rPr>
                <w:sz w:val="20"/>
                <w:szCs w:val="20"/>
              </w:rPr>
              <w:t>1 553,63</w:t>
            </w:r>
          </w:p>
        </w:tc>
        <w:tc>
          <w:tcPr>
            <w:tcW w:w="2393" w:type="dxa"/>
          </w:tcPr>
          <w:p w:rsidR="005B1792" w:rsidRPr="006713DB" w:rsidRDefault="005B1792" w:rsidP="00A36CEB">
            <w:pPr>
              <w:jc w:val="right"/>
              <w:rPr>
                <w:sz w:val="20"/>
                <w:szCs w:val="20"/>
              </w:rPr>
            </w:pPr>
            <w:r w:rsidRPr="006713DB">
              <w:rPr>
                <w:sz w:val="20"/>
                <w:szCs w:val="20"/>
              </w:rPr>
              <w:t>4 711,11</w:t>
            </w:r>
          </w:p>
        </w:tc>
      </w:tr>
    </w:tbl>
    <w:p w:rsidR="005B1792" w:rsidRPr="00C13DE6" w:rsidRDefault="005B1792" w:rsidP="00A36CEB">
      <w:pPr>
        <w:jc w:val="center"/>
        <w:rPr>
          <w:b/>
        </w:rPr>
      </w:pPr>
    </w:p>
    <w:p w:rsidR="005B1792" w:rsidRDefault="005B1792" w:rsidP="00A36CEB">
      <w:pPr>
        <w:ind w:firstLine="902"/>
        <w:jc w:val="both"/>
      </w:pPr>
      <w:r>
        <w:t xml:space="preserve">Дифференциация высокая по сельским школам и низкая по городским: коэффициент вариации по городским школам – 0,10, по сельским школам района «Б» – 0,30, а также 0,43 по сельским общеобразовательным школам района «А» и 0,18 по городским (26% городских школ от общего количества школ района). Таким образом, при определении норматива необходим учет специфики малокомплектных сельских школ. </w:t>
      </w:r>
    </w:p>
    <w:p w:rsidR="005B1792" w:rsidRDefault="005B1792" w:rsidP="00A36CEB">
      <w:pPr>
        <w:ind w:firstLine="902"/>
        <w:jc w:val="both"/>
      </w:pPr>
      <w:r>
        <w:t xml:space="preserve">Сильная дифференциация расходов на оплату труда в первую очередь объясняется низкой наполняемостью классов в общеобразовательных учреждениях сельских районов, которая также различается по ступеням обучения (Таблица </w:t>
      </w:r>
      <w:r w:rsidR="004E52B1">
        <w:t>6</w:t>
      </w:r>
      <w:r>
        <w:t xml:space="preserve">). Кроме того, на высокий уровень дифференциации расходов влияет наличие в некоторых общеобразовательных школах классов коррекции и компенсирующего развития. В этих видах классов допускается федеральным законодательством меньшая наполняемость классов, и, кроме того, для педагогов классов коррекции устанавливается 20% надбавка к ставке заработной платы, которая включается в тарифную часть фонда оплаты труда. </w:t>
      </w:r>
    </w:p>
    <w:p w:rsidR="00874191" w:rsidRDefault="00874191" w:rsidP="00A36CEB">
      <w:pPr>
        <w:ind w:firstLine="902"/>
        <w:jc w:val="both"/>
      </w:pPr>
    </w:p>
    <w:p w:rsidR="003729E0" w:rsidRDefault="003729E0" w:rsidP="00A36CEB">
      <w:pPr>
        <w:ind w:firstLine="902"/>
        <w:jc w:val="both"/>
      </w:pPr>
    </w:p>
    <w:p w:rsidR="003729E0" w:rsidRDefault="003729E0" w:rsidP="00A36CEB">
      <w:pPr>
        <w:ind w:firstLine="902"/>
        <w:jc w:val="both"/>
      </w:pPr>
    </w:p>
    <w:p w:rsidR="003729E0" w:rsidRDefault="003729E0" w:rsidP="00A36CEB">
      <w:pPr>
        <w:ind w:firstLine="902"/>
        <w:jc w:val="both"/>
      </w:pPr>
    </w:p>
    <w:p w:rsidR="003729E0" w:rsidRDefault="003729E0" w:rsidP="00A36CEB">
      <w:pPr>
        <w:ind w:firstLine="902"/>
        <w:jc w:val="both"/>
      </w:pPr>
    </w:p>
    <w:p w:rsidR="003729E0" w:rsidRDefault="003729E0" w:rsidP="00A36CEB">
      <w:pPr>
        <w:ind w:firstLine="902"/>
        <w:jc w:val="both"/>
      </w:pPr>
    </w:p>
    <w:p w:rsidR="003729E0" w:rsidRDefault="003729E0" w:rsidP="00A36CEB">
      <w:pPr>
        <w:ind w:firstLine="902"/>
        <w:jc w:val="both"/>
      </w:pPr>
    </w:p>
    <w:p w:rsidR="005B1792" w:rsidRPr="009564ED" w:rsidRDefault="005B1792" w:rsidP="00A36CEB">
      <w:pPr>
        <w:ind w:firstLine="900"/>
        <w:jc w:val="right"/>
        <w:rPr>
          <w:i/>
        </w:rPr>
      </w:pPr>
      <w:r>
        <w:rPr>
          <w:i/>
        </w:rPr>
        <w:t xml:space="preserve">Таблица </w:t>
      </w:r>
      <w:r w:rsidR="004E52B1">
        <w:rPr>
          <w:i/>
        </w:rPr>
        <w:t>6</w:t>
      </w:r>
    </w:p>
    <w:p w:rsidR="005B1792" w:rsidRDefault="005B1792" w:rsidP="005B1792">
      <w:pPr>
        <w:jc w:val="center"/>
        <w:rPr>
          <w:b/>
        </w:rPr>
      </w:pPr>
      <w:r>
        <w:rPr>
          <w:b/>
        </w:rPr>
        <w:t>Средняя фактическая наполняемость классов, чел.</w:t>
      </w:r>
    </w:p>
    <w:tbl>
      <w:tblPr>
        <w:tblStyle w:val="a5"/>
        <w:tblW w:w="10008" w:type="dxa"/>
        <w:jc w:val="center"/>
        <w:tblLayout w:type="fixed"/>
        <w:tblLook w:val="01E0" w:firstRow="1" w:lastRow="1" w:firstColumn="1" w:lastColumn="1" w:noHBand="0" w:noVBand="0"/>
      </w:tblPr>
      <w:tblGrid>
        <w:gridCol w:w="1908"/>
        <w:gridCol w:w="1980"/>
        <w:gridCol w:w="1567"/>
        <w:gridCol w:w="1487"/>
        <w:gridCol w:w="1316"/>
        <w:gridCol w:w="1750"/>
      </w:tblGrid>
      <w:tr w:rsidR="005B1792" w:rsidRPr="00334723">
        <w:trPr>
          <w:jc w:val="center"/>
        </w:trPr>
        <w:tc>
          <w:tcPr>
            <w:tcW w:w="3888" w:type="dxa"/>
            <w:gridSpan w:val="2"/>
            <w:vMerge w:val="restart"/>
          </w:tcPr>
          <w:p w:rsidR="005B1792" w:rsidRPr="00334723" w:rsidRDefault="005B1792" w:rsidP="005577F3">
            <w:pPr>
              <w:jc w:val="center"/>
              <w:rPr>
                <w:sz w:val="20"/>
                <w:szCs w:val="20"/>
              </w:rPr>
            </w:pPr>
          </w:p>
        </w:tc>
        <w:tc>
          <w:tcPr>
            <w:tcW w:w="1567" w:type="dxa"/>
          </w:tcPr>
          <w:p w:rsidR="005B1792" w:rsidRPr="00334723" w:rsidRDefault="0030300D" w:rsidP="005577F3">
            <w:pPr>
              <w:jc w:val="center"/>
              <w:rPr>
                <w:b/>
                <w:sz w:val="20"/>
                <w:szCs w:val="20"/>
              </w:rPr>
            </w:pPr>
            <w:r>
              <w:rPr>
                <w:b/>
                <w:sz w:val="20"/>
                <w:szCs w:val="20"/>
              </w:rPr>
              <w:t>Г</w:t>
            </w:r>
            <w:r w:rsidR="005B1792" w:rsidRPr="00334723">
              <w:rPr>
                <w:b/>
                <w:sz w:val="20"/>
                <w:szCs w:val="20"/>
              </w:rPr>
              <w:t>ород</w:t>
            </w:r>
          </w:p>
        </w:tc>
        <w:tc>
          <w:tcPr>
            <w:tcW w:w="2803" w:type="dxa"/>
            <w:gridSpan w:val="2"/>
          </w:tcPr>
          <w:p w:rsidR="005B1792" w:rsidRPr="00334723" w:rsidRDefault="005B1792" w:rsidP="005577F3">
            <w:pPr>
              <w:jc w:val="center"/>
              <w:rPr>
                <w:b/>
                <w:sz w:val="20"/>
                <w:szCs w:val="20"/>
              </w:rPr>
            </w:pPr>
            <w:r w:rsidRPr="00334723">
              <w:rPr>
                <w:b/>
                <w:sz w:val="20"/>
                <w:szCs w:val="20"/>
              </w:rPr>
              <w:t>Район «А»</w:t>
            </w:r>
          </w:p>
        </w:tc>
        <w:tc>
          <w:tcPr>
            <w:tcW w:w="1750" w:type="dxa"/>
          </w:tcPr>
          <w:p w:rsidR="005B1792" w:rsidRPr="00334723" w:rsidRDefault="005B1792" w:rsidP="005577F3">
            <w:pPr>
              <w:jc w:val="center"/>
              <w:rPr>
                <w:b/>
                <w:sz w:val="20"/>
                <w:szCs w:val="20"/>
              </w:rPr>
            </w:pPr>
            <w:r w:rsidRPr="00334723">
              <w:rPr>
                <w:b/>
                <w:sz w:val="20"/>
                <w:szCs w:val="20"/>
              </w:rPr>
              <w:t>Район «Б»</w:t>
            </w:r>
          </w:p>
        </w:tc>
      </w:tr>
      <w:tr w:rsidR="005B1792" w:rsidRPr="00334723">
        <w:trPr>
          <w:jc w:val="center"/>
        </w:trPr>
        <w:tc>
          <w:tcPr>
            <w:tcW w:w="3888" w:type="dxa"/>
            <w:gridSpan w:val="2"/>
            <w:vMerge/>
          </w:tcPr>
          <w:p w:rsidR="005B1792" w:rsidRPr="00334723" w:rsidRDefault="005B1792" w:rsidP="005577F3">
            <w:pPr>
              <w:jc w:val="center"/>
              <w:rPr>
                <w:sz w:val="20"/>
                <w:szCs w:val="20"/>
              </w:rPr>
            </w:pPr>
          </w:p>
        </w:tc>
        <w:tc>
          <w:tcPr>
            <w:tcW w:w="3054" w:type="dxa"/>
            <w:gridSpan w:val="2"/>
          </w:tcPr>
          <w:p w:rsidR="005B1792" w:rsidRPr="00334723" w:rsidRDefault="005B1792" w:rsidP="005577F3">
            <w:pPr>
              <w:jc w:val="center"/>
              <w:rPr>
                <w:b/>
                <w:sz w:val="20"/>
                <w:szCs w:val="20"/>
              </w:rPr>
            </w:pPr>
            <w:r w:rsidRPr="00334723">
              <w:rPr>
                <w:b/>
                <w:sz w:val="20"/>
                <w:szCs w:val="20"/>
              </w:rPr>
              <w:t>город</w:t>
            </w:r>
          </w:p>
        </w:tc>
        <w:tc>
          <w:tcPr>
            <w:tcW w:w="3066" w:type="dxa"/>
            <w:gridSpan w:val="2"/>
          </w:tcPr>
          <w:p w:rsidR="005B1792" w:rsidRPr="00334723" w:rsidRDefault="005B1792" w:rsidP="005577F3">
            <w:pPr>
              <w:jc w:val="center"/>
              <w:rPr>
                <w:b/>
                <w:sz w:val="20"/>
                <w:szCs w:val="20"/>
              </w:rPr>
            </w:pPr>
            <w:r w:rsidRPr="00334723">
              <w:rPr>
                <w:b/>
                <w:sz w:val="20"/>
                <w:szCs w:val="20"/>
              </w:rPr>
              <w:t>село</w:t>
            </w:r>
          </w:p>
        </w:tc>
      </w:tr>
      <w:tr w:rsidR="005B1792" w:rsidRPr="00334723">
        <w:trPr>
          <w:jc w:val="center"/>
        </w:trPr>
        <w:tc>
          <w:tcPr>
            <w:tcW w:w="1908" w:type="dxa"/>
            <w:vMerge w:val="restart"/>
            <w:vAlign w:val="center"/>
          </w:tcPr>
          <w:p w:rsidR="005B1792" w:rsidRPr="00334723" w:rsidRDefault="005B1792" w:rsidP="00334723">
            <w:pPr>
              <w:jc w:val="center"/>
              <w:rPr>
                <w:sz w:val="20"/>
                <w:szCs w:val="20"/>
              </w:rPr>
            </w:pPr>
            <w:r w:rsidRPr="00334723">
              <w:rPr>
                <w:sz w:val="20"/>
                <w:szCs w:val="20"/>
              </w:rPr>
              <w:t>Обычные классы</w:t>
            </w:r>
          </w:p>
        </w:tc>
        <w:tc>
          <w:tcPr>
            <w:tcW w:w="1980" w:type="dxa"/>
            <w:vAlign w:val="center"/>
          </w:tcPr>
          <w:p w:rsidR="005B1792" w:rsidRPr="00334723" w:rsidRDefault="005B1792" w:rsidP="00334723">
            <w:pPr>
              <w:jc w:val="center"/>
              <w:rPr>
                <w:sz w:val="20"/>
                <w:szCs w:val="20"/>
              </w:rPr>
            </w:pPr>
            <w:r w:rsidRPr="00334723">
              <w:rPr>
                <w:sz w:val="20"/>
                <w:szCs w:val="20"/>
              </w:rPr>
              <w:t>1 ступень обучения</w:t>
            </w:r>
          </w:p>
        </w:tc>
        <w:tc>
          <w:tcPr>
            <w:tcW w:w="1567" w:type="dxa"/>
            <w:vAlign w:val="center"/>
          </w:tcPr>
          <w:p w:rsidR="005B1792" w:rsidRPr="00334723" w:rsidRDefault="005B1792" w:rsidP="0030300D">
            <w:pPr>
              <w:jc w:val="center"/>
              <w:rPr>
                <w:sz w:val="20"/>
                <w:szCs w:val="20"/>
              </w:rPr>
            </w:pPr>
            <w:r w:rsidRPr="00334723">
              <w:rPr>
                <w:sz w:val="20"/>
                <w:szCs w:val="20"/>
              </w:rPr>
              <w:t>24</w:t>
            </w:r>
          </w:p>
        </w:tc>
        <w:tc>
          <w:tcPr>
            <w:tcW w:w="1487" w:type="dxa"/>
            <w:vAlign w:val="center"/>
          </w:tcPr>
          <w:p w:rsidR="005B1792" w:rsidRPr="00334723" w:rsidRDefault="005B1792" w:rsidP="0030300D">
            <w:pPr>
              <w:jc w:val="center"/>
              <w:rPr>
                <w:sz w:val="20"/>
                <w:szCs w:val="20"/>
              </w:rPr>
            </w:pPr>
            <w:r w:rsidRPr="00334723">
              <w:rPr>
                <w:sz w:val="20"/>
                <w:szCs w:val="20"/>
              </w:rPr>
              <w:t>23</w:t>
            </w:r>
          </w:p>
        </w:tc>
        <w:tc>
          <w:tcPr>
            <w:tcW w:w="1316" w:type="dxa"/>
            <w:vAlign w:val="center"/>
          </w:tcPr>
          <w:p w:rsidR="005B1792" w:rsidRPr="00334723" w:rsidRDefault="005B1792" w:rsidP="0030300D">
            <w:pPr>
              <w:jc w:val="center"/>
              <w:rPr>
                <w:sz w:val="20"/>
                <w:szCs w:val="20"/>
              </w:rPr>
            </w:pPr>
            <w:r w:rsidRPr="00334723">
              <w:rPr>
                <w:sz w:val="20"/>
                <w:szCs w:val="20"/>
              </w:rPr>
              <w:t>16</w:t>
            </w:r>
          </w:p>
        </w:tc>
        <w:tc>
          <w:tcPr>
            <w:tcW w:w="1750" w:type="dxa"/>
            <w:vAlign w:val="center"/>
          </w:tcPr>
          <w:p w:rsidR="005B1792" w:rsidRPr="00334723" w:rsidRDefault="005B1792" w:rsidP="0030300D">
            <w:pPr>
              <w:jc w:val="center"/>
              <w:rPr>
                <w:sz w:val="20"/>
                <w:szCs w:val="20"/>
              </w:rPr>
            </w:pPr>
            <w:r w:rsidRPr="00334723">
              <w:rPr>
                <w:sz w:val="20"/>
                <w:szCs w:val="20"/>
              </w:rPr>
              <w:t>16</w:t>
            </w:r>
          </w:p>
        </w:tc>
      </w:tr>
      <w:tr w:rsidR="005B1792" w:rsidRPr="00334723">
        <w:trPr>
          <w:jc w:val="center"/>
        </w:trPr>
        <w:tc>
          <w:tcPr>
            <w:tcW w:w="1908" w:type="dxa"/>
            <w:vMerge/>
            <w:vAlign w:val="center"/>
          </w:tcPr>
          <w:p w:rsidR="005B1792" w:rsidRPr="00334723" w:rsidRDefault="005B1792" w:rsidP="00334723">
            <w:pPr>
              <w:jc w:val="center"/>
              <w:rPr>
                <w:sz w:val="20"/>
                <w:szCs w:val="20"/>
              </w:rPr>
            </w:pPr>
          </w:p>
        </w:tc>
        <w:tc>
          <w:tcPr>
            <w:tcW w:w="1980" w:type="dxa"/>
            <w:vAlign w:val="center"/>
          </w:tcPr>
          <w:p w:rsidR="005B1792" w:rsidRPr="00334723" w:rsidRDefault="005B1792" w:rsidP="00334723">
            <w:pPr>
              <w:jc w:val="center"/>
              <w:rPr>
                <w:sz w:val="20"/>
                <w:szCs w:val="20"/>
              </w:rPr>
            </w:pPr>
            <w:r w:rsidRPr="00334723">
              <w:rPr>
                <w:sz w:val="20"/>
                <w:szCs w:val="20"/>
              </w:rPr>
              <w:t>2 ступень обучения</w:t>
            </w:r>
          </w:p>
        </w:tc>
        <w:tc>
          <w:tcPr>
            <w:tcW w:w="1567" w:type="dxa"/>
            <w:vAlign w:val="center"/>
          </w:tcPr>
          <w:p w:rsidR="005B1792" w:rsidRPr="00334723" w:rsidRDefault="005B1792" w:rsidP="0030300D">
            <w:pPr>
              <w:jc w:val="center"/>
              <w:rPr>
                <w:sz w:val="20"/>
                <w:szCs w:val="20"/>
              </w:rPr>
            </w:pPr>
            <w:r w:rsidRPr="00334723">
              <w:rPr>
                <w:sz w:val="20"/>
                <w:szCs w:val="20"/>
              </w:rPr>
              <w:t>25</w:t>
            </w:r>
          </w:p>
        </w:tc>
        <w:tc>
          <w:tcPr>
            <w:tcW w:w="1487" w:type="dxa"/>
            <w:vAlign w:val="center"/>
          </w:tcPr>
          <w:p w:rsidR="005B1792" w:rsidRPr="00334723" w:rsidRDefault="005B1792" w:rsidP="0030300D">
            <w:pPr>
              <w:jc w:val="center"/>
              <w:rPr>
                <w:sz w:val="20"/>
                <w:szCs w:val="20"/>
              </w:rPr>
            </w:pPr>
            <w:r w:rsidRPr="00334723">
              <w:rPr>
                <w:sz w:val="20"/>
                <w:szCs w:val="20"/>
              </w:rPr>
              <w:t>25</w:t>
            </w:r>
          </w:p>
        </w:tc>
        <w:tc>
          <w:tcPr>
            <w:tcW w:w="1316" w:type="dxa"/>
            <w:vAlign w:val="center"/>
          </w:tcPr>
          <w:p w:rsidR="005B1792" w:rsidRPr="00334723" w:rsidRDefault="005B1792" w:rsidP="0030300D">
            <w:pPr>
              <w:jc w:val="center"/>
              <w:rPr>
                <w:sz w:val="20"/>
                <w:szCs w:val="20"/>
              </w:rPr>
            </w:pPr>
            <w:r w:rsidRPr="00334723">
              <w:rPr>
                <w:sz w:val="20"/>
                <w:szCs w:val="20"/>
              </w:rPr>
              <w:t>18</w:t>
            </w:r>
          </w:p>
        </w:tc>
        <w:tc>
          <w:tcPr>
            <w:tcW w:w="1750" w:type="dxa"/>
            <w:vAlign w:val="center"/>
          </w:tcPr>
          <w:p w:rsidR="005B1792" w:rsidRPr="00334723" w:rsidRDefault="005B1792" w:rsidP="0030300D">
            <w:pPr>
              <w:jc w:val="center"/>
              <w:rPr>
                <w:sz w:val="20"/>
                <w:szCs w:val="20"/>
              </w:rPr>
            </w:pPr>
            <w:r w:rsidRPr="00334723">
              <w:rPr>
                <w:sz w:val="20"/>
                <w:szCs w:val="20"/>
              </w:rPr>
              <w:t>19</w:t>
            </w:r>
          </w:p>
        </w:tc>
      </w:tr>
      <w:tr w:rsidR="005B1792" w:rsidRPr="00334723">
        <w:trPr>
          <w:jc w:val="center"/>
        </w:trPr>
        <w:tc>
          <w:tcPr>
            <w:tcW w:w="1908" w:type="dxa"/>
            <w:vMerge/>
            <w:vAlign w:val="center"/>
          </w:tcPr>
          <w:p w:rsidR="005B1792" w:rsidRPr="00334723" w:rsidRDefault="005B1792" w:rsidP="00334723">
            <w:pPr>
              <w:jc w:val="center"/>
              <w:rPr>
                <w:sz w:val="20"/>
                <w:szCs w:val="20"/>
              </w:rPr>
            </w:pPr>
          </w:p>
        </w:tc>
        <w:tc>
          <w:tcPr>
            <w:tcW w:w="1980" w:type="dxa"/>
            <w:vAlign w:val="center"/>
          </w:tcPr>
          <w:p w:rsidR="005B1792" w:rsidRPr="00334723" w:rsidRDefault="005B1792" w:rsidP="00334723">
            <w:pPr>
              <w:jc w:val="center"/>
              <w:rPr>
                <w:sz w:val="20"/>
                <w:szCs w:val="20"/>
              </w:rPr>
            </w:pPr>
            <w:r w:rsidRPr="00334723">
              <w:rPr>
                <w:sz w:val="20"/>
                <w:szCs w:val="20"/>
              </w:rPr>
              <w:t>3 ступень обучения</w:t>
            </w:r>
          </w:p>
        </w:tc>
        <w:tc>
          <w:tcPr>
            <w:tcW w:w="1567" w:type="dxa"/>
            <w:vAlign w:val="center"/>
          </w:tcPr>
          <w:p w:rsidR="005B1792" w:rsidRPr="00334723" w:rsidRDefault="005B1792" w:rsidP="0030300D">
            <w:pPr>
              <w:jc w:val="center"/>
              <w:rPr>
                <w:sz w:val="20"/>
                <w:szCs w:val="20"/>
              </w:rPr>
            </w:pPr>
            <w:r w:rsidRPr="00334723">
              <w:rPr>
                <w:sz w:val="20"/>
                <w:szCs w:val="20"/>
              </w:rPr>
              <w:t>25</w:t>
            </w:r>
          </w:p>
        </w:tc>
        <w:tc>
          <w:tcPr>
            <w:tcW w:w="1487" w:type="dxa"/>
            <w:vAlign w:val="center"/>
          </w:tcPr>
          <w:p w:rsidR="005B1792" w:rsidRPr="00334723" w:rsidRDefault="005B1792" w:rsidP="0030300D">
            <w:pPr>
              <w:jc w:val="center"/>
              <w:rPr>
                <w:sz w:val="20"/>
                <w:szCs w:val="20"/>
              </w:rPr>
            </w:pPr>
            <w:r w:rsidRPr="00334723">
              <w:rPr>
                <w:sz w:val="20"/>
                <w:szCs w:val="20"/>
              </w:rPr>
              <w:t>24</w:t>
            </w:r>
          </w:p>
        </w:tc>
        <w:tc>
          <w:tcPr>
            <w:tcW w:w="1316" w:type="dxa"/>
            <w:vAlign w:val="center"/>
          </w:tcPr>
          <w:p w:rsidR="005B1792" w:rsidRPr="00334723" w:rsidRDefault="005B1792" w:rsidP="0030300D">
            <w:pPr>
              <w:jc w:val="center"/>
              <w:rPr>
                <w:sz w:val="20"/>
                <w:szCs w:val="20"/>
              </w:rPr>
            </w:pPr>
            <w:r w:rsidRPr="00334723">
              <w:rPr>
                <w:sz w:val="20"/>
                <w:szCs w:val="20"/>
              </w:rPr>
              <w:t>16</w:t>
            </w:r>
          </w:p>
        </w:tc>
        <w:tc>
          <w:tcPr>
            <w:tcW w:w="1750" w:type="dxa"/>
            <w:vAlign w:val="center"/>
          </w:tcPr>
          <w:p w:rsidR="005B1792" w:rsidRPr="00334723" w:rsidRDefault="005B1792" w:rsidP="0030300D">
            <w:pPr>
              <w:jc w:val="center"/>
              <w:rPr>
                <w:sz w:val="20"/>
                <w:szCs w:val="20"/>
              </w:rPr>
            </w:pPr>
            <w:r w:rsidRPr="00334723">
              <w:rPr>
                <w:sz w:val="20"/>
                <w:szCs w:val="20"/>
              </w:rPr>
              <w:t>17</w:t>
            </w:r>
          </w:p>
        </w:tc>
      </w:tr>
      <w:tr w:rsidR="005B1792" w:rsidRPr="00334723">
        <w:trPr>
          <w:jc w:val="center"/>
        </w:trPr>
        <w:tc>
          <w:tcPr>
            <w:tcW w:w="1908" w:type="dxa"/>
            <w:vMerge w:val="restart"/>
            <w:vAlign w:val="center"/>
          </w:tcPr>
          <w:p w:rsidR="005B1792" w:rsidRPr="00334723" w:rsidRDefault="005B1792" w:rsidP="00334723">
            <w:pPr>
              <w:jc w:val="center"/>
              <w:rPr>
                <w:sz w:val="20"/>
                <w:szCs w:val="20"/>
              </w:rPr>
            </w:pPr>
            <w:r w:rsidRPr="00334723">
              <w:rPr>
                <w:sz w:val="20"/>
                <w:szCs w:val="20"/>
              </w:rPr>
              <w:t>Гимназические и лицейские классы</w:t>
            </w:r>
          </w:p>
        </w:tc>
        <w:tc>
          <w:tcPr>
            <w:tcW w:w="1980" w:type="dxa"/>
            <w:vAlign w:val="center"/>
          </w:tcPr>
          <w:p w:rsidR="005B1792" w:rsidRPr="00334723" w:rsidRDefault="005B1792" w:rsidP="00334723">
            <w:pPr>
              <w:jc w:val="center"/>
              <w:rPr>
                <w:sz w:val="20"/>
                <w:szCs w:val="20"/>
              </w:rPr>
            </w:pPr>
            <w:r w:rsidRPr="00334723">
              <w:rPr>
                <w:sz w:val="20"/>
                <w:szCs w:val="20"/>
              </w:rPr>
              <w:t>1 ступень обучения</w:t>
            </w:r>
          </w:p>
        </w:tc>
        <w:tc>
          <w:tcPr>
            <w:tcW w:w="1567" w:type="dxa"/>
            <w:vAlign w:val="center"/>
          </w:tcPr>
          <w:p w:rsidR="005B1792" w:rsidRPr="00334723" w:rsidRDefault="005B1792" w:rsidP="0030300D">
            <w:pPr>
              <w:jc w:val="center"/>
              <w:rPr>
                <w:sz w:val="20"/>
                <w:szCs w:val="20"/>
              </w:rPr>
            </w:pPr>
            <w:r w:rsidRPr="00334723">
              <w:rPr>
                <w:sz w:val="20"/>
                <w:szCs w:val="20"/>
              </w:rPr>
              <w:t>24</w:t>
            </w:r>
          </w:p>
        </w:tc>
        <w:tc>
          <w:tcPr>
            <w:tcW w:w="1487" w:type="dxa"/>
            <w:vAlign w:val="center"/>
          </w:tcPr>
          <w:p w:rsidR="005B1792" w:rsidRPr="00334723" w:rsidRDefault="005B1792" w:rsidP="0030300D">
            <w:pPr>
              <w:jc w:val="center"/>
              <w:rPr>
                <w:sz w:val="20"/>
                <w:szCs w:val="20"/>
              </w:rPr>
            </w:pPr>
            <w:r w:rsidRPr="00334723">
              <w:rPr>
                <w:sz w:val="20"/>
                <w:szCs w:val="20"/>
              </w:rPr>
              <w:t>-</w:t>
            </w:r>
          </w:p>
        </w:tc>
        <w:tc>
          <w:tcPr>
            <w:tcW w:w="1316" w:type="dxa"/>
            <w:vAlign w:val="center"/>
          </w:tcPr>
          <w:p w:rsidR="005B1792" w:rsidRPr="00334723" w:rsidRDefault="005B1792" w:rsidP="0030300D">
            <w:pPr>
              <w:jc w:val="center"/>
              <w:rPr>
                <w:sz w:val="20"/>
                <w:szCs w:val="20"/>
              </w:rPr>
            </w:pPr>
            <w:r w:rsidRPr="00334723">
              <w:rPr>
                <w:sz w:val="20"/>
                <w:szCs w:val="20"/>
              </w:rPr>
              <w:t>-</w:t>
            </w:r>
          </w:p>
        </w:tc>
        <w:tc>
          <w:tcPr>
            <w:tcW w:w="1750" w:type="dxa"/>
            <w:vAlign w:val="center"/>
          </w:tcPr>
          <w:p w:rsidR="005B1792" w:rsidRPr="00334723" w:rsidRDefault="005B1792" w:rsidP="0030300D">
            <w:pPr>
              <w:jc w:val="center"/>
              <w:rPr>
                <w:sz w:val="20"/>
                <w:szCs w:val="20"/>
              </w:rPr>
            </w:pPr>
            <w:r w:rsidRPr="00334723">
              <w:rPr>
                <w:sz w:val="20"/>
                <w:szCs w:val="20"/>
              </w:rPr>
              <w:t>-</w:t>
            </w:r>
          </w:p>
        </w:tc>
      </w:tr>
      <w:tr w:rsidR="005B1792" w:rsidRPr="00334723">
        <w:trPr>
          <w:jc w:val="center"/>
        </w:trPr>
        <w:tc>
          <w:tcPr>
            <w:tcW w:w="1908" w:type="dxa"/>
            <w:vMerge/>
            <w:vAlign w:val="center"/>
          </w:tcPr>
          <w:p w:rsidR="005B1792" w:rsidRPr="00334723" w:rsidRDefault="005B1792" w:rsidP="00334723">
            <w:pPr>
              <w:jc w:val="center"/>
              <w:rPr>
                <w:sz w:val="20"/>
                <w:szCs w:val="20"/>
              </w:rPr>
            </w:pPr>
          </w:p>
        </w:tc>
        <w:tc>
          <w:tcPr>
            <w:tcW w:w="1980" w:type="dxa"/>
            <w:vAlign w:val="center"/>
          </w:tcPr>
          <w:p w:rsidR="005B1792" w:rsidRPr="00334723" w:rsidRDefault="005B1792" w:rsidP="00334723">
            <w:pPr>
              <w:jc w:val="center"/>
              <w:rPr>
                <w:sz w:val="20"/>
                <w:szCs w:val="20"/>
              </w:rPr>
            </w:pPr>
            <w:r w:rsidRPr="00334723">
              <w:rPr>
                <w:sz w:val="20"/>
                <w:szCs w:val="20"/>
              </w:rPr>
              <w:t>2 ступень обучения</w:t>
            </w:r>
          </w:p>
        </w:tc>
        <w:tc>
          <w:tcPr>
            <w:tcW w:w="1567" w:type="dxa"/>
            <w:vAlign w:val="center"/>
          </w:tcPr>
          <w:p w:rsidR="005B1792" w:rsidRPr="00334723" w:rsidRDefault="005B1792" w:rsidP="0030300D">
            <w:pPr>
              <w:jc w:val="center"/>
              <w:rPr>
                <w:sz w:val="20"/>
                <w:szCs w:val="20"/>
              </w:rPr>
            </w:pPr>
            <w:r w:rsidRPr="00334723">
              <w:rPr>
                <w:sz w:val="20"/>
                <w:szCs w:val="20"/>
              </w:rPr>
              <w:t>25</w:t>
            </w:r>
          </w:p>
        </w:tc>
        <w:tc>
          <w:tcPr>
            <w:tcW w:w="1487" w:type="dxa"/>
            <w:vAlign w:val="center"/>
          </w:tcPr>
          <w:p w:rsidR="005B1792" w:rsidRPr="00334723" w:rsidRDefault="005B1792" w:rsidP="0030300D">
            <w:pPr>
              <w:jc w:val="center"/>
              <w:rPr>
                <w:sz w:val="20"/>
                <w:szCs w:val="20"/>
              </w:rPr>
            </w:pPr>
            <w:r w:rsidRPr="00334723">
              <w:rPr>
                <w:sz w:val="20"/>
                <w:szCs w:val="20"/>
              </w:rPr>
              <w:t>-</w:t>
            </w:r>
          </w:p>
        </w:tc>
        <w:tc>
          <w:tcPr>
            <w:tcW w:w="1316" w:type="dxa"/>
            <w:vAlign w:val="center"/>
          </w:tcPr>
          <w:p w:rsidR="005B1792" w:rsidRPr="00334723" w:rsidRDefault="005B1792" w:rsidP="0030300D">
            <w:pPr>
              <w:jc w:val="center"/>
              <w:rPr>
                <w:sz w:val="20"/>
                <w:szCs w:val="20"/>
              </w:rPr>
            </w:pPr>
            <w:r w:rsidRPr="00334723">
              <w:rPr>
                <w:sz w:val="20"/>
                <w:szCs w:val="20"/>
              </w:rPr>
              <w:t>-</w:t>
            </w:r>
          </w:p>
        </w:tc>
        <w:tc>
          <w:tcPr>
            <w:tcW w:w="1750" w:type="dxa"/>
            <w:vAlign w:val="center"/>
          </w:tcPr>
          <w:p w:rsidR="005B1792" w:rsidRPr="00334723" w:rsidRDefault="005B1792" w:rsidP="0030300D">
            <w:pPr>
              <w:jc w:val="center"/>
              <w:rPr>
                <w:sz w:val="20"/>
                <w:szCs w:val="20"/>
              </w:rPr>
            </w:pPr>
            <w:r w:rsidRPr="00334723">
              <w:rPr>
                <w:sz w:val="20"/>
                <w:szCs w:val="20"/>
              </w:rPr>
              <w:t>-</w:t>
            </w:r>
          </w:p>
        </w:tc>
      </w:tr>
      <w:tr w:rsidR="005B1792" w:rsidRPr="00334723">
        <w:trPr>
          <w:jc w:val="center"/>
        </w:trPr>
        <w:tc>
          <w:tcPr>
            <w:tcW w:w="1908" w:type="dxa"/>
            <w:vMerge/>
            <w:vAlign w:val="center"/>
          </w:tcPr>
          <w:p w:rsidR="005B1792" w:rsidRPr="00334723" w:rsidRDefault="005B1792" w:rsidP="00334723">
            <w:pPr>
              <w:jc w:val="center"/>
              <w:rPr>
                <w:sz w:val="20"/>
                <w:szCs w:val="20"/>
              </w:rPr>
            </w:pPr>
          </w:p>
        </w:tc>
        <w:tc>
          <w:tcPr>
            <w:tcW w:w="1980" w:type="dxa"/>
            <w:vAlign w:val="center"/>
          </w:tcPr>
          <w:p w:rsidR="005B1792" w:rsidRPr="00334723" w:rsidRDefault="005B1792" w:rsidP="00334723">
            <w:pPr>
              <w:jc w:val="center"/>
              <w:rPr>
                <w:sz w:val="20"/>
                <w:szCs w:val="20"/>
              </w:rPr>
            </w:pPr>
            <w:r w:rsidRPr="00334723">
              <w:rPr>
                <w:sz w:val="20"/>
                <w:szCs w:val="20"/>
              </w:rPr>
              <w:t>3 ступень обучения</w:t>
            </w:r>
          </w:p>
        </w:tc>
        <w:tc>
          <w:tcPr>
            <w:tcW w:w="1567" w:type="dxa"/>
            <w:vAlign w:val="center"/>
          </w:tcPr>
          <w:p w:rsidR="005B1792" w:rsidRPr="00334723" w:rsidRDefault="005B1792" w:rsidP="0030300D">
            <w:pPr>
              <w:jc w:val="center"/>
              <w:rPr>
                <w:sz w:val="20"/>
                <w:szCs w:val="20"/>
              </w:rPr>
            </w:pPr>
            <w:r w:rsidRPr="00334723">
              <w:rPr>
                <w:sz w:val="20"/>
                <w:szCs w:val="20"/>
              </w:rPr>
              <w:t>26</w:t>
            </w:r>
          </w:p>
        </w:tc>
        <w:tc>
          <w:tcPr>
            <w:tcW w:w="1487" w:type="dxa"/>
            <w:vAlign w:val="center"/>
          </w:tcPr>
          <w:p w:rsidR="005B1792" w:rsidRPr="00334723" w:rsidRDefault="005B1792" w:rsidP="0030300D">
            <w:pPr>
              <w:jc w:val="center"/>
              <w:rPr>
                <w:sz w:val="20"/>
                <w:szCs w:val="20"/>
              </w:rPr>
            </w:pPr>
            <w:r w:rsidRPr="00334723">
              <w:rPr>
                <w:sz w:val="20"/>
                <w:szCs w:val="20"/>
              </w:rPr>
              <w:t>-</w:t>
            </w:r>
          </w:p>
        </w:tc>
        <w:tc>
          <w:tcPr>
            <w:tcW w:w="1316" w:type="dxa"/>
            <w:vAlign w:val="center"/>
          </w:tcPr>
          <w:p w:rsidR="005B1792" w:rsidRPr="00334723" w:rsidRDefault="005B1792" w:rsidP="0030300D">
            <w:pPr>
              <w:jc w:val="center"/>
              <w:rPr>
                <w:sz w:val="20"/>
                <w:szCs w:val="20"/>
              </w:rPr>
            </w:pPr>
            <w:r w:rsidRPr="00334723">
              <w:rPr>
                <w:sz w:val="20"/>
                <w:szCs w:val="20"/>
              </w:rPr>
              <w:t>-</w:t>
            </w:r>
          </w:p>
        </w:tc>
        <w:tc>
          <w:tcPr>
            <w:tcW w:w="1750" w:type="dxa"/>
            <w:vAlign w:val="center"/>
          </w:tcPr>
          <w:p w:rsidR="005B1792" w:rsidRPr="00334723" w:rsidRDefault="005B1792" w:rsidP="0030300D">
            <w:pPr>
              <w:jc w:val="center"/>
              <w:rPr>
                <w:sz w:val="20"/>
                <w:szCs w:val="20"/>
              </w:rPr>
            </w:pPr>
            <w:r w:rsidRPr="00334723">
              <w:rPr>
                <w:sz w:val="20"/>
                <w:szCs w:val="20"/>
              </w:rPr>
              <w:t>-</w:t>
            </w:r>
          </w:p>
        </w:tc>
      </w:tr>
      <w:tr w:rsidR="005B1792" w:rsidRPr="00334723">
        <w:trPr>
          <w:jc w:val="center"/>
        </w:trPr>
        <w:tc>
          <w:tcPr>
            <w:tcW w:w="1908" w:type="dxa"/>
            <w:vAlign w:val="center"/>
          </w:tcPr>
          <w:p w:rsidR="005B1792" w:rsidRPr="00334723" w:rsidRDefault="005B1792" w:rsidP="00334723">
            <w:pPr>
              <w:jc w:val="center"/>
              <w:rPr>
                <w:sz w:val="20"/>
                <w:szCs w:val="20"/>
              </w:rPr>
            </w:pPr>
            <w:r w:rsidRPr="00334723">
              <w:rPr>
                <w:sz w:val="20"/>
                <w:szCs w:val="20"/>
              </w:rPr>
              <w:t>Классы компенсирующего развития</w:t>
            </w:r>
          </w:p>
        </w:tc>
        <w:tc>
          <w:tcPr>
            <w:tcW w:w="1980" w:type="dxa"/>
            <w:vAlign w:val="center"/>
          </w:tcPr>
          <w:p w:rsidR="005B1792" w:rsidRPr="00334723" w:rsidRDefault="005B1792" w:rsidP="00334723">
            <w:pPr>
              <w:jc w:val="center"/>
              <w:rPr>
                <w:sz w:val="20"/>
                <w:szCs w:val="20"/>
              </w:rPr>
            </w:pPr>
            <w:r w:rsidRPr="00334723">
              <w:rPr>
                <w:sz w:val="20"/>
                <w:szCs w:val="20"/>
              </w:rPr>
              <w:t>2 ступень обучения</w:t>
            </w:r>
          </w:p>
        </w:tc>
        <w:tc>
          <w:tcPr>
            <w:tcW w:w="1567" w:type="dxa"/>
            <w:vAlign w:val="center"/>
          </w:tcPr>
          <w:p w:rsidR="005B1792" w:rsidRPr="00334723" w:rsidRDefault="005B1792" w:rsidP="0030300D">
            <w:pPr>
              <w:jc w:val="center"/>
              <w:rPr>
                <w:sz w:val="20"/>
                <w:szCs w:val="20"/>
              </w:rPr>
            </w:pPr>
            <w:r w:rsidRPr="00334723">
              <w:rPr>
                <w:sz w:val="20"/>
                <w:szCs w:val="20"/>
              </w:rPr>
              <w:t>-</w:t>
            </w:r>
          </w:p>
        </w:tc>
        <w:tc>
          <w:tcPr>
            <w:tcW w:w="1487" w:type="dxa"/>
            <w:vAlign w:val="center"/>
          </w:tcPr>
          <w:p w:rsidR="005B1792" w:rsidRPr="00334723" w:rsidRDefault="005B1792" w:rsidP="0030300D">
            <w:pPr>
              <w:jc w:val="center"/>
              <w:rPr>
                <w:sz w:val="20"/>
                <w:szCs w:val="20"/>
              </w:rPr>
            </w:pPr>
            <w:r w:rsidRPr="00334723">
              <w:rPr>
                <w:sz w:val="20"/>
                <w:szCs w:val="20"/>
              </w:rPr>
              <w:t>-</w:t>
            </w:r>
          </w:p>
        </w:tc>
        <w:tc>
          <w:tcPr>
            <w:tcW w:w="1316" w:type="dxa"/>
            <w:vAlign w:val="center"/>
          </w:tcPr>
          <w:p w:rsidR="005B1792" w:rsidRPr="00334723" w:rsidRDefault="005B1792" w:rsidP="0030300D">
            <w:pPr>
              <w:jc w:val="center"/>
              <w:rPr>
                <w:sz w:val="20"/>
                <w:szCs w:val="20"/>
              </w:rPr>
            </w:pPr>
            <w:r w:rsidRPr="00334723">
              <w:rPr>
                <w:sz w:val="20"/>
                <w:szCs w:val="20"/>
              </w:rPr>
              <w:t>-</w:t>
            </w:r>
          </w:p>
        </w:tc>
        <w:tc>
          <w:tcPr>
            <w:tcW w:w="1750" w:type="dxa"/>
            <w:vAlign w:val="center"/>
          </w:tcPr>
          <w:p w:rsidR="005B1792" w:rsidRPr="00334723" w:rsidRDefault="005B1792" w:rsidP="0030300D">
            <w:pPr>
              <w:jc w:val="center"/>
              <w:rPr>
                <w:sz w:val="20"/>
                <w:szCs w:val="20"/>
              </w:rPr>
            </w:pPr>
            <w:r w:rsidRPr="00334723">
              <w:rPr>
                <w:sz w:val="20"/>
                <w:szCs w:val="20"/>
              </w:rPr>
              <w:t>20</w:t>
            </w:r>
          </w:p>
        </w:tc>
      </w:tr>
      <w:tr w:rsidR="005B1792" w:rsidRPr="00334723">
        <w:trPr>
          <w:jc w:val="center"/>
        </w:trPr>
        <w:tc>
          <w:tcPr>
            <w:tcW w:w="1908" w:type="dxa"/>
            <w:vMerge w:val="restart"/>
            <w:vAlign w:val="center"/>
          </w:tcPr>
          <w:p w:rsidR="005B1792" w:rsidRPr="00334723" w:rsidRDefault="005B1792" w:rsidP="00334723">
            <w:pPr>
              <w:jc w:val="center"/>
              <w:rPr>
                <w:sz w:val="20"/>
                <w:szCs w:val="20"/>
              </w:rPr>
            </w:pPr>
            <w:r w:rsidRPr="00334723">
              <w:rPr>
                <w:sz w:val="20"/>
                <w:szCs w:val="20"/>
              </w:rPr>
              <w:t>Классы коррекции</w:t>
            </w:r>
          </w:p>
        </w:tc>
        <w:tc>
          <w:tcPr>
            <w:tcW w:w="1980" w:type="dxa"/>
            <w:vAlign w:val="center"/>
          </w:tcPr>
          <w:p w:rsidR="005B1792" w:rsidRPr="00334723" w:rsidRDefault="005B1792" w:rsidP="00334723">
            <w:pPr>
              <w:jc w:val="center"/>
              <w:rPr>
                <w:sz w:val="20"/>
                <w:szCs w:val="20"/>
              </w:rPr>
            </w:pPr>
            <w:r w:rsidRPr="00334723">
              <w:rPr>
                <w:sz w:val="20"/>
                <w:szCs w:val="20"/>
              </w:rPr>
              <w:t>1 ступень обучения</w:t>
            </w:r>
          </w:p>
        </w:tc>
        <w:tc>
          <w:tcPr>
            <w:tcW w:w="1567" w:type="dxa"/>
            <w:vAlign w:val="center"/>
          </w:tcPr>
          <w:p w:rsidR="005B1792" w:rsidRPr="00334723" w:rsidRDefault="005B1792" w:rsidP="0030300D">
            <w:pPr>
              <w:jc w:val="center"/>
              <w:rPr>
                <w:sz w:val="20"/>
                <w:szCs w:val="20"/>
              </w:rPr>
            </w:pPr>
            <w:r w:rsidRPr="00334723">
              <w:rPr>
                <w:sz w:val="20"/>
                <w:szCs w:val="20"/>
              </w:rPr>
              <w:t>12</w:t>
            </w:r>
          </w:p>
        </w:tc>
        <w:tc>
          <w:tcPr>
            <w:tcW w:w="1487" w:type="dxa"/>
            <w:vAlign w:val="center"/>
          </w:tcPr>
          <w:p w:rsidR="005B1792" w:rsidRPr="00334723" w:rsidRDefault="005B1792" w:rsidP="0030300D">
            <w:pPr>
              <w:jc w:val="center"/>
              <w:rPr>
                <w:sz w:val="20"/>
                <w:szCs w:val="20"/>
              </w:rPr>
            </w:pPr>
            <w:r w:rsidRPr="00334723">
              <w:rPr>
                <w:sz w:val="20"/>
                <w:szCs w:val="20"/>
              </w:rPr>
              <w:t>12</w:t>
            </w:r>
          </w:p>
        </w:tc>
        <w:tc>
          <w:tcPr>
            <w:tcW w:w="1316" w:type="dxa"/>
            <w:vAlign w:val="center"/>
          </w:tcPr>
          <w:p w:rsidR="005B1792" w:rsidRPr="00334723" w:rsidRDefault="005B1792" w:rsidP="0030300D">
            <w:pPr>
              <w:jc w:val="center"/>
              <w:rPr>
                <w:sz w:val="20"/>
                <w:szCs w:val="20"/>
              </w:rPr>
            </w:pPr>
            <w:r w:rsidRPr="00334723">
              <w:rPr>
                <w:sz w:val="20"/>
                <w:szCs w:val="20"/>
              </w:rPr>
              <w:t>11</w:t>
            </w:r>
          </w:p>
        </w:tc>
        <w:tc>
          <w:tcPr>
            <w:tcW w:w="1750" w:type="dxa"/>
            <w:vAlign w:val="center"/>
          </w:tcPr>
          <w:p w:rsidR="005B1792" w:rsidRPr="00334723" w:rsidRDefault="005B1792" w:rsidP="0030300D">
            <w:pPr>
              <w:jc w:val="center"/>
              <w:rPr>
                <w:sz w:val="20"/>
                <w:szCs w:val="20"/>
              </w:rPr>
            </w:pPr>
            <w:r w:rsidRPr="00334723">
              <w:rPr>
                <w:sz w:val="20"/>
                <w:szCs w:val="20"/>
              </w:rPr>
              <w:t>12</w:t>
            </w:r>
          </w:p>
        </w:tc>
      </w:tr>
      <w:tr w:rsidR="005B1792" w:rsidRPr="00334723">
        <w:trPr>
          <w:jc w:val="center"/>
        </w:trPr>
        <w:tc>
          <w:tcPr>
            <w:tcW w:w="1908" w:type="dxa"/>
            <w:vMerge/>
          </w:tcPr>
          <w:p w:rsidR="005B1792" w:rsidRPr="00334723" w:rsidRDefault="005B1792" w:rsidP="005577F3">
            <w:pPr>
              <w:jc w:val="center"/>
              <w:rPr>
                <w:sz w:val="20"/>
                <w:szCs w:val="20"/>
              </w:rPr>
            </w:pPr>
          </w:p>
        </w:tc>
        <w:tc>
          <w:tcPr>
            <w:tcW w:w="1980" w:type="dxa"/>
            <w:vAlign w:val="center"/>
          </w:tcPr>
          <w:p w:rsidR="005B1792" w:rsidRPr="00334723" w:rsidRDefault="005B1792" w:rsidP="00334723">
            <w:pPr>
              <w:jc w:val="center"/>
              <w:rPr>
                <w:sz w:val="20"/>
                <w:szCs w:val="20"/>
              </w:rPr>
            </w:pPr>
            <w:r w:rsidRPr="00334723">
              <w:rPr>
                <w:sz w:val="20"/>
                <w:szCs w:val="20"/>
              </w:rPr>
              <w:t>2 ступень обучения</w:t>
            </w:r>
          </w:p>
        </w:tc>
        <w:tc>
          <w:tcPr>
            <w:tcW w:w="1567" w:type="dxa"/>
            <w:vAlign w:val="center"/>
          </w:tcPr>
          <w:p w:rsidR="005B1792" w:rsidRPr="00334723" w:rsidRDefault="005B1792" w:rsidP="0030300D">
            <w:pPr>
              <w:jc w:val="center"/>
              <w:rPr>
                <w:sz w:val="20"/>
                <w:szCs w:val="20"/>
              </w:rPr>
            </w:pPr>
            <w:r w:rsidRPr="00334723">
              <w:rPr>
                <w:sz w:val="20"/>
                <w:szCs w:val="20"/>
              </w:rPr>
              <w:t>11</w:t>
            </w:r>
          </w:p>
        </w:tc>
        <w:tc>
          <w:tcPr>
            <w:tcW w:w="1487" w:type="dxa"/>
            <w:vAlign w:val="center"/>
          </w:tcPr>
          <w:p w:rsidR="005B1792" w:rsidRPr="00334723" w:rsidRDefault="005B1792" w:rsidP="0030300D">
            <w:pPr>
              <w:jc w:val="center"/>
              <w:rPr>
                <w:sz w:val="20"/>
                <w:szCs w:val="20"/>
              </w:rPr>
            </w:pPr>
            <w:r w:rsidRPr="00334723">
              <w:rPr>
                <w:sz w:val="20"/>
                <w:szCs w:val="20"/>
              </w:rPr>
              <w:t>10</w:t>
            </w:r>
          </w:p>
        </w:tc>
        <w:tc>
          <w:tcPr>
            <w:tcW w:w="1316" w:type="dxa"/>
            <w:vAlign w:val="center"/>
          </w:tcPr>
          <w:p w:rsidR="005B1792" w:rsidRPr="00334723" w:rsidRDefault="005B1792" w:rsidP="0030300D">
            <w:pPr>
              <w:jc w:val="center"/>
              <w:rPr>
                <w:sz w:val="20"/>
                <w:szCs w:val="20"/>
              </w:rPr>
            </w:pPr>
            <w:r w:rsidRPr="00334723">
              <w:rPr>
                <w:sz w:val="20"/>
                <w:szCs w:val="20"/>
              </w:rPr>
              <w:t>10</w:t>
            </w:r>
          </w:p>
        </w:tc>
        <w:tc>
          <w:tcPr>
            <w:tcW w:w="1750" w:type="dxa"/>
            <w:vAlign w:val="center"/>
          </w:tcPr>
          <w:p w:rsidR="005B1792" w:rsidRPr="00334723" w:rsidRDefault="005B1792" w:rsidP="0030300D">
            <w:pPr>
              <w:jc w:val="center"/>
              <w:rPr>
                <w:sz w:val="20"/>
                <w:szCs w:val="20"/>
              </w:rPr>
            </w:pPr>
            <w:r w:rsidRPr="00334723">
              <w:rPr>
                <w:sz w:val="20"/>
                <w:szCs w:val="20"/>
              </w:rPr>
              <w:t>11</w:t>
            </w:r>
          </w:p>
        </w:tc>
      </w:tr>
    </w:tbl>
    <w:p w:rsidR="00A36CEB" w:rsidRDefault="00A36CEB" w:rsidP="005B1792">
      <w:pPr>
        <w:spacing w:line="360" w:lineRule="auto"/>
        <w:ind w:firstLine="902"/>
        <w:jc w:val="both"/>
      </w:pPr>
    </w:p>
    <w:p w:rsidR="005B1792" w:rsidRDefault="005B1792" w:rsidP="00A36CEB">
      <w:pPr>
        <w:ind w:firstLine="902"/>
        <w:jc w:val="both"/>
      </w:pPr>
      <w:r>
        <w:t xml:space="preserve">Дифференциация удельных расходов по оплате труда с начислениями в городских школах происходит, главным образом, из-за включения в расчеты гимназий и лицея, в которых оплата труда педагогов производится в повышенном размере. По федеральному законодательству предусмотрена 15% надбавка к ставке заработной платы, увеличивающая объем тарифной части фонда оплаты труда. При исключении из рассмотрения лицея и гимназий коэффициент вариации удельных расходов на оплату труда с начислениями в общеобразовательных школах города снижается с 0,10 до 0,08. Низкая дифференциация расходов по оплате труда в образовательных учреждениях одного типа и вида свидетельствует о возможности нормирования таких расходов. </w:t>
      </w:r>
    </w:p>
    <w:p w:rsidR="00F26E6B" w:rsidRDefault="00F26E6B" w:rsidP="00A36CEB">
      <w:pPr>
        <w:ind w:firstLine="902"/>
        <w:jc w:val="both"/>
      </w:pPr>
    </w:p>
    <w:p w:rsidR="005B1792" w:rsidRPr="00DB1775" w:rsidRDefault="005B1792" w:rsidP="00A36CEB">
      <w:pPr>
        <w:ind w:firstLine="900"/>
        <w:jc w:val="right"/>
        <w:rPr>
          <w:i/>
        </w:rPr>
      </w:pPr>
      <w:r>
        <w:rPr>
          <w:i/>
        </w:rPr>
        <w:t xml:space="preserve">Таблица </w:t>
      </w:r>
      <w:r w:rsidR="004E52B1">
        <w:rPr>
          <w:i/>
        </w:rPr>
        <w:t>7</w:t>
      </w:r>
    </w:p>
    <w:p w:rsidR="005B1792" w:rsidRDefault="005B1792" w:rsidP="005B1792">
      <w:pPr>
        <w:jc w:val="center"/>
        <w:rPr>
          <w:b/>
        </w:rPr>
      </w:pPr>
      <w:r>
        <w:rPr>
          <w:b/>
        </w:rPr>
        <w:t>Информация о специальных образовательных программах, 2004 год</w:t>
      </w:r>
    </w:p>
    <w:tbl>
      <w:tblPr>
        <w:tblStyle w:val="a5"/>
        <w:tblW w:w="0" w:type="auto"/>
        <w:jc w:val="center"/>
        <w:tblLook w:val="01E0" w:firstRow="1" w:lastRow="1" w:firstColumn="1" w:lastColumn="1" w:noHBand="0" w:noVBand="0"/>
      </w:tblPr>
      <w:tblGrid>
        <w:gridCol w:w="1468"/>
        <w:gridCol w:w="3100"/>
        <w:gridCol w:w="2700"/>
        <w:gridCol w:w="2303"/>
      </w:tblGrid>
      <w:tr w:rsidR="005B1792" w:rsidRPr="00334723">
        <w:trPr>
          <w:jc w:val="center"/>
        </w:trPr>
        <w:tc>
          <w:tcPr>
            <w:tcW w:w="1468" w:type="dxa"/>
          </w:tcPr>
          <w:p w:rsidR="005B1792" w:rsidRPr="00334723" w:rsidRDefault="005B1792" w:rsidP="005577F3">
            <w:pPr>
              <w:jc w:val="center"/>
              <w:rPr>
                <w:b/>
                <w:sz w:val="20"/>
                <w:szCs w:val="20"/>
              </w:rPr>
            </w:pPr>
          </w:p>
        </w:tc>
        <w:tc>
          <w:tcPr>
            <w:tcW w:w="3100" w:type="dxa"/>
          </w:tcPr>
          <w:p w:rsidR="005B1792" w:rsidRPr="00334723" w:rsidRDefault="005B1792" w:rsidP="005577F3">
            <w:pPr>
              <w:jc w:val="center"/>
              <w:rPr>
                <w:i/>
                <w:sz w:val="20"/>
                <w:szCs w:val="20"/>
              </w:rPr>
            </w:pPr>
            <w:r w:rsidRPr="00334723">
              <w:rPr>
                <w:i/>
                <w:sz w:val="20"/>
                <w:szCs w:val="20"/>
              </w:rPr>
              <w:t>Доля классов коррекции и компенсирующего развития в общем числе классов</w:t>
            </w:r>
          </w:p>
        </w:tc>
        <w:tc>
          <w:tcPr>
            <w:tcW w:w="2700" w:type="dxa"/>
          </w:tcPr>
          <w:p w:rsidR="005B1792" w:rsidRPr="00334723" w:rsidRDefault="005B1792" w:rsidP="005577F3">
            <w:pPr>
              <w:jc w:val="center"/>
              <w:rPr>
                <w:i/>
                <w:sz w:val="20"/>
                <w:szCs w:val="20"/>
              </w:rPr>
            </w:pPr>
            <w:r w:rsidRPr="00334723">
              <w:rPr>
                <w:i/>
                <w:sz w:val="20"/>
                <w:szCs w:val="20"/>
              </w:rPr>
              <w:t>Доля гимназических и лицейских классов в общем числе классов</w:t>
            </w:r>
          </w:p>
        </w:tc>
        <w:tc>
          <w:tcPr>
            <w:tcW w:w="2303" w:type="dxa"/>
          </w:tcPr>
          <w:p w:rsidR="005B1792" w:rsidRPr="00334723" w:rsidRDefault="005B1792" w:rsidP="005577F3">
            <w:pPr>
              <w:jc w:val="center"/>
              <w:rPr>
                <w:i/>
                <w:sz w:val="20"/>
                <w:szCs w:val="20"/>
              </w:rPr>
            </w:pPr>
            <w:r w:rsidRPr="00334723">
              <w:rPr>
                <w:i/>
                <w:sz w:val="20"/>
                <w:szCs w:val="20"/>
              </w:rPr>
              <w:t>Доля обучающихся на дому об общего числа учащихся</w:t>
            </w:r>
          </w:p>
        </w:tc>
      </w:tr>
      <w:tr w:rsidR="005B1792" w:rsidRPr="00334723">
        <w:trPr>
          <w:jc w:val="center"/>
        </w:trPr>
        <w:tc>
          <w:tcPr>
            <w:tcW w:w="1468" w:type="dxa"/>
          </w:tcPr>
          <w:p w:rsidR="005B1792" w:rsidRPr="00334723" w:rsidRDefault="005B1792" w:rsidP="005577F3">
            <w:pPr>
              <w:rPr>
                <w:i/>
                <w:sz w:val="20"/>
                <w:szCs w:val="20"/>
              </w:rPr>
            </w:pPr>
            <w:r w:rsidRPr="00334723">
              <w:rPr>
                <w:i/>
                <w:sz w:val="20"/>
                <w:szCs w:val="20"/>
              </w:rPr>
              <w:t>город</w:t>
            </w:r>
          </w:p>
        </w:tc>
        <w:tc>
          <w:tcPr>
            <w:tcW w:w="3100" w:type="dxa"/>
          </w:tcPr>
          <w:p w:rsidR="005B1792" w:rsidRPr="00334723" w:rsidRDefault="005B1792" w:rsidP="005577F3">
            <w:pPr>
              <w:jc w:val="center"/>
              <w:rPr>
                <w:sz w:val="20"/>
                <w:szCs w:val="20"/>
              </w:rPr>
            </w:pPr>
            <w:r w:rsidRPr="00334723">
              <w:rPr>
                <w:sz w:val="20"/>
                <w:szCs w:val="20"/>
              </w:rPr>
              <w:t>0,04</w:t>
            </w:r>
          </w:p>
        </w:tc>
        <w:tc>
          <w:tcPr>
            <w:tcW w:w="2700" w:type="dxa"/>
          </w:tcPr>
          <w:p w:rsidR="005B1792" w:rsidRPr="00334723" w:rsidRDefault="005B1792" w:rsidP="005577F3">
            <w:pPr>
              <w:jc w:val="center"/>
              <w:rPr>
                <w:sz w:val="20"/>
                <w:szCs w:val="20"/>
              </w:rPr>
            </w:pPr>
            <w:r w:rsidRPr="00334723">
              <w:rPr>
                <w:sz w:val="20"/>
                <w:szCs w:val="20"/>
              </w:rPr>
              <w:t>0,33</w:t>
            </w:r>
          </w:p>
        </w:tc>
        <w:tc>
          <w:tcPr>
            <w:tcW w:w="2303" w:type="dxa"/>
          </w:tcPr>
          <w:p w:rsidR="005B1792" w:rsidRPr="00334723" w:rsidRDefault="005B1792" w:rsidP="005577F3">
            <w:pPr>
              <w:jc w:val="center"/>
              <w:rPr>
                <w:sz w:val="20"/>
                <w:szCs w:val="20"/>
              </w:rPr>
            </w:pPr>
            <w:r w:rsidRPr="00334723">
              <w:rPr>
                <w:sz w:val="20"/>
                <w:szCs w:val="20"/>
              </w:rPr>
              <w:t>0,008</w:t>
            </w:r>
          </w:p>
        </w:tc>
      </w:tr>
      <w:tr w:rsidR="005B1792" w:rsidRPr="00334723">
        <w:trPr>
          <w:jc w:val="center"/>
        </w:trPr>
        <w:tc>
          <w:tcPr>
            <w:tcW w:w="1468" w:type="dxa"/>
          </w:tcPr>
          <w:p w:rsidR="005B1792" w:rsidRPr="00334723" w:rsidRDefault="005B1792" w:rsidP="005577F3">
            <w:pPr>
              <w:rPr>
                <w:i/>
                <w:sz w:val="20"/>
                <w:szCs w:val="20"/>
              </w:rPr>
            </w:pPr>
            <w:r w:rsidRPr="00334723">
              <w:rPr>
                <w:i/>
                <w:sz w:val="20"/>
                <w:szCs w:val="20"/>
              </w:rPr>
              <w:t>район «А»</w:t>
            </w:r>
          </w:p>
        </w:tc>
        <w:tc>
          <w:tcPr>
            <w:tcW w:w="3100" w:type="dxa"/>
          </w:tcPr>
          <w:p w:rsidR="005B1792" w:rsidRPr="00334723" w:rsidRDefault="005B1792" w:rsidP="005577F3">
            <w:pPr>
              <w:jc w:val="center"/>
              <w:rPr>
                <w:sz w:val="20"/>
                <w:szCs w:val="20"/>
              </w:rPr>
            </w:pPr>
            <w:r w:rsidRPr="00334723">
              <w:rPr>
                <w:sz w:val="20"/>
                <w:szCs w:val="20"/>
              </w:rPr>
              <w:t>0,09</w:t>
            </w:r>
          </w:p>
        </w:tc>
        <w:tc>
          <w:tcPr>
            <w:tcW w:w="2700" w:type="dxa"/>
          </w:tcPr>
          <w:p w:rsidR="005B1792" w:rsidRPr="00334723" w:rsidRDefault="005B1792" w:rsidP="005577F3">
            <w:pPr>
              <w:jc w:val="center"/>
              <w:rPr>
                <w:sz w:val="20"/>
                <w:szCs w:val="20"/>
              </w:rPr>
            </w:pPr>
            <w:r w:rsidRPr="00334723">
              <w:rPr>
                <w:sz w:val="20"/>
                <w:szCs w:val="20"/>
              </w:rPr>
              <w:t>0,00</w:t>
            </w:r>
          </w:p>
        </w:tc>
        <w:tc>
          <w:tcPr>
            <w:tcW w:w="2303" w:type="dxa"/>
          </w:tcPr>
          <w:p w:rsidR="005B1792" w:rsidRPr="00334723" w:rsidRDefault="005B1792" w:rsidP="005577F3">
            <w:pPr>
              <w:jc w:val="center"/>
              <w:rPr>
                <w:sz w:val="20"/>
                <w:szCs w:val="20"/>
              </w:rPr>
            </w:pPr>
            <w:r w:rsidRPr="00334723">
              <w:rPr>
                <w:sz w:val="20"/>
                <w:szCs w:val="20"/>
              </w:rPr>
              <w:t>0,009</w:t>
            </w:r>
          </w:p>
        </w:tc>
      </w:tr>
      <w:tr w:rsidR="005B1792" w:rsidRPr="00334723">
        <w:trPr>
          <w:jc w:val="center"/>
        </w:trPr>
        <w:tc>
          <w:tcPr>
            <w:tcW w:w="1468" w:type="dxa"/>
          </w:tcPr>
          <w:p w:rsidR="005B1792" w:rsidRPr="00334723" w:rsidRDefault="005B1792" w:rsidP="005577F3">
            <w:pPr>
              <w:rPr>
                <w:i/>
                <w:sz w:val="20"/>
                <w:szCs w:val="20"/>
              </w:rPr>
            </w:pPr>
            <w:r w:rsidRPr="00334723">
              <w:rPr>
                <w:i/>
                <w:sz w:val="20"/>
                <w:szCs w:val="20"/>
              </w:rPr>
              <w:t>район «Б»</w:t>
            </w:r>
          </w:p>
        </w:tc>
        <w:tc>
          <w:tcPr>
            <w:tcW w:w="3100" w:type="dxa"/>
          </w:tcPr>
          <w:p w:rsidR="005B1792" w:rsidRPr="00334723" w:rsidRDefault="005B1792" w:rsidP="005577F3">
            <w:pPr>
              <w:jc w:val="center"/>
              <w:rPr>
                <w:sz w:val="20"/>
                <w:szCs w:val="20"/>
              </w:rPr>
            </w:pPr>
            <w:r w:rsidRPr="00334723">
              <w:rPr>
                <w:sz w:val="20"/>
                <w:szCs w:val="20"/>
              </w:rPr>
              <w:t>0,01</w:t>
            </w:r>
          </w:p>
        </w:tc>
        <w:tc>
          <w:tcPr>
            <w:tcW w:w="2700" w:type="dxa"/>
          </w:tcPr>
          <w:p w:rsidR="005B1792" w:rsidRPr="00334723" w:rsidRDefault="005B1792" w:rsidP="005577F3">
            <w:pPr>
              <w:jc w:val="center"/>
              <w:rPr>
                <w:sz w:val="20"/>
                <w:szCs w:val="20"/>
              </w:rPr>
            </w:pPr>
            <w:r w:rsidRPr="00334723">
              <w:rPr>
                <w:sz w:val="20"/>
                <w:szCs w:val="20"/>
              </w:rPr>
              <w:t>0,00</w:t>
            </w:r>
          </w:p>
        </w:tc>
        <w:tc>
          <w:tcPr>
            <w:tcW w:w="2303" w:type="dxa"/>
          </w:tcPr>
          <w:p w:rsidR="005B1792" w:rsidRPr="00334723" w:rsidRDefault="005B1792" w:rsidP="005577F3">
            <w:pPr>
              <w:jc w:val="center"/>
              <w:rPr>
                <w:sz w:val="20"/>
                <w:szCs w:val="20"/>
              </w:rPr>
            </w:pPr>
            <w:r w:rsidRPr="00334723">
              <w:rPr>
                <w:sz w:val="20"/>
                <w:szCs w:val="20"/>
              </w:rPr>
              <w:t>0,006</w:t>
            </w:r>
          </w:p>
        </w:tc>
      </w:tr>
    </w:tbl>
    <w:p w:rsidR="005B1792" w:rsidRPr="00DB1775" w:rsidRDefault="005B1792" w:rsidP="005B1792">
      <w:pPr>
        <w:jc w:val="center"/>
        <w:rPr>
          <w:b/>
        </w:rPr>
      </w:pPr>
    </w:p>
    <w:p w:rsidR="005B1792" w:rsidRDefault="005B1792" w:rsidP="00A36CEB">
      <w:pPr>
        <w:ind w:firstLine="902"/>
        <w:jc w:val="both"/>
      </w:pPr>
      <w:r>
        <w:t>К вопросам регионального значения Закон Российской Федерации №95-ФЗ относит «…</w:t>
      </w:r>
      <w:r w:rsidRPr="00397527">
        <w:t xml:space="preserve">обеспечение государственных гарантий … путем выделения субвенций местным бюджетам в размере, необходимом для реализации </w:t>
      </w:r>
      <w:r>
        <w:rPr>
          <w:b/>
          <w:bCs/>
          <w:i/>
          <w:iCs/>
        </w:rPr>
        <w:t>основных общеобразователь</w:t>
      </w:r>
      <w:r w:rsidRPr="00397527">
        <w:rPr>
          <w:b/>
          <w:bCs/>
          <w:i/>
          <w:iCs/>
        </w:rPr>
        <w:t>ных программ</w:t>
      </w:r>
      <w:r w:rsidRPr="00397527">
        <w:t xml:space="preserve"> в части финансирования расходов на оплату труда работников общеобразовательных учреждений, расходов на учебные пособия, технические средства обучения, расходные материалы и хозяйственные нужды … в соответствии с </w:t>
      </w:r>
      <w:r w:rsidRPr="00397527">
        <w:rPr>
          <w:b/>
          <w:bCs/>
          <w:i/>
          <w:iCs/>
        </w:rPr>
        <w:t>нормативами</w:t>
      </w:r>
      <w:r w:rsidRPr="00397527">
        <w:t>, установленными законами субъекта Российской Федерации</w:t>
      </w:r>
      <w:r>
        <w:t>»</w:t>
      </w:r>
      <w:r>
        <w:rPr>
          <w:rStyle w:val="a4"/>
        </w:rPr>
        <w:footnoteReference w:id="10"/>
      </w:r>
      <w:r>
        <w:t xml:space="preserve">. </w:t>
      </w:r>
      <w:r w:rsidRPr="00AD1EDD">
        <w:t>К вопросам местного значения муниципального района и городского округа относится: «</w:t>
      </w:r>
      <w:r w:rsidRPr="00AD1EDD">
        <w:rPr>
          <w:b/>
          <w:bCs/>
          <w:i/>
          <w:iCs/>
        </w:rPr>
        <w:t>организация предоставления</w:t>
      </w:r>
      <w:r w:rsidRPr="00AD1EDD">
        <w:t xml:space="preserve"> общедоступного и бесплатного начального общего, основного общего, среднего (полного) общего образования </w:t>
      </w:r>
      <w:r w:rsidRPr="00AD1EDD">
        <w:rPr>
          <w:b/>
          <w:bCs/>
          <w:i/>
          <w:iCs/>
        </w:rPr>
        <w:t>по основным общеобразовательным программам</w:t>
      </w:r>
      <w:r w:rsidRPr="00AD1EDD">
        <w:t>…»</w:t>
      </w:r>
      <w:r>
        <w:rPr>
          <w:rStyle w:val="a4"/>
        </w:rPr>
        <w:footnoteReference w:id="11"/>
      </w:r>
      <w:r>
        <w:t xml:space="preserve">. Таким образом, муниципальные районы и городские округа по Закону РФ №131-ФЗ финансируют содержание зданий и оплату коммунальных услуг, доля расходов на которые составляет 11% в городе, 14% в районе «А» и 16% в районе «Б» Ставропольского края от общей величины расходов общеобразовательных школ (Диаграмма </w:t>
      </w:r>
      <w:r w:rsidR="004E52B1">
        <w:t>2</w:t>
      </w:r>
      <w:r>
        <w:t xml:space="preserve">). </w:t>
      </w:r>
    </w:p>
    <w:p w:rsidR="00A36CEB" w:rsidRPr="00AD1EDD" w:rsidRDefault="00A36CEB" w:rsidP="00A36CEB">
      <w:pPr>
        <w:ind w:firstLine="902"/>
        <w:jc w:val="both"/>
      </w:pPr>
    </w:p>
    <w:p w:rsidR="005B1792" w:rsidRDefault="005B1792" w:rsidP="005B1792">
      <w:pPr>
        <w:ind w:firstLine="900"/>
        <w:jc w:val="right"/>
        <w:rPr>
          <w:i/>
        </w:rPr>
      </w:pPr>
      <w:r>
        <w:rPr>
          <w:i/>
        </w:rPr>
        <w:t xml:space="preserve">Диаграмма </w:t>
      </w:r>
      <w:r w:rsidR="004E52B1">
        <w:rPr>
          <w:i/>
        </w:rPr>
        <w:t>2</w:t>
      </w:r>
    </w:p>
    <w:p w:rsidR="005B1792" w:rsidRDefault="005B1792" w:rsidP="005B1792">
      <w:pPr>
        <w:jc w:val="center"/>
        <w:rPr>
          <w:b/>
        </w:rPr>
      </w:pPr>
      <w:r>
        <w:rPr>
          <w:b/>
        </w:rPr>
        <w:t>Структура расходов общеобразовательных школ в 2003 году</w:t>
      </w:r>
    </w:p>
    <w:p w:rsidR="005B1792" w:rsidRDefault="005B1792" w:rsidP="00334723">
      <w:pPr>
        <w:jc w:val="center"/>
      </w:pPr>
      <w:r>
        <w:object w:dxaOrig="10114" w:dyaOrig="4343">
          <v:shape id="_x0000_i1027" type="#_x0000_t75" style="width:497.25pt;height:180pt" o:ole="">
            <v:imagedata r:id="rId15" o:title=""/>
          </v:shape>
          <o:OLEObject Type="Embed" ProgID="Excel.Sheet.8" ShapeID="_x0000_i1027" DrawAspect="Content" ObjectID="_1468332936" r:id="rId16"/>
        </w:object>
      </w:r>
    </w:p>
    <w:p w:rsidR="005B1792" w:rsidRDefault="005B1792" w:rsidP="004E52B1">
      <w:pPr>
        <w:ind w:firstLine="902"/>
        <w:jc w:val="both"/>
      </w:pPr>
      <w:r>
        <w:t xml:space="preserve">При этом удельные расходы на оплату коммунальных услуг сильно дифференцированы. Особенно ярко эта дифференциация проявляется в сельских территориях (График </w:t>
      </w:r>
      <w:r w:rsidR="004E52B1">
        <w:t>3</w:t>
      </w:r>
      <w:r>
        <w:t xml:space="preserve">). Слева на оси абсцисс сгруппированы городские общеобразовательные школы, справа – сельские. </w:t>
      </w:r>
    </w:p>
    <w:p w:rsidR="00874191" w:rsidRDefault="00874191" w:rsidP="00A36CEB">
      <w:pPr>
        <w:ind w:firstLine="900"/>
        <w:jc w:val="both"/>
      </w:pPr>
    </w:p>
    <w:p w:rsidR="005B1792" w:rsidRDefault="005B1792" w:rsidP="00A36CEB">
      <w:pPr>
        <w:ind w:firstLine="900"/>
        <w:jc w:val="right"/>
        <w:rPr>
          <w:i/>
        </w:rPr>
      </w:pPr>
      <w:r>
        <w:rPr>
          <w:i/>
        </w:rPr>
        <w:t xml:space="preserve">График </w:t>
      </w:r>
      <w:r w:rsidR="004E52B1">
        <w:rPr>
          <w:i/>
        </w:rPr>
        <w:t>3</w:t>
      </w:r>
    </w:p>
    <w:p w:rsidR="005B1792" w:rsidRDefault="00334723" w:rsidP="005B1792">
      <w:pPr>
        <w:jc w:val="center"/>
      </w:pPr>
      <w:r>
        <w:object w:dxaOrig="8940" w:dyaOrig="3465">
          <v:shape id="_x0000_i1028" type="#_x0000_t75" style="width:447pt;height:173.25pt" o:ole="">
            <v:imagedata r:id="rId17" o:title=""/>
          </v:shape>
          <o:OLEObject Type="Embed" ProgID="Excel.Sheet.8" ShapeID="_x0000_i1028" DrawAspect="Content" ObjectID="_1468332937" r:id="rId18">
            <o:FieldCodes>\s</o:FieldCodes>
          </o:OLEObject>
        </w:object>
      </w:r>
    </w:p>
    <w:p w:rsidR="004E52B1" w:rsidRDefault="004E52B1" w:rsidP="00A36CEB">
      <w:pPr>
        <w:ind w:firstLine="902"/>
        <w:jc w:val="both"/>
      </w:pPr>
    </w:p>
    <w:p w:rsidR="005B1792" w:rsidRDefault="005B1792" w:rsidP="00A36CEB">
      <w:pPr>
        <w:ind w:firstLine="902"/>
        <w:jc w:val="both"/>
      </w:pPr>
      <w:r>
        <w:t xml:space="preserve">Ниже (Таблица </w:t>
      </w:r>
      <w:r w:rsidR="004E52B1">
        <w:t>8</w:t>
      </w:r>
      <w:r>
        <w:t xml:space="preserve">) приведены расчетные показатели, характеризующие степень дифференциация удельных расходов на оплату коммунальных услуг (содержание зданий, электроэнергия, водоснабжение, отопление и т.п.). </w:t>
      </w:r>
    </w:p>
    <w:p w:rsidR="001160CB" w:rsidRDefault="001160CB" w:rsidP="00A36CEB">
      <w:pPr>
        <w:ind w:firstLine="902"/>
        <w:jc w:val="both"/>
      </w:pPr>
    </w:p>
    <w:p w:rsidR="001160CB" w:rsidRDefault="001160CB" w:rsidP="001160CB">
      <w:pPr>
        <w:ind w:firstLine="900"/>
        <w:jc w:val="right"/>
        <w:rPr>
          <w:i/>
        </w:rPr>
      </w:pPr>
      <w:r>
        <w:rPr>
          <w:i/>
        </w:rPr>
        <w:t xml:space="preserve">Таблица </w:t>
      </w:r>
      <w:r w:rsidR="004E52B1">
        <w:rPr>
          <w:i/>
        </w:rPr>
        <w:t>8</w:t>
      </w:r>
    </w:p>
    <w:p w:rsidR="001160CB" w:rsidRDefault="001160CB" w:rsidP="001160CB">
      <w:pPr>
        <w:jc w:val="center"/>
        <w:rPr>
          <w:b/>
        </w:rPr>
      </w:pPr>
      <w:r>
        <w:rPr>
          <w:b/>
        </w:rPr>
        <w:t>Удельные расходы на оплату коммунальных услуг на учащегося в 2003 году</w:t>
      </w:r>
    </w:p>
    <w:tbl>
      <w:tblPr>
        <w:tblStyle w:val="a5"/>
        <w:tblW w:w="0" w:type="auto"/>
        <w:jc w:val="center"/>
        <w:tblLook w:val="01E0" w:firstRow="1" w:lastRow="1" w:firstColumn="1" w:lastColumn="1" w:noHBand="0" w:noVBand="0"/>
      </w:tblPr>
      <w:tblGrid>
        <w:gridCol w:w="2392"/>
        <w:gridCol w:w="2393"/>
        <w:gridCol w:w="2393"/>
        <w:gridCol w:w="2393"/>
      </w:tblGrid>
      <w:tr w:rsidR="001160CB" w:rsidRPr="00E84361">
        <w:trPr>
          <w:jc w:val="center"/>
        </w:trPr>
        <w:tc>
          <w:tcPr>
            <w:tcW w:w="2392" w:type="dxa"/>
          </w:tcPr>
          <w:p w:rsidR="001160CB" w:rsidRPr="00E84361" w:rsidRDefault="001160CB" w:rsidP="006713DB">
            <w:pPr>
              <w:jc w:val="center"/>
              <w:rPr>
                <w:b/>
                <w:sz w:val="20"/>
                <w:szCs w:val="20"/>
              </w:rPr>
            </w:pPr>
          </w:p>
        </w:tc>
        <w:tc>
          <w:tcPr>
            <w:tcW w:w="2393" w:type="dxa"/>
          </w:tcPr>
          <w:p w:rsidR="001160CB" w:rsidRPr="00E84361" w:rsidRDefault="001160CB" w:rsidP="006713DB">
            <w:pPr>
              <w:jc w:val="center"/>
              <w:rPr>
                <w:b/>
                <w:sz w:val="20"/>
                <w:szCs w:val="20"/>
              </w:rPr>
            </w:pPr>
            <w:r w:rsidRPr="00E84361">
              <w:rPr>
                <w:b/>
                <w:sz w:val="20"/>
                <w:szCs w:val="20"/>
              </w:rPr>
              <w:t>Город</w:t>
            </w:r>
          </w:p>
        </w:tc>
        <w:tc>
          <w:tcPr>
            <w:tcW w:w="2393" w:type="dxa"/>
          </w:tcPr>
          <w:p w:rsidR="001160CB" w:rsidRPr="00E84361" w:rsidRDefault="001160CB" w:rsidP="006713DB">
            <w:pPr>
              <w:jc w:val="center"/>
              <w:rPr>
                <w:b/>
                <w:sz w:val="20"/>
                <w:szCs w:val="20"/>
              </w:rPr>
            </w:pPr>
            <w:r w:rsidRPr="00E84361">
              <w:rPr>
                <w:b/>
                <w:sz w:val="20"/>
                <w:szCs w:val="20"/>
              </w:rPr>
              <w:t>Район «А»</w:t>
            </w:r>
          </w:p>
        </w:tc>
        <w:tc>
          <w:tcPr>
            <w:tcW w:w="2393" w:type="dxa"/>
          </w:tcPr>
          <w:p w:rsidR="001160CB" w:rsidRPr="00E84361" w:rsidRDefault="001160CB" w:rsidP="006713DB">
            <w:pPr>
              <w:jc w:val="center"/>
              <w:rPr>
                <w:b/>
                <w:sz w:val="20"/>
                <w:szCs w:val="20"/>
              </w:rPr>
            </w:pPr>
            <w:r w:rsidRPr="00E84361">
              <w:rPr>
                <w:b/>
                <w:sz w:val="20"/>
                <w:szCs w:val="20"/>
              </w:rPr>
              <w:t>Район «Б»</w:t>
            </w:r>
          </w:p>
        </w:tc>
      </w:tr>
      <w:tr w:rsidR="001160CB" w:rsidRPr="00E84361">
        <w:trPr>
          <w:jc w:val="center"/>
        </w:trPr>
        <w:tc>
          <w:tcPr>
            <w:tcW w:w="2392" w:type="dxa"/>
          </w:tcPr>
          <w:p w:rsidR="001160CB" w:rsidRPr="00E84361" w:rsidRDefault="001160CB" w:rsidP="006713DB">
            <w:pPr>
              <w:rPr>
                <w:b/>
                <w:sz w:val="20"/>
                <w:szCs w:val="20"/>
              </w:rPr>
            </w:pPr>
            <w:r w:rsidRPr="00E84361">
              <w:rPr>
                <w:b/>
                <w:sz w:val="20"/>
                <w:szCs w:val="20"/>
              </w:rPr>
              <w:t>Среднее</w:t>
            </w:r>
          </w:p>
        </w:tc>
        <w:tc>
          <w:tcPr>
            <w:tcW w:w="2393" w:type="dxa"/>
          </w:tcPr>
          <w:p w:rsidR="001160CB" w:rsidRPr="00E84361" w:rsidRDefault="001160CB" w:rsidP="006713DB">
            <w:pPr>
              <w:jc w:val="right"/>
              <w:rPr>
                <w:sz w:val="20"/>
                <w:szCs w:val="20"/>
              </w:rPr>
            </w:pPr>
            <w:r w:rsidRPr="00E84361">
              <w:rPr>
                <w:sz w:val="20"/>
                <w:szCs w:val="20"/>
              </w:rPr>
              <w:t>676,45</w:t>
            </w:r>
          </w:p>
        </w:tc>
        <w:tc>
          <w:tcPr>
            <w:tcW w:w="2393" w:type="dxa"/>
          </w:tcPr>
          <w:p w:rsidR="001160CB" w:rsidRPr="00E84361" w:rsidRDefault="001160CB" w:rsidP="006713DB">
            <w:pPr>
              <w:jc w:val="right"/>
              <w:rPr>
                <w:sz w:val="20"/>
                <w:szCs w:val="20"/>
              </w:rPr>
            </w:pPr>
            <w:r w:rsidRPr="00E84361">
              <w:rPr>
                <w:sz w:val="20"/>
                <w:szCs w:val="20"/>
              </w:rPr>
              <w:t>842,56</w:t>
            </w:r>
          </w:p>
        </w:tc>
        <w:tc>
          <w:tcPr>
            <w:tcW w:w="2393" w:type="dxa"/>
          </w:tcPr>
          <w:p w:rsidR="001160CB" w:rsidRPr="00E84361" w:rsidRDefault="001160CB" w:rsidP="006713DB">
            <w:pPr>
              <w:jc w:val="right"/>
              <w:rPr>
                <w:sz w:val="20"/>
                <w:szCs w:val="20"/>
              </w:rPr>
            </w:pPr>
            <w:r w:rsidRPr="00E84361">
              <w:rPr>
                <w:sz w:val="20"/>
                <w:szCs w:val="20"/>
              </w:rPr>
              <w:t>1 562,26</w:t>
            </w:r>
          </w:p>
        </w:tc>
      </w:tr>
      <w:tr w:rsidR="001160CB" w:rsidRPr="00E84361">
        <w:trPr>
          <w:jc w:val="center"/>
        </w:trPr>
        <w:tc>
          <w:tcPr>
            <w:tcW w:w="2392" w:type="dxa"/>
          </w:tcPr>
          <w:p w:rsidR="001160CB" w:rsidRPr="00E84361" w:rsidRDefault="001160CB" w:rsidP="006713DB">
            <w:pPr>
              <w:rPr>
                <w:b/>
                <w:sz w:val="20"/>
                <w:szCs w:val="20"/>
              </w:rPr>
            </w:pPr>
            <w:r w:rsidRPr="00E84361">
              <w:rPr>
                <w:b/>
                <w:sz w:val="20"/>
                <w:szCs w:val="20"/>
              </w:rPr>
              <w:t>Стандартное отклонение</w:t>
            </w:r>
          </w:p>
        </w:tc>
        <w:tc>
          <w:tcPr>
            <w:tcW w:w="2393" w:type="dxa"/>
          </w:tcPr>
          <w:p w:rsidR="001160CB" w:rsidRPr="00E84361" w:rsidRDefault="001160CB" w:rsidP="006713DB">
            <w:pPr>
              <w:jc w:val="right"/>
              <w:rPr>
                <w:sz w:val="20"/>
                <w:szCs w:val="20"/>
              </w:rPr>
            </w:pPr>
            <w:r w:rsidRPr="00E84361">
              <w:rPr>
                <w:sz w:val="20"/>
                <w:szCs w:val="20"/>
              </w:rPr>
              <w:t>218,67</w:t>
            </w:r>
          </w:p>
        </w:tc>
        <w:tc>
          <w:tcPr>
            <w:tcW w:w="2393" w:type="dxa"/>
          </w:tcPr>
          <w:p w:rsidR="001160CB" w:rsidRPr="00E84361" w:rsidRDefault="001160CB" w:rsidP="006713DB">
            <w:pPr>
              <w:jc w:val="right"/>
              <w:rPr>
                <w:sz w:val="20"/>
                <w:szCs w:val="20"/>
              </w:rPr>
            </w:pPr>
            <w:r w:rsidRPr="00E84361">
              <w:rPr>
                <w:sz w:val="20"/>
                <w:szCs w:val="20"/>
              </w:rPr>
              <w:t>447,17</w:t>
            </w:r>
          </w:p>
        </w:tc>
        <w:tc>
          <w:tcPr>
            <w:tcW w:w="2393" w:type="dxa"/>
          </w:tcPr>
          <w:p w:rsidR="001160CB" w:rsidRPr="00E84361" w:rsidRDefault="001160CB" w:rsidP="006713DB">
            <w:pPr>
              <w:jc w:val="right"/>
              <w:rPr>
                <w:sz w:val="20"/>
                <w:szCs w:val="20"/>
              </w:rPr>
            </w:pPr>
            <w:r w:rsidRPr="00E84361">
              <w:rPr>
                <w:sz w:val="20"/>
                <w:szCs w:val="20"/>
              </w:rPr>
              <w:t>1 331,83</w:t>
            </w:r>
          </w:p>
        </w:tc>
      </w:tr>
      <w:tr w:rsidR="001160CB" w:rsidRPr="00E84361">
        <w:trPr>
          <w:jc w:val="center"/>
        </w:trPr>
        <w:tc>
          <w:tcPr>
            <w:tcW w:w="2392" w:type="dxa"/>
          </w:tcPr>
          <w:p w:rsidR="001160CB" w:rsidRPr="00E84361" w:rsidRDefault="001160CB" w:rsidP="006713DB">
            <w:pPr>
              <w:rPr>
                <w:b/>
                <w:sz w:val="20"/>
                <w:szCs w:val="20"/>
              </w:rPr>
            </w:pPr>
            <w:r w:rsidRPr="00E84361">
              <w:rPr>
                <w:b/>
                <w:sz w:val="20"/>
                <w:szCs w:val="20"/>
              </w:rPr>
              <w:t>Коэффициент вариации</w:t>
            </w:r>
          </w:p>
        </w:tc>
        <w:tc>
          <w:tcPr>
            <w:tcW w:w="2393" w:type="dxa"/>
          </w:tcPr>
          <w:p w:rsidR="001160CB" w:rsidRPr="00E84361" w:rsidRDefault="001160CB" w:rsidP="006713DB">
            <w:pPr>
              <w:jc w:val="right"/>
              <w:rPr>
                <w:sz w:val="20"/>
                <w:szCs w:val="20"/>
              </w:rPr>
            </w:pPr>
            <w:r w:rsidRPr="00E84361">
              <w:rPr>
                <w:sz w:val="20"/>
                <w:szCs w:val="20"/>
              </w:rPr>
              <w:t>0,32</w:t>
            </w:r>
          </w:p>
        </w:tc>
        <w:tc>
          <w:tcPr>
            <w:tcW w:w="2393" w:type="dxa"/>
          </w:tcPr>
          <w:p w:rsidR="001160CB" w:rsidRPr="00E84361" w:rsidRDefault="001160CB" w:rsidP="006713DB">
            <w:pPr>
              <w:jc w:val="right"/>
              <w:rPr>
                <w:sz w:val="20"/>
                <w:szCs w:val="20"/>
              </w:rPr>
            </w:pPr>
            <w:r w:rsidRPr="00E84361">
              <w:rPr>
                <w:sz w:val="20"/>
                <w:szCs w:val="20"/>
              </w:rPr>
              <w:t>0,53</w:t>
            </w:r>
          </w:p>
        </w:tc>
        <w:tc>
          <w:tcPr>
            <w:tcW w:w="2393" w:type="dxa"/>
          </w:tcPr>
          <w:p w:rsidR="001160CB" w:rsidRPr="00E84361" w:rsidRDefault="001160CB" w:rsidP="006713DB">
            <w:pPr>
              <w:jc w:val="right"/>
              <w:rPr>
                <w:sz w:val="20"/>
                <w:szCs w:val="20"/>
              </w:rPr>
            </w:pPr>
            <w:r w:rsidRPr="00E84361">
              <w:rPr>
                <w:sz w:val="20"/>
                <w:szCs w:val="20"/>
              </w:rPr>
              <w:t>0,85</w:t>
            </w:r>
          </w:p>
        </w:tc>
      </w:tr>
      <w:tr w:rsidR="001160CB" w:rsidRPr="00E84361">
        <w:trPr>
          <w:jc w:val="center"/>
        </w:trPr>
        <w:tc>
          <w:tcPr>
            <w:tcW w:w="2392" w:type="dxa"/>
          </w:tcPr>
          <w:p w:rsidR="001160CB" w:rsidRPr="00E84361" w:rsidRDefault="001160CB" w:rsidP="006713DB">
            <w:pPr>
              <w:rPr>
                <w:b/>
                <w:sz w:val="20"/>
                <w:szCs w:val="20"/>
              </w:rPr>
            </w:pPr>
            <w:r w:rsidRPr="00E84361">
              <w:rPr>
                <w:b/>
                <w:sz w:val="20"/>
                <w:szCs w:val="20"/>
              </w:rPr>
              <w:t>Максимум</w:t>
            </w:r>
          </w:p>
        </w:tc>
        <w:tc>
          <w:tcPr>
            <w:tcW w:w="2393" w:type="dxa"/>
          </w:tcPr>
          <w:p w:rsidR="001160CB" w:rsidRPr="00E84361" w:rsidRDefault="001160CB" w:rsidP="006713DB">
            <w:pPr>
              <w:jc w:val="right"/>
              <w:rPr>
                <w:sz w:val="20"/>
                <w:szCs w:val="20"/>
              </w:rPr>
            </w:pPr>
            <w:r w:rsidRPr="00E84361">
              <w:rPr>
                <w:sz w:val="20"/>
                <w:szCs w:val="20"/>
              </w:rPr>
              <w:t>1 026,64</w:t>
            </w:r>
          </w:p>
        </w:tc>
        <w:tc>
          <w:tcPr>
            <w:tcW w:w="2393" w:type="dxa"/>
          </w:tcPr>
          <w:p w:rsidR="001160CB" w:rsidRPr="00E84361" w:rsidRDefault="001160CB" w:rsidP="006713DB">
            <w:pPr>
              <w:jc w:val="right"/>
              <w:rPr>
                <w:sz w:val="20"/>
                <w:szCs w:val="20"/>
              </w:rPr>
            </w:pPr>
            <w:r w:rsidRPr="00E84361">
              <w:rPr>
                <w:sz w:val="20"/>
                <w:szCs w:val="20"/>
              </w:rPr>
              <w:t>1 913,71</w:t>
            </w:r>
          </w:p>
        </w:tc>
        <w:tc>
          <w:tcPr>
            <w:tcW w:w="2393" w:type="dxa"/>
          </w:tcPr>
          <w:p w:rsidR="001160CB" w:rsidRPr="00E84361" w:rsidRDefault="001160CB" w:rsidP="006713DB">
            <w:pPr>
              <w:jc w:val="right"/>
              <w:rPr>
                <w:sz w:val="20"/>
                <w:szCs w:val="20"/>
              </w:rPr>
            </w:pPr>
            <w:r w:rsidRPr="00E84361">
              <w:rPr>
                <w:sz w:val="20"/>
                <w:szCs w:val="20"/>
              </w:rPr>
              <w:t>5 011,05</w:t>
            </w:r>
          </w:p>
        </w:tc>
      </w:tr>
      <w:tr w:rsidR="001160CB" w:rsidRPr="00E84361">
        <w:trPr>
          <w:jc w:val="center"/>
        </w:trPr>
        <w:tc>
          <w:tcPr>
            <w:tcW w:w="2392" w:type="dxa"/>
          </w:tcPr>
          <w:p w:rsidR="001160CB" w:rsidRPr="00E84361" w:rsidRDefault="001160CB" w:rsidP="006713DB">
            <w:pPr>
              <w:rPr>
                <w:b/>
                <w:sz w:val="20"/>
                <w:szCs w:val="20"/>
              </w:rPr>
            </w:pPr>
            <w:r w:rsidRPr="00E84361">
              <w:rPr>
                <w:b/>
                <w:sz w:val="20"/>
                <w:szCs w:val="20"/>
              </w:rPr>
              <w:t>Минимум</w:t>
            </w:r>
          </w:p>
        </w:tc>
        <w:tc>
          <w:tcPr>
            <w:tcW w:w="2393" w:type="dxa"/>
          </w:tcPr>
          <w:p w:rsidR="001160CB" w:rsidRPr="00E84361" w:rsidRDefault="001160CB" w:rsidP="006713DB">
            <w:pPr>
              <w:jc w:val="right"/>
              <w:rPr>
                <w:sz w:val="20"/>
                <w:szCs w:val="20"/>
              </w:rPr>
            </w:pPr>
            <w:r w:rsidRPr="00E84361">
              <w:rPr>
                <w:sz w:val="20"/>
                <w:szCs w:val="20"/>
              </w:rPr>
              <w:t>360,96</w:t>
            </w:r>
          </w:p>
        </w:tc>
        <w:tc>
          <w:tcPr>
            <w:tcW w:w="2393" w:type="dxa"/>
          </w:tcPr>
          <w:p w:rsidR="001160CB" w:rsidRPr="00E84361" w:rsidRDefault="001160CB" w:rsidP="006713DB">
            <w:pPr>
              <w:jc w:val="right"/>
              <w:rPr>
                <w:sz w:val="20"/>
                <w:szCs w:val="20"/>
              </w:rPr>
            </w:pPr>
            <w:r w:rsidRPr="00E84361">
              <w:rPr>
                <w:sz w:val="20"/>
                <w:szCs w:val="20"/>
              </w:rPr>
              <w:t>303,57</w:t>
            </w:r>
          </w:p>
        </w:tc>
        <w:tc>
          <w:tcPr>
            <w:tcW w:w="2393" w:type="dxa"/>
          </w:tcPr>
          <w:p w:rsidR="001160CB" w:rsidRPr="00E84361" w:rsidRDefault="001160CB" w:rsidP="006713DB">
            <w:pPr>
              <w:jc w:val="right"/>
              <w:rPr>
                <w:sz w:val="20"/>
                <w:szCs w:val="20"/>
              </w:rPr>
            </w:pPr>
            <w:r w:rsidRPr="00E84361">
              <w:rPr>
                <w:sz w:val="20"/>
                <w:szCs w:val="20"/>
              </w:rPr>
              <w:t>62,50</w:t>
            </w:r>
          </w:p>
        </w:tc>
      </w:tr>
    </w:tbl>
    <w:p w:rsidR="001160CB" w:rsidRDefault="001160CB" w:rsidP="00A36CEB">
      <w:pPr>
        <w:ind w:firstLine="902"/>
        <w:jc w:val="both"/>
      </w:pPr>
    </w:p>
    <w:p w:rsidR="005B1792" w:rsidRDefault="005B1792" w:rsidP="00A36CEB">
      <w:pPr>
        <w:ind w:firstLine="902"/>
        <w:jc w:val="both"/>
      </w:pPr>
      <w:r>
        <w:t xml:space="preserve">Дифференциация высокая: коэффициент вариации по школам города – 0,32, по школам района «А» – 0,53, района «Б» – 0,85. Сильная дифференциация расходов на оплату коммунальных услуг в первую очередь объясняется различными размерами школ и численностью обучающихся в них (низкая наполняемость классов в общеобразовательных учреждениях сельских районов), а также наличием различных отопительных систем. Особенно высок коэффициент вариации на оплату коммунальных услуг по сельским образовательным учреждениям. Кроме того, большая часть расходов (кроме расходов на водоснабжение) определяется при расчетах по оплате коммунальных услуг на единицу площади, а не на ученика. При переходе на расчет удельных показателей на учащегося приобретают важное значение такие показатели как наполняемость классов и численность детей, занимающихся во вторую и третью смену. Этот факт также объясняет сильную дифференциацию таких расходов по общеобразовательным школам сельской местности. Таким образом, для того чтобы определить величину нормативных расходов в части оплаты содержания зданий и оплаты коммунальных услуг требуется проведение дополнительного детального анализа. При этом величина норматива содержания зданий может сильно отличаться от территории к территории благодаря наличию вышеперечисленных дифференцирующих факторов. Не исключено, что на сельских территориях расчет такого норматива не будет представляться возможным по причине несхожести типов зданий, отопительных систем, размера школ и т.п. Для городской местности расчет такого норматива более вероятен, по причине возможного наличия центральной отопительной системы, типовых зданий и высокой наполняемости классов. </w:t>
      </w:r>
    </w:p>
    <w:p w:rsidR="005B1792" w:rsidRDefault="005B1792" w:rsidP="00A36CEB">
      <w:pPr>
        <w:ind w:firstLine="902"/>
        <w:jc w:val="both"/>
      </w:pPr>
    </w:p>
    <w:p w:rsidR="00926C87" w:rsidRDefault="006713DB" w:rsidP="00C5658E">
      <w:pPr>
        <w:pStyle w:val="1"/>
      </w:pPr>
      <w:bookmarkStart w:id="11" w:name="_Toc107207695"/>
      <w:r>
        <w:t>3</w:t>
      </w:r>
      <w:r w:rsidR="00321291">
        <w:t xml:space="preserve">. </w:t>
      </w:r>
      <w:r>
        <w:t>Законодательная</w:t>
      </w:r>
      <w:r w:rsidR="00926C87">
        <w:t xml:space="preserve"> основа расчета подушевого норматива</w:t>
      </w:r>
      <w:bookmarkEnd w:id="11"/>
    </w:p>
    <w:p w:rsidR="00926C87" w:rsidRDefault="006713DB" w:rsidP="00C5658E">
      <w:pPr>
        <w:pStyle w:val="2"/>
      </w:pPr>
      <w:bookmarkStart w:id="12" w:name="_Toc107207696"/>
      <w:r>
        <w:t>3</w:t>
      </w:r>
      <w:r w:rsidR="00321291">
        <w:t xml:space="preserve">.1. </w:t>
      </w:r>
      <w:r w:rsidR="00926C87">
        <w:t>Федеральное законодательство</w:t>
      </w:r>
      <w:bookmarkEnd w:id="12"/>
    </w:p>
    <w:p w:rsidR="00CE602B" w:rsidRDefault="00CE602B" w:rsidP="00C5658E">
      <w:pPr>
        <w:ind w:firstLine="900"/>
        <w:jc w:val="both"/>
      </w:pPr>
    </w:p>
    <w:p w:rsidR="00F63452" w:rsidRDefault="00F63452" w:rsidP="00C5658E">
      <w:pPr>
        <w:ind w:firstLine="900"/>
        <w:jc w:val="both"/>
      </w:pPr>
      <w:r>
        <w:t>Согласно ст. 29 закона «О внесении изменений и дополнений в отдельные законодательные акты Российской Федерации в части, касающейся финансирования общеобразовательных учреждений» от 7 июля 2003</w:t>
      </w:r>
      <w:r w:rsidRPr="00F63452">
        <w:t> </w:t>
      </w:r>
      <w:r>
        <w:t xml:space="preserve">года № 123-ФЗ, в ведении субъектов Российской Федерации находится финансовое обеспечение государственных гарантий прав граждан на получение общедоступного и бесплатного общего образования в муниципальных общеобразовательных учреждениях путем выделения субвенций местным бюджетам в размере, необходимом для реализации государственного стандарта общего образования, включая оплату труда работников муниципальных общеобразовательных учреждений, расходов на приобретение учебных пособий, технических средств обучения, расходных материалов и на хозяйственные нужды (за исключением коммунальных расходов). </w:t>
      </w:r>
    </w:p>
    <w:p w:rsidR="00F63452" w:rsidRPr="00F63452" w:rsidRDefault="00F63452" w:rsidP="00C5658E">
      <w:pPr>
        <w:ind w:firstLine="900"/>
        <w:jc w:val="both"/>
      </w:pPr>
      <w:r>
        <w:t>Пункт 3.1 ст. 31 того же закона устанавливает, что органы местного самоуправления наделяются государственными полномочиями по обеспечению в части реализации государственного стандарта общего образования государственных гарантий прав граждан на получение общедоступного и бесплатного общего образования в подведомственных им общеобразовательных учреждениях, в том числе за счет субвенций, выделяемых из бюджетов субъектов Российской Федерации местным бюджетам в соответствии с утвержденными законами субъектов Российской Федерации нормативами расходов на реализацию государственного стандарта общего образования на уровне не ниже федеральных нормативов, причем для осуществления указанных полномочий органы местного самоуправления имеют право использовать собственные материальные и финансовые ресурсы.</w:t>
      </w:r>
    </w:p>
    <w:p w:rsidR="00F63452" w:rsidRDefault="00F63452" w:rsidP="00C5658E">
      <w:pPr>
        <w:ind w:firstLine="900"/>
        <w:jc w:val="both"/>
      </w:pPr>
      <w:r>
        <w:rPr>
          <w:spacing w:val="-2"/>
        </w:rPr>
        <w:t>Согласно письму № 20-51-2564/20-05 от 19 августа 2003 г. «О реализации федерального закона от 7 июля 2003 года № 123-ФЗ» для использования при формировании бюджетов субъектов Российской Федерации на 2004 год предполагается использовать прилагаемые к указанному письму «</w:t>
      </w:r>
      <w:r>
        <w:t>Методические рекомендации органам исполнительной власти субъектов Российской Федерации по предоставлению субвенций местным бюджетам на финансирование общеобразовательных учреждений в части реализации ими государственного стандарта общего образования».</w:t>
      </w:r>
      <w:r w:rsidR="00C8788C" w:rsidRPr="00F63452">
        <w:t xml:space="preserve"> </w:t>
      </w:r>
    </w:p>
    <w:p w:rsidR="00C8788C" w:rsidRPr="006C4B95" w:rsidRDefault="00C8788C" w:rsidP="00C5658E">
      <w:pPr>
        <w:ind w:firstLine="900"/>
        <w:jc w:val="both"/>
      </w:pPr>
      <w:r>
        <w:t>Позже в регионы было направлено рекомендательное письмо совместно от Министерства финансов РФ и Министерства образования РФ, содержащее согласованные Методические рекомендации по расчету образовательных субвенций</w:t>
      </w:r>
      <w:r>
        <w:rPr>
          <w:rStyle w:val="a4"/>
        </w:rPr>
        <w:footnoteReference w:id="12"/>
      </w:r>
      <w:r>
        <w:t xml:space="preserve">. </w:t>
      </w:r>
    </w:p>
    <w:p w:rsidR="00C8788C" w:rsidRDefault="00C8788C" w:rsidP="00C5658E">
      <w:pPr>
        <w:ind w:firstLine="900"/>
        <w:jc w:val="both"/>
      </w:pPr>
      <w:r>
        <w:t>Эти рекомендации не дают четкого описания формулы норматива. Предлагаемая формула поверхностно описывает способ расчета, и фраза о том, что для каждого типа и вида образовательного учреждения должны рас</w:t>
      </w:r>
      <w:r w:rsidR="007436FF">
        <w:t>с</w:t>
      </w:r>
      <w:r>
        <w:t>читывать свои нормативы, не поддержана никаким описанием. При этом рекомендуются агрегированные значения нормативов для городских, поселенческих и сельских ОУ</w:t>
      </w:r>
      <w:r>
        <w:rPr>
          <w:rStyle w:val="a4"/>
        </w:rPr>
        <w:footnoteReference w:id="13"/>
      </w:r>
      <w:r>
        <w:t xml:space="preserve">, по поводу расчета величин которых возникает множество вопросов. Не понятно также, каким образом была определена доля прочих текущих расходов, входящих в субвенцию, на уровне 6,2% от общей величины текущих расходов. Ни слова не говорится о поправочных коэффициентах. Применить на практике значения предложенных в этих рекомендациях показателей для большинства регионов не представляется возможным. </w:t>
      </w:r>
    </w:p>
    <w:p w:rsidR="00C8788C" w:rsidRDefault="00C8788C" w:rsidP="00C5658E">
      <w:pPr>
        <w:ind w:firstLine="900"/>
        <w:jc w:val="both"/>
      </w:pPr>
      <w:r>
        <w:t>В связи с этим был</w:t>
      </w:r>
      <w:r w:rsidR="00BF2357">
        <w:t>и</w:t>
      </w:r>
      <w:r>
        <w:t xml:space="preserve"> </w:t>
      </w:r>
      <w:r w:rsidR="00BF2357">
        <w:t>проанализированы</w:t>
      </w:r>
      <w:r>
        <w:t xml:space="preserve"> норм</w:t>
      </w:r>
      <w:r w:rsidR="00BF2357">
        <w:t>ы</w:t>
      </w:r>
      <w:r>
        <w:t xml:space="preserve"> </w:t>
      </w:r>
      <w:r w:rsidRPr="00157B23">
        <w:t>законодательства</w:t>
      </w:r>
      <w:r>
        <w:t xml:space="preserve"> прямого действия</w:t>
      </w:r>
      <w:r w:rsidRPr="00157B23">
        <w:t xml:space="preserve">, </w:t>
      </w:r>
      <w:r>
        <w:t xml:space="preserve">непосредственно </w:t>
      </w:r>
      <w:r w:rsidRPr="00157B23">
        <w:t>влияющего на размер финансирования общего образования, и определяющие величину норматива подушевого финансирования</w:t>
      </w:r>
      <w:r>
        <w:t xml:space="preserve">. </w:t>
      </w:r>
      <w:r w:rsidR="00BF2357">
        <w:t>Основные нормативно-правовые акты, влияющие на величину нормативных затрат, следующие:</w:t>
      </w:r>
    </w:p>
    <w:p w:rsidR="00BF2357" w:rsidRDefault="00BF2357" w:rsidP="00BF2357">
      <w:pPr>
        <w:jc w:val="both"/>
      </w:pPr>
      <w:r>
        <w:t>- Базисный учебный план</w:t>
      </w:r>
      <w:r w:rsidR="006A0748">
        <w:t xml:space="preserve"> (</w:t>
      </w:r>
      <w:r w:rsidR="006A0748" w:rsidRPr="006A0748">
        <w:t>[</w:t>
      </w:r>
      <w:r>
        <w:t>5</w:t>
      </w:r>
      <w:r w:rsidR="006A0748" w:rsidRPr="006A0748">
        <w:t>]</w:t>
      </w:r>
      <w:r>
        <w:t xml:space="preserve"> Приложения 2),</w:t>
      </w:r>
    </w:p>
    <w:p w:rsidR="00BF2357" w:rsidRDefault="00BF2357" w:rsidP="00BF2357">
      <w:pPr>
        <w:jc w:val="both"/>
        <w:rPr>
          <w:lang w:val="en-US"/>
        </w:rPr>
      </w:pPr>
      <w:r>
        <w:t>- Письмо «О порядке исчисления заработной платы» (</w:t>
      </w:r>
      <w:r w:rsidR="006A0748" w:rsidRPr="006A0748">
        <w:t>[</w:t>
      </w:r>
      <w:r>
        <w:t>6</w:t>
      </w:r>
      <w:r w:rsidR="006A0748" w:rsidRPr="006A0748">
        <w:t>]</w:t>
      </w:r>
      <w:r>
        <w:t xml:space="preserve"> Приложения 2),</w:t>
      </w:r>
    </w:p>
    <w:p w:rsidR="006A0748" w:rsidRDefault="006A0748" w:rsidP="00BF2357">
      <w:pPr>
        <w:jc w:val="both"/>
      </w:pPr>
      <w:r>
        <w:t>- Типовое положение об общеобразовательном учреждении (</w:t>
      </w:r>
      <w:r w:rsidRPr="006A0748">
        <w:t>[</w:t>
      </w:r>
      <w:r>
        <w:t>8</w:t>
      </w:r>
      <w:r w:rsidRPr="006A0748">
        <w:t>]</w:t>
      </w:r>
      <w:r>
        <w:t xml:space="preserve"> Приложения 2),</w:t>
      </w:r>
    </w:p>
    <w:p w:rsidR="006A0748" w:rsidRDefault="006A0748" w:rsidP="00BF2357">
      <w:pPr>
        <w:jc w:val="both"/>
      </w:pPr>
      <w:r>
        <w:t xml:space="preserve">- </w:t>
      </w:r>
      <w:r w:rsidR="005F636D">
        <w:t>Положение о классах компенсирующего обучения (</w:t>
      </w:r>
      <w:r w:rsidR="005F636D" w:rsidRPr="006A0748">
        <w:t>[</w:t>
      </w:r>
      <w:r w:rsidR="005F636D">
        <w:t>9</w:t>
      </w:r>
      <w:r w:rsidR="005F636D" w:rsidRPr="006A0748">
        <w:t>]</w:t>
      </w:r>
      <w:r w:rsidR="005F636D">
        <w:t xml:space="preserve"> Приложения 2),</w:t>
      </w:r>
    </w:p>
    <w:p w:rsidR="005F636D" w:rsidRDefault="005F636D" w:rsidP="00BF2357">
      <w:pPr>
        <w:jc w:val="both"/>
      </w:pPr>
      <w:r>
        <w:t>- Положение о коррекционном образовательном учреждении (</w:t>
      </w:r>
      <w:r w:rsidRPr="006A0748">
        <w:t>[</w:t>
      </w:r>
      <w:r>
        <w:t>10</w:t>
      </w:r>
      <w:r w:rsidRPr="006A0748">
        <w:t>]</w:t>
      </w:r>
      <w:r>
        <w:t xml:space="preserve"> Приложения 2),</w:t>
      </w:r>
    </w:p>
    <w:p w:rsidR="005F636D" w:rsidRPr="006A0748" w:rsidRDefault="005F636D" w:rsidP="00BF2357">
      <w:pPr>
        <w:jc w:val="both"/>
      </w:pPr>
      <w:r>
        <w:t>- Типовые штаты (</w:t>
      </w:r>
      <w:r w:rsidRPr="006A0748">
        <w:t>[</w:t>
      </w:r>
      <w:r>
        <w:t>11</w:t>
      </w:r>
      <w:r w:rsidRPr="006A0748">
        <w:t>]</w:t>
      </w:r>
      <w:r>
        <w:t xml:space="preserve"> Приложения 2).</w:t>
      </w:r>
    </w:p>
    <w:p w:rsidR="00C8788C" w:rsidRDefault="00A73B3C" w:rsidP="00455C7B">
      <w:pPr>
        <w:pStyle w:val="2"/>
      </w:pPr>
      <w:bookmarkStart w:id="13" w:name="_Toc107207697"/>
      <w:r>
        <w:t>3</w:t>
      </w:r>
      <w:r w:rsidR="00321291">
        <w:t xml:space="preserve">.2. </w:t>
      </w:r>
      <w:r w:rsidR="00670D84">
        <w:t>Региональное законодательство</w:t>
      </w:r>
      <w:bookmarkEnd w:id="13"/>
      <w:r w:rsidR="00C8788C">
        <w:t xml:space="preserve"> </w:t>
      </w:r>
    </w:p>
    <w:p w:rsidR="00CE602B" w:rsidRDefault="00CE602B" w:rsidP="00C5658E">
      <w:pPr>
        <w:ind w:firstLine="900"/>
        <w:jc w:val="both"/>
      </w:pPr>
    </w:p>
    <w:p w:rsidR="00C8788C" w:rsidRDefault="00C8788C" w:rsidP="00C5658E">
      <w:pPr>
        <w:ind w:firstLine="900"/>
        <w:jc w:val="both"/>
      </w:pPr>
      <w:r>
        <w:t>В статье 23 п. 3 Закона Ставропольского края «Об образовании»</w:t>
      </w:r>
      <w:r>
        <w:rPr>
          <w:rStyle w:val="a4"/>
        </w:rPr>
        <w:footnoteReference w:id="14"/>
      </w:r>
      <w:r>
        <w:t xml:space="preserve"> говорится, что «финансирование государственных образовательных учреждений осуществляется в соответствии с краевыми нормативами бюджетного финансирования, которые устанавливаются законами Российской Федерации и Ставропольского края. Финансирование образовательных учреждений иных форм собственности осуществляется их учредителями и не может быть ниже, чем это предусмотрено краевыми нормативами бюджетного финансирования для государственных образовательных учреждений». </w:t>
      </w:r>
    </w:p>
    <w:p w:rsidR="00C8788C" w:rsidRPr="00357E10" w:rsidRDefault="00C8788C" w:rsidP="00C5658E">
      <w:pPr>
        <w:ind w:firstLine="900"/>
        <w:jc w:val="both"/>
      </w:pPr>
      <w:r>
        <w:t xml:space="preserve">Краевое законодательство о финансировании образовательных учреждений на нормативной основе не выполнялось до 2004 года. </w:t>
      </w:r>
      <w:r w:rsidR="00357E10">
        <w:t>Согласно краевому закону о бюджете на 2004 год, в настоящее время в региональном Фонде компенсаций Ставропольского края предусмотрены субвенции, направляемые на финансирование расходов, предусмотренных ф</w:t>
      </w:r>
      <w:r w:rsidR="00357E10">
        <w:rPr>
          <w:spacing w:val="-2"/>
        </w:rPr>
        <w:t>едеральным законом «О внесении изменений и дополнений в отдельные законодательные акты Российской Федерации в части, касающейся финансирования общеобразовательных учреждений» от 7 июля 2003 года № 123-ФЗ, т.е. расходов на обеспечение учебного процесса в муниципальных общеобразовательных учреждениях.</w:t>
      </w:r>
    </w:p>
    <w:p w:rsidR="00C8788C" w:rsidRDefault="00C8788C" w:rsidP="00C5658E">
      <w:pPr>
        <w:ind w:firstLine="900"/>
        <w:jc w:val="both"/>
      </w:pPr>
      <w:r>
        <w:t>30 июня 2004 года был принят Закон Ставропольского края «О нормативах расходов...»</w:t>
      </w:r>
      <w:r>
        <w:rPr>
          <w:rStyle w:val="a4"/>
        </w:rPr>
        <w:footnoteReference w:id="15"/>
      </w:r>
      <w:r>
        <w:t xml:space="preserve">, в статье 2 которого говорится, что «значение нормативов расходов на реализацию государственного стандарта общего образования в расчете на одного обучающегося в муниципальных общеобразовательных учреждениях на последующие финансовые годы ежегодно определяется Правительством Ставропольского края при формировании проекта краевого бюджета на соответствующий финансовый год и включается в приложение к проекту закона Ставропольского края о краевом бюджете на очередной финансовый год о распределении субвенций на реализацию государственного стандарта общего образования между муниципальными образованиями Ставропольского края». </w:t>
      </w:r>
    </w:p>
    <w:p w:rsidR="00C8788C" w:rsidRDefault="00C8788C" w:rsidP="00C5658E">
      <w:pPr>
        <w:ind w:firstLine="900"/>
        <w:jc w:val="both"/>
      </w:pPr>
      <w:r>
        <w:t>На 2004 годы в приложении к этому закону было утверждено два вида нормативов:</w:t>
      </w:r>
    </w:p>
    <w:p w:rsidR="00C8788C" w:rsidRDefault="00C8788C" w:rsidP="00C5658E">
      <w:pPr>
        <w:numPr>
          <w:ilvl w:val="0"/>
          <w:numId w:val="3"/>
        </w:numPr>
        <w:jc w:val="both"/>
      </w:pPr>
      <w:r>
        <w:t>По учреждениям, расположенным в сельской местности и в городах районного значения (кроме г. Новопавловска), в размере 5720 руб. в год.</w:t>
      </w:r>
    </w:p>
    <w:p w:rsidR="00C8788C" w:rsidRDefault="00C8788C" w:rsidP="00C5658E">
      <w:pPr>
        <w:numPr>
          <w:ilvl w:val="0"/>
          <w:numId w:val="3"/>
        </w:numPr>
        <w:jc w:val="both"/>
      </w:pPr>
      <w:r>
        <w:t>По учреждениям, расположенным в городах краевого значения и в г. Новопавловске, в размере 4850 руб. в год.</w:t>
      </w:r>
    </w:p>
    <w:p w:rsidR="00C8788C" w:rsidRDefault="00C8788C" w:rsidP="00C5658E">
      <w:pPr>
        <w:ind w:firstLine="902"/>
        <w:jc w:val="both"/>
      </w:pPr>
      <w:r>
        <w:t>Этот закон основывается на Методических рекомендациях, предложенных Министерством образования Российской Федерации. В результате агрегированного усредненного подхода к определению нормативных затрат на образование такие нормативы служат только для распределения бюджетных средств по муниципальным образованиям Края. Довести такие нормативы до конкретных образовательных учреждений невозможно в силу того, что при расчете ни коим образом не учитываются фактические объективно сложившиеся показатели наполняемости, штатной численности, размеров фонда надбавок и доплат и прочее. Тем не менее, в законе Ставропольского края присутствует фраза о том, что «нормативы расходов на реализацию государственного стандарта общего образования определяются в расчете на одного обучающегося в муниципальных общеобразовательных учреждениях с учетом их типов и видов и наполняемости классов»</w:t>
      </w:r>
      <w:r>
        <w:rPr>
          <w:rStyle w:val="a4"/>
        </w:rPr>
        <w:footnoteReference w:id="16"/>
      </w:r>
      <w:r>
        <w:t xml:space="preserve">, но описание технологии и методики расчета таких нормативов отсутствует. </w:t>
      </w:r>
    </w:p>
    <w:p w:rsidR="00C8788C" w:rsidRDefault="00C8788C" w:rsidP="00C5658E">
      <w:pPr>
        <w:ind w:firstLine="902"/>
        <w:jc w:val="both"/>
      </w:pPr>
      <w:r>
        <w:t>Такие нормативы расходов, действительно, могут обеспечить «относительное выравнивание бюджетных средств, расходуемых на одного учащегося в различных образовательных учреждениях, а также» сделать «прозрачной и предсказуемой процедуру распределения бюджетных средств между образовательными учреждениями»</w:t>
      </w:r>
      <w:r>
        <w:rPr>
          <w:rStyle w:val="a4"/>
        </w:rPr>
        <w:footnoteReference w:id="17"/>
      </w:r>
      <w:r>
        <w:t>, как это декларируется в Концепции оптимизации бюджетных расходов в сфере образования и рационализации сети образовательных учреждений Ставропольского края</w:t>
      </w:r>
      <w:r>
        <w:rPr>
          <w:rStyle w:val="a4"/>
        </w:rPr>
        <w:footnoteReference w:id="18"/>
      </w:r>
      <w:r>
        <w:t xml:space="preserve">. Но выравнивание расходов произойдет без учета реализуемых различных образовательных программ (коррекционное обучение, обучение повышенного уровня в гимназиях и лицеях, индивидуальное обучение). Кроме того, прозрачной и предсказуемой в этом случае остается только процедура распределения средств, а не сама формула расчета. </w:t>
      </w:r>
    </w:p>
    <w:p w:rsidR="00C8788C" w:rsidRDefault="00C8788C" w:rsidP="00C5658E">
      <w:pPr>
        <w:ind w:firstLine="902"/>
        <w:jc w:val="both"/>
      </w:pPr>
      <w:r>
        <w:t>Таким образом, в настоящее время Ставропольский край нуждается в Методических рекомендациях расчета подушевых нормативов бюджетных затрат в сфере общего образования, которые должны содержать прозрачную формулу расчета норматива, который может использоваться как для расчета величин образовательных субвенций, так и для его доведения до каждого общеобразовательного учреждения. Тем более, что в Концепции оптимизации бюджетных расходов предусматривается апробация механизма нормативного подушевого бюджетного финансирования на пилотных территориях: «провести экспериментальный расчет финансирования учреждений общего образования пилотных территорий на основе подушевого норматива и анализ причин отклонения фактических ассигнований от нормативных»</w:t>
      </w:r>
      <w:r>
        <w:rPr>
          <w:rStyle w:val="a4"/>
        </w:rPr>
        <w:footnoteReference w:id="19"/>
      </w:r>
      <w:r>
        <w:t xml:space="preserve">. Та работа, которая проводится Центром фискальной политики на территории Ставропольского края по проекту </w:t>
      </w:r>
      <w:r w:rsidRPr="002F21CB">
        <w:rPr>
          <w:i/>
          <w:lang w:val="en-US"/>
        </w:rPr>
        <w:t>Policy</w:t>
      </w:r>
      <w:r w:rsidRPr="002F21CB">
        <w:rPr>
          <w:i/>
        </w:rPr>
        <w:t xml:space="preserve"> </w:t>
      </w:r>
      <w:r w:rsidRPr="002F21CB">
        <w:rPr>
          <w:i/>
          <w:lang w:val="en-US"/>
        </w:rPr>
        <w:t>Development</w:t>
      </w:r>
      <w:r w:rsidRPr="002F21CB">
        <w:rPr>
          <w:i/>
        </w:rPr>
        <w:t xml:space="preserve"> </w:t>
      </w:r>
      <w:r w:rsidRPr="002F21CB">
        <w:rPr>
          <w:i/>
          <w:lang w:val="en-US"/>
        </w:rPr>
        <w:t>Program</w:t>
      </w:r>
      <w:r w:rsidRPr="002F21CB">
        <w:rPr>
          <w:i/>
        </w:rPr>
        <w:t xml:space="preserve">/ </w:t>
      </w:r>
      <w:r w:rsidRPr="002F21CB">
        <w:rPr>
          <w:i/>
          <w:lang w:val="en-US"/>
        </w:rPr>
        <w:t>Education</w:t>
      </w:r>
      <w:r w:rsidRPr="002F21CB">
        <w:rPr>
          <w:i/>
        </w:rPr>
        <w:t xml:space="preserve"> </w:t>
      </w:r>
      <w:r w:rsidRPr="002F21CB">
        <w:rPr>
          <w:i/>
          <w:lang w:val="en-US"/>
        </w:rPr>
        <w:t>Management</w:t>
      </w:r>
      <w:r w:rsidRPr="002F21CB">
        <w:rPr>
          <w:i/>
        </w:rPr>
        <w:t xml:space="preserve"> </w:t>
      </w:r>
      <w:r w:rsidRPr="002F21CB">
        <w:rPr>
          <w:i/>
          <w:lang w:val="en-US"/>
        </w:rPr>
        <w:t>and</w:t>
      </w:r>
      <w:r w:rsidRPr="002F21CB">
        <w:rPr>
          <w:i/>
        </w:rPr>
        <w:t xml:space="preserve"> </w:t>
      </w:r>
      <w:r w:rsidRPr="002F21CB">
        <w:rPr>
          <w:i/>
          <w:lang w:val="en-US"/>
        </w:rPr>
        <w:t>Finance</w:t>
      </w:r>
      <w:r w:rsidRPr="002F21CB">
        <w:rPr>
          <w:i/>
        </w:rPr>
        <w:t xml:space="preserve"> </w:t>
      </w:r>
      <w:r w:rsidRPr="002F21CB">
        <w:rPr>
          <w:i/>
          <w:lang w:val="en-US"/>
        </w:rPr>
        <w:t>Reform</w:t>
      </w:r>
      <w:r w:rsidRPr="002F21CB">
        <w:rPr>
          <w:i/>
        </w:rPr>
        <w:t xml:space="preserve">: </w:t>
      </w:r>
      <w:smartTag w:uri="urn:schemas-microsoft-com:office:smarttags" w:element="place">
        <w:smartTag w:uri="urn:schemas-microsoft-com:office:smarttags" w:element="country-region">
          <w:r w:rsidRPr="002F21CB">
            <w:rPr>
              <w:i/>
              <w:lang w:val="en-US"/>
            </w:rPr>
            <w:t>Russia</w:t>
          </w:r>
        </w:smartTag>
      </w:smartTag>
      <w:r w:rsidRPr="002F21CB">
        <w:t xml:space="preserve"> </w:t>
      </w:r>
      <w:r>
        <w:t xml:space="preserve">является актуальной и будет способствовать достижению задач, поставленных Администрацией края в ходе реализации Концепции оптимизации бюджетных расходов в сфере образования. </w:t>
      </w:r>
    </w:p>
    <w:p w:rsidR="00A326D3" w:rsidRDefault="00C8788C" w:rsidP="00C5658E">
      <w:pPr>
        <w:ind w:firstLine="902"/>
        <w:jc w:val="both"/>
      </w:pPr>
      <w:r>
        <w:t xml:space="preserve">Опираясь на рассмотренные нормы федерального и регионального законодательства были </w:t>
      </w:r>
      <w:r w:rsidR="008879AC">
        <w:t>применены</w:t>
      </w:r>
      <w:r>
        <w:t xml:space="preserve"> Методические рекомендации по расчету субвенций из бюджета Ставропольского края в местные бюджеты на финансовое обеспечение государственных гарантий прав граждан на получение общедоступного общего образования</w:t>
      </w:r>
      <w:r w:rsidR="008879AC">
        <w:t xml:space="preserve"> с применением подушевого норматива бюджетного финансирования</w:t>
      </w:r>
      <w:r>
        <w:t xml:space="preserve">. </w:t>
      </w:r>
    </w:p>
    <w:p w:rsidR="00A326D3" w:rsidRDefault="00A326D3" w:rsidP="00C5658E">
      <w:pPr>
        <w:ind w:firstLine="902"/>
        <w:jc w:val="both"/>
      </w:pPr>
    </w:p>
    <w:p w:rsidR="004A621A" w:rsidRDefault="00781F47" w:rsidP="00C5658E">
      <w:pPr>
        <w:pStyle w:val="1"/>
      </w:pPr>
      <w:bookmarkStart w:id="14" w:name="_Toc107207698"/>
      <w:r>
        <w:t>4</w:t>
      </w:r>
      <w:r w:rsidR="009D772E" w:rsidRPr="009D772E">
        <w:t xml:space="preserve">. </w:t>
      </w:r>
      <w:r w:rsidR="004A621A">
        <w:t>Порядок определения подушевого норматива бюджетного финансирования</w:t>
      </w:r>
      <w:bookmarkEnd w:id="14"/>
    </w:p>
    <w:p w:rsidR="004A621A" w:rsidRDefault="00781F47" w:rsidP="00781F47">
      <w:pPr>
        <w:pStyle w:val="2"/>
      </w:pPr>
      <w:bookmarkStart w:id="15" w:name="_Toc107207699"/>
      <w:r>
        <w:t xml:space="preserve">4.1. </w:t>
      </w:r>
      <w:r w:rsidR="00D515AC">
        <w:t>Подходы к расчету нормативных затрат</w:t>
      </w:r>
      <w:bookmarkEnd w:id="15"/>
    </w:p>
    <w:p w:rsidR="00F71945" w:rsidRDefault="00F71945" w:rsidP="000E3E9A">
      <w:pPr>
        <w:ind w:firstLine="900"/>
        <w:jc w:val="both"/>
      </w:pPr>
    </w:p>
    <w:p w:rsidR="000E3E9A" w:rsidRDefault="000E3E9A" w:rsidP="000E3E9A">
      <w:pPr>
        <w:ind w:firstLine="900"/>
        <w:jc w:val="both"/>
      </w:pPr>
      <w:r>
        <w:t xml:space="preserve">Образовательные учреждения ведут свою финансовую отчетность по статьям бюджетной классификации вне зависимости от того, какой принцип положен в основу планирования краевого и местных образовательных бюджетов, а также расходов ОУ. Поэтому можно рассмотреть законодательные нормы, учитывающиеся при формировании этих расходов и выяснить, какие из расходов по статьям экономической классификации поддаются нормированию. </w:t>
      </w:r>
    </w:p>
    <w:p w:rsidR="000E3E9A" w:rsidRDefault="000E3E9A" w:rsidP="000E3E9A">
      <w:pPr>
        <w:ind w:firstLine="902"/>
        <w:jc w:val="both"/>
      </w:pPr>
    </w:p>
    <w:p w:rsidR="000E3E9A" w:rsidRDefault="000E3E9A" w:rsidP="000E3E9A">
      <w:pPr>
        <w:jc w:val="right"/>
        <w:rPr>
          <w:i/>
        </w:rPr>
      </w:pPr>
      <w:r>
        <w:rPr>
          <w:i/>
        </w:rPr>
        <w:t xml:space="preserve">Диаграмма </w:t>
      </w:r>
      <w:r w:rsidR="004E52B1">
        <w:rPr>
          <w:i/>
        </w:rPr>
        <w:t>3</w:t>
      </w:r>
    </w:p>
    <w:p w:rsidR="000E3E9A" w:rsidRDefault="000E3E9A" w:rsidP="000E3E9A">
      <w:pPr>
        <w:jc w:val="center"/>
        <w:rPr>
          <w:b/>
        </w:rPr>
      </w:pPr>
      <w:r w:rsidRPr="007873D3">
        <w:rPr>
          <w:b/>
        </w:rPr>
        <w:t xml:space="preserve">Структура расходов общеобразовательных школ </w:t>
      </w:r>
      <w:r>
        <w:rPr>
          <w:b/>
        </w:rPr>
        <w:t>Ставропольского края</w:t>
      </w:r>
      <w:r w:rsidRPr="007873D3">
        <w:rPr>
          <w:b/>
        </w:rPr>
        <w:t xml:space="preserve"> в 200</w:t>
      </w:r>
      <w:r>
        <w:rPr>
          <w:b/>
        </w:rPr>
        <w:t>3</w:t>
      </w:r>
      <w:r w:rsidRPr="007873D3">
        <w:rPr>
          <w:b/>
        </w:rPr>
        <w:t xml:space="preserve"> году</w:t>
      </w:r>
    </w:p>
    <w:p w:rsidR="000E3E9A" w:rsidRPr="00BE6903" w:rsidRDefault="00383F70" w:rsidP="000E3E9A">
      <w:pPr>
        <w:jc w:val="center"/>
      </w:pPr>
      <w:r>
        <w:pict>
          <v:shape id="_x0000_i1029" type="#_x0000_t75" style="width:363pt;height:185.25pt">
            <v:imagedata r:id="rId19" o:title=""/>
          </v:shape>
        </w:pict>
      </w:r>
    </w:p>
    <w:p w:rsidR="000E3E9A" w:rsidRPr="00057483" w:rsidRDefault="000E3E9A" w:rsidP="000E3E9A">
      <w:pPr>
        <w:rPr>
          <w:b/>
          <w:i/>
        </w:rPr>
      </w:pPr>
    </w:p>
    <w:p w:rsidR="000E3E9A" w:rsidRDefault="000E3E9A" w:rsidP="000E3E9A">
      <w:pPr>
        <w:ind w:firstLine="902"/>
        <w:jc w:val="both"/>
      </w:pPr>
      <w:r>
        <w:t xml:space="preserve">Большую долю в расходах образовательного учреждения занимает оплата труда с начислениями (Диаграмма </w:t>
      </w:r>
      <w:r w:rsidR="004E52B1">
        <w:t>3</w:t>
      </w:r>
      <w:r>
        <w:t>). В среднем в 2003 году она составляла 78,1</w:t>
      </w:r>
      <w:r w:rsidRPr="005067F9">
        <w:t>%</w:t>
      </w:r>
      <w:r>
        <w:t xml:space="preserve">. Доля расходов муниципальных общеобразовательных школ Края составляет 49% (в том числе доля расходов на оплату труда с начислениями – 44%). </w:t>
      </w:r>
    </w:p>
    <w:p w:rsidR="000E3E9A" w:rsidRDefault="000E3E9A" w:rsidP="000E3E9A">
      <w:pPr>
        <w:ind w:firstLine="902"/>
        <w:jc w:val="both"/>
      </w:pPr>
      <w:r>
        <w:t>Рассмотрим, как формируются расходы на оплату труда. Часть расходов на оплату труда определяется исходя из четко установленных норм, таких как: число часов Базисного учебного плана</w:t>
      </w:r>
      <w:r>
        <w:rPr>
          <w:rStyle w:val="a4"/>
        </w:rPr>
        <w:footnoteReference w:id="20"/>
      </w:r>
      <w:r>
        <w:t>, учебная нагрузка педагогических работников</w:t>
      </w:r>
      <w:r>
        <w:rPr>
          <w:rStyle w:val="a4"/>
        </w:rPr>
        <w:footnoteReference w:id="21"/>
      </w:r>
      <w:r>
        <w:t>, ставка заработной платы по Единой тарифной сетке</w:t>
      </w:r>
      <w:r>
        <w:rPr>
          <w:rStyle w:val="a4"/>
        </w:rPr>
        <w:footnoteReference w:id="22"/>
      </w:r>
      <w:r>
        <w:t>, надтарифная составляющая, доплаты и надбавки</w:t>
      </w:r>
      <w:r>
        <w:rPr>
          <w:vertAlign w:val="superscript"/>
        </w:rPr>
        <w:t>2</w:t>
      </w:r>
      <w:r>
        <w:t>. Эти нормы используются при расчете ФОТ</w:t>
      </w:r>
      <w:r>
        <w:rPr>
          <w:rStyle w:val="a4"/>
        </w:rPr>
        <w:footnoteReference w:id="23"/>
      </w:r>
      <w:r>
        <w:t xml:space="preserve"> как при традиционном, так и при нормативном подходе. При традиционном подходе к планированию напрямую определяется величина затрат на численность работников образовательного учреждения. При нормативном подходе к определению величины расходов на оплату труда расчеты ведутся в зависимости от числа обучающихся в образовательном учреждении. Ниже представлены основные различия этих подходов при формировании фонда оплата труда (Таблица </w:t>
      </w:r>
      <w:r w:rsidR="00891504">
        <w:t>9</w:t>
      </w:r>
      <w:r>
        <w:t xml:space="preserve">). </w:t>
      </w:r>
    </w:p>
    <w:p w:rsidR="000E3E9A" w:rsidRDefault="000E3E9A" w:rsidP="000E3E9A">
      <w:pPr>
        <w:ind w:firstLine="902"/>
        <w:jc w:val="both"/>
      </w:pPr>
    </w:p>
    <w:p w:rsidR="000E3E9A" w:rsidRPr="000C1EA5" w:rsidRDefault="000E3E9A" w:rsidP="000E3E9A">
      <w:pPr>
        <w:ind w:firstLine="902"/>
        <w:jc w:val="right"/>
        <w:rPr>
          <w:i/>
        </w:rPr>
      </w:pPr>
      <w:r>
        <w:rPr>
          <w:i/>
        </w:rPr>
        <w:t xml:space="preserve">Таблица </w:t>
      </w:r>
      <w:r w:rsidR="00891504">
        <w:rPr>
          <w:i/>
        </w:rPr>
        <w:t>9</w:t>
      </w:r>
    </w:p>
    <w:p w:rsidR="000E3E9A" w:rsidRPr="00493CA9" w:rsidRDefault="000E3E9A" w:rsidP="000E3E9A">
      <w:pPr>
        <w:jc w:val="center"/>
        <w:rPr>
          <w:i/>
        </w:rPr>
      </w:pPr>
      <w:r w:rsidRPr="00493CA9">
        <w:rPr>
          <w:i/>
        </w:rPr>
        <w:t>Отличие традиционного подхода к формированию ФОТ от нормативн</w:t>
      </w:r>
      <w:r>
        <w:rPr>
          <w:i/>
        </w:rPr>
        <w:t>ого</w:t>
      </w:r>
    </w:p>
    <w:tbl>
      <w:tblPr>
        <w:tblStyle w:val="a5"/>
        <w:tblW w:w="0" w:type="auto"/>
        <w:tblLook w:val="01E0" w:firstRow="1" w:lastRow="1" w:firstColumn="1" w:lastColumn="1" w:noHBand="0" w:noVBand="0"/>
      </w:tblPr>
      <w:tblGrid>
        <w:gridCol w:w="3190"/>
        <w:gridCol w:w="3190"/>
        <w:gridCol w:w="3191"/>
      </w:tblGrid>
      <w:tr w:rsidR="000E3E9A" w:rsidRPr="00032FFA">
        <w:tc>
          <w:tcPr>
            <w:tcW w:w="3190" w:type="dxa"/>
          </w:tcPr>
          <w:p w:rsidR="000E3E9A" w:rsidRPr="00032FFA" w:rsidRDefault="000E3E9A" w:rsidP="003729E0">
            <w:pPr>
              <w:jc w:val="center"/>
              <w:rPr>
                <w:i/>
                <w:sz w:val="20"/>
                <w:szCs w:val="20"/>
              </w:rPr>
            </w:pPr>
          </w:p>
        </w:tc>
        <w:tc>
          <w:tcPr>
            <w:tcW w:w="3190" w:type="dxa"/>
          </w:tcPr>
          <w:p w:rsidR="000E3E9A" w:rsidRPr="00032FFA" w:rsidRDefault="000E3E9A" w:rsidP="003729E0">
            <w:pPr>
              <w:jc w:val="center"/>
              <w:rPr>
                <w:i/>
                <w:sz w:val="20"/>
                <w:szCs w:val="20"/>
              </w:rPr>
            </w:pPr>
            <w:r w:rsidRPr="00032FFA">
              <w:rPr>
                <w:i/>
                <w:sz w:val="20"/>
                <w:szCs w:val="20"/>
              </w:rPr>
              <w:t>Традиционный подход</w:t>
            </w:r>
          </w:p>
        </w:tc>
        <w:tc>
          <w:tcPr>
            <w:tcW w:w="3191" w:type="dxa"/>
          </w:tcPr>
          <w:p w:rsidR="000E3E9A" w:rsidRPr="00032FFA" w:rsidRDefault="000E3E9A" w:rsidP="003729E0">
            <w:pPr>
              <w:jc w:val="center"/>
              <w:rPr>
                <w:i/>
                <w:sz w:val="20"/>
                <w:szCs w:val="20"/>
              </w:rPr>
            </w:pPr>
            <w:r w:rsidRPr="00032FFA">
              <w:rPr>
                <w:i/>
                <w:sz w:val="20"/>
                <w:szCs w:val="20"/>
              </w:rPr>
              <w:t>Нормативный подход</w:t>
            </w:r>
          </w:p>
        </w:tc>
      </w:tr>
      <w:tr w:rsidR="000E3E9A" w:rsidRPr="00032FFA">
        <w:tc>
          <w:tcPr>
            <w:tcW w:w="3190" w:type="dxa"/>
          </w:tcPr>
          <w:p w:rsidR="000E3E9A" w:rsidRPr="00032FFA" w:rsidRDefault="000E3E9A" w:rsidP="003729E0">
            <w:pPr>
              <w:jc w:val="both"/>
              <w:rPr>
                <w:i/>
                <w:sz w:val="20"/>
                <w:szCs w:val="20"/>
              </w:rPr>
            </w:pPr>
            <w:r w:rsidRPr="00032FFA">
              <w:rPr>
                <w:i/>
                <w:sz w:val="20"/>
                <w:szCs w:val="20"/>
              </w:rPr>
              <w:t xml:space="preserve">Зависимость размера ФОТ ОУ от штатной численности </w:t>
            </w:r>
            <w:r>
              <w:rPr>
                <w:i/>
                <w:sz w:val="20"/>
                <w:szCs w:val="20"/>
              </w:rPr>
              <w:t xml:space="preserve">педагогического </w:t>
            </w:r>
            <w:r w:rsidRPr="00032FFA">
              <w:rPr>
                <w:i/>
                <w:sz w:val="20"/>
                <w:szCs w:val="20"/>
              </w:rPr>
              <w:t>пе</w:t>
            </w:r>
            <w:r>
              <w:rPr>
                <w:i/>
                <w:sz w:val="20"/>
                <w:szCs w:val="20"/>
              </w:rPr>
              <w:t>р</w:t>
            </w:r>
            <w:r w:rsidRPr="00032FFA">
              <w:rPr>
                <w:i/>
                <w:sz w:val="20"/>
                <w:szCs w:val="20"/>
              </w:rPr>
              <w:t>сонала</w:t>
            </w:r>
          </w:p>
        </w:tc>
        <w:tc>
          <w:tcPr>
            <w:tcW w:w="3190" w:type="dxa"/>
          </w:tcPr>
          <w:p w:rsidR="000E3E9A" w:rsidRPr="00032FFA" w:rsidRDefault="000E3E9A" w:rsidP="003729E0">
            <w:pPr>
              <w:jc w:val="both"/>
              <w:rPr>
                <w:sz w:val="20"/>
                <w:szCs w:val="20"/>
              </w:rPr>
            </w:pPr>
            <w:r>
              <w:rPr>
                <w:sz w:val="20"/>
                <w:szCs w:val="20"/>
              </w:rPr>
              <w:t>Прямая</w:t>
            </w:r>
            <w:r w:rsidRPr="00032FFA">
              <w:rPr>
                <w:sz w:val="20"/>
                <w:szCs w:val="20"/>
              </w:rPr>
              <w:t xml:space="preserve"> (чем больше численность </w:t>
            </w:r>
            <w:r>
              <w:rPr>
                <w:sz w:val="20"/>
                <w:szCs w:val="20"/>
              </w:rPr>
              <w:t xml:space="preserve">педагогического </w:t>
            </w:r>
            <w:r w:rsidRPr="00032FFA">
              <w:rPr>
                <w:sz w:val="20"/>
                <w:szCs w:val="20"/>
              </w:rPr>
              <w:t>персонала, тем выше ФОТ)</w:t>
            </w:r>
          </w:p>
        </w:tc>
        <w:tc>
          <w:tcPr>
            <w:tcW w:w="3191" w:type="dxa"/>
          </w:tcPr>
          <w:p w:rsidR="000E3E9A" w:rsidRPr="00032FFA" w:rsidRDefault="000E3E9A" w:rsidP="003729E0">
            <w:pPr>
              <w:jc w:val="both"/>
              <w:rPr>
                <w:sz w:val="20"/>
                <w:szCs w:val="20"/>
              </w:rPr>
            </w:pPr>
            <w:r w:rsidRPr="00032FFA">
              <w:rPr>
                <w:sz w:val="20"/>
                <w:szCs w:val="20"/>
              </w:rPr>
              <w:t xml:space="preserve">Опосредованная зависимость </w:t>
            </w:r>
          </w:p>
        </w:tc>
      </w:tr>
      <w:tr w:rsidR="000E3E9A" w:rsidRPr="00032FFA">
        <w:tc>
          <w:tcPr>
            <w:tcW w:w="3190" w:type="dxa"/>
          </w:tcPr>
          <w:p w:rsidR="000E3E9A" w:rsidRPr="00032FFA" w:rsidRDefault="000E3E9A" w:rsidP="003729E0">
            <w:pPr>
              <w:jc w:val="both"/>
              <w:rPr>
                <w:i/>
                <w:sz w:val="20"/>
                <w:szCs w:val="20"/>
              </w:rPr>
            </w:pPr>
            <w:r w:rsidRPr="00032FFA">
              <w:rPr>
                <w:i/>
                <w:sz w:val="20"/>
                <w:szCs w:val="20"/>
              </w:rPr>
              <w:t>Зависимость размера ФОТ ОУ от численности обучающихся</w:t>
            </w:r>
          </w:p>
        </w:tc>
        <w:tc>
          <w:tcPr>
            <w:tcW w:w="3190" w:type="dxa"/>
          </w:tcPr>
          <w:p w:rsidR="000E3E9A" w:rsidRPr="00032FFA" w:rsidRDefault="000E3E9A" w:rsidP="003729E0">
            <w:pPr>
              <w:jc w:val="both"/>
              <w:rPr>
                <w:sz w:val="20"/>
                <w:szCs w:val="20"/>
              </w:rPr>
            </w:pPr>
            <w:r w:rsidRPr="00032FFA">
              <w:rPr>
                <w:sz w:val="20"/>
                <w:szCs w:val="20"/>
              </w:rPr>
              <w:t xml:space="preserve">Опосредованная зависимость </w:t>
            </w:r>
          </w:p>
        </w:tc>
        <w:tc>
          <w:tcPr>
            <w:tcW w:w="3191" w:type="dxa"/>
          </w:tcPr>
          <w:p w:rsidR="000E3E9A" w:rsidRPr="00032FFA" w:rsidRDefault="000E3E9A" w:rsidP="003729E0">
            <w:pPr>
              <w:jc w:val="both"/>
              <w:rPr>
                <w:sz w:val="20"/>
                <w:szCs w:val="20"/>
              </w:rPr>
            </w:pPr>
            <w:r>
              <w:rPr>
                <w:sz w:val="20"/>
                <w:szCs w:val="20"/>
              </w:rPr>
              <w:t>Прямая</w:t>
            </w:r>
            <w:r w:rsidRPr="00032FFA">
              <w:rPr>
                <w:sz w:val="20"/>
                <w:szCs w:val="20"/>
              </w:rPr>
              <w:t xml:space="preserve"> (чем больше численность обучающихся, тем выше ФОТ)</w:t>
            </w:r>
          </w:p>
        </w:tc>
      </w:tr>
      <w:tr w:rsidR="000E3E9A" w:rsidRPr="00032FFA">
        <w:tc>
          <w:tcPr>
            <w:tcW w:w="3190" w:type="dxa"/>
          </w:tcPr>
          <w:p w:rsidR="000E3E9A" w:rsidRPr="00032FFA" w:rsidRDefault="000E3E9A" w:rsidP="003729E0">
            <w:pPr>
              <w:jc w:val="both"/>
              <w:rPr>
                <w:i/>
                <w:sz w:val="20"/>
                <w:szCs w:val="20"/>
              </w:rPr>
            </w:pPr>
            <w:r w:rsidRPr="00032FFA">
              <w:rPr>
                <w:i/>
                <w:sz w:val="20"/>
                <w:szCs w:val="20"/>
              </w:rPr>
              <w:t>Зависимость размера ФОТ ОУ от наполняемости классов</w:t>
            </w:r>
          </w:p>
        </w:tc>
        <w:tc>
          <w:tcPr>
            <w:tcW w:w="3190" w:type="dxa"/>
          </w:tcPr>
          <w:p w:rsidR="000E3E9A" w:rsidRPr="00032FFA" w:rsidRDefault="000E3E9A" w:rsidP="003729E0">
            <w:pPr>
              <w:jc w:val="both"/>
              <w:rPr>
                <w:sz w:val="20"/>
                <w:szCs w:val="20"/>
              </w:rPr>
            </w:pPr>
            <w:r>
              <w:rPr>
                <w:sz w:val="20"/>
                <w:szCs w:val="20"/>
              </w:rPr>
              <w:t>Сильная (низкая наполняемость – большее число классов – рост числа учебных часов – рост педагогических ставок – рост ФОТ)</w:t>
            </w:r>
          </w:p>
        </w:tc>
        <w:tc>
          <w:tcPr>
            <w:tcW w:w="3191" w:type="dxa"/>
          </w:tcPr>
          <w:p w:rsidR="000E3E9A" w:rsidRPr="00032FFA" w:rsidRDefault="000E3E9A" w:rsidP="003729E0">
            <w:pPr>
              <w:jc w:val="both"/>
              <w:rPr>
                <w:sz w:val="20"/>
                <w:szCs w:val="20"/>
              </w:rPr>
            </w:pPr>
            <w:r>
              <w:rPr>
                <w:sz w:val="20"/>
                <w:szCs w:val="20"/>
              </w:rPr>
              <w:t xml:space="preserve">Слабая (норматив рассчитыватся исходя из фиксированной нормы наполняемости классов) </w:t>
            </w:r>
          </w:p>
        </w:tc>
      </w:tr>
      <w:tr w:rsidR="000E3E9A" w:rsidRPr="00032FFA">
        <w:tc>
          <w:tcPr>
            <w:tcW w:w="3190" w:type="dxa"/>
          </w:tcPr>
          <w:p w:rsidR="000E3E9A" w:rsidRPr="00032FFA" w:rsidRDefault="000E3E9A" w:rsidP="003729E0">
            <w:pPr>
              <w:jc w:val="both"/>
              <w:rPr>
                <w:i/>
                <w:sz w:val="20"/>
                <w:szCs w:val="20"/>
              </w:rPr>
            </w:pPr>
            <w:r>
              <w:rPr>
                <w:i/>
                <w:sz w:val="20"/>
                <w:szCs w:val="20"/>
              </w:rPr>
              <w:t>Зависимость размера ФОТ ОУ от штатной численности прочего персонала, не преподающего учебные часы</w:t>
            </w:r>
          </w:p>
        </w:tc>
        <w:tc>
          <w:tcPr>
            <w:tcW w:w="3190" w:type="dxa"/>
          </w:tcPr>
          <w:p w:rsidR="000E3E9A" w:rsidRPr="00032FFA" w:rsidRDefault="000E3E9A" w:rsidP="003729E0">
            <w:pPr>
              <w:jc w:val="both"/>
              <w:rPr>
                <w:sz w:val="20"/>
                <w:szCs w:val="20"/>
              </w:rPr>
            </w:pPr>
            <w:r>
              <w:rPr>
                <w:sz w:val="20"/>
                <w:szCs w:val="20"/>
              </w:rPr>
              <w:t>Прямая (чем больше численность прочего персонала, тем выше ФОТ)</w:t>
            </w:r>
          </w:p>
        </w:tc>
        <w:tc>
          <w:tcPr>
            <w:tcW w:w="3191" w:type="dxa"/>
          </w:tcPr>
          <w:p w:rsidR="000E3E9A" w:rsidRPr="00032FFA" w:rsidRDefault="000E3E9A" w:rsidP="003729E0">
            <w:pPr>
              <w:jc w:val="both"/>
              <w:rPr>
                <w:sz w:val="20"/>
                <w:szCs w:val="20"/>
              </w:rPr>
            </w:pPr>
            <w:r>
              <w:rPr>
                <w:sz w:val="20"/>
                <w:szCs w:val="20"/>
              </w:rPr>
              <w:t>Опосредованная зависимость</w:t>
            </w:r>
          </w:p>
        </w:tc>
      </w:tr>
    </w:tbl>
    <w:p w:rsidR="000E3E9A" w:rsidRDefault="000E3E9A" w:rsidP="000E3E9A">
      <w:pPr>
        <w:jc w:val="center"/>
      </w:pPr>
    </w:p>
    <w:p w:rsidR="000E3E9A" w:rsidRDefault="000E3E9A" w:rsidP="000E3E9A">
      <w:pPr>
        <w:ind w:firstLine="902"/>
        <w:jc w:val="both"/>
      </w:pPr>
      <w:r>
        <w:t>На формирование ФОТ традиционным способом влияют такие федеральные законодательные акты, как типовые штаты ОУ и положения об образовательных учреждениях</w:t>
      </w:r>
      <w:r>
        <w:rPr>
          <w:rStyle w:val="a4"/>
        </w:rPr>
        <w:footnoteReference w:id="24"/>
      </w:r>
      <w:r>
        <w:t>. Типовые штаты являются примерными и носят рекомендательный характер</w:t>
      </w:r>
      <w:r>
        <w:rPr>
          <w:rStyle w:val="a4"/>
        </w:rPr>
        <w:footnoteReference w:id="25"/>
      </w:r>
      <w:r>
        <w:t xml:space="preserve"> при формировании штатной численности конкретного образовательного учреждения. А так как нет четкого внутреннего лимитирующего фактора по штатной численности непедагогического персонала, кроме внешнего бюджетного ограничения, существующий традиционный подход к планированию ФОТ поддерживает стимулы к расширению штатной численности персонала. Утвержденные в положениях об образовательных учреждениях нормы наполняемости, например, в 25 человек в городских школах, 20 – в сельских, на практике не выдерживаются по тем или иным причинам</w:t>
      </w:r>
      <w:r>
        <w:rPr>
          <w:rStyle w:val="a4"/>
        </w:rPr>
        <w:footnoteReference w:id="26"/>
      </w:r>
      <w:r>
        <w:t>. Кроме того, может не выдерживаться норма по размеру надтарифного фонда</w:t>
      </w:r>
      <w:r>
        <w:rPr>
          <w:rStyle w:val="a4"/>
        </w:rPr>
        <w:footnoteReference w:id="27"/>
      </w:r>
      <w:r>
        <w:t xml:space="preserve">, когда при отсутствии бюджетных средств или вследствии неэффективного их распределения у местного бюджета не хватает ресурсов на выплату 25% надтарифа работникам образовательных учреждений. Таким образом, величина фонда оплаты труда в образовательных учреждениях одного размера, типа и вида, находящихся на территории одного населенного пункта может отличаться в разы. </w:t>
      </w:r>
    </w:p>
    <w:p w:rsidR="000E3E9A" w:rsidRDefault="000E3E9A" w:rsidP="000E3E9A">
      <w:pPr>
        <w:ind w:firstLine="902"/>
        <w:jc w:val="both"/>
      </w:pPr>
      <w:r>
        <w:t xml:space="preserve">При переходе на нормативное подушевое финансирование исчезнут стимулы к расширению штатной численности персонала и увеличению числа классов за счет снижения их наполняемости. </w:t>
      </w:r>
    </w:p>
    <w:p w:rsidR="000E3E9A" w:rsidRDefault="000E3E9A" w:rsidP="000E3E9A">
      <w:pPr>
        <w:ind w:firstLine="902"/>
        <w:jc w:val="both"/>
      </w:pPr>
      <w:r>
        <w:t xml:space="preserve">Все перечисленные нормы влияют на размер расходов на заработную плату и, следовательно, на объем начислений. Расходы на заработную плату поддаются нормированию и могут быть, исходя из четких норм федерального законодательства, определены «прямым» счетом в части оплаты труда педагогических работников, штатная численность которых определяется часами Базисного учебного плана при фиксированной норме наполняемости классов. </w:t>
      </w:r>
    </w:p>
    <w:p w:rsidR="000E3E9A" w:rsidRDefault="000E3E9A" w:rsidP="000E3E9A">
      <w:pPr>
        <w:ind w:firstLine="902"/>
        <w:jc w:val="both"/>
      </w:pPr>
      <w:r>
        <w:t xml:space="preserve">С другой стороны, та часть фонда оплаты труда, которая формируется опираясь на штатное расписание образовательных учреждений и которая зависит не от преподаваемых учебных часов, а в большей мере от размера образовательного учреждения, четко не регламентируется нормами федерального законодательства, и для расчета норматива финансовых затрат здесь представляется возможным применять среднюю оценочную норму, либо среднюю фактически сложившуюся норму, подкрепленную финансами региона/муниципалитета. </w:t>
      </w:r>
    </w:p>
    <w:p w:rsidR="000E3E9A" w:rsidRDefault="000E3E9A" w:rsidP="000E3E9A">
      <w:pPr>
        <w:ind w:firstLine="902"/>
        <w:jc w:val="both"/>
      </w:pPr>
      <w:r>
        <w:t>Таким образом, рассчитывать норматив подушевого финансирования «прямым» счетом, опираясь на действующее федеральное законодательство, возможно только в той мере, в которой оно четко регламентирует способы определения объемов расходных обязательств. В результате анализа федерального законодательства было зафиксировано, что не все нормы расходов четко установлены. В связи с этим можно рассмотреть несколько вариантов нормирования расходов там, где нормы федерального законодательства не определяют четких границ финансирования (например, для определения размера фонда оплаты труда административно-управленческого, технического, вспомогательного персонала, а также педагогического персонала, определение ФОТ которых не зависит от количества преподаваемых часов – психологи, логопеды):</w:t>
      </w:r>
    </w:p>
    <w:p w:rsidR="000E3E9A" w:rsidRDefault="000E3E9A" w:rsidP="000E3E9A">
      <w:pPr>
        <w:ind w:firstLine="902"/>
        <w:jc w:val="both"/>
      </w:pPr>
      <w:r w:rsidRPr="009431EE">
        <w:rPr>
          <w:b/>
        </w:rPr>
        <w:t>1 вариант.</w:t>
      </w:r>
      <w:r>
        <w:t xml:space="preserve"> При расчете подушевого норматива финансирования опираться на существующие минимальные федеральные и региональные законодательно утвержденные нормы, определяющие размер фонда оплаты труда. Например, при определении доли фонда оплаты труда персонала образовательных учреждений, не ведущего учебные часы, учитывать соотношение педагогического и прочего персонала, которое при расчете норматива дает наименьшую из возможных</w:t>
      </w:r>
      <w:r>
        <w:rPr>
          <w:rStyle w:val="a4"/>
        </w:rPr>
        <w:footnoteReference w:id="28"/>
      </w:r>
      <w:r>
        <w:t xml:space="preserve"> стоимость обучения ребенка по данному виду и типу образовательного учреждения в городской или сельской местности. </w:t>
      </w:r>
    </w:p>
    <w:p w:rsidR="000E3E9A" w:rsidRDefault="000E3E9A" w:rsidP="000E3E9A">
      <w:pPr>
        <w:ind w:firstLine="902"/>
        <w:jc w:val="both"/>
      </w:pPr>
      <w:r w:rsidRPr="00EA68E5">
        <w:rPr>
          <w:b/>
        </w:rPr>
        <w:t>2 вариант.</w:t>
      </w:r>
      <w:r>
        <w:t xml:space="preserve"> Определить величину норматива затрат на общее образование как средневзвешенные удельные расходы на учащегося. </w:t>
      </w:r>
    </w:p>
    <w:p w:rsidR="000E3E9A" w:rsidRDefault="000E3E9A" w:rsidP="000E3E9A">
      <w:pPr>
        <w:ind w:firstLine="902"/>
        <w:jc w:val="both"/>
      </w:pPr>
      <w:r w:rsidRPr="00662188">
        <w:rPr>
          <w:b/>
        </w:rPr>
        <w:t>3 вариант.</w:t>
      </w:r>
      <w:r>
        <w:t xml:space="preserve"> Утвердить, исходя из возможностей регионального бюджета, нормы, участвующие при расчете нормативных расходов, такие как соотношение расходов на оплату труда педагогического и прочего персонала по типам и видам образовательных учреждений, а также долю расходов на повышение квалификации работников образовательных учреждений. Практически на первых этапах внедрения это будут средние фактически сложившиеся нормы. </w:t>
      </w:r>
    </w:p>
    <w:p w:rsidR="000E3E9A" w:rsidRDefault="000E3E9A" w:rsidP="000E3E9A">
      <w:pPr>
        <w:ind w:firstLine="902"/>
        <w:jc w:val="both"/>
      </w:pPr>
      <w:r w:rsidRPr="00A93B41">
        <w:rPr>
          <w:i/>
        </w:rPr>
        <w:t>Первый вариант</w:t>
      </w:r>
      <w:r>
        <w:t xml:space="preserve"> нормирования расходов на оплату труда непедагогического персонала хорош тем, что он резко ограничивает стимулы у образовательных учреждений к раздуванию штатов, так как существующее федеральное законодательство прямого действия, регламентирующее вопросы формирования штатной численности, носит рекомендательно разрешительный характер и каждое образовательное учреждение вправе самостоятельно формировать свои штаты. И только в последние годы в федеральном законодательстве появилась фраза о том, что образовательное учреждение может придерживаться иных от рекомендованных законодательством норм в пределах имеющихся финансовых средств</w:t>
      </w:r>
      <w:r>
        <w:rPr>
          <w:rStyle w:val="a4"/>
        </w:rPr>
        <w:footnoteReference w:id="29"/>
      </w:r>
      <w:r>
        <w:t xml:space="preserve">. Минусы этого варианта заключаются в том, что сокращение ставок административно-управленческого, вспомогательного и технического персонала до их минимально возможного значения приведет к увольнению сотрудников, следствием чего неизбежно возникнет сопротивление введению принципа нормативного финансирования вне зависимости от того, на сколько грамотно будет обосновано такое сокращение непедагогического персонала общеобразовательных учреждений. Кроме того, при таком подходе к решению проблемы оптимизации штатной численности администрация должна будет продумать программу мероприятий по переобучению освободившихся кадров и их трудоустройству, а также предусмотреть финансовые средства на компенсационные выплаты уволившимся сотрудникам. </w:t>
      </w:r>
    </w:p>
    <w:p w:rsidR="000E3E9A" w:rsidRPr="00B026AF" w:rsidRDefault="000E3E9A" w:rsidP="000E3E9A">
      <w:pPr>
        <w:ind w:firstLine="902"/>
        <w:jc w:val="both"/>
      </w:pPr>
      <w:r>
        <w:t xml:space="preserve">Рассчитанная по </w:t>
      </w:r>
      <w:r w:rsidRPr="00816FE8">
        <w:rPr>
          <w:i/>
        </w:rPr>
        <w:t>второму варианту</w:t>
      </w:r>
      <w:r>
        <w:t xml:space="preserve"> величина затрат, с одной стороны, в целом не будет отклоняться от размера расходов, определяемых традиционным способом, что снизит риски и социальные последствия. С другой стороны, норматив можно будет использовать только как механизм распределения имеющихся бюджетных средств. Довести такой норматив до каждого образовательного учреждения будет не возможно, и потребуется корректировка нормативных затрат по каждому образовательному учреждению, так как в силу непрозрачности составных частей такого норматива трудно проанализировать за счет каких факторов происходит отклонение фактических удельных затрат ОУ от средневзвешенных удельных затрат по территории. Соответственно придется рассчитывать поправочные коэффициенты к нормативу для каждого образовательного учреждения. Таким образом, использование </w:t>
      </w:r>
      <w:r w:rsidRPr="000B3268">
        <w:t>второго варианта</w:t>
      </w:r>
      <w:r>
        <w:rPr>
          <w:i/>
        </w:rPr>
        <w:t xml:space="preserve"> </w:t>
      </w:r>
      <w:r>
        <w:t>расчета нормативных затрат сводит на нет принцип нормативного подхода.</w:t>
      </w:r>
    </w:p>
    <w:p w:rsidR="000E3E9A" w:rsidRDefault="000E3E9A" w:rsidP="000E3E9A">
      <w:pPr>
        <w:ind w:firstLine="902"/>
        <w:jc w:val="both"/>
      </w:pPr>
      <w:r>
        <w:t xml:space="preserve">При реализации </w:t>
      </w:r>
      <w:r>
        <w:rPr>
          <w:i/>
        </w:rPr>
        <w:t>третьего</w:t>
      </w:r>
      <w:r w:rsidRPr="00A93B41">
        <w:rPr>
          <w:i/>
        </w:rPr>
        <w:t xml:space="preserve"> варианта</w:t>
      </w:r>
      <w:r>
        <w:t xml:space="preserve"> формула расчета норматива финансирования по типам и видам образовательных учреждений будет унифицирована с учетом среднего фактически сложившегося соотношения расходов на оплату труда педагогического и прочего персонала. Таким образом, существенных изменений в штатной численности образовательных учреждений не произойдет, но при этом стимулы к ее раздуванию будут закрыты утвержденной нормой. Такой подход предпочтительнее, особенно в первые годы перехода на нормативное подушевое финансирование. Это позволит минимизировать риски и существенно ослабить социальные последствия введения нормативного подушевого бюджетного финансирования. </w:t>
      </w:r>
    </w:p>
    <w:p w:rsidR="000E3E9A" w:rsidRDefault="000E3E9A" w:rsidP="000E3E9A">
      <w:pPr>
        <w:ind w:firstLine="902"/>
        <w:jc w:val="both"/>
      </w:pPr>
      <w:r>
        <w:t xml:space="preserve">Третий вариант расчета представляется оптимальным при выборе из рассмотренных альтернатив. Ниже схематично представлены варианты расчета нормативных затрат в части оплаты труда (Схема 1). </w:t>
      </w:r>
    </w:p>
    <w:p w:rsidR="000E3E9A" w:rsidRDefault="000E3E9A" w:rsidP="000E3E9A">
      <w:pPr>
        <w:ind w:firstLine="902"/>
        <w:jc w:val="both"/>
      </w:pPr>
    </w:p>
    <w:p w:rsidR="003729E0" w:rsidRDefault="003729E0" w:rsidP="000E3E9A">
      <w:pPr>
        <w:ind w:firstLine="902"/>
        <w:jc w:val="both"/>
      </w:pPr>
    </w:p>
    <w:p w:rsidR="003729E0" w:rsidRDefault="003729E0" w:rsidP="000E3E9A">
      <w:pPr>
        <w:ind w:firstLine="902"/>
        <w:jc w:val="both"/>
      </w:pPr>
    </w:p>
    <w:p w:rsidR="003729E0" w:rsidRDefault="003729E0" w:rsidP="000E3E9A">
      <w:pPr>
        <w:ind w:firstLine="902"/>
        <w:jc w:val="both"/>
      </w:pPr>
    </w:p>
    <w:p w:rsidR="003729E0" w:rsidRDefault="003729E0" w:rsidP="000E3E9A">
      <w:pPr>
        <w:ind w:firstLine="902"/>
        <w:jc w:val="both"/>
      </w:pPr>
    </w:p>
    <w:p w:rsidR="003729E0" w:rsidRDefault="003729E0" w:rsidP="000E3E9A">
      <w:pPr>
        <w:ind w:firstLine="902"/>
        <w:jc w:val="both"/>
      </w:pPr>
    </w:p>
    <w:p w:rsidR="003729E0" w:rsidRDefault="003729E0" w:rsidP="000E3E9A">
      <w:pPr>
        <w:ind w:firstLine="902"/>
        <w:jc w:val="both"/>
      </w:pPr>
    </w:p>
    <w:p w:rsidR="003729E0" w:rsidRDefault="003729E0" w:rsidP="000E3E9A">
      <w:pPr>
        <w:ind w:firstLine="902"/>
        <w:jc w:val="both"/>
      </w:pPr>
    </w:p>
    <w:p w:rsidR="003729E0" w:rsidRDefault="003729E0" w:rsidP="000E3E9A">
      <w:pPr>
        <w:ind w:firstLine="902"/>
        <w:jc w:val="both"/>
      </w:pPr>
    </w:p>
    <w:p w:rsidR="003729E0" w:rsidRDefault="003729E0" w:rsidP="000E3E9A">
      <w:pPr>
        <w:ind w:firstLine="902"/>
        <w:jc w:val="both"/>
      </w:pPr>
    </w:p>
    <w:p w:rsidR="003729E0" w:rsidRDefault="003729E0" w:rsidP="000E3E9A">
      <w:pPr>
        <w:ind w:firstLine="902"/>
        <w:jc w:val="both"/>
      </w:pPr>
    </w:p>
    <w:p w:rsidR="003729E0" w:rsidRDefault="003729E0" w:rsidP="000E3E9A">
      <w:pPr>
        <w:ind w:firstLine="902"/>
        <w:jc w:val="both"/>
      </w:pPr>
    </w:p>
    <w:p w:rsidR="003729E0" w:rsidRDefault="003729E0" w:rsidP="000E3E9A">
      <w:pPr>
        <w:ind w:firstLine="902"/>
        <w:jc w:val="both"/>
      </w:pPr>
    </w:p>
    <w:p w:rsidR="003729E0" w:rsidRDefault="003729E0" w:rsidP="000E3E9A">
      <w:pPr>
        <w:ind w:firstLine="902"/>
        <w:jc w:val="both"/>
      </w:pPr>
    </w:p>
    <w:p w:rsidR="003729E0" w:rsidRDefault="003729E0" w:rsidP="000E3E9A">
      <w:pPr>
        <w:ind w:firstLine="902"/>
        <w:jc w:val="both"/>
      </w:pPr>
    </w:p>
    <w:p w:rsidR="003729E0" w:rsidRDefault="003729E0" w:rsidP="000E3E9A">
      <w:pPr>
        <w:ind w:firstLine="902"/>
        <w:jc w:val="both"/>
      </w:pPr>
    </w:p>
    <w:p w:rsidR="003729E0" w:rsidRDefault="003729E0" w:rsidP="000E3E9A">
      <w:pPr>
        <w:ind w:firstLine="902"/>
        <w:jc w:val="both"/>
      </w:pPr>
    </w:p>
    <w:p w:rsidR="003729E0" w:rsidRDefault="003729E0" w:rsidP="000E3E9A">
      <w:pPr>
        <w:ind w:firstLine="902"/>
        <w:jc w:val="both"/>
      </w:pPr>
    </w:p>
    <w:p w:rsidR="003729E0" w:rsidRDefault="003729E0" w:rsidP="000E3E9A">
      <w:pPr>
        <w:ind w:firstLine="902"/>
        <w:jc w:val="both"/>
      </w:pPr>
    </w:p>
    <w:p w:rsidR="003729E0" w:rsidRDefault="003729E0" w:rsidP="000E3E9A">
      <w:pPr>
        <w:ind w:firstLine="902"/>
        <w:jc w:val="both"/>
      </w:pPr>
    </w:p>
    <w:p w:rsidR="003729E0" w:rsidRDefault="003729E0" w:rsidP="000E3E9A">
      <w:pPr>
        <w:ind w:firstLine="902"/>
        <w:jc w:val="both"/>
      </w:pPr>
    </w:p>
    <w:p w:rsidR="003729E0" w:rsidRDefault="003729E0" w:rsidP="000E3E9A">
      <w:pPr>
        <w:ind w:firstLine="902"/>
        <w:jc w:val="both"/>
      </w:pPr>
    </w:p>
    <w:p w:rsidR="000E3E9A" w:rsidRPr="00CB73F2" w:rsidRDefault="000E3E9A" w:rsidP="000E3E9A">
      <w:pPr>
        <w:ind w:firstLine="902"/>
        <w:jc w:val="right"/>
        <w:rPr>
          <w:i/>
        </w:rPr>
      </w:pPr>
      <w:r>
        <w:rPr>
          <w:i/>
        </w:rPr>
        <w:t>Схема 1</w:t>
      </w:r>
    </w:p>
    <w:p w:rsidR="000E3E9A" w:rsidRDefault="000E3E9A" w:rsidP="000E3E9A">
      <w:pPr>
        <w:jc w:val="center"/>
        <w:rPr>
          <w:i/>
        </w:rPr>
      </w:pPr>
      <w:r>
        <w:rPr>
          <w:i/>
        </w:rPr>
        <w:t>Выбор варианта расчета величины норматива в части оплаты труда</w:t>
      </w:r>
    </w:p>
    <w:p w:rsidR="000E3E9A" w:rsidRDefault="00383F70" w:rsidP="000E3E9A">
      <w:pPr>
        <w:spacing w:line="360" w:lineRule="auto"/>
        <w:jc w:val="center"/>
        <w:rPr>
          <w:i/>
        </w:rPr>
      </w:pPr>
      <w:r>
        <w:rPr>
          <w:i/>
          <w:noProof/>
        </w:rPr>
        <w:pict>
          <v:shapetype id="_x0000_t202" coordsize="21600,21600" o:spt="202" path="m,l,21600r21600,l21600,xe">
            <v:stroke joinstyle="miter"/>
            <v:path gradientshapeok="t" o:connecttype="rect"/>
          </v:shapetype>
          <v:shape id="_x0000_s1335" type="#_x0000_t202" style="position:absolute;left:0;text-align:left;margin-left:175.5pt;margin-top:.45pt;width:1in;height:18pt;z-index:251658752" stroked="f">
            <v:textbox style="mso-next-textbox:#_x0000_s1335">
              <w:txbxContent>
                <w:p w:rsidR="000E3E9A" w:rsidRPr="000D5323" w:rsidRDefault="000E3E9A" w:rsidP="000E3E9A">
                  <w:pPr>
                    <w:jc w:val="center"/>
                    <w:rPr>
                      <w:b/>
                      <w:sz w:val="20"/>
                      <w:szCs w:val="20"/>
                    </w:rPr>
                  </w:pPr>
                  <w:r w:rsidRPr="000D5323">
                    <w:rPr>
                      <w:b/>
                      <w:sz w:val="20"/>
                      <w:szCs w:val="20"/>
                    </w:rPr>
                    <w:t>3 вариант</w:t>
                  </w:r>
                </w:p>
                <w:p w:rsidR="000E3E9A" w:rsidRDefault="000E3E9A" w:rsidP="000E3E9A"/>
              </w:txbxContent>
            </v:textbox>
          </v:shape>
        </w:pict>
      </w:r>
      <w:r>
        <w:rPr>
          <w:i/>
          <w:noProof/>
        </w:rPr>
        <w:pict>
          <v:shape id="_x0000_s1334" type="#_x0000_t202" style="position:absolute;left:0;text-align:left;margin-left:274.45pt;margin-top:0;width:1in;height:18pt;z-index:251657728" stroked="f">
            <v:textbox style="mso-next-textbox:#_x0000_s1334">
              <w:txbxContent>
                <w:p w:rsidR="000E3E9A" w:rsidRPr="000D5323" w:rsidRDefault="000E3E9A" w:rsidP="000E3E9A">
                  <w:pPr>
                    <w:jc w:val="center"/>
                    <w:rPr>
                      <w:b/>
                      <w:sz w:val="20"/>
                      <w:szCs w:val="20"/>
                    </w:rPr>
                  </w:pPr>
                  <w:r w:rsidRPr="000D5323">
                    <w:rPr>
                      <w:b/>
                      <w:sz w:val="20"/>
                      <w:szCs w:val="20"/>
                    </w:rPr>
                    <w:t>2 вариант</w:t>
                  </w:r>
                </w:p>
                <w:p w:rsidR="000E3E9A" w:rsidRDefault="000E3E9A" w:rsidP="000E3E9A"/>
              </w:txbxContent>
            </v:textbox>
          </v:shape>
        </w:pict>
      </w:r>
      <w:r>
        <w:rPr>
          <w:i/>
        </w:rPr>
      </w:r>
      <w:r>
        <w:rPr>
          <w:i/>
        </w:rPr>
        <w:pict>
          <v:group id="_x0000_s1310" editas="canvas" style="width:459pt;height:315.05pt;mso-position-horizontal-relative:char;mso-position-vertical-relative:line" coordorigin="1789,1134" coordsize="9180,6301">
            <o:lock v:ext="edit" aspectratio="t"/>
            <v:shape id="_x0000_s1311" type="#_x0000_t75" style="position:absolute;left:1789;top:1134;width:9180;height:6301" o:preferrelative="f">
              <v:fill o:detectmouseclick="t"/>
              <v:path o:extrusionok="t" o:connecttype="none"/>
              <o:lock v:ext="edit" text="t"/>
            </v:shape>
            <v:shape id="_x0000_s1312" type="#_x0000_t202" style="position:absolute;left:3228;top:1853;width:1443;height:2701">
              <v:textbox style="mso-next-textbox:#_x0000_s1312">
                <w:txbxContent>
                  <w:p w:rsidR="000E3E9A" w:rsidRDefault="000E3E9A" w:rsidP="000E3E9A">
                    <w:pPr>
                      <w:jc w:val="center"/>
                      <w:rPr>
                        <w:b/>
                        <w:sz w:val="16"/>
                        <w:szCs w:val="16"/>
                      </w:rPr>
                    </w:pPr>
                  </w:p>
                  <w:p w:rsidR="000E3E9A" w:rsidRPr="00030065" w:rsidRDefault="000E3E9A" w:rsidP="000E3E9A">
                    <w:pPr>
                      <w:jc w:val="center"/>
                      <w:rPr>
                        <w:b/>
                        <w:sz w:val="16"/>
                        <w:szCs w:val="16"/>
                      </w:rPr>
                    </w:pPr>
                    <w:r w:rsidRPr="00030065">
                      <w:rPr>
                        <w:b/>
                        <w:sz w:val="16"/>
                        <w:szCs w:val="16"/>
                      </w:rPr>
                      <w:t>четко определенные нормы (федеральное законодатель</w:t>
                    </w:r>
                    <w:r>
                      <w:rPr>
                        <w:b/>
                        <w:sz w:val="16"/>
                        <w:szCs w:val="16"/>
                      </w:rPr>
                      <w:t>-</w:t>
                    </w:r>
                    <w:r w:rsidRPr="00030065">
                      <w:rPr>
                        <w:b/>
                        <w:sz w:val="16"/>
                        <w:szCs w:val="16"/>
                      </w:rPr>
                      <w:t>ство)</w:t>
                    </w:r>
                  </w:p>
                  <w:p w:rsidR="000E3E9A" w:rsidRDefault="000E3E9A" w:rsidP="000E3E9A">
                    <w:pPr>
                      <w:jc w:val="center"/>
                      <w:rPr>
                        <w:b/>
                        <w:sz w:val="20"/>
                        <w:szCs w:val="20"/>
                      </w:rPr>
                    </w:pPr>
                  </w:p>
                  <w:p w:rsidR="000E3E9A" w:rsidRDefault="000E3E9A" w:rsidP="000E3E9A">
                    <w:pPr>
                      <w:jc w:val="center"/>
                      <w:rPr>
                        <w:b/>
                        <w:sz w:val="20"/>
                        <w:szCs w:val="20"/>
                      </w:rPr>
                    </w:pPr>
                  </w:p>
                  <w:p w:rsidR="000E3E9A" w:rsidRPr="00030065" w:rsidRDefault="000E3E9A" w:rsidP="000E3E9A">
                    <w:pPr>
                      <w:jc w:val="center"/>
                      <w:rPr>
                        <w:i/>
                        <w:sz w:val="16"/>
                        <w:szCs w:val="16"/>
                      </w:rPr>
                    </w:pPr>
                    <w:r w:rsidRPr="00030065">
                      <w:rPr>
                        <w:i/>
                        <w:sz w:val="16"/>
                        <w:szCs w:val="16"/>
                      </w:rPr>
                      <w:t>«</w:t>
                    </w:r>
                    <w:r>
                      <w:rPr>
                        <w:i/>
                        <w:sz w:val="16"/>
                        <w:szCs w:val="16"/>
                      </w:rPr>
                      <w:t>р</w:t>
                    </w:r>
                    <w:r w:rsidRPr="00030065">
                      <w:rPr>
                        <w:i/>
                        <w:sz w:val="16"/>
                        <w:szCs w:val="16"/>
                      </w:rPr>
                      <w:t>азмытые» нормы (</w:t>
                    </w:r>
                    <w:r>
                      <w:rPr>
                        <w:i/>
                        <w:sz w:val="16"/>
                        <w:szCs w:val="16"/>
                      </w:rPr>
                      <w:t>феде-ральное законо-дательство)</w:t>
                    </w:r>
                  </w:p>
                </w:txbxContent>
              </v:textbox>
            </v:shape>
            <v:shape id="_x0000_s1313" type="#_x0000_t202" style="position:absolute;left:5209;top:1853;width:1442;height:3061">
              <v:textbox style="mso-next-textbox:#_x0000_s1313">
                <w:txbxContent>
                  <w:p w:rsidR="000E3E9A" w:rsidRDefault="000E3E9A" w:rsidP="000E3E9A">
                    <w:pPr>
                      <w:jc w:val="center"/>
                      <w:rPr>
                        <w:b/>
                        <w:sz w:val="16"/>
                        <w:szCs w:val="16"/>
                      </w:rPr>
                    </w:pPr>
                  </w:p>
                  <w:p w:rsidR="000E3E9A" w:rsidRPr="00030065" w:rsidRDefault="000E3E9A" w:rsidP="000E3E9A">
                    <w:pPr>
                      <w:jc w:val="center"/>
                      <w:rPr>
                        <w:b/>
                        <w:sz w:val="16"/>
                        <w:szCs w:val="16"/>
                      </w:rPr>
                    </w:pPr>
                    <w:r w:rsidRPr="00030065">
                      <w:rPr>
                        <w:b/>
                        <w:sz w:val="16"/>
                        <w:szCs w:val="16"/>
                      </w:rPr>
                      <w:t>четко определенные нормы (федеральное законодатель</w:t>
                    </w:r>
                    <w:r>
                      <w:rPr>
                        <w:b/>
                        <w:sz w:val="16"/>
                        <w:szCs w:val="16"/>
                      </w:rPr>
                      <w:t>-</w:t>
                    </w:r>
                    <w:r w:rsidRPr="00030065">
                      <w:rPr>
                        <w:b/>
                        <w:sz w:val="16"/>
                        <w:szCs w:val="16"/>
                      </w:rPr>
                      <w:t>ство)</w:t>
                    </w:r>
                  </w:p>
                  <w:p w:rsidR="000E3E9A" w:rsidRDefault="000E3E9A" w:rsidP="000E3E9A">
                    <w:pPr>
                      <w:jc w:val="center"/>
                      <w:rPr>
                        <w:b/>
                        <w:sz w:val="16"/>
                        <w:szCs w:val="16"/>
                      </w:rPr>
                    </w:pPr>
                  </w:p>
                  <w:p w:rsidR="000E3E9A" w:rsidRPr="00B20E13" w:rsidRDefault="000E3E9A" w:rsidP="000E3E9A">
                    <w:pPr>
                      <w:jc w:val="center"/>
                      <w:rPr>
                        <w:b/>
                        <w:sz w:val="12"/>
                        <w:szCs w:val="12"/>
                      </w:rPr>
                    </w:pPr>
                  </w:p>
                  <w:p w:rsidR="000E3E9A" w:rsidRDefault="000E3E9A" w:rsidP="000E3E9A">
                    <w:pPr>
                      <w:jc w:val="center"/>
                      <w:rPr>
                        <w:b/>
                        <w:sz w:val="16"/>
                        <w:szCs w:val="16"/>
                      </w:rPr>
                    </w:pPr>
                  </w:p>
                  <w:p w:rsidR="000E3E9A" w:rsidRPr="00095F8A" w:rsidRDefault="000E3E9A" w:rsidP="000E3E9A">
                    <w:pPr>
                      <w:jc w:val="center"/>
                      <w:rPr>
                        <w:i/>
                        <w:sz w:val="16"/>
                        <w:szCs w:val="16"/>
                      </w:rPr>
                    </w:pPr>
                    <w:r>
                      <w:rPr>
                        <w:i/>
                        <w:sz w:val="16"/>
                        <w:szCs w:val="16"/>
                      </w:rPr>
                      <w:t>четко определенные нормы после утверждения их регионом</w:t>
                    </w:r>
                  </w:p>
                </w:txbxContent>
              </v:textbox>
            </v:shape>
            <v:shape id="_x0000_s1314" type="#_x0000_t202" style="position:absolute;left:7189;top:1853;width:1440;height:3061">
              <v:textbox style="mso-next-textbox:#_x0000_s1314">
                <w:txbxContent>
                  <w:p w:rsidR="000E3E9A" w:rsidRPr="008836AC" w:rsidRDefault="000E3E9A" w:rsidP="000E3E9A"/>
                </w:txbxContent>
              </v:textbox>
            </v:shape>
            <v:shape id="_x0000_s1315" type="#_x0000_t202" style="position:absolute;left:2149;top:1854;width:540;height:2881" stroked="f">
              <v:textbox style="layout-flow:vertical;mso-layout-flow-alt:bottom-to-top;mso-next-textbox:#_x0000_s1315">
                <w:txbxContent>
                  <w:p w:rsidR="000E3E9A" w:rsidRDefault="000E3E9A" w:rsidP="000E3E9A">
                    <w:pPr>
                      <w:jc w:val="center"/>
                    </w:pPr>
                    <w:r>
                      <w:t>Величина норматива</w:t>
                    </w:r>
                  </w:p>
                </w:txbxContent>
              </v:textbox>
            </v:shape>
            <v:shape id="_x0000_s1316" type="#_x0000_t202" style="position:absolute;left:3229;top:1134;width:1440;height:360" stroked="f">
              <v:textbox style="mso-next-textbox:#_x0000_s1316">
                <w:txbxContent>
                  <w:p w:rsidR="000E3E9A" w:rsidRPr="000D5323" w:rsidRDefault="000E3E9A" w:rsidP="000E3E9A">
                    <w:pPr>
                      <w:jc w:val="center"/>
                      <w:rPr>
                        <w:b/>
                        <w:sz w:val="20"/>
                        <w:szCs w:val="20"/>
                      </w:rPr>
                    </w:pPr>
                    <w:r w:rsidRPr="000D5323">
                      <w:rPr>
                        <w:b/>
                        <w:sz w:val="20"/>
                        <w:szCs w:val="20"/>
                      </w:rPr>
                      <w:t>1 вариант</w:t>
                    </w:r>
                  </w:p>
                </w:txbxContent>
              </v:textbox>
            </v:shape>
            <v:line id="_x0000_s1317" style="position:absolute" from="3229,3654" to="4669,3654" strokeweight="2.25pt"/>
            <v:line id="_x0000_s1318" style="position:absolute" from="5209,3654" to="6649,3654" strokeweight="2.25pt"/>
            <v:rect id="_x0000_s1319" style="position:absolute;left:7189;top:3294;width:1440;height:720" fillcolor="#f8f8f8">
              <v:fill r:id="rId20" o:title="Newsprint" rotate="t" type="tile"/>
            </v:rect>
            <v:line id="_x0000_s1320" style="position:absolute" from="8629,3654" to="8809,3655">
              <v:stroke endarrow="block"/>
            </v:line>
            <v:line id="_x0000_s1321" style="position:absolute" from="7189,3294" to="8629,3294">
              <v:stroke dashstyle="dash"/>
            </v:line>
            <v:line id="_x0000_s1322" style="position:absolute" from="7189,4014" to="8629,4014">
              <v:stroke dashstyle="dash"/>
            </v:line>
            <v:shape id="_x0000_s1323" type="#_x0000_t202" style="position:absolute;left:8809;top:3114;width:2160;height:1260" stroked="f">
              <v:textbox style="mso-next-textbox:#_x0000_s1323">
                <w:txbxContent>
                  <w:p w:rsidR="000E3E9A" w:rsidRPr="0065129F" w:rsidRDefault="000E3E9A" w:rsidP="000E3E9A">
                    <w:pPr>
                      <w:ind w:right="-112"/>
                      <w:rPr>
                        <w:sz w:val="16"/>
                        <w:szCs w:val="16"/>
                      </w:rPr>
                    </w:pPr>
                    <w:r w:rsidRPr="0065129F">
                      <w:rPr>
                        <w:sz w:val="16"/>
                        <w:szCs w:val="16"/>
                      </w:rPr>
                      <w:t>Граница четко нормируемых расходов с прочими расходами,</w:t>
                    </w:r>
                    <w:r>
                      <w:rPr>
                        <w:sz w:val="20"/>
                        <w:szCs w:val="20"/>
                      </w:rPr>
                      <w:t xml:space="preserve"> </w:t>
                    </w:r>
                    <w:r w:rsidRPr="0065129F">
                      <w:rPr>
                        <w:sz w:val="16"/>
                        <w:szCs w:val="16"/>
                      </w:rPr>
                      <w:t>определяемым</w:t>
                    </w:r>
                    <w:r>
                      <w:rPr>
                        <w:sz w:val="16"/>
                        <w:szCs w:val="16"/>
                      </w:rPr>
                      <w:t>и в зависимости от выбранного варианта расчета</w:t>
                    </w:r>
                  </w:p>
                </w:txbxContent>
              </v:textbox>
            </v:shape>
            <v:shape id="_x0000_s1324" type="#_x0000_t202" style="position:absolute;left:2149;top:4554;width:540;height:2881" stroked="f">
              <v:textbox style="layout-flow:vertical;mso-layout-flow-alt:bottom-to-top;mso-next-textbox:#_x0000_s1324">
                <w:txbxContent>
                  <w:p w:rsidR="000E3E9A" w:rsidRDefault="000E3E9A" w:rsidP="000E3E9A">
                    <w:pPr>
                      <w:jc w:val="center"/>
                    </w:pPr>
                    <w:r>
                      <w:t>Способ расчета</w:t>
                    </w:r>
                  </w:p>
                </w:txbxContent>
              </v:textbox>
            </v:shape>
            <v:shape id="_x0000_s1325" type="#_x0000_t202" style="position:absolute;left:3229;top:5814;width:1440;height:1260" stroked="f">
              <v:textbox>
                <w:txbxContent>
                  <w:p w:rsidR="000E3E9A" w:rsidRPr="00B80B17" w:rsidRDefault="000E3E9A" w:rsidP="000E3E9A">
                    <w:pPr>
                      <w:jc w:val="center"/>
                      <w:rPr>
                        <w:sz w:val="20"/>
                        <w:szCs w:val="20"/>
                      </w:rPr>
                    </w:pPr>
                    <w:r w:rsidRPr="00B80B17">
                      <w:rPr>
                        <w:sz w:val="20"/>
                        <w:szCs w:val="20"/>
                      </w:rPr>
                      <w:t>«прямой</w:t>
                    </w:r>
                    <w:r>
                      <w:rPr>
                        <w:sz w:val="20"/>
                        <w:szCs w:val="20"/>
                      </w:rPr>
                      <w:t>»</w:t>
                    </w:r>
                    <w:r w:rsidRPr="00B80B17">
                      <w:rPr>
                        <w:sz w:val="20"/>
                        <w:szCs w:val="20"/>
                      </w:rPr>
                      <w:t xml:space="preserve"> счет</w:t>
                    </w:r>
                  </w:p>
                </w:txbxContent>
              </v:textbox>
            </v:shape>
            <v:shape id="_x0000_s1326" type="#_x0000_t202" style="position:absolute;left:4849;top:5814;width:1980;height:1260" stroked="f">
              <v:textbox>
                <w:txbxContent>
                  <w:p w:rsidR="000E3E9A" w:rsidRPr="0057592A" w:rsidRDefault="000E3E9A" w:rsidP="000E3E9A">
                    <w:pPr>
                      <w:jc w:val="center"/>
                      <w:rPr>
                        <w:sz w:val="20"/>
                        <w:szCs w:val="20"/>
                      </w:rPr>
                    </w:pPr>
                    <w:r>
                      <w:rPr>
                        <w:sz w:val="20"/>
                        <w:szCs w:val="20"/>
                        <w:lang w:val="en-US"/>
                      </w:rPr>
                      <w:t>mixed</w:t>
                    </w:r>
                    <w:r w:rsidRPr="0057592A">
                      <w:rPr>
                        <w:sz w:val="20"/>
                        <w:szCs w:val="20"/>
                      </w:rPr>
                      <w:t xml:space="preserve"> </w:t>
                    </w:r>
                    <w:r>
                      <w:rPr>
                        <w:sz w:val="20"/>
                        <w:szCs w:val="20"/>
                      </w:rPr>
                      <w:t>(использование «прямого» и «обратного» счета)</w:t>
                    </w:r>
                  </w:p>
                </w:txbxContent>
              </v:textbox>
            </v:shape>
            <v:shape id="_x0000_s1327" type="#_x0000_t202" style="position:absolute;left:7189;top:5814;width:1620;height:1260" stroked="f">
              <v:textbox>
                <w:txbxContent>
                  <w:p w:rsidR="000E3E9A" w:rsidRPr="00B7419A" w:rsidRDefault="000E3E9A" w:rsidP="000E3E9A">
                    <w:pPr>
                      <w:jc w:val="center"/>
                      <w:rPr>
                        <w:sz w:val="20"/>
                        <w:szCs w:val="20"/>
                      </w:rPr>
                    </w:pPr>
                    <w:r>
                      <w:rPr>
                        <w:sz w:val="20"/>
                        <w:szCs w:val="20"/>
                      </w:rPr>
                      <w:t>«обратный» счет</w:t>
                    </w:r>
                  </w:p>
                </w:txbxContent>
              </v:textbox>
            </v:shape>
            <v:shapetype id="_x0000_t68" coordsize="21600,21600" o:spt="68" adj="5400,5400" path="m0@0l@1@0@1,21600@2,21600@2@0,21600@0,10800,xe">
              <v:stroke joinstyle="miter"/>
              <v:formulas>
                <v:f eqn="val #0"/>
                <v:f eqn="val #1"/>
                <v:f eqn="sum 21600 0 #1"/>
                <v:f eqn="prod #0 #1 10800"/>
                <v:f eqn="sum #0 0 @3"/>
              </v:formulas>
              <v:path o:connecttype="custom" o:connectlocs="10800,0;0,@0;10800,21600;21600,@0" o:connectangles="270,180,90,0" textboxrect="@1,@4,@2,21600"/>
              <v:handles>
                <v:h position="#1,#0" xrange="0,10800" yrange="0,21600"/>
              </v:handles>
            </v:shapetype>
            <v:shape id="_x0000_s1328" type="#_x0000_t68" style="position:absolute;left:3589;top:4914;width:540;height:720"/>
            <v:shape id="_x0000_s1329" type="#_x0000_t68" style="position:absolute;left:5569;top:4914;width:540;height:720"/>
            <v:shape id="_x0000_s1330" type="#_x0000_t68" style="position:absolute;left:7729;top:4914;width:540;height:720"/>
            <v:shape id="_x0000_s1331" type="#_x0000_t202" style="position:absolute;left:7369;top:2034;width:1080;height:2700" filled="f" stroked="f">
              <v:textbox>
                <w:txbxContent>
                  <w:p w:rsidR="000E3E9A" w:rsidRDefault="000E3E9A" w:rsidP="000E3E9A">
                    <w:pPr>
                      <w:jc w:val="center"/>
                      <w:rPr>
                        <w:sz w:val="6"/>
                        <w:szCs w:val="6"/>
                      </w:rPr>
                    </w:pPr>
                  </w:p>
                  <w:p w:rsidR="000E3E9A" w:rsidRDefault="000E3E9A" w:rsidP="000E3E9A">
                    <w:pPr>
                      <w:jc w:val="center"/>
                      <w:rPr>
                        <w:sz w:val="6"/>
                        <w:szCs w:val="6"/>
                      </w:rPr>
                    </w:pPr>
                  </w:p>
                  <w:p w:rsidR="000E3E9A" w:rsidRPr="008836AC" w:rsidRDefault="000E3E9A" w:rsidP="000E3E9A">
                    <w:pPr>
                      <w:jc w:val="center"/>
                      <w:rPr>
                        <w:sz w:val="6"/>
                        <w:szCs w:val="6"/>
                      </w:rPr>
                    </w:pPr>
                  </w:p>
                  <w:p w:rsidR="000E3E9A" w:rsidRDefault="000E3E9A" w:rsidP="000E3E9A">
                    <w:pPr>
                      <w:jc w:val="center"/>
                      <w:rPr>
                        <w:sz w:val="6"/>
                        <w:szCs w:val="6"/>
                      </w:rPr>
                    </w:pPr>
                    <w:r w:rsidRPr="008836AC">
                      <w:rPr>
                        <w:b/>
                        <w:sz w:val="16"/>
                        <w:szCs w:val="16"/>
                      </w:rPr>
                      <w:t>граница между четко определен-ными</w:t>
                    </w:r>
                    <w:r>
                      <w:rPr>
                        <w:sz w:val="16"/>
                        <w:szCs w:val="16"/>
                      </w:rPr>
                      <w:t xml:space="preserve"> </w:t>
                    </w:r>
                  </w:p>
                  <w:p w:rsidR="000E3E9A" w:rsidRDefault="000E3E9A" w:rsidP="000E3E9A">
                    <w:pPr>
                      <w:jc w:val="center"/>
                      <w:rPr>
                        <w:sz w:val="6"/>
                        <w:szCs w:val="6"/>
                      </w:rPr>
                    </w:pPr>
                  </w:p>
                  <w:p w:rsidR="000E3E9A" w:rsidRDefault="000E3E9A" w:rsidP="000E3E9A">
                    <w:pPr>
                      <w:jc w:val="center"/>
                      <w:rPr>
                        <w:sz w:val="6"/>
                        <w:szCs w:val="6"/>
                      </w:rPr>
                    </w:pPr>
                    <w:r>
                      <w:rPr>
                        <w:sz w:val="16"/>
                        <w:szCs w:val="16"/>
                      </w:rPr>
                      <w:t xml:space="preserve">нормами и «размыты-ми» не имеет </w:t>
                    </w:r>
                  </w:p>
                  <w:p w:rsidR="000E3E9A" w:rsidRDefault="000E3E9A" w:rsidP="000E3E9A">
                    <w:pPr>
                      <w:jc w:val="center"/>
                      <w:rPr>
                        <w:sz w:val="6"/>
                        <w:szCs w:val="6"/>
                      </w:rPr>
                    </w:pPr>
                  </w:p>
                  <w:p w:rsidR="000E3E9A" w:rsidRPr="008836AC" w:rsidRDefault="000E3E9A" w:rsidP="000E3E9A">
                    <w:pPr>
                      <w:jc w:val="center"/>
                      <w:rPr>
                        <w:i/>
                        <w:sz w:val="16"/>
                        <w:szCs w:val="16"/>
                      </w:rPr>
                    </w:pPr>
                    <w:r w:rsidRPr="008836AC">
                      <w:rPr>
                        <w:i/>
                        <w:sz w:val="16"/>
                        <w:szCs w:val="16"/>
                      </w:rPr>
                      <w:t>строгих очертаний</w:t>
                    </w:r>
                  </w:p>
                  <w:p w:rsidR="000E3E9A" w:rsidRPr="008836AC" w:rsidRDefault="000E3E9A" w:rsidP="000E3E9A">
                    <w:pPr>
                      <w:jc w:val="center"/>
                      <w:rPr>
                        <w:sz w:val="16"/>
                        <w:szCs w:val="16"/>
                      </w:rPr>
                    </w:pPr>
                  </w:p>
                </w:txbxContent>
              </v:textbox>
            </v:shape>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_x0000_s1332" type="#_x0000_t13" style="position:absolute;left:4489;top:6174;width:540;height:360" fillcolor="gray" strokeweight="1pt"/>
            <v:shapetype id="_x0000_t66" coordsize="21600,21600" o:spt="66" adj="5400,5400" path="m@0,l@0@1,21600@1,21600@2@0@2@0,21600,,10800xe">
              <v:stroke joinstyle="miter"/>
              <v:formulas>
                <v:f eqn="val #0"/>
                <v:f eqn="val #1"/>
                <v:f eqn="sum 21600 0 #1"/>
                <v:f eqn="prod #0 #1 10800"/>
                <v:f eqn="sum #0 0 @3"/>
              </v:formulas>
              <v:path o:connecttype="custom" o:connectlocs="@0,0;0,10800;@0,21600;21600,10800" o:connectangles="270,180,90,0" textboxrect="@4,@1,21600,@2"/>
              <v:handles>
                <v:h position="#0,#1" xrange="0,21600" yrange="0,10800"/>
              </v:handles>
            </v:shapetype>
            <v:shape id="_x0000_s1333" type="#_x0000_t66" style="position:absolute;left:6829;top:6174;width:540;height:360" fillcolor="gray" strokeweight="1pt"/>
            <w10:wrap type="none"/>
            <w10:anchorlock/>
          </v:group>
        </w:pict>
      </w:r>
    </w:p>
    <w:p w:rsidR="000E3E9A" w:rsidRDefault="000E3E9A" w:rsidP="000E3E9A">
      <w:pPr>
        <w:ind w:firstLine="902"/>
        <w:jc w:val="both"/>
      </w:pPr>
      <w:r>
        <w:t xml:space="preserve">Оплата коммунальных услуг производится образовательными учреждениями согласно нормам, утвержденным на местном уровне (лимиты топливно-энергетических ресурсов и пр.), поэтому нормирование таких расходов в масштабе Края затруднено. Для проведения работы по нормированию расходов на оплату коммунальных услуг требуется проведение дополнительного анализа в разрезе каждого образовательного учреждения. Здесь необходимо учитывать тип отопительной системы, вид топлива, лимиты потребления, тарифы и др. Размер нормативной части на оплату коммунальных услуг достаточно подвижен в течение года (в зависимости от того, как  часто пересматриваются тарифы). </w:t>
      </w:r>
    </w:p>
    <w:p w:rsidR="000E3E9A" w:rsidRDefault="000E3E9A" w:rsidP="000E3E9A">
      <w:pPr>
        <w:ind w:firstLine="902"/>
        <w:jc w:val="both"/>
      </w:pPr>
      <w:r>
        <w:t xml:space="preserve">Прочие текущие расходы образовательных учреждений на реализацию государственного стандарта общего образования (кроме оплаты коммунальных услуг, трансфертов населению за исключением компенсации на книгоиздательскую продукцию) формируются по остаточному принципу. Перечень норм таких расходов предлагается Министерством образования Российской Федерации в качестве рекомендаций. При ограниченном бюджетном финансировании образовательной сферы Ставропольского края возможны несколько способов учета прочих текущих расходов: </w:t>
      </w:r>
    </w:p>
    <w:p w:rsidR="000E3E9A" w:rsidRDefault="000E3E9A" w:rsidP="000E3E9A">
      <w:pPr>
        <w:ind w:firstLine="902"/>
        <w:jc w:val="both"/>
      </w:pPr>
      <w:r>
        <w:t xml:space="preserve">1. разработать закрытый перечень таких норм с целью расчета подушевого финансового норматива «прямым» счетом, </w:t>
      </w:r>
    </w:p>
    <w:p w:rsidR="000E3E9A" w:rsidRDefault="000E3E9A" w:rsidP="000E3E9A">
      <w:pPr>
        <w:ind w:firstLine="902"/>
        <w:jc w:val="both"/>
      </w:pPr>
      <w:r>
        <w:t xml:space="preserve">2. определить существующую долю таких расходов от общего объема текущих расходов («обратный» счет), </w:t>
      </w:r>
    </w:p>
    <w:p w:rsidR="000E3E9A" w:rsidRDefault="000E3E9A" w:rsidP="000E3E9A">
      <w:pPr>
        <w:ind w:firstLine="902"/>
        <w:jc w:val="both"/>
      </w:pPr>
      <w:r>
        <w:t>3. последовать рекомендациям Министерства финансов РФ и Министерства образования РФ</w:t>
      </w:r>
      <w:r>
        <w:rPr>
          <w:rStyle w:val="a4"/>
        </w:rPr>
        <w:footnoteReference w:id="30"/>
      </w:r>
      <w:r>
        <w:t xml:space="preserve"> (доля прочих текущих расходов 6,2% от величины всех текущих расходов, входящих в состав субвенции, с последующим увеличением этой доли). </w:t>
      </w:r>
    </w:p>
    <w:p w:rsidR="000E3E9A" w:rsidRDefault="000E3E9A" w:rsidP="000E3E9A">
      <w:pPr>
        <w:ind w:firstLine="902"/>
        <w:jc w:val="both"/>
      </w:pPr>
      <w:r>
        <w:t xml:space="preserve">По </w:t>
      </w:r>
      <w:r w:rsidRPr="00D419D5">
        <w:rPr>
          <w:i/>
        </w:rPr>
        <w:t>1 способу</w:t>
      </w:r>
      <w:r>
        <w:t xml:space="preserve"> в перечень целесообразно включить нормы по расходам на учебные пособия, технические средства обучения, расходные материалы, хозяйственные нужды (за исключением расходов на содержание зданий и коммунальных расходов, а также расходов на компенсацию питания и льготам сотрудников образовательных учреждений сельской местности, которые носят социальный характер). Этот способ дает возможность обосновать размер таких расходов, с одной стороны, но также сужает возможности самостоятельного использования средств образовательными учреждениями, с другой стороны. </w:t>
      </w:r>
    </w:p>
    <w:p w:rsidR="000E3E9A" w:rsidRDefault="000E3E9A" w:rsidP="000E3E9A">
      <w:pPr>
        <w:ind w:firstLine="902"/>
        <w:jc w:val="both"/>
      </w:pPr>
      <w:r>
        <w:t xml:space="preserve">По </w:t>
      </w:r>
      <w:r w:rsidRPr="00D419D5">
        <w:rPr>
          <w:i/>
        </w:rPr>
        <w:t>2 способу</w:t>
      </w:r>
      <w:r>
        <w:t xml:space="preserve"> расчет прочих текущих расходов не опирается на законодательные нормы, но при этом их величина находится в пределах фактически сложившейся доли. </w:t>
      </w:r>
    </w:p>
    <w:p w:rsidR="000E3E9A" w:rsidRDefault="000E3E9A" w:rsidP="000E3E9A">
      <w:pPr>
        <w:ind w:firstLine="902"/>
        <w:jc w:val="both"/>
      </w:pPr>
      <w:r>
        <w:t xml:space="preserve">По </w:t>
      </w:r>
      <w:r w:rsidRPr="00D419D5">
        <w:rPr>
          <w:i/>
        </w:rPr>
        <w:t>3 способу</w:t>
      </w:r>
      <w:r>
        <w:t xml:space="preserve"> рекомендованная федеральными министерствами доля может оказаться выше фактически сложившейся в Ставропольском крае, и, таким образом, размер прочих текущих расходов будет выходить за рамки существующего бюджетного ограничения. Доля прочих текущих затрат на уровне 6,2% в рекомендациях не обоснована. </w:t>
      </w:r>
    </w:p>
    <w:p w:rsidR="000E3E9A" w:rsidRDefault="000E3E9A" w:rsidP="000E3E9A">
      <w:pPr>
        <w:ind w:firstLine="902"/>
        <w:jc w:val="both"/>
      </w:pPr>
      <w:r>
        <w:t xml:space="preserve">Расходы на приобретение оборудования и капитальный ремонт не поддаются нормированию в силу характера их использования. </w:t>
      </w:r>
    </w:p>
    <w:p w:rsidR="000E3E9A" w:rsidRDefault="000E3E9A" w:rsidP="000E3E9A">
      <w:pPr>
        <w:ind w:firstLine="902"/>
        <w:jc w:val="both"/>
      </w:pPr>
      <w:r>
        <w:t xml:space="preserve">Рассмотренные выше законодательные нормы федерального уровня позволяют нам построить понятную и достаточно простую формулу расчета подушевого норматива, в той части расходов, которые поддаются нормированию. Эта формула будет справедлива для общеобразовательных учреждений на любой из территорий Российской Федерации, так как она опирается на действующее федеральное законодательство. Рассмотренные нормы законодательства позволяют рассчитать норматив финансирования стандартной образовательной услуги для учащихся городской местности, обучающихся по обычной образовательной программе. </w:t>
      </w:r>
    </w:p>
    <w:p w:rsidR="000E3E9A" w:rsidRDefault="000E3E9A" w:rsidP="000E3E9A">
      <w:pPr>
        <w:ind w:firstLine="902"/>
        <w:jc w:val="both"/>
      </w:pPr>
      <w:r>
        <w:t>Бесплатное общее образование гарантируется Конституцией Российской Федерации для всех категорий граждан школьного возраста, и значение подушевого норматива должно регулироваться в зависимости от того, какой категории граждан образовательная услуга предоставляется. Здесь речь идет об удорожающих коэффициентах к нормативу</w:t>
      </w:r>
      <w:r>
        <w:rPr>
          <w:rStyle w:val="a4"/>
        </w:rPr>
        <w:footnoteReference w:id="31"/>
      </w:r>
      <w:r>
        <w:t xml:space="preserve">. </w:t>
      </w:r>
    </w:p>
    <w:p w:rsidR="000E3E9A" w:rsidRDefault="000E3E9A" w:rsidP="000E3E9A">
      <w:pPr>
        <w:ind w:firstLine="902"/>
        <w:jc w:val="both"/>
      </w:pPr>
      <w:r>
        <w:t xml:space="preserve">Значение норматива без учета удорожающих коэффициентов не может являться денежным выражением стандартной образовательной услуги для иных категорий учащихся (учащиеся сельской местности, дети с отклонениями в развитии, одаренные дети и др.), так как в ст. 7 Закона РФ «Об образовании» дается перечень того, что определяет федеральный компонент государственных образовательных </w:t>
      </w:r>
      <w:r w:rsidRPr="00595198">
        <w:t>стандартов: «в обязательном порядке обязательный минимум содержания основных образовательных программ, максимальный объем учебной нагрузки обучающихся, требования к уровню подготовки выпускников»</w:t>
      </w:r>
      <w:r>
        <w:t>. А также «</w:t>
      </w:r>
      <w:r w:rsidRPr="007E15B8">
        <w:t>при реализации образовательных программ для обучающихся с отклонениями в развитии могут быть установлены специальные государственные образовательные стандарты»</w:t>
      </w:r>
      <w:r>
        <w:rPr>
          <w:rStyle w:val="a4"/>
        </w:rPr>
        <w:footnoteReference w:id="32"/>
      </w:r>
      <w:r w:rsidRPr="007E15B8">
        <w:t>.</w:t>
      </w:r>
      <w:r>
        <w:t xml:space="preserve"> Таким образом, норматив финансирования стандартной образовательной услуги для иных категорий обучающихся должен увеличиваться с помощью коэффициентов удорожания, учитывающих более высокую стоимость обучения 1) сельских школьников, 2) детей с недостатками в развитии, 3) одаренных детей, 4) детей, обучающихся на дому и т.п. </w:t>
      </w:r>
    </w:p>
    <w:p w:rsidR="000E3E9A" w:rsidRDefault="000E3E9A" w:rsidP="000E3E9A">
      <w:pPr>
        <w:ind w:firstLine="902"/>
        <w:jc w:val="both"/>
      </w:pPr>
      <w:r>
        <w:t>В федеральном законодательстве действуют нормы, удорожающие финансовый подушевой норматив. Прежде всего, это нормативные акты, определяющие величины надбавок и доплат к заработной плате педагогов сельской местности (25%), педагогов, работающих в классах коррекции (20%), лицейских и гимназических классах (15%</w:t>
      </w:r>
      <w:r w:rsidRPr="00AF7B73">
        <w:t>)</w:t>
      </w:r>
      <w:r w:rsidRPr="00AF7B73">
        <w:rPr>
          <w:rStyle w:val="a4"/>
        </w:rPr>
        <w:footnoteReference w:id="33"/>
      </w:r>
      <w:r w:rsidRPr="00AF7B73">
        <w:t>.</w:t>
      </w:r>
      <w:r>
        <w:t xml:space="preserve"> Другие нормы, удорожающие стоимость образовательной услуги – это нормы наполняемости</w:t>
      </w:r>
      <w:r>
        <w:rPr>
          <w:rStyle w:val="a4"/>
        </w:rPr>
        <w:footnoteReference w:id="34"/>
      </w:r>
      <w:r>
        <w:t>, штатной численности образовательных учреждений</w:t>
      </w:r>
      <w:r>
        <w:rPr>
          <w:rStyle w:val="a4"/>
        </w:rPr>
        <w:footnoteReference w:id="35"/>
      </w:r>
      <w:r>
        <w:t xml:space="preserve">, а также нормы регионального и местного законодательства. </w:t>
      </w:r>
    </w:p>
    <w:p w:rsidR="000E3E9A" w:rsidRDefault="000E3E9A" w:rsidP="000E3E9A">
      <w:pPr>
        <w:ind w:firstLine="902"/>
        <w:jc w:val="both"/>
      </w:pPr>
      <w:r>
        <w:t xml:space="preserve">Таким образом, не выходя за рамки действующего федерального законодательства, можно построить формулу расчета подушевого норматива бюджетного финансирования, которая будет справедлива и применима при формировании расходов как региональных (при определении объема субвенции), так и местных бюджетов (нормативные расходы школ) на всей территории Российской Федерации в части расходов на осуществление непосредственно образовательного процесса (оплата труда  с начислениями, текущие учебные расходы, компенсационные выплаты на книгоиздательскую продукцию). Значения нормируемых показателей формулы будет отличаться от региона к региону, и даже от муниципалитета к муниципалитету в одном регионе. Отличия будут заключаться как в региональном/местном законодательстве, так и в выбранном варианте расчета: определение норматива финансирования стандартной образовательной услуги как минимальной величины затрат на одного учащегося «прямым» счетом, или расчет нормативных затрат с учетом бюджетных ограничений, т.е. определение величин четко законодательно неразграниченных норм в зависимости от возможностей бюджета («обратный» счет). </w:t>
      </w:r>
    </w:p>
    <w:p w:rsidR="000E3E9A" w:rsidRDefault="000E3E9A" w:rsidP="000E3E9A">
      <w:pPr>
        <w:ind w:firstLine="902"/>
        <w:jc w:val="both"/>
      </w:pPr>
    </w:p>
    <w:p w:rsidR="00D515AC" w:rsidRDefault="00D515AC" w:rsidP="00D515AC">
      <w:pPr>
        <w:pStyle w:val="2"/>
      </w:pPr>
      <w:bookmarkStart w:id="16" w:name="_Toc107207700"/>
      <w:r>
        <w:t>4.2. Расчет образовательных субвенций с применением норматива</w:t>
      </w:r>
      <w:bookmarkEnd w:id="16"/>
    </w:p>
    <w:p w:rsidR="00F71945" w:rsidRDefault="00F71945" w:rsidP="00B068FC">
      <w:pPr>
        <w:ind w:firstLine="900"/>
        <w:jc w:val="both"/>
      </w:pPr>
    </w:p>
    <w:p w:rsidR="00EA4829" w:rsidRDefault="00CD77E9" w:rsidP="00B068FC">
      <w:pPr>
        <w:ind w:firstLine="900"/>
        <w:jc w:val="both"/>
      </w:pPr>
      <w:r>
        <w:t xml:space="preserve">Размер </w:t>
      </w:r>
      <w:r w:rsidR="00EA4829" w:rsidRPr="004F7E55">
        <w:t xml:space="preserve">субвенции каждому муниципальному бюджету на реализацию государственного стандарта общего образования в муниципальных общеобразовательных </w:t>
      </w:r>
      <w:r w:rsidR="00EA4829">
        <w:t xml:space="preserve">учреждениях </w:t>
      </w:r>
      <w:r w:rsidR="00EA4829" w:rsidRPr="004F7E55">
        <w:t>рассчитывается исходя из стоимости образовательной услуги в разрезе ступеней об</w:t>
      </w:r>
      <w:r w:rsidR="00EA4829">
        <w:t>учения</w:t>
      </w:r>
      <w:r w:rsidR="00EA4829" w:rsidRPr="004F7E55">
        <w:t xml:space="preserve"> (</w:t>
      </w:r>
      <w:r w:rsidR="00EA4829">
        <w:t xml:space="preserve">1 ступень обучения – </w:t>
      </w:r>
      <w:r w:rsidR="00EA4829">
        <w:rPr>
          <w:lang w:val="en-US"/>
        </w:rPr>
        <w:t>I</w:t>
      </w:r>
      <w:r w:rsidR="00EA4829" w:rsidRPr="00EA4829">
        <w:t>-</w:t>
      </w:r>
      <w:r w:rsidR="00EA4829">
        <w:rPr>
          <w:lang w:val="en-US"/>
        </w:rPr>
        <w:t>IV</w:t>
      </w:r>
      <w:r w:rsidR="00EA4829">
        <w:t xml:space="preserve"> классы, 2 ступень обучения – </w:t>
      </w:r>
      <w:r w:rsidR="00EA4829">
        <w:rPr>
          <w:lang w:val="en-US"/>
        </w:rPr>
        <w:t>V</w:t>
      </w:r>
      <w:r w:rsidR="00EA4829" w:rsidRPr="00EA4829">
        <w:t>-</w:t>
      </w:r>
      <w:r w:rsidR="00EA4829">
        <w:rPr>
          <w:lang w:val="en-US"/>
        </w:rPr>
        <w:t>IX</w:t>
      </w:r>
      <w:r w:rsidR="00EA4829">
        <w:t xml:space="preserve"> классы, 3 ступень обучения – </w:t>
      </w:r>
      <w:r w:rsidR="00EA4829">
        <w:rPr>
          <w:lang w:val="en-US"/>
        </w:rPr>
        <w:t>X</w:t>
      </w:r>
      <w:r w:rsidR="00EA4829" w:rsidRPr="00EA4829">
        <w:t>-</w:t>
      </w:r>
      <w:r w:rsidR="00EA4829">
        <w:rPr>
          <w:lang w:val="en-US"/>
        </w:rPr>
        <w:t>XI</w:t>
      </w:r>
      <w:r w:rsidR="00EA4829">
        <w:t xml:space="preserve"> классы</w:t>
      </w:r>
      <w:r w:rsidR="00EA4829" w:rsidRPr="004F7E55">
        <w:t>) и с учетом коэффициентов удорожания при обучении в гимназических (лицейских)</w:t>
      </w:r>
      <w:r w:rsidR="00EA4829">
        <w:t>,</w:t>
      </w:r>
      <w:r w:rsidR="00EA4829" w:rsidRPr="004F7E55">
        <w:t xml:space="preserve"> коррекционных классах </w:t>
      </w:r>
      <w:r w:rsidR="00EA4829">
        <w:t xml:space="preserve">и </w:t>
      </w:r>
      <w:r w:rsidR="00EA4829" w:rsidRPr="004F7E55">
        <w:t>к</w:t>
      </w:r>
      <w:r w:rsidR="00EA4829">
        <w:t>лассах компенсирующего обучения</w:t>
      </w:r>
      <w:r w:rsidR="00EA4829" w:rsidRPr="004F7E55">
        <w:t>.</w:t>
      </w:r>
    </w:p>
    <w:p w:rsidR="00CF0C62" w:rsidRDefault="00CD77E9" w:rsidP="00B068FC">
      <w:pPr>
        <w:ind w:firstLine="900"/>
        <w:jc w:val="both"/>
      </w:pPr>
      <w:r>
        <w:t xml:space="preserve">При расчете </w:t>
      </w:r>
      <w:r w:rsidR="00CF0C62" w:rsidRPr="004F7E55">
        <w:t>субвенций муниципальному образованию используется прогнозируемая на соответствующий финансовый год среднегодовая численность учащихся соответственно в обыч</w:t>
      </w:r>
      <w:r w:rsidR="00CF0C62">
        <w:t>ных, гимназических (лицейских),</w:t>
      </w:r>
      <w:r w:rsidR="00CF0C62" w:rsidRPr="004F7E55">
        <w:t xml:space="preserve"> коррекционных классах </w:t>
      </w:r>
      <w:r w:rsidR="00CF0C62">
        <w:t xml:space="preserve">и классах компенсирующего обучения </w:t>
      </w:r>
      <w:r w:rsidR="00CF0C62" w:rsidRPr="004F7E55">
        <w:t xml:space="preserve">в образовательных учреждениях на территории </w:t>
      </w:r>
      <w:r w:rsidR="00CF0C62">
        <w:rPr>
          <w:lang w:val="en-US"/>
        </w:rPr>
        <w:t>j</w:t>
      </w:r>
      <w:r w:rsidR="00CF0C62" w:rsidRPr="004F7E55">
        <w:t xml:space="preserve">-того муниципального образования по ступеням обучения: </w:t>
      </w:r>
      <w:r w:rsidR="00CF0C62">
        <w:rPr>
          <w:lang w:val="en-US"/>
        </w:rPr>
        <w:t>I</w:t>
      </w:r>
      <w:r w:rsidR="00CF0C62" w:rsidRPr="00CF0C62">
        <w:t xml:space="preserve"> – </w:t>
      </w:r>
      <w:r w:rsidR="00CF0C62">
        <w:rPr>
          <w:lang w:val="en-US"/>
        </w:rPr>
        <w:t>IV</w:t>
      </w:r>
      <w:r w:rsidR="00CF0C62" w:rsidRPr="00CF0C62">
        <w:t xml:space="preserve">, </w:t>
      </w:r>
      <w:r w:rsidR="00CF0C62">
        <w:rPr>
          <w:lang w:val="en-US"/>
        </w:rPr>
        <w:t>V</w:t>
      </w:r>
      <w:r w:rsidR="00CF0C62" w:rsidRPr="00CF0C62">
        <w:t xml:space="preserve"> – </w:t>
      </w:r>
      <w:r w:rsidR="00CF0C62">
        <w:rPr>
          <w:lang w:val="en-US"/>
        </w:rPr>
        <w:t>IX</w:t>
      </w:r>
      <w:r w:rsidR="00CF0C62" w:rsidRPr="00CF0C62">
        <w:t xml:space="preserve">, </w:t>
      </w:r>
      <w:r w:rsidR="00CF0C62">
        <w:rPr>
          <w:lang w:val="en-US"/>
        </w:rPr>
        <w:t>X</w:t>
      </w:r>
      <w:r w:rsidR="00CF0C62" w:rsidRPr="00CF0C62">
        <w:t xml:space="preserve"> </w:t>
      </w:r>
      <w:r w:rsidR="00CF0C62">
        <w:t>–</w:t>
      </w:r>
      <w:r w:rsidR="00CF0C62" w:rsidRPr="00CF0C62">
        <w:t xml:space="preserve"> </w:t>
      </w:r>
      <w:r w:rsidR="00CF0C62">
        <w:rPr>
          <w:lang w:val="en-US"/>
        </w:rPr>
        <w:t>XI</w:t>
      </w:r>
      <w:r w:rsidR="00CF0C62" w:rsidRPr="004F7E55">
        <w:t>.</w:t>
      </w:r>
      <w:r w:rsidR="00CF0C62">
        <w:t xml:space="preserve"> </w:t>
      </w:r>
    </w:p>
    <w:p w:rsidR="00584048" w:rsidRDefault="00584048" w:rsidP="00B068FC">
      <w:pPr>
        <w:ind w:firstLine="900"/>
        <w:jc w:val="both"/>
      </w:pPr>
      <w:r>
        <w:t>Размер субвенций бюджетам муниципальных образований на реализацию государственного стандарта общего образования в муниципальных общеобразовательных учреждениях рассчитывается по формуле:</w:t>
      </w:r>
    </w:p>
    <w:p w:rsidR="00584048" w:rsidRDefault="00584048" w:rsidP="00584048">
      <w:pPr>
        <w:ind w:firstLine="720"/>
      </w:pPr>
      <w:r>
        <w:rPr>
          <w:position w:val="-30"/>
          <w:lang w:val="en-US"/>
        </w:rPr>
        <w:object w:dxaOrig="2420" w:dyaOrig="560">
          <v:shape id="_x0000_i1031" type="#_x0000_t75" style="width:120.75pt;height:27.75pt" o:ole="">
            <v:imagedata r:id="rId21" o:title=""/>
          </v:shape>
          <o:OLEObject Type="Embed" ProgID="Equation.3" ShapeID="_x0000_i1031" DrawAspect="Content" ObjectID="_1468332938" r:id="rId22"/>
        </w:object>
      </w:r>
      <w:r>
        <w:t>,</w:t>
      </w:r>
    </w:p>
    <w:p w:rsidR="00584048" w:rsidRDefault="00584048" w:rsidP="00584048">
      <w:pPr>
        <w:ind w:left="720"/>
        <w:jc w:val="both"/>
      </w:pPr>
      <w:r w:rsidRPr="00E7238C">
        <w:t xml:space="preserve">где </w:t>
      </w:r>
      <w:r w:rsidRPr="00E7238C">
        <w:rPr>
          <w:b/>
          <w:position w:val="-14"/>
        </w:rPr>
        <w:object w:dxaOrig="639" w:dyaOrig="380">
          <v:shape id="_x0000_i1032" type="#_x0000_t75" style="width:32.25pt;height:18.75pt" o:ole="">
            <v:imagedata r:id="rId23" o:title=""/>
          </v:shape>
          <o:OLEObject Type="Embed" ProgID="Equation.3" ShapeID="_x0000_i1032" DrawAspect="Content" ObjectID="_1468332939" r:id="rId24"/>
        </w:object>
      </w:r>
      <w:r w:rsidRPr="00E7238C">
        <w:rPr>
          <w:b/>
        </w:rPr>
        <w:t> </w:t>
      </w:r>
      <w:r w:rsidRPr="00E7238C">
        <w:t xml:space="preserve">– размер субвенции </w:t>
      </w:r>
      <w:r w:rsidRPr="00E7238C">
        <w:rPr>
          <w:lang w:val="en-US"/>
        </w:rPr>
        <w:t>j</w:t>
      </w:r>
      <w:r w:rsidRPr="00E7238C">
        <w:t>-му муниципальному образованию на реализацию государственного стандарта общего образования в муниципальных общеобразовательных учреждениях (для каждого муниципального образования суммирование производится по всем ступеням общего образования и видам классов),</w:t>
      </w:r>
    </w:p>
    <w:p w:rsidR="00584048" w:rsidRPr="00E7238C" w:rsidRDefault="00584048" w:rsidP="00584048">
      <w:pPr>
        <w:ind w:left="720"/>
        <w:jc w:val="both"/>
      </w:pPr>
    </w:p>
    <w:p w:rsidR="00584048" w:rsidRPr="00E7238C" w:rsidRDefault="00584048" w:rsidP="00584048">
      <w:pPr>
        <w:ind w:left="720"/>
        <w:jc w:val="both"/>
      </w:pPr>
      <w:r w:rsidRPr="00E7238C">
        <w:rPr>
          <w:b/>
          <w:position w:val="-14"/>
        </w:rPr>
        <w:object w:dxaOrig="540" w:dyaOrig="400">
          <v:shape id="_x0000_i1033" type="#_x0000_t75" style="width:27pt;height:20.25pt" o:ole="">
            <v:imagedata r:id="rId25" o:title=""/>
          </v:shape>
          <o:OLEObject Type="Embed" ProgID="Equation.3" ShapeID="_x0000_i1033" DrawAspect="Content" ObjectID="_1468332940" r:id="rId26"/>
        </w:object>
      </w:r>
      <w:r w:rsidRPr="00E7238C">
        <w:rPr>
          <w:b/>
        </w:rPr>
        <w:t> </w:t>
      </w:r>
      <w:r w:rsidRPr="00E7238C">
        <w:t xml:space="preserve">– норматив расходов в </w:t>
      </w:r>
      <w:r w:rsidRPr="00E7238C">
        <w:rPr>
          <w:lang w:val="en-US"/>
        </w:rPr>
        <w:t>j</w:t>
      </w:r>
      <w:r w:rsidRPr="00E7238C">
        <w:t xml:space="preserve">-м муниципальном образовании на реализацию государственного стандарта общего образования в муниципальных общеобразовательных учреждениях по </w:t>
      </w:r>
      <w:r w:rsidRPr="00E7238C">
        <w:rPr>
          <w:lang w:val="en-US"/>
        </w:rPr>
        <w:t>i</w:t>
      </w:r>
      <w:r w:rsidRPr="00E7238C">
        <w:noBreakHyphen/>
        <w:t xml:space="preserve">й ступени общего образования и </w:t>
      </w:r>
      <w:r w:rsidRPr="00E7238C">
        <w:rPr>
          <w:lang w:val="en-US"/>
        </w:rPr>
        <w:t>k</w:t>
      </w:r>
      <w:r w:rsidRPr="00E7238C">
        <w:t>-му виду классов в расчете на одного учащегося,</w:t>
      </w:r>
    </w:p>
    <w:p w:rsidR="00584048" w:rsidRDefault="00584048" w:rsidP="00584048">
      <w:pPr>
        <w:ind w:left="720"/>
        <w:jc w:val="both"/>
      </w:pPr>
      <w:r w:rsidRPr="00E7238C">
        <w:rPr>
          <w:b/>
          <w:position w:val="-14"/>
        </w:rPr>
        <w:object w:dxaOrig="620" w:dyaOrig="400">
          <v:shape id="_x0000_i1034" type="#_x0000_t75" style="width:30.75pt;height:20.25pt" o:ole="">
            <v:imagedata r:id="rId27" o:title=""/>
          </v:shape>
          <o:OLEObject Type="Embed" ProgID="Equation.3" ShapeID="_x0000_i1034" DrawAspect="Content" ObjectID="_1468332941" r:id="rId28"/>
        </w:object>
      </w:r>
      <w:r w:rsidRPr="00E7238C">
        <w:rPr>
          <w:b/>
        </w:rPr>
        <w:t> </w:t>
      </w:r>
      <w:r w:rsidRPr="00E7238C">
        <w:t xml:space="preserve">– численность учащихся по уточненному комплектованию или прогнозируемая на планируемый год среднегодовая численность учащихся в </w:t>
      </w:r>
      <w:r w:rsidRPr="00E7238C">
        <w:rPr>
          <w:lang w:val="en-US"/>
        </w:rPr>
        <w:t>j</w:t>
      </w:r>
      <w:r w:rsidRPr="00E7238C">
        <w:t xml:space="preserve">-м муниципальном образовании по </w:t>
      </w:r>
      <w:r w:rsidRPr="00E7238C">
        <w:rPr>
          <w:lang w:val="en-US"/>
        </w:rPr>
        <w:t>i</w:t>
      </w:r>
      <w:r w:rsidRPr="00E7238C">
        <w:noBreakHyphen/>
        <w:t xml:space="preserve">й ступени общего образования и </w:t>
      </w:r>
      <w:r w:rsidRPr="00E7238C">
        <w:rPr>
          <w:lang w:val="en-US"/>
        </w:rPr>
        <w:t>k</w:t>
      </w:r>
      <w:r w:rsidRPr="00E7238C">
        <w:t>-му виду классов.</w:t>
      </w:r>
    </w:p>
    <w:p w:rsidR="00D515AC" w:rsidRDefault="00D515AC" w:rsidP="00D515AC"/>
    <w:p w:rsidR="00D515AC" w:rsidRDefault="00D515AC" w:rsidP="00D515AC">
      <w:pPr>
        <w:pStyle w:val="2"/>
      </w:pPr>
      <w:bookmarkStart w:id="17" w:name="_Toc107207701"/>
      <w:r>
        <w:t>4.3. Особенности перехода к нормативному подушевому финансированию</w:t>
      </w:r>
      <w:bookmarkEnd w:id="17"/>
    </w:p>
    <w:p w:rsidR="00F71945" w:rsidRDefault="00F71945" w:rsidP="00584048">
      <w:pPr>
        <w:ind w:firstLine="900"/>
        <w:jc w:val="both"/>
      </w:pPr>
    </w:p>
    <w:p w:rsidR="00584048" w:rsidRPr="001E5137" w:rsidRDefault="00584048" w:rsidP="00584048">
      <w:pPr>
        <w:ind w:firstLine="900"/>
        <w:jc w:val="both"/>
      </w:pPr>
      <w:r w:rsidRPr="001E5137">
        <w:t xml:space="preserve">При переходе на нормативно-подушевую основу расчета субвенций в первую очередь произойдет перераспределение имеющихся бюджетных средств Края, что повлечет за собой как «перефинансирование» части поселенческих территорий, так и «недофинансирование» некоторых территорий от традиционно сложившегося уровня. В связи с этим необходимо предусмотреть адаптационный период перехода к расчету образовательных субвенций по предлагаемой методике. Рассмотрим две модели перехода. </w:t>
      </w:r>
    </w:p>
    <w:p w:rsidR="00584048" w:rsidRDefault="00584048" w:rsidP="00584048"/>
    <w:p w:rsidR="00584048" w:rsidRDefault="0011142E" w:rsidP="00584048">
      <w:pPr>
        <w:pStyle w:val="3"/>
      </w:pPr>
      <w:bookmarkStart w:id="18" w:name="_Toc107207702"/>
      <w:r>
        <w:t xml:space="preserve">4.3.1. </w:t>
      </w:r>
      <w:r w:rsidR="00584048">
        <w:t>Компенсирующее финансирование</w:t>
      </w:r>
      <w:bookmarkEnd w:id="18"/>
    </w:p>
    <w:p w:rsidR="00F71945" w:rsidRDefault="00F71945" w:rsidP="00584048">
      <w:pPr>
        <w:ind w:firstLine="902"/>
        <w:jc w:val="both"/>
      </w:pPr>
    </w:p>
    <w:p w:rsidR="00584048" w:rsidRDefault="00584048" w:rsidP="00584048">
      <w:pPr>
        <w:ind w:firstLine="902"/>
        <w:jc w:val="both"/>
      </w:pPr>
      <w:r>
        <w:t xml:space="preserve">В целях предотвращения резкого снижения объема финансирования образовательных услуг, предоставляемых в муниципальных общеобразовательных учреждениях Ставропольского края в планируемом году по сравнению с последним отчетным годом, в норматив финансирования включаются средства, предназначенные для компенсации возможных потерь, связанных с переходом к настоящей Методике. Размер этих средств рассчитывается исходя из того, что размер субвенции в планируемом году в расчете на одного учащегося должен составлять не менее </w:t>
      </w:r>
      <w:r w:rsidRPr="00E76F56">
        <w:t>90%</w:t>
      </w:r>
      <w:r>
        <w:t xml:space="preserve"> размера субвенции в последнем отчетном году в расчете на одного учащегося.</w:t>
      </w:r>
    </w:p>
    <w:p w:rsidR="00584048" w:rsidRDefault="00584048" w:rsidP="00584048">
      <w:pPr>
        <w:ind w:firstLine="902"/>
        <w:jc w:val="both"/>
      </w:pPr>
      <w:r>
        <w:t>Норматив компенсации в расчете на одного учащегося определяется следующим образом:</w:t>
      </w:r>
    </w:p>
    <w:p w:rsidR="00584048" w:rsidRDefault="00584048" w:rsidP="00584048">
      <w:pPr>
        <w:ind w:firstLine="720"/>
      </w:pPr>
      <w:r>
        <w:t xml:space="preserve">если </w:t>
      </w:r>
      <w:r>
        <w:rPr>
          <w:position w:val="-34"/>
        </w:rPr>
        <w:object w:dxaOrig="1120" w:dyaOrig="800">
          <v:shape id="_x0000_i1035" type="#_x0000_t75" style="width:56.25pt;height:39.75pt" o:ole="">
            <v:imagedata r:id="rId29" o:title=""/>
          </v:shape>
          <o:OLEObject Type="Embed" ProgID="Equation.3" ShapeID="_x0000_i1035" DrawAspect="Content" ObjectID="_1468332942" r:id="rId30"/>
        </w:object>
      </w:r>
      <w:r>
        <w:rPr>
          <w:position w:val="-36"/>
        </w:rPr>
        <w:object w:dxaOrig="1540" w:dyaOrig="840">
          <v:shape id="_x0000_i1036" type="#_x0000_t75" style="width:77.25pt;height:42pt" o:ole="">
            <v:imagedata r:id="rId31" o:title=""/>
          </v:shape>
          <o:OLEObject Type="Embed" ProgID="Equation.3" ShapeID="_x0000_i1036" DrawAspect="Content" ObjectID="_1468332943" r:id="rId32"/>
        </w:object>
      </w:r>
      <w:r>
        <w:t xml:space="preserve"> , то </w:t>
      </w:r>
      <w:r>
        <w:rPr>
          <w:position w:val="-36"/>
        </w:rPr>
        <w:object w:dxaOrig="3340" w:dyaOrig="840">
          <v:shape id="_x0000_i1037" type="#_x0000_t75" style="width:167.25pt;height:42pt" o:ole="">
            <v:imagedata r:id="rId33" o:title=""/>
          </v:shape>
          <o:OLEObject Type="Embed" ProgID="Equation.3" ShapeID="_x0000_i1037" DrawAspect="Content" ObjectID="_1468332944" r:id="rId34"/>
        </w:object>
      </w:r>
      <w:r>
        <w:t>;</w:t>
      </w:r>
    </w:p>
    <w:p w:rsidR="00584048" w:rsidRDefault="00584048" w:rsidP="00584048">
      <w:pPr>
        <w:ind w:firstLine="720"/>
        <w:jc w:val="both"/>
      </w:pPr>
      <w:r>
        <w:t xml:space="preserve">в противном случае </w:t>
      </w:r>
      <w:r>
        <w:rPr>
          <w:position w:val="-14"/>
        </w:rPr>
        <w:object w:dxaOrig="920" w:dyaOrig="380">
          <v:shape id="_x0000_i1038" type="#_x0000_t75" style="width:45.75pt;height:18.75pt" o:ole="">
            <v:imagedata r:id="rId35" o:title=""/>
          </v:shape>
          <o:OLEObject Type="Embed" ProgID="Equation.3" ShapeID="_x0000_i1038" DrawAspect="Content" ObjectID="_1468332945" r:id="rId36"/>
        </w:object>
      </w:r>
      <w:r>
        <w:t>,</w:t>
      </w:r>
    </w:p>
    <w:p w:rsidR="00584048" w:rsidRDefault="00584048" w:rsidP="00584048">
      <w:pPr>
        <w:ind w:left="720"/>
        <w:jc w:val="both"/>
      </w:pPr>
      <w:r>
        <w:t xml:space="preserve">где </w:t>
      </w:r>
      <w:r>
        <w:rPr>
          <w:position w:val="-14"/>
        </w:rPr>
        <w:object w:dxaOrig="639" w:dyaOrig="380">
          <v:shape id="_x0000_i1039" type="#_x0000_t75" style="width:32.25pt;height:18.75pt" o:ole="">
            <v:imagedata r:id="rId37" o:title=""/>
          </v:shape>
          <o:OLEObject Type="Embed" ProgID="Equation.3" ShapeID="_x0000_i1039" DrawAspect="Content" ObjectID="_1468332946" r:id="rId38"/>
        </w:object>
      </w:r>
      <w:r>
        <w:t xml:space="preserve"> – размер субвенции </w:t>
      </w:r>
      <w:r>
        <w:rPr>
          <w:lang w:val="en-US"/>
        </w:rPr>
        <w:t>j</w:t>
      </w:r>
      <w:r>
        <w:t>-му муниципальному образованию на реализацию государственного стандарта общего образования в муниципальных общеобразовательных учреждениях в планируемом году,</w:t>
      </w:r>
    </w:p>
    <w:p w:rsidR="00584048" w:rsidRDefault="00584048" w:rsidP="00584048">
      <w:pPr>
        <w:ind w:left="720"/>
        <w:jc w:val="both"/>
      </w:pPr>
      <w:r>
        <w:rPr>
          <w:position w:val="-14"/>
        </w:rPr>
        <w:object w:dxaOrig="820" w:dyaOrig="400">
          <v:shape id="_x0000_i1040" type="#_x0000_t75" style="width:41.25pt;height:20.25pt" o:ole="">
            <v:imagedata r:id="rId39" o:title=""/>
          </v:shape>
          <o:OLEObject Type="Embed" ProgID="Equation.3" ShapeID="_x0000_i1040" DrawAspect="Content" ObjectID="_1468332947" r:id="rId40"/>
        </w:object>
      </w:r>
      <w:r>
        <w:t xml:space="preserve"> – размер субвенции </w:t>
      </w:r>
      <w:r>
        <w:rPr>
          <w:lang w:val="en-US"/>
        </w:rPr>
        <w:t>j</w:t>
      </w:r>
      <w:r>
        <w:t xml:space="preserve">-му муниципальному образованию на реализацию государственного стандарта общего образования в муниципальных общеобразовательных учреждениях в последнем отчетном году, </w:t>
      </w:r>
    </w:p>
    <w:p w:rsidR="00584048" w:rsidRDefault="00584048" w:rsidP="00584048">
      <w:pPr>
        <w:ind w:left="720"/>
        <w:jc w:val="both"/>
      </w:pPr>
      <w:r>
        <w:rPr>
          <w:position w:val="-14"/>
        </w:rPr>
        <w:object w:dxaOrig="580" w:dyaOrig="380">
          <v:shape id="_x0000_i1041" type="#_x0000_t75" style="width:29.25pt;height:18.75pt" o:ole="">
            <v:imagedata r:id="rId41" o:title=""/>
          </v:shape>
          <o:OLEObject Type="Embed" ProgID="Equation.3" ShapeID="_x0000_i1041" DrawAspect="Content" ObjectID="_1468332948" r:id="rId42"/>
        </w:object>
      </w:r>
      <w:r>
        <w:t xml:space="preserve"> – численность учащихся по всем ступеням и видам классов в </w:t>
      </w:r>
      <w:r>
        <w:rPr>
          <w:lang w:val="en-US"/>
        </w:rPr>
        <w:t>j</w:t>
      </w:r>
      <w:r>
        <w:t>-м муниципальном образовании в планируемом году,</w:t>
      </w:r>
    </w:p>
    <w:p w:rsidR="00584048" w:rsidRDefault="00584048" w:rsidP="00584048">
      <w:pPr>
        <w:ind w:left="720"/>
        <w:jc w:val="both"/>
      </w:pPr>
      <w:r>
        <w:rPr>
          <w:position w:val="-14"/>
        </w:rPr>
        <w:object w:dxaOrig="520" w:dyaOrig="380">
          <v:shape id="_x0000_i1042" type="#_x0000_t75" style="width:26.25pt;height:18.75pt" o:ole="">
            <v:imagedata r:id="rId43" o:title=""/>
          </v:shape>
          <o:OLEObject Type="Embed" ProgID="Equation.3" ShapeID="_x0000_i1042" DrawAspect="Content" ObjectID="_1468332949" r:id="rId44"/>
        </w:object>
      </w:r>
      <w:r>
        <w:t xml:space="preserve"> – норматив компенсации </w:t>
      </w:r>
      <w:r>
        <w:rPr>
          <w:lang w:val="en-US"/>
        </w:rPr>
        <w:t>j</w:t>
      </w:r>
      <w:r>
        <w:t>-му муниципальному образованию в расчете на одного учащегося.</w:t>
      </w:r>
    </w:p>
    <w:p w:rsidR="00584048" w:rsidRDefault="00584048" w:rsidP="00584048">
      <w:pPr>
        <w:ind w:firstLine="902"/>
        <w:jc w:val="both"/>
      </w:pPr>
      <w:r>
        <w:t>Размер компенсации бюджетам муниципальных образований рассчитывается по следующей формуле:</w:t>
      </w:r>
    </w:p>
    <w:p w:rsidR="00584048" w:rsidRDefault="00584048" w:rsidP="00584048">
      <w:pPr>
        <w:ind w:firstLine="720"/>
      </w:pPr>
      <w:r>
        <w:rPr>
          <w:position w:val="-14"/>
        </w:rPr>
        <w:object w:dxaOrig="2100" w:dyaOrig="380">
          <v:shape id="_x0000_i1043" type="#_x0000_t75" style="width:105pt;height:18.75pt" o:ole="">
            <v:imagedata r:id="rId45" o:title=""/>
          </v:shape>
          <o:OLEObject Type="Embed" ProgID="Equation.3" ShapeID="_x0000_i1043" DrawAspect="Content" ObjectID="_1468332950" r:id="rId46"/>
        </w:object>
      </w:r>
      <w:r>
        <w:t>,</w:t>
      </w:r>
    </w:p>
    <w:p w:rsidR="00584048" w:rsidRDefault="00584048" w:rsidP="00584048">
      <w:pPr>
        <w:ind w:left="720" w:firstLine="720"/>
        <w:jc w:val="both"/>
      </w:pPr>
      <w:r>
        <w:t xml:space="preserve">где </w:t>
      </w:r>
      <w:r>
        <w:rPr>
          <w:position w:val="-14"/>
        </w:rPr>
        <w:object w:dxaOrig="720" w:dyaOrig="380">
          <v:shape id="_x0000_i1044" type="#_x0000_t75" style="width:36pt;height:18.75pt" o:ole="">
            <v:imagedata r:id="rId47" o:title=""/>
          </v:shape>
          <o:OLEObject Type="Embed" ProgID="Equation.3" ShapeID="_x0000_i1044" DrawAspect="Content" ObjectID="_1468332951" r:id="rId48"/>
        </w:object>
      </w:r>
      <w:r>
        <w:t xml:space="preserve"> – размер компенсации </w:t>
      </w:r>
      <w:r>
        <w:rPr>
          <w:lang w:val="en-US"/>
        </w:rPr>
        <w:t>j</w:t>
      </w:r>
      <w:r>
        <w:t>-му муниципальному образованию,</w:t>
      </w:r>
    </w:p>
    <w:p w:rsidR="00584048" w:rsidRDefault="00584048" w:rsidP="00584048">
      <w:pPr>
        <w:ind w:left="1440"/>
        <w:jc w:val="both"/>
      </w:pPr>
      <w:r>
        <w:rPr>
          <w:position w:val="-14"/>
        </w:rPr>
        <w:object w:dxaOrig="520" w:dyaOrig="380">
          <v:shape id="_x0000_i1045" type="#_x0000_t75" style="width:26.25pt;height:18.75pt" o:ole="">
            <v:imagedata r:id="rId43" o:title=""/>
          </v:shape>
          <o:OLEObject Type="Embed" ProgID="Equation.3" ShapeID="_x0000_i1045" DrawAspect="Content" ObjectID="_1468332952" r:id="rId49"/>
        </w:object>
      </w:r>
      <w:r>
        <w:t xml:space="preserve"> – норматив компенсации </w:t>
      </w:r>
      <w:r>
        <w:rPr>
          <w:lang w:val="en-US"/>
        </w:rPr>
        <w:t>j</w:t>
      </w:r>
      <w:r>
        <w:t>-му муниципальному образованию в расчете на одного учащегося,</w:t>
      </w:r>
    </w:p>
    <w:p w:rsidR="00584048" w:rsidRDefault="00584048" w:rsidP="00584048">
      <w:pPr>
        <w:ind w:left="1440"/>
        <w:jc w:val="both"/>
      </w:pPr>
      <w:r>
        <w:rPr>
          <w:position w:val="-14"/>
        </w:rPr>
        <w:object w:dxaOrig="580" w:dyaOrig="380">
          <v:shape id="_x0000_i1046" type="#_x0000_t75" style="width:29.25pt;height:18.75pt" o:ole="">
            <v:imagedata r:id="rId41" o:title=""/>
          </v:shape>
          <o:OLEObject Type="Embed" ProgID="Equation.3" ShapeID="_x0000_i1046" DrawAspect="Content" ObjectID="_1468332953" r:id="rId50"/>
        </w:object>
      </w:r>
      <w:r>
        <w:t xml:space="preserve"> – численность учащихся по всем ступеням и видам классов в </w:t>
      </w:r>
      <w:r>
        <w:rPr>
          <w:lang w:val="en-US"/>
        </w:rPr>
        <w:t>j</w:t>
      </w:r>
      <w:r>
        <w:t>-м муниципальном образовании в планируемом году.</w:t>
      </w:r>
    </w:p>
    <w:p w:rsidR="00584048" w:rsidRDefault="00584048" w:rsidP="00584048">
      <w:pPr>
        <w:ind w:firstLine="902"/>
        <w:jc w:val="both"/>
      </w:pPr>
      <w:r>
        <w:t>Размер субвенции бюджету муниципального образования на реализацию государственного стандарта общего образования в муниципальных общеобразовательных учреждениях Ставропольского края с учетом компенсации рассчитывается по следующей формуле:</w:t>
      </w:r>
    </w:p>
    <w:p w:rsidR="00584048" w:rsidRDefault="00584048" w:rsidP="00584048">
      <w:pPr>
        <w:ind w:firstLine="720"/>
      </w:pPr>
      <w:r>
        <w:rPr>
          <w:position w:val="-14"/>
        </w:rPr>
        <w:object w:dxaOrig="2400" w:dyaOrig="380">
          <v:shape id="_x0000_i1047" type="#_x0000_t75" style="width:120pt;height:18.75pt" o:ole="">
            <v:imagedata r:id="rId51" o:title=""/>
          </v:shape>
          <o:OLEObject Type="Embed" ProgID="Equation.3" ShapeID="_x0000_i1047" DrawAspect="Content" ObjectID="_1468332954" r:id="rId52"/>
        </w:object>
      </w:r>
      <w:r>
        <w:t>,</w:t>
      </w:r>
    </w:p>
    <w:p w:rsidR="00584048" w:rsidRDefault="00584048" w:rsidP="00584048">
      <w:pPr>
        <w:ind w:left="1440"/>
        <w:jc w:val="both"/>
      </w:pPr>
      <w:r>
        <w:t xml:space="preserve">где </w:t>
      </w:r>
      <w:r>
        <w:rPr>
          <w:position w:val="-14"/>
        </w:rPr>
        <w:object w:dxaOrig="639" w:dyaOrig="380">
          <v:shape id="_x0000_i1048" type="#_x0000_t75" style="width:32.25pt;height:18.75pt" o:ole="">
            <v:imagedata r:id="rId53" o:title=""/>
          </v:shape>
          <o:OLEObject Type="Embed" ProgID="Equation.3" ShapeID="_x0000_i1048" DrawAspect="Content" ObjectID="_1468332955" r:id="rId54"/>
        </w:object>
      </w:r>
      <w:r>
        <w:t xml:space="preserve"> – размер субвенции </w:t>
      </w:r>
      <w:r>
        <w:rPr>
          <w:lang w:val="en-US"/>
        </w:rPr>
        <w:t>j</w:t>
      </w:r>
      <w:r>
        <w:t>-му муниципальному образованию на реализацию государственного стандарта общего образования в муниципальных общеобразовательных учреждениях с учетом компенсации,</w:t>
      </w:r>
    </w:p>
    <w:p w:rsidR="00584048" w:rsidRDefault="00584048" w:rsidP="00584048">
      <w:pPr>
        <w:ind w:left="1440"/>
        <w:jc w:val="both"/>
      </w:pPr>
      <w:r>
        <w:rPr>
          <w:position w:val="-14"/>
        </w:rPr>
        <w:object w:dxaOrig="639" w:dyaOrig="380">
          <v:shape id="_x0000_i1049" type="#_x0000_t75" style="width:32.25pt;height:18.75pt" o:ole="">
            <v:imagedata r:id="rId37" o:title=""/>
          </v:shape>
          <o:OLEObject Type="Embed" ProgID="Equation.3" ShapeID="_x0000_i1049" DrawAspect="Content" ObjectID="_1468332956" r:id="rId55"/>
        </w:object>
      </w:r>
      <w:r>
        <w:t xml:space="preserve"> – размер субвенции </w:t>
      </w:r>
      <w:r>
        <w:rPr>
          <w:lang w:val="en-US"/>
        </w:rPr>
        <w:t>j</w:t>
      </w:r>
      <w:r>
        <w:t>-му муниципальному образованию на реализацию государственного стандарта общего образования в муниципальных общеобразовательных учреждениях,</w:t>
      </w:r>
    </w:p>
    <w:p w:rsidR="00584048" w:rsidRDefault="00584048" w:rsidP="00584048">
      <w:pPr>
        <w:ind w:left="1440"/>
        <w:jc w:val="both"/>
      </w:pPr>
      <w:r>
        <w:rPr>
          <w:position w:val="-14"/>
        </w:rPr>
        <w:object w:dxaOrig="720" w:dyaOrig="380">
          <v:shape id="_x0000_i1050" type="#_x0000_t75" style="width:36pt;height:18.75pt" o:ole="">
            <v:imagedata r:id="rId47" o:title=""/>
          </v:shape>
          <o:OLEObject Type="Embed" ProgID="Equation.3" ShapeID="_x0000_i1050" DrawAspect="Content" ObjectID="_1468332957" r:id="rId56"/>
        </w:object>
      </w:r>
      <w:r>
        <w:t xml:space="preserve"> – размер компенсации </w:t>
      </w:r>
      <w:r>
        <w:rPr>
          <w:lang w:val="en-US"/>
        </w:rPr>
        <w:t>j</w:t>
      </w:r>
      <w:r>
        <w:t>-му муниципальному образованию.</w:t>
      </w:r>
    </w:p>
    <w:p w:rsidR="00584048" w:rsidRPr="00B85CBF" w:rsidRDefault="00584048" w:rsidP="00584048">
      <w:pPr>
        <w:ind w:firstLine="902"/>
        <w:jc w:val="both"/>
      </w:pPr>
      <w:r w:rsidRPr="00B85CBF">
        <w:t xml:space="preserve">Такая модель адаптации хороша для регионов, в которых признается приоритетность образовательной сферы и имеются дополнительные бюджетные средства в первые годы перехода на новый порядок расчета образовательных субвенций, чтобы не допустить резкого сокращения финансирования тех муниципальных образований и тех образовательных учреждений, финансирование которых резко сократится по сравнению с исторически сложившимися расходами на них.  Кроме того, использование этой модели будет корректным только в том случае, если нормы предыдущего отчетного года, с которым происходит сравнение, не будут существенно изменены в текущем году. </w:t>
      </w:r>
    </w:p>
    <w:p w:rsidR="00584048" w:rsidRPr="00B85CBF" w:rsidRDefault="00584048" w:rsidP="00584048"/>
    <w:p w:rsidR="00584048" w:rsidRPr="00B85CBF" w:rsidRDefault="0011142E" w:rsidP="00584048">
      <w:pPr>
        <w:pStyle w:val="3"/>
      </w:pPr>
      <w:bookmarkStart w:id="19" w:name="_Toc107207703"/>
      <w:r>
        <w:t xml:space="preserve">4.3.2. </w:t>
      </w:r>
      <w:r w:rsidR="00584048" w:rsidRPr="00B85CBF">
        <w:t>«Сглаживающее» финансирование</w:t>
      </w:r>
      <w:bookmarkEnd w:id="19"/>
    </w:p>
    <w:p w:rsidR="00F71945" w:rsidRDefault="00F71945" w:rsidP="00584048">
      <w:pPr>
        <w:ind w:firstLine="902"/>
        <w:jc w:val="both"/>
      </w:pPr>
    </w:p>
    <w:p w:rsidR="00584048" w:rsidRPr="00B85CBF" w:rsidRDefault="00584048" w:rsidP="00584048">
      <w:pPr>
        <w:ind w:firstLine="902"/>
        <w:jc w:val="both"/>
      </w:pPr>
      <w:r w:rsidRPr="00B85CBF">
        <w:t xml:space="preserve">По модели «сглаживающего» финансирования в первые годы перехода на новый порядок расчета образовательных субвенций (1-2 года) происходит сглаживание объема субвенций по каждому поселению Края в рамках допустимых отклонений, которые могут быть определены как средневзвешенные величины из размеров процентных отклонений расходов и количества учащихся. </w:t>
      </w:r>
    </w:p>
    <w:p w:rsidR="00584048" w:rsidRPr="00B85CBF" w:rsidRDefault="00584048" w:rsidP="00584048">
      <w:pPr>
        <w:ind w:firstLine="902"/>
        <w:jc w:val="both"/>
      </w:pPr>
      <w:r w:rsidRPr="00B85CBF">
        <w:t xml:space="preserve">В этом случае, поселениям, «проигравшим» от введения нового порядка расчета, компенсируется часть расходов, превышающих порог срезневзвешенного отклонения. </w:t>
      </w:r>
    </w:p>
    <w:p w:rsidR="00584048" w:rsidRPr="00B85CBF" w:rsidRDefault="00584048" w:rsidP="00584048">
      <w:pPr>
        <w:ind w:firstLine="902"/>
        <w:jc w:val="both"/>
      </w:pPr>
      <w:r w:rsidRPr="00B85CBF">
        <w:t xml:space="preserve">Поселениям, «выигравшим», от введения нового порядка расчета, в первые годы величины увеличения расходов определяется не в полном объеме, а только в размере, покрывающем процент отклонения расходов по новому порядку расчета от традиционного (в сторону увеличения). </w:t>
      </w:r>
    </w:p>
    <w:p w:rsidR="00584048" w:rsidRPr="00322408" w:rsidRDefault="00584048" w:rsidP="00584048">
      <w:pPr>
        <w:ind w:firstLine="902"/>
        <w:jc w:val="both"/>
      </w:pPr>
      <w:r w:rsidRPr="00A1607F">
        <w:t>Такая модель позволяется поддерживать адаптационный период без привлечения в образовательную отрасль дополнительных бюджетных ресурсов.</w:t>
      </w:r>
      <w:r>
        <w:t xml:space="preserve"> </w:t>
      </w:r>
    </w:p>
    <w:p w:rsidR="00584048" w:rsidRDefault="00584048" w:rsidP="00584048">
      <w:pPr>
        <w:ind w:firstLine="902"/>
        <w:jc w:val="both"/>
      </w:pPr>
    </w:p>
    <w:p w:rsidR="006C1877" w:rsidRDefault="006C1877" w:rsidP="006C1877">
      <w:pPr>
        <w:ind w:firstLine="709"/>
        <w:jc w:val="both"/>
      </w:pPr>
      <w:r>
        <w:t>При применении общих принципов в расчетах нормативных затрат общеобразовательных учреждений выявляются точки необъективного распределения ограниченных бюджетных ресурсов. Тем самым переход на применение механизма подушевого бюджетного финансирования обеспечивает рост эффективности бюджетных расходов, способствует выравниванию бюджетного финансирования школ с учетом фактической средней наполняемости классов</w:t>
      </w:r>
      <w:r>
        <w:rPr>
          <w:rStyle w:val="a4"/>
        </w:rPr>
        <w:footnoteReference w:id="36"/>
      </w:r>
      <w:r>
        <w:t xml:space="preserve">. Тем не менее, при сложившейся численности штатов и контингентов одномоментный переход на нормативное финансирование может привести к недовольству руководителей и учителей школ, финансирование которых сокращается в результате перехода. В свою очередь, директора школ могут лоббировать свои интересы, в результате чего могут быть увеличены расходы их образовательных учреждений, что приведет к уходу от принципов нормативного финансирования. </w:t>
      </w:r>
    </w:p>
    <w:p w:rsidR="006C1877" w:rsidRDefault="006C1877" w:rsidP="006C1877">
      <w:pPr>
        <w:ind w:firstLine="709"/>
        <w:jc w:val="both"/>
      </w:pPr>
      <w:r>
        <w:t xml:space="preserve">Таким образом, рекомендуется в целях недопущения резких отклонений объемов затрат, рассчитанных на нормативной основе от сложившейся базы расходов, осуществлять выравнивание объема  этих затрат по каждому образовательному учреждению в пределах  допустимых отклонений, которые определяются как средневзвешенные величины из размеров процентных отклонений расходов и количества учащихся. Для реализации «мягкого» перехода у Ставропольского края существует возможность введения адаптационного периода (1-2 года). Необходимость в адаптационном периоде обусловлена основными рисками внедрения нормативного финансирования: </w:t>
      </w:r>
    </w:p>
    <w:p w:rsidR="006C1877" w:rsidRDefault="006C1877" w:rsidP="006C1877">
      <w:pPr>
        <w:ind w:firstLine="709"/>
        <w:jc w:val="both"/>
      </w:pPr>
      <w:r>
        <w:t xml:space="preserve">1. риск уменьшения финансирования, </w:t>
      </w:r>
    </w:p>
    <w:p w:rsidR="006C1877" w:rsidRDefault="006C1877" w:rsidP="006C1877">
      <w:pPr>
        <w:ind w:firstLine="709"/>
        <w:jc w:val="both"/>
      </w:pPr>
      <w:r>
        <w:t xml:space="preserve">2. риск уменьшения числа ставок педагогического административно-управленческого, вспомогательного и технического персонала, </w:t>
      </w:r>
    </w:p>
    <w:p w:rsidR="006C1877" w:rsidRDefault="006C1877" w:rsidP="006C1877">
      <w:pPr>
        <w:ind w:firstLine="709"/>
        <w:jc w:val="both"/>
      </w:pPr>
      <w:r>
        <w:t xml:space="preserve">3. риск сокращения инновационных программ. </w:t>
      </w:r>
    </w:p>
    <w:p w:rsidR="006C1877" w:rsidRPr="0004699C" w:rsidRDefault="006C1877" w:rsidP="006C1877">
      <w:pPr>
        <w:ind w:firstLine="709"/>
        <w:jc w:val="both"/>
      </w:pPr>
      <w:r>
        <w:t xml:space="preserve">Адаптационный период позволит снизить риски с одновременным проведением </w:t>
      </w:r>
      <w:r>
        <w:rPr>
          <w:lang w:val="en-US"/>
        </w:rPr>
        <w:t>PR</w:t>
      </w:r>
      <w:r>
        <w:t xml:space="preserve">-компании: информирование населения о реформе посредством проведения семинаров и конференций, освещение мероприятий по переходу на нормативное финансирование в СМИ, </w:t>
      </w:r>
      <w:r w:rsidRPr="0004699C">
        <w:t>прямая рассылка документов, касающихся нормативного бюджетного финансирования в органы управления образованием городов и районов</w:t>
      </w:r>
      <w:r>
        <w:t xml:space="preserve">, проведение индивидуальных консультаций с директорами и бухгалтерами школ и др. </w:t>
      </w:r>
    </w:p>
    <w:p w:rsidR="00D515AC" w:rsidRDefault="00D515AC" w:rsidP="00D515AC"/>
    <w:p w:rsidR="00E55977" w:rsidRPr="00E55977" w:rsidRDefault="00E55977" w:rsidP="00E55977">
      <w:pPr>
        <w:pStyle w:val="1"/>
      </w:pPr>
      <w:bookmarkStart w:id="20" w:name="_Toc107207704"/>
      <w:r w:rsidRPr="00E55977">
        <w:t>5. Примеры расчетов подушевых нормативных затрат</w:t>
      </w:r>
      <w:bookmarkEnd w:id="20"/>
    </w:p>
    <w:p w:rsidR="00F71945" w:rsidRDefault="00F71945" w:rsidP="00516C52">
      <w:pPr>
        <w:ind w:firstLine="902"/>
        <w:jc w:val="both"/>
      </w:pPr>
    </w:p>
    <w:p w:rsidR="00516C52" w:rsidRDefault="00516C52" w:rsidP="00516C52">
      <w:pPr>
        <w:ind w:firstLine="902"/>
        <w:jc w:val="both"/>
      </w:pPr>
      <w:r>
        <w:t>По Методическим рекомендациям Центра фискальной политики фонд оплаты труда педагогического персонала определяется «прямым» счетом исходя из законодательно утвержденных норм. В основе этих расчетов лежит число учебных часов. Формула расчета (Пример 1) так называемой педагогической услуги, представляющей собой расходы на оплату труда педагогов и повышение квалификации в расчете на учащегося первой ступени обучения городской местности, выглядит следующим образом:</w:t>
      </w:r>
    </w:p>
    <w:p w:rsidR="00516C52" w:rsidRPr="000C4289" w:rsidRDefault="00516C52" w:rsidP="00516C52">
      <w:pPr>
        <w:ind w:firstLine="900"/>
        <w:jc w:val="right"/>
        <w:rPr>
          <w:i/>
        </w:rPr>
      </w:pPr>
      <w:r>
        <w:rPr>
          <w:i/>
        </w:rPr>
        <w:t>Пример 1</w:t>
      </w:r>
    </w:p>
    <w:p w:rsidR="00516C52" w:rsidRPr="003E65C0" w:rsidRDefault="00516C52" w:rsidP="00516C52">
      <w:pPr>
        <w:numPr>
          <w:ilvl w:val="0"/>
          <w:numId w:val="2"/>
        </w:numPr>
        <w:jc w:val="both"/>
        <w:rPr>
          <w:b/>
        </w:rPr>
      </w:pPr>
      <w:r w:rsidRPr="003E65C0">
        <w:rPr>
          <w:b/>
        </w:rPr>
        <w:t>Для обычных классов:</w:t>
      </w:r>
    </w:p>
    <w:p w:rsidR="00516C52" w:rsidRDefault="00516C52" w:rsidP="00516C52">
      <w:pPr>
        <w:spacing w:line="360" w:lineRule="auto"/>
        <w:jc w:val="both"/>
      </w:pPr>
      <w:r w:rsidRPr="00164A93">
        <w:rPr>
          <w:position w:val="-30"/>
        </w:rPr>
        <w:object w:dxaOrig="9720" w:dyaOrig="1020">
          <v:shape id="_x0000_i1051" type="#_x0000_t75" style="width:486pt;height:51pt" o:ole="">
            <v:imagedata r:id="rId57" o:title=""/>
          </v:shape>
          <o:OLEObject Type="Embed" ProgID="Equation.3" ShapeID="_x0000_i1051" DrawAspect="Content" ObjectID="_1468332958" r:id="rId58"/>
        </w:object>
      </w:r>
      <w:r>
        <w:t>где:</w:t>
      </w:r>
    </w:p>
    <w:p w:rsidR="00516C52" w:rsidRDefault="00516C52" w:rsidP="00516C52">
      <w:pPr>
        <w:jc w:val="both"/>
        <w:rPr>
          <w:i/>
        </w:rPr>
      </w:pPr>
      <w:r>
        <w:rPr>
          <w:i/>
        </w:rPr>
        <w:t xml:space="preserve">Число часов (25) – </w:t>
      </w:r>
      <w:r w:rsidRPr="0028098B">
        <w:t>среднее число учебных часов в шестидневную неделю на класс,</w:t>
      </w:r>
    </w:p>
    <w:p w:rsidR="00516C52" w:rsidRDefault="00516C52" w:rsidP="00516C52">
      <w:pPr>
        <w:jc w:val="both"/>
      </w:pPr>
      <w:r>
        <w:rPr>
          <w:i/>
        </w:rPr>
        <w:t xml:space="preserve">Педагогическая нагрузка (20) – </w:t>
      </w:r>
      <w:r>
        <w:t>недельная нагрузка на педагога начальных классов,</w:t>
      </w:r>
    </w:p>
    <w:p w:rsidR="00516C52" w:rsidRDefault="00516C52" w:rsidP="00516C52">
      <w:pPr>
        <w:jc w:val="both"/>
      </w:pPr>
      <w:r>
        <w:rPr>
          <w:i/>
        </w:rPr>
        <w:t xml:space="preserve">1880 р. (по ЕТС) – </w:t>
      </w:r>
      <w:r>
        <w:t>ставка по единой тарифной сетке, соответствующая среднему разряду (по городской местности Ставропольского края - 13 разряду ЕТС),</w:t>
      </w:r>
    </w:p>
    <w:p w:rsidR="00516C52" w:rsidRDefault="00516C52" w:rsidP="00516C52">
      <w:pPr>
        <w:jc w:val="both"/>
      </w:pPr>
      <w:r>
        <w:rPr>
          <w:i/>
        </w:rPr>
        <w:t xml:space="preserve">1,262 (ЕСН) – </w:t>
      </w:r>
      <w:r>
        <w:t>отчисления по единому социальному налогу,</w:t>
      </w:r>
    </w:p>
    <w:p w:rsidR="00516C52" w:rsidRDefault="00516C52" w:rsidP="00516C52">
      <w:pPr>
        <w:jc w:val="both"/>
      </w:pPr>
      <w:r>
        <w:rPr>
          <w:i/>
        </w:rPr>
        <w:t xml:space="preserve">1,33 (надтариф) – </w:t>
      </w:r>
      <w:r>
        <w:t xml:space="preserve">коэффициент увеличения фонда оплаты труда педагогов на величину надтарифного фонда (от общего объема фонда оплаты труда надтарифная часть составляет 25%), </w:t>
      </w:r>
    </w:p>
    <w:p w:rsidR="00516C52" w:rsidRDefault="00516C52" w:rsidP="00516C52">
      <w:pPr>
        <w:jc w:val="both"/>
      </w:pPr>
      <w:r>
        <w:rPr>
          <w:i/>
        </w:rPr>
        <w:t xml:space="preserve">1,02 – </w:t>
      </w:r>
      <w:r>
        <w:t>коэффициент расходов на повышение оплаты труда в результате повышения квалификации,</w:t>
      </w:r>
    </w:p>
    <w:p w:rsidR="00516C52" w:rsidRDefault="00516C52" w:rsidP="00516C52">
      <w:pPr>
        <w:jc w:val="both"/>
      </w:pPr>
      <w:r>
        <w:rPr>
          <w:i/>
        </w:rPr>
        <w:t xml:space="preserve">12 (мес.) – </w:t>
      </w:r>
      <w:r>
        <w:t xml:space="preserve">для перевода рассчитанного ранее месячного фонда оплаты труда педагогов в годовой, </w:t>
      </w:r>
    </w:p>
    <w:p w:rsidR="00516C52" w:rsidRDefault="00516C52" w:rsidP="00516C52">
      <w:pPr>
        <w:jc w:val="both"/>
      </w:pPr>
      <w:r>
        <w:rPr>
          <w:i/>
        </w:rPr>
        <w:t xml:space="preserve">Число детей в классе (25 человек) – </w:t>
      </w:r>
      <w:r>
        <w:t>стандартная наполняемость классов.</w:t>
      </w:r>
    </w:p>
    <w:p w:rsidR="00516C52" w:rsidRDefault="00516C52" w:rsidP="00516C52">
      <w:pPr>
        <w:jc w:val="both"/>
      </w:pPr>
    </w:p>
    <w:p w:rsidR="00F71945" w:rsidRDefault="00F71945" w:rsidP="00516C52">
      <w:pPr>
        <w:jc w:val="both"/>
      </w:pPr>
    </w:p>
    <w:p w:rsidR="00F71945" w:rsidRDefault="00F71945" w:rsidP="00516C52">
      <w:pPr>
        <w:jc w:val="both"/>
      </w:pPr>
    </w:p>
    <w:p w:rsidR="00F71945" w:rsidRDefault="00F71945" w:rsidP="00516C52">
      <w:pPr>
        <w:jc w:val="both"/>
      </w:pPr>
    </w:p>
    <w:p w:rsidR="00F71945" w:rsidRPr="00C21E83" w:rsidRDefault="00F71945" w:rsidP="00516C52">
      <w:pPr>
        <w:jc w:val="both"/>
      </w:pPr>
    </w:p>
    <w:p w:rsidR="00516C52" w:rsidRPr="003E65C0" w:rsidRDefault="00516C52" w:rsidP="00516C52">
      <w:pPr>
        <w:numPr>
          <w:ilvl w:val="0"/>
          <w:numId w:val="2"/>
        </w:numPr>
        <w:jc w:val="both"/>
        <w:rPr>
          <w:b/>
        </w:rPr>
      </w:pPr>
      <w:r w:rsidRPr="003E65C0">
        <w:rPr>
          <w:b/>
        </w:rPr>
        <w:t>Для гимназических и лицейских классов:</w:t>
      </w:r>
    </w:p>
    <w:p w:rsidR="00516C52" w:rsidRDefault="00516C52" w:rsidP="00516C52">
      <w:pPr>
        <w:jc w:val="both"/>
      </w:pPr>
      <w:r w:rsidRPr="00164A93">
        <w:rPr>
          <w:position w:val="-30"/>
        </w:rPr>
        <w:object w:dxaOrig="10280" w:dyaOrig="1040">
          <v:shape id="_x0000_i1052" type="#_x0000_t75" style="width:494.25pt;height:50.25pt" o:ole="">
            <v:imagedata r:id="rId59" o:title=""/>
          </v:shape>
          <o:OLEObject Type="Embed" ProgID="Equation.3" ShapeID="_x0000_i1052" DrawAspect="Content" ObjectID="_1468332959" r:id="rId60"/>
        </w:object>
      </w:r>
      <w:r>
        <w:t>где 1,15 – коэффициент увеличения тарифной части фонда оплаты труда педагогов в гимназических и лицейский классах.</w:t>
      </w:r>
    </w:p>
    <w:p w:rsidR="00516C52" w:rsidRDefault="00516C52" w:rsidP="00516C52">
      <w:pPr>
        <w:jc w:val="both"/>
      </w:pPr>
    </w:p>
    <w:p w:rsidR="003729E0" w:rsidRDefault="003729E0" w:rsidP="00516C52">
      <w:pPr>
        <w:jc w:val="both"/>
      </w:pPr>
    </w:p>
    <w:p w:rsidR="003729E0" w:rsidRDefault="003729E0" w:rsidP="00516C52">
      <w:pPr>
        <w:jc w:val="both"/>
      </w:pPr>
    </w:p>
    <w:p w:rsidR="00516C52" w:rsidRPr="003E65C0" w:rsidRDefault="00516C52" w:rsidP="00516C52">
      <w:pPr>
        <w:numPr>
          <w:ilvl w:val="0"/>
          <w:numId w:val="2"/>
        </w:numPr>
        <w:jc w:val="both"/>
        <w:rPr>
          <w:b/>
        </w:rPr>
      </w:pPr>
      <w:r w:rsidRPr="003E65C0">
        <w:rPr>
          <w:b/>
        </w:rPr>
        <w:t>Для классов коррекции:</w:t>
      </w:r>
    </w:p>
    <w:p w:rsidR="00516C52" w:rsidRDefault="00516C52" w:rsidP="00516C52">
      <w:pPr>
        <w:spacing w:line="360" w:lineRule="auto"/>
        <w:ind w:firstLine="902"/>
        <w:jc w:val="both"/>
      </w:pPr>
      <w:r w:rsidRPr="00164A93">
        <w:rPr>
          <w:position w:val="-30"/>
        </w:rPr>
        <w:object w:dxaOrig="10200" w:dyaOrig="1040">
          <v:shape id="_x0000_i1053" type="#_x0000_t75" style="width:490.5pt;height:50.25pt" o:ole="">
            <v:imagedata r:id="rId61" o:title=""/>
          </v:shape>
          <o:OLEObject Type="Embed" ProgID="Equation.3" ShapeID="_x0000_i1053" DrawAspect="Content" ObjectID="_1468332960" r:id="rId62"/>
        </w:object>
      </w:r>
    </w:p>
    <w:p w:rsidR="00516C52" w:rsidRDefault="00516C52" w:rsidP="00516C52">
      <w:pPr>
        <w:jc w:val="both"/>
      </w:pPr>
      <w:r>
        <w:t>где 1,2 – коэффициент увеличения тарифной части фонда оплаты труда педагогов в классах коррекции.</w:t>
      </w:r>
    </w:p>
    <w:p w:rsidR="00516C52" w:rsidRDefault="00516C52" w:rsidP="00516C52">
      <w:pPr>
        <w:jc w:val="both"/>
      </w:pPr>
    </w:p>
    <w:p w:rsidR="00516C52" w:rsidRPr="003E65C0" w:rsidRDefault="00516C52" w:rsidP="00516C52">
      <w:pPr>
        <w:numPr>
          <w:ilvl w:val="0"/>
          <w:numId w:val="2"/>
        </w:numPr>
        <w:jc w:val="both"/>
        <w:rPr>
          <w:b/>
        </w:rPr>
      </w:pPr>
      <w:r w:rsidRPr="003E65C0">
        <w:rPr>
          <w:b/>
        </w:rPr>
        <w:t>Для классов компенсирующего развития:</w:t>
      </w:r>
    </w:p>
    <w:p w:rsidR="00516C52" w:rsidRDefault="00516C52" w:rsidP="00516C52">
      <w:pPr>
        <w:jc w:val="both"/>
      </w:pPr>
      <w:r w:rsidRPr="00164A93">
        <w:rPr>
          <w:position w:val="-30"/>
        </w:rPr>
        <w:object w:dxaOrig="9760" w:dyaOrig="1040">
          <v:shape id="_x0000_i1054" type="#_x0000_t75" style="width:469.5pt;height:50.25pt" o:ole="">
            <v:imagedata r:id="rId63" o:title=""/>
          </v:shape>
          <o:OLEObject Type="Embed" ProgID="Equation.3" ShapeID="_x0000_i1054" DrawAspect="Content" ObjectID="_1468332961" r:id="rId64"/>
        </w:object>
      </w:r>
    </w:p>
    <w:p w:rsidR="00516C52" w:rsidRDefault="00516C52" w:rsidP="00516C52">
      <w:pPr>
        <w:spacing w:line="360" w:lineRule="auto"/>
        <w:ind w:firstLine="902"/>
        <w:jc w:val="both"/>
      </w:pPr>
    </w:p>
    <w:p w:rsidR="00516C52" w:rsidRDefault="00516C52" w:rsidP="00516C52">
      <w:pPr>
        <w:ind w:firstLine="902"/>
        <w:jc w:val="both"/>
      </w:pPr>
      <w:r>
        <w:t xml:space="preserve">При расчете стоимости педагогической услуги на второй и третьей ступенях обучения меняется число учебных часов в неделю и недельная нагрузка на педагогов. Для учителей сельских школ фонд оплаты труда увеличивается на 25%. </w:t>
      </w:r>
    </w:p>
    <w:p w:rsidR="00516C52" w:rsidRDefault="00516C52" w:rsidP="00516C52">
      <w:pPr>
        <w:ind w:firstLine="902"/>
        <w:jc w:val="both"/>
      </w:pPr>
      <w:r>
        <w:t xml:space="preserve">Кроме этого, при определении нормируемого фонда оплаты труда педагогического персонала учитываются такие </w:t>
      </w:r>
      <w:r w:rsidRPr="00DF75C7">
        <w:rPr>
          <w:b/>
          <w:i/>
        </w:rPr>
        <w:t>факторы удорожания</w:t>
      </w:r>
      <w:r>
        <w:t xml:space="preserve"> как часы от деления классов на группы при изучении некоторых предметов (иностранные языки, трудовое обучение и др.), часы от наличия групп продленного дня, часы кружковой работы. Удорожание педагогической услуги от этих факторов будет различаться по ступеням обучения (Таблица </w:t>
      </w:r>
      <w:r w:rsidR="00891504">
        <w:t>10</w:t>
      </w:r>
      <w:r>
        <w:t xml:space="preserve">). </w:t>
      </w:r>
    </w:p>
    <w:p w:rsidR="003729E0" w:rsidRDefault="003729E0" w:rsidP="00516C52">
      <w:pPr>
        <w:ind w:firstLine="902"/>
        <w:jc w:val="both"/>
      </w:pPr>
    </w:p>
    <w:p w:rsidR="00516C52" w:rsidRPr="005E6DD9" w:rsidRDefault="00516C52" w:rsidP="00516C52">
      <w:pPr>
        <w:ind w:firstLine="900"/>
        <w:jc w:val="right"/>
        <w:rPr>
          <w:i/>
        </w:rPr>
      </w:pPr>
      <w:r>
        <w:rPr>
          <w:i/>
        </w:rPr>
        <w:t xml:space="preserve">Таблица </w:t>
      </w:r>
      <w:r w:rsidR="00891504">
        <w:rPr>
          <w:i/>
        </w:rPr>
        <w:t>10</w:t>
      </w:r>
    </w:p>
    <w:p w:rsidR="00516C52" w:rsidRPr="005E6DD9" w:rsidRDefault="00516C52" w:rsidP="00516C52">
      <w:pPr>
        <w:jc w:val="center"/>
        <w:rPr>
          <w:b/>
        </w:rPr>
      </w:pPr>
      <w:r w:rsidRPr="005E6DD9">
        <w:rPr>
          <w:b/>
        </w:rPr>
        <w:t>Коэффициенты удорожания от различных факторов</w:t>
      </w:r>
    </w:p>
    <w:tbl>
      <w:tblPr>
        <w:tblStyle w:val="a5"/>
        <w:tblW w:w="0" w:type="auto"/>
        <w:jc w:val="center"/>
        <w:tblLook w:val="01E0" w:firstRow="1" w:lastRow="1" w:firstColumn="1" w:lastColumn="1" w:noHBand="0" w:noVBand="0"/>
      </w:tblPr>
      <w:tblGrid>
        <w:gridCol w:w="1062"/>
        <w:gridCol w:w="1063"/>
        <w:gridCol w:w="1063"/>
        <w:gridCol w:w="1063"/>
        <w:gridCol w:w="1064"/>
        <w:gridCol w:w="1064"/>
        <w:gridCol w:w="1064"/>
        <w:gridCol w:w="1064"/>
        <w:gridCol w:w="1064"/>
      </w:tblGrid>
      <w:tr w:rsidR="00516C52">
        <w:trPr>
          <w:jc w:val="center"/>
        </w:trPr>
        <w:tc>
          <w:tcPr>
            <w:tcW w:w="1062" w:type="dxa"/>
            <w:vMerge w:val="restart"/>
          </w:tcPr>
          <w:p w:rsidR="00516C52" w:rsidRDefault="00516C52" w:rsidP="003729E0">
            <w:pPr>
              <w:jc w:val="center"/>
            </w:pPr>
          </w:p>
        </w:tc>
        <w:tc>
          <w:tcPr>
            <w:tcW w:w="2126" w:type="dxa"/>
            <w:gridSpan w:val="2"/>
          </w:tcPr>
          <w:p w:rsidR="00516C52" w:rsidRPr="00EA2795" w:rsidRDefault="00516C52" w:rsidP="003729E0">
            <w:pPr>
              <w:jc w:val="center"/>
              <w:rPr>
                <w:sz w:val="20"/>
                <w:szCs w:val="20"/>
              </w:rPr>
            </w:pPr>
            <w:r w:rsidRPr="00EA2795">
              <w:rPr>
                <w:sz w:val="20"/>
                <w:szCs w:val="20"/>
              </w:rPr>
              <w:t>От деления классов на группы</w:t>
            </w:r>
            <w:r>
              <w:rPr>
                <w:sz w:val="20"/>
                <w:szCs w:val="20"/>
              </w:rPr>
              <w:t xml:space="preserve"> (1)</w:t>
            </w:r>
          </w:p>
        </w:tc>
        <w:tc>
          <w:tcPr>
            <w:tcW w:w="2127" w:type="dxa"/>
            <w:gridSpan w:val="2"/>
          </w:tcPr>
          <w:p w:rsidR="00516C52" w:rsidRPr="00EA2795" w:rsidRDefault="00516C52" w:rsidP="003729E0">
            <w:pPr>
              <w:jc w:val="center"/>
              <w:rPr>
                <w:sz w:val="20"/>
                <w:szCs w:val="20"/>
              </w:rPr>
            </w:pPr>
            <w:r w:rsidRPr="00EA2795">
              <w:rPr>
                <w:sz w:val="20"/>
                <w:szCs w:val="20"/>
              </w:rPr>
              <w:t>От наличия групп продленного дня</w:t>
            </w:r>
            <w:r>
              <w:rPr>
                <w:sz w:val="20"/>
                <w:szCs w:val="20"/>
              </w:rPr>
              <w:t xml:space="preserve"> (2)</w:t>
            </w:r>
          </w:p>
        </w:tc>
        <w:tc>
          <w:tcPr>
            <w:tcW w:w="2128" w:type="dxa"/>
            <w:gridSpan w:val="2"/>
          </w:tcPr>
          <w:p w:rsidR="00516C52" w:rsidRPr="00EA2795" w:rsidRDefault="00516C52" w:rsidP="003729E0">
            <w:pPr>
              <w:jc w:val="center"/>
              <w:rPr>
                <w:sz w:val="20"/>
                <w:szCs w:val="20"/>
              </w:rPr>
            </w:pPr>
            <w:r w:rsidRPr="00EA2795">
              <w:rPr>
                <w:sz w:val="20"/>
                <w:szCs w:val="20"/>
              </w:rPr>
              <w:t>От наличия кружков</w:t>
            </w:r>
            <w:r>
              <w:rPr>
                <w:sz w:val="20"/>
                <w:szCs w:val="20"/>
              </w:rPr>
              <w:t xml:space="preserve"> (3)</w:t>
            </w:r>
          </w:p>
        </w:tc>
        <w:tc>
          <w:tcPr>
            <w:tcW w:w="2128" w:type="dxa"/>
            <w:gridSpan w:val="2"/>
          </w:tcPr>
          <w:p w:rsidR="00516C52" w:rsidRPr="00EA2795" w:rsidRDefault="00516C52" w:rsidP="003729E0">
            <w:pPr>
              <w:jc w:val="center"/>
              <w:rPr>
                <w:sz w:val="20"/>
                <w:szCs w:val="20"/>
              </w:rPr>
            </w:pPr>
            <w:r w:rsidRPr="00EA2795">
              <w:rPr>
                <w:sz w:val="20"/>
                <w:szCs w:val="20"/>
              </w:rPr>
              <w:t xml:space="preserve">Общее удорожание </w:t>
            </w:r>
            <w:r>
              <w:rPr>
                <w:sz w:val="20"/>
                <w:szCs w:val="20"/>
              </w:rPr>
              <w:t>(4)</w:t>
            </w:r>
          </w:p>
        </w:tc>
      </w:tr>
      <w:tr w:rsidR="00516C52">
        <w:trPr>
          <w:jc w:val="center"/>
        </w:trPr>
        <w:tc>
          <w:tcPr>
            <w:tcW w:w="1062" w:type="dxa"/>
            <w:vMerge/>
          </w:tcPr>
          <w:p w:rsidR="00516C52" w:rsidRDefault="00516C52" w:rsidP="003729E0">
            <w:pPr>
              <w:jc w:val="center"/>
            </w:pPr>
          </w:p>
        </w:tc>
        <w:tc>
          <w:tcPr>
            <w:tcW w:w="1063" w:type="dxa"/>
          </w:tcPr>
          <w:p w:rsidR="00516C52" w:rsidRPr="00EA2795" w:rsidRDefault="00516C52" w:rsidP="003729E0">
            <w:pPr>
              <w:jc w:val="center"/>
              <w:rPr>
                <w:sz w:val="20"/>
                <w:szCs w:val="20"/>
              </w:rPr>
            </w:pPr>
            <w:r w:rsidRPr="00EA2795">
              <w:rPr>
                <w:sz w:val="20"/>
                <w:szCs w:val="20"/>
              </w:rPr>
              <w:t>город</w:t>
            </w:r>
          </w:p>
        </w:tc>
        <w:tc>
          <w:tcPr>
            <w:tcW w:w="1063" w:type="dxa"/>
            <w:shd w:val="clear" w:color="auto" w:fill="C0C0C0"/>
          </w:tcPr>
          <w:p w:rsidR="00516C52" w:rsidRPr="00EA2795" w:rsidRDefault="00516C52" w:rsidP="003729E0">
            <w:pPr>
              <w:jc w:val="center"/>
              <w:rPr>
                <w:sz w:val="20"/>
                <w:szCs w:val="20"/>
              </w:rPr>
            </w:pPr>
            <w:r w:rsidRPr="00EA2795">
              <w:rPr>
                <w:sz w:val="20"/>
                <w:szCs w:val="20"/>
              </w:rPr>
              <w:t>село</w:t>
            </w:r>
          </w:p>
        </w:tc>
        <w:tc>
          <w:tcPr>
            <w:tcW w:w="1063" w:type="dxa"/>
          </w:tcPr>
          <w:p w:rsidR="00516C52" w:rsidRPr="00EA2795" w:rsidRDefault="00516C52" w:rsidP="003729E0">
            <w:pPr>
              <w:jc w:val="center"/>
              <w:rPr>
                <w:sz w:val="20"/>
                <w:szCs w:val="20"/>
              </w:rPr>
            </w:pPr>
            <w:r w:rsidRPr="00EA2795">
              <w:rPr>
                <w:sz w:val="20"/>
                <w:szCs w:val="20"/>
              </w:rPr>
              <w:t>город</w:t>
            </w:r>
          </w:p>
        </w:tc>
        <w:tc>
          <w:tcPr>
            <w:tcW w:w="1064" w:type="dxa"/>
            <w:shd w:val="clear" w:color="auto" w:fill="C0C0C0"/>
          </w:tcPr>
          <w:p w:rsidR="00516C52" w:rsidRPr="00EA2795" w:rsidRDefault="00516C52" w:rsidP="003729E0">
            <w:pPr>
              <w:jc w:val="center"/>
              <w:rPr>
                <w:sz w:val="20"/>
                <w:szCs w:val="20"/>
              </w:rPr>
            </w:pPr>
            <w:r w:rsidRPr="00EA2795">
              <w:rPr>
                <w:sz w:val="20"/>
                <w:szCs w:val="20"/>
              </w:rPr>
              <w:t>село</w:t>
            </w:r>
          </w:p>
        </w:tc>
        <w:tc>
          <w:tcPr>
            <w:tcW w:w="1064" w:type="dxa"/>
          </w:tcPr>
          <w:p w:rsidR="00516C52" w:rsidRPr="00EA2795" w:rsidRDefault="00516C52" w:rsidP="003729E0">
            <w:pPr>
              <w:jc w:val="center"/>
              <w:rPr>
                <w:sz w:val="20"/>
                <w:szCs w:val="20"/>
              </w:rPr>
            </w:pPr>
            <w:r w:rsidRPr="00EA2795">
              <w:rPr>
                <w:sz w:val="20"/>
                <w:szCs w:val="20"/>
              </w:rPr>
              <w:t>город</w:t>
            </w:r>
          </w:p>
        </w:tc>
        <w:tc>
          <w:tcPr>
            <w:tcW w:w="1064" w:type="dxa"/>
            <w:shd w:val="clear" w:color="auto" w:fill="C0C0C0"/>
          </w:tcPr>
          <w:p w:rsidR="00516C52" w:rsidRPr="00EA2795" w:rsidRDefault="00516C52" w:rsidP="003729E0">
            <w:pPr>
              <w:jc w:val="center"/>
              <w:rPr>
                <w:sz w:val="20"/>
                <w:szCs w:val="20"/>
              </w:rPr>
            </w:pPr>
            <w:r w:rsidRPr="00EA2795">
              <w:rPr>
                <w:sz w:val="20"/>
                <w:szCs w:val="20"/>
              </w:rPr>
              <w:t>село</w:t>
            </w:r>
          </w:p>
        </w:tc>
        <w:tc>
          <w:tcPr>
            <w:tcW w:w="1064" w:type="dxa"/>
          </w:tcPr>
          <w:p w:rsidR="00516C52" w:rsidRPr="00EA2795" w:rsidRDefault="00516C52" w:rsidP="003729E0">
            <w:pPr>
              <w:jc w:val="center"/>
              <w:rPr>
                <w:sz w:val="20"/>
                <w:szCs w:val="20"/>
              </w:rPr>
            </w:pPr>
            <w:r w:rsidRPr="00EA2795">
              <w:rPr>
                <w:sz w:val="20"/>
                <w:szCs w:val="20"/>
              </w:rPr>
              <w:t>город</w:t>
            </w:r>
          </w:p>
        </w:tc>
        <w:tc>
          <w:tcPr>
            <w:tcW w:w="1064" w:type="dxa"/>
            <w:shd w:val="clear" w:color="auto" w:fill="C0C0C0"/>
          </w:tcPr>
          <w:p w:rsidR="00516C52" w:rsidRPr="00EA2795" w:rsidRDefault="00516C52" w:rsidP="003729E0">
            <w:pPr>
              <w:jc w:val="center"/>
              <w:rPr>
                <w:sz w:val="20"/>
                <w:szCs w:val="20"/>
              </w:rPr>
            </w:pPr>
            <w:r w:rsidRPr="00EA2795">
              <w:rPr>
                <w:sz w:val="20"/>
                <w:szCs w:val="20"/>
              </w:rPr>
              <w:t>село</w:t>
            </w:r>
          </w:p>
        </w:tc>
      </w:tr>
      <w:tr w:rsidR="00516C52">
        <w:trPr>
          <w:jc w:val="center"/>
        </w:trPr>
        <w:tc>
          <w:tcPr>
            <w:tcW w:w="1062" w:type="dxa"/>
          </w:tcPr>
          <w:p w:rsidR="00516C52" w:rsidRPr="00EA2795" w:rsidRDefault="00516C52" w:rsidP="003729E0">
            <w:pPr>
              <w:jc w:val="center"/>
              <w:rPr>
                <w:sz w:val="20"/>
                <w:szCs w:val="20"/>
              </w:rPr>
            </w:pPr>
            <w:r w:rsidRPr="00EA2795">
              <w:rPr>
                <w:sz w:val="20"/>
                <w:szCs w:val="20"/>
              </w:rPr>
              <w:t>1 ступень</w:t>
            </w:r>
          </w:p>
        </w:tc>
        <w:tc>
          <w:tcPr>
            <w:tcW w:w="1063" w:type="dxa"/>
          </w:tcPr>
          <w:p w:rsidR="00516C52" w:rsidRPr="004C2076" w:rsidRDefault="00516C52" w:rsidP="003729E0">
            <w:pPr>
              <w:jc w:val="center"/>
              <w:rPr>
                <w:b/>
                <w:sz w:val="20"/>
                <w:szCs w:val="20"/>
              </w:rPr>
            </w:pPr>
            <w:r w:rsidRPr="004C2076">
              <w:rPr>
                <w:b/>
                <w:sz w:val="20"/>
                <w:szCs w:val="20"/>
              </w:rPr>
              <w:t>1,04</w:t>
            </w:r>
          </w:p>
        </w:tc>
        <w:tc>
          <w:tcPr>
            <w:tcW w:w="1063" w:type="dxa"/>
            <w:shd w:val="clear" w:color="auto" w:fill="C0C0C0"/>
          </w:tcPr>
          <w:p w:rsidR="00516C52" w:rsidRPr="004C2076" w:rsidRDefault="00516C52" w:rsidP="003729E0">
            <w:pPr>
              <w:jc w:val="center"/>
              <w:rPr>
                <w:b/>
                <w:sz w:val="20"/>
                <w:szCs w:val="20"/>
              </w:rPr>
            </w:pPr>
            <w:r w:rsidRPr="004C2076">
              <w:rPr>
                <w:b/>
                <w:sz w:val="20"/>
                <w:szCs w:val="20"/>
              </w:rPr>
              <w:t>1</w:t>
            </w:r>
          </w:p>
        </w:tc>
        <w:tc>
          <w:tcPr>
            <w:tcW w:w="1063" w:type="dxa"/>
          </w:tcPr>
          <w:p w:rsidR="00516C52" w:rsidRPr="004C2076" w:rsidRDefault="00516C52" w:rsidP="003729E0">
            <w:pPr>
              <w:jc w:val="center"/>
              <w:rPr>
                <w:b/>
                <w:sz w:val="20"/>
                <w:szCs w:val="20"/>
              </w:rPr>
            </w:pPr>
            <w:r w:rsidRPr="004C2076">
              <w:rPr>
                <w:b/>
                <w:sz w:val="20"/>
                <w:szCs w:val="20"/>
              </w:rPr>
              <w:t>1,4</w:t>
            </w:r>
          </w:p>
        </w:tc>
        <w:tc>
          <w:tcPr>
            <w:tcW w:w="1064" w:type="dxa"/>
            <w:shd w:val="clear" w:color="auto" w:fill="C0C0C0"/>
          </w:tcPr>
          <w:p w:rsidR="00516C52" w:rsidRPr="004C2076" w:rsidRDefault="00516C52" w:rsidP="003729E0">
            <w:pPr>
              <w:jc w:val="center"/>
              <w:rPr>
                <w:b/>
                <w:sz w:val="20"/>
                <w:szCs w:val="20"/>
              </w:rPr>
            </w:pPr>
            <w:r w:rsidRPr="004C2076">
              <w:rPr>
                <w:b/>
                <w:sz w:val="20"/>
                <w:szCs w:val="20"/>
              </w:rPr>
              <w:t>1,</w:t>
            </w:r>
            <w:r>
              <w:rPr>
                <w:b/>
                <w:sz w:val="20"/>
                <w:szCs w:val="20"/>
              </w:rPr>
              <w:t>26</w:t>
            </w:r>
          </w:p>
        </w:tc>
        <w:tc>
          <w:tcPr>
            <w:tcW w:w="1064" w:type="dxa"/>
          </w:tcPr>
          <w:p w:rsidR="00516C52" w:rsidRPr="004C2076" w:rsidRDefault="00516C52" w:rsidP="003729E0">
            <w:pPr>
              <w:jc w:val="center"/>
              <w:rPr>
                <w:b/>
                <w:sz w:val="20"/>
                <w:szCs w:val="20"/>
              </w:rPr>
            </w:pPr>
            <w:r w:rsidRPr="004C2076">
              <w:rPr>
                <w:b/>
                <w:sz w:val="20"/>
                <w:szCs w:val="20"/>
              </w:rPr>
              <w:t>1,03</w:t>
            </w:r>
          </w:p>
        </w:tc>
        <w:tc>
          <w:tcPr>
            <w:tcW w:w="1064" w:type="dxa"/>
            <w:shd w:val="clear" w:color="auto" w:fill="C0C0C0"/>
          </w:tcPr>
          <w:p w:rsidR="00516C52" w:rsidRPr="004C2076" w:rsidRDefault="00516C52" w:rsidP="003729E0">
            <w:pPr>
              <w:jc w:val="center"/>
              <w:rPr>
                <w:b/>
                <w:sz w:val="20"/>
                <w:szCs w:val="20"/>
              </w:rPr>
            </w:pPr>
            <w:r w:rsidRPr="004C2076">
              <w:rPr>
                <w:b/>
                <w:sz w:val="20"/>
                <w:szCs w:val="20"/>
              </w:rPr>
              <w:t>1,0</w:t>
            </w:r>
            <w:r>
              <w:rPr>
                <w:b/>
                <w:sz w:val="20"/>
                <w:szCs w:val="20"/>
              </w:rPr>
              <w:t>2</w:t>
            </w:r>
          </w:p>
        </w:tc>
        <w:tc>
          <w:tcPr>
            <w:tcW w:w="1064" w:type="dxa"/>
          </w:tcPr>
          <w:p w:rsidR="00516C52" w:rsidRPr="004C2076" w:rsidRDefault="00516C52" w:rsidP="003729E0">
            <w:pPr>
              <w:jc w:val="center"/>
              <w:rPr>
                <w:b/>
                <w:sz w:val="20"/>
                <w:szCs w:val="20"/>
              </w:rPr>
            </w:pPr>
            <w:r w:rsidRPr="004C2076">
              <w:rPr>
                <w:b/>
                <w:sz w:val="20"/>
                <w:szCs w:val="20"/>
              </w:rPr>
              <w:t>1,5</w:t>
            </w:r>
          </w:p>
        </w:tc>
        <w:tc>
          <w:tcPr>
            <w:tcW w:w="1064" w:type="dxa"/>
            <w:shd w:val="clear" w:color="auto" w:fill="C0C0C0"/>
          </w:tcPr>
          <w:p w:rsidR="00516C52" w:rsidRPr="004C2076" w:rsidRDefault="00516C52" w:rsidP="003729E0">
            <w:pPr>
              <w:jc w:val="center"/>
              <w:rPr>
                <w:b/>
                <w:sz w:val="20"/>
                <w:szCs w:val="20"/>
              </w:rPr>
            </w:pPr>
            <w:r w:rsidRPr="004C2076">
              <w:rPr>
                <w:b/>
                <w:sz w:val="20"/>
                <w:szCs w:val="20"/>
              </w:rPr>
              <w:t>1,29</w:t>
            </w:r>
          </w:p>
        </w:tc>
      </w:tr>
      <w:tr w:rsidR="00516C52">
        <w:trPr>
          <w:jc w:val="center"/>
        </w:trPr>
        <w:tc>
          <w:tcPr>
            <w:tcW w:w="1062" w:type="dxa"/>
          </w:tcPr>
          <w:p w:rsidR="00516C52" w:rsidRPr="00EA2795" w:rsidRDefault="00516C52" w:rsidP="003729E0">
            <w:pPr>
              <w:jc w:val="center"/>
              <w:rPr>
                <w:sz w:val="20"/>
                <w:szCs w:val="20"/>
              </w:rPr>
            </w:pPr>
            <w:r>
              <w:rPr>
                <w:sz w:val="20"/>
                <w:szCs w:val="20"/>
              </w:rPr>
              <w:t>2 ступень</w:t>
            </w:r>
          </w:p>
        </w:tc>
        <w:tc>
          <w:tcPr>
            <w:tcW w:w="1063" w:type="dxa"/>
          </w:tcPr>
          <w:p w:rsidR="00516C52" w:rsidRPr="004C2076" w:rsidRDefault="00516C52" w:rsidP="003729E0">
            <w:pPr>
              <w:jc w:val="center"/>
              <w:rPr>
                <w:b/>
                <w:sz w:val="20"/>
                <w:szCs w:val="20"/>
              </w:rPr>
            </w:pPr>
            <w:r w:rsidRPr="004C2076">
              <w:rPr>
                <w:b/>
                <w:sz w:val="20"/>
                <w:szCs w:val="20"/>
              </w:rPr>
              <w:t>1,12</w:t>
            </w:r>
          </w:p>
        </w:tc>
        <w:tc>
          <w:tcPr>
            <w:tcW w:w="1063" w:type="dxa"/>
            <w:shd w:val="clear" w:color="auto" w:fill="C0C0C0"/>
          </w:tcPr>
          <w:p w:rsidR="00516C52" w:rsidRPr="004C2076" w:rsidRDefault="00516C52" w:rsidP="003729E0">
            <w:pPr>
              <w:jc w:val="center"/>
              <w:rPr>
                <w:b/>
                <w:sz w:val="20"/>
                <w:szCs w:val="20"/>
              </w:rPr>
            </w:pPr>
            <w:r>
              <w:rPr>
                <w:b/>
                <w:sz w:val="20"/>
                <w:szCs w:val="20"/>
              </w:rPr>
              <w:t>1,02</w:t>
            </w:r>
          </w:p>
        </w:tc>
        <w:tc>
          <w:tcPr>
            <w:tcW w:w="1063" w:type="dxa"/>
          </w:tcPr>
          <w:p w:rsidR="00516C52" w:rsidRPr="004C2076" w:rsidRDefault="00516C52" w:rsidP="003729E0">
            <w:pPr>
              <w:jc w:val="center"/>
              <w:rPr>
                <w:b/>
                <w:sz w:val="20"/>
                <w:szCs w:val="20"/>
              </w:rPr>
            </w:pPr>
            <w:r w:rsidRPr="004C2076">
              <w:rPr>
                <w:b/>
                <w:sz w:val="20"/>
                <w:szCs w:val="20"/>
              </w:rPr>
              <w:t>1</w:t>
            </w:r>
          </w:p>
        </w:tc>
        <w:tc>
          <w:tcPr>
            <w:tcW w:w="1064" w:type="dxa"/>
            <w:shd w:val="clear" w:color="auto" w:fill="C0C0C0"/>
          </w:tcPr>
          <w:p w:rsidR="00516C52" w:rsidRPr="004C2076" w:rsidRDefault="00516C52" w:rsidP="003729E0">
            <w:pPr>
              <w:jc w:val="center"/>
              <w:rPr>
                <w:b/>
                <w:sz w:val="20"/>
                <w:szCs w:val="20"/>
              </w:rPr>
            </w:pPr>
            <w:r>
              <w:rPr>
                <w:b/>
                <w:sz w:val="20"/>
                <w:szCs w:val="20"/>
              </w:rPr>
              <w:t>1</w:t>
            </w:r>
          </w:p>
        </w:tc>
        <w:tc>
          <w:tcPr>
            <w:tcW w:w="1064" w:type="dxa"/>
          </w:tcPr>
          <w:p w:rsidR="00516C52" w:rsidRPr="004C2076" w:rsidRDefault="00516C52" w:rsidP="003729E0">
            <w:pPr>
              <w:jc w:val="center"/>
              <w:rPr>
                <w:b/>
                <w:sz w:val="20"/>
                <w:szCs w:val="20"/>
              </w:rPr>
            </w:pPr>
            <w:r w:rsidRPr="004C2076">
              <w:rPr>
                <w:b/>
                <w:sz w:val="20"/>
                <w:szCs w:val="20"/>
              </w:rPr>
              <w:t>1,03</w:t>
            </w:r>
          </w:p>
        </w:tc>
        <w:tc>
          <w:tcPr>
            <w:tcW w:w="1064" w:type="dxa"/>
            <w:shd w:val="clear" w:color="auto" w:fill="C0C0C0"/>
          </w:tcPr>
          <w:p w:rsidR="00516C52" w:rsidRPr="004C2076" w:rsidRDefault="00516C52" w:rsidP="003729E0">
            <w:pPr>
              <w:jc w:val="center"/>
              <w:rPr>
                <w:b/>
                <w:sz w:val="20"/>
                <w:szCs w:val="20"/>
              </w:rPr>
            </w:pPr>
            <w:r>
              <w:rPr>
                <w:b/>
                <w:sz w:val="20"/>
                <w:szCs w:val="20"/>
              </w:rPr>
              <w:t>1,02</w:t>
            </w:r>
          </w:p>
        </w:tc>
        <w:tc>
          <w:tcPr>
            <w:tcW w:w="1064" w:type="dxa"/>
          </w:tcPr>
          <w:p w:rsidR="00516C52" w:rsidRPr="004C2076" w:rsidRDefault="00516C52" w:rsidP="003729E0">
            <w:pPr>
              <w:jc w:val="center"/>
              <w:rPr>
                <w:b/>
                <w:sz w:val="20"/>
                <w:szCs w:val="20"/>
              </w:rPr>
            </w:pPr>
            <w:r w:rsidRPr="004C2076">
              <w:rPr>
                <w:b/>
                <w:sz w:val="20"/>
                <w:szCs w:val="20"/>
              </w:rPr>
              <w:t>1,15</w:t>
            </w:r>
          </w:p>
        </w:tc>
        <w:tc>
          <w:tcPr>
            <w:tcW w:w="1064" w:type="dxa"/>
            <w:shd w:val="clear" w:color="auto" w:fill="C0C0C0"/>
          </w:tcPr>
          <w:p w:rsidR="00516C52" w:rsidRPr="004C2076" w:rsidRDefault="00516C52" w:rsidP="003729E0">
            <w:pPr>
              <w:jc w:val="center"/>
              <w:rPr>
                <w:b/>
                <w:sz w:val="20"/>
                <w:szCs w:val="20"/>
              </w:rPr>
            </w:pPr>
            <w:r w:rsidRPr="004C2076">
              <w:rPr>
                <w:b/>
                <w:sz w:val="20"/>
                <w:szCs w:val="20"/>
              </w:rPr>
              <w:t>1,04</w:t>
            </w:r>
          </w:p>
        </w:tc>
      </w:tr>
      <w:tr w:rsidR="00516C52">
        <w:trPr>
          <w:jc w:val="center"/>
        </w:trPr>
        <w:tc>
          <w:tcPr>
            <w:tcW w:w="1062" w:type="dxa"/>
          </w:tcPr>
          <w:p w:rsidR="00516C52" w:rsidRPr="00EA2795" w:rsidRDefault="00516C52" w:rsidP="003729E0">
            <w:pPr>
              <w:jc w:val="center"/>
              <w:rPr>
                <w:sz w:val="20"/>
                <w:szCs w:val="20"/>
              </w:rPr>
            </w:pPr>
            <w:r>
              <w:rPr>
                <w:sz w:val="20"/>
                <w:szCs w:val="20"/>
              </w:rPr>
              <w:t>3 ступень</w:t>
            </w:r>
          </w:p>
        </w:tc>
        <w:tc>
          <w:tcPr>
            <w:tcW w:w="1063" w:type="dxa"/>
          </w:tcPr>
          <w:p w:rsidR="00516C52" w:rsidRPr="004C2076" w:rsidRDefault="00516C52" w:rsidP="003729E0">
            <w:pPr>
              <w:jc w:val="center"/>
              <w:rPr>
                <w:b/>
                <w:sz w:val="20"/>
                <w:szCs w:val="20"/>
              </w:rPr>
            </w:pPr>
            <w:r w:rsidRPr="004C2076">
              <w:rPr>
                <w:b/>
                <w:sz w:val="20"/>
                <w:szCs w:val="20"/>
              </w:rPr>
              <w:t>1,22</w:t>
            </w:r>
          </w:p>
        </w:tc>
        <w:tc>
          <w:tcPr>
            <w:tcW w:w="1063" w:type="dxa"/>
            <w:shd w:val="clear" w:color="auto" w:fill="C0C0C0"/>
          </w:tcPr>
          <w:p w:rsidR="00516C52" w:rsidRPr="004C2076" w:rsidRDefault="00516C52" w:rsidP="003729E0">
            <w:pPr>
              <w:jc w:val="center"/>
              <w:rPr>
                <w:b/>
                <w:sz w:val="20"/>
                <w:szCs w:val="20"/>
              </w:rPr>
            </w:pPr>
            <w:r>
              <w:rPr>
                <w:b/>
                <w:sz w:val="20"/>
                <w:szCs w:val="20"/>
              </w:rPr>
              <w:t>1,05</w:t>
            </w:r>
          </w:p>
        </w:tc>
        <w:tc>
          <w:tcPr>
            <w:tcW w:w="1063" w:type="dxa"/>
          </w:tcPr>
          <w:p w:rsidR="00516C52" w:rsidRPr="004C2076" w:rsidRDefault="00516C52" w:rsidP="003729E0">
            <w:pPr>
              <w:jc w:val="center"/>
              <w:rPr>
                <w:b/>
                <w:sz w:val="20"/>
                <w:szCs w:val="20"/>
              </w:rPr>
            </w:pPr>
            <w:r w:rsidRPr="004C2076">
              <w:rPr>
                <w:b/>
                <w:sz w:val="20"/>
                <w:szCs w:val="20"/>
              </w:rPr>
              <w:t>1</w:t>
            </w:r>
          </w:p>
        </w:tc>
        <w:tc>
          <w:tcPr>
            <w:tcW w:w="1064" w:type="dxa"/>
            <w:shd w:val="clear" w:color="auto" w:fill="C0C0C0"/>
          </w:tcPr>
          <w:p w:rsidR="00516C52" w:rsidRPr="004C2076" w:rsidRDefault="00516C52" w:rsidP="003729E0">
            <w:pPr>
              <w:jc w:val="center"/>
              <w:rPr>
                <w:b/>
                <w:sz w:val="20"/>
                <w:szCs w:val="20"/>
              </w:rPr>
            </w:pPr>
            <w:r>
              <w:rPr>
                <w:b/>
                <w:sz w:val="20"/>
                <w:szCs w:val="20"/>
              </w:rPr>
              <w:t>1</w:t>
            </w:r>
          </w:p>
        </w:tc>
        <w:tc>
          <w:tcPr>
            <w:tcW w:w="1064" w:type="dxa"/>
          </w:tcPr>
          <w:p w:rsidR="00516C52" w:rsidRPr="004C2076" w:rsidRDefault="00516C52" w:rsidP="003729E0">
            <w:pPr>
              <w:jc w:val="center"/>
              <w:rPr>
                <w:b/>
                <w:sz w:val="20"/>
                <w:szCs w:val="20"/>
              </w:rPr>
            </w:pPr>
            <w:r w:rsidRPr="004C2076">
              <w:rPr>
                <w:b/>
                <w:sz w:val="20"/>
                <w:szCs w:val="20"/>
              </w:rPr>
              <w:t>1,03</w:t>
            </w:r>
          </w:p>
        </w:tc>
        <w:tc>
          <w:tcPr>
            <w:tcW w:w="1064" w:type="dxa"/>
            <w:shd w:val="clear" w:color="auto" w:fill="C0C0C0"/>
          </w:tcPr>
          <w:p w:rsidR="00516C52" w:rsidRPr="004C2076" w:rsidRDefault="00516C52" w:rsidP="003729E0">
            <w:pPr>
              <w:jc w:val="center"/>
              <w:rPr>
                <w:b/>
                <w:sz w:val="20"/>
                <w:szCs w:val="20"/>
              </w:rPr>
            </w:pPr>
            <w:r>
              <w:rPr>
                <w:b/>
                <w:sz w:val="20"/>
                <w:szCs w:val="20"/>
              </w:rPr>
              <w:t>1,02</w:t>
            </w:r>
          </w:p>
        </w:tc>
        <w:tc>
          <w:tcPr>
            <w:tcW w:w="1064" w:type="dxa"/>
          </w:tcPr>
          <w:p w:rsidR="00516C52" w:rsidRPr="004C2076" w:rsidRDefault="00516C52" w:rsidP="003729E0">
            <w:pPr>
              <w:jc w:val="center"/>
              <w:rPr>
                <w:b/>
                <w:sz w:val="20"/>
                <w:szCs w:val="20"/>
              </w:rPr>
            </w:pPr>
            <w:r w:rsidRPr="004C2076">
              <w:rPr>
                <w:b/>
                <w:sz w:val="20"/>
                <w:szCs w:val="20"/>
              </w:rPr>
              <w:t>1,26</w:t>
            </w:r>
          </w:p>
        </w:tc>
        <w:tc>
          <w:tcPr>
            <w:tcW w:w="1064" w:type="dxa"/>
            <w:shd w:val="clear" w:color="auto" w:fill="C0C0C0"/>
          </w:tcPr>
          <w:p w:rsidR="00516C52" w:rsidRPr="004C2076" w:rsidRDefault="00516C52" w:rsidP="003729E0">
            <w:pPr>
              <w:jc w:val="center"/>
              <w:rPr>
                <w:b/>
                <w:sz w:val="20"/>
                <w:szCs w:val="20"/>
              </w:rPr>
            </w:pPr>
            <w:r w:rsidRPr="004C2076">
              <w:rPr>
                <w:b/>
                <w:sz w:val="20"/>
                <w:szCs w:val="20"/>
              </w:rPr>
              <w:t>1,07</w:t>
            </w:r>
          </w:p>
        </w:tc>
      </w:tr>
    </w:tbl>
    <w:p w:rsidR="00516C52" w:rsidRPr="00C7230D" w:rsidRDefault="00516C52" w:rsidP="00516C52">
      <w:pPr>
        <w:jc w:val="center"/>
      </w:pPr>
    </w:p>
    <w:p w:rsidR="00516C52" w:rsidRDefault="00516C52" w:rsidP="00516C52">
      <w:pPr>
        <w:ind w:firstLine="720"/>
        <w:jc w:val="both"/>
      </w:pPr>
      <w:r>
        <w:t xml:space="preserve">(1) </w:t>
      </w:r>
      <w:r w:rsidRPr="00E651A5">
        <w:t>Коэффициенты удорожания в зависимости от деления классов на группы (при изучении языка, уроков физкультуры и др.)</w:t>
      </w:r>
      <w:r>
        <w:t xml:space="preserve"> определены следующим образом</w:t>
      </w:r>
      <w:r w:rsidRPr="00E651A5">
        <w:t>:</w:t>
      </w:r>
    </w:p>
    <w:p w:rsidR="00516C52" w:rsidRPr="00E651A5" w:rsidRDefault="00516C52" w:rsidP="00516C52">
      <w:pPr>
        <w:ind w:left="1416" w:hanging="1410"/>
        <w:jc w:val="both"/>
      </w:pPr>
      <w:r w:rsidRPr="00E651A5">
        <w:t>1 ступень</w:t>
      </w:r>
      <w:r>
        <w:t xml:space="preserve">: </w:t>
      </w:r>
      <w:r>
        <w:tab/>
        <w:t xml:space="preserve">(город) </w:t>
      </w:r>
      <w:r>
        <w:tab/>
      </w:r>
      <w:r w:rsidRPr="00E651A5">
        <w:t xml:space="preserve">1,04 </w:t>
      </w:r>
      <w:r>
        <w:t xml:space="preserve">= </w:t>
      </w:r>
      <w:r w:rsidRPr="00E651A5">
        <w:t>(25 час</w:t>
      </w:r>
      <w:r>
        <w:t xml:space="preserve">. в неделю на класс </w:t>
      </w:r>
      <w:r w:rsidRPr="00E651A5">
        <w:t>+</w:t>
      </w:r>
      <w:r>
        <w:t xml:space="preserve"> </w:t>
      </w:r>
      <w:r w:rsidRPr="00E651A5">
        <w:t>1 час</w:t>
      </w:r>
      <w:r>
        <w:t xml:space="preserve">. в неделю </w:t>
      </w:r>
      <w:r w:rsidRPr="00E651A5">
        <w:t>)</w:t>
      </w:r>
      <w:r>
        <w:t>/25 час. в                                                                                                                                                   неделю;</w:t>
      </w:r>
    </w:p>
    <w:p w:rsidR="00516C52" w:rsidRPr="00E651A5" w:rsidRDefault="00516C52" w:rsidP="00516C52">
      <w:pPr>
        <w:jc w:val="both"/>
      </w:pPr>
      <w:r>
        <w:tab/>
      </w:r>
      <w:r>
        <w:tab/>
        <w:t>(село)</w:t>
      </w:r>
      <w:r>
        <w:tab/>
      </w:r>
      <w:r>
        <w:tab/>
        <w:t>нет деления из-за низкой наполняемости классов</w:t>
      </w:r>
    </w:p>
    <w:p w:rsidR="00516C52" w:rsidRPr="00E651A5" w:rsidRDefault="00516C52" w:rsidP="00516C52">
      <w:pPr>
        <w:jc w:val="both"/>
      </w:pPr>
      <w:r w:rsidRPr="00E651A5">
        <w:t>2 ступень</w:t>
      </w:r>
      <w:r>
        <w:t>:</w:t>
      </w:r>
      <w:r>
        <w:tab/>
        <w:t>(город)</w:t>
      </w:r>
      <w:r>
        <w:tab/>
      </w:r>
      <w:r w:rsidRPr="00E651A5">
        <w:t xml:space="preserve">1,12 </w:t>
      </w:r>
      <w:r>
        <w:t xml:space="preserve">= </w:t>
      </w:r>
      <w:r w:rsidRPr="00E651A5">
        <w:t>(34 + 4)</w:t>
      </w:r>
      <w:r>
        <w:t>/34</w:t>
      </w:r>
    </w:p>
    <w:p w:rsidR="00516C52" w:rsidRPr="00E651A5" w:rsidRDefault="00516C52" w:rsidP="00516C52">
      <w:pPr>
        <w:jc w:val="both"/>
      </w:pPr>
      <w:r>
        <w:tab/>
      </w:r>
      <w:r>
        <w:tab/>
        <w:t>(село)</w:t>
      </w:r>
      <w:r>
        <w:tab/>
      </w:r>
      <w:r>
        <w:tab/>
        <w:t>1,02 = (34 + 0,5)/34</w:t>
      </w:r>
    </w:p>
    <w:p w:rsidR="00516C52" w:rsidRPr="00E651A5" w:rsidRDefault="00516C52" w:rsidP="00516C52">
      <w:pPr>
        <w:jc w:val="both"/>
      </w:pPr>
      <w:r w:rsidRPr="00E651A5">
        <w:t>3 ступень</w:t>
      </w:r>
      <w:r>
        <w:t>:</w:t>
      </w:r>
      <w:r>
        <w:tab/>
        <w:t>(город)</w:t>
      </w:r>
      <w:r>
        <w:tab/>
      </w:r>
      <w:r w:rsidRPr="00E651A5">
        <w:t xml:space="preserve">1,22 </w:t>
      </w:r>
      <w:r>
        <w:t xml:space="preserve">= </w:t>
      </w:r>
      <w:r w:rsidRPr="00E651A5">
        <w:t>(36 + 8)</w:t>
      </w:r>
      <w:r>
        <w:t>/36</w:t>
      </w:r>
    </w:p>
    <w:p w:rsidR="00516C52" w:rsidRDefault="00516C52" w:rsidP="00516C52">
      <w:pPr>
        <w:jc w:val="both"/>
      </w:pPr>
      <w:r>
        <w:tab/>
      </w:r>
      <w:r>
        <w:tab/>
        <w:t>(село)</w:t>
      </w:r>
      <w:r>
        <w:tab/>
      </w:r>
      <w:r>
        <w:tab/>
        <w:t>1,05 = (36 + 2)/36</w:t>
      </w:r>
    </w:p>
    <w:p w:rsidR="00516C52" w:rsidRPr="00E651A5" w:rsidRDefault="00516C52" w:rsidP="00516C52">
      <w:pPr>
        <w:ind w:firstLine="720"/>
        <w:jc w:val="both"/>
      </w:pPr>
      <w:r>
        <w:t xml:space="preserve"> (2) Коэффициенты удорожания в зависимости от наличия групп продленного дня рассчитывались для первой ступени обучения из расчета посещаемости 30% в городской местности 1,4 = (25час. в неделю на класс + 10 час. в неделю на класс)/25 час. в неделю. Для сельской местности этот коэффициент 1,26 = (25 + 6,5) / 25.</w:t>
      </w:r>
    </w:p>
    <w:p w:rsidR="00516C52" w:rsidRPr="00E651A5" w:rsidRDefault="00516C52" w:rsidP="00516C52">
      <w:pPr>
        <w:ind w:firstLine="720"/>
        <w:jc w:val="both"/>
      </w:pPr>
      <w:r>
        <w:t>(</w:t>
      </w:r>
      <w:r w:rsidRPr="00E651A5">
        <w:t xml:space="preserve">3) Коэффициенты удорожания </w:t>
      </w:r>
      <w:r>
        <w:t>от наличия кружков рассчитывались по городским школам на 1 ступени: 1,03 = (25+0,75)/25, на 2 ступени: 1,03 = (34+1)/34, на 3 ступени: 1,03 = (36+1)/36</w:t>
      </w:r>
      <w:r w:rsidRPr="00E651A5">
        <w:t>.</w:t>
      </w:r>
      <w:r>
        <w:t xml:space="preserve"> По сельским школам на 1 ступени: 1,02 = (25+0,5)/25, на 2 ступени: 1,02 = (34+0,5)/34, на 3 ступени: 1,02 = (36+0,75)/36</w:t>
      </w:r>
      <w:r w:rsidRPr="00E651A5">
        <w:t>.</w:t>
      </w:r>
    </w:p>
    <w:p w:rsidR="00516C52" w:rsidRPr="00E651A5" w:rsidRDefault="00516C52" w:rsidP="00516C52">
      <w:pPr>
        <w:ind w:firstLine="720"/>
        <w:jc w:val="both"/>
      </w:pPr>
      <w:r>
        <w:t>(</w:t>
      </w:r>
      <w:r w:rsidRPr="00E651A5">
        <w:t xml:space="preserve">4) </w:t>
      </w:r>
      <w:r>
        <w:t>Общие к</w:t>
      </w:r>
      <w:r w:rsidRPr="00E651A5">
        <w:t xml:space="preserve">оэффициенты удорожания </w:t>
      </w:r>
      <w:r>
        <w:t>определены путем построчного перемножения всех коэффициентов (от деления классов на группы, от наличия ГПД и кружковой работы)</w:t>
      </w:r>
      <w:r w:rsidRPr="00E651A5">
        <w:t>.</w:t>
      </w:r>
    </w:p>
    <w:p w:rsidR="00516C52" w:rsidRDefault="00516C52" w:rsidP="00516C52">
      <w:pPr>
        <w:ind w:firstLine="720"/>
        <w:jc w:val="both"/>
      </w:pPr>
      <w:r>
        <w:t xml:space="preserve">При расчете общего </w:t>
      </w:r>
      <w:r w:rsidRPr="0051217D">
        <w:rPr>
          <w:b/>
          <w:i/>
        </w:rPr>
        <w:t>фонда оплаты труда</w:t>
      </w:r>
      <w:r>
        <w:t xml:space="preserve"> ФОТ педагогов был увеличен в 1,33 (75% ФОТ педагогов и 25% ФОТ административно-управленческого, вспомогательного и технического персонала). Соотношения определены как минимальные на основе примерных типовых штатов и ставок по ЕТС. </w:t>
      </w:r>
    </w:p>
    <w:p w:rsidR="00516C52" w:rsidRDefault="00516C52" w:rsidP="00516C52">
      <w:pPr>
        <w:ind w:firstLine="902"/>
        <w:jc w:val="both"/>
      </w:pPr>
      <w:r>
        <w:t xml:space="preserve">Итак, общая картина расчета подушевого бюджетного норматива финансирования  общеобразовательных школ в части расходов на оплату труда с начислениями города и районов «А» и «Б» Ставропольского края выглядит следующим образом (Таблица </w:t>
      </w:r>
      <w:r w:rsidR="00891504">
        <w:t>11</w:t>
      </w:r>
      <w:r>
        <w:t xml:space="preserve">). </w:t>
      </w:r>
    </w:p>
    <w:p w:rsidR="00516C52" w:rsidRDefault="00516C52" w:rsidP="00516C52">
      <w:pPr>
        <w:ind w:firstLine="902"/>
        <w:jc w:val="both"/>
      </w:pPr>
    </w:p>
    <w:p w:rsidR="00516C52" w:rsidRDefault="00516C52" w:rsidP="00516C52">
      <w:pPr>
        <w:ind w:firstLine="900"/>
        <w:jc w:val="right"/>
        <w:rPr>
          <w:i/>
        </w:rPr>
      </w:pPr>
      <w:r>
        <w:rPr>
          <w:i/>
        </w:rPr>
        <w:t xml:space="preserve">Таблица </w:t>
      </w:r>
      <w:r w:rsidR="00891504">
        <w:rPr>
          <w:i/>
        </w:rPr>
        <w:t>11</w:t>
      </w:r>
    </w:p>
    <w:p w:rsidR="00516C52" w:rsidRDefault="00516C52" w:rsidP="00516C52">
      <w:pPr>
        <w:jc w:val="center"/>
        <w:rPr>
          <w:b/>
        </w:rPr>
      </w:pPr>
      <w:r>
        <w:rPr>
          <w:b/>
        </w:rPr>
        <w:t>Расчет норматива финансирования общеобразовательных школ в части расходов на оплату труда с начислениями, на ребенка, 2005</w:t>
      </w:r>
    </w:p>
    <w:tbl>
      <w:tblPr>
        <w:tblW w:w="9855" w:type="dxa"/>
        <w:tblInd w:w="93" w:type="dxa"/>
        <w:tblLook w:val="0000" w:firstRow="0" w:lastRow="0" w:firstColumn="0" w:lastColumn="0" w:noHBand="0" w:noVBand="0"/>
      </w:tblPr>
      <w:tblGrid>
        <w:gridCol w:w="1815"/>
        <w:gridCol w:w="1140"/>
        <w:gridCol w:w="960"/>
        <w:gridCol w:w="960"/>
        <w:gridCol w:w="960"/>
        <w:gridCol w:w="960"/>
        <w:gridCol w:w="960"/>
        <w:gridCol w:w="1080"/>
        <w:gridCol w:w="1020"/>
      </w:tblGrid>
      <w:tr w:rsidR="00516C52">
        <w:trPr>
          <w:trHeight w:val="142"/>
        </w:trPr>
        <w:tc>
          <w:tcPr>
            <w:tcW w:w="9855" w:type="dxa"/>
            <w:gridSpan w:val="9"/>
            <w:tcBorders>
              <w:top w:val="nil"/>
              <w:left w:val="nil"/>
              <w:bottom w:val="nil"/>
              <w:right w:val="nil"/>
            </w:tcBorders>
            <w:shd w:val="clear" w:color="auto" w:fill="auto"/>
            <w:noWrap/>
            <w:vAlign w:val="center"/>
          </w:tcPr>
          <w:p w:rsidR="00516C52" w:rsidRDefault="00516C52" w:rsidP="003729E0">
            <w:pPr>
              <w:jc w:val="center"/>
              <w:rPr>
                <w:b/>
                <w:bCs/>
                <w:sz w:val="18"/>
                <w:szCs w:val="18"/>
              </w:rPr>
            </w:pPr>
            <w:r>
              <w:rPr>
                <w:b/>
                <w:bCs/>
                <w:sz w:val="18"/>
                <w:szCs w:val="18"/>
              </w:rPr>
              <w:t>город</w:t>
            </w:r>
          </w:p>
        </w:tc>
      </w:tr>
      <w:tr w:rsidR="00516C52">
        <w:trPr>
          <w:trHeight w:val="112"/>
        </w:trPr>
        <w:tc>
          <w:tcPr>
            <w:tcW w:w="9855" w:type="dxa"/>
            <w:gridSpan w:val="9"/>
            <w:tcBorders>
              <w:top w:val="nil"/>
              <w:left w:val="double" w:sz="6" w:space="0" w:color="auto"/>
              <w:bottom w:val="single" w:sz="4" w:space="0" w:color="auto"/>
              <w:right w:val="nil"/>
            </w:tcBorders>
            <w:shd w:val="clear" w:color="auto" w:fill="auto"/>
            <w:vAlign w:val="bottom"/>
          </w:tcPr>
          <w:p w:rsidR="00516C52" w:rsidRDefault="00516C52" w:rsidP="003729E0">
            <w:pPr>
              <w:rPr>
                <w:b/>
                <w:bCs/>
                <w:sz w:val="18"/>
                <w:szCs w:val="18"/>
              </w:rPr>
            </w:pPr>
            <w:r>
              <w:rPr>
                <w:b/>
                <w:bCs/>
                <w:sz w:val="18"/>
                <w:szCs w:val="18"/>
              </w:rPr>
              <w:t>Обычные классы</w:t>
            </w:r>
          </w:p>
        </w:tc>
      </w:tr>
      <w:tr w:rsidR="00516C52">
        <w:trPr>
          <w:trHeight w:val="251"/>
        </w:trPr>
        <w:tc>
          <w:tcPr>
            <w:tcW w:w="1815" w:type="dxa"/>
            <w:tcBorders>
              <w:top w:val="nil"/>
              <w:left w:val="double" w:sz="6" w:space="0" w:color="auto"/>
              <w:bottom w:val="single" w:sz="4" w:space="0" w:color="auto"/>
              <w:right w:val="single" w:sz="4" w:space="0" w:color="auto"/>
            </w:tcBorders>
            <w:shd w:val="clear" w:color="auto" w:fill="auto"/>
            <w:vAlign w:val="bottom"/>
          </w:tcPr>
          <w:p w:rsidR="00516C52" w:rsidRDefault="00516C52" w:rsidP="003729E0">
            <w:pPr>
              <w:jc w:val="right"/>
              <w:rPr>
                <w:b/>
                <w:bCs/>
                <w:i/>
                <w:iCs/>
                <w:sz w:val="18"/>
                <w:szCs w:val="18"/>
              </w:rPr>
            </w:pPr>
            <w:r>
              <w:rPr>
                <w:b/>
                <w:bCs/>
                <w:i/>
                <w:iCs/>
                <w:sz w:val="18"/>
                <w:szCs w:val="18"/>
              </w:rPr>
              <w:t>1 ступень обучения</w:t>
            </w:r>
          </w:p>
        </w:tc>
        <w:tc>
          <w:tcPr>
            <w:tcW w:w="7020" w:type="dxa"/>
            <w:gridSpan w:val="7"/>
            <w:tcBorders>
              <w:top w:val="single" w:sz="4" w:space="0" w:color="auto"/>
              <w:left w:val="nil"/>
              <w:bottom w:val="single" w:sz="4" w:space="0" w:color="auto"/>
              <w:right w:val="single" w:sz="4" w:space="0" w:color="000000"/>
            </w:tcBorders>
            <w:shd w:val="clear" w:color="auto" w:fill="auto"/>
            <w:vAlign w:val="center"/>
          </w:tcPr>
          <w:p w:rsidR="00516C52" w:rsidRDefault="00516C52" w:rsidP="003729E0">
            <w:pPr>
              <w:jc w:val="center"/>
              <w:rPr>
                <w:b/>
                <w:bCs/>
                <w:sz w:val="18"/>
                <w:szCs w:val="18"/>
              </w:rPr>
            </w:pPr>
            <w:r>
              <w:rPr>
                <w:b/>
                <w:bCs/>
                <w:sz w:val="18"/>
                <w:szCs w:val="18"/>
              </w:rPr>
              <w:t>{[(25 часов / 20 часов) * 1880 рубля * 1,262 * 1,33 * 1,02 * 12 месяцев] / 24 человек}*1,33 * 1,5</w:t>
            </w:r>
          </w:p>
        </w:tc>
        <w:tc>
          <w:tcPr>
            <w:tcW w:w="1020" w:type="dxa"/>
            <w:tcBorders>
              <w:top w:val="nil"/>
              <w:left w:val="nil"/>
              <w:bottom w:val="single" w:sz="4" w:space="0" w:color="auto"/>
              <w:right w:val="single" w:sz="4" w:space="0" w:color="auto"/>
            </w:tcBorders>
            <w:shd w:val="clear" w:color="auto" w:fill="auto"/>
            <w:noWrap/>
            <w:vAlign w:val="bottom"/>
          </w:tcPr>
          <w:p w:rsidR="00516C52" w:rsidRDefault="00516C52" w:rsidP="003729E0">
            <w:pPr>
              <w:jc w:val="center"/>
              <w:rPr>
                <w:b/>
                <w:bCs/>
                <w:sz w:val="18"/>
                <w:szCs w:val="18"/>
              </w:rPr>
            </w:pPr>
            <w:r>
              <w:rPr>
                <w:b/>
                <w:bCs/>
                <w:sz w:val="18"/>
                <w:szCs w:val="18"/>
              </w:rPr>
              <w:t>4 013,21</w:t>
            </w:r>
          </w:p>
        </w:tc>
      </w:tr>
      <w:tr w:rsidR="00516C52">
        <w:trPr>
          <w:trHeight w:val="357"/>
        </w:trPr>
        <w:tc>
          <w:tcPr>
            <w:tcW w:w="1815" w:type="dxa"/>
            <w:tcBorders>
              <w:top w:val="nil"/>
              <w:left w:val="double" w:sz="6" w:space="0" w:color="auto"/>
              <w:bottom w:val="single" w:sz="4" w:space="0" w:color="auto"/>
              <w:right w:val="single" w:sz="4" w:space="0" w:color="auto"/>
            </w:tcBorders>
            <w:shd w:val="clear" w:color="auto" w:fill="auto"/>
            <w:vAlign w:val="bottom"/>
          </w:tcPr>
          <w:p w:rsidR="00516C52" w:rsidRDefault="00516C52" w:rsidP="003729E0">
            <w:pPr>
              <w:jc w:val="right"/>
              <w:rPr>
                <w:b/>
                <w:bCs/>
                <w:i/>
                <w:iCs/>
                <w:sz w:val="18"/>
                <w:szCs w:val="18"/>
              </w:rPr>
            </w:pPr>
            <w:r>
              <w:rPr>
                <w:b/>
                <w:bCs/>
                <w:i/>
                <w:iCs/>
                <w:sz w:val="18"/>
                <w:szCs w:val="18"/>
              </w:rPr>
              <w:t>2 ступень обучения</w:t>
            </w:r>
          </w:p>
        </w:tc>
        <w:tc>
          <w:tcPr>
            <w:tcW w:w="7020" w:type="dxa"/>
            <w:gridSpan w:val="7"/>
            <w:tcBorders>
              <w:top w:val="single" w:sz="4" w:space="0" w:color="auto"/>
              <w:left w:val="nil"/>
              <w:bottom w:val="single" w:sz="4" w:space="0" w:color="auto"/>
              <w:right w:val="single" w:sz="4" w:space="0" w:color="000000"/>
            </w:tcBorders>
            <w:shd w:val="clear" w:color="auto" w:fill="auto"/>
            <w:vAlign w:val="center"/>
          </w:tcPr>
          <w:p w:rsidR="00516C52" w:rsidRDefault="00516C52" w:rsidP="003729E0">
            <w:pPr>
              <w:jc w:val="center"/>
              <w:rPr>
                <w:b/>
                <w:bCs/>
                <w:sz w:val="18"/>
                <w:szCs w:val="18"/>
              </w:rPr>
            </w:pPr>
            <w:r>
              <w:rPr>
                <w:b/>
                <w:bCs/>
                <w:sz w:val="18"/>
                <w:szCs w:val="18"/>
              </w:rPr>
              <w:t>{[(34 часа / 18 часов) * 1880 рубля * 1,262 * 1,33 * 1,02 * 12 месяцев] / 25 человек} *1,33 * 1,15</w:t>
            </w:r>
          </w:p>
        </w:tc>
        <w:tc>
          <w:tcPr>
            <w:tcW w:w="1020" w:type="dxa"/>
            <w:tcBorders>
              <w:top w:val="nil"/>
              <w:left w:val="nil"/>
              <w:bottom w:val="single" w:sz="4" w:space="0" w:color="auto"/>
              <w:right w:val="single" w:sz="4" w:space="0" w:color="auto"/>
            </w:tcBorders>
            <w:shd w:val="clear" w:color="auto" w:fill="auto"/>
            <w:noWrap/>
            <w:vAlign w:val="bottom"/>
          </w:tcPr>
          <w:p w:rsidR="00516C52" w:rsidRDefault="00516C52" w:rsidP="003729E0">
            <w:pPr>
              <w:jc w:val="center"/>
              <w:rPr>
                <w:b/>
                <w:bCs/>
                <w:sz w:val="18"/>
                <w:szCs w:val="18"/>
              </w:rPr>
            </w:pPr>
            <w:r>
              <w:rPr>
                <w:b/>
                <w:bCs/>
                <w:sz w:val="18"/>
                <w:szCs w:val="18"/>
              </w:rPr>
              <w:t>4 463,40</w:t>
            </w:r>
          </w:p>
        </w:tc>
      </w:tr>
      <w:tr w:rsidR="00516C52">
        <w:trPr>
          <w:trHeight w:val="118"/>
        </w:trPr>
        <w:tc>
          <w:tcPr>
            <w:tcW w:w="1815" w:type="dxa"/>
            <w:tcBorders>
              <w:top w:val="nil"/>
              <w:left w:val="double" w:sz="6" w:space="0" w:color="auto"/>
              <w:bottom w:val="single" w:sz="4" w:space="0" w:color="auto"/>
              <w:right w:val="single" w:sz="4" w:space="0" w:color="auto"/>
            </w:tcBorders>
            <w:shd w:val="clear" w:color="auto" w:fill="auto"/>
            <w:vAlign w:val="bottom"/>
          </w:tcPr>
          <w:p w:rsidR="00516C52" w:rsidRDefault="00516C52" w:rsidP="003729E0">
            <w:pPr>
              <w:jc w:val="right"/>
              <w:rPr>
                <w:b/>
                <w:bCs/>
                <w:i/>
                <w:iCs/>
                <w:sz w:val="18"/>
                <w:szCs w:val="18"/>
              </w:rPr>
            </w:pPr>
            <w:r>
              <w:rPr>
                <w:b/>
                <w:bCs/>
                <w:i/>
                <w:iCs/>
                <w:sz w:val="18"/>
                <w:szCs w:val="18"/>
              </w:rPr>
              <w:t>3 ступень обучения</w:t>
            </w:r>
          </w:p>
        </w:tc>
        <w:tc>
          <w:tcPr>
            <w:tcW w:w="7020" w:type="dxa"/>
            <w:gridSpan w:val="7"/>
            <w:tcBorders>
              <w:top w:val="single" w:sz="4" w:space="0" w:color="auto"/>
              <w:left w:val="nil"/>
              <w:bottom w:val="single" w:sz="4" w:space="0" w:color="auto"/>
              <w:right w:val="single" w:sz="4" w:space="0" w:color="000000"/>
            </w:tcBorders>
            <w:shd w:val="clear" w:color="auto" w:fill="auto"/>
            <w:vAlign w:val="center"/>
          </w:tcPr>
          <w:p w:rsidR="00516C52" w:rsidRDefault="00516C52" w:rsidP="003729E0">
            <w:pPr>
              <w:jc w:val="center"/>
              <w:rPr>
                <w:b/>
                <w:bCs/>
                <w:sz w:val="18"/>
                <w:szCs w:val="18"/>
              </w:rPr>
            </w:pPr>
            <w:r>
              <w:rPr>
                <w:b/>
                <w:bCs/>
                <w:sz w:val="18"/>
                <w:szCs w:val="18"/>
              </w:rPr>
              <w:t>{[(36 часов / 18 часов) * 1880 рубля * 1,262 * 1,33 * 1,02 * 12 месяцев] / 25 человек} *1,33 * 1,26</w:t>
            </w:r>
          </w:p>
        </w:tc>
        <w:tc>
          <w:tcPr>
            <w:tcW w:w="1020" w:type="dxa"/>
            <w:tcBorders>
              <w:top w:val="nil"/>
              <w:left w:val="nil"/>
              <w:bottom w:val="single" w:sz="4" w:space="0" w:color="auto"/>
              <w:right w:val="single" w:sz="4" w:space="0" w:color="auto"/>
            </w:tcBorders>
            <w:shd w:val="clear" w:color="auto" w:fill="auto"/>
            <w:noWrap/>
            <w:vAlign w:val="bottom"/>
          </w:tcPr>
          <w:p w:rsidR="00516C52" w:rsidRDefault="00516C52" w:rsidP="003729E0">
            <w:pPr>
              <w:jc w:val="center"/>
              <w:rPr>
                <w:b/>
                <w:bCs/>
                <w:sz w:val="18"/>
                <w:szCs w:val="18"/>
              </w:rPr>
            </w:pPr>
            <w:r>
              <w:rPr>
                <w:b/>
                <w:bCs/>
                <w:sz w:val="18"/>
                <w:szCs w:val="18"/>
              </w:rPr>
              <w:t>5 178,00</w:t>
            </w:r>
          </w:p>
        </w:tc>
      </w:tr>
      <w:tr w:rsidR="00516C52">
        <w:trPr>
          <w:trHeight w:val="70"/>
        </w:trPr>
        <w:tc>
          <w:tcPr>
            <w:tcW w:w="9855" w:type="dxa"/>
            <w:gridSpan w:val="9"/>
            <w:tcBorders>
              <w:top w:val="single" w:sz="4" w:space="0" w:color="auto"/>
              <w:left w:val="double" w:sz="6" w:space="0" w:color="auto"/>
              <w:bottom w:val="single" w:sz="4" w:space="0" w:color="auto"/>
              <w:right w:val="nil"/>
            </w:tcBorders>
            <w:shd w:val="clear" w:color="auto" w:fill="auto"/>
            <w:noWrap/>
            <w:vAlign w:val="bottom"/>
          </w:tcPr>
          <w:p w:rsidR="00516C52" w:rsidRDefault="00516C52" w:rsidP="003729E0">
            <w:pPr>
              <w:rPr>
                <w:b/>
                <w:bCs/>
                <w:sz w:val="18"/>
                <w:szCs w:val="18"/>
              </w:rPr>
            </w:pPr>
            <w:r>
              <w:rPr>
                <w:b/>
                <w:bCs/>
                <w:sz w:val="18"/>
                <w:szCs w:val="18"/>
              </w:rPr>
              <w:t>Гимназические и лицейские классы</w:t>
            </w:r>
          </w:p>
        </w:tc>
      </w:tr>
      <w:tr w:rsidR="00516C52">
        <w:trPr>
          <w:trHeight w:val="194"/>
        </w:trPr>
        <w:tc>
          <w:tcPr>
            <w:tcW w:w="1815" w:type="dxa"/>
            <w:tcBorders>
              <w:top w:val="nil"/>
              <w:left w:val="double" w:sz="6" w:space="0" w:color="auto"/>
              <w:bottom w:val="single" w:sz="4" w:space="0" w:color="auto"/>
              <w:right w:val="single" w:sz="4" w:space="0" w:color="auto"/>
            </w:tcBorders>
            <w:shd w:val="clear" w:color="auto" w:fill="auto"/>
            <w:vAlign w:val="bottom"/>
          </w:tcPr>
          <w:p w:rsidR="00516C52" w:rsidRDefault="00516C52" w:rsidP="003729E0">
            <w:pPr>
              <w:jc w:val="right"/>
              <w:rPr>
                <w:b/>
                <w:bCs/>
                <w:i/>
                <w:iCs/>
                <w:sz w:val="18"/>
                <w:szCs w:val="18"/>
              </w:rPr>
            </w:pPr>
            <w:r>
              <w:rPr>
                <w:b/>
                <w:bCs/>
                <w:i/>
                <w:iCs/>
                <w:sz w:val="18"/>
                <w:szCs w:val="18"/>
              </w:rPr>
              <w:t>1 ступень обучения</w:t>
            </w:r>
          </w:p>
        </w:tc>
        <w:tc>
          <w:tcPr>
            <w:tcW w:w="7020" w:type="dxa"/>
            <w:gridSpan w:val="7"/>
            <w:tcBorders>
              <w:top w:val="single" w:sz="4" w:space="0" w:color="auto"/>
              <w:left w:val="nil"/>
              <w:bottom w:val="single" w:sz="4" w:space="0" w:color="auto"/>
              <w:right w:val="single" w:sz="4" w:space="0" w:color="000000"/>
            </w:tcBorders>
            <w:shd w:val="clear" w:color="auto" w:fill="auto"/>
            <w:vAlign w:val="center"/>
          </w:tcPr>
          <w:p w:rsidR="00516C52" w:rsidRDefault="00516C52" w:rsidP="003729E0">
            <w:pPr>
              <w:jc w:val="center"/>
              <w:rPr>
                <w:b/>
                <w:bCs/>
                <w:sz w:val="18"/>
                <w:szCs w:val="18"/>
              </w:rPr>
            </w:pPr>
            <w:r>
              <w:rPr>
                <w:b/>
                <w:bCs/>
                <w:sz w:val="18"/>
                <w:szCs w:val="18"/>
              </w:rPr>
              <w:t>{[(25 часов / 20 часов) * 1880 рубля * 1,262 * 1,33 * 1,02 * 1,15 * 12 месяцев] / 24 человек} *1,33 * 1,5</w:t>
            </w:r>
          </w:p>
        </w:tc>
        <w:tc>
          <w:tcPr>
            <w:tcW w:w="1020" w:type="dxa"/>
            <w:tcBorders>
              <w:top w:val="nil"/>
              <w:left w:val="nil"/>
              <w:bottom w:val="single" w:sz="4" w:space="0" w:color="auto"/>
              <w:right w:val="single" w:sz="4" w:space="0" w:color="auto"/>
            </w:tcBorders>
            <w:shd w:val="clear" w:color="auto" w:fill="auto"/>
            <w:noWrap/>
            <w:vAlign w:val="bottom"/>
          </w:tcPr>
          <w:p w:rsidR="00516C52" w:rsidRDefault="00516C52" w:rsidP="003729E0">
            <w:pPr>
              <w:jc w:val="center"/>
              <w:rPr>
                <w:b/>
                <w:bCs/>
                <w:sz w:val="18"/>
                <w:szCs w:val="18"/>
              </w:rPr>
            </w:pPr>
            <w:r>
              <w:rPr>
                <w:b/>
                <w:bCs/>
                <w:sz w:val="18"/>
                <w:szCs w:val="18"/>
              </w:rPr>
              <w:t>4 615,19</w:t>
            </w:r>
          </w:p>
        </w:tc>
      </w:tr>
      <w:tr w:rsidR="00516C52">
        <w:trPr>
          <w:trHeight w:val="314"/>
        </w:trPr>
        <w:tc>
          <w:tcPr>
            <w:tcW w:w="1815" w:type="dxa"/>
            <w:tcBorders>
              <w:top w:val="nil"/>
              <w:left w:val="double" w:sz="6" w:space="0" w:color="auto"/>
              <w:bottom w:val="single" w:sz="4" w:space="0" w:color="auto"/>
              <w:right w:val="single" w:sz="4" w:space="0" w:color="auto"/>
            </w:tcBorders>
            <w:shd w:val="clear" w:color="auto" w:fill="auto"/>
            <w:vAlign w:val="bottom"/>
          </w:tcPr>
          <w:p w:rsidR="00516C52" w:rsidRDefault="00516C52" w:rsidP="003729E0">
            <w:pPr>
              <w:jc w:val="right"/>
              <w:rPr>
                <w:b/>
                <w:bCs/>
                <w:i/>
                <w:iCs/>
                <w:sz w:val="18"/>
                <w:szCs w:val="18"/>
              </w:rPr>
            </w:pPr>
            <w:r>
              <w:rPr>
                <w:b/>
                <w:bCs/>
                <w:i/>
                <w:iCs/>
                <w:sz w:val="18"/>
                <w:szCs w:val="18"/>
              </w:rPr>
              <w:t>2 ступень обучения</w:t>
            </w:r>
          </w:p>
        </w:tc>
        <w:tc>
          <w:tcPr>
            <w:tcW w:w="7020" w:type="dxa"/>
            <w:gridSpan w:val="7"/>
            <w:tcBorders>
              <w:top w:val="single" w:sz="4" w:space="0" w:color="auto"/>
              <w:left w:val="nil"/>
              <w:bottom w:val="single" w:sz="4" w:space="0" w:color="auto"/>
              <w:right w:val="single" w:sz="4" w:space="0" w:color="000000"/>
            </w:tcBorders>
            <w:shd w:val="clear" w:color="auto" w:fill="auto"/>
            <w:vAlign w:val="center"/>
          </w:tcPr>
          <w:p w:rsidR="00516C52" w:rsidRDefault="00516C52" w:rsidP="003729E0">
            <w:pPr>
              <w:jc w:val="center"/>
              <w:rPr>
                <w:b/>
                <w:bCs/>
                <w:sz w:val="18"/>
                <w:szCs w:val="18"/>
              </w:rPr>
            </w:pPr>
            <w:r>
              <w:rPr>
                <w:b/>
                <w:bCs/>
                <w:sz w:val="18"/>
                <w:szCs w:val="18"/>
              </w:rPr>
              <w:t>{[(34 часа / 18 часов) * 1880 рубля * 1,262 * 1,33 * 1,02 * 1,15 * 12 месяцев] / 25 человек} *1,33 * 1,15</w:t>
            </w:r>
          </w:p>
        </w:tc>
        <w:tc>
          <w:tcPr>
            <w:tcW w:w="1020" w:type="dxa"/>
            <w:tcBorders>
              <w:top w:val="nil"/>
              <w:left w:val="nil"/>
              <w:bottom w:val="single" w:sz="4" w:space="0" w:color="auto"/>
              <w:right w:val="single" w:sz="4" w:space="0" w:color="auto"/>
            </w:tcBorders>
            <w:shd w:val="clear" w:color="auto" w:fill="auto"/>
            <w:noWrap/>
            <w:vAlign w:val="bottom"/>
          </w:tcPr>
          <w:p w:rsidR="00516C52" w:rsidRDefault="00516C52" w:rsidP="003729E0">
            <w:pPr>
              <w:jc w:val="center"/>
              <w:rPr>
                <w:b/>
                <w:bCs/>
                <w:sz w:val="18"/>
                <w:szCs w:val="18"/>
              </w:rPr>
            </w:pPr>
            <w:r>
              <w:rPr>
                <w:b/>
                <w:bCs/>
                <w:sz w:val="18"/>
                <w:szCs w:val="18"/>
              </w:rPr>
              <w:t>5 132,91</w:t>
            </w:r>
          </w:p>
        </w:tc>
      </w:tr>
      <w:tr w:rsidR="00516C52">
        <w:trPr>
          <w:trHeight w:val="253"/>
        </w:trPr>
        <w:tc>
          <w:tcPr>
            <w:tcW w:w="1815" w:type="dxa"/>
            <w:tcBorders>
              <w:top w:val="nil"/>
              <w:left w:val="double" w:sz="6" w:space="0" w:color="auto"/>
              <w:bottom w:val="single" w:sz="4" w:space="0" w:color="auto"/>
              <w:right w:val="single" w:sz="4" w:space="0" w:color="auto"/>
            </w:tcBorders>
            <w:shd w:val="clear" w:color="auto" w:fill="auto"/>
            <w:vAlign w:val="bottom"/>
          </w:tcPr>
          <w:p w:rsidR="00516C52" w:rsidRDefault="00516C52" w:rsidP="003729E0">
            <w:pPr>
              <w:jc w:val="right"/>
              <w:rPr>
                <w:b/>
                <w:bCs/>
                <w:i/>
                <w:iCs/>
                <w:sz w:val="18"/>
                <w:szCs w:val="18"/>
              </w:rPr>
            </w:pPr>
            <w:r>
              <w:rPr>
                <w:b/>
                <w:bCs/>
                <w:i/>
                <w:iCs/>
                <w:sz w:val="18"/>
                <w:szCs w:val="18"/>
              </w:rPr>
              <w:t>3 ступень обучения</w:t>
            </w:r>
          </w:p>
        </w:tc>
        <w:tc>
          <w:tcPr>
            <w:tcW w:w="7020" w:type="dxa"/>
            <w:gridSpan w:val="7"/>
            <w:tcBorders>
              <w:top w:val="single" w:sz="4" w:space="0" w:color="auto"/>
              <w:left w:val="nil"/>
              <w:bottom w:val="single" w:sz="4" w:space="0" w:color="auto"/>
              <w:right w:val="single" w:sz="4" w:space="0" w:color="000000"/>
            </w:tcBorders>
            <w:shd w:val="clear" w:color="auto" w:fill="auto"/>
            <w:vAlign w:val="center"/>
          </w:tcPr>
          <w:p w:rsidR="00516C52" w:rsidRDefault="00516C52" w:rsidP="003729E0">
            <w:pPr>
              <w:jc w:val="center"/>
              <w:rPr>
                <w:b/>
                <w:bCs/>
                <w:sz w:val="18"/>
                <w:szCs w:val="18"/>
              </w:rPr>
            </w:pPr>
            <w:r>
              <w:rPr>
                <w:b/>
                <w:bCs/>
                <w:sz w:val="18"/>
                <w:szCs w:val="18"/>
              </w:rPr>
              <w:t>{[(36 часов / 18 часов) * 1880 рубля * 1,262 * 1,33 * 1,02 * 1,15 * 12 месяцев] / 25человек} *1,33 * 1,26</w:t>
            </w:r>
          </w:p>
        </w:tc>
        <w:tc>
          <w:tcPr>
            <w:tcW w:w="1020" w:type="dxa"/>
            <w:tcBorders>
              <w:top w:val="nil"/>
              <w:left w:val="nil"/>
              <w:bottom w:val="single" w:sz="4" w:space="0" w:color="auto"/>
              <w:right w:val="single" w:sz="4" w:space="0" w:color="auto"/>
            </w:tcBorders>
            <w:shd w:val="clear" w:color="auto" w:fill="auto"/>
            <w:noWrap/>
            <w:vAlign w:val="bottom"/>
          </w:tcPr>
          <w:p w:rsidR="00516C52" w:rsidRDefault="00516C52" w:rsidP="003729E0">
            <w:pPr>
              <w:jc w:val="center"/>
              <w:rPr>
                <w:b/>
                <w:bCs/>
                <w:sz w:val="18"/>
                <w:szCs w:val="18"/>
              </w:rPr>
            </w:pPr>
            <w:r>
              <w:rPr>
                <w:b/>
                <w:bCs/>
                <w:sz w:val="18"/>
                <w:szCs w:val="18"/>
              </w:rPr>
              <w:t>5 954,71</w:t>
            </w:r>
          </w:p>
        </w:tc>
      </w:tr>
      <w:tr w:rsidR="00516C52">
        <w:trPr>
          <w:trHeight w:val="180"/>
        </w:trPr>
        <w:tc>
          <w:tcPr>
            <w:tcW w:w="9855" w:type="dxa"/>
            <w:gridSpan w:val="9"/>
            <w:tcBorders>
              <w:top w:val="single" w:sz="4" w:space="0" w:color="auto"/>
              <w:left w:val="double" w:sz="6" w:space="0" w:color="auto"/>
              <w:bottom w:val="single" w:sz="4" w:space="0" w:color="auto"/>
              <w:right w:val="nil"/>
            </w:tcBorders>
            <w:shd w:val="clear" w:color="auto" w:fill="auto"/>
            <w:vAlign w:val="bottom"/>
          </w:tcPr>
          <w:p w:rsidR="00516C52" w:rsidRDefault="00516C52" w:rsidP="003729E0">
            <w:pPr>
              <w:rPr>
                <w:b/>
                <w:bCs/>
                <w:sz w:val="18"/>
                <w:szCs w:val="18"/>
              </w:rPr>
            </w:pPr>
            <w:r>
              <w:rPr>
                <w:b/>
                <w:bCs/>
                <w:sz w:val="18"/>
                <w:szCs w:val="18"/>
              </w:rPr>
              <w:t>Классы коррекции</w:t>
            </w:r>
          </w:p>
        </w:tc>
      </w:tr>
      <w:tr w:rsidR="00516C52">
        <w:trPr>
          <w:trHeight w:val="329"/>
        </w:trPr>
        <w:tc>
          <w:tcPr>
            <w:tcW w:w="1815" w:type="dxa"/>
            <w:tcBorders>
              <w:top w:val="nil"/>
              <w:left w:val="double" w:sz="6" w:space="0" w:color="auto"/>
              <w:bottom w:val="single" w:sz="4" w:space="0" w:color="auto"/>
              <w:right w:val="single" w:sz="4" w:space="0" w:color="auto"/>
            </w:tcBorders>
            <w:shd w:val="clear" w:color="auto" w:fill="auto"/>
            <w:vAlign w:val="bottom"/>
          </w:tcPr>
          <w:p w:rsidR="00516C52" w:rsidRDefault="00516C52" w:rsidP="003729E0">
            <w:pPr>
              <w:jc w:val="right"/>
              <w:rPr>
                <w:b/>
                <w:bCs/>
                <w:i/>
                <w:iCs/>
                <w:sz w:val="18"/>
                <w:szCs w:val="18"/>
              </w:rPr>
            </w:pPr>
            <w:r>
              <w:rPr>
                <w:b/>
                <w:bCs/>
                <w:i/>
                <w:iCs/>
                <w:sz w:val="18"/>
                <w:szCs w:val="18"/>
              </w:rPr>
              <w:t>1 ступень обучения</w:t>
            </w:r>
          </w:p>
        </w:tc>
        <w:tc>
          <w:tcPr>
            <w:tcW w:w="7020" w:type="dxa"/>
            <w:gridSpan w:val="7"/>
            <w:tcBorders>
              <w:top w:val="single" w:sz="4" w:space="0" w:color="auto"/>
              <w:left w:val="nil"/>
              <w:bottom w:val="single" w:sz="4" w:space="0" w:color="auto"/>
              <w:right w:val="single" w:sz="4" w:space="0" w:color="000000"/>
            </w:tcBorders>
            <w:shd w:val="clear" w:color="auto" w:fill="auto"/>
            <w:vAlign w:val="center"/>
          </w:tcPr>
          <w:p w:rsidR="00516C52" w:rsidRDefault="00516C52" w:rsidP="003729E0">
            <w:pPr>
              <w:jc w:val="center"/>
              <w:rPr>
                <w:b/>
                <w:bCs/>
                <w:sz w:val="18"/>
                <w:szCs w:val="18"/>
              </w:rPr>
            </w:pPr>
            <w:r>
              <w:rPr>
                <w:b/>
                <w:bCs/>
                <w:sz w:val="18"/>
                <w:szCs w:val="18"/>
              </w:rPr>
              <w:t>{[(25 часов / 20 часов) * 1880 рубля * 1,262 * 1,33 * 1,02 * 1,2 * 12 месяцев] / 12 человек} *1,33 * 1,5</w:t>
            </w:r>
          </w:p>
        </w:tc>
        <w:tc>
          <w:tcPr>
            <w:tcW w:w="1020" w:type="dxa"/>
            <w:tcBorders>
              <w:top w:val="nil"/>
              <w:left w:val="nil"/>
              <w:bottom w:val="single" w:sz="4" w:space="0" w:color="auto"/>
              <w:right w:val="single" w:sz="4" w:space="0" w:color="auto"/>
            </w:tcBorders>
            <w:shd w:val="clear" w:color="auto" w:fill="auto"/>
            <w:noWrap/>
            <w:vAlign w:val="bottom"/>
          </w:tcPr>
          <w:p w:rsidR="00516C52" w:rsidRDefault="00516C52" w:rsidP="003729E0">
            <w:pPr>
              <w:jc w:val="center"/>
              <w:rPr>
                <w:b/>
                <w:bCs/>
                <w:sz w:val="18"/>
                <w:szCs w:val="18"/>
              </w:rPr>
            </w:pPr>
            <w:r>
              <w:rPr>
                <w:b/>
                <w:bCs/>
                <w:sz w:val="18"/>
                <w:szCs w:val="18"/>
              </w:rPr>
              <w:t>9 631,71</w:t>
            </w:r>
          </w:p>
        </w:tc>
      </w:tr>
      <w:tr w:rsidR="00516C52">
        <w:trPr>
          <w:trHeight w:val="90"/>
        </w:trPr>
        <w:tc>
          <w:tcPr>
            <w:tcW w:w="1815" w:type="dxa"/>
            <w:tcBorders>
              <w:top w:val="nil"/>
              <w:left w:val="double" w:sz="6" w:space="0" w:color="auto"/>
              <w:bottom w:val="single" w:sz="4" w:space="0" w:color="auto"/>
              <w:right w:val="single" w:sz="4" w:space="0" w:color="auto"/>
            </w:tcBorders>
            <w:shd w:val="clear" w:color="auto" w:fill="auto"/>
            <w:vAlign w:val="bottom"/>
          </w:tcPr>
          <w:p w:rsidR="00516C52" w:rsidRDefault="00516C52" w:rsidP="003729E0">
            <w:pPr>
              <w:jc w:val="right"/>
              <w:rPr>
                <w:b/>
                <w:bCs/>
                <w:i/>
                <w:iCs/>
                <w:sz w:val="18"/>
                <w:szCs w:val="18"/>
              </w:rPr>
            </w:pPr>
            <w:r>
              <w:rPr>
                <w:b/>
                <w:bCs/>
                <w:i/>
                <w:iCs/>
                <w:sz w:val="18"/>
                <w:szCs w:val="18"/>
              </w:rPr>
              <w:t>2 ступень обучения</w:t>
            </w:r>
          </w:p>
        </w:tc>
        <w:tc>
          <w:tcPr>
            <w:tcW w:w="7020" w:type="dxa"/>
            <w:gridSpan w:val="7"/>
            <w:tcBorders>
              <w:top w:val="single" w:sz="4" w:space="0" w:color="auto"/>
              <w:left w:val="nil"/>
              <w:bottom w:val="single" w:sz="4" w:space="0" w:color="auto"/>
              <w:right w:val="single" w:sz="4" w:space="0" w:color="000000"/>
            </w:tcBorders>
            <w:shd w:val="clear" w:color="auto" w:fill="auto"/>
            <w:vAlign w:val="center"/>
          </w:tcPr>
          <w:p w:rsidR="00516C52" w:rsidRDefault="00516C52" w:rsidP="003729E0">
            <w:pPr>
              <w:jc w:val="center"/>
              <w:rPr>
                <w:b/>
                <w:bCs/>
                <w:sz w:val="18"/>
                <w:szCs w:val="18"/>
              </w:rPr>
            </w:pPr>
            <w:r>
              <w:rPr>
                <w:b/>
                <w:bCs/>
                <w:sz w:val="18"/>
                <w:szCs w:val="18"/>
              </w:rPr>
              <w:t>{[(34 часа / 18 часов) * 1880 рубля * 1,262 * 1,33 * 1,02 * 1,2 * 12 месяцев] / 11 человек} *1,33 *1,15</w:t>
            </w:r>
          </w:p>
        </w:tc>
        <w:tc>
          <w:tcPr>
            <w:tcW w:w="1020" w:type="dxa"/>
            <w:tcBorders>
              <w:top w:val="nil"/>
              <w:left w:val="nil"/>
              <w:bottom w:val="single" w:sz="4" w:space="0" w:color="auto"/>
              <w:right w:val="single" w:sz="4" w:space="0" w:color="auto"/>
            </w:tcBorders>
            <w:shd w:val="clear" w:color="auto" w:fill="auto"/>
            <w:noWrap/>
            <w:vAlign w:val="bottom"/>
          </w:tcPr>
          <w:p w:rsidR="00516C52" w:rsidRDefault="00516C52" w:rsidP="003729E0">
            <w:pPr>
              <w:jc w:val="center"/>
              <w:rPr>
                <w:b/>
                <w:bCs/>
                <w:sz w:val="18"/>
                <w:szCs w:val="18"/>
              </w:rPr>
            </w:pPr>
            <w:r>
              <w:rPr>
                <w:b/>
                <w:bCs/>
                <w:sz w:val="18"/>
                <w:szCs w:val="18"/>
              </w:rPr>
              <w:t>12 172,92</w:t>
            </w:r>
          </w:p>
        </w:tc>
      </w:tr>
      <w:tr w:rsidR="00516C52">
        <w:trPr>
          <w:trHeight w:val="70"/>
        </w:trPr>
        <w:tc>
          <w:tcPr>
            <w:tcW w:w="1815" w:type="dxa"/>
            <w:tcBorders>
              <w:top w:val="nil"/>
              <w:left w:val="nil"/>
              <w:bottom w:val="nil"/>
              <w:right w:val="nil"/>
            </w:tcBorders>
            <w:shd w:val="clear" w:color="auto" w:fill="auto"/>
            <w:vAlign w:val="bottom"/>
          </w:tcPr>
          <w:p w:rsidR="00516C52" w:rsidRDefault="00516C52" w:rsidP="003729E0">
            <w:pPr>
              <w:jc w:val="right"/>
              <w:rPr>
                <w:b/>
                <w:bCs/>
                <w:i/>
                <w:iCs/>
                <w:sz w:val="18"/>
                <w:szCs w:val="18"/>
              </w:rPr>
            </w:pPr>
          </w:p>
        </w:tc>
        <w:tc>
          <w:tcPr>
            <w:tcW w:w="1140" w:type="dxa"/>
            <w:tcBorders>
              <w:top w:val="nil"/>
              <w:left w:val="nil"/>
              <w:bottom w:val="nil"/>
              <w:right w:val="nil"/>
            </w:tcBorders>
            <w:shd w:val="clear" w:color="auto" w:fill="auto"/>
            <w:vAlign w:val="center"/>
          </w:tcPr>
          <w:p w:rsidR="00516C52" w:rsidRDefault="00516C52" w:rsidP="003729E0">
            <w:pPr>
              <w:jc w:val="center"/>
              <w:rPr>
                <w:b/>
                <w:bCs/>
                <w:sz w:val="18"/>
                <w:szCs w:val="18"/>
              </w:rPr>
            </w:pPr>
          </w:p>
        </w:tc>
        <w:tc>
          <w:tcPr>
            <w:tcW w:w="960" w:type="dxa"/>
            <w:tcBorders>
              <w:top w:val="nil"/>
              <w:left w:val="nil"/>
              <w:bottom w:val="nil"/>
              <w:right w:val="nil"/>
            </w:tcBorders>
            <w:shd w:val="clear" w:color="auto" w:fill="auto"/>
            <w:vAlign w:val="center"/>
          </w:tcPr>
          <w:p w:rsidR="00516C52" w:rsidRDefault="00516C52" w:rsidP="003729E0">
            <w:pPr>
              <w:jc w:val="center"/>
              <w:rPr>
                <w:b/>
                <w:bCs/>
                <w:sz w:val="18"/>
                <w:szCs w:val="18"/>
              </w:rPr>
            </w:pPr>
          </w:p>
        </w:tc>
        <w:tc>
          <w:tcPr>
            <w:tcW w:w="960" w:type="dxa"/>
            <w:tcBorders>
              <w:top w:val="nil"/>
              <w:left w:val="nil"/>
              <w:bottom w:val="nil"/>
              <w:right w:val="nil"/>
            </w:tcBorders>
            <w:shd w:val="clear" w:color="auto" w:fill="auto"/>
            <w:vAlign w:val="center"/>
          </w:tcPr>
          <w:p w:rsidR="00516C52" w:rsidRDefault="00516C52" w:rsidP="003729E0">
            <w:pPr>
              <w:jc w:val="center"/>
              <w:rPr>
                <w:b/>
                <w:bCs/>
                <w:sz w:val="18"/>
                <w:szCs w:val="18"/>
              </w:rPr>
            </w:pPr>
          </w:p>
        </w:tc>
        <w:tc>
          <w:tcPr>
            <w:tcW w:w="960" w:type="dxa"/>
            <w:tcBorders>
              <w:top w:val="nil"/>
              <w:left w:val="nil"/>
              <w:bottom w:val="nil"/>
              <w:right w:val="nil"/>
            </w:tcBorders>
            <w:shd w:val="clear" w:color="auto" w:fill="auto"/>
            <w:vAlign w:val="center"/>
          </w:tcPr>
          <w:p w:rsidR="00516C52" w:rsidRDefault="00516C52" w:rsidP="003729E0">
            <w:pPr>
              <w:jc w:val="center"/>
              <w:rPr>
                <w:b/>
                <w:bCs/>
                <w:sz w:val="18"/>
                <w:szCs w:val="18"/>
              </w:rPr>
            </w:pPr>
          </w:p>
        </w:tc>
        <w:tc>
          <w:tcPr>
            <w:tcW w:w="960" w:type="dxa"/>
            <w:tcBorders>
              <w:top w:val="nil"/>
              <w:left w:val="nil"/>
              <w:bottom w:val="nil"/>
              <w:right w:val="nil"/>
            </w:tcBorders>
            <w:shd w:val="clear" w:color="auto" w:fill="auto"/>
            <w:vAlign w:val="center"/>
          </w:tcPr>
          <w:p w:rsidR="00516C52" w:rsidRDefault="00516C52" w:rsidP="003729E0">
            <w:pPr>
              <w:jc w:val="center"/>
              <w:rPr>
                <w:b/>
                <w:bCs/>
                <w:sz w:val="18"/>
                <w:szCs w:val="18"/>
              </w:rPr>
            </w:pPr>
          </w:p>
        </w:tc>
        <w:tc>
          <w:tcPr>
            <w:tcW w:w="960" w:type="dxa"/>
            <w:tcBorders>
              <w:top w:val="nil"/>
              <w:left w:val="nil"/>
              <w:bottom w:val="nil"/>
              <w:right w:val="nil"/>
            </w:tcBorders>
            <w:shd w:val="clear" w:color="auto" w:fill="auto"/>
            <w:vAlign w:val="center"/>
          </w:tcPr>
          <w:p w:rsidR="00516C52" w:rsidRDefault="00516C52" w:rsidP="003729E0">
            <w:pPr>
              <w:jc w:val="center"/>
              <w:rPr>
                <w:b/>
                <w:bCs/>
                <w:sz w:val="18"/>
                <w:szCs w:val="18"/>
              </w:rPr>
            </w:pPr>
          </w:p>
        </w:tc>
        <w:tc>
          <w:tcPr>
            <w:tcW w:w="1080" w:type="dxa"/>
            <w:tcBorders>
              <w:top w:val="nil"/>
              <w:left w:val="nil"/>
              <w:bottom w:val="nil"/>
              <w:right w:val="nil"/>
            </w:tcBorders>
            <w:shd w:val="clear" w:color="auto" w:fill="auto"/>
            <w:vAlign w:val="center"/>
          </w:tcPr>
          <w:p w:rsidR="00516C52" w:rsidRDefault="00516C52" w:rsidP="003729E0">
            <w:pPr>
              <w:jc w:val="center"/>
              <w:rPr>
                <w:b/>
                <w:bCs/>
                <w:sz w:val="18"/>
                <w:szCs w:val="18"/>
              </w:rPr>
            </w:pPr>
          </w:p>
        </w:tc>
        <w:tc>
          <w:tcPr>
            <w:tcW w:w="1020" w:type="dxa"/>
            <w:tcBorders>
              <w:top w:val="nil"/>
              <w:left w:val="nil"/>
              <w:bottom w:val="nil"/>
              <w:right w:val="nil"/>
            </w:tcBorders>
            <w:shd w:val="clear" w:color="auto" w:fill="auto"/>
            <w:noWrap/>
            <w:vAlign w:val="bottom"/>
          </w:tcPr>
          <w:p w:rsidR="00516C52" w:rsidRDefault="00516C52" w:rsidP="003729E0">
            <w:pPr>
              <w:jc w:val="center"/>
              <w:rPr>
                <w:b/>
                <w:bCs/>
                <w:sz w:val="18"/>
                <w:szCs w:val="18"/>
              </w:rPr>
            </w:pPr>
          </w:p>
        </w:tc>
      </w:tr>
      <w:tr w:rsidR="00516C52">
        <w:trPr>
          <w:trHeight w:val="175"/>
        </w:trPr>
        <w:tc>
          <w:tcPr>
            <w:tcW w:w="9855" w:type="dxa"/>
            <w:gridSpan w:val="9"/>
            <w:tcBorders>
              <w:top w:val="nil"/>
              <w:left w:val="nil"/>
              <w:bottom w:val="nil"/>
              <w:right w:val="nil"/>
            </w:tcBorders>
            <w:shd w:val="clear" w:color="auto" w:fill="auto"/>
            <w:noWrap/>
            <w:vAlign w:val="center"/>
          </w:tcPr>
          <w:p w:rsidR="00516C52" w:rsidRDefault="00516C52" w:rsidP="003729E0">
            <w:pPr>
              <w:jc w:val="center"/>
              <w:rPr>
                <w:b/>
                <w:bCs/>
                <w:sz w:val="18"/>
                <w:szCs w:val="18"/>
              </w:rPr>
            </w:pPr>
            <w:r>
              <w:rPr>
                <w:b/>
                <w:bCs/>
                <w:sz w:val="18"/>
                <w:szCs w:val="18"/>
              </w:rPr>
              <w:t>Районы «А» и «Б»</w:t>
            </w:r>
          </w:p>
        </w:tc>
      </w:tr>
      <w:tr w:rsidR="00516C52">
        <w:trPr>
          <w:trHeight w:val="146"/>
        </w:trPr>
        <w:tc>
          <w:tcPr>
            <w:tcW w:w="9855" w:type="dxa"/>
            <w:gridSpan w:val="9"/>
            <w:tcBorders>
              <w:top w:val="nil"/>
              <w:left w:val="nil"/>
              <w:bottom w:val="nil"/>
              <w:right w:val="nil"/>
            </w:tcBorders>
            <w:shd w:val="clear" w:color="auto" w:fill="auto"/>
            <w:noWrap/>
            <w:vAlign w:val="center"/>
          </w:tcPr>
          <w:p w:rsidR="00516C52" w:rsidRDefault="00516C52" w:rsidP="003729E0">
            <w:pPr>
              <w:jc w:val="center"/>
              <w:rPr>
                <w:b/>
                <w:bCs/>
                <w:sz w:val="18"/>
                <w:szCs w:val="18"/>
              </w:rPr>
            </w:pPr>
            <w:r>
              <w:rPr>
                <w:b/>
                <w:bCs/>
                <w:sz w:val="18"/>
                <w:szCs w:val="18"/>
              </w:rPr>
              <w:t>город</w:t>
            </w:r>
          </w:p>
        </w:tc>
      </w:tr>
      <w:tr w:rsidR="00516C52">
        <w:trPr>
          <w:trHeight w:val="116"/>
        </w:trPr>
        <w:tc>
          <w:tcPr>
            <w:tcW w:w="9855" w:type="dxa"/>
            <w:gridSpan w:val="9"/>
            <w:tcBorders>
              <w:top w:val="nil"/>
              <w:left w:val="double" w:sz="6" w:space="0" w:color="auto"/>
              <w:bottom w:val="single" w:sz="4" w:space="0" w:color="auto"/>
              <w:right w:val="nil"/>
            </w:tcBorders>
            <w:shd w:val="clear" w:color="auto" w:fill="auto"/>
            <w:vAlign w:val="bottom"/>
          </w:tcPr>
          <w:p w:rsidR="00516C52" w:rsidRDefault="00516C52" w:rsidP="003729E0">
            <w:pPr>
              <w:rPr>
                <w:b/>
                <w:bCs/>
                <w:sz w:val="18"/>
                <w:szCs w:val="18"/>
              </w:rPr>
            </w:pPr>
            <w:r>
              <w:rPr>
                <w:b/>
                <w:bCs/>
                <w:sz w:val="18"/>
                <w:szCs w:val="18"/>
              </w:rPr>
              <w:t>Обычные классы</w:t>
            </w:r>
          </w:p>
        </w:tc>
      </w:tr>
      <w:tr w:rsidR="00516C52">
        <w:trPr>
          <w:trHeight w:val="255"/>
        </w:trPr>
        <w:tc>
          <w:tcPr>
            <w:tcW w:w="1815" w:type="dxa"/>
            <w:tcBorders>
              <w:top w:val="nil"/>
              <w:left w:val="double" w:sz="6" w:space="0" w:color="auto"/>
              <w:bottom w:val="single" w:sz="4" w:space="0" w:color="auto"/>
              <w:right w:val="single" w:sz="4" w:space="0" w:color="auto"/>
            </w:tcBorders>
            <w:shd w:val="clear" w:color="auto" w:fill="auto"/>
            <w:vAlign w:val="bottom"/>
          </w:tcPr>
          <w:p w:rsidR="00516C52" w:rsidRDefault="00516C52" w:rsidP="003729E0">
            <w:pPr>
              <w:jc w:val="right"/>
              <w:rPr>
                <w:b/>
                <w:bCs/>
                <w:i/>
                <w:iCs/>
                <w:sz w:val="18"/>
                <w:szCs w:val="18"/>
              </w:rPr>
            </w:pPr>
            <w:r>
              <w:rPr>
                <w:b/>
                <w:bCs/>
                <w:i/>
                <w:iCs/>
                <w:sz w:val="18"/>
                <w:szCs w:val="18"/>
              </w:rPr>
              <w:t>1 ступень обучения</w:t>
            </w:r>
          </w:p>
        </w:tc>
        <w:tc>
          <w:tcPr>
            <w:tcW w:w="7020" w:type="dxa"/>
            <w:gridSpan w:val="7"/>
            <w:tcBorders>
              <w:top w:val="single" w:sz="4" w:space="0" w:color="auto"/>
              <w:left w:val="nil"/>
              <w:bottom w:val="single" w:sz="4" w:space="0" w:color="auto"/>
              <w:right w:val="single" w:sz="4" w:space="0" w:color="000000"/>
            </w:tcBorders>
            <w:shd w:val="clear" w:color="auto" w:fill="auto"/>
            <w:vAlign w:val="center"/>
          </w:tcPr>
          <w:p w:rsidR="00516C52" w:rsidRDefault="00516C52" w:rsidP="003729E0">
            <w:pPr>
              <w:jc w:val="center"/>
              <w:rPr>
                <w:b/>
                <w:bCs/>
                <w:sz w:val="18"/>
                <w:szCs w:val="18"/>
              </w:rPr>
            </w:pPr>
            <w:r>
              <w:rPr>
                <w:b/>
                <w:bCs/>
                <w:sz w:val="18"/>
                <w:szCs w:val="18"/>
              </w:rPr>
              <w:t>{[(25 часов / 20 часов) * 1880 рубля * 1,262 * 1,33 * 1,02 * 12 месяцев] / 23 человек}*1,33* 1,5</w:t>
            </w:r>
          </w:p>
        </w:tc>
        <w:tc>
          <w:tcPr>
            <w:tcW w:w="1020" w:type="dxa"/>
            <w:tcBorders>
              <w:top w:val="nil"/>
              <w:left w:val="nil"/>
              <w:bottom w:val="single" w:sz="4" w:space="0" w:color="auto"/>
              <w:right w:val="single" w:sz="4" w:space="0" w:color="auto"/>
            </w:tcBorders>
            <w:shd w:val="clear" w:color="auto" w:fill="auto"/>
            <w:noWrap/>
            <w:vAlign w:val="bottom"/>
          </w:tcPr>
          <w:p w:rsidR="00516C52" w:rsidRDefault="00516C52" w:rsidP="003729E0">
            <w:pPr>
              <w:jc w:val="center"/>
              <w:rPr>
                <w:b/>
                <w:bCs/>
                <w:sz w:val="18"/>
                <w:szCs w:val="18"/>
              </w:rPr>
            </w:pPr>
            <w:r>
              <w:rPr>
                <w:b/>
                <w:bCs/>
                <w:sz w:val="18"/>
                <w:szCs w:val="18"/>
              </w:rPr>
              <w:t>4 187,70</w:t>
            </w:r>
          </w:p>
        </w:tc>
      </w:tr>
      <w:tr w:rsidR="00516C52">
        <w:trPr>
          <w:trHeight w:val="195"/>
        </w:trPr>
        <w:tc>
          <w:tcPr>
            <w:tcW w:w="1815" w:type="dxa"/>
            <w:tcBorders>
              <w:top w:val="nil"/>
              <w:left w:val="double" w:sz="6" w:space="0" w:color="auto"/>
              <w:bottom w:val="single" w:sz="4" w:space="0" w:color="auto"/>
              <w:right w:val="single" w:sz="4" w:space="0" w:color="auto"/>
            </w:tcBorders>
            <w:shd w:val="clear" w:color="auto" w:fill="auto"/>
            <w:vAlign w:val="bottom"/>
          </w:tcPr>
          <w:p w:rsidR="00516C52" w:rsidRDefault="00516C52" w:rsidP="003729E0">
            <w:pPr>
              <w:jc w:val="right"/>
              <w:rPr>
                <w:b/>
                <w:bCs/>
                <w:i/>
                <w:iCs/>
                <w:sz w:val="18"/>
                <w:szCs w:val="18"/>
              </w:rPr>
            </w:pPr>
            <w:r>
              <w:rPr>
                <w:b/>
                <w:bCs/>
                <w:i/>
                <w:iCs/>
                <w:sz w:val="18"/>
                <w:szCs w:val="18"/>
              </w:rPr>
              <w:t>2 ступень обучения</w:t>
            </w:r>
          </w:p>
        </w:tc>
        <w:tc>
          <w:tcPr>
            <w:tcW w:w="7020" w:type="dxa"/>
            <w:gridSpan w:val="7"/>
            <w:tcBorders>
              <w:top w:val="single" w:sz="4" w:space="0" w:color="auto"/>
              <w:left w:val="nil"/>
              <w:bottom w:val="single" w:sz="4" w:space="0" w:color="auto"/>
              <w:right w:val="single" w:sz="4" w:space="0" w:color="000000"/>
            </w:tcBorders>
            <w:shd w:val="clear" w:color="auto" w:fill="auto"/>
            <w:vAlign w:val="center"/>
          </w:tcPr>
          <w:p w:rsidR="00516C52" w:rsidRDefault="00516C52" w:rsidP="003729E0">
            <w:pPr>
              <w:jc w:val="center"/>
              <w:rPr>
                <w:b/>
                <w:bCs/>
                <w:sz w:val="18"/>
                <w:szCs w:val="18"/>
              </w:rPr>
            </w:pPr>
            <w:r>
              <w:rPr>
                <w:b/>
                <w:bCs/>
                <w:sz w:val="18"/>
                <w:szCs w:val="18"/>
              </w:rPr>
              <w:t>{[(34 часа / 18 часов) * 1880 рубля * 1,262 * 1,33 * 1,02 * 12 месяцев] / 25 человек} *1,33 * 1,15</w:t>
            </w:r>
          </w:p>
        </w:tc>
        <w:tc>
          <w:tcPr>
            <w:tcW w:w="1020" w:type="dxa"/>
            <w:tcBorders>
              <w:top w:val="nil"/>
              <w:left w:val="nil"/>
              <w:bottom w:val="single" w:sz="4" w:space="0" w:color="auto"/>
              <w:right w:val="single" w:sz="4" w:space="0" w:color="auto"/>
            </w:tcBorders>
            <w:shd w:val="clear" w:color="auto" w:fill="auto"/>
            <w:noWrap/>
            <w:vAlign w:val="bottom"/>
          </w:tcPr>
          <w:p w:rsidR="00516C52" w:rsidRDefault="00516C52" w:rsidP="003729E0">
            <w:pPr>
              <w:jc w:val="center"/>
              <w:rPr>
                <w:b/>
                <w:bCs/>
                <w:sz w:val="18"/>
                <w:szCs w:val="18"/>
              </w:rPr>
            </w:pPr>
            <w:r>
              <w:rPr>
                <w:b/>
                <w:bCs/>
                <w:sz w:val="18"/>
                <w:szCs w:val="18"/>
              </w:rPr>
              <w:t>4 463,40</w:t>
            </w:r>
          </w:p>
        </w:tc>
      </w:tr>
      <w:tr w:rsidR="00516C52">
        <w:trPr>
          <w:trHeight w:val="316"/>
        </w:trPr>
        <w:tc>
          <w:tcPr>
            <w:tcW w:w="1815" w:type="dxa"/>
            <w:tcBorders>
              <w:top w:val="nil"/>
              <w:left w:val="double" w:sz="6" w:space="0" w:color="auto"/>
              <w:bottom w:val="single" w:sz="4" w:space="0" w:color="auto"/>
              <w:right w:val="single" w:sz="4" w:space="0" w:color="auto"/>
            </w:tcBorders>
            <w:shd w:val="clear" w:color="auto" w:fill="auto"/>
            <w:vAlign w:val="bottom"/>
          </w:tcPr>
          <w:p w:rsidR="00516C52" w:rsidRDefault="00516C52" w:rsidP="003729E0">
            <w:pPr>
              <w:jc w:val="right"/>
              <w:rPr>
                <w:b/>
                <w:bCs/>
                <w:i/>
                <w:iCs/>
                <w:sz w:val="18"/>
                <w:szCs w:val="18"/>
              </w:rPr>
            </w:pPr>
            <w:r>
              <w:rPr>
                <w:b/>
                <w:bCs/>
                <w:i/>
                <w:iCs/>
                <w:sz w:val="18"/>
                <w:szCs w:val="18"/>
              </w:rPr>
              <w:t>3 ступень обучения</w:t>
            </w:r>
          </w:p>
        </w:tc>
        <w:tc>
          <w:tcPr>
            <w:tcW w:w="7020" w:type="dxa"/>
            <w:gridSpan w:val="7"/>
            <w:tcBorders>
              <w:top w:val="single" w:sz="4" w:space="0" w:color="auto"/>
              <w:left w:val="nil"/>
              <w:bottom w:val="single" w:sz="4" w:space="0" w:color="auto"/>
              <w:right w:val="single" w:sz="4" w:space="0" w:color="000000"/>
            </w:tcBorders>
            <w:shd w:val="clear" w:color="auto" w:fill="auto"/>
            <w:vAlign w:val="center"/>
          </w:tcPr>
          <w:p w:rsidR="00516C52" w:rsidRDefault="00516C52" w:rsidP="003729E0">
            <w:pPr>
              <w:jc w:val="center"/>
              <w:rPr>
                <w:b/>
                <w:bCs/>
                <w:sz w:val="18"/>
                <w:szCs w:val="18"/>
              </w:rPr>
            </w:pPr>
            <w:r>
              <w:rPr>
                <w:b/>
                <w:bCs/>
                <w:sz w:val="18"/>
                <w:szCs w:val="18"/>
              </w:rPr>
              <w:t>{[(36 часов / 18 часов) * 1880 рубля * 1,262 * 1,33 * 1,02 * 12 месяцев] / 24 человек} *1,33 * 1,26</w:t>
            </w:r>
          </w:p>
        </w:tc>
        <w:tc>
          <w:tcPr>
            <w:tcW w:w="1020" w:type="dxa"/>
            <w:tcBorders>
              <w:top w:val="nil"/>
              <w:left w:val="nil"/>
              <w:bottom w:val="single" w:sz="4" w:space="0" w:color="auto"/>
              <w:right w:val="single" w:sz="4" w:space="0" w:color="auto"/>
            </w:tcBorders>
            <w:shd w:val="clear" w:color="auto" w:fill="auto"/>
            <w:noWrap/>
            <w:vAlign w:val="bottom"/>
          </w:tcPr>
          <w:p w:rsidR="00516C52" w:rsidRDefault="00516C52" w:rsidP="003729E0">
            <w:pPr>
              <w:jc w:val="center"/>
              <w:rPr>
                <w:b/>
                <w:bCs/>
                <w:sz w:val="18"/>
                <w:szCs w:val="18"/>
              </w:rPr>
            </w:pPr>
            <w:r>
              <w:rPr>
                <w:b/>
                <w:bCs/>
                <w:sz w:val="18"/>
                <w:szCs w:val="18"/>
              </w:rPr>
              <w:t>5 393,75</w:t>
            </w:r>
          </w:p>
        </w:tc>
      </w:tr>
      <w:tr w:rsidR="00516C52">
        <w:trPr>
          <w:trHeight w:val="76"/>
        </w:trPr>
        <w:tc>
          <w:tcPr>
            <w:tcW w:w="9855" w:type="dxa"/>
            <w:gridSpan w:val="9"/>
            <w:tcBorders>
              <w:top w:val="single" w:sz="4" w:space="0" w:color="auto"/>
              <w:left w:val="double" w:sz="6" w:space="0" w:color="auto"/>
              <w:bottom w:val="single" w:sz="4" w:space="0" w:color="auto"/>
              <w:right w:val="nil"/>
            </w:tcBorders>
            <w:shd w:val="clear" w:color="auto" w:fill="auto"/>
            <w:vAlign w:val="bottom"/>
          </w:tcPr>
          <w:p w:rsidR="00516C52" w:rsidRDefault="00516C52" w:rsidP="003729E0">
            <w:pPr>
              <w:rPr>
                <w:b/>
                <w:bCs/>
                <w:sz w:val="18"/>
                <w:szCs w:val="18"/>
              </w:rPr>
            </w:pPr>
            <w:r>
              <w:rPr>
                <w:b/>
                <w:bCs/>
                <w:sz w:val="18"/>
                <w:szCs w:val="18"/>
              </w:rPr>
              <w:t>Классы коррекции</w:t>
            </w:r>
          </w:p>
        </w:tc>
      </w:tr>
      <w:tr w:rsidR="00516C52">
        <w:trPr>
          <w:trHeight w:val="197"/>
        </w:trPr>
        <w:tc>
          <w:tcPr>
            <w:tcW w:w="1815" w:type="dxa"/>
            <w:tcBorders>
              <w:top w:val="nil"/>
              <w:left w:val="double" w:sz="6" w:space="0" w:color="auto"/>
              <w:bottom w:val="single" w:sz="4" w:space="0" w:color="auto"/>
              <w:right w:val="single" w:sz="4" w:space="0" w:color="auto"/>
            </w:tcBorders>
            <w:shd w:val="clear" w:color="auto" w:fill="auto"/>
            <w:vAlign w:val="bottom"/>
          </w:tcPr>
          <w:p w:rsidR="00516C52" w:rsidRDefault="00516C52" w:rsidP="003729E0">
            <w:pPr>
              <w:jc w:val="right"/>
              <w:rPr>
                <w:b/>
                <w:bCs/>
                <w:i/>
                <w:iCs/>
                <w:sz w:val="18"/>
                <w:szCs w:val="18"/>
              </w:rPr>
            </w:pPr>
            <w:r>
              <w:rPr>
                <w:b/>
                <w:bCs/>
                <w:i/>
                <w:iCs/>
                <w:sz w:val="18"/>
                <w:szCs w:val="18"/>
              </w:rPr>
              <w:t>1 ступень обучения</w:t>
            </w:r>
          </w:p>
        </w:tc>
        <w:tc>
          <w:tcPr>
            <w:tcW w:w="7020" w:type="dxa"/>
            <w:gridSpan w:val="7"/>
            <w:tcBorders>
              <w:top w:val="single" w:sz="4" w:space="0" w:color="auto"/>
              <w:left w:val="nil"/>
              <w:bottom w:val="single" w:sz="4" w:space="0" w:color="auto"/>
              <w:right w:val="single" w:sz="4" w:space="0" w:color="000000"/>
            </w:tcBorders>
            <w:shd w:val="clear" w:color="auto" w:fill="auto"/>
            <w:vAlign w:val="center"/>
          </w:tcPr>
          <w:p w:rsidR="00516C52" w:rsidRDefault="00516C52" w:rsidP="003729E0">
            <w:pPr>
              <w:jc w:val="center"/>
              <w:rPr>
                <w:b/>
                <w:bCs/>
                <w:sz w:val="18"/>
                <w:szCs w:val="18"/>
              </w:rPr>
            </w:pPr>
            <w:r>
              <w:rPr>
                <w:b/>
                <w:bCs/>
                <w:sz w:val="18"/>
                <w:szCs w:val="18"/>
              </w:rPr>
              <w:t>{[(25 часов / 20 часов) * 1880 рубля * 1,262 * 1,33 * 1,02 * 1,2 * 12 месяцев] / 12 человек} *1,33 * 1,5</w:t>
            </w:r>
          </w:p>
        </w:tc>
        <w:tc>
          <w:tcPr>
            <w:tcW w:w="1020" w:type="dxa"/>
            <w:tcBorders>
              <w:top w:val="nil"/>
              <w:left w:val="nil"/>
              <w:bottom w:val="single" w:sz="4" w:space="0" w:color="auto"/>
              <w:right w:val="single" w:sz="4" w:space="0" w:color="auto"/>
            </w:tcBorders>
            <w:shd w:val="clear" w:color="auto" w:fill="auto"/>
            <w:noWrap/>
            <w:vAlign w:val="bottom"/>
          </w:tcPr>
          <w:p w:rsidR="00516C52" w:rsidRDefault="00516C52" w:rsidP="003729E0">
            <w:pPr>
              <w:jc w:val="center"/>
              <w:rPr>
                <w:b/>
                <w:bCs/>
                <w:sz w:val="18"/>
                <w:szCs w:val="18"/>
              </w:rPr>
            </w:pPr>
            <w:r>
              <w:rPr>
                <w:b/>
                <w:bCs/>
                <w:sz w:val="18"/>
                <w:szCs w:val="18"/>
              </w:rPr>
              <w:t>9 631,71</w:t>
            </w:r>
          </w:p>
        </w:tc>
      </w:tr>
      <w:tr w:rsidR="00516C52">
        <w:trPr>
          <w:trHeight w:val="318"/>
        </w:trPr>
        <w:tc>
          <w:tcPr>
            <w:tcW w:w="1815" w:type="dxa"/>
            <w:tcBorders>
              <w:top w:val="nil"/>
              <w:left w:val="double" w:sz="6" w:space="0" w:color="auto"/>
              <w:bottom w:val="single" w:sz="4" w:space="0" w:color="auto"/>
              <w:right w:val="single" w:sz="4" w:space="0" w:color="auto"/>
            </w:tcBorders>
            <w:shd w:val="clear" w:color="auto" w:fill="auto"/>
            <w:vAlign w:val="bottom"/>
          </w:tcPr>
          <w:p w:rsidR="00516C52" w:rsidRDefault="00516C52" w:rsidP="003729E0">
            <w:pPr>
              <w:jc w:val="right"/>
              <w:rPr>
                <w:b/>
                <w:bCs/>
                <w:i/>
                <w:iCs/>
                <w:sz w:val="18"/>
                <w:szCs w:val="18"/>
              </w:rPr>
            </w:pPr>
            <w:r>
              <w:rPr>
                <w:b/>
                <w:bCs/>
                <w:i/>
                <w:iCs/>
                <w:sz w:val="18"/>
                <w:szCs w:val="18"/>
              </w:rPr>
              <w:t>2 ступень обучения</w:t>
            </w:r>
          </w:p>
        </w:tc>
        <w:tc>
          <w:tcPr>
            <w:tcW w:w="7020" w:type="dxa"/>
            <w:gridSpan w:val="7"/>
            <w:tcBorders>
              <w:top w:val="single" w:sz="4" w:space="0" w:color="auto"/>
              <w:left w:val="nil"/>
              <w:bottom w:val="single" w:sz="4" w:space="0" w:color="auto"/>
              <w:right w:val="single" w:sz="4" w:space="0" w:color="000000"/>
            </w:tcBorders>
            <w:shd w:val="clear" w:color="auto" w:fill="auto"/>
            <w:vAlign w:val="center"/>
          </w:tcPr>
          <w:p w:rsidR="00516C52" w:rsidRDefault="00516C52" w:rsidP="003729E0">
            <w:pPr>
              <w:jc w:val="center"/>
              <w:rPr>
                <w:b/>
                <w:bCs/>
                <w:sz w:val="18"/>
                <w:szCs w:val="18"/>
              </w:rPr>
            </w:pPr>
            <w:r>
              <w:rPr>
                <w:b/>
                <w:bCs/>
                <w:sz w:val="18"/>
                <w:szCs w:val="18"/>
              </w:rPr>
              <w:t>{[(34 часа / 18 часов) * 1880 рубля * 1,262 * 1,33 * 1,02 * 1,2 * 12 месяцев] / 10 человек} *1,33 *1,15</w:t>
            </w:r>
          </w:p>
        </w:tc>
        <w:tc>
          <w:tcPr>
            <w:tcW w:w="1020" w:type="dxa"/>
            <w:tcBorders>
              <w:top w:val="nil"/>
              <w:left w:val="nil"/>
              <w:bottom w:val="single" w:sz="4" w:space="0" w:color="auto"/>
              <w:right w:val="single" w:sz="4" w:space="0" w:color="auto"/>
            </w:tcBorders>
            <w:shd w:val="clear" w:color="auto" w:fill="auto"/>
            <w:noWrap/>
            <w:vAlign w:val="bottom"/>
          </w:tcPr>
          <w:p w:rsidR="00516C52" w:rsidRDefault="00516C52" w:rsidP="003729E0">
            <w:pPr>
              <w:jc w:val="center"/>
              <w:rPr>
                <w:b/>
                <w:bCs/>
                <w:sz w:val="18"/>
                <w:szCs w:val="18"/>
              </w:rPr>
            </w:pPr>
            <w:r>
              <w:rPr>
                <w:b/>
                <w:bCs/>
                <w:sz w:val="18"/>
                <w:szCs w:val="18"/>
              </w:rPr>
              <w:t>13 390,21</w:t>
            </w:r>
          </w:p>
        </w:tc>
      </w:tr>
      <w:tr w:rsidR="00516C52">
        <w:trPr>
          <w:trHeight w:val="78"/>
        </w:trPr>
        <w:tc>
          <w:tcPr>
            <w:tcW w:w="1815" w:type="dxa"/>
            <w:tcBorders>
              <w:top w:val="nil"/>
              <w:left w:val="nil"/>
              <w:bottom w:val="nil"/>
              <w:right w:val="nil"/>
            </w:tcBorders>
            <w:shd w:val="clear" w:color="auto" w:fill="auto"/>
            <w:vAlign w:val="bottom"/>
          </w:tcPr>
          <w:p w:rsidR="00516C52" w:rsidRDefault="00516C52" w:rsidP="003729E0">
            <w:pPr>
              <w:jc w:val="right"/>
              <w:rPr>
                <w:b/>
                <w:bCs/>
                <w:i/>
                <w:iCs/>
                <w:sz w:val="18"/>
                <w:szCs w:val="18"/>
              </w:rPr>
            </w:pPr>
          </w:p>
        </w:tc>
        <w:tc>
          <w:tcPr>
            <w:tcW w:w="1140" w:type="dxa"/>
            <w:tcBorders>
              <w:top w:val="nil"/>
              <w:left w:val="nil"/>
              <w:bottom w:val="nil"/>
              <w:right w:val="nil"/>
            </w:tcBorders>
            <w:shd w:val="clear" w:color="auto" w:fill="auto"/>
            <w:vAlign w:val="center"/>
          </w:tcPr>
          <w:p w:rsidR="00516C52" w:rsidRDefault="00516C52" w:rsidP="003729E0">
            <w:pPr>
              <w:jc w:val="center"/>
              <w:rPr>
                <w:b/>
                <w:bCs/>
                <w:sz w:val="18"/>
                <w:szCs w:val="18"/>
              </w:rPr>
            </w:pPr>
          </w:p>
        </w:tc>
        <w:tc>
          <w:tcPr>
            <w:tcW w:w="960" w:type="dxa"/>
            <w:tcBorders>
              <w:top w:val="nil"/>
              <w:left w:val="nil"/>
              <w:bottom w:val="nil"/>
              <w:right w:val="nil"/>
            </w:tcBorders>
            <w:shd w:val="clear" w:color="auto" w:fill="auto"/>
            <w:vAlign w:val="center"/>
          </w:tcPr>
          <w:p w:rsidR="00516C52" w:rsidRDefault="00516C52" w:rsidP="003729E0">
            <w:pPr>
              <w:jc w:val="center"/>
              <w:rPr>
                <w:b/>
                <w:bCs/>
                <w:sz w:val="18"/>
                <w:szCs w:val="18"/>
              </w:rPr>
            </w:pPr>
          </w:p>
        </w:tc>
        <w:tc>
          <w:tcPr>
            <w:tcW w:w="960" w:type="dxa"/>
            <w:tcBorders>
              <w:top w:val="nil"/>
              <w:left w:val="nil"/>
              <w:bottom w:val="nil"/>
              <w:right w:val="nil"/>
            </w:tcBorders>
            <w:shd w:val="clear" w:color="auto" w:fill="auto"/>
            <w:vAlign w:val="center"/>
          </w:tcPr>
          <w:p w:rsidR="00516C52" w:rsidRDefault="00516C52" w:rsidP="003729E0">
            <w:pPr>
              <w:jc w:val="center"/>
              <w:rPr>
                <w:b/>
                <w:bCs/>
                <w:sz w:val="18"/>
                <w:szCs w:val="18"/>
              </w:rPr>
            </w:pPr>
          </w:p>
        </w:tc>
        <w:tc>
          <w:tcPr>
            <w:tcW w:w="960" w:type="dxa"/>
            <w:tcBorders>
              <w:top w:val="nil"/>
              <w:left w:val="nil"/>
              <w:bottom w:val="nil"/>
              <w:right w:val="nil"/>
            </w:tcBorders>
            <w:shd w:val="clear" w:color="auto" w:fill="auto"/>
            <w:vAlign w:val="center"/>
          </w:tcPr>
          <w:p w:rsidR="00516C52" w:rsidRDefault="00516C52" w:rsidP="003729E0">
            <w:pPr>
              <w:jc w:val="center"/>
              <w:rPr>
                <w:b/>
                <w:bCs/>
                <w:sz w:val="18"/>
                <w:szCs w:val="18"/>
              </w:rPr>
            </w:pPr>
          </w:p>
        </w:tc>
        <w:tc>
          <w:tcPr>
            <w:tcW w:w="960" w:type="dxa"/>
            <w:tcBorders>
              <w:top w:val="nil"/>
              <w:left w:val="nil"/>
              <w:bottom w:val="nil"/>
              <w:right w:val="nil"/>
            </w:tcBorders>
            <w:shd w:val="clear" w:color="auto" w:fill="auto"/>
            <w:vAlign w:val="center"/>
          </w:tcPr>
          <w:p w:rsidR="00516C52" w:rsidRDefault="00516C52" w:rsidP="003729E0">
            <w:pPr>
              <w:jc w:val="center"/>
              <w:rPr>
                <w:b/>
                <w:bCs/>
                <w:sz w:val="18"/>
                <w:szCs w:val="18"/>
              </w:rPr>
            </w:pPr>
          </w:p>
        </w:tc>
        <w:tc>
          <w:tcPr>
            <w:tcW w:w="960" w:type="dxa"/>
            <w:tcBorders>
              <w:top w:val="nil"/>
              <w:left w:val="nil"/>
              <w:bottom w:val="nil"/>
              <w:right w:val="nil"/>
            </w:tcBorders>
            <w:shd w:val="clear" w:color="auto" w:fill="auto"/>
            <w:vAlign w:val="center"/>
          </w:tcPr>
          <w:p w:rsidR="00516C52" w:rsidRDefault="00516C52" w:rsidP="003729E0">
            <w:pPr>
              <w:jc w:val="center"/>
              <w:rPr>
                <w:b/>
                <w:bCs/>
                <w:sz w:val="18"/>
                <w:szCs w:val="18"/>
              </w:rPr>
            </w:pPr>
          </w:p>
        </w:tc>
        <w:tc>
          <w:tcPr>
            <w:tcW w:w="1080" w:type="dxa"/>
            <w:tcBorders>
              <w:top w:val="nil"/>
              <w:left w:val="nil"/>
              <w:bottom w:val="nil"/>
              <w:right w:val="nil"/>
            </w:tcBorders>
            <w:shd w:val="clear" w:color="auto" w:fill="auto"/>
            <w:vAlign w:val="center"/>
          </w:tcPr>
          <w:p w:rsidR="00516C52" w:rsidRDefault="00516C52" w:rsidP="003729E0">
            <w:pPr>
              <w:jc w:val="center"/>
              <w:rPr>
                <w:b/>
                <w:bCs/>
                <w:sz w:val="18"/>
                <w:szCs w:val="18"/>
              </w:rPr>
            </w:pPr>
          </w:p>
        </w:tc>
        <w:tc>
          <w:tcPr>
            <w:tcW w:w="1020" w:type="dxa"/>
            <w:tcBorders>
              <w:top w:val="nil"/>
              <w:left w:val="nil"/>
              <w:bottom w:val="nil"/>
              <w:right w:val="nil"/>
            </w:tcBorders>
            <w:shd w:val="clear" w:color="auto" w:fill="auto"/>
            <w:noWrap/>
            <w:vAlign w:val="bottom"/>
          </w:tcPr>
          <w:p w:rsidR="00516C52" w:rsidRDefault="00516C52" w:rsidP="003729E0">
            <w:pPr>
              <w:jc w:val="center"/>
              <w:rPr>
                <w:b/>
                <w:bCs/>
                <w:sz w:val="18"/>
                <w:szCs w:val="18"/>
              </w:rPr>
            </w:pPr>
          </w:p>
        </w:tc>
      </w:tr>
      <w:tr w:rsidR="00516C52">
        <w:trPr>
          <w:trHeight w:val="80"/>
        </w:trPr>
        <w:tc>
          <w:tcPr>
            <w:tcW w:w="9855" w:type="dxa"/>
            <w:gridSpan w:val="9"/>
            <w:tcBorders>
              <w:top w:val="nil"/>
              <w:left w:val="nil"/>
              <w:bottom w:val="nil"/>
              <w:right w:val="nil"/>
            </w:tcBorders>
            <w:shd w:val="clear" w:color="auto" w:fill="auto"/>
            <w:noWrap/>
            <w:vAlign w:val="bottom"/>
          </w:tcPr>
          <w:p w:rsidR="00516C52" w:rsidRDefault="00516C52" w:rsidP="003729E0">
            <w:pPr>
              <w:jc w:val="center"/>
              <w:rPr>
                <w:b/>
                <w:bCs/>
                <w:sz w:val="20"/>
                <w:szCs w:val="20"/>
              </w:rPr>
            </w:pPr>
            <w:r>
              <w:rPr>
                <w:b/>
                <w:bCs/>
                <w:sz w:val="20"/>
                <w:szCs w:val="20"/>
              </w:rPr>
              <w:t>село</w:t>
            </w:r>
          </w:p>
        </w:tc>
      </w:tr>
      <w:tr w:rsidR="00516C52">
        <w:trPr>
          <w:trHeight w:val="179"/>
        </w:trPr>
        <w:tc>
          <w:tcPr>
            <w:tcW w:w="9855" w:type="dxa"/>
            <w:gridSpan w:val="9"/>
            <w:tcBorders>
              <w:top w:val="nil"/>
              <w:left w:val="double" w:sz="6" w:space="0" w:color="auto"/>
              <w:bottom w:val="single" w:sz="4" w:space="0" w:color="auto"/>
              <w:right w:val="nil"/>
            </w:tcBorders>
            <w:shd w:val="clear" w:color="auto" w:fill="auto"/>
            <w:vAlign w:val="bottom"/>
          </w:tcPr>
          <w:p w:rsidR="00516C52" w:rsidRDefault="00516C52" w:rsidP="003729E0">
            <w:pPr>
              <w:rPr>
                <w:b/>
                <w:bCs/>
                <w:sz w:val="20"/>
                <w:szCs w:val="20"/>
              </w:rPr>
            </w:pPr>
            <w:r>
              <w:rPr>
                <w:b/>
                <w:bCs/>
                <w:sz w:val="20"/>
                <w:szCs w:val="20"/>
              </w:rPr>
              <w:t>Обычные классы</w:t>
            </w:r>
          </w:p>
        </w:tc>
      </w:tr>
      <w:tr w:rsidR="00516C52">
        <w:trPr>
          <w:trHeight w:val="306"/>
        </w:trPr>
        <w:tc>
          <w:tcPr>
            <w:tcW w:w="1815" w:type="dxa"/>
            <w:tcBorders>
              <w:top w:val="nil"/>
              <w:left w:val="double" w:sz="6" w:space="0" w:color="auto"/>
              <w:bottom w:val="single" w:sz="4" w:space="0" w:color="auto"/>
              <w:right w:val="single" w:sz="4" w:space="0" w:color="auto"/>
            </w:tcBorders>
            <w:shd w:val="clear" w:color="auto" w:fill="auto"/>
            <w:vAlign w:val="bottom"/>
          </w:tcPr>
          <w:p w:rsidR="00516C52" w:rsidRDefault="00516C52" w:rsidP="003729E0">
            <w:pPr>
              <w:jc w:val="right"/>
              <w:rPr>
                <w:b/>
                <w:bCs/>
                <w:i/>
                <w:iCs/>
                <w:sz w:val="18"/>
                <w:szCs w:val="18"/>
              </w:rPr>
            </w:pPr>
            <w:r>
              <w:rPr>
                <w:b/>
                <w:bCs/>
                <w:i/>
                <w:iCs/>
                <w:sz w:val="18"/>
                <w:szCs w:val="18"/>
              </w:rPr>
              <w:t>1 ступень обучения</w:t>
            </w:r>
          </w:p>
        </w:tc>
        <w:tc>
          <w:tcPr>
            <w:tcW w:w="7020" w:type="dxa"/>
            <w:gridSpan w:val="7"/>
            <w:tcBorders>
              <w:top w:val="single" w:sz="4" w:space="0" w:color="auto"/>
              <w:left w:val="nil"/>
              <w:bottom w:val="single" w:sz="4" w:space="0" w:color="auto"/>
              <w:right w:val="single" w:sz="4" w:space="0" w:color="000000"/>
            </w:tcBorders>
            <w:shd w:val="clear" w:color="auto" w:fill="auto"/>
            <w:vAlign w:val="center"/>
          </w:tcPr>
          <w:p w:rsidR="00516C52" w:rsidRDefault="00516C52" w:rsidP="003729E0">
            <w:pPr>
              <w:jc w:val="center"/>
              <w:rPr>
                <w:b/>
                <w:bCs/>
                <w:sz w:val="18"/>
                <w:szCs w:val="18"/>
              </w:rPr>
            </w:pPr>
            <w:r>
              <w:rPr>
                <w:b/>
                <w:bCs/>
                <w:sz w:val="18"/>
                <w:szCs w:val="18"/>
              </w:rPr>
              <w:t>{[(25 часов / 20 часов) * 1740 рубля * 1,262 * 1,33 *1,25* 1,02* 12 месяцев] / 16 человек} * 1,33 * 1,29</w:t>
            </w:r>
          </w:p>
        </w:tc>
        <w:tc>
          <w:tcPr>
            <w:tcW w:w="1020" w:type="dxa"/>
            <w:tcBorders>
              <w:top w:val="nil"/>
              <w:left w:val="nil"/>
              <w:bottom w:val="single" w:sz="4" w:space="0" w:color="auto"/>
              <w:right w:val="single" w:sz="4" w:space="0" w:color="auto"/>
            </w:tcBorders>
            <w:shd w:val="clear" w:color="auto" w:fill="auto"/>
            <w:noWrap/>
            <w:vAlign w:val="bottom"/>
          </w:tcPr>
          <w:p w:rsidR="00516C52" w:rsidRDefault="00516C52" w:rsidP="003729E0">
            <w:pPr>
              <w:jc w:val="center"/>
              <w:rPr>
                <w:b/>
                <w:bCs/>
                <w:sz w:val="18"/>
                <w:szCs w:val="18"/>
              </w:rPr>
            </w:pPr>
            <w:r>
              <w:rPr>
                <w:b/>
                <w:bCs/>
                <w:sz w:val="18"/>
                <w:szCs w:val="18"/>
              </w:rPr>
              <w:t>5 989,40</w:t>
            </w:r>
          </w:p>
        </w:tc>
      </w:tr>
      <w:tr w:rsidR="00516C52">
        <w:trPr>
          <w:trHeight w:val="232"/>
        </w:trPr>
        <w:tc>
          <w:tcPr>
            <w:tcW w:w="1815" w:type="dxa"/>
            <w:tcBorders>
              <w:top w:val="nil"/>
              <w:left w:val="double" w:sz="6" w:space="0" w:color="auto"/>
              <w:bottom w:val="single" w:sz="4" w:space="0" w:color="auto"/>
              <w:right w:val="single" w:sz="4" w:space="0" w:color="auto"/>
            </w:tcBorders>
            <w:shd w:val="clear" w:color="auto" w:fill="auto"/>
            <w:vAlign w:val="bottom"/>
          </w:tcPr>
          <w:p w:rsidR="00516C52" w:rsidRDefault="00516C52" w:rsidP="003729E0">
            <w:pPr>
              <w:jc w:val="right"/>
              <w:rPr>
                <w:b/>
                <w:bCs/>
                <w:i/>
                <w:iCs/>
                <w:sz w:val="18"/>
                <w:szCs w:val="18"/>
              </w:rPr>
            </w:pPr>
            <w:r>
              <w:rPr>
                <w:b/>
                <w:bCs/>
                <w:i/>
                <w:iCs/>
                <w:sz w:val="18"/>
                <w:szCs w:val="18"/>
              </w:rPr>
              <w:t>2 ступень обучения</w:t>
            </w:r>
          </w:p>
        </w:tc>
        <w:tc>
          <w:tcPr>
            <w:tcW w:w="7020" w:type="dxa"/>
            <w:gridSpan w:val="7"/>
            <w:tcBorders>
              <w:top w:val="single" w:sz="4" w:space="0" w:color="auto"/>
              <w:left w:val="nil"/>
              <w:bottom w:val="single" w:sz="4" w:space="0" w:color="auto"/>
              <w:right w:val="single" w:sz="4" w:space="0" w:color="000000"/>
            </w:tcBorders>
            <w:shd w:val="clear" w:color="auto" w:fill="auto"/>
            <w:vAlign w:val="center"/>
          </w:tcPr>
          <w:p w:rsidR="00516C52" w:rsidRDefault="00516C52" w:rsidP="003729E0">
            <w:pPr>
              <w:jc w:val="center"/>
              <w:rPr>
                <w:b/>
                <w:bCs/>
                <w:sz w:val="18"/>
                <w:szCs w:val="18"/>
              </w:rPr>
            </w:pPr>
            <w:r>
              <w:rPr>
                <w:b/>
                <w:bCs/>
                <w:sz w:val="18"/>
                <w:szCs w:val="18"/>
              </w:rPr>
              <w:t>{[(34 часа / 18 часов) * 1740 рубля * 1,262 * 1,33 * 1,25*1,02 * 12 месяцев] / 18 человек} *1,33 * 1,04</w:t>
            </w:r>
          </w:p>
        </w:tc>
        <w:tc>
          <w:tcPr>
            <w:tcW w:w="1020" w:type="dxa"/>
            <w:tcBorders>
              <w:top w:val="nil"/>
              <w:left w:val="nil"/>
              <w:bottom w:val="single" w:sz="4" w:space="0" w:color="auto"/>
              <w:right w:val="single" w:sz="4" w:space="0" w:color="auto"/>
            </w:tcBorders>
            <w:shd w:val="clear" w:color="auto" w:fill="auto"/>
            <w:noWrap/>
            <w:vAlign w:val="bottom"/>
          </w:tcPr>
          <w:p w:rsidR="00516C52" w:rsidRDefault="00516C52" w:rsidP="003729E0">
            <w:pPr>
              <w:jc w:val="center"/>
              <w:rPr>
                <w:b/>
                <w:bCs/>
                <w:sz w:val="18"/>
                <w:szCs w:val="18"/>
              </w:rPr>
            </w:pPr>
            <w:r>
              <w:rPr>
                <w:b/>
                <w:bCs/>
                <w:sz w:val="18"/>
                <w:szCs w:val="18"/>
              </w:rPr>
              <w:t>6 485,90</w:t>
            </w:r>
          </w:p>
        </w:tc>
      </w:tr>
      <w:tr w:rsidR="00516C52">
        <w:trPr>
          <w:trHeight w:val="171"/>
        </w:trPr>
        <w:tc>
          <w:tcPr>
            <w:tcW w:w="1815" w:type="dxa"/>
            <w:tcBorders>
              <w:top w:val="nil"/>
              <w:left w:val="double" w:sz="6" w:space="0" w:color="auto"/>
              <w:bottom w:val="single" w:sz="4" w:space="0" w:color="auto"/>
              <w:right w:val="single" w:sz="4" w:space="0" w:color="auto"/>
            </w:tcBorders>
            <w:shd w:val="clear" w:color="auto" w:fill="auto"/>
            <w:vAlign w:val="bottom"/>
          </w:tcPr>
          <w:p w:rsidR="00516C52" w:rsidRDefault="00516C52" w:rsidP="003729E0">
            <w:pPr>
              <w:jc w:val="right"/>
              <w:rPr>
                <w:b/>
                <w:bCs/>
                <w:i/>
                <w:iCs/>
                <w:sz w:val="18"/>
                <w:szCs w:val="18"/>
              </w:rPr>
            </w:pPr>
            <w:r>
              <w:rPr>
                <w:b/>
                <w:bCs/>
                <w:i/>
                <w:iCs/>
                <w:sz w:val="18"/>
                <w:szCs w:val="18"/>
              </w:rPr>
              <w:t>3 ступень обучения</w:t>
            </w:r>
          </w:p>
        </w:tc>
        <w:tc>
          <w:tcPr>
            <w:tcW w:w="7020" w:type="dxa"/>
            <w:gridSpan w:val="7"/>
            <w:tcBorders>
              <w:top w:val="single" w:sz="4" w:space="0" w:color="auto"/>
              <w:left w:val="nil"/>
              <w:bottom w:val="single" w:sz="4" w:space="0" w:color="auto"/>
              <w:right w:val="single" w:sz="4" w:space="0" w:color="000000"/>
            </w:tcBorders>
            <w:shd w:val="clear" w:color="auto" w:fill="auto"/>
            <w:vAlign w:val="center"/>
          </w:tcPr>
          <w:p w:rsidR="00516C52" w:rsidRDefault="00516C52" w:rsidP="003729E0">
            <w:pPr>
              <w:jc w:val="center"/>
              <w:rPr>
                <w:b/>
                <w:bCs/>
                <w:sz w:val="18"/>
                <w:szCs w:val="18"/>
              </w:rPr>
            </w:pPr>
            <w:r>
              <w:rPr>
                <w:b/>
                <w:bCs/>
                <w:sz w:val="18"/>
                <w:szCs w:val="18"/>
              </w:rPr>
              <w:t>{[(36 часов / 18 часов) * 1740 рубля * 1,262 * 1,33 *1,25* 1,02 * 12 месяцев] / 16 человек} * 1,33 * 1,07</w:t>
            </w:r>
          </w:p>
        </w:tc>
        <w:tc>
          <w:tcPr>
            <w:tcW w:w="1020" w:type="dxa"/>
            <w:tcBorders>
              <w:top w:val="nil"/>
              <w:left w:val="nil"/>
              <w:bottom w:val="single" w:sz="4" w:space="0" w:color="auto"/>
              <w:right w:val="single" w:sz="4" w:space="0" w:color="auto"/>
            </w:tcBorders>
            <w:shd w:val="clear" w:color="auto" w:fill="auto"/>
            <w:noWrap/>
            <w:vAlign w:val="bottom"/>
          </w:tcPr>
          <w:p w:rsidR="00516C52" w:rsidRDefault="00516C52" w:rsidP="003729E0">
            <w:pPr>
              <w:jc w:val="center"/>
              <w:rPr>
                <w:b/>
                <w:bCs/>
                <w:sz w:val="18"/>
                <w:szCs w:val="18"/>
              </w:rPr>
            </w:pPr>
            <w:r>
              <w:rPr>
                <w:b/>
                <w:bCs/>
                <w:sz w:val="18"/>
                <w:szCs w:val="18"/>
              </w:rPr>
              <w:t>7 948,72</w:t>
            </w:r>
          </w:p>
        </w:tc>
      </w:tr>
      <w:tr w:rsidR="00516C52">
        <w:trPr>
          <w:trHeight w:val="112"/>
        </w:trPr>
        <w:tc>
          <w:tcPr>
            <w:tcW w:w="9855" w:type="dxa"/>
            <w:gridSpan w:val="9"/>
            <w:tcBorders>
              <w:top w:val="single" w:sz="4" w:space="0" w:color="auto"/>
              <w:left w:val="double" w:sz="6" w:space="0" w:color="auto"/>
              <w:bottom w:val="single" w:sz="4" w:space="0" w:color="auto"/>
              <w:right w:val="single" w:sz="4" w:space="0" w:color="000000"/>
            </w:tcBorders>
            <w:shd w:val="clear" w:color="auto" w:fill="auto"/>
            <w:vAlign w:val="bottom"/>
          </w:tcPr>
          <w:p w:rsidR="00516C52" w:rsidRDefault="00516C52" w:rsidP="003729E0">
            <w:pPr>
              <w:rPr>
                <w:b/>
                <w:bCs/>
                <w:sz w:val="20"/>
                <w:szCs w:val="20"/>
              </w:rPr>
            </w:pPr>
            <w:r>
              <w:rPr>
                <w:b/>
                <w:bCs/>
                <w:sz w:val="20"/>
                <w:szCs w:val="20"/>
              </w:rPr>
              <w:t>Классы коррекции</w:t>
            </w:r>
          </w:p>
        </w:tc>
      </w:tr>
      <w:tr w:rsidR="00516C52">
        <w:trPr>
          <w:trHeight w:val="137"/>
        </w:trPr>
        <w:tc>
          <w:tcPr>
            <w:tcW w:w="1815" w:type="dxa"/>
            <w:tcBorders>
              <w:top w:val="nil"/>
              <w:left w:val="double" w:sz="6" w:space="0" w:color="auto"/>
              <w:bottom w:val="single" w:sz="4" w:space="0" w:color="auto"/>
              <w:right w:val="single" w:sz="4" w:space="0" w:color="auto"/>
            </w:tcBorders>
            <w:shd w:val="clear" w:color="auto" w:fill="auto"/>
            <w:vAlign w:val="bottom"/>
          </w:tcPr>
          <w:p w:rsidR="00516C52" w:rsidRDefault="00516C52" w:rsidP="003729E0">
            <w:pPr>
              <w:jc w:val="right"/>
              <w:rPr>
                <w:b/>
                <w:bCs/>
                <w:i/>
                <w:iCs/>
                <w:sz w:val="18"/>
                <w:szCs w:val="18"/>
              </w:rPr>
            </w:pPr>
            <w:r>
              <w:rPr>
                <w:b/>
                <w:bCs/>
                <w:i/>
                <w:iCs/>
                <w:sz w:val="18"/>
                <w:szCs w:val="18"/>
              </w:rPr>
              <w:t>1 ступень обучения</w:t>
            </w:r>
          </w:p>
        </w:tc>
        <w:tc>
          <w:tcPr>
            <w:tcW w:w="7020" w:type="dxa"/>
            <w:gridSpan w:val="7"/>
            <w:tcBorders>
              <w:top w:val="single" w:sz="4" w:space="0" w:color="auto"/>
              <w:left w:val="nil"/>
              <w:bottom w:val="single" w:sz="4" w:space="0" w:color="auto"/>
              <w:right w:val="single" w:sz="4" w:space="0" w:color="000000"/>
            </w:tcBorders>
            <w:shd w:val="clear" w:color="auto" w:fill="auto"/>
            <w:vAlign w:val="center"/>
          </w:tcPr>
          <w:p w:rsidR="00516C52" w:rsidRDefault="00516C52" w:rsidP="003729E0">
            <w:pPr>
              <w:jc w:val="center"/>
              <w:rPr>
                <w:b/>
                <w:bCs/>
                <w:sz w:val="18"/>
                <w:szCs w:val="18"/>
              </w:rPr>
            </w:pPr>
            <w:r>
              <w:rPr>
                <w:b/>
                <w:bCs/>
                <w:sz w:val="18"/>
                <w:szCs w:val="18"/>
              </w:rPr>
              <w:t>{[(25 часов / 20 часов) * 1740 рубля * 1,262 *1,33*1,25* 1,02 * 1,2 * 12 месяцев] / 11 человек} * 1,33 * 1,29</w:t>
            </w:r>
          </w:p>
        </w:tc>
        <w:tc>
          <w:tcPr>
            <w:tcW w:w="1020" w:type="dxa"/>
            <w:tcBorders>
              <w:top w:val="nil"/>
              <w:left w:val="nil"/>
              <w:bottom w:val="single" w:sz="4" w:space="0" w:color="auto"/>
              <w:right w:val="single" w:sz="4" w:space="0" w:color="auto"/>
            </w:tcBorders>
            <w:shd w:val="clear" w:color="auto" w:fill="auto"/>
            <w:noWrap/>
            <w:vAlign w:val="bottom"/>
          </w:tcPr>
          <w:p w:rsidR="00516C52" w:rsidRDefault="00516C52" w:rsidP="003729E0">
            <w:pPr>
              <w:jc w:val="center"/>
              <w:rPr>
                <w:b/>
                <w:bCs/>
                <w:sz w:val="18"/>
                <w:szCs w:val="18"/>
              </w:rPr>
            </w:pPr>
            <w:r>
              <w:rPr>
                <w:b/>
                <w:bCs/>
                <w:sz w:val="18"/>
                <w:szCs w:val="18"/>
              </w:rPr>
              <w:t>10 454,22</w:t>
            </w:r>
          </w:p>
        </w:tc>
      </w:tr>
      <w:tr w:rsidR="00516C52">
        <w:trPr>
          <w:trHeight w:val="273"/>
        </w:trPr>
        <w:tc>
          <w:tcPr>
            <w:tcW w:w="1815" w:type="dxa"/>
            <w:tcBorders>
              <w:top w:val="nil"/>
              <w:left w:val="double" w:sz="6" w:space="0" w:color="auto"/>
              <w:bottom w:val="single" w:sz="4" w:space="0" w:color="auto"/>
              <w:right w:val="single" w:sz="4" w:space="0" w:color="auto"/>
            </w:tcBorders>
            <w:shd w:val="clear" w:color="auto" w:fill="auto"/>
            <w:vAlign w:val="bottom"/>
          </w:tcPr>
          <w:p w:rsidR="00516C52" w:rsidRDefault="00516C52" w:rsidP="003729E0">
            <w:pPr>
              <w:jc w:val="right"/>
              <w:rPr>
                <w:b/>
                <w:bCs/>
                <w:i/>
                <w:iCs/>
                <w:sz w:val="18"/>
                <w:szCs w:val="18"/>
              </w:rPr>
            </w:pPr>
            <w:r>
              <w:rPr>
                <w:b/>
                <w:bCs/>
                <w:i/>
                <w:iCs/>
                <w:sz w:val="18"/>
                <w:szCs w:val="18"/>
              </w:rPr>
              <w:t>2 ступень обучения</w:t>
            </w:r>
          </w:p>
        </w:tc>
        <w:tc>
          <w:tcPr>
            <w:tcW w:w="7020" w:type="dxa"/>
            <w:gridSpan w:val="7"/>
            <w:tcBorders>
              <w:top w:val="single" w:sz="4" w:space="0" w:color="auto"/>
              <w:left w:val="nil"/>
              <w:bottom w:val="single" w:sz="4" w:space="0" w:color="auto"/>
              <w:right w:val="single" w:sz="4" w:space="0" w:color="000000"/>
            </w:tcBorders>
            <w:shd w:val="clear" w:color="auto" w:fill="auto"/>
            <w:vAlign w:val="center"/>
          </w:tcPr>
          <w:p w:rsidR="00516C52" w:rsidRDefault="00516C52" w:rsidP="003729E0">
            <w:pPr>
              <w:jc w:val="center"/>
              <w:rPr>
                <w:b/>
                <w:bCs/>
                <w:sz w:val="18"/>
                <w:szCs w:val="18"/>
              </w:rPr>
            </w:pPr>
            <w:r>
              <w:rPr>
                <w:b/>
                <w:bCs/>
                <w:sz w:val="18"/>
                <w:szCs w:val="18"/>
              </w:rPr>
              <w:t>{[(34 часа / 18 часов) *1740 рубля * 1,262 * 1,33 *1,25* 1,02 * 1,2 * 12 месяцев] / 10 человек} * 1,33 * 1,04</w:t>
            </w:r>
          </w:p>
        </w:tc>
        <w:tc>
          <w:tcPr>
            <w:tcW w:w="1020" w:type="dxa"/>
            <w:tcBorders>
              <w:top w:val="nil"/>
              <w:left w:val="nil"/>
              <w:bottom w:val="single" w:sz="4" w:space="0" w:color="auto"/>
              <w:right w:val="single" w:sz="4" w:space="0" w:color="auto"/>
            </w:tcBorders>
            <w:shd w:val="clear" w:color="auto" w:fill="auto"/>
            <w:noWrap/>
            <w:vAlign w:val="bottom"/>
          </w:tcPr>
          <w:p w:rsidR="00516C52" w:rsidRDefault="00516C52" w:rsidP="003729E0">
            <w:pPr>
              <w:jc w:val="center"/>
              <w:rPr>
                <w:b/>
                <w:bCs/>
                <w:sz w:val="18"/>
                <w:szCs w:val="18"/>
              </w:rPr>
            </w:pPr>
            <w:r>
              <w:rPr>
                <w:b/>
                <w:bCs/>
                <w:sz w:val="18"/>
                <w:szCs w:val="18"/>
              </w:rPr>
              <w:t>14 009,55</w:t>
            </w:r>
          </w:p>
        </w:tc>
      </w:tr>
      <w:tr w:rsidR="00516C52">
        <w:trPr>
          <w:trHeight w:val="70"/>
        </w:trPr>
        <w:tc>
          <w:tcPr>
            <w:tcW w:w="9855" w:type="dxa"/>
            <w:gridSpan w:val="9"/>
            <w:tcBorders>
              <w:top w:val="single" w:sz="4" w:space="0" w:color="auto"/>
              <w:left w:val="double" w:sz="6" w:space="0" w:color="auto"/>
              <w:bottom w:val="single" w:sz="4" w:space="0" w:color="auto"/>
              <w:right w:val="single" w:sz="4" w:space="0" w:color="000000"/>
            </w:tcBorders>
            <w:shd w:val="clear" w:color="auto" w:fill="auto"/>
            <w:noWrap/>
            <w:vAlign w:val="bottom"/>
          </w:tcPr>
          <w:p w:rsidR="00516C52" w:rsidRDefault="00516C52" w:rsidP="003729E0">
            <w:pPr>
              <w:rPr>
                <w:b/>
                <w:bCs/>
                <w:sz w:val="18"/>
                <w:szCs w:val="18"/>
              </w:rPr>
            </w:pPr>
            <w:r>
              <w:rPr>
                <w:b/>
                <w:bCs/>
                <w:sz w:val="18"/>
                <w:szCs w:val="18"/>
              </w:rPr>
              <w:t>Классы компенсирующего развития</w:t>
            </w:r>
          </w:p>
        </w:tc>
      </w:tr>
      <w:tr w:rsidR="00516C52">
        <w:trPr>
          <w:trHeight w:val="182"/>
        </w:trPr>
        <w:tc>
          <w:tcPr>
            <w:tcW w:w="1815" w:type="dxa"/>
            <w:tcBorders>
              <w:top w:val="nil"/>
              <w:left w:val="double" w:sz="6" w:space="0" w:color="auto"/>
              <w:bottom w:val="single" w:sz="4" w:space="0" w:color="auto"/>
              <w:right w:val="single" w:sz="4" w:space="0" w:color="auto"/>
            </w:tcBorders>
            <w:shd w:val="clear" w:color="auto" w:fill="auto"/>
            <w:vAlign w:val="bottom"/>
          </w:tcPr>
          <w:p w:rsidR="00516C52" w:rsidRDefault="00516C52" w:rsidP="003729E0">
            <w:pPr>
              <w:jc w:val="right"/>
              <w:rPr>
                <w:b/>
                <w:bCs/>
                <w:i/>
                <w:iCs/>
                <w:sz w:val="18"/>
                <w:szCs w:val="18"/>
              </w:rPr>
            </w:pPr>
            <w:r>
              <w:rPr>
                <w:b/>
                <w:bCs/>
                <w:i/>
                <w:iCs/>
                <w:sz w:val="18"/>
                <w:szCs w:val="18"/>
              </w:rPr>
              <w:t>2 ступень обучения</w:t>
            </w:r>
          </w:p>
        </w:tc>
        <w:tc>
          <w:tcPr>
            <w:tcW w:w="7020" w:type="dxa"/>
            <w:gridSpan w:val="7"/>
            <w:tcBorders>
              <w:top w:val="single" w:sz="4" w:space="0" w:color="auto"/>
              <w:left w:val="nil"/>
              <w:bottom w:val="single" w:sz="4" w:space="0" w:color="auto"/>
              <w:right w:val="single" w:sz="4" w:space="0" w:color="000000"/>
            </w:tcBorders>
            <w:shd w:val="clear" w:color="auto" w:fill="auto"/>
            <w:vAlign w:val="center"/>
          </w:tcPr>
          <w:p w:rsidR="00516C52" w:rsidRDefault="00516C52" w:rsidP="003729E0">
            <w:pPr>
              <w:jc w:val="center"/>
              <w:rPr>
                <w:b/>
                <w:bCs/>
                <w:sz w:val="18"/>
                <w:szCs w:val="18"/>
              </w:rPr>
            </w:pPr>
            <w:r>
              <w:rPr>
                <w:b/>
                <w:bCs/>
                <w:sz w:val="18"/>
                <w:szCs w:val="18"/>
              </w:rPr>
              <w:t>{[(34 часа / 18 часов) *1740 рубля * 1,262 * 1,33 *1,25* 1,02  * 12 месяцев] / 20 человек} * 1,33 * 1,04</w:t>
            </w:r>
          </w:p>
        </w:tc>
        <w:tc>
          <w:tcPr>
            <w:tcW w:w="1020" w:type="dxa"/>
            <w:tcBorders>
              <w:top w:val="nil"/>
              <w:left w:val="nil"/>
              <w:bottom w:val="single" w:sz="4" w:space="0" w:color="auto"/>
              <w:right w:val="single" w:sz="4" w:space="0" w:color="auto"/>
            </w:tcBorders>
            <w:shd w:val="clear" w:color="auto" w:fill="auto"/>
            <w:noWrap/>
            <w:vAlign w:val="bottom"/>
          </w:tcPr>
          <w:p w:rsidR="00516C52" w:rsidRDefault="00516C52" w:rsidP="003729E0">
            <w:pPr>
              <w:jc w:val="center"/>
              <w:rPr>
                <w:b/>
                <w:bCs/>
                <w:sz w:val="18"/>
                <w:szCs w:val="18"/>
              </w:rPr>
            </w:pPr>
            <w:r>
              <w:rPr>
                <w:b/>
                <w:bCs/>
                <w:sz w:val="18"/>
                <w:szCs w:val="18"/>
              </w:rPr>
              <w:t>5 837,31</w:t>
            </w:r>
          </w:p>
        </w:tc>
      </w:tr>
    </w:tbl>
    <w:p w:rsidR="00516C52" w:rsidRDefault="00516C52" w:rsidP="00516C52">
      <w:pPr>
        <w:jc w:val="center"/>
        <w:rPr>
          <w:lang w:val="en-US"/>
        </w:rPr>
      </w:pPr>
    </w:p>
    <w:p w:rsidR="00516C52" w:rsidRDefault="00516C52" w:rsidP="00516C52">
      <w:pPr>
        <w:ind w:firstLine="902"/>
        <w:jc w:val="both"/>
      </w:pPr>
      <w:r w:rsidRPr="00E651A5">
        <w:t>Расходы на</w:t>
      </w:r>
      <w:r>
        <w:t xml:space="preserve"> обеспечение учебного процесса </w:t>
      </w:r>
      <w:r w:rsidRPr="00E651A5">
        <w:t>определяются в равном объеме на каждого учащегося по всем ступеням и видам общеобразовательных учреждений</w:t>
      </w:r>
      <w:r>
        <w:t>. Они составляют 6,2%</w:t>
      </w:r>
      <w:r>
        <w:rPr>
          <w:rStyle w:val="a4"/>
        </w:rPr>
        <w:footnoteReference w:id="37"/>
      </w:r>
      <w:r>
        <w:t xml:space="preserve"> от общей величины образовательной субвенции</w:t>
      </w:r>
      <w:r w:rsidRPr="00E651A5">
        <w:t xml:space="preserve">. В состав расходов на </w:t>
      </w:r>
      <w:r>
        <w:t xml:space="preserve">обеспечение учебного процесса </w:t>
      </w:r>
      <w:r w:rsidRPr="00E651A5">
        <w:t>входят следующие расходы: компенсационные выплаты педагогическим работникам на книгоиздательскую продукцию, а также на частичное обеспечение материальных затрат, непосредственно связанных с образовательным процессом (расходы на приобретение наглядных пособий, технических средств обучения, расходных материалов, канцелярских товаров, хозяйственные расходы (кроме комму</w:t>
      </w:r>
      <w:r>
        <w:t xml:space="preserve">нальных расходов) </w:t>
      </w:r>
      <w:r w:rsidRPr="00E651A5">
        <w:t>общеобразовательных учреждений.</w:t>
      </w:r>
      <w:r>
        <w:t xml:space="preserve"> </w:t>
      </w:r>
    </w:p>
    <w:p w:rsidR="00516C52" w:rsidRDefault="00516C52" w:rsidP="00516C52">
      <w:pPr>
        <w:ind w:firstLine="902"/>
        <w:jc w:val="both"/>
      </w:pPr>
      <w:r>
        <w:t xml:space="preserve">За местными органами власти сохраняется ответственность за финансирование расходов на поддержание и развитие материально-технической базы подведомственных общеобразовательных учреждений (коммунальные расходы, капитальный и текущий ремонт, приобретение оборудования и другие), расходы социального характера. Средства на эти цели рекомендуется планировать в сметах образовательных учреждений. По наиболее важным и значимым направлениям расходов целесообразно применять целевые программы. </w:t>
      </w:r>
    </w:p>
    <w:p w:rsidR="00516C52" w:rsidRDefault="00516C52" w:rsidP="00516C52">
      <w:pPr>
        <w:ind w:firstLine="902"/>
        <w:jc w:val="both"/>
      </w:pPr>
      <w:r>
        <w:t xml:space="preserve">При расчете величин нормативных затрат общеобразовательных школ </w:t>
      </w:r>
      <w:r w:rsidRPr="00944E31">
        <w:rPr>
          <w:b/>
          <w:i/>
        </w:rPr>
        <w:t>на местном уровне</w:t>
      </w:r>
      <w:r>
        <w:t xml:space="preserve"> учитывались расходы на оплату труда педагогов, обучающих детей на дому. Такого рода расходы целесообразно финансировать из местных бюджетов, так как именно на уровне образовательного учреждения происходит формирование списков обучающихся на дому, в том числе по состоянию здоровья. Тем самым будет усилен контроль над процессом формирования расходов на оплату труда педагогов, проводящих обучение на дому. Эти расходы поддаются нормированию. Формула расчета выглядит следующим образом (Таблица </w:t>
      </w:r>
      <w:r w:rsidR="00891504">
        <w:t>12</w:t>
      </w:r>
      <w:r>
        <w:t>).</w:t>
      </w:r>
    </w:p>
    <w:p w:rsidR="003729E0" w:rsidRDefault="003729E0" w:rsidP="00516C52">
      <w:pPr>
        <w:ind w:firstLine="902"/>
        <w:jc w:val="both"/>
      </w:pPr>
    </w:p>
    <w:p w:rsidR="00516C52" w:rsidRDefault="00516C52" w:rsidP="00516C52">
      <w:pPr>
        <w:ind w:firstLine="900"/>
        <w:jc w:val="right"/>
        <w:rPr>
          <w:i/>
        </w:rPr>
      </w:pPr>
      <w:r>
        <w:rPr>
          <w:i/>
        </w:rPr>
        <w:t xml:space="preserve">Таблица </w:t>
      </w:r>
      <w:r w:rsidR="00891504">
        <w:rPr>
          <w:i/>
        </w:rPr>
        <w:t>12</w:t>
      </w:r>
    </w:p>
    <w:p w:rsidR="00516C52" w:rsidRDefault="00516C52" w:rsidP="00516C52">
      <w:pPr>
        <w:jc w:val="center"/>
        <w:rPr>
          <w:b/>
        </w:rPr>
      </w:pPr>
      <w:r>
        <w:rPr>
          <w:b/>
        </w:rPr>
        <w:t>Расчет норматива расходов на оплату труда с начислениями педагогов, обучающих детей на дому, на ребенка, 2005</w:t>
      </w:r>
    </w:p>
    <w:tbl>
      <w:tblPr>
        <w:tblW w:w="9844" w:type="dxa"/>
        <w:tblInd w:w="93" w:type="dxa"/>
        <w:tblLook w:val="0000" w:firstRow="0" w:lastRow="0" w:firstColumn="0" w:lastColumn="0" w:noHBand="0" w:noVBand="0"/>
      </w:tblPr>
      <w:tblGrid>
        <w:gridCol w:w="1635"/>
        <w:gridCol w:w="6840"/>
        <w:gridCol w:w="1369"/>
      </w:tblGrid>
      <w:tr w:rsidR="00516C52">
        <w:trPr>
          <w:trHeight w:val="255"/>
        </w:trPr>
        <w:tc>
          <w:tcPr>
            <w:tcW w:w="1635" w:type="dxa"/>
            <w:tcBorders>
              <w:top w:val="single" w:sz="4" w:space="0" w:color="auto"/>
              <w:left w:val="single" w:sz="4" w:space="0" w:color="auto"/>
              <w:bottom w:val="single" w:sz="4" w:space="0" w:color="auto"/>
              <w:right w:val="single" w:sz="4" w:space="0" w:color="auto"/>
            </w:tcBorders>
            <w:shd w:val="clear" w:color="auto" w:fill="auto"/>
            <w:noWrap/>
            <w:vAlign w:val="bottom"/>
          </w:tcPr>
          <w:p w:rsidR="00516C52" w:rsidRPr="00F92BA4" w:rsidRDefault="00516C52" w:rsidP="003729E0">
            <w:pPr>
              <w:rPr>
                <w:bCs/>
                <w:i/>
                <w:sz w:val="18"/>
                <w:szCs w:val="18"/>
              </w:rPr>
            </w:pPr>
            <w:r w:rsidRPr="00F92BA4">
              <w:rPr>
                <w:bCs/>
                <w:i/>
                <w:sz w:val="18"/>
                <w:szCs w:val="18"/>
              </w:rPr>
              <w:t>город</w:t>
            </w:r>
          </w:p>
        </w:tc>
        <w:tc>
          <w:tcPr>
            <w:tcW w:w="6840" w:type="dxa"/>
            <w:tcBorders>
              <w:top w:val="single" w:sz="4" w:space="0" w:color="auto"/>
              <w:left w:val="nil"/>
              <w:bottom w:val="single" w:sz="4" w:space="0" w:color="auto"/>
              <w:right w:val="single" w:sz="4" w:space="0" w:color="auto"/>
            </w:tcBorders>
            <w:shd w:val="clear" w:color="auto" w:fill="auto"/>
            <w:vAlign w:val="center"/>
          </w:tcPr>
          <w:p w:rsidR="00516C52" w:rsidRDefault="00516C52" w:rsidP="003729E0">
            <w:pPr>
              <w:jc w:val="center"/>
              <w:rPr>
                <w:b/>
                <w:bCs/>
                <w:sz w:val="18"/>
                <w:szCs w:val="18"/>
              </w:rPr>
            </w:pPr>
            <w:r>
              <w:rPr>
                <w:b/>
                <w:bCs/>
                <w:sz w:val="18"/>
                <w:szCs w:val="18"/>
              </w:rPr>
              <w:t>(10 часов / 18 часов) * 1880 рубля * 1,262 * 1,33 * 12 месяцев</w:t>
            </w:r>
          </w:p>
        </w:tc>
        <w:tc>
          <w:tcPr>
            <w:tcW w:w="1369" w:type="dxa"/>
            <w:tcBorders>
              <w:top w:val="single" w:sz="4" w:space="0" w:color="auto"/>
              <w:left w:val="nil"/>
              <w:bottom w:val="single" w:sz="4" w:space="0" w:color="auto"/>
              <w:right w:val="single" w:sz="4" w:space="0" w:color="auto"/>
            </w:tcBorders>
            <w:shd w:val="clear" w:color="auto" w:fill="auto"/>
            <w:noWrap/>
            <w:vAlign w:val="bottom"/>
          </w:tcPr>
          <w:p w:rsidR="00516C52" w:rsidRDefault="00516C52" w:rsidP="003729E0">
            <w:pPr>
              <w:jc w:val="center"/>
              <w:rPr>
                <w:b/>
                <w:bCs/>
                <w:sz w:val="18"/>
                <w:szCs w:val="18"/>
              </w:rPr>
            </w:pPr>
            <w:r>
              <w:rPr>
                <w:b/>
                <w:bCs/>
                <w:sz w:val="18"/>
                <w:szCs w:val="18"/>
              </w:rPr>
              <w:t>21 036,70</w:t>
            </w:r>
          </w:p>
        </w:tc>
      </w:tr>
      <w:tr w:rsidR="00516C52">
        <w:trPr>
          <w:trHeight w:val="255"/>
        </w:trPr>
        <w:tc>
          <w:tcPr>
            <w:tcW w:w="1635" w:type="dxa"/>
            <w:tcBorders>
              <w:top w:val="nil"/>
              <w:left w:val="single" w:sz="4" w:space="0" w:color="auto"/>
              <w:bottom w:val="single" w:sz="4" w:space="0" w:color="auto"/>
              <w:right w:val="single" w:sz="4" w:space="0" w:color="auto"/>
            </w:tcBorders>
            <w:shd w:val="clear" w:color="auto" w:fill="auto"/>
            <w:noWrap/>
            <w:vAlign w:val="bottom"/>
          </w:tcPr>
          <w:p w:rsidR="00516C52" w:rsidRPr="00F92BA4" w:rsidRDefault="00516C52" w:rsidP="003729E0">
            <w:pPr>
              <w:rPr>
                <w:bCs/>
                <w:i/>
                <w:sz w:val="18"/>
                <w:szCs w:val="18"/>
              </w:rPr>
            </w:pPr>
            <w:r w:rsidRPr="00F92BA4">
              <w:rPr>
                <w:bCs/>
                <w:i/>
                <w:sz w:val="18"/>
                <w:szCs w:val="18"/>
              </w:rPr>
              <w:t>село</w:t>
            </w:r>
          </w:p>
        </w:tc>
        <w:tc>
          <w:tcPr>
            <w:tcW w:w="6840" w:type="dxa"/>
            <w:tcBorders>
              <w:top w:val="single" w:sz="4" w:space="0" w:color="auto"/>
              <w:left w:val="nil"/>
              <w:bottom w:val="single" w:sz="4" w:space="0" w:color="auto"/>
              <w:right w:val="single" w:sz="4" w:space="0" w:color="auto"/>
            </w:tcBorders>
            <w:shd w:val="clear" w:color="auto" w:fill="auto"/>
            <w:vAlign w:val="center"/>
          </w:tcPr>
          <w:p w:rsidR="00516C52" w:rsidRDefault="00516C52" w:rsidP="003729E0">
            <w:pPr>
              <w:jc w:val="center"/>
              <w:rPr>
                <w:b/>
                <w:bCs/>
                <w:sz w:val="18"/>
                <w:szCs w:val="18"/>
              </w:rPr>
            </w:pPr>
            <w:r>
              <w:rPr>
                <w:b/>
                <w:bCs/>
                <w:sz w:val="18"/>
                <w:szCs w:val="18"/>
              </w:rPr>
              <w:t>(10 часов / 18 часов) * 1740 рубля * 1,262 * 1,33 * 1,25 * 12 месяцев</w:t>
            </w:r>
          </w:p>
        </w:tc>
        <w:tc>
          <w:tcPr>
            <w:tcW w:w="1369" w:type="dxa"/>
            <w:tcBorders>
              <w:top w:val="nil"/>
              <w:left w:val="nil"/>
              <w:bottom w:val="single" w:sz="4" w:space="0" w:color="auto"/>
              <w:right w:val="single" w:sz="4" w:space="0" w:color="auto"/>
            </w:tcBorders>
            <w:shd w:val="clear" w:color="auto" w:fill="auto"/>
            <w:noWrap/>
            <w:vAlign w:val="bottom"/>
          </w:tcPr>
          <w:p w:rsidR="00516C52" w:rsidRDefault="00516C52" w:rsidP="003729E0">
            <w:pPr>
              <w:jc w:val="center"/>
              <w:rPr>
                <w:b/>
                <w:bCs/>
                <w:sz w:val="18"/>
                <w:szCs w:val="18"/>
              </w:rPr>
            </w:pPr>
            <w:r>
              <w:rPr>
                <w:b/>
                <w:bCs/>
                <w:sz w:val="18"/>
                <w:szCs w:val="18"/>
              </w:rPr>
              <w:t>24 337,67</w:t>
            </w:r>
          </w:p>
        </w:tc>
      </w:tr>
    </w:tbl>
    <w:p w:rsidR="00516C52" w:rsidRDefault="00516C52" w:rsidP="00516C52">
      <w:pPr>
        <w:jc w:val="center"/>
        <w:rPr>
          <w:b/>
        </w:rPr>
      </w:pPr>
    </w:p>
    <w:p w:rsidR="00516C52" w:rsidRDefault="00516C52" w:rsidP="00516C52">
      <w:pPr>
        <w:ind w:firstLine="902"/>
        <w:jc w:val="both"/>
      </w:pPr>
      <w:r>
        <w:t>Таким образом, общий объем нормативных расходов по общеобразовательным учреждениям муниципальных образований</w:t>
      </w:r>
      <w:r w:rsidRPr="00CD311B">
        <w:t xml:space="preserve"> Ставропольского края на 2005 год</w:t>
      </w:r>
      <w:r>
        <w:t xml:space="preserve"> складывается из расходов на оплату труда с начислениями (расходы, входящие в состав образовательной субвенции, и расходы местных бюджетов на оплату труда педагогов, обучающих детей на дому), расходов на обеспечение учебного процесса. Ниже представлен расчет нормативных затрат (Таблица 1</w:t>
      </w:r>
      <w:r w:rsidR="00891504">
        <w:t>3</w:t>
      </w:r>
      <w:r>
        <w:t xml:space="preserve">). </w:t>
      </w:r>
    </w:p>
    <w:p w:rsidR="003729E0" w:rsidRDefault="003729E0" w:rsidP="00516C52">
      <w:pPr>
        <w:ind w:firstLine="902"/>
        <w:jc w:val="both"/>
      </w:pPr>
    </w:p>
    <w:p w:rsidR="00835F3E" w:rsidRDefault="00835F3E" w:rsidP="00516C52">
      <w:pPr>
        <w:ind w:firstLine="902"/>
        <w:jc w:val="both"/>
      </w:pPr>
    </w:p>
    <w:p w:rsidR="00835F3E" w:rsidRPr="00CD311B" w:rsidRDefault="00835F3E" w:rsidP="00516C52">
      <w:pPr>
        <w:ind w:firstLine="902"/>
        <w:jc w:val="both"/>
      </w:pPr>
    </w:p>
    <w:p w:rsidR="00516C52" w:rsidRPr="001F3B4F" w:rsidRDefault="00516C52" w:rsidP="00516C52">
      <w:pPr>
        <w:ind w:firstLine="900"/>
        <w:jc w:val="right"/>
        <w:rPr>
          <w:i/>
        </w:rPr>
      </w:pPr>
      <w:r>
        <w:rPr>
          <w:i/>
        </w:rPr>
        <w:t>Таблица 1</w:t>
      </w:r>
      <w:r w:rsidR="00891504">
        <w:rPr>
          <w:i/>
        </w:rPr>
        <w:t>3</w:t>
      </w:r>
    </w:p>
    <w:p w:rsidR="00516C52" w:rsidRDefault="00516C52" w:rsidP="00516C52">
      <w:pPr>
        <w:jc w:val="center"/>
        <w:rPr>
          <w:b/>
        </w:rPr>
      </w:pPr>
      <w:r w:rsidRPr="001F3B4F">
        <w:rPr>
          <w:b/>
        </w:rPr>
        <w:t xml:space="preserve">Расчет нормативных затрат для общеобразовательных учреждений </w:t>
      </w:r>
      <w:r>
        <w:rPr>
          <w:b/>
        </w:rPr>
        <w:t xml:space="preserve">муниципальных образований </w:t>
      </w:r>
      <w:r w:rsidRPr="001F3B4F">
        <w:rPr>
          <w:b/>
        </w:rPr>
        <w:t>Ставропольского кр</w:t>
      </w:r>
      <w:r>
        <w:rPr>
          <w:b/>
        </w:rPr>
        <w:t>ая на 2005 год, руб.</w:t>
      </w:r>
    </w:p>
    <w:tbl>
      <w:tblPr>
        <w:tblW w:w="8980" w:type="dxa"/>
        <w:jc w:val="center"/>
        <w:tblLook w:val="0000" w:firstRow="0" w:lastRow="0" w:firstColumn="0" w:lastColumn="0" w:noHBand="0" w:noVBand="0"/>
      </w:tblPr>
      <w:tblGrid>
        <w:gridCol w:w="3120"/>
        <w:gridCol w:w="1540"/>
        <w:gridCol w:w="1540"/>
        <w:gridCol w:w="1440"/>
        <w:gridCol w:w="1340"/>
      </w:tblGrid>
      <w:tr w:rsidR="00516C52">
        <w:trPr>
          <w:trHeight w:val="1570"/>
          <w:jc w:val="center"/>
        </w:trPr>
        <w:tc>
          <w:tcPr>
            <w:tcW w:w="3120" w:type="dxa"/>
            <w:tcBorders>
              <w:top w:val="single" w:sz="8" w:space="0" w:color="auto"/>
              <w:left w:val="single" w:sz="8" w:space="0" w:color="auto"/>
              <w:bottom w:val="single" w:sz="4" w:space="0" w:color="auto"/>
              <w:right w:val="single" w:sz="4" w:space="0" w:color="auto"/>
            </w:tcBorders>
            <w:shd w:val="clear" w:color="auto" w:fill="auto"/>
            <w:vAlign w:val="center"/>
          </w:tcPr>
          <w:p w:rsidR="00516C52" w:rsidRDefault="00516C52" w:rsidP="003729E0">
            <w:pPr>
              <w:jc w:val="center"/>
              <w:rPr>
                <w:sz w:val="16"/>
                <w:szCs w:val="16"/>
              </w:rPr>
            </w:pPr>
            <w:r>
              <w:rPr>
                <w:sz w:val="16"/>
                <w:szCs w:val="16"/>
              </w:rPr>
              <w:t>Общеобразовательные школы</w:t>
            </w:r>
          </w:p>
        </w:tc>
        <w:tc>
          <w:tcPr>
            <w:tcW w:w="1540" w:type="dxa"/>
            <w:tcBorders>
              <w:top w:val="single" w:sz="8" w:space="0" w:color="auto"/>
              <w:left w:val="nil"/>
              <w:bottom w:val="single" w:sz="4" w:space="0" w:color="auto"/>
              <w:right w:val="single" w:sz="4" w:space="0" w:color="auto"/>
            </w:tcBorders>
            <w:shd w:val="clear" w:color="auto" w:fill="auto"/>
            <w:vAlign w:val="center"/>
          </w:tcPr>
          <w:p w:rsidR="00516C52" w:rsidRDefault="00516C52" w:rsidP="003729E0">
            <w:pPr>
              <w:jc w:val="center"/>
              <w:rPr>
                <w:sz w:val="16"/>
                <w:szCs w:val="16"/>
              </w:rPr>
            </w:pPr>
            <w:r>
              <w:rPr>
                <w:sz w:val="16"/>
                <w:szCs w:val="16"/>
              </w:rPr>
              <w:t>Расходы на оплату труда с начислениями в 2005 году на основе норматива (без учета индивидуального обучения на дому)</w:t>
            </w:r>
          </w:p>
        </w:tc>
        <w:tc>
          <w:tcPr>
            <w:tcW w:w="1540" w:type="dxa"/>
            <w:tcBorders>
              <w:top w:val="single" w:sz="8" w:space="0" w:color="auto"/>
              <w:left w:val="nil"/>
              <w:bottom w:val="single" w:sz="4" w:space="0" w:color="auto"/>
              <w:right w:val="single" w:sz="4" w:space="0" w:color="auto"/>
            </w:tcBorders>
            <w:shd w:val="clear" w:color="auto" w:fill="auto"/>
            <w:vAlign w:val="center"/>
          </w:tcPr>
          <w:p w:rsidR="00516C52" w:rsidRDefault="00516C52" w:rsidP="003729E0">
            <w:pPr>
              <w:jc w:val="center"/>
              <w:rPr>
                <w:sz w:val="16"/>
                <w:szCs w:val="16"/>
              </w:rPr>
            </w:pPr>
            <w:r>
              <w:rPr>
                <w:sz w:val="16"/>
                <w:szCs w:val="16"/>
              </w:rPr>
              <w:t>Величина образовательной субвенции в 2005 году (расходы на обеспечение учебного процесса 6,2% в общей величине субвенции)</w:t>
            </w:r>
          </w:p>
        </w:tc>
        <w:tc>
          <w:tcPr>
            <w:tcW w:w="1440" w:type="dxa"/>
            <w:tcBorders>
              <w:top w:val="single" w:sz="8" w:space="0" w:color="auto"/>
              <w:left w:val="nil"/>
              <w:bottom w:val="single" w:sz="4" w:space="0" w:color="auto"/>
              <w:right w:val="single" w:sz="4" w:space="0" w:color="auto"/>
            </w:tcBorders>
            <w:shd w:val="clear" w:color="auto" w:fill="auto"/>
            <w:vAlign w:val="center"/>
          </w:tcPr>
          <w:p w:rsidR="00516C52" w:rsidRDefault="00516C52" w:rsidP="003729E0">
            <w:pPr>
              <w:jc w:val="center"/>
              <w:rPr>
                <w:sz w:val="16"/>
                <w:szCs w:val="16"/>
              </w:rPr>
            </w:pPr>
            <w:r>
              <w:rPr>
                <w:sz w:val="16"/>
                <w:szCs w:val="16"/>
              </w:rPr>
              <w:t>Нормативные расходы на 2005 год на оплату труда преподавателей, обучающих детей на дому</w:t>
            </w:r>
          </w:p>
        </w:tc>
        <w:tc>
          <w:tcPr>
            <w:tcW w:w="1340" w:type="dxa"/>
            <w:tcBorders>
              <w:top w:val="single" w:sz="8" w:space="0" w:color="auto"/>
              <w:left w:val="nil"/>
              <w:bottom w:val="single" w:sz="4" w:space="0" w:color="auto"/>
              <w:right w:val="single" w:sz="8" w:space="0" w:color="auto"/>
            </w:tcBorders>
            <w:shd w:val="clear" w:color="auto" w:fill="auto"/>
            <w:vAlign w:val="center"/>
          </w:tcPr>
          <w:p w:rsidR="00516C52" w:rsidRDefault="00516C52" w:rsidP="003729E0">
            <w:pPr>
              <w:jc w:val="center"/>
              <w:rPr>
                <w:sz w:val="16"/>
                <w:szCs w:val="16"/>
              </w:rPr>
            </w:pPr>
            <w:r>
              <w:rPr>
                <w:sz w:val="16"/>
                <w:szCs w:val="16"/>
              </w:rPr>
              <w:t xml:space="preserve">Нормативные расходы, всего в </w:t>
            </w:r>
            <w:r>
              <w:rPr>
                <w:b/>
                <w:bCs/>
                <w:sz w:val="16"/>
                <w:szCs w:val="16"/>
              </w:rPr>
              <w:t>2005</w:t>
            </w:r>
            <w:r>
              <w:rPr>
                <w:sz w:val="16"/>
                <w:szCs w:val="16"/>
              </w:rPr>
              <w:t xml:space="preserve"> году</w:t>
            </w:r>
          </w:p>
        </w:tc>
      </w:tr>
      <w:tr w:rsidR="00516C52">
        <w:trPr>
          <w:trHeight w:val="81"/>
          <w:jc w:val="center"/>
        </w:trPr>
        <w:tc>
          <w:tcPr>
            <w:tcW w:w="8980" w:type="dxa"/>
            <w:gridSpan w:val="5"/>
            <w:tcBorders>
              <w:top w:val="single" w:sz="4" w:space="0" w:color="auto"/>
              <w:left w:val="single" w:sz="8" w:space="0" w:color="auto"/>
              <w:bottom w:val="single" w:sz="4" w:space="0" w:color="auto"/>
              <w:right w:val="single" w:sz="8" w:space="0" w:color="000000"/>
            </w:tcBorders>
            <w:shd w:val="clear" w:color="auto" w:fill="C0C0C0"/>
            <w:noWrap/>
            <w:vAlign w:val="bottom"/>
          </w:tcPr>
          <w:p w:rsidR="00516C52" w:rsidRDefault="00516C52" w:rsidP="003729E0">
            <w:pPr>
              <w:jc w:val="center"/>
              <w:rPr>
                <w:rFonts w:ascii="Arial" w:hAnsi="Arial" w:cs="Arial"/>
                <w:b/>
                <w:bCs/>
                <w:sz w:val="20"/>
                <w:szCs w:val="20"/>
              </w:rPr>
            </w:pPr>
            <w:r>
              <w:rPr>
                <w:rFonts w:ascii="Arial" w:hAnsi="Arial" w:cs="Arial"/>
                <w:b/>
                <w:bCs/>
                <w:sz w:val="20"/>
                <w:szCs w:val="20"/>
              </w:rPr>
              <w:t>Город</w:t>
            </w:r>
          </w:p>
        </w:tc>
      </w:tr>
      <w:tr w:rsidR="00516C52">
        <w:trPr>
          <w:trHeight w:val="70"/>
          <w:jc w:val="center"/>
        </w:trPr>
        <w:tc>
          <w:tcPr>
            <w:tcW w:w="3120" w:type="dxa"/>
            <w:tcBorders>
              <w:top w:val="nil"/>
              <w:left w:val="single" w:sz="8" w:space="0" w:color="auto"/>
              <w:bottom w:val="single" w:sz="4" w:space="0" w:color="auto"/>
              <w:right w:val="single" w:sz="4" w:space="0" w:color="auto"/>
            </w:tcBorders>
            <w:shd w:val="clear" w:color="auto" w:fill="auto"/>
            <w:noWrap/>
            <w:vAlign w:val="bottom"/>
          </w:tcPr>
          <w:p w:rsidR="00516C52" w:rsidRDefault="00516C52" w:rsidP="003729E0">
            <w:pPr>
              <w:rPr>
                <w:rFonts w:ascii="Arial" w:hAnsi="Arial" w:cs="Arial"/>
                <w:sz w:val="20"/>
                <w:szCs w:val="20"/>
              </w:rPr>
            </w:pPr>
            <w:r>
              <w:rPr>
                <w:rFonts w:ascii="Arial" w:hAnsi="Arial" w:cs="Arial"/>
                <w:sz w:val="20"/>
                <w:szCs w:val="20"/>
              </w:rPr>
              <w:t>СОШ №1</w:t>
            </w:r>
          </w:p>
        </w:tc>
        <w:tc>
          <w:tcPr>
            <w:tcW w:w="1540" w:type="dxa"/>
            <w:tcBorders>
              <w:top w:val="nil"/>
              <w:left w:val="nil"/>
              <w:bottom w:val="single" w:sz="4" w:space="0" w:color="auto"/>
              <w:right w:val="single" w:sz="4" w:space="0" w:color="auto"/>
            </w:tcBorders>
            <w:shd w:val="clear" w:color="auto" w:fill="auto"/>
            <w:noWrap/>
            <w:vAlign w:val="bottom"/>
          </w:tcPr>
          <w:p w:rsidR="00516C52" w:rsidRDefault="00516C52" w:rsidP="003729E0">
            <w:pPr>
              <w:jc w:val="right"/>
              <w:rPr>
                <w:b/>
                <w:bCs/>
                <w:sz w:val="18"/>
                <w:szCs w:val="18"/>
              </w:rPr>
            </w:pPr>
            <w:r>
              <w:rPr>
                <w:b/>
                <w:bCs/>
                <w:sz w:val="18"/>
                <w:szCs w:val="18"/>
              </w:rPr>
              <w:t>4 982 154</w:t>
            </w:r>
          </w:p>
        </w:tc>
        <w:tc>
          <w:tcPr>
            <w:tcW w:w="1540" w:type="dxa"/>
            <w:tcBorders>
              <w:top w:val="nil"/>
              <w:left w:val="nil"/>
              <w:bottom w:val="single" w:sz="4" w:space="0" w:color="auto"/>
              <w:right w:val="single" w:sz="4" w:space="0" w:color="auto"/>
            </w:tcBorders>
            <w:shd w:val="clear" w:color="auto" w:fill="auto"/>
            <w:noWrap/>
            <w:vAlign w:val="bottom"/>
          </w:tcPr>
          <w:p w:rsidR="00516C52" w:rsidRDefault="00516C52" w:rsidP="003729E0">
            <w:pPr>
              <w:jc w:val="right"/>
              <w:rPr>
                <w:b/>
                <w:bCs/>
                <w:sz w:val="18"/>
                <w:szCs w:val="18"/>
              </w:rPr>
            </w:pPr>
            <w:r>
              <w:rPr>
                <w:b/>
                <w:bCs/>
                <w:sz w:val="18"/>
                <w:szCs w:val="18"/>
              </w:rPr>
              <w:t>5 311 465</w:t>
            </w:r>
          </w:p>
        </w:tc>
        <w:tc>
          <w:tcPr>
            <w:tcW w:w="1440" w:type="dxa"/>
            <w:tcBorders>
              <w:top w:val="nil"/>
              <w:left w:val="nil"/>
              <w:bottom w:val="single" w:sz="4" w:space="0" w:color="auto"/>
              <w:right w:val="single" w:sz="4" w:space="0" w:color="auto"/>
            </w:tcBorders>
            <w:shd w:val="clear" w:color="auto" w:fill="auto"/>
            <w:noWrap/>
            <w:vAlign w:val="bottom"/>
          </w:tcPr>
          <w:p w:rsidR="00516C52" w:rsidRDefault="00516C52" w:rsidP="003729E0">
            <w:pPr>
              <w:jc w:val="right"/>
              <w:rPr>
                <w:b/>
                <w:bCs/>
                <w:sz w:val="18"/>
                <w:szCs w:val="18"/>
              </w:rPr>
            </w:pPr>
            <w:r>
              <w:rPr>
                <w:b/>
                <w:bCs/>
                <w:sz w:val="18"/>
                <w:szCs w:val="18"/>
              </w:rPr>
              <w:t>105 183</w:t>
            </w:r>
          </w:p>
        </w:tc>
        <w:tc>
          <w:tcPr>
            <w:tcW w:w="1340" w:type="dxa"/>
            <w:tcBorders>
              <w:top w:val="nil"/>
              <w:left w:val="nil"/>
              <w:bottom w:val="single" w:sz="4" w:space="0" w:color="auto"/>
              <w:right w:val="single" w:sz="8" w:space="0" w:color="auto"/>
            </w:tcBorders>
            <w:shd w:val="clear" w:color="auto" w:fill="auto"/>
            <w:noWrap/>
            <w:vAlign w:val="bottom"/>
          </w:tcPr>
          <w:p w:rsidR="00516C52" w:rsidRDefault="00516C52" w:rsidP="003729E0">
            <w:pPr>
              <w:jc w:val="right"/>
              <w:rPr>
                <w:b/>
                <w:bCs/>
                <w:sz w:val="18"/>
                <w:szCs w:val="18"/>
              </w:rPr>
            </w:pPr>
            <w:r>
              <w:rPr>
                <w:b/>
                <w:bCs/>
                <w:sz w:val="18"/>
                <w:szCs w:val="18"/>
              </w:rPr>
              <w:t>5 416 648</w:t>
            </w:r>
          </w:p>
        </w:tc>
      </w:tr>
      <w:tr w:rsidR="00516C52">
        <w:trPr>
          <w:trHeight w:val="117"/>
          <w:jc w:val="center"/>
        </w:trPr>
        <w:tc>
          <w:tcPr>
            <w:tcW w:w="3120" w:type="dxa"/>
            <w:tcBorders>
              <w:top w:val="nil"/>
              <w:left w:val="single" w:sz="8" w:space="0" w:color="auto"/>
              <w:bottom w:val="single" w:sz="4" w:space="0" w:color="auto"/>
              <w:right w:val="single" w:sz="4" w:space="0" w:color="auto"/>
            </w:tcBorders>
            <w:shd w:val="clear" w:color="auto" w:fill="auto"/>
            <w:noWrap/>
            <w:vAlign w:val="bottom"/>
          </w:tcPr>
          <w:p w:rsidR="00516C52" w:rsidRDefault="00516C52" w:rsidP="003729E0">
            <w:pPr>
              <w:rPr>
                <w:rFonts w:ascii="Arial" w:hAnsi="Arial" w:cs="Arial"/>
                <w:sz w:val="20"/>
                <w:szCs w:val="20"/>
              </w:rPr>
            </w:pPr>
            <w:r>
              <w:rPr>
                <w:rFonts w:ascii="Arial" w:hAnsi="Arial" w:cs="Arial"/>
                <w:sz w:val="20"/>
                <w:szCs w:val="20"/>
              </w:rPr>
              <w:t>СОШ №2</w:t>
            </w:r>
          </w:p>
        </w:tc>
        <w:tc>
          <w:tcPr>
            <w:tcW w:w="1540" w:type="dxa"/>
            <w:tcBorders>
              <w:top w:val="nil"/>
              <w:left w:val="nil"/>
              <w:bottom w:val="single" w:sz="4" w:space="0" w:color="auto"/>
              <w:right w:val="single" w:sz="4" w:space="0" w:color="auto"/>
            </w:tcBorders>
            <w:shd w:val="clear" w:color="auto" w:fill="auto"/>
            <w:noWrap/>
            <w:vAlign w:val="bottom"/>
          </w:tcPr>
          <w:p w:rsidR="00516C52" w:rsidRDefault="00516C52" w:rsidP="003729E0">
            <w:pPr>
              <w:jc w:val="right"/>
              <w:rPr>
                <w:b/>
                <w:bCs/>
                <w:sz w:val="18"/>
                <w:szCs w:val="18"/>
              </w:rPr>
            </w:pPr>
            <w:r>
              <w:rPr>
                <w:b/>
                <w:bCs/>
                <w:sz w:val="18"/>
                <w:szCs w:val="18"/>
              </w:rPr>
              <w:t>4 322 501</w:t>
            </w:r>
          </w:p>
        </w:tc>
        <w:tc>
          <w:tcPr>
            <w:tcW w:w="1540" w:type="dxa"/>
            <w:tcBorders>
              <w:top w:val="nil"/>
              <w:left w:val="nil"/>
              <w:bottom w:val="single" w:sz="4" w:space="0" w:color="auto"/>
              <w:right w:val="single" w:sz="4" w:space="0" w:color="auto"/>
            </w:tcBorders>
            <w:shd w:val="clear" w:color="auto" w:fill="auto"/>
            <w:noWrap/>
            <w:vAlign w:val="bottom"/>
          </w:tcPr>
          <w:p w:rsidR="00516C52" w:rsidRDefault="00516C52" w:rsidP="003729E0">
            <w:pPr>
              <w:jc w:val="right"/>
              <w:rPr>
                <w:b/>
                <w:bCs/>
                <w:sz w:val="18"/>
                <w:szCs w:val="18"/>
              </w:rPr>
            </w:pPr>
            <w:r>
              <w:rPr>
                <w:b/>
                <w:bCs/>
                <w:sz w:val="18"/>
                <w:szCs w:val="18"/>
              </w:rPr>
              <w:t>4 608 210</w:t>
            </w:r>
          </w:p>
        </w:tc>
        <w:tc>
          <w:tcPr>
            <w:tcW w:w="1440" w:type="dxa"/>
            <w:tcBorders>
              <w:top w:val="nil"/>
              <w:left w:val="nil"/>
              <w:bottom w:val="single" w:sz="4" w:space="0" w:color="auto"/>
              <w:right w:val="single" w:sz="4" w:space="0" w:color="auto"/>
            </w:tcBorders>
            <w:shd w:val="clear" w:color="auto" w:fill="auto"/>
            <w:noWrap/>
            <w:vAlign w:val="bottom"/>
          </w:tcPr>
          <w:p w:rsidR="00516C52" w:rsidRDefault="00516C52" w:rsidP="003729E0">
            <w:pPr>
              <w:jc w:val="right"/>
              <w:rPr>
                <w:b/>
                <w:bCs/>
                <w:sz w:val="18"/>
                <w:szCs w:val="18"/>
              </w:rPr>
            </w:pPr>
            <w:r>
              <w:rPr>
                <w:b/>
                <w:bCs/>
                <w:sz w:val="18"/>
                <w:szCs w:val="18"/>
              </w:rPr>
              <w:t>273 477</w:t>
            </w:r>
          </w:p>
        </w:tc>
        <w:tc>
          <w:tcPr>
            <w:tcW w:w="1340" w:type="dxa"/>
            <w:tcBorders>
              <w:top w:val="nil"/>
              <w:left w:val="nil"/>
              <w:bottom w:val="single" w:sz="4" w:space="0" w:color="auto"/>
              <w:right w:val="single" w:sz="8" w:space="0" w:color="auto"/>
            </w:tcBorders>
            <w:shd w:val="clear" w:color="auto" w:fill="auto"/>
            <w:noWrap/>
            <w:vAlign w:val="bottom"/>
          </w:tcPr>
          <w:p w:rsidR="00516C52" w:rsidRDefault="00516C52" w:rsidP="003729E0">
            <w:pPr>
              <w:jc w:val="right"/>
              <w:rPr>
                <w:b/>
                <w:bCs/>
                <w:sz w:val="18"/>
                <w:szCs w:val="18"/>
              </w:rPr>
            </w:pPr>
            <w:r>
              <w:rPr>
                <w:b/>
                <w:bCs/>
                <w:sz w:val="18"/>
                <w:szCs w:val="18"/>
              </w:rPr>
              <w:t>4 881 687</w:t>
            </w:r>
          </w:p>
        </w:tc>
      </w:tr>
      <w:tr w:rsidR="00516C52">
        <w:trPr>
          <w:trHeight w:val="212"/>
          <w:jc w:val="center"/>
        </w:trPr>
        <w:tc>
          <w:tcPr>
            <w:tcW w:w="3120" w:type="dxa"/>
            <w:tcBorders>
              <w:top w:val="nil"/>
              <w:left w:val="single" w:sz="8" w:space="0" w:color="auto"/>
              <w:bottom w:val="single" w:sz="4" w:space="0" w:color="auto"/>
              <w:right w:val="single" w:sz="4" w:space="0" w:color="auto"/>
            </w:tcBorders>
            <w:shd w:val="clear" w:color="auto" w:fill="auto"/>
            <w:noWrap/>
            <w:vAlign w:val="bottom"/>
          </w:tcPr>
          <w:p w:rsidR="00516C52" w:rsidRDefault="00516C52" w:rsidP="003729E0">
            <w:pPr>
              <w:rPr>
                <w:rFonts w:ascii="Arial" w:hAnsi="Arial" w:cs="Arial"/>
                <w:sz w:val="20"/>
                <w:szCs w:val="20"/>
              </w:rPr>
            </w:pPr>
            <w:r>
              <w:rPr>
                <w:rFonts w:ascii="Arial" w:hAnsi="Arial" w:cs="Arial"/>
                <w:sz w:val="20"/>
                <w:szCs w:val="20"/>
              </w:rPr>
              <w:t>СОШ №3</w:t>
            </w:r>
          </w:p>
        </w:tc>
        <w:tc>
          <w:tcPr>
            <w:tcW w:w="1540" w:type="dxa"/>
            <w:tcBorders>
              <w:top w:val="nil"/>
              <w:left w:val="nil"/>
              <w:bottom w:val="single" w:sz="4" w:space="0" w:color="auto"/>
              <w:right w:val="single" w:sz="4" w:space="0" w:color="auto"/>
            </w:tcBorders>
            <w:shd w:val="clear" w:color="auto" w:fill="auto"/>
            <w:noWrap/>
            <w:vAlign w:val="bottom"/>
          </w:tcPr>
          <w:p w:rsidR="00516C52" w:rsidRDefault="00516C52" w:rsidP="003729E0">
            <w:pPr>
              <w:jc w:val="right"/>
              <w:rPr>
                <w:b/>
                <w:bCs/>
                <w:sz w:val="18"/>
                <w:szCs w:val="18"/>
              </w:rPr>
            </w:pPr>
            <w:r>
              <w:rPr>
                <w:b/>
                <w:bCs/>
                <w:sz w:val="18"/>
                <w:szCs w:val="18"/>
              </w:rPr>
              <w:t>3 519 401</w:t>
            </w:r>
          </w:p>
        </w:tc>
        <w:tc>
          <w:tcPr>
            <w:tcW w:w="1540" w:type="dxa"/>
            <w:tcBorders>
              <w:top w:val="nil"/>
              <w:left w:val="nil"/>
              <w:bottom w:val="single" w:sz="4" w:space="0" w:color="auto"/>
              <w:right w:val="single" w:sz="4" w:space="0" w:color="auto"/>
            </w:tcBorders>
            <w:shd w:val="clear" w:color="auto" w:fill="auto"/>
            <w:noWrap/>
            <w:vAlign w:val="bottom"/>
          </w:tcPr>
          <w:p w:rsidR="00516C52" w:rsidRDefault="00516C52" w:rsidP="003729E0">
            <w:pPr>
              <w:jc w:val="right"/>
              <w:rPr>
                <w:b/>
                <w:bCs/>
                <w:sz w:val="18"/>
                <w:szCs w:val="18"/>
              </w:rPr>
            </w:pPr>
            <w:r>
              <w:rPr>
                <w:b/>
                <w:bCs/>
                <w:sz w:val="18"/>
                <w:szCs w:val="18"/>
              </w:rPr>
              <w:t>3 752 027</w:t>
            </w:r>
          </w:p>
        </w:tc>
        <w:tc>
          <w:tcPr>
            <w:tcW w:w="1440" w:type="dxa"/>
            <w:tcBorders>
              <w:top w:val="nil"/>
              <w:left w:val="nil"/>
              <w:bottom w:val="single" w:sz="4" w:space="0" w:color="auto"/>
              <w:right w:val="single" w:sz="4" w:space="0" w:color="auto"/>
            </w:tcBorders>
            <w:shd w:val="clear" w:color="auto" w:fill="auto"/>
            <w:noWrap/>
            <w:vAlign w:val="bottom"/>
          </w:tcPr>
          <w:p w:rsidR="00516C52" w:rsidRDefault="00516C52" w:rsidP="003729E0">
            <w:pPr>
              <w:jc w:val="right"/>
              <w:rPr>
                <w:b/>
                <w:bCs/>
                <w:sz w:val="18"/>
                <w:szCs w:val="18"/>
              </w:rPr>
            </w:pPr>
            <w:r>
              <w:rPr>
                <w:b/>
                <w:bCs/>
                <w:sz w:val="18"/>
                <w:szCs w:val="18"/>
              </w:rPr>
              <w:t>126 220</w:t>
            </w:r>
          </w:p>
        </w:tc>
        <w:tc>
          <w:tcPr>
            <w:tcW w:w="1340" w:type="dxa"/>
            <w:tcBorders>
              <w:top w:val="nil"/>
              <w:left w:val="nil"/>
              <w:bottom w:val="single" w:sz="4" w:space="0" w:color="auto"/>
              <w:right w:val="single" w:sz="8" w:space="0" w:color="auto"/>
            </w:tcBorders>
            <w:shd w:val="clear" w:color="auto" w:fill="auto"/>
            <w:noWrap/>
            <w:vAlign w:val="bottom"/>
          </w:tcPr>
          <w:p w:rsidR="00516C52" w:rsidRDefault="00516C52" w:rsidP="003729E0">
            <w:pPr>
              <w:jc w:val="right"/>
              <w:rPr>
                <w:b/>
                <w:bCs/>
                <w:sz w:val="18"/>
                <w:szCs w:val="18"/>
              </w:rPr>
            </w:pPr>
            <w:r>
              <w:rPr>
                <w:b/>
                <w:bCs/>
                <w:sz w:val="18"/>
                <w:szCs w:val="18"/>
              </w:rPr>
              <w:t>3 878 247</w:t>
            </w:r>
          </w:p>
        </w:tc>
      </w:tr>
      <w:tr w:rsidR="00516C52">
        <w:trPr>
          <w:trHeight w:val="126"/>
          <w:jc w:val="center"/>
        </w:trPr>
        <w:tc>
          <w:tcPr>
            <w:tcW w:w="3120" w:type="dxa"/>
            <w:tcBorders>
              <w:top w:val="nil"/>
              <w:left w:val="single" w:sz="8" w:space="0" w:color="auto"/>
              <w:bottom w:val="single" w:sz="4" w:space="0" w:color="auto"/>
              <w:right w:val="single" w:sz="4" w:space="0" w:color="auto"/>
            </w:tcBorders>
            <w:shd w:val="clear" w:color="auto" w:fill="auto"/>
            <w:noWrap/>
            <w:vAlign w:val="bottom"/>
          </w:tcPr>
          <w:p w:rsidR="00516C52" w:rsidRDefault="00516C52" w:rsidP="003729E0">
            <w:pPr>
              <w:rPr>
                <w:rFonts w:ascii="Arial" w:hAnsi="Arial" w:cs="Arial"/>
                <w:sz w:val="20"/>
                <w:szCs w:val="20"/>
              </w:rPr>
            </w:pPr>
            <w:r>
              <w:rPr>
                <w:rFonts w:ascii="Arial" w:hAnsi="Arial" w:cs="Arial"/>
                <w:sz w:val="20"/>
                <w:szCs w:val="20"/>
              </w:rPr>
              <w:t>СОШ №4</w:t>
            </w:r>
          </w:p>
        </w:tc>
        <w:tc>
          <w:tcPr>
            <w:tcW w:w="1540" w:type="dxa"/>
            <w:tcBorders>
              <w:top w:val="nil"/>
              <w:left w:val="nil"/>
              <w:bottom w:val="single" w:sz="4" w:space="0" w:color="auto"/>
              <w:right w:val="single" w:sz="4" w:space="0" w:color="auto"/>
            </w:tcBorders>
            <w:shd w:val="clear" w:color="auto" w:fill="auto"/>
            <w:noWrap/>
            <w:vAlign w:val="bottom"/>
          </w:tcPr>
          <w:p w:rsidR="00516C52" w:rsidRDefault="00516C52" w:rsidP="003729E0">
            <w:pPr>
              <w:jc w:val="right"/>
              <w:rPr>
                <w:b/>
                <w:bCs/>
                <w:sz w:val="18"/>
                <w:szCs w:val="18"/>
              </w:rPr>
            </w:pPr>
            <w:r>
              <w:rPr>
                <w:b/>
                <w:bCs/>
                <w:sz w:val="18"/>
                <w:szCs w:val="18"/>
              </w:rPr>
              <w:t>4 386 683</w:t>
            </w:r>
          </w:p>
        </w:tc>
        <w:tc>
          <w:tcPr>
            <w:tcW w:w="1540" w:type="dxa"/>
            <w:tcBorders>
              <w:top w:val="nil"/>
              <w:left w:val="nil"/>
              <w:bottom w:val="single" w:sz="4" w:space="0" w:color="auto"/>
              <w:right w:val="single" w:sz="4" w:space="0" w:color="auto"/>
            </w:tcBorders>
            <w:shd w:val="clear" w:color="auto" w:fill="auto"/>
            <w:noWrap/>
            <w:vAlign w:val="bottom"/>
          </w:tcPr>
          <w:p w:rsidR="00516C52" w:rsidRDefault="00516C52" w:rsidP="003729E0">
            <w:pPr>
              <w:jc w:val="right"/>
              <w:rPr>
                <w:b/>
                <w:bCs/>
                <w:sz w:val="18"/>
                <w:szCs w:val="18"/>
              </w:rPr>
            </w:pPr>
            <w:r>
              <w:rPr>
                <w:b/>
                <w:bCs/>
                <w:sz w:val="18"/>
                <w:szCs w:val="18"/>
              </w:rPr>
              <w:t>4 676 634</w:t>
            </w:r>
          </w:p>
        </w:tc>
        <w:tc>
          <w:tcPr>
            <w:tcW w:w="1440" w:type="dxa"/>
            <w:tcBorders>
              <w:top w:val="nil"/>
              <w:left w:val="nil"/>
              <w:bottom w:val="single" w:sz="4" w:space="0" w:color="auto"/>
              <w:right w:val="single" w:sz="4" w:space="0" w:color="auto"/>
            </w:tcBorders>
            <w:shd w:val="clear" w:color="auto" w:fill="auto"/>
            <w:noWrap/>
            <w:vAlign w:val="bottom"/>
          </w:tcPr>
          <w:p w:rsidR="00516C52" w:rsidRDefault="00516C52" w:rsidP="003729E0">
            <w:pPr>
              <w:jc w:val="right"/>
              <w:rPr>
                <w:b/>
                <w:bCs/>
                <w:sz w:val="18"/>
                <w:szCs w:val="18"/>
              </w:rPr>
            </w:pPr>
            <w:r>
              <w:rPr>
                <w:b/>
                <w:bCs/>
                <w:sz w:val="18"/>
                <w:szCs w:val="18"/>
              </w:rPr>
              <w:t>231 404</w:t>
            </w:r>
          </w:p>
        </w:tc>
        <w:tc>
          <w:tcPr>
            <w:tcW w:w="1340" w:type="dxa"/>
            <w:tcBorders>
              <w:top w:val="nil"/>
              <w:left w:val="nil"/>
              <w:bottom w:val="single" w:sz="4" w:space="0" w:color="auto"/>
              <w:right w:val="single" w:sz="8" w:space="0" w:color="auto"/>
            </w:tcBorders>
            <w:shd w:val="clear" w:color="auto" w:fill="auto"/>
            <w:noWrap/>
            <w:vAlign w:val="bottom"/>
          </w:tcPr>
          <w:p w:rsidR="00516C52" w:rsidRDefault="00516C52" w:rsidP="003729E0">
            <w:pPr>
              <w:jc w:val="right"/>
              <w:rPr>
                <w:b/>
                <w:bCs/>
                <w:sz w:val="18"/>
                <w:szCs w:val="18"/>
              </w:rPr>
            </w:pPr>
            <w:r>
              <w:rPr>
                <w:b/>
                <w:bCs/>
                <w:sz w:val="18"/>
                <w:szCs w:val="18"/>
              </w:rPr>
              <w:t>4 908 038</w:t>
            </w:r>
          </w:p>
        </w:tc>
      </w:tr>
      <w:tr w:rsidR="00516C52">
        <w:trPr>
          <w:trHeight w:val="220"/>
          <w:jc w:val="center"/>
        </w:trPr>
        <w:tc>
          <w:tcPr>
            <w:tcW w:w="3120" w:type="dxa"/>
            <w:tcBorders>
              <w:top w:val="nil"/>
              <w:left w:val="single" w:sz="8" w:space="0" w:color="auto"/>
              <w:bottom w:val="single" w:sz="4" w:space="0" w:color="auto"/>
              <w:right w:val="single" w:sz="4" w:space="0" w:color="auto"/>
            </w:tcBorders>
            <w:shd w:val="clear" w:color="auto" w:fill="auto"/>
            <w:noWrap/>
            <w:vAlign w:val="bottom"/>
          </w:tcPr>
          <w:p w:rsidR="00516C52" w:rsidRDefault="00516C52" w:rsidP="003729E0">
            <w:pPr>
              <w:rPr>
                <w:rFonts w:ascii="Arial" w:hAnsi="Arial" w:cs="Arial"/>
                <w:sz w:val="20"/>
                <w:szCs w:val="20"/>
              </w:rPr>
            </w:pPr>
            <w:r>
              <w:rPr>
                <w:rFonts w:ascii="Arial" w:hAnsi="Arial" w:cs="Arial"/>
                <w:sz w:val="20"/>
                <w:szCs w:val="20"/>
              </w:rPr>
              <w:t>СОШ №5</w:t>
            </w:r>
          </w:p>
        </w:tc>
        <w:tc>
          <w:tcPr>
            <w:tcW w:w="1540" w:type="dxa"/>
            <w:tcBorders>
              <w:top w:val="nil"/>
              <w:left w:val="nil"/>
              <w:bottom w:val="single" w:sz="4" w:space="0" w:color="auto"/>
              <w:right w:val="single" w:sz="4" w:space="0" w:color="auto"/>
            </w:tcBorders>
            <w:shd w:val="clear" w:color="auto" w:fill="auto"/>
            <w:noWrap/>
            <w:vAlign w:val="bottom"/>
          </w:tcPr>
          <w:p w:rsidR="00516C52" w:rsidRDefault="00516C52" w:rsidP="003729E0">
            <w:pPr>
              <w:jc w:val="right"/>
              <w:rPr>
                <w:b/>
                <w:bCs/>
                <w:sz w:val="18"/>
                <w:szCs w:val="18"/>
              </w:rPr>
            </w:pPr>
            <w:r>
              <w:rPr>
                <w:b/>
                <w:bCs/>
                <w:sz w:val="18"/>
                <w:szCs w:val="18"/>
              </w:rPr>
              <w:t>2 438 258</w:t>
            </w:r>
          </w:p>
        </w:tc>
        <w:tc>
          <w:tcPr>
            <w:tcW w:w="1540" w:type="dxa"/>
            <w:tcBorders>
              <w:top w:val="nil"/>
              <w:left w:val="nil"/>
              <w:bottom w:val="single" w:sz="4" w:space="0" w:color="auto"/>
              <w:right w:val="single" w:sz="4" w:space="0" w:color="auto"/>
            </w:tcBorders>
            <w:shd w:val="clear" w:color="auto" w:fill="auto"/>
            <w:noWrap/>
            <w:vAlign w:val="bottom"/>
          </w:tcPr>
          <w:p w:rsidR="00516C52" w:rsidRDefault="00516C52" w:rsidP="003729E0">
            <w:pPr>
              <w:jc w:val="right"/>
              <w:rPr>
                <w:b/>
                <w:bCs/>
                <w:sz w:val="18"/>
                <w:szCs w:val="18"/>
              </w:rPr>
            </w:pPr>
            <w:r>
              <w:rPr>
                <w:b/>
                <w:bCs/>
                <w:sz w:val="18"/>
                <w:szCs w:val="18"/>
              </w:rPr>
              <w:t>2 599 422</w:t>
            </w:r>
          </w:p>
        </w:tc>
        <w:tc>
          <w:tcPr>
            <w:tcW w:w="1440" w:type="dxa"/>
            <w:tcBorders>
              <w:top w:val="nil"/>
              <w:left w:val="nil"/>
              <w:bottom w:val="single" w:sz="4" w:space="0" w:color="auto"/>
              <w:right w:val="single" w:sz="4" w:space="0" w:color="auto"/>
            </w:tcBorders>
            <w:shd w:val="clear" w:color="auto" w:fill="auto"/>
            <w:noWrap/>
            <w:vAlign w:val="bottom"/>
          </w:tcPr>
          <w:p w:rsidR="00516C52" w:rsidRDefault="00516C52" w:rsidP="003729E0">
            <w:pPr>
              <w:jc w:val="right"/>
              <w:rPr>
                <w:b/>
                <w:bCs/>
                <w:sz w:val="18"/>
                <w:szCs w:val="18"/>
              </w:rPr>
            </w:pPr>
            <w:r>
              <w:rPr>
                <w:b/>
                <w:bCs/>
                <w:sz w:val="18"/>
                <w:szCs w:val="18"/>
              </w:rPr>
              <w:t>42 073</w:t>
            </w:r>
          </w:p>
        </w:tc>
        <w:tc>
          <w:tcPr>
            <w:tcW w:w="1340" w:type="dxa"/>
            <w:tcBorders>
              <w:top w:val="nil"/>
              <w:left w:val="nil"/>
              <w:bottom w:val="single" w:sz="4" w:space="0" w:color="auto"/>
              <w:right w:val="single" w:sz="8" w:space="0" w:color="auto"/>
            </w:tcBorders>
            <w:shd w:val="clear" w:color="auto" w:fill="auto"/>
            <w:noWrap/>
            <w:vAlign w:val="bottom"/>
          </w:tcPr>
          <w:p w:rsidR="00516C52" w:rsidRDefault="00516C52" w:rsidP="003729E0">
            <w:pPr>
              <w:jc w:val="right"/>
              <w:rPr>
                <w:b/>
                <w:bCs/>
                <w:sz w:val="18"/>
                <w:szCs w:val="18"/>
              </w:rPr>
            </w:pPr>
            <w:r>
              <w:rPr>
                <w:b/>
                <w:bCs/>
                <w:sz w:val="18"/>
                <w:szCs w:val="18"/>
              </w:rPr>
              <w:t>2 641 496</w:t>
            </w:r>
          </w:p>
        </w:tc>
      </w:tr>
      <w:tr w:rsidR="00516C52">
        <w:trPr>
          <w:trHeight w:val="148"/>
          <w:jc w:val="center"/>
        </w:trPr>
        <w:tc>
          <w:tcPr>
            <w:tcW w:w="3120" w:type="dxa"/>
            <w:tcBorders>
              <w:top w:val="nil"/>
              <w:left w:val="single" w:sz="8" w:space="0" w:color="auto"/>
              <w:bottom w:val="single" w:sz="4" w:space="0" w:color="auto"/>
              <w:right w:val="single" w:sz="4" w:space="0" w:color="auto"/>
            </w:tcBorders>
            <w:shd w:val="clear" w:color="auto" w:fill="auto"/>
            <w:noWrap/>
            <w:vAlign w:val="bottom"/>
          </w:tcPr>
          <w:p w:rsidR="00516C52" w:rsidRDefault="00516C52" w:rsidP="003729E0">
            <w:pPr>
              <w:rPr>
                <w:rFonts w:ascii="Arial" w:hAnsi="Arial" w:cs="Arial"/>
                <w:sz w:val="20"/>
                <w:szCs w:val="20"/>
              </w:rPr>
            </w:pPr>
            <w:r>
              <w:rPr>
                <w:rFonts w:ascii="Arial" w:hAnsi="Arial" w:cs="Arial"/>
                <w:sz w:val="20"/>
                <w:szCs w:val="20"/>
              </w:rPr>
              <w:t>СОШ №6</w:t>
            </w:r>
          </w:p>
        </w:tc>
        <w:tc>
          <w:tcPr>
            <w:tcW w:w="1540" w:type="dxa"/>
            <w:tcBorders>
              <w:top w:val="nil"/>
              <w:left w:val="nil"/>
              <w:bottom w:val="single" w:sz="4" w:space="0" w:color="auto"/>
              <w:right w:val="single" w:sz="4" w:space="0" w:color="auto"/>
            </w:tcBorders>
            <w:shd w:val="clear" w:color="auto" w:fill="auto"/>
            <w:noWrap/>
            <w:vAlign w:val="bottom"/>
          </w:tcPr>
          <w:p w:rsidR="00516C52" w:rsidRDefault="00516C52" w:rsidP="003729E0">
            <w:pPr>
              <w:jc w:val="right"/>
              <w:rPr>
                <w:b/>
                <w:bCs/>
                <w:sz w:val="18"/>
                <w:szCs w:val="18"/>
              </w:rPr>
            </w:pPr>
            <w:r>
              <w:rPr>
                <w:b/>
                <w:bCs/>
                <w:sz w:val="18"/>
                <w:szCs w:val="18"/>
              </w:rPr>
              <w:t>5 821 360</w:t>
            </w:r>
          </w:p>
        </w:tc>
        <w:tc>
          <w:tcPr>
            <w:tcW w:w="1540" w:type="dxa"/>
            <w:tcBorders>
              <w:top w:val="nil"/>
              <w:left w:val="nil"/>
              <w:bottom w:val="single" w:sz="4" w:space="0" w:color="auto"/>
              <w:right w:val="single" w:sz="4" w:space="0" w:color="auto"/>
            </w:tcBorders>
            <w:shd w:val="clear" w:color="auto" w:fill="auto"/>
            <w:noWrap/>
            <w:vAlign w:val="bottom"/>
          </w:tcPr>
          <w:p w:rsidR="00516C52" w:rsidRDefault="00516C52" w:rsidP="003729E0">
            <w:pPr>
              <w:jc w:val="right"/>
              <w:rPr>
                <w:b/>
                <w:bCs/>
                <w:sz w:val="18"/>
                <w:szCs w:val="18"/>
              </w:rPr>
            </w:pPr>
            <w:r>
              <w:rPr>
                <w:b/>
                <w:bCs/>
                <w:sz w:val="18"/>
                <w:szCs w:val="18"/>
              </w:rPr>
              <w:t>6 206 141</w:t>
            </w:r>
          </w:p>
        </w:tc>
        <w:tc>
          <w:tcPr>
            <w:tcW w:w="1440" w:type="dxa"/>
            <w:tcBorders>
              <w:top w:val="nil"/>
              <w:left w:val="nil"/>
              <w:bottom w:val="single" w:sz="4" w:space="0" w:color="auto"/>
              <w:right w:val="single" w:sz="4" w:space="0" w:color="auto"/>
            </w:tcBorders>
            <w:shd w:val="clear" w:color="auto" w:fill="auto"/>
            <w:noWrap/>
            <w:vAlign w:val="bottom"/>
          </w:tcPr>
          <w:p w:rsidR="00516C52" w:rsidRDefault="00516C52" w:rsidP="003729E0">
            <w:pPr>
              <w:jc w:val="right"/>
              <w:rPr>
                <w:b/>
                <w:bCs/>
                <w:sz w:val="18"/>
                <w:szCs w:val="18"/>
              </w:rPr>
            </w:pPr>
            <w:r>
              <w:rPr>
                <w:b/>
                <w:bCs/>
                <w:sz w:val="18"/>
                <w:szCs w:val="18"/>
              </w:rPr>
              <w:t>147 257</w:t>
            </w:r>
          </w:p>
        </w:tc>
        <w:tc>
          <w:tcPr>
            <w:tcW w:w="1340" w:type="dxa"/>
            <w:tcBorders>
              <w:top w:val="nil"/>
              <w:left w:val="nil"/>
              <w:bottom w:val="single" w:sz="4" w:space="0" w:color="auto"/>
              <w:right w:val="single" w:sz="8" w:space="0" w:color="auto"/>
            </w:tcBorders>
            <w:shd w:val="clear" w:color="auto" w:fill="auto"/>
            <w:noWrap/>
            <w:vAlign w:val="bottom"/>
          </w:tcPr>
          <w:p w:rsidR="00516C52" w:rsidRDefault="00516C52" w:rsidP="003729E0">
            <w:pPr>
              <w:jc w:val="right"/>
              <w:rPr>
                <w:b/>
                <w:bCs/>
                <w:sz w:val="18"/>
                <w:szCs w:val="18"/>
              </w:rPr>
            </w:pPr>
            <w:r>
              <w:rPr>
                <w:b/>
                <w:bCs/>
                <w:sz w:val="18"/>
                <w:szCs w:val="18"/>
              </w:rPr>
              <w:t>6 353 398</w:t>
            </w:r>
          </w:p>
        </w:tc>
      </w:tr>
      <w:tr w:rsidR="00516C52">
        <w:trPr>
          <w:trHeight w:val="70"/>
          <w:jc w:val="center"/>
        </w:trPr>
        <w:tc>
          <w:tcPr>
            <w:tcW w:w="3120" w:type="dxa"/>
            <w:tcBorders>
              <w:top w:val="nil"/>
              <w:left w:val="single" w:sz="8" w:space="0" w:color="auto"/>
              <w:bottom w:val="single" w:sz="4" w:space="0" w:color="auto"/>
              <w:right w:val="single" w:sz="4" w:space="0" w:color="auto"/>
            </w:tcBorders>
            <w:shd w:val="clear" w:color="auto" w:fill="auto"/>
            <w:noWrap/>
            <w:vAlign w:val="bottom"/>
          </w:tcPr>
          <w:p w:rsidR="00516C52" w:rsidRDefault="00516C52" w:rsidP="003729E0">
            <w:pPr>
              <w:rPr>
                <w:rFonts w:ascii="Arial" w:hAnsi="Arial" w:cs="Arial"/>
                <w:sz w:val="20"/>
                <w:szCs w:val="20"/>
              </w:rPr>
            </w:pPr>
            <w:r>
              <w:rPr>
                <w:rFonts w:ascii="Arial" w:hAnsi="Arial" w:cs="Arial"/>
                <w:sz w:val="20"/>
                <w:szCs w:val="20"/>
              </w:rPr>
              <w:t>гимназия № 7</w:t>
            </w:r>
          </w:p>
        </w:tc>
        <w:tc>
          <w:tcPr>
            <w:tcW w:w="1540" w:type="dxa"/>
            <w:tcBorders>
              <w:top w:val="nil"/>
              <w:left w:val="nil"/>
              <w:bottom w:val="single" w:sz="4" w:space="0" w:color="auto"/>
              <w:right w:val="single" w:sz="4" w:space="0" w:color="auto"/>
            </w:tcBorders>
            <w:shd w:val="clear" w:color="auto" w:fill="auto"/>
            <w:noWrap/>
            <w:vAlign w:val="bottom"/>
          </w:tcPr>
          <w:p w:rsidR="00516C52" w:rsidRDefault="00516C52" w:rsidP="003729E0">
            <w:pPr>
              <w:jc w:val="right"/>
              <w:rPr>
                <w:b/>
                <w:bCs/>
                <w:sz w:val="18"/>
                <w:szCs w:val="18"/>
              </w:rPr>
            </w:pPr>
            <w:r>
              <w:rPr>
                <w:b/>
                <w:bCs/>
                <w:sz w:val="18"/>
                <w:szCs w:val="18"/>
              </w:rPr>
              <w:t>5 180 961</w:t>
            </w:r>
          </w:p>
        </w:tc>
        <w:tc>
          <w:tcPr>
            <w:tcW w:w="1540" w:type="dxa"/>
            <w:tcBorders>
              <w:top w:val="nil"/>
              <w:left w:val="nil"/>
              <w:bottom w:val="single" w:sz="4" w:space="0" w:color="auto"/>
              <w:right w:val="single" w:sz="4" w:space="0" w:color="auto"/>
            </w:tcBorders>
            <w:shd w:val="clear" w:color="auto" w:fill="auto"/>
            <w:noWrap/>
            <w:vAlign w:val="bottom"/>
          </w:tcPr>
          <w:p w:rsidR="00516C52" w:rsidRDefault="00516C52" w:rsidP="003729E0">
            <w:pPr>
              <w:jc w:val="right"/>
              <w:rPr>
                <w:b/>
                <w:bCs/>
                <w:sz w:val="18"/>
                <w:szCs w:val="18"/>
              </w:rPr>
            </w:pPr>
            <w:r>
              <w:rPr>
                <w:b/>
                <w:bCs/>
                <w:sz w:val="18"/>
                <w:szCs w:val="18"/>
              </w:rPr>
              <w:t>5 523 413</w:t>
            </w:r>
          </w:p>
        </w:tc>
        <w:tc>
          <w:tcPr>
            <w:tcW w:w="1440" w:type="dxa"/>
            <w:tcBorders>
              <w:top w:val="nil"/>
              <w:left w:val="nil"/>
              <w:bottom w:val="single" w:sz="4" w:space="0" w:color="auto"/>
              <w:right w:val="single" w:sz="4" w:space="0" w:color="auto"/>
            </w:tcBorders>
            <w:shd w:val="clear" w:color="auto" w:fill="auto"/>
            <w:noWrap/>
            <w:vAlign w:val="bottom"/>
          </w:tcPr>
          <w:p w:rsidR="00516C52" w:rsidRDefault="00516C52" w:rsidP="003729E0">
            <w:pPr>
              <w:jc w:val="right"/>
              <w:rPr>
                <w:b/>
                <w:bCs/>
                <w:sz w:val="18"/>
                <w:szCs w:val="18"/>
              </w:rPr>
            </w:pPr>
            <w:r>
              <w:rPr>
                <w:b/>
                <w:bCs/>
                <w:sz w:val="18"/>
                <w:szCs w:val="18"/>
              </w:rPr>
              <w:t>252 440</w:t>
            </w:r>
          </w:p>
        </w:tc>
        <w:tc>
          <w:tcPr>
            <w:tcW w:w="1340" w:type="dxa"/>
            <w:tcBorders>
              <w:top w:val="nil"/>
              <w:left w:val="nil"/>
              <w:bottom w:val="single" w:sz="4" w:space="0" w:color="auto"/>
              <w:right w:val="single" w:sz="8" w:space="0" w:color="auto"/>
            </w:tcBorders>
            <w:shd w:val="clear" w:color="auto" w:fill="auto"/>
            <w:noWrap/>
            <w:vAlign w:val="bottom"/>
          </w:tcPr>
          <w:p w:rsidR="00516C52" w:rsidRDefault="00516C52" w:rsidP="003729E0">
            <w:pPr>
              <w:jc w:val="right"/>
              <w:rPr>
                <w:b/>
                <w:bCs/>
                <w:sz w:val="18"/>
                <w:szCs w:val="18"/>
              </w:rPr>
            </w:pPr>
            <w:r>
              <w:rPr>
                <w:b/>
                <w:bCs/>
                <w:sz w:val="18"/>
                <w:szCs w:val="18"/>
              </w:rPr>
              <w:t>5 775 853</w:t>
            </w:r>
          </w:p>
        </w:tc>
      </w:tr>
      <w:tr w:rsidR="00516C52">
        <w:trPr>
          <w:trHeight w:val="142"/>
          <w:jc w:val="center"/>
        </w:trPr>
        <w:tc>
          <w:tcPr>
            <w:tcW w:w="3120" w:type="dxa"/>
            <w:tcBorders>
              <w:top w:val="nil"/>
              <w:left w:val="single" w:sz="8" w:space="0" w:color="auto"/>
              <w:bottom w:val="single" w:sz="4" w:space="0" w:color="auto"/>
              <w:right w:val="single" w:sz="4" w:space="0" w:color="auto"/>
            </w:tcBorders>
            <w:shd w:val="clear" w:color="auto" w:fill="auto"/>
            <w:noWrap/>
            <w:vAlign w:val="bottom"/>
          </w:tcPr>
          <w:p w:rsidR="00516C52" w:rsidRDefault="00516C52" w:rsidP="003729E0">
            <w:pPr>
              <w:rPr>
                <w:rFonts w:ascii="Arial" w:hAnsi="Arial" w:cs="Arial"/>
                <w:sz w:val="20"/>
                <w:szCs w:val="20"/>
              </w:rPr>
            </w:pPr>
            <w:r>
              <w:rPr>
                <w:rFonts w:ascii="Arial" w:hAnsi="Arial" w:cs="Arial"/>
                <w:sz w:val="20"/>
                <w:szCs w:val="20"/>
              </w:rPr>
              <w:t>лицей № 8</w:t>
            </w:r>
          </w:p>
        </w:tc>
        <w:tc>
          <w:tcPr>
            <w:tcW w:w="1540" w:type="dxa"/>
            <w:tcBorders>
              <w:top w:val="nil"/>
              <w:left w:val="nil"/>
              <w:bottom w:val="single" w:sz="4" w:space="0" w:color="auto"/>
              <w:right w:val="single" w:sz="4" w:space="0" w:color="auto"/>
            </w:tcBorders>
            <w:shd w:val="clear" w:color="auto" w:fill="auto"/>
            <w:noWrap/>
            <w:vAlign w:val="bottom"/>
          </w:tcPr>
          <w:p w:rsidR="00516C52" w:rsidRDefault="00516C52" w:rsidP="003729E0">
            <w:pPr>
              <w:jc w:val="right"/>
              <w:rPr>
                <w:b/>
                <w:bCs/>
                <w:sz w:val="18"/>
                <w:szCs w:val="18"/>
              </w:rPr>
            </w:pPr>
            <w:r>
              <w:rPr>
                <w:b/>
                <w:bCs/>
                <w:sz w:val="18"/>
                <w:szCs w:val="18"/>
              </w:rPr>
              <w:t>5 421 993</w:t>
            </w:r>
          </w:p>
        </w:tc>
        <w:tc>
          <w:tcPr>
            <w:tcW w:w="1540" w:type="dxa"/>
            <w:tcBorders>
              <w:top w:val="nil"/>
              <w:left w:val="nil"/>
              <w:bottom w:val="single" w:sz="4" w:space="0" w:color="auto"/>
              <w:right w:val="single" w:sz="4" w:space="0" w:color="auto"/>
            </w:tcBorders>
            <w:shd w:val="clear" w:color="auto" w:fill="auto"/>
            <w:noWrap/>
            <w:vAlign w:val="bottom"/>
          </w:tcPr>
          <w:p w:rsidR="00516C52" w:rsidRDefault="00516C52" w:rsidP="003729E0">
            <w:pPr>
              <w:jc w:val="right"/>
              <w:rPr>
                <w:b/>
                <w:bCs/>
                <w:sz w:val="18"/>
                <w:szCs w:val="18"/>
              </w:rPr>
            </w:pPr>
            <w:r>
              <w:rPr>
                <w:b/>
                <w:bCs/>
                <w:sz w:val="18"/>
                <w:szCs w:val="18"/>
              </w:rPr>
              <w:t>5 780 376</w:t>
            </w:r>
          </w:p>
        </w:tc>
        <w:tc>
          <w:tcPr>
            <w:tcW w:w="1440" w:type="dxa"/>
            <w:tcBorders>
              <w:top w:val="nil"/>
              <w:left w:val="nil"/>
              <w:bottom w:val="single" w:sz="4" w:space="0" w:color="auto"/>
              <w:right w:val="single" w:sz="4" w:space="0" w:color="auto"/>
            </w:tcBorders>
            <w:shd w:val="clear" w:color="auto" w:fill="auto"/>
            <w:noWrap/>
            <w:vAlign w:val="bottom"/>
          </w:tcPr>
          <w:p w:rsidR="00516C52" w:rsidRDefault="00516C52" w:rsidP="003729E0">
            <w:pPr>
              <w:jc w:val="right"/>
              <w:rPr>
                <w:b/>
                <w:bCs/>
                <w:sz w:val="18"/>
                <w:szCs w:val="18"/>
              </w:rPr>
            </w:pPr>
            <w:r>
              <w:rPr>
                <w:b/>
                <w:bCs/>
                <w:sz w:val="18"/>
                <w:szCs w:val="18"/>
              </w:rPr>
              <w:t>147 257</w:t>
            </w:r>
          </w:p>
        </w:tc>
        <w:tc>
          <w:tcPr>
            <w:tcW w:w="1340" w:type="dxa"/>
            <w:tcBorders>
              <w:top w:val="nil"/>
              <w:left w:val="nil"/>
              <w:bottom w:val="single" w:sz="4" w:space="0" w:color="auto"/>
              <w:right w:val="single" w:sz="8" w:space="0" w:color="auto"/>
            </w:tcBorders>
            <w:shd w:val="clear" w:color="auto" w:fill="auto"/>
            <w:noWrap/>
            <w:vAlign w:val="bottom"/>
          </w:tcPr>
          <w:p w:rsidR="00516C52" w:rsidRDefault="00516C52" w:rsidP="003729E0">
            <w:pPr>
              <w:jc w:val="right"/>
              <w:rPr>
                <w:b/>
                <w:bCs/>
                <w:sz w:val="18"/>
                <w:szCs w:val="18"/>
              </w:rPr>
            </w:pPr>
            <w:r>
              <w:rPr>
                <w:b/>
                <w:bCs/>
                <w:sz w:val="18"/>
                <w:szCs w:val="18"/>
              </w:rPr>
              <w:t>5 927 633</w:t>
            </w:r>
          </w:p>
        </w:tc>
      </w:tr>
      <w:tr w:rsidR="00516C52">
        <w:trPr>
          <w:trHeight w:val="70"/>
          <w:jc w:val="center"/>
        </w:trPr>
        <w:tc>
          <w:tcPr>
            <w:tcW w:w="3120" w:type="dxa"/>
            <w:tcBorders>
              <w:top w:val="nil"/>
              <w:left w:val="single" w:sz="8" w:space="0" w:color="auto"/>
              <w:bottom w:val="single" w:sz="4" w:space="0" w:color="auto"/>
              <w:right w:val="single" w:sz="4" w:space="0" w:color="auto"/>
            </w:tcBorders>
            <w:shd w:val="clear" w:color="auto" w:fill="auto"/>
            <w:noWrap/>
            <w:vAlign w:val="bottom"/>
          </w:tcPr>
          <w:p w:rsidR="00516C52" w:rsidRDefault="00516C52" w:rsidP="003729E0">
            <w:pPr>
              <w:rPr>
                <w:rFonts w:ascii="Arial" w:hAnsi="Arial" w:cs="Arial"/>
                <w:sz w:val="20"/>
                <w:szCs w:val="20"/>
              </w:rPr>
            </w:pPr>
            <w:r>
              <w:rPr>
                <w:rFonts w:ascii="Arial" w:hAnsi="Arial" w:cs="Arial"/>
                <w:sz w:val="20"/>
                <w:szCs w:val="20"/>
              </w:rPr>
              <w:t>гимназия №9</w:t>
            </w:r>
          </w:p>
        </w:tc>
        <w:tc>
          <w:tcPr>
            <w:tcW w:w="1540" w:type="dxa"/>
            <w:tcBorders>
              <w:top w:val="nil"/>
              <w:left w:val="nil"/>
              <w:bottom w:val="single" w:sz="4" w:space="0" w:color="auto"/>
              <w:right w:val="single" w:sz="4" w:space="0" w:color="auto"/>
            </w:tcBorders>
            <w:shd w:val="clear" w:color="auto" w:fill="auto"/>
            <w:noWrap/>
            <w:vAlign w:val="bottom"/>
          </w:tcPr>
          <w:p w:rsidR="00516C52" w:rsidRDefault="00516C52" w:rsidP="003729E0">
            <w:pPr>
              <w:jc w:val="right"/>
              <w:rPr>
                <w:b/>
                <w:bCs/>
                <w:sz w:val="18"/>
                <w:szCs w:val="18"/>
              </w:rPr>
            </w:pPr>
            <w:r>
              <w:rPr>
                <w:b/>
                <w:bCs/>
                <w:sz w:val="18"/>
                <w:szCs w:val="18"/>
              </w:rPr>
              <w:t>4 407 181</w:t>
            </w:r>
          </w:p>
        </w:tc>
        <w:tc>
          <w:tcPr>
            <w:tcW w:w="1540" w:type="dxa"/>
            <w:tcBorders>
              <w:top w:val="nil"/>
              <w:left w:val="nil"/>
              <w:bottom w:val="single" w:sz="4" w:space="0" w:color="auto"/>
              <w:right w:val="single" w:sz="4" w:space="0" w:color="auto"/>
            </w:tcBorders>
            <w:shd w:val="clear" w:color="auto" w:fill="auto"/>
            <w:noWrap/>
            <w:vAlign w:val="bottom"/>
          </w:tcPr>
          <w:p w:rsidR="00516C52" w:rsidRDefault="00516C52" w:rsidP="003729E0">
            <w:pPr>
              <w:jc w:val="right"/>
              <w:rPr>
                <w:b/>
                <w:bCs/>
                <w:sz w:val="18"/>
                <w:szCs w:val="18"/>
              </w:rPr>
            </w:pPr>
            <w:r>
              <w:rPr>
                <w:b/>
                <w:bCs/>
                <w:sz w:val="18"/>
                <w:szCs w:val="18"/>
              </w:rPr>
              <w:t>4 698 488</w:t>
            </w:r>
          </w:p>
        </w:tc>
        <w:tc>
          <w:tcPr>
            <w:tcW w:w="1440" w:type="dxa"/>
            <w:tcBorders>
              <w:top w:val="nil"/>
              <w:left w:val="nil"/>
              <w:bottom w:val="single" w:sz="4" w:space="0" w:color="auto"/>
              <w:right w:val="single" w:sz="4" w:space="0" w:color="auto"/>
            </w:tcBorders>
            <w:shd w:val="clear" w:color="auto" w:fill="auto"/>
            <w:noWrap/>
            <w:vAlign w:val="bottom"/>
          </w:tcPr>
          <w:p w:rsidR="00516C52" w:rsidRDefault="00516C52" w:rsidP="003729E0">
            <w:pPr>
              <w:jc w:val="right"/>
              <w:rPr>
                <w:b/>
                <w:bCs/>
                <w:sz w:val="18"/>
                <w:szCs w:val="18"/>
              </w:rPr>
            </w:pPr>
            <w:r>
              <w:rPr>
                <w:b/>
                <w:bCs/>
                <w:sz w:val="18"/>
                <w:szCs w:val="18"/>
              </w:rPr>
              <w:t>42 073</w:t>
            </w:r>
          </w:p>
        </w:tc>
        <w:tc>
          <w:tcPr>
            <w:tcW w:w="1340" w:type="dxa"/>
            <w:tcBorders>
              <w:top w:val="nil"/>
              <w:left w:val="nil"/>
              <w:bottom w:val="single" w:sz="4" w:space="0" w:color="auto"/>
              <w:right w:val="single" w:sz="8" w:space="0" w:color="auto"/>
            </w:tcBorders>
            <w:shd w:val="clear" w:color="auto" w:fill="auto"/>
            <w:noWrap/>
            <w:vAlign w:val="bottom"/>
          </w:tcPr>
          <w:p w:rsidR="00516C52" w:rsidRDefault="00516C52" w:rsidP="003729E0">
            <w:pPr>
              <w:jc w:val="right"/>
              <w:rPr>
                <w:b/>
                <w:bCs/>
                <w:sz w:val="18"/>
                <w:szCs w:val="18"/>
              </w:rPr>
            </w:pPr>
            <w:r>
              <w:rPr>
                <w:b/>
                <w:bCs/>
                <w:sz w:val="18"/>
                <w:szCs w:val="18"/>
              </w:rPr>
              <w:t>4 740 561</w:t>
            </w:r>
          </w:p>
        </w:tc>
      </w:tr>
      <w:tr w:rsidR="00516C52">
        <w:trPr>
          <w:trHeight w:val="150"/>
          <w:jc w:val="center"/>
        </w:trPr>
        <w:tc>
          <w:tcPr>
            <w:tcW w:w="3120" w:type="dxa"/>
            <w:tcBorders>
              <w:top w:val="nil"/>
              <w:left w:val="single" w:sz="8" w:space="0" w:color="auto"/>
              <w:bottom w:val="single" w:sz="4" w:space="0" w:color="auto"/>
              <w:right w:val="single" w:sz="4" w:space="0" w:color="auto"/>
            </w:tcBorders>
            <w:shd w:val="clear" w:color="auto" w:fill="auto"/>
            <w:noWrap/>
            <w:vAlign w:val="bottom"/>
          </w:tcPr>
          <w:p w:rsidR="00516C52" w:rsidRDefault="00516C52" w:rsidP="003729E0">
            <w:pPr>
              <w:rPr>
                <w:rFonts w:ascii="Arial" w:hAnsi="Arial" w:cs="Arial"/>
                <w:sz w:val="20"/>
                <w:szCs w:val="20"/>
              </w:rPr>
            </w:pPr>
            <w:r>
              <w:rPr>
                <w:rFonts w:ascii="Arial" w:hAnsi="Arial" w:cs="Arial"/>
                <w:sz w:val="20"/>
                <w:szCs w:val="20"/>
              </w:rPr>
              <w:t>НОШ №10</w:t>
            </w:r>
          </w:p>
        </w:tc>
        <w:tc>
          <w:tcPr>
            <w:tcW w:w="1540" w:type="dxa"/>
            <w:tcBorders>
              <w:top w:val="nil"/>
              <w:left w:val="nil"/>
              <w:bottom w:val="single" w:sz="4" w:space="0" w:color="auto"/>
              <w:right w:val="single" w:sz="4" w:space="0" w:color="auto"/>
            </w:tcBorders>
            <w:shd w:val="clear" w:color="auto" w:fill="auto"/>
            <w:noWrap/>
            <w:vAlign w:val="bottom"/>
          </w:tcPr>
          <w:p w:rsidR="00516C52" w:rsidRDefault="00516C52" w:rsidP="003729E0">
            <w:pPr>
              <w:jc w:val="right"/>
              <w:rPr>
                <w:b/>
                <w:bCs/>
                <w:sz w:val="18"/>
                <w:szCs w:val="18"/>
              </w:rPr>
            </w:pPr>
            <w:r>
              <w:rPr>
                <w:b/>
                <w:bCs/>
                <w:sz w:val="18"/>
                <w:szCs w:val="18"/>
              </w:rPr>
              <w:t>1 071 527</w:t>
            </w:r>
          </w:p>
        </w:tc>
        <w:tc>
          <w:tcPr>
            <w:tcW w:w="1540" w:type="dxa"/>
            <w:tcBorders>
              <w:top w:val="nil"/>
              <w:left w:val="nil"/>
              <w:bottom w:val="single" w:sz="4" w:space="0" w:color="auto"/>
              <w:right w:val="single" w:sz="4" w:space="0" w:color="auto"/>
            </w:tcBorders>
            <w:shd w:val="clear" w:color="auto" w:fill="auto"/>
            <w:noWrap/>
            <w:vAlign w:val="bottom"/>
          </w:tcPr>
          <w:p w:rsidR="00516C52" w:rsidRDefault="00516C52" w:rsidP="003729E0">
            <w:pPr>
              <w:jc w:val="right"/>
              <w:rPr>
                <w:b/>
                <w:bCs/>
                <w:sz w:val="18"/>
                <w:szCs w:val="18"/>
              </w:rPr>
            </w:pPr>
            <w:r>
              <w:rPr>
                <w:b/>
                <w:bCs/>
                <w:sz w:val="18"/>
                <w:szCs w:val="18"/>
              </w:rPr>
              <w:t>1 142 353</w:t>
            </w:r>
          </w:p>
        </w:tc>
        <w:tc>
          <w:tcPr>
            <w:tcW w:w="1440" w:type="dxa"/>
            <w:tcBorders>
              <w:top w:val="nil"/>
              <w:left w:val="nil"/>
              <w:bottom w:val="single" w:sz="4" w:space="0" w:color="auto"/>
              <w:right w:val="single" w:sz="4" w:space="0" w:color="auto"/>
            </w:tcBorders>
            <w:shd w:val="clear" w:color="auto" w:fill="auto"/>
            <w:noWrap/>
            <w:vAlign w:val="bottom"/>
          </w:tcPr>
          <w:p w:rsidR="00516C52" w:rsidRDefault="00516C52" w:rsidP="003729E0">
            <w:pPr>
              <w:jc w:val="right"/>
              <w:rPr>
                <w:b/>
                <w:bCs/>
                <w:sz w:val="18"/>
                <w:szCs w:val="18"/>
              </w:rPr>
            </w:pPr>
            <w:r>
              <w:rPr>
                <w:b/>
                <w:bCs/>
                <w:sz w:val="18"/>
                <w:szCs w:val="18"/>
              </w:rPr>
              <w:t>21 037</w:t>
            </w:r>
          </w:p>
        </w:tc>
        <w:tc>
          <w:tcPr>
            <w:tcW w:w="1340" w:type="dxa"/>
            <w:tcBorders>
              <w:top w:val="nil"/>
              <w:left w:val="nil"/>
              <w:bottom w:val="single" w:sz="4" w:space="0" w:color="auto"/>
              <w:right w:val="single" w:sz="8" w:space="0" w:color="auto"/>
            </w:tcBorders>
            <w:shd w:val="clear" w:color="auto" w:fill="auto"/>
            <w:noWrap/>
            <w:vAlign w:val="bottom"/>
          </w:tcPr>
          <w:p w:rsidR="00516C52" w:rsidRDefault="00516C52" w:rsidP="003729E0">
            <w:pPr>
              <w:jc w:val="right"/>
              <w:rPr>
                <w:b/>
                <w:bCs/>
                <w:sz w:val="18"/>
                <w:szCs w:val="18"/>
              </w:rPr>
            </w:pPr>
            <w:r>
              <w:rPr>
                <w:b/>
                <w:bCs/>
                <w:sz w:val="18"/>
                <w:szCs w:val="18"/>
              </w:rPr>
              <w:t>1 163 390</w:t>
            </w:r>
          </w:p>
        </w:tc>
      </w:tr>
      <w:tr w:rsidR="00516C52">
        <w:trPr>
          <w:trHeight w:val="70"/>
          <w:jc w:val="center"/>
        </w:trPr>
        <w:tc>
          <w:tcPr>
            <w:tcW w:w="3120" w:type="dxa"/>
            <w:tcBorders>
              <w:top w:val="nil"/>
              <w:left w:val="single" w:sz="8" w:space="0" w:color="auto"/>
              <w:bottom w:val="single" w:sz="4" w:space="0" w:color="auto"/>
              <w:right w:val="single" w:sz="4" w:space="0" w:color="auto"/>
            </w:tcBorders>
            <w:shd w:val="clear" w:color="auto" w:fill="auto"/>
            <w:noWrap/>
            <w:vAlign w:val="bottom"/>
          </w:tcPr>
          <w:p w:rsidR="00516C52" w:rsidRDefault="00516C52" w:rsidP="003729E0">
            <w:pPr>
              <w:rPr>
                <w:rFonts w:ascii="Arial" w:hAnsi="Arial" w:cs="Arial"/>
                <w:b/>
                <w:bCs/>
                <w:sz w:val="20"/>
                <w:szCs w:val="20"/>
              </w:rPr>
            </w:pPr>
            <w:r>
              <w:rPr>
                <w:rFonts w:ascii="Arial" w:hAnsi="Arial" w:cs="Arial"/>
                <w:b/>
                <w:bCs/>
                <w:sz w:val="20"/>
                <w:szCs w:val="20"/>
              </w:rPr>
              <w:t>ИТОГО:</w:t>
            </w:r>
          </w:p>
        </w:tc>
        <w:tc>
          <w:tcPr>
            <w:tcW w:w="1540" w:type="dxa"/>
            <w:tcBorders>
              <w:top w:val="nil"/>
              <w:left w:val="nil"/>
              <w:bottom w:val="single" w:sz="4" w:space="0" w:color="auto"/>
              <w:right w:val="single" w:sz="4" w:space="0" w:color="auto"/>
            </w:tcBorders>
            <w:shd w:val="clear" w:color="auto" w:fill="auto"/>
            <w:noWrap/>
            <w:vAlign w:val="bottom"/>
          </w:tcPr>
          <w:p w:rsidR="00516C52" w:rsidRDefault="00516C52" w:rsidP="003729E0">
            <w:pPr>
              <w:jc w:val="right"/>
              <w:rPr>
                <w:b/>
                <w:bCs/>
                <w:sz w:val="18"/>
                <w:szCs w:val="18"/>
              </w:rPr>
            </w:pPr>
            <w:r>
              <w:rPr>
                <w:b/>
                <w:bCs/>
                <w:sz w:val="18"/>
                <w:szCs w:val="18"/>
              </w:rPr>
              <w:t>41 552 020</w:t>
            </w:r>
          </w:p>
        </w:tc>
        <w:tc>
          <w:tcPr>
            <w:tcW w:w="1540" w:type="dxa"/>
            <w:tcBorders>
              <w:top w:val="nil"/>
              <w:left w:val="nil"/>
              <w:bottom w:val="single" w:sz="4" w:space="0" w:color="auto"/>
              <w:right w:val="single" w:sz="4" w:space="0" w:color="auto"/>
            </w:tcBorders>
            <w:shd w:val="clear" w:color="auto" w:fill="auto"/>
            <w:noWrap/>
            <w:vAlign w:val="bottom"/>
          </w:tcPr>
          <w:p w:rsidR="00516C52" w:rsidRDefault="00516C52" w:rsidP="003729E0">
            <w:pPr>
              <w:jc w:val="right"/>
              <w:rPr>
                <w:b/>
                <w:bCs/>
                <w:sz w:val="18"/>
                <w:szCs w:val="18"/>
              </w:rPr>
            </w:pPr>
            <w:r>
              <w:rPr>
                <w:b/>
                <w:bCs/>
                <w:sz w:val="18"/>
                <w:szCs w:val="18"/>
              </w:rPr>
              <w:t>44 298 529</w:t>
            </w:r>
          </w:p>
        </w:tc>
        <w:tc>
          <w:tcPr>
            <w:tcW w:w="1440" w:type="dxa"/>
            <w:tcBorders>
              <w:top w:val="nil"/>
              <w:left w:val="nil"/>
              <w:bottom w:val="single" w:sz="4" w:space="0" w:color="auto"/>
              <w:right w:val="single" w:sz="4" w:space="0" w:color="auto"/>
            </w:tcBorders>
            <w:shd w:val="clear" w:color="auto" w:fill="auto"/>
            <w:noWrap/>
            <w:vAlign w:val="bottom"/>
          </w:tcPr>
          <w:p w:rsidR="00516C52" w:rsidRDefault="00516C52" w:rsidP="003729E0">
            <w:pPr>
              <w:jc w:val="right"/>
              <w:rPr>
                <w:b/>
                <w:bCs/>
                <w:sz w:val="18"/>
                <w:szCs w:val="18"/>
              </w:rPr>
            </w:pPr>
            <w:r>
              <w:rPr>
                <w:b/>
                <w:bCs/>
                <w:sz w:val="18"/>
                <w:szCs w:val="18"/>
              </w:rPr>
              <w:t>1 388 422</w:t>
            </w:r>
          </w:p>
        </w:tc>
        <w:tc>
          <w:tcPr>
            <w:tcW w:w="1340" w:type="dxa"/>
            <w:tcBorders>
              <w:top w:val="nil"/>
              <w:left w:val="nil"/>
              <w:bottom w:val="single" w:sz="4" w:space="0" w:color="auto"/>
              <w:right w:val="single" w:sz="8" w:space="0" w:color="auto"/>
            </w:tcBorders>
            <w:shd w:val="clear" w:color="auto" w:fill="auto"/>
            <w:noWrap/>
            <w:vAlign w:val="bottom"/>
          </w:tcPr>
          <w:p w:rsidR="00516C52" w:rsidRDefault="00516C52" w:rsidP="003729E0">
            <w:pPr>
              <w:jc w:val="right"/>
              <w:rPr>
                <w:b/>
                <w:bCs/>
                <w:sz w:val="18"/>
                <w:szCs w:val="18"/>
              </w:rPr>
            </w:pPr>
            <w:r>
              <w:rPr>
                <w:b/>
                <w:bCs/>
                <w:sz w:val="18"/>
                <w:szCs w:val="18"/>
              </w:rPr>
              <w:t>45 686 951</w:t>
            </w:r>
          </w:p>
        </w:tc>
      </w:tr>
      <w:tr w:rsidR="00516C52">
        <w:trPr>
          <w:trHeight w:val="70"/>
          <w:jc w:val="center"/>
        </w:trPr>
        <w:tc>
          <w:tcPr>
            <w:tcW w:w="8980"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tcPr>
          <w:p w:rsidR="00516C52" w:rsidRDefault="00516C52" w:rsidP="003729E0">
            <w:pPr>
              <w:jc w:val="center"/>
              <w:rPr>
                <w:rFonts w:ascii="Arial" w:hAnsi="Arial" w:cs="Arial"/>
                <w:sz w:val="20"/>
                <w:szCs w:val="20"/>
              </w:rPr>
            </w:pPr>
            <w:r>
              <w:rPr>
                <w:rFonts w:ascii="Arial" w:hAnsi="Arial" w:cs="Arial"/>
                <w:sz w:val="20"/>
                <w:szCs w:val="20"/>
              </w:rPr>
              <w:t> </w:t>
            </w:r>
          </w:p>
        </w:tc>
      </w:tr>
      <w:tr w:rsidR="00516C52">
        <w:trPr>
          <w:trHeight w:val="70"/>
          <w:jc w:val="center"/>
        </w:trPr>
        <w:tc>
          <w:tcPr>
            <w:tcW w:w="8980" w:type="dxa"/>
            <w:gridSpan w:val="5"/>
            <w:tcBorders>
              <w:top w:val="single" w:sz="4" w:space="0" w:color="auto"/>
              <w:left w:val="single" w:sz="8" w:space="0" w:color="auto"/>
              <w:bottom w:val="single" w:sz="4" w:space="0" w:color="auto"/>
              <w:right w:val="single" w:sz="8" w:space="0" w:color="000000"/>
            </w:tcBorders>
            <w:shd w:val="clear" w:color="auto" w:fill="C0C0C0"/>
            <w:noWrap/>
            <w:vAlign w:val="bottom"/>
          </w:tcPr>
          <w:p w:rsidR="00516C52" w:rsidRDefault="00516C52" w:rsidP="003729E0">
            <w:pPr>
              <w:jc w:val="center"/>
              <w:rPr>
                <w:rFonts w:ascii="Arial" w:hAnsi="Arial" w:cs="Arial"/>
                <w:b/>
                <w:bCs/>
                <w:sz w:val="20"/>
                <w:szCs w:val="20"/>
              </w:rPr>
            </w:pPr>
            <w:r>
              <w:rPr>
                <w:rFonts w:ascii="Arial" w:hAnsi="Arial" w:cs="Arial"/>
                <w:b/>
                <w:bCs/>
                <w:sz w:val="20"/>
                <w:szCs w:val="20"/>
              </w:rPr>
              <w:t>Район «А»</w:t>
            </w:r>
          </w:p>
        </w:tc>
      </w:tr>
      <w:tr w:rsidR="00516C52">
        <w:trPr>
          <w:trHeight w:val="141"/>
          <w:jc w:val="center"/>
        </w:trPr>
        <w:tc>
          <w:tcPr>
            <w:tcW w:w="3120" w:type="dxa"/>
            <w:tcBorders>
              <w:top w:val="nil"/>
              <w:left w:val="single" w:sz="8" w:space="0" w:color="auto"/>
              <w:bottom w:val="single" w:sz="4" w:space="0" w:color="auto"/>
              <w:right w:val="single" w:sz="4" w:space="0" w:color="auto"/>
            </w:tcBorders>
            <w:shd w:val="clear" w:color="auto" w:fill="auto"/>
            <w:noWrap/>
            <w:vAlign w:val="bottom"/>
          </w:tcPr>
          <w:p w:rsidR="00516C52" w:rsidRDefault="00516C52" w:rsidP="003729E0">
            <w:pPr>
              <w:rPr>
                <w:rFonts w:ascii="Arial" w:hAnsi="Arial" w:cs="Arial"/>
                <w:sz w:val="20"/>
                <w:szCs w:val="20"/>
              </w:rPr>
            </w:pPr>
            <w:r>
              <w:rPr>
                <w:rFonts w:ascii="Arial" w:hAnsi="Arial" w:cs="Arial"/>
                <w:sz w:val="20"/>
                <w:szCs w:val="20"/>
              </w:rPr>
              <w:t>СОШ № 1</w:t>
            </w:r>
          </w:p>
        </w:tc>
        <w:tc>
          <w:tcPr>
            <w:tcW w:w="1540" w:type="dxa"/>
            <w:tcBorders>
              <w:top w:val="nil"/>
              <w:left w:val="nil"/>
              <w:bottom w:val="single" w:sz="4" w:space="0" w:color="auto"/>
              <w:right w:val="single" w:sz="4" w:space="0" w:color="auto"/>
            </w:tcBorders>
            <w:shd w:val="clear" w:color="auto" w:fill="auto"/>
            <w:noWrap/>
            <w:vAlign w:val="bottom"/>
          </w:tcPr>
          <w:p w:rsidR="00516C52" w:rsidRDefault="00516C52" w:rsidP="003729E0">
            <w:pPr>
              <w:jc w:val="right"/>
              <w:rPr>
                <w:b/>
                <w:bCs/>
                <w:sz w:val="18"/>
                <w:szCs w:val="18"/>
              </w:rPr>
            </w:pPr>
            <w:r>
              <w:rPr>
                <w:b/>
                <w:bCs/>
                <w:sz w:val="18"/>
                <w:szCs w:val="18"/>
              </w:rPr>
              <w:t>3 639 426</w:t>
            </w:r>
          </w:p>
        </w:tc>
        <w:tc>
          <w:tcPr>
            <w:tcW w:w="1540" w:type="dxa"/>
            <w:tcBorders>
              <w:top w:val="nil"/>
              <w:left w:val="nil"/>
              <w:bottom w:val="single" w:sz="4" w:space="0" w:color="auto"/>
              <w:right w:val="single" w:sz="4" w:space="0" w:color="auto"/>
            </w:tcBorders>
            <w:shd w:val="clear" w:color="auto" w:fill="auto"/>
            <w:noWrap/>
            <w:vAlign w:val="bottom"/>
          </w:tcPr>
          <w:p w:rsidR="00516C52" w:rsidRDefault="00516C52" w:rsidP="003729E0">
            <w:pPr>
              <w:jc w:val="right"/>
              <w:rPr>
                <w:b/>
                <w:bCs/>
                <w:sz w:val="18"/>
                <w:szCs w:val="18"/>
              </w:rPr>
            </w:pPr>
            <w:r>
              <w:rPr>
                <w:b/>
                <w:bCs/>
                <w:sz w:val="18"/>
                <w:szCs w:val="18"/>
              </w:rPr>
              <w:t>3 879 985</w:t>
            </w:r>
          </w:p>
        </w:tc>
        <w:tc>
          <w:tcPr>
            <w:tcW w:w="1440" w:type="dxa"/>
            <w:tcBorders>
              <w:top w:val="nil"/>
              <w:left w:val="nil"/>
              <w:bottom w:val="single" w:sz="4" w:space="0" w:color="auto"/>
              <w:right w:val="single" w:sz="4" w:space="0" w:color="auto"/>
            </w:tcBorders>
            <w:shd w:val="clear" w:color="auto" w:fill="auto"/>
            <w:noWrap/>
            <w:vAlign w:val="bottom"/>
          </w:tcPr>
          <w:p w:rsidR="00516C52" w:rsidRDefault="00516C52" w:rsidP="003729E0">
            <w:pPr>
              <w:jc w:val="right"/>
              <w:rPr>
                <w:b/>
                <w:bCs/>
                <w:sz w:val="18"/>
                <w:szCs w:val="18"/>
              </w:rPr>
            </w:pPr>
            <w:r>
              <w:rPr>
                <w:b/>
                <w:bCs/>
                <w:sz w:val="18"/>
                <w:szCs w:val="18"/>
              </w:rPr>
              <w:t>210 367</w:t>
            </w:r>
          </w:p>
        </w:tc>
        <w:tc>
          <w:tcPr>
            <w:tcW w:w="1340" w:type="dxa"/>
            <w:tcBorders>
              <w:top w:val="nil"/>
              <w:left w:val="nil"/>
              <w:bottom w:val="single" w:sz="4" w:space="0" w:color="auto"/>
              <w:right w:val="single" w:sz="8" w:space="0" w:color="auto"/>
            </w:tcBorders>
            <w:shd w:val="clear" w:color="auto" w:fill="auto"/>
            <w:noWrap/>
            <w:vAlign w:val="bottom"/>
          </w:tcPr>
          <w:p w:rsidR="00516C52" w:rsidRDefault="00516C52" w:rsidP="003729E0">
            <w:pPr>
              <w:jc w:val="right"/>
              <w:rPr>
                <w:b/>
                <w:bCs/>
                <w:sz w:val="18"/>
                <w:szCs w:val="18"/>
              </w:rPr>
            </w:pPr>
            <w:r>
              <w:rPr>
                <w:b/>
                <w:bCs/>
                <w:sz w:val="18"/>
                <w:szCs w:val="18"/>
              </w:rPr>
              <w:t>4 090 352</w:t>
            </w:r>
          </w:p>
        </w:tc>
      </w:tr>
      <w:tr w:rsidR="00516C52">
        <w:trPr>
          <w:trHeight w:val="84"/>
          <w:jc w:val="center"/>
        </w:trPr>
        <w:tc>
          <w:tcPr>
            <w:tcW w:w="3120" w:type="dxa"/>
            <w:tcBorders>
              <w:top w:val="nil"/>
              <w:left w:val="single" w:sz="8" w:space="0" w:color="auto"/>
              <w:bottom w:val="single" w:sz="4" w:space="0" w:color="auto"/>
              <w:right w:val="single" w:sz="4" w:space="0" w:color="auto"/>
            </w:tcBorders>
            <w:shd w:val="clear" w:color="auto" w:fill="auto"/>
            <w:noWrap/>
            <w:vAlign w:val="bottom"/>
          </w:tcPr>
          <w:p w:rsidR="00516C52" w:rsidRDefault="00516C52" w:rsidP="003729E0">
            <w:pPr>
              <w:rPr>
                <w:rFonts w:ascii="Arial" w:hAnsi="Arial" w:cs="Arial"/>
                <w:sz w:val="20"/>
                <w:szCs w:val="20"/>
              </w:rPr>
            </w:pPr>
            <w:r>
              <w:rPr>
                <w:rFonts w:ascii="Arial" w:hAnsi="Arial" w:cs="Arial"/>
                <w:sz w:val="20"/>
                <w:szCs w:val="20"/>
              </w:rPr>
              <w:t>СОШ № 2</w:t>
            </w:r>
          </w:p>
        </w:tc>
        <w:tc>
          <w:tcPr>
            <w:tcW w:w="1540" w:type="dxa"/>
            <w:tcBorders>
              <w:top w:val="nil"/>
              <w:left w:val="nil"/>
              <w:bottom w:val="single" w:sz="4" w:space="0" w:color="auto"/>
              <w:right w:val="single" w:sz="4" w:space="0" w:color="auto"/>
            </w:tcBorders>
            <w:shd w:val="clear" w:color="auto" w:fill="auto"/>
            <w:noWrap/>
            <w:vAlign w:val="bottom"/>
          </w:tcPr>
          <w:p w:rsidR="00516C52" w:rsidRDefault="00516C52" w:rsidP="003729E0">
            <w:pPr>
              <w:jc w:val="right"/>
              <w:rPr>
                <w:b/>
                <w:bCs/>
                <w:sz w:val="18"/>
                <w:szCs w:val="18"/>
              </w:rPr>
            </w:pPr>
            <w:r>
              <w:rPr>
                <w:b/>
                <w:bCs/>
                <w:sz w:val="18"/>
                <w:szCs w:val="18"/>
              </w:rPr>
              <w:t>4 389 735</w:t>
            </w:r>
          </w:p>
        </w:tc>
        <w:tc>
          <w:tcPr>
            <w:tcW w:w="1540" w:type="dxa"/>
            <w:tcBorders>
              <w:top w:val="nil"/>
              <w:left w:val="nil"/>
              <w:bottom w:val="single" w:sz="4" w:space="0" w:color="auto"/>
              <w:right w:val="single" w:sz="4" w:space="0" w:color="auto"/>
            </w:tcBorders>
            <w:shd w:val="clear" w:color="auto" w:fill="auto"/>
            <w:noWrap/>
            <w:vAlign w:val="bottom"/>
          </w:tcPr>
          <w:p w:rsidR="00516C52" w:rsidRDefault="00516C52" w:rsidP="003729E0">
            <w:pPr>
              <w:jc w:val="right"/>
              <w:rPr>
                <w:b/>
                <w:bCs/>
                <w:sz w:val="18"/>
                <w:szCs w:val="18"/>
              </w:rPr>
            </w:pPr>
            <w:r>
              <w:rPr>
                <w:b/>
                <w:bCs/>
                <w:sz w:val="18"/>
                <w:szCs w:val="18"/>
              </w:rPr>
              <w:t>4 679 888</w:t>
            </w:r>
          </w:p>
        </w:tc>
        <w:tc>
          <w:tcPr>
            <w:tcW w:w="1440" w:type="dxa"/>
            <w:tcBorders>
              <w:top w:val="nil"/>
              <w:left w:val="nil"/>
              <w:bottom w:val="single" w:sz="4" w:space="0" w:color="auto"/>
              <w:right w:val="single" w:sz="4" w:space="0" w:color="auto"/>
            </w:tcBorders>
            <w:shd w:val="clear" w:color="auto" w:fill="auto"/>
            <w:noWrap/>
            <w:vAlign w:val="bottom"/>
          </w:tcPr>
          <w:p w:rsidR="00516C52" w:rsidRDefault="00516C52" w:rsidP="003729E0">
            <w:pPr>
              <w:jc w:val="right"/>
              <w:rPr>
                <w:b/>
                <w:bCs/>
                <w:sz w:val="18"/>
                <w:szCs w:val="18"/>
              </w:rPr>
            </w:pPr>
            <w:r>
              <w:rPr>
                <w:b/>
                <w:bCs/>
                <w:sz w:val="18"/>
                <w:szCs w:val="18"/>
              </w:rPr>
              <w:t>48 675</w:t>
            </w:r>
          </w:p>
        </w:tc>
        <w:tc>
          <w:tcPr>
            <w:tcW w:w="1340" w:type="dxa"/>
            <w:tcBorders>
              <w:top w:val="nil"/>
              <w:left w:val="nil"/>
              <w:bottom w:val="single" w:sz="4" w:space="0" w:color="auto"/>
              <w:right w:val="single" w:sz="8" w:space="0" w:color="auto"/>
            </w:tcBorders>
            <w:shd w:val="clear" w:color="auto" w:fill="auto"/>
            <w:noWrap/>
            <w:vAlign w:val="bottom"/>
          </w:tcPr>
          <w:p w:rsidR="00516C52" w:rsidRDefault="00516C52" w:rsidP="003729E0">
            <w:pPr>
              <w:jc w:val="right"/>
              <w:rPr>
                <w:b/>
                <w:bCs/>
                <w:sz w:val="18"/>
                <w:szCs w:val="18"/>
              </w:rPr>
            </w:pPr>
            <w:r>
              <w:rPr>
                <w:b/>
                <w:bCs/>
                <w:sz w:val="18"/>
                <w:szCs w:val="18"/>
              </w:rPr>
              <w:t>4 728 563</w:t>
            </w:r>
          </w:p>
        </w:tc>
      </w:tr>
      <w:tr w:rsidR="00516C52">
        <w:trPr>
          <w:trHeight w:val="192"/>
          <w:jc w:val="center"/>
        </w:trPr>
        <w:tc>
          <w:tcPr>
            <w:tcW w:w="3120" w:type="dxa"/>
            <w:tcBorders>
              <w:top w:val="nil"/>
              <w:left w:val="single" w:sz="8" w:space="0" w:color="auto"/>
              <w:bottom w:val="single" w:sz="4" w:space="0" w:color="auto"/>
              <w:right w:val="single" w:sz="4" w:space="0" w:color="auto"/>
            </w:tcBorders>
            <w:shd w:val="clear" w:color="auto" w:fill="auto"/>
            <w:noWrap/>
            <w:vAlign w:val="bottom"/>
          </w:tcPr>
          <w:p w:rsidR="00516C52" w:rsidRDefault="00516C52" w:rsidP="003729E0">
            <w:pPr>
              <w:rPr>
                <w:rFonts w:ascii="Arial" w:hAnsi="Arial" w:cs="Arial"/>
                <w:sz w:val="20"/>
                <w:szCs w:val="20"/>
              </w:rPr>
            </w:pPr>
            <w:r>
              <w:rPr>
                <w:rFonts w:ascii="Arial" w:hAnsi="Arial" w:cs="Arial"/>
                <w:sz w:val="20"/>
                <w:szCs w:val="20"/>
              </w:rPr>
              <w:t>СОШ № 3</w:t>
            </w:r>
          </w:p>
        </w:tc>
        <w:tc>
          <w:tcPr>
            <w:tcW w:w="1540" w:type="dxa"/>
            <w:tcBorders>
              <w:top w:val="nil"/>
              <w:left w:val="nil"/>
              <w:bottom w:val="single" w:sz="4" w:space="0" w:color="auto"/>
              <w:right w:val="single" w:sz="4" w:space="0" w:color="auto"/>
            </w:tcBorders>
            <w:shd w:val="clear" w:color="auto" w:fill="auto"/>
            <w:noWrap/>
            <w:vAlign w:val="bottom"/>
          </w:tcPr>
          <w:p w:rsidR="00516C52" w:rsidRDefault="00516C52" w:rsidP="003729E0">
            <w:pPr>
              <w:jc w:val="right"/>
              <w:rPr>
                <w:b/>
                <w:bCs/>
                <w:sz w:val="18"/>
                <w:szCs w:val="18"/>
              </w:rPr>
            </w:pPr>
            <w:r>
              <w:rPr>
                <w:b/>
                <w:bCs/>
                <w:sz w:val="18"/>
                <w:szCs w:val="18"/>
              </w:rPr>
              <w:t>1 908 815</w:t>
            </w:r>
          </w:p>
        </w:tc>
        <w:tc>
          <w:tcPr>
            <w:tcW w:w="1540" w:type="dxa"/>
            <w:tcBorders>
              <w:top w:val="nil"/>
              <w:left w:val="nil"/>
              <w:bottom w:val="single" w:sz="4" w:space="0" w:color="auto"/>
              <w:right w:val="single" w:sz="4" w:space="0" w:color="auto"/>
            </w:tcBorders>
            <w:shd w:val="clear" w:color="auto" w:fill="auto"/>
            <w:noWrap/>
            <w:vAlign w:val="bottom"/>
          </w:tcPr>
          <w:p w:rsidR="00516C52" w:rsidRDefault="00516C52" w:rsidP="003729E0">
            <w:pPr>
              <w:jc w:val="right"/>
              <w:rPr>
                <w:b/>
                <w:bCs/>
                <w:sz w:val="18"/>
                <w:szCs w:val="18"/>
              </w:rPr>
            </w:pPr>
            <w:r>
              <w:rPr>
                <w:b/>
                <w:bCs/>
                <w:sz w:val="18"/>
                <w:szCs w:val="18"/>
              </w:rPr>
              <w:t>2 034 984</w:t>
            </w:r>
          </w:p>
        </w:tc>
        <w:tc>
          <w:tcPr>
            <w:tcW w:w="1440" w:type="dxa"/>
            <w:tcBorders>
              <w:top w:val="nil"/>
              <w:left w:val="nil"/>
              <w:bottom w:val="single" w:sz="4" w:space="0" w:color="auto"/>
              <w:right w:val="single" w:sz="4" w:space="0" w:color="auto"/>
            </w:tcBorders>
            <w:shd w:val="clear" w:color="auto" w:fill="auto"/>
            <w:noWrap/>
            <w:vAlign w:val="bottom"/>
          </w:tcPr>
          <w:p w:rsidR="00516C52" w:rsidRDefault="00516C52" w:rsidP="003729E0">
            <w:pPr>
              <w:jc w:val="right"/>
              <w:rPr>
                <w:b/>
                <w:bCs/>
                <w:sz w:val="18"/>
                <w:szCs w:val="18"/>
              </w:rPr>
            </w:pPr>
            <w:r>
              <w:rPr>
                <w:b/>
                <w:bCs/>
                <w:sz w:val="18"/>
                <w:szCs w:val="18"/>
              </w:rPr>
              <w:t>24 338</w:t>
            </w:r>
          </w:p>
        </w:tc>
        <w:tc>
          <w:tcPr>
            <w:tcW w:w="1340" w:type="dxa"/>
            <w:tcBorders>
              <w:top w:val="nil"/>
              <w:left w:val="nil"/>
              <w:bottom w:val="single" w:sz="4" w:space="0" w:color="auto"/>
              <w:right w:val="single" w:sz="8" w:space="0" w:color="auto"/>
            </w:tcBorders>
            <w:shd w:val="clear" w:color="auto" w:fill="auto"/>
            <w:noWrap/>
            <w:vAlign w:val="bottom"/>
          </w:tcPr>
          <w:p w:rsidR="00516C52" w:rsidRDefault="00516C52" w:rsidP="003729E0">
            <w:pPr>
              <w:jc w:val="right"/>
              <w:rPr>
                <w:b/>
                <w:bCs/>
                <w:sz w:val="18"/>
                <w:szCs w:val="18"/>
              </w:rPr>
            </w:pPr>
            <w:r>
              <w:rPr>
                <w:b/>
                <w:bCs/>
                <w:sz w:val="18"/>
                <w:szCs w:val="18"/>
              </w:rPr>
              <w:t>2 059 322</w:t>
            </w:r>
          </w:p>
        </w:tc>
      </w:tr>
      <w:tr w:rsidR="00516C52">
        <w:trPr>
          <w:trHeight w:val="134"/>
          <w:jc w:val="center"/>
        </w:trPr>
        <w:tc>
          <w:tcPr>
            <w:tcW w:w="3120" w:type="dxa"/>
            <w:tcBorders>
              <w:top w:val="nil"/>
              <w:left w:val="single" w:sz="8" w:space="0" w:color="auto"/>
              <w:bottom w:val="single" w:sz="4" w:space="0" w:color="auto"/>
              <w:right w:val="single" w:sz="4" w:space="0" w:color="auto"/>
            </w:tcBorders>
            <w:shd w:val="clear" w:color="auto" w:fill="auto"/>
            <w:noWrap/>
            <w:vAlign w:val="bottom"/>
          </w:tcPr>
          <w:p w:rsidR="00516C52" w:rsidRDefault="00516C52" w:rsidP="003729E0">
            <w:pPr>
              <w:rPr>
                <w:rFonts w:ascii="Arial" w:hAnsi="Arial" w:cs="Arial"/>
                <w:sz w:val="20"/>
                <w:szCs w:val="20"/>
              </w:rPr>
            </w:pPr>
            <w:r>
              <w:rPr>
                <w:rFonts w:ascii="Arial" w:hAnsi="Arial" w:cs="Arial"/>
                <w:sz w:val="20"/>
                <w:szCs w:val="20"/>
              </w:rPr>
              <w:t>СОШ № 4</w:t>
            </w:r>
          </w:p>
        </w:tc>
        <w:tc>
          <w:tcPr>
            <w:tcW w:w="1540" w:type="dxa"/>
            <w:tcBorders>
              <w:top w:val="nil"/>
              <w:left w:val="nil"/>
              <w:bottom w:val="single" w:sz="4" w:space="0" w:color="auto"/>
              <w:right w:val="single" w:sz="4" w:space="0" w:color="auto"/>
            </w:tcBorders>
            <w:shd w:val="clear" w:color="auto" w:fill="auto"/>
            <w:noWrap/>
            <w:vAlign w:val="bottom"/>
          </w:tcPr>
          <w:p w:rsidR="00516C52" w:rsidRDefault="00516C52" w:rsidP="003729E0">
            <w:pPr>
              <w:jc w:val="right"/>
              <w:rPr>
                <w:b/>
                <w:bCs/>
                <w:sz w:val="18"/>
                <w:szCs w:val="18"/>
              </w:rPr>
            </w:pPr>
            <w:r>
              <w:rPr>
                <w:b/>
                <w:bCs/>
                <w:sz w:val="18"/>
                <w:szCs w:val="18"/>
              </w:rPr>
              <w:t>3 672 121</w:t>
            </w:r>
          </w:p>
        </w:tc>
        <w:tc>
          <w:tcPr>
            <w:tcW w:w="1540" w:type="dxa"/>
            <w:tcBorders>
              <w:top w:val="nil"/>
              <w:left w:val="nil"/>
              <w:bottom w:val="single" w:sz="4" w:space="0" w:color="auto"/>
              <w:right w:val="single" w:sz="4" w:space="0" w:color="auto"/>
            </w:tcBorders>
            <w:shd w:val="clear" w:color="auto" w:fill="auto"/>
            <w:noWrap/>
            <w:vAlign w:val="bottom"/>
          </w:tcPr>
          <w:p w:rsidR="00516C52" w:rsidRDefault="00516C52" w:rsidP="003729E0">
            <w:pPr>
              <w:jc w:val="right"/>
              <w:rPr>
                <w:b/>
                <w:bCs/>
                <w:sz w:val="18"/>
                <w:szCs w:val="18"/>
              </w:rPr>
            </w:pPr>
            <w:r>
              <w:rPr>
                <w:b/>
                <w:bCs/>
                <w:sz w:val="18"/>
                <w:szCs w:val="18"/>
              </w:rPr>
              <w:t>3 914 841</w:t>
            </w:r>
          </w:p>
        </w:tc>
        <w:tc>
          <w:tcPr>
            <w:tcW w:w="1440" w:type="dxa"/>
            <w:tcBorders>
              <w:top w:val="nil"/>
              <w:left w:val="nil"/>
              <w:bottom w:val="single" w:sz="4" w:space="0" w:color="auto"/>
              <w:right w:val="single" w:sz="4" w:space="0" w:color="auto"/>
            </w:tcBorders>
            <w:shd w:val="clear" w:color="auto" w:fill="auto"/>
            <w:noWrap/>
            <w:vAlign w:val="bottom"/>
          </w:tcPr>
          <w:p w:rsidR="00516C52" w:rsidRDefault="00516C52" w:rsidP="003729E0">
            <w:pPr>
              <w:jc w:val="right"/>
              <w:rPr>
                <w:b/>
                <w:bCs/>
                <w:sz w:val="18"/>
                <w:szCs w:val="18"/>
              </w:rPr>
            </w:pPr>
            <w:r>
              <w:rPr>
                <w:b/>
                <w:bCs/>
                <w:sz w:val="18"/>
                <w:szCs w:val="18"/>
              </w:rPr>
              <w:t>97 351</w:t>
            </w:r>
          </w:p>
        </w:tc>
        <w:tc>
          <w:tcPr>
            <w:tcW w:w="1340" w:type="dxa"/>
            <w:tcBorders>
              <w:top w:val="nil"/>
              <w:left w:val="nil"/>
              <w:bottom w:val="single" w:sz="4" w:space="0" w:color="auto"/>
              <w:right w:val="single" w:sz="8" w:space="0" w:color="auto"/>
            </w:tcBorders>
            <w:shd w:val="clear" w:color="auto" w:fill="auto"/>
            <w:noWrap/>
            <w:vAlign w:val="bottom"/>
          </w:tcPr>
          <w:p w:rsidR="00516C52" w:rsidRDefault="00516C52" w:rsidP="003729E0">
            <w:pPr>
              <w:jc w:val="right"/>
              <w:rPr>
                <w:b/>
                <w:bCs/>
                <w:sz w:val="18"/>
                <w:szCs w:val="18"/>
              </w:rPr>
            </w:pPr>
            <w:r>
              <w:rPr>
                <w:b/>
                <w:bCs/>
                <w:sz w:val="18"/>
                <w:szCs w:val="18"/>
              </w:rPr>
              <w:t>4 012 192</w:t>
            </w:r>
          </w:p>
        </w:tc>
      </w:tr>
      <w:tr w:rsidR="00516C52">
        <w:trPr>
          <w:trHeight w:val="76"/>
          <w:jc w:val="center"/>
        </w:trPr>
        <w:tc>
          <w:tcPr>
            <w:tcW w:w="3120" w:type="dxa"/>
            <w:tcBorders>
              <w:top w:val="nil"/>
              <w:left w:val="single" w:sz="8" w:space="0" w:color="auto"/>
              <w:bottom w:val="single" w:sz="4" w:space="0" w:color="auto"/>
              <w:right w:val="single" w:sz="4" w:space="0" w:color="auto"/>
            </w:tcBorders>
            <w:shd w:val="clear" w:color="auto" w:fill="auto"/>
            <w:noWrap/>
            <w:vAlign w:val="bottom"/>
          </w:tcPr>
          <w:p w:rsidR="00516C52" w:rsidRDefault="00516C52" w:rsidP="003729E0">
            <w:pPr>
              <w:rPr>
                <w:rFonts w:ascii="Arial" w:hAnsi="Arial" w:cs="Arial"/>
                <w:sz w:val="20"/>
                <w:szCs w:val="20"/>
              </w:rPr>
            </w:pPr>
            <w:r>
              <w:rPr>
                <w:rFonts w:ascii="Arial" w:hAnsi="Arial" w:cs="Arial"/>
                <w:sz w:val="20"/>
                <w:szCs w:val="20"/>
              </w:rPr>
              <w:t>СОШ № 5</w:t>
            </w:r>
          </w:p>
        </w:tc>
        <w:tc>
          <w:tcPr>
            <w:tcW w:w="1540" w:type="dxa"/>
            <w:tcBorders>
              <w:top w:val="nil"/>
              <w:left w:val="nil"/>
              <w:bottom w:val="single" w:sz="4" w:space="0" w:color="auto"/>
              <w:right w:val="single" w:sz="4" w:space="0" w:color="auto"/>
            </w:tcBorders>
            <w:shd w:val="clear" w:color="auto" w:fill="auto"/>
            <w:noWrap/>
            <w:vAlign w:val="bottom"/>
          </w:tcPr>
          <w:p w:rsidR="00516C52" w:rsidRDefault="00516C52" w:rsidP="003729E0">
            <w:pPr>
              <w:jc w:val="right"/>
              <w:rPr>
                <w:b/>
                <w:bCs/>
                <w:sz w:val="18"/>
                <w:szCs w:val="18"/>
              </w:rPr>
            </w:pPr>
            <w:r>
              <w:rPr>
                <w:b/>
                <w:bCs/>
                <w:sz w:val="18"/>
                <w:szCs w:val="18"/>
              </w:rPr>
              <w:t>2 554 525</w:t>
            </w:r>
          </w:p>
        </w:tc>
        <w:tc>
          <w:tcPr>
            <w:tcW w:w="1540" w:type="dxa"/>
            <w:tcBorders>
              <w:top w:val="nil"/>
              <w:left w:val="nil"/>
              <w:bottom w:val="single" w:sz="4" w:space="0" w:color="auto"/>
              <w:right w:val="single" w:sz="4" w:space="0" w:color="auto"/>
            </w:tcBorders>
            <w:shd w:val="clear" w:color="auto" w:fill="auto"/>
            <w:noWrap/>
            <w:vAlign w:val="bottom"/>
          </w:tcPr>
          <w:p w:rsidR="00516C52" w:rsidRDefault="00516C52" w:rsidP="003729E0">
            <w:pPr>
              <w:jc w:val="right"/>
              <w:rPr>
                <w:b/>
                <w:bCs/>
                <w:sz w:val="18"/>
                <w:szCs w:val="18"/>
              </w:rPr>
            </w:pPr>
            <w:r>
              <w:rPr>
                <w:b/>
                <w:bCs/>
                <w:sz w:val="18"/>
                <w:szCs w:val="18"/>
              </w:rPr>
              <w:t>2 723 374</w:t>
            </w:r>
          </w:p>
        </w:tc>
        <w:tc>
          <w:tcPr>
            <w:tcW w:w="1440" w:type="dxa"/>
            <w:tcBorders>
              <w:top w:val="nil"/>
              <w:left w:val="nil"/>
              <w:bottom w:val="single" w:sz="4" w:space="0" w:color="auto"/>
              <w:right w:val="single" w:sz="4" w:space="0" w:color="auto"/>
            </w:tcBorders>
            <w:shd w:val="clear" w:color="auto" w:fill="auto"/>
            <w:noWrap/>
            <w:vAlign w:val="bottom"/>
          </w:tcPr>
          <w:p w:rsidR="00516C52" w:rsidRDefault="00516C52" w:rsidP="003729E0">
            <w:pPr>
              <w:jc w:val="right"/>
              <w:rPr>
                <w:b/>
                <w:bCs/>
                <w:sz w:val="18"/>
                <w:szCs w:val="18"/>
              </w:rPr>
            </w:pPr>
            <w:r>
              <w:rPr>
                <w:b/>
                <w:bCs/>
                <w:sz w:val="18"/>
                <w:szCs w:val="18"/>
              </w:rPr>
              <w:t>121 688</w:t>
            </w:r>
          </w:p>
        </w:tc>
        <w:tc>
          <w:tcPr>
            <w:tcW w:w="1340" w:type="dxa"/>
            <w:tcBorders>
              <w:top w:val="nil"/>
              <w:left w:val="nil"/>
              <w:bottom w:val="single" w:sz="4" w:space="0" w:color="auto"/>
              <w:right w:val="single" w:sz="8" w:space="0" w:color="auto"/>
            </w:tcBorders>
            <w:shd w:val="clear" w:color="auto" w:fill="auto"/>
            <w:noWrap/>
            <w:vAlign w:val="bottom"/>
          </w:tcPr>
          <w:p w:rsidR="00516C52" w:rsidRDefault="00516C52" w:rsidP="003729E0">
            <w:pPr>
              <w:jc w:val="right"/>
              <w:rPr>
                <w:b/>
                <w:bCs/>
                <w:sz w:val="18"/>
                <w:szCs w:val="18"/>
              </w:rPr>
            </w:pPr>
            <w:r>
              <w:rPr>
                <w:b/>
                <w:bCs/>
                <w:sz w:val="18"/>
                <w:szCs w:val="18"/>
              </w:rPr>
              <w:t>2 845 063</w:t>
            </w:r>
          </w:p>
        </w:tc>
      </w:tr>
      <w:tr w:rsidR="00516C52">
        <w:trPr>
          <w:trHeight w:val="197"/>
          <w:jc w:val="center"/>
        </w:trPr>
        <w:tc>
          <w:tcPr>
            <w:tcW w:w="3120" w:type="dxa"/>
            <w:tcBorders>
              <w:top w:val="nil"/>
              <w:left w:val="single" w:sz="8" w:space="0" w:color="auto"/>
              <w:bottom w:val="single" w:sz="4" w:space="0" w:color="auto"/>
              <w:right w:val="single" w:sz="4" w:space="0" w:color="auto"/>
            </w:tcBorders>
            <w:shd w:val="clear" w:color="auto" w:fill="auto"/>
            <w:noWrap/>
            <w:vAlign w:val="bottom"/>
          </w:tcPr>
          <w:p w:rsidR="00516C52" w:rsidRDefault="00516C52" w:rsidP="003729E0">
            <w:pPr>
              <w:rPr>
                <w:rFonts w:ascii="Arial" w:hAnsi="Arial" w:cs="Arial"/>
                <w:sz w:val="20"/>
                <w:szCs w:val="20"/>
              </w:rPr>
            </w:pPr>
            <w:r>
              <w:rPr>
                <w:rFonts w:ascii="Arial" w:hAnsi="Arial" w:cs="Arial"/>
                <w:sz w:val="20"/>
                <w:szCs w:val="20"/>
              </w:rPr>
              <w:t>СОШ № 6</w:t>
            </w:r>
          </w:p>
        </w:tc>
        <w:tc>
          <w:tcPr>
            <w:tcW w:w="1540" w:type="dxa"/>
            <w:tcBorders>
              <w:top w:val="nil"/>
              <w:left w:val="nil"/>
              <w:bottom w:val="single" w:sz="4" w:space="0" w:color="auto"/>
              <w:right w:val="single" w:sz="4" w:space="0" w:color="auto"/>
            </w:tcBorders>
            <w:shd w:val="clear" w:color="auto" w:fill="auto"/>
            <w:noWrap/>
            <w:vAlign w:val="bottom"/>
          </w:tcPr>
          <w:p w:rsidR="00516C52" w:rsidRDefault="00516C52" w:rsidP="003729E0">
            <w:pPr>
              <w:jc w:val="right"/>
              <w:rPr>
                <w:b/>
                <w:bCs/>
                <w:sz w:val="18"/>
                <w:szCs w:val="18"/>
              </w:rPr>
            </w:pPr>
            <w:r>
              <w:rPr>
                <w:b/>
                <w:bCs/>
                <w:sz w:val="18"/>
                <w:szCs w:val="18"/>
              </w:rPr>
              <w:t>4 840 094</w:t>
            </w:r>
          </w:p>
        </w:tc>
        <w:tc>
          <w:tcPr>
            <w:tcW w:w="1540" w:type="dxa"/>
            <w:tcBorders>
              <w:top w:val="nil"/>
              <w:left w:val="nil"/>
              <w:bottom w:val="single" w:sz="4" w:space="0" w:color="auto"/>
              <w:right w:val="single" w:sz="4" w:space="0" w:color="auto"/>
            </w:tcBorders>
            <w:shd w:val="clear" w:color="auto" w:fill="auto"/>
            <w:noWrap/>
            <w:vAlign w:val="bottom"/>
          </w:tcPr>
          <w:p w:rsidR="00516C52" w:rsidRDefault="00516C52" w:rsidP="003729E0">
            <w:pPr>
              <w:jc w:val="right"/>
              <w:rPr>
                <w:b/>
                <w:bCs/>
                <w:sz w:val="18"/>
                <w:szCs w:val="18"/>
              </w:rPr>
            </w:pPr>
            <w:r>
              <w:rPr>
                <w:b/>
                <w:bCs/>
                <w:sz w:val="18"/>
                <w:szCs w:val="18"/>
              </w:rPr>
              <w:t>5 160 015</w:t>
            </w:r>
          </w:p>
        </w:tc>
        <w:tc>
          <w:tcPr>
            <w:tcW w:w="1440" w:type="dxa"/>
            <w:tcBorders>
              <w:top w:val="nil"/>
              <w:left w:val="nil"/>
              <w:bottom w:val="single" w:sz="4" w:space="0" w:color="auto"/>
              <w:right w:val="single" w:sz="4" w:space="0" w:color="auto"/>
            </w:tcBorders>
            <w:shd w:val="clear" w:color="auto" w:fill="auto"/>
            <w:noWrap/>
            <w:vAlign w:val="bottom"/>
          </w:tcPr>
          <w:p w:rsidR="00516C52" w:rsidRDefault="00516C52" w:rsidP="003729E0">
            <w:pPr>
              <w:jc w:val="right"/>
              <w:rPr>
                <w:b/>
                <w:bCs/>
                <w:sz w:val="18"/>
                <w:szCs w:val="18"/>
              </w:rPr>
            </w:pPr>
            <w:r>
              <w:rPr>
                <w:b/>
                <w:bCs/>
                <w:sz w:val="18"/>
                <w:szCs w:val="18"/>
              </w:rPr>
              <w:t>63 110</w:t>
            </w:r>
          </w:p>
        </w:tc>
        <w:tc>
          <w:tcPr>
            <w:tcW w:w="1340" w:type="dxa"/>
            <w:tcBorders>
              <w:top w:val="nil"/>
              <w:left w:val="nil"/>
              <w:bottom w:val="single" w:sz="4" w:space="0" w:color="auto"/>
              <w:right w:val="single" w:sz="8" w:space="0" w:color="auto"/>
            </w:tcBorders>
            <w:shd w:val="clear" w:color="auto" w:fill="auto"/>
            <w:noWrap/>
            <w:vAlign w:val="bottom"/>
          </w:tcPr>
          <w:p w:rsidR="00516C52" w:rsidRDefault="00516C52" w:rsidP="003729E0">
            <w:pPr>
              <w:jc w:val="right"/>
              <w:rPr>
                <w:b/>
                <w:bCs/>
                <w:sz w:val="18"/>
                <w:szCs w:val="18"/>
              </w:rPr>
            </w:pPr>
            <w:r>
              <w:rPr>
                <w:b/>
                <w:bCs/>
                <w:sz w:val="18"/>
                <w:szCs w:val="18"/>
              </w:rPr>
              <w:t>5 223 125</w:t>
            </w:r>
          </w:p>
        </w:tc>
      </w:tr>
      <w:tr w:rsidR="00516C52">
        <w:trPr>
          <w:trHeight w:val="70"/>
          <w:jc w:val="center"/>
        </w:trPr>
        <w:tc>
          <w:tcPr>
            <w:tcW w:w="3120" w:type="dxa"/>
            <w:tcBorders>
              <w:top w:val="nil"/>
              <w:left w:val="single" w:sz="8" w:space="0" w:color="auto"/>
              <w:bottom w:val="single" w:sz="4" w:space="0" w:color="auto"/>
              <w:right w:val="single" w:sz="4" w:space="0" w:color="auto"/>
            </w:tcBorders>
            <w:shd w:val="clear" w:color="auto" w:fill="auto"/>
            <w:noWrap/>
            <w:vAlign w:val="bottom"/>
          </w:tcPr>
          <w:p w:rsidR="00516C52" w:rsidRDefault="00516C52" w:rsidP="003729E0">
            <w:pPr>
              <w:rPr>
                <w:rFonts w:ascii="Arial" w:hAnsi="Arial" w:cs="Arial"/>
                <w:sz w:val="20"/>
                <w:szCs w:val="20"/>
              </w:rPr>
            </w:pPr>
            <w:r>
              <w:rPr>
                <w:rFonts w:ascii="Arial" w:hAnsi="Arial" w:cs="Arial"/>
                <w:sz w:val="20"/>
                <w:szCs w:val="20"/>
              </w:rPr>
              <w:t>СОШ № 7</w:t>
            </w:r>
          </w:p>
        </w:tc>
        <w:tc>
          <w:tcPr>
            <w:tcW w:w="1540" w:type="dxa"/>
            <w:tcBorders>
              <w:top w:val="nil"/>
              <w:left w:val="nil"/>
              <w:bottom w:val="single" w:sz="4" w:space="0" w:color="auto"/>
              <w:right w:val="single" w:sz="4" w:space="0" w:color="auto"/>
            </w:tcBorders>
            <w:shd w:val="clear" w:color="auto" w:fill="auto"/>
            <w:noWrap/>
            <w:vAlign w:val="bottom"/>
          </w:tcPr>
          <w:p w:rsidR="00516C52" w:rsidRDefault="00516C52" w:rsidP="003729E0">
            <w:pPr>
              <w:jc w:val="right"/>
              <w:rPr>
                <w:b/>
                <w:bCs/>
                <w:sz w:val="18"/>
                <w:szCs w:val="18"/>
              </w:rPr>
            </w:pPr>
            <w:r>
              <w:rPr>
                <w:b/>
                <w:bCs/>
                <w:sz w:val="18"/>
                <w:szCs w:val="18"/>
              </w:rPr>
              <w:t>2 296 410</w:t>
            </w:r>
          </w:p>
        </w:tc>
        <w:tc>
          <w:tcPr>
            <w:tcW w:w="1540" w:type="dxa"/>
            <w:tcBorders>
              <w:top w:val="nil"/>
              <w:left w:val="nil"/>
              <w:bottom w:val="single" w:sz="4" w:space="0" w:color="auto"/>
              <w:right w:val="single" w:sz="4" w:space="0" w:color="auto"/>
            </w:tcBorders>
            <w:shd w:val="clear" w:color="auto" w:fill="auto"/>
            <w:noWrap/>
            <w:vAlign w:val="bottom"/>
          </w:tcPr>
          <w:p w:rsidR="00516C52" w:rsidRDefault="00516C52" w:rsidP="003729E0">
            <w:pPr>
              <w:jc w:val="right"/>
              <w:rPr>
                <w:b/>
                <w:bCs/>
                <w:sz w:val="18"/>
                <w:szCs w:val="18"/>
              </w:rPr>
            </w:pPr>
            <w:r>
              <w:rPr>
                <w:b/>
                <w:bCs/>
                <w:sz w:val="18"/>
                <w:szCs w:val="18"/>
              </w:rPr>
              <w:t>2 448 198</w:t>
            </w:r>
          </w:p>
        </w:tc>
        <w:tc>
          <w:tcPr>
            <w:tcW w:w="1440" w:type="dxa"/>
            <w:tcBorders>
              <w:top w:val="nil"/>
              <w:left w:val="nil"/>
              <w:bottom w:val="single" w:sz="4" w:space="0" w:color="auto"/>
              <w:right w:val="single" w:sz="4" w:space="0" w:color="auto"/>
            </w:tcBorders>
            <w:shd w:val="clear" w:color="auto" w:fill="auto"/>
            <w:noWrap/>
            <w:vAlign w:val="bottom"/>
          </w:tcPr>
          <w:p w:rsidR="00516C52" w:rsidRDefault="00516C52" w:rsidP="003729E0">
            <w:pPr>
              <w:jc w:val="right"/>
              <w:rPr>
                <w:b/>
                <w:bCs/>
                <w:sz w:val="18"/>
                <w:szCs w:val="18"/>
              </w:rPr>
            </w:pPr>
            <w:r>
              <w:rPr>
                <w:b/>
                <w:bCs/>
                <w:sz w:val="18"/>
                <w:szCs w:val="18"/>
              </w:rPr>
              <w:t>170 364</w:t>
            </w:r>
          </w:p>
        </w:tc>
        <w:tc>
          <w:tcPr>
            <w:tcW w:w="1340" w:type="dxa"/>
            <w:tcBorders>
              <w:top w:val="nil"/>
              <w:left w:val="nil"/>
              <w:bottom w:val="single" w:sz="4" w:space="0" w:color="auto"/>
              <w:right w:val="single" w:sz="8" w:space="0" w:color="auto"/>
            </w:tcBorders>
            <w:shd w:val="clear" w:color="auto" w:fill="auto"/>
            <w:noWrap/>
            <w:vAlign w:val="bottom"/>
          </w:tcPr>
          <w:p w:rsidR="00516C52" w:rsidRDefault="00516C52" w:rsidP="003729E0">
            <w:pPr>
              <w:jc w:val="right"/>
              <w:rPr>
                <w:b/>
                <w:bCs/>
                <w:sz w:val="18"/>
                <w:szCs w:val="18"/>
              </w:rPr>
            </w:pPr>
            <w:r>
              <w:rPr>
                <w:b/>
                <w:bCs/>
                <w:sz w:val="18"/>
                <w:szCs w:val="18"/>
              </w:rPr>
              <w:t>2 618 562</w:t>
            </w:r>
          </w:p>
        </w:tc>
      </w:tr>
      <w:tr w:rsidR="00516C52">
        <w:trPr>
          <w:trHeight w:val="70"/>
          <w:jc w:val="center"/>
        </w:trPr>
        <w:tc>
          <w:tcPr>
            <w:tcW w:w="3120" w:type="dxa"/>
            <w:tcBorders>
              <w:top w:val="nil"/>
              <w:left w:val="single" w:sz="8" w:space="0" w:color="auto"/>
              <w:bottom w:val="single" w:sz="4" w:space="0" w:color="auto"/>
              <w:right w:val="single" w:sz="4" w:space="0" w:color="auto"/>
            </w:tcBorders>
            <w:shd w:val="clear" w:color="auto" w:fill="auto"/>
            <w:noWrap/>
            <w:vAlign w:val="bottom"/>
          </w:tcPr>
          <w:p w:rsidR="00516C52" w:rsidRDefault="00516C52" w:rsidP="003729E0">
            <w:pPr>
              <w:rPr>
                <w:rFonts w:ascii="Arial" w:hAnsi="Arial" w:cs="Arial"/>
                <w:sz w:val="20"/>
                <w:szCs w:val="20"/>
              </w:rPr>
            </w:pPr>
            <w:r>
              <w:rPr>
                <w:rFonts w:ascii="Arial" w:hAnsi="Arial" w:cs="Arial"/>
                <w:sz w:val="20"/>
                <w:szCs w:val="20"/>
              </w:rPr>
              <w:t>СОШ № 8</w:t>
            </w:r>
          </w:p>
        </w:tc>
        <w:tc>
          <w:tcPr>
            <w:tcW w:w="1540" w:type="dxa"/>
            <w:tcBorders>
              <w:top w:val="nil"/>
              <w:left w:val="nil"/>
              <w:bottom w:val="single" w:sz="4" w:space="0" w:color="auto"/>
              <w:right w:val="single" w:sz="4" w:space="0" w:color="auto"/>
            </w:tcBorders>
            <w:shd w:val="clear" w:color="auto" w:fill="auto"/>
            <w:noWrap/>
            <w:vAlign w:val="bottom"/>
          </w:tcPr>
          <w:p w:rsidR="00516C52" w:rsidRDefault="00516C52" w:rsidP="003729E0">
            <w:pPr>
              <w:jc w:val="right"/>
              <w:rPr>
                <w:b/>
                <w:bCs/>
                <w:sz w:val="18"/>
                <w:szCs w:val="18"/>
              </w:rPr>
            </w:pPr>
            <w:r>
              <w:rPr>
                <w:b/>
                <w:bCs/>
                <w:sz w:val="18"/>
                <w:szCs w:val="18"/>
              </w:rPr>
              <w:t>2 741 868</w:t>
            </w:r>
          </w:p>
        </w:tc>
        <w:tc>
          <w:tcPr>
            <w:tcW w:w="1540" w:type="dxa"/>
            <w:tcBorders>
              <w:top w:val="nil"/>
              <w:left w:val="nil"/>
              <w:bottom w:val="single" w:sz="4" w:space="0" w:color="auto"/>
              <w:right w:val="single" w:sz="4" w:space="0" w:color="auto"/>
            </w:tcBorders>
            <w:shd w:val="clear" w:color="auto" w:fill="auto"/>
            <w:noWrap/>
            <w:vAlign w:val="bottom"/>
          </w:tcPr>
          <w:p w:rsidR="00516C52" w:rsidRDefault="00516C52" w:rsidP="003729E0">
            <w:pPr>
              <w:jc w:val="right"/>
              <w:rPr>
                <w:b/>
                <w:bCs/>
                <w:sz w:val="18"/>
                <w:szCs w:val="18"/>
              </w:rPr>
            </w:pPr>
            <w:r>
              <w:rPr>
                <w:b/>
                <w:bCs/>
                <w:sz w:val="18"/>
                <w:szCs w:val="18"/>
              </w:rPr>
              <w:t>2 923 100</w:t>
            </w:r>
          </w:p>
        </w:tc>
        <w:tc>
          <w:tcPr>
            <w:tcW w:w="1440" w:type="dxa"/>
            <w:tcBorders>
              <w:top w:val="nil"/>
              <w:left w:val="nil"/>
              <w:bottom w:val="single" w:sz="4" w:space="0" w:color="auto"/>
              <w:right w:val="single" w:sz="4" w:space="0" w:color="auto"/>
            </w:tcBorders>
            <w:shd w:val="clear" w:color="auto" w:fill="auto"/>
            <w:noWrap/>
            <w:vAlign w:val="bottom"/>
          </w:tcPr>
          <w:p w:rsidR="00516C52" w:rsidRDefault="00516C52" w:rsidP="003729E0">
            <w:pPr>
              <w:jc w:val="right"/>
              <w:rPr>
                <w:b/>
                <w:bCs/>
                <w:sz w:val="18"/>
                <w:szCs w:val="18"/>
              </w:rPr>
            </w:pPr>
            <w:r>
              <w:rPr>
                <w:b/>
                <w:bCs/>
                <w:sz w:val="18"/>
                <w:szCs w:val="18"/>
              </w:rPr>
              <w:t>97 351</w:t>
            </w:r>
          </w:p>
        </w:tc>
        <w:tc>
          <w:tcPr>
            <w:tcW w:w="1340" w:type="dxa"/>
            <w:tcBorders>
              <w:top w:val="nil"/>
              <w:left w:val="nil"/>
              <w:bottom w:val="single" w:sz="4" w:space="0" w:color="auto"/>
              <w:right w:val="single" w:sz="8" w:space="0" w:color="auto"/>
            </w:tcBorders>
            <w:shd w:val="clear" w:color="auto" w:fill="auto"/>
            <w:noWrap/>
            <w:vAlign w:val="bottom"/>
          </w:tcPr>
          <w:p w:rsidR="00516C52" w:rsidRDefault="00516C52" w:rsidP="003729E0">
            <w:pPr>
              <w:jc w:val="right"/>
              <w:rPr>
                <w:b/>
                <w:bCs/>
                <w:sz w:val="18"/>
                <w:szCs w:val="18"/>
              </w:rPr>
            </w:pPr>
            <w:r>
              <w:rPr>
                <w:b/>
                <w:bCs/>
                <w:sz w:val="18"/>
                <w:szCs w:val="18"/>
              </w:rPr>
              <w:t>3 020 451</w:t>
            </w:r>
          </w:p>
        </w:tc>
      </w:tr>
      <w:tr w:rsidR="00516C52">
        <w:trPr>
          <w:trHeight w:val="70"/>
          <w:jc w:val="center"/>
        </w:trPr>
        <w:tc>
          <w:tcPr>
            <w:tcW w:w="3120" w:type="dxa"/>
            <w:tcBorders>
              <w:top w:val="nil"/>
              <w:left w:val="single" w:sz="8" w:space="0" w:color="auto"/>
              <w:bottom w:val="single" w:sz="4" w:space="0" w:color="auto"/>
              <w:right w:val="single" w:sz="4" w:space="0" w:color="auto"/>
            </w:tcBorders>
            <w:shd w:val="clear" w:color="auto" w:fill="auto"/>
            <w:noWrap/>
            <w:vAlign w:val="bottom"/>
          </w:tcPr>
          <w:p w:rsidR="00516C52" w:rsidRDefault="00516C52" w:rsidP="003729E0">
            <w:pPr>
              <w:rPr>
                <w:rFonts w:ascii="Arial" w:hAnsi="Arial" w:cs="Arial"/>
                <w:sz w:val="20"/>
                <w:szCs w:val="20"/>
              </w:rPr>
            </w:pPr>
            <w:r>
              <w:rPr>
                <w:rFonts w:ascii="Arial" w:hAnsi="Arial" w:cs="Arial"/>
                <w:sz w:val="20"/>
                <w:szCs w:val="20"/>
              </w:rPr>
              <w:t>СОШ № 9</w:t>
            </w:r>
          </w:p>
        </w:tc>
        <w:tc>
          <w:tcPr>
            <w:tcW w:w="1540" w:type="dxa"/>
            <w:tcBorders>
              <w:top w:val="nil"/>
              <w:left w:val="nil"/>
              <w:bottom w:val="single" w:sz="4" w:space="0" w:color="auto"/>
              <w:right w:val="single" w:sz="4" w:space="0" w:color="auto"/>
            </w:tcBorders>
            <w:shd w:val="clear" w:color="auto" w:fill="auto"/>
            <w:noWrap/>
            <w:vAlign w:val="bottom"/>
          </w:tcPr>
          <w:p w:rsidR="00516C52" w:rsidRDefault="00516C52" w:rsidP="003729E0">
            <w:pPr>
              <w:jc w:val="right"/>
              <w:rPr>
                <w:b/>
                <w:bCs/>
                <w:sz w:val="18"/>
                <w:szCs w:val="18"/>
              </w:rPr>
            </w:pPr>
            <w:r>
              <w:rPr>
                <w:b/>
                <w:bCs/>
                <w:sz w:val="18"/>
                <w:szCs w:val="18"/>
              </w:rPr>
              <w:t>5 477 402</w:t>
            </w:r>
          </w:p>
        </w:tc>
        <w:tc>
          <w:tcPr>
            <w:tcW w:w="1540" w:type="dxa"/>
            <w:tcBorders>
              <w:top w:val="nil"/>
              <w:left w:val="nil"/>
              <w:bottom w:val="single" w:sz="4" w:space="0" w:color="auto"/>
              <w:right w:val="single" w:sz="4" w:space="0" w:color="auto"/>
            </w:tcBorders>
            <w:shd w:val="clear" w:color="auto" w:fill="auto"/>
            <w:noWrap/>
            <w:vAlign w:val="bottom"/>
          </w:tcPr>
          <w:p w:rsidR="00516C52" w:rsidRDefault="00516C52" w:rsidP="003729E0">
            <w:pPr>
              <w:jc w:val="right"/>
              <w:rPr>
                <w:b/>
                <w:bCs/>
                <w:sz w:val="18"/>
                <w:szCs w:val="18"/>
              </w:rPr>
            </w:pPr>
            <w:r>
              <w:rPr>
                <w:b/>
                <w:bCs/>
                <w:sz w:val="18"/>
                <w:szCs w:val="18"/>
              </w:rPr>
              <w:t>5 839 448</w:t>
            </w:r>
          </w:p>
        </w:tc>
        <w:tc>
          <w:tcPr>
            <w:tcW w:w="1440" w:type="dxa"/>
            <w:tcBorders>
              <w:top w:val="nil"/>
              <w:left w:val="nil"/>
              <w:bottom w:val="single" w:sz="4" w:space="0" w:color="auto"/>
              <w:right w:val="single" w:sz="4" w:space="0" w:color="auto"/>
            </w:tcBorders>
            <w:shd w:val="clear" w:color="auto" w:fill="auto"/>
            <w:noWrap/>
            <w:vAlign w:val="bottom"/>
          </w:tcPr>
          <w:p w:rsidR="00516C52" w:rsidRDefault="00516C52" w:rsidP="003729E0">
            <w:pPr>
              <w:jc w:val="right"/>
              <w:rPr>
                <w:b/>
                <w:bCs/>
                <w:sz w:val="18"/>
                <w:szCs w:val="18"/>
              </w:rPr>
            </w:pPr>
            <w:r>
              <w:rPr>
                <w:b/>
                <w:bCs/>
                <w:sz w:val="18"/>
                <w:szCs w:val="18"/>
              </w:rPr>
              <w:t>168 294</w:t>
            </w:r>
          </w:p>
        </w:tc>
        <w:tc>
          <w:tcPr>
            <w:tcW w:w="1340" w:type="dxa"/>
            <w:tcBorders>
              <w:top w:val="nil"/>
              <w:left w:val="nil"/>
              <w:bottom w:val="single" w:sz="4" w:space="0" w:color="auto"/>
              <w:right w:val="single" w:sz="8" w:space="0" w:color="auto"/>
            </w:tcBorders>
            <w:shd w:val="clear" w:color="auto" w:fill="auto"/>
            <w:noWrap/>
            <w:vAlign w:val="bottom"/>
          </w:tcPr>
          <w:p w:rsidR="00516C52" w:rsidRDefault="00516C52" w:rsidP="003729E0">
            <w:pPr>
              <w:jc w:val="right"/>
              <w:rPr>
                <w:b/>
                <w:bCs/>
                <w:sz w:val="18"/>
                <w:szCs w:val="18"/>
              </w:rPr>
            </w:pPr>
            <w:r>
              <w:rPr>
                <w:b/>
                <w:bCs/>
                <w:sz w:val="18"/>
                <w:szCs w:val="18"/>
              </w:rPr>
              <w:t>6 007 742</w:t>
            </w:r>
          </w:p>
        </w:tc>
      </w:tr>
      <w:tr w:rsidR="00516C52">
        <w:trPr>
          <w:trHeight w:val="132"/>
          <w:jc w:val="center"/>
        </w:trPr>
        <w:tc>
          <w:tcPr>
            <w:tcW w:w="3120" w:type="dxa"/>
            <w:tcBorders>
              <w:top w:val="nil"/>
              <w:left w:val="single" w:sz="8" w:space="0" w:color="auto"/>
              <w:bottom w:val="single" w:sz="4" w:space="0" w:color="auto"/>
              <w:right w:val="single" w:sz="4" w:space="0" w:color="auto"/>
            </w:tcBorders>
            <w:shd w:val="clear" w:color="auto" w:fill="auto"/>
            <w:noWrap/>
            <w:vAlign w:val="bottom"/>
          </w:tcPr>
          <w:p w:rsidR="00516C52" w:rsidRDefault="00516C52" w:rsidP="003729E0">
            <w:pPr>
              <w:rPr>
                <w:rFonts w:ascii="Arial" w:hAnsi="Arial" w:cs="Arial"/>
                <w:sz w:val="20"/>
                <w:szCs w:val="20"/>
              </w:rPr>
            </w:pPr>
            <w:r>
              <w:rPr>
                <w:rFonts w:ascii="Arial" w:hAnsi="Arial" w:cs="Arial"/>
                <w:sz w:val="20"/>
                <w:szCs w:val="20"/>
              </w:rPr>
              <w:t>СОШ № 10</w:t>
            </w:r>
          </w:p>
        </w:tc>
        <w:tc>
          <w:tcPr>
            <w:tcW w:w="1540" w:type="dxa"/>
            <w:tcBorders>
              <w:top w:val="nil"/>
              <w:left w:val="nil"/>
              <w:bottom w:val="single" w:sz="4" w:space="0" w:color="auto"/>
              <w:right w:val="single" w:sz="4" w:space="0" w:color="auto"/>
            </w:tcBorders>
            <w:shd w:val="clear" w:color="auto" w:fill="auto"/>
            <w:noWrap/>
            <w:vAlign w:val="bottom"/>
          </w:tcPr>
          <w:p w:rsidR="00516C52" w:rsidRDefault="00516C52" w:rsidP="003729E0">
            <w:pPr>
              <w:jc w:val="right"/>
              <w:rPr>
                <w:b/>
                <w:bCs/>
                <w:sz w:val="18"/>
                <w:szCs w:val="18"/>
              </w:rPr>
            </w:pPr>
            <w:r>
              <w:rPr>
                <w:b/>
                <w:bCs/>
                <w:sz w:val="18"/>
                <w:szCs w:val="18"/>
              </w:rPr>
              <w:t>3 392 105</w:t>
            </w:r>
          </w:p>
        </w:tc>
        <w:tc>
          <w:tcPr>
            <w:tcW w:w="1540" w:type="dxa"/>
            <w:tcBorders>
              <w:top w:val="nil"/>
              <w:left w:val="nil"/>
              <w:bottom w:val="single" w:sz="4" w:space="0" w:color="auto"/>
              <w:right w:val="single" w:sz="4" w:space="0" w:color="auto"/>
            </w:tcBorders>
            <w:shd w:val="clear" w:color="auto" w:fill="auto"/>
            <w:noWrap/>
            <w:vAlign w:val="bottom"/>
          </w:tcPr>
          <w:p w:rsidR="00516C52" w:rsidRDefault="00516C52" w:rsidP="003729E0">
            <w:pPr>
              <w:jc w:val="right"/>
              <w:rPr>
                <w:b/>
                <w:bCs/>
                <w:sz w:val="18"/>
                <w:szCs w:val="18"/>
              </w:rPr>
            </w:pPr>
            <w:r>
              <w:rPr>
                <w:b/>
                <w:bCs/>
                <w:sz w:val="18"/>
                <w:szCs w:val="18"/>
              </w:rPr>
              <w:t>3 616 316</w:t>
            </w:r>
          </w:p>
        </w:tc>
        <w:tc>
          <w:tcPr>
            <w:tcW w:w="1440" w:type="dxa"/>
            <w:tcBorders>
              <w:top w:val="nil"/>
              <w:left w:val="nil"/>
              <w:bottom w:val="single" w:sz="4" w:space="0" w:color="auto"/>
              <w:right w:val="single" w:sz="4" w:space="0" w:color="auto"/>
            </w:tcBorders>
            <w:shd w:val="clear" w:color="auto" w:fill="auto"/>
            <w:noWrap/>
            <w:vAlign w:val="bottom"/>
          </w:tcPr>
          <w:p w:rsidR="00516C52" w:rsidRDefault="00516C52" w:rsidP="003729E0">
            <w:pPr>
              <w:jc w:val="right"/>
              <w:rPr>
                <w:b/>
                <w:bCs/>
                <w:sz w:val="18"/>
                <w:szCs w:val="18"/>
              </w:rPr>
            </w:pPr>
            <w:r>
              <w:rPr>
                <w:b/>
                <w:bCs/>
                <w:sz w:val="18"/>
                <w:szCs w:val="18"/>
              </w:rPr>
              <w:t>48 675</w:t>
            </w:r>
          </w:p>
        </w:tc>
        <w:tc>
          <w:tcPr>
            <w:tcW w:w="1340" w:type="dxa"/>
            <w:tcBorders>
              <w:top w:val="nil"/>
              <w:left w:val="nil"/>
              <w:bottom w:val="single" w:sz="4" w:space="0" w:color="auto"/>
              <w:right w:val="single" w:sz="8" w:space="0" w:color="auto"/>
            </w:tcBorders>
            <w:shd w:val="clear" w:color="auto" w:fill="auto"/>
            <w:noWrap/>
            <w:vAlign w:val="bottom"/>
          </w:tcPr>
          <w:p w:rsidR="00516C52" w:rsidRDefault="00516C52" w:rsidP="003729E0">
            <w:pPr>
              <w:jc w:val="right"/>
              <w:rPr>
                <w:b/>
                <w:bCs/>
                <w:sz w:val="18"/>
                <w:szCs w:val="18"/>
              </w:rPr>
            </w:pPr>
            <w:r>
              <w:rPr>
                <w:b/>
                <w:bCs/>
                <w:sz w:val="18"/>
                <w:szCs w:val="18"/>
              </w:rPr>
              <w:t>3 664 992</w:t>
            </w:r>
          </w:p>
        </w:tc>
      </w:tr>
      <w:tr w:rsidR="00516C52">
        <w:trPr>
          <w:trHeight w:val="74"/>
          <w:jc w:val="center"/>
        </w:trPr>
        <w:tc>
          <w:tcPr>
            <w:tcW w:w="3120" w:type="dxa"/>
            <w:tcBorders>
              <w:top w:val="nil"/>
              <w:left w:val="single" w:sz="8" w:space="0" w:color="auto"/>
              <w:bottom w:val="single" w:sz="4" w:space="0" w:color="auto"/>
              <w:right w:val="single" w:sz="4" w:space="0" w:color="auto"/>
            </w:tcBorders>
            <w:shd w:val="clear" w:color="auto" w:fill="auto"/>
            <w:noWrap/>
            <w:vAlign w:val="bottom"/>
          </w:tcPr>
          <w:p w:rsidR="00516C52" w:rsidRDefault="00516C52" w:rsidP="003729E0">
            <w:pPr>
              <w:rPr>
                <w:rFonts w:ascii="Arial" w:hAnsi="Arial" w:cs="Arial"/>
                <w:sz w:val="20"/>
                <w:szCs w:val="20"/>
              </w:rPr>
            </w:pPr>
            <w:r>
              <w:rPr>
                <w:rFonts w:ascii="Arial" w:hAnsi="Arial" w:cs="Arial"/>
                <w:sz w:val="20"/>
                <w:szCs w:val="20"/>
              </w:rPr>
              <w:t>СОШ № 11</w:t>
            </w:r>
          </w:p>
        </w:tc>
        <w:tc>
          <w:tcPr>
            <w:tcW w:w="1540" w:type="dxa"/>
            <w:tcBorders>
              <w:top w:val="nil"/>
              <w:left w:val="nil"/>
              <w:bottom w:val="single" w:sz="4" w:space="0" w:color="auto"/>
              <w:right w:val="single" w:sz="4" w:space="0" w:color="auto"/>
            </w:tcBorders>
            <w:shd w:val="clear" w:color="auto" w:fill="auto"/>
            <w:noWrap/>
            <w:vAlign w:val="bottom"/>
          </w:tcPr>
          <w:p w:rsidR="00516C52" w:rsidRDefault="00516C52" w:rsidP="003729E0">
            <w:pPr>
              <w:jc w:val="right"/>
              <w:rPr>
                <w:b/>
                <w:bCs/>
                <w:sz w:val="18"/>
                <w:szCs w:val="18"/>
              </w:rPr>
            </w:pPr>
            <w:r>
              <w:rPr>
                <w:b/>
                <w:bCs/>
                <w:sz w:val="18"/>
                <w:szCs w:val="18"/>
              </w:rPr>
              <w:t>1 308 792</w:t>
            </w:r>
          </w:p>
        </w:tc>
        <w:tc>
          <w:tcPr>
            <w:tcW w:w="1540" w:type="dxa"/>
            <w:tcBorders>
              <w:top w:val="nil"/>
              <w:left w:val="nil"/>
              <w:bottom w:val="single" w:sz="4" w:space="0" w:color="auto"/>
              <w:right w:val="single" w:sz="4" w:space="0" w:color="auto"/>
            </w:tcBorders>
            <w:shd w:val="clear" w:color="auto" w:fill="auto"/>
            <w:noWrap/>
            <w:vAlign w:val="bottom"/>
          </w:tcPr>
          <w:p w:rsidR="00516C52" w:rsidRDefault="00516C52" w:rsidP="003729E0">
            <w:pPr>
              <w:jc w:val="right"/>
              <w:rPr>
                <w:b/>
                <w:bCs/>
                <w:sz w:val="18"/>
                <w:szCs w:val="18"/>
              </w:rPr>
            </w:pPr>
            <w:r>
              <w:rPr>
                <w:b/>
                <w:bCs/>
                <w:sz w:val="18"/>
                <w:szCs w:val="18"/>
              </w:rPr>
              <w:t>1 395 301</w:t>
            </w:r>
          </w:p>
        </w:tc>
        <w:tc>
          <w:tcPr>
            <w:tcW w:w="1440" w:type="dxa"/>
            <w:tcBorders>
              <w:top w:val="nil"/>
              <w:left w:val="nil"/>
              <w:bottom w:val="single" w:sz="4" w:space="0" w:color="auto"/>
              <w:right w:val="single" w:sz="4" w:space="0" w:color="auto"/>
            </w:tcBorders>
            <w:shd w:val="clear" w:color="auto" w:fill="auto"/>
            <w:noWrap/>
            <w:vAlign w:val="bottom"/>
          </w:tcPr>
          <w:p w:rsidR="00516C52" w:rsidRDefault="00516C52" w:rsidP="003729E0">
            <w:pPr>
              <w:jc w:val="right"/>
              <w:rPr>
                <w:b/>
                <w:bCs/>
                <w:sz w:val="18"/>
                <w:szCs w:val="18"/>
              </w:rPr>
            </w:pPr>
            <w:r>
              <w:rPr>
                <w:b/>
                <w:bCs/>
                <w:sz w:val="18"/>
                <w:szCs w:val="18"/>
              </w:rPr>
              <w:t>73 013</w:t>
            </w:r>
          </w:p>
        </w:tc>
        <w:tc>
          <w:tcPr>
            <w:tcW w:w="1340" w:type="dxa"/>
            <w:tcBorders>
              <w:top w:val="nil"/>
              <w:left w:val="nil"/>
              <w:bottom w:val="single" w:sz="4" w:space="0" w:color="auto"/>
              <w:right w:val="single" w:sz="8" w:space="0" w:color="auto"/>
            </w:tcBorders>
            <w:shd w:val="clear" w:color="auto" w:fill="auto"/>
            <w:noWrap/>
            <w:vAlign w:val="bottom"/>
          </w:tcPr>
          <w:p w:rsidR="00516C52" w:rsidRDefault="00516C52" w:rsidP="003729E0">
            <w:pPr>
              <w:jc w:val="right"/>
              <w:rPr>
                <w:b/>
                <w:bCs/>
                <w:sz w:val="18"/>
                <w:szCs w:val="18"/>
              </w:rPr>
            </w:pPr>
            <w:r>
              <w:rPr>
                <w:b/>
                <w:bCs/>
                <w:sz w:val="18"/>
                <w:szCs w:val="18"/>
              </w:rPr>
              <w:t>1 468 314</w:t>
            </w:r>
          </w:p>
        </w:tc>
      </w:tr>
      <w:tr w:rsidR="00516C52">
        <w:trPr>
          <w:trHeight w:val="196"/>
          <w:jc w:val="center"/>
        </w:trPr>
        <w:tc>
          <w:tcPr>
            <w:tcW w:w="3120" w:type="dxa"/>
            <w:tcBorders>
              <w:top w:val="nil"/>
              <w:left w:val="single" w:sz="8" w:space="0" w:color="auto"/>
              <w:bottom w:val="single" w:sz="4" w:space="0" w:color="auto"/>
              <w:right w:val="single" w:sz="4" w:space="0" w:color="auto"/>
            </w:tcBorders>
            <w:shd w:val="clear" w:color="auto" w:fill="auto"/>
            <w:noWrap/>
            <w:vAlign w:val="bottom"/>
          </w:tcPr>
          <w:p w:rsidR="00516C52" w:rsidRDefault="00516C52" w:rsidP="003729E0">
            <w:pPr>
              <w:rPr>
                <w:rFonts w:ascii="Arial" w:hAnsi="Arial" w:cs="Arial"/>
                <w:sz w:val="20"/>
                <w:szCs w:val="20"/>
              </w:rPr>
            </w:pPr>
            <w:r>
              <w:rPr>
                <w:rFonts w:ascii="Arial" w:hAnsi="Arial" w:cs="Arial"/>
                <w:sz w:val="20"/>
                <w:szCs w:val="20"/>
              </w:rPr>
              <w:t>СОШ № 12</w:t>
            </w:r>
          </w:p>
        </w:tc>
        <w:tc>
          <w:tcPr>
            <w:tcW w:w="1540" w:type="dxa"/>
            <w:tcBorders>
              <w:top w:val="nil"/>
              <w:left w:val="nil"/>
              <w:bottom w:val="single" w:sz="4" w:space="0" w:color="auto"/>
              <w:right w:val="single" w:sz="4" w:space="0" w:color="auto"/>
            </w:tcBorders>
            <w:shd w:val="clear" w:color="auto" w:fill="auto"/>
            <w:noWrap/>
            <w:vAlign w:val="bottom"/>
          </w:tcPr>
          <w:p w:rsidR="00516C52" w:rsidRDefault="00516C52" w:rsidP="003729E0">
            <w:pPr>
              <w:jc w:val="right"/>
              <w:rPr>
                <w:b/>
                <w:bCs/>
                <w:sz w:val="18"/>
                <w:szCs w:val="18"/>
              </w:rPr>
            </w:pPr>
            <w:r>
              <w:rPr>
                <w:b/>
                <w:bCs/>
                <w:sz w:val="18"/>
                <w:szCs w:val="18"/>
              </w:rPr>
              <w:t>1 006 831</w:t>
            </w:r>
          </w:p>
        </w:tc>
        <w:tc>
          <w:tcPr>
            <w:tcW w:w="1540" w:type="dxa"/>
            <w:tcBorders>
              <w:top w:val="nil"/>
              <w:left w:val="nil"/>
              <w:bottom w:val="single" w:sz="4" w:space="0" w:color="auto"/>
              <w:right w:val="single" w:sz="4" w:space="0" w:color="auto"/>
            </w:tcBorders>
            <w:shd w:val="clear" w:color="auto" w:fill="auto"/>
            <w:noWrap/>
            <w:vAlign w:val="bottom"/>
          </w:tcPr>
          <w:p w:rsidR="00516C52" w:rsidRDefault="00516C52" w:rsidP="003729E0">
            <w:pPr>
              <w:jc w:val="right"/>
              <w:rPr>
                <w:b/>
                <w:bCs/>
                <w:sz w:val="18"/>
                <w:szCs w:val="18"/>
              </w:rPr>
            </w:pPr>
            <w:r>
              <w:rPr>
                <w:b/>
                <w:bCs/>
                <w:sz w:val="18"/>
                <w:szCs w:val="18"/>
              </w:rPr>
              <w:t>1 073 380</w:t>
            </w:r>
          </w:p>
        </w:tc>
        <w:tc>
          <w:tcPr>
            <w:tcW w:w="1440" w:type="dxa"/>
            <w:tcBorders>
              <w:top w:val="nil"/>
              <w:left w:val="nil"/>
              <w:bottom w:val="single" w:sz="4" w:space="0" w:color="auto"/>
              <w:right w:val="single" w:sz="4" w:space="0" w:color="auto"/>
            </w:tcBorders>
            <w:shd w:val="clear" w:color="auto" w:fill="auto"/>
            <w:noWrap/>
            <w:vAlign w:val="bottom"/>
          </w:tcPr>
          <w:p w:rsidR="00516C52" w:rsidRDefault="00516C52" w:rsidP="003729E0">
            <w:pPr>
              <w:jc w:val="right"/>
              <w:rPr>
                <w:b/>
                <w:bCs/>
                <w:sz w:val="18"/>
                <w:szCs w:val="18"/>
              </w:rPr>
            </w:pPr>
            <w:r>
              <w:rPr>
                <w:b/>
                <w:bCs/>
                <w:sz w:val="18"/>
                <w:szCs w:val="18"/>
              </w:rPr>
              <w:t>24 338</w:t>
            </w:r>
          </w:p>
        </w:tc>
        <w:tc>
          <w:tcPr>
            <w:tcW w:w="1340" w:type="dxa"/>
            <w:tcBorders>
              <w:top w:val="nil"/>
              <w:left w:val="nil"/>
              <w:bottom w:val="single" w:sz="4" w:space="0" w:color="auto"/>
              <w:right w:val="single" w:sz="8" w:space="0" w:color="auto"/>
            </w:tcBorders>
            <w:shd w:val="clear" w:color="auto" w:fill="auto"/>
            <w:noWrap/>
            <w:vAlign w:val="bottom"/>
          </w:tcPr>
          <w:p w:rsidR="00516C52" w:rsidRDefault="00516C52" w:rsidP="003729E0">
            <w:pPr>
              <w:jc w:val="right"/>
              <w:rPr>
                <w:b/>
                <w:bCs/>
                <w:sz w:val="18"/>
                <w:szCs w:val="18"/>
              </w:rPr>
            </w:pPr>
            <w:r>
              <w:rPr>
                <w:b/>
                <w:bCs/>
                <w:sz w:val="18"/>
                <w:szCs w:val="18"/>
              </w:rPr>
              <w:t>1 097 718</w:t>
            </w:r>
          </w:p>
        </w:tc>
      </w:tr>
      <w:tr w:rsidR="00516C52">
        <w:trPr>
          <w:trHeight w:val="137"/>
          <w:jc w:val="center"/>
        </w:trPr>
        <w:tc>
          <w:tcPr>
            <w:tcW w:w="3120" w:type="dxa"/>
            <w:tcBorders>
              <w:top w:val="nil"/>
              <w:left w:val="single" w:sz="8" w:space="0" w:color="auto"/>
              <w:bottom w:val="single" w:sz="4" w:space="0" w:color="auto"/>
              <w:right w:val="single" w:sz="4" w:space="0" w:color="auto"/>
            </w:tcBorders>
            <w:shd w:val="clear" w:color="auto" w:fill="auto"/>
            <w:noWrap/>
            <w:vAlign w:val="bottom"/>
          </w:tcPr>
          <w:p w:rsidR="00516C52" w:rsidRDefault="00516C52" w:rsidP="003729E0">
            <w:pPr>
              <w:rPr>
                <w:rFonts w:ascii="Arial" w:hAnsi="Arial" w:cs="Arial"/>
                <w:sz w:val="20"/>
                <w:szCs w:val="20"/>
              </w:rPr>
            </w:pPr>
            <w:r>
              <w:rPr>
                <w:rFonts w:ascii="Arial" w:hAnsi="Arial" w:cs="Arial"/>
                <w:sz w:val="20"/>
                <w:szCs w:val="20"/>
              </w:rPr>
              <w:t>СОШ № 13</w:t>
            </w:r>
          </w:p>
        </w:tc>
        <w:tc>
          <w:tcPr>
            <w:tcW w:w="1540" w:type="dxa"/>
            <w:tcBorders>
              <w:top w:val="nil"/>
              <w:left w:val="nil"/>
              <w:bottom w:val="single" w:sz="4" w:space="0" w:color="auto"/>
              <w:right w:val="single" w:sz="4" w:space="0" w:color="auto"/>
            </w:tcBorders>
            <w:shd w:val="clear" w:color="auto" w:fill="auto"/>
            <w:noWrap/>
            <w:vAlign w:val="bottom"/>
          </w:tcPr>
          <w:p w:rsidR="00516C52" w:rsidRDefault="00516C52" w:rsidP="003729E0">
            <w:pPr>
              <w:jc w:val="right"/>
              <w:rPr>
                <w:b/>
                <w:bCs/>
                <w:sz w:val="18"/>
                <w:szCs w:val="18"/>
              </w:rPr>
            </w:pPr>
            <w:r>
              <w:rPr>
                <w:b/>
                <w:bCs/>
                <w:sz w:val="18"/>
                <w:szCs w:val="18"/>
              </w:rPr>
              <w:t>1 577 535</w:t>
            </w:r>
          </w:p>
        </w:tc>
        <w:tc>
          <w:tcPr>
            <w:tcW w:w="1540" w:type="dxa"/>
            <w:tcBorders>
              <w:top w:val="nil"/>
              <w:left w:val="nil"/>
              <w:bottom w:val="single" w:sz="4" w:space="0" w:color="auto"/>
              <w:right w:val="single" w:sz="4" w:space="0" w:color="auto"/>
            </w:tcBorders>
            <w:shd w:val="clear" w:color="auto" w:fill="auto"/>
            <w:noWrap/>
            <w:vAlign w:val="bottom"/>
          </w:tcPr>
          <w:p w:rsidR="00516C52" w:rsidRDefault="00516C52" w:rsidP="003729E0">
            <w:pPr>
              <w:jc w:val="right"/>
              <w:rPr>
                <w:b/>
                <w:bCs/>
                <w:sz w:val="18"/>
                <w:szCs w:val="18"/>
              </w:rPr>
            </w:pPr>
            <w:r>
              <w:rPr>
                <w:b/>
                <w:bCs/>
                <w:sz w:val="18"/>
                <w:szCs w:val="18"/>
              </w:rPr>
              <w:t>1 681 807</w:t>
            </w:r>
          </w:p>
        </w:tc>
        <w:tc>
          <w:tcPr>
            <w:tcW w:w="1440" w:type="dxa"/>
            <w:tcBorders>
              <w:top w:val="nil"/>
              <w:left w:val="nil"/>
              <w:bottom w:val="single" w:sz="4" w:space="0" w:color="auto"/>
              <w:right w:val="single" w:sz="4" w:space="0" w:color="auto"/>
            </w:tcBorders>
            <w:shd w:val="clear" w:color="auto" w:fill="auto"/>
            <w:noWrap/>
            <w:vAlign w:val="bottom"/>
          </w:tcPr>
          <w:p w:rsidR="00516C52" w:rsidRDefault="00516C52" w:rsidP="003729E0">
            <w:pPr>
              <w:jc w:val="right"/>
              <w:rPr>
                <w:b/>
                <w:bCs/>
                <w:sz w:val="18"/>
                <w:szCs w:val="18"/>
              </w:rPr>
            </w:pPr>
            <w:r>
              <w:rPr>
                <w:b/>
                <w:bCs/>
                <w:sz w:val="18"/>
                <w:szCs w:val="18"/>
              </w:rPr>
              <w:t>73 013</w:t>
            </w:r>
          </w:p>
        </w:tc>
        <w:tc>
          <w:tcPr>
            <w:tcW w:w="1340" w:type="dxa"/>
            <w:tcBorders>
              <w:top w:val="nil"/>
              <w:left w:val="nil"/>
              <w:bottom w:val="single" w:sz="4" w:space="0" w:color="auto"/>
              <w:right w:val="single" w:sz="8" w:space="0" w:color="auto"/>
            </w:tcBorders>
            <w:shd w:val="clear" w:color="auto" w:fill="auto"/>
            <w:noWrap/>
            <w:vAlign w:val="bottom"/>
          </w:tcPr>
          <w:p w:rsidR="00516C52" w:rsidRDefault="00516C52" w:rsidP="003729E0">
            <w:pPr>
              <w:jc w:val="right"/>
              <w:rPr>
                <w:b/>
                <w:bCs/>
                <w:sz w:val="18"/>
                <w:szCs w:val="18"/>
              </w:rPr>
            </w:pPr>
            <w:r>
              <w:rPr>
                <w:b/>
                <w:bCs/>
                <w:sz w:val="18"/>
                <w:szCs w:val="18"/>
              </w:rPr>
              <w:t>1 754 820</w:t>
            </w:r>
          </w:p>
        </w:tc>
      </w:tr>
      <w:tr w:rsidR="00516C52">
        <w:trPr>
          <w:trHeight w:val="70"/>
          <w:jc w:val="center"/>
        </w:trPr>
        <w:tc>
          <w:tcPr>
            <w:tcW w:w="3120" w:type="dxa"/>
            <w:tcBorders>
              <w:top w:val="nil"/>
              <w:left w:val="single" w:sz="8" w:space="0" w:color="auto"/>
              <w:bottom w:val="single" w:sz="4" w:space="0" w:color="auto"/>
              <w:right w:val="single" w:sz="4" w:space="0" w:color="auto"/>
            </w:tcBorders>
            <w:shd w:val="clear" w:color="auto" w:fill="auto"/>
            <w:noWrap/>
            <w:vAlign w:val="bottom"/>
          </w:tcPr>
          <w:p w:rsidR="00516C52" w:rsidRDefault="00516C52" w:rsidP="003729E0">
            <w:pPr>
              <w:rPr>
                <w:rFonts w:ascii="Arial" w:hAnsi="Arial" w:cs="Arial"/>
                <w:sz w:val="20"/>
                <w:szCs w:val="20"/>
              </w:rPr>
            </w:pPr>
            <w:r>
              <w:rPr>
                <w:rFonts w:ascii="Arial" w:hAnsi="Arial" w:cs="Arial"/>
                <w:sz w:val="20"/>
                <w:szCs w:val="20"/>
              </w:rPr>
              <w:t>СОШ № 14</w:t>
            </w:r>
          </w:p>
        </w:tc>
        <w:tc>
          <w:tcPr>
            <w:tcW w:w="1540" w:type="dxa"/>
            <w:tcBorders>
              <w:top w:val="nil"/>
              <w:left w:val="nil"/>
              <w:bottom w:val="single" w:sz="4" w:space="0" w:color="auto"/>
              <w:right w:val="single" w:sz="4" w:space="0" w:color="auto"/>
            </w:tcBorders>
            <w:shd w:val="clear" w:color="auto" w:fill="auto"/>
            <w:noWrap/>
            <w:vAlign w:val="bottom"/>
          </w:tcPr>
          <w:p w:rsidR="00516C52" w:rsidRDefault="00516C52" w:rsidP="003729E0">
            <w:pPr>
              <w:jc w:val="right"/>
              <w:rPr>
                <w:b/>
                <w:bCs/>
                <w:sz w:val="18"/>
                <w:szCs w:val="18"/>
              </w:rPr>
            </w:pPr>
            <w:r>
              <w:rPr>
                <w:b/>
                <w:bCs/>
                <w:sz w:val="18"/>
                <w:szCs w:val="18"/>
              </w:rPr>
              <w:t>1 545 683</w:t>
            </w:r>
          </w:p>
        </w:tc>
        <w:tc>
          <w:tcPr>
            <w:tcW w:w="1540" w:type="dxa"/>
            <w:tcBorders>
              <w:top w:val="nil"/>
              <w:left w:val="nil"/>
              <w:bottom w:val="single" w:sz="4" w:space="0" w:color="auto"/>
              <w:right w:val="single" w:sz="4" w:space="0" w:color="auto"/>
            </w:tcBorders>
            <w:shd w:val="clear" w:color="auto" w:fill="auto"/>
            <w:noWrap/>
            <w:vAlign w:val="bottom"/>
          </w:tcPr>
          <w:p w:rsidR="00516C52" w:rsidRDefault="00516C52" w:rsidP="003729E0">
            <w:pPr>
              <w:jc w:val="right"/>
              <w:rPr>
                <w:b/>
                <w:bCs/>
                <w:sz w:val="18"/>
                <w:szCs w:val="18"/>
              </w:rPr>
            </w:pPr>
            <w:r>
              <w:rPr>
                <w:b/>
                <w:bCs/>
                <w:sz w:val="18"/>
                <w:szCs w:val="18"/>
              </w:rPr>
              <w:t>1 647 850</w:t>
            </w:r>
          </w:p>
        </w:tc>
        <w:tc>
          <w:tcPr>
            <w:tcW w:w="1440" w:type="dxa"/>
            <w:tcBorders>
              <w:top w:val="nil"/>
              <w:left w:val="nil"/>
              <w:bottom w:val="single" w:sz="4" w:space="0" w:color="auto"/>
              <w:right w:val="single" w:sz="4" w:space="0" w:color="auto"/>
            </w:tcBorders>
            <w:shd w:val="clear" w:color="auto" w:fill="auto"/>
            <w:noWrap/>
            <w:vAlign w:val="bottom"/>
          </w:tcPr>
          <w:p w:rsidR="00516C52" w:rsidRDefault="00516C52" w:rsidP="003729E0">
            <w:pPr>
              <w:jc w:val="right"/>
              <w:rPr>
                <w:b/>
                <w:bCs/>
                <w:sz w:val="18"/>
                <w:szCs w:val="18"/>
              </w:rPr>
            </w:pPr>
            <w:r>
              <w:rPr>
                <w:b/>
                <w:bCs/>
                <w:sz w:val="18"/>
                <w:szCs w:val="18"/>
              </w:rPr>
              <w:t>219 039</w:t>
            </w:r>
          </w:p>
        </w:tc>
        <w:tc>
          <w:tcPr>
            <w:tcW w:w="1340" w:type="dxa"/>
            <w:tcBorders>
              <w:top w:val="nil"/>
              <w:left w:val="nil"/>
              <w:bottom w:val="single" w:sz="4" w:space="0" w:color="auto"/>
              <w:right w:val="single" w:sz="8" w:space="0" w:color="auto"/>
            </w:tcBorders>
            <w:shd w:val="clear" w:color="auto" w:fill="auto"/>
            <w:noWrap/>
            <w:vAlign w:val="bottom"/>
          </w:tcPr>
          <w:p w:rsidR="00516C52" w:rsidRDefault="00516C52" w:rsidP="003729E0">
            <w:pPr>
              <w:jc w:val="right"/>
              <w:rPr>
                <w:b/>
                <w:bCs/>
                <w:sz w:val="18"/>
                <w:szCs w:val="18"/>
              </w:rPr>
            </w:pPr>
            <w:r>
              <w:rPr>
                <w:b/>
                <w:bCs/>
                <w:sz w:val="18"/>
                <w:szCs w:val="18"/>
              </w:rPr>
              <w:t>1 866 889</w:t>
            </w:r>
          </w:p>
        </w:tc>
      </w:tr>
      <w:tr w:rsidR="00516C52">
        <w:trPr>
          <w:trHeight w:val="70"/>
          <w:jc w:val="center"/>
        </w:trPr>
        <w:tc>
          <w:tcPr>
            <w:tcW w:w="3120" w:type="dxa"/>
            <w:tcBorders>
              <w:top w:val="nil"/>
              <w:left w:val="single" w:sz="8" w:space="0" w:color="auto"/>
              <w:bottom w:val="single" w:sz="4" w:space="0" w:color="auto"/>
              <w:right w:val="single" w:sz="4" w:space="0" w:color="auto"/>
            </w:tcBorders>
            <w:shd w:val="clear" w:color="auto" w:fill="auto"/>
            <w:noWrap/>
            <w:vAlign w:val="bottom"/>
          </w:tcPr>
          <w:p w:rsidR="00516C52" w:rsidRDefault="00516C52" w:rsidP="003729E0">
            <w:pPr>
              <w:rPr>
                <w:rFonts w:ascii="Arial" w:hAnsi="Arial" w:cs="Arial"/>
                <w:sz w:val="20"/>
                <w:szCs w:val="20"/>
              </w:rPr>
            </w:pPr>
            <w:r>
              <w:rPr>
                <w:rFonts w:ascii="Arial" w:hAnsi="Arial" w:cs="Arial"/>
                <w:sz w:val="20"/>
                <w:szCs w:val="20"/>
              </w:rPr>
              <w:t>СОШ № 15</w:t>
            </w:r>
          </w:p>
        </w:tc>
        <w:tc>
          <w:tcPr>
            <w:tcW w:w="1540" w:type="dxa"/>
            <w:tcBorders>
              <w:top w:val="nil"/>
              <w:left w:val="nil"/>
              <w:bottom w:val="single" w:sz="4" w:space="0" w:color="auto"/>
              <w:right w:val="single" w:sz="4" w:space="0" w:color="auto"/>
            </w:tcBorders>
            <w:shd w:val="clear" w:color="auto" w:fill="auto"/>
            <w:noWrap/>
            <w:vAlign w:val="bottom"/>
          </w:tcPr>
          <w:p w:rsidR="00516C52" w:rsidRDefault="00516C52" w:rsidP="003729E0">
            <w:pPr>
              <w:jc w:val="right"/>
              <w:rPr>
                <w:b/>
                <w:bCs/>
                <w:sz w:val="18"/>
                <w:szCs w:val="18"/>
              </w:rPr>
            </w:pPr>
            <w:r>
              <w:rPr>
                <w:b/>
                <w:bCs/>
                <w:sz w:val="18"/>
                <w:szCs w:val="18"/>
              </w:rPr>
              <w:t>5 317 459</w:t>
            </w:r>
          </w:p>
        </w:tc>
        <w:tc>
          <w:tcPr>
            <w:tcW w:w="1540" w:type="dxa"/>
            <w:tcBorders>
              <w:top w:val="nil"/>
              <w:left w:val="nil"/>
              <w:bottom w:val="single" w:sz="4" w:space="0" w:color="auto"/>
              <w:right w:val="single" w:sz="4" w:space="0" w:color="auto"/>
            </w:tcBorders>
            <w:shd w:val="clear" w:color="auto" w:fill="auto"/>
            <w:noWrap/>
            <w:vAlign w:val="bottom"/>
          </w:tcPr>
          <w:p w:rsidR="00516C52" w:rsidRDefault="00516C52" w:rsidP="003729E0">
            <w:pPr>
              <w:jc w:val="right"/>
              <w:rPr>
                <w:b/>
                <w:bCs/>
                <w:sz w:val="18"/>
                <w:szCs w:val="18"/>
              </w:rPr>
            </w:pPr>
            <w:r>
              <w:rPr>
                <w:b/>
                <w:bCs/>
                <w:sz w:val="18"/>
                <w:szCs w:val="18"/>
              </w:rPr>
              <w:t>5 668 932</w:t>
            </w:r>
          </w:p>
        </w:tc>
        <w:tc>
          <w:tcPr>
            <w:tcW w:w="1440" w:type="dxa"/>
            <w:tcBorders>
              <w:top w:val="nil"/>
              <w:left w:val="nil"/>
              <w:bottom w:val="single" w:sz="4" w:space="0" w:color="auto"/>
              <w:right w:val="single" w:sz="4" w:space="0" w:color="auto"/>
            </w:tcBorders>
            <w:shd w:val="clear" w:color="auto" w:fill="auto"/>
            <w:noWrap/>
            <w:vAlign w:val="bottom"/>
          </w:tcPr>
          <w:p w:rsidR="00516C52" w:rsidRDefault="00516C52" w:rsidP="003729E0">
            <w:pPr>
              <w:jc w:val="right"/>
              <w:rPr>
                <w:b/>
                <w:bCs/>
                <w:sz w:val="18"/>
                <w:szCs w:val="18"/>
              </w:rPr>
            </w:pPr>
            <w:r>
              <w:rPr>
                <w:b/>
                <w:bCs/>
                <w:sz w:val="18"/>
                <w:szCs w:val="18"/>
              </w:rPr>
              <w:t>168 294</w:t>
            </w:r>
          </w:p>
        </w:tc>
        <w:tc>
          <w:tcPr>
            <w:tcW w:w="1340" w:type="dxa"/>
            <w:tcBorders>
              <w:top w:val="nil"/>
              <w:left w:val="nil"/>
              <w:bottom w:val="single" w:sz="4" w:space="0" w:color="auto"/>
              <w:right w:val="single" w:sz="8" w:space="0" w:color="auto"/>
            </w:tcBorders>
            <w:shd w:val="clear" w:color="auto" w:fill="auto"/>
            <w:noWrap/>
            <w:vAlign w:val="bottom"/>
          </w:tcPr>
          <w:p w:rsidR="00516C52" w:rsidRDefault="00516C52" w:rsidP="003729E0">
            <w:pPr>
              <w:jc w:val="right"/>
              <w:rPr>
                <w:b/>
                <w:bCs/>
                <w:sz w:val="18"/>
                <w:szCs w:val="18"/>
              </w:rPr>
            </w:pPr>
            <w:r>
              <w:rPr>
                <w:b/>
                <w:bCs/>
                <w:sz w:val="18"/>
                <w:szCs w:val="18"/>
              </w:rPr>
              <w:t>5 837 226</w:t>
            </w:r>
          </w:p>
        </w:tc>
      </w:tr>
      <w:tr w:rsidR="00516C52">
        <w:trPr>
          <w:trHeight w:val="130"/>
          <w:jc w:val="center"/>
        </w:trPr>
        <w:tc>
          <w:tcPr>
            <w:tcW w:w="3120" w:type="dxa"/>
            <w:tcBorders>
              <w:top w:val="nil"/>
              <w:left w:val="single" w:sz="8" w:space="0" w:color="auto"/>
              <w:bottom w:val="single" w:sz="4" w:space="0" w:color="auto"/>
              <w:right w:val="single" w:sz="4" w:space="0" w:color="auto"/>
            </w:tcBorders>
            <w:shd w:val="clear" w:color="auto" w:fill="auto"/>
            <w:noWrap/>
            <w:vAlign w:val="bottom"/>
          </w:tcPr>
          <w:p w:rsidR="00516C52" w:rsidRDefault="00516C52" w:rsidP="003729E0">
            <w:pPr>
              <w:rPr>
                <w:rFonts w:ascii="Arial" w:hAnsi="Arial" w:cs="Arial"/>
                <w:sz w:val="20"/>
                <w:szCs w:val="20"/>
              </w:rPr>
            </w:pPr>
            <w:r>
              <w:rPr>
                <w:rFonts w:ascii="Arial" w:hAnsi="Arial" w:cs="Arial"/>
                <w:sz w:val="20"/>
                <w:szCs w:val="20"/>
              </w:rPr>
              <w:t>СОШ № 16</w:t>
            </w:r>
          </w:p>
        </w:tc>
        <w:tc>
          <w:tcPr>
            <w:tcW w:w="1540" w:type="dxa"/>
            <w:tcBorders>
              <w:top w:val="nil"/>
              <w:left w:val="nil"/>
              <w:bottom w:val="single" w:sz="4" w:space="0" w:color="auto"/>
              <w:right w:val="single" w:sz="4" w:space="0" w:color="auto"/>
            </w:tcBorders>
            <w:shd w:val="clear" w:color="auto" w:fill="auto"/>
            <w:noWrap/>
            <w:vAlign w:val="bottom"/>
          </w:tcPr>
          <w:p w:rsidR="00516C52" w:rsidRDefault="00516C52" w:rsidP="003729E0">
            <w:pPr>
              <w:jc w:val="right"/>
              <w:rPr>
                <w:b/>
                <w:bCs/>
                <w:sz w:val="18"/>
                <w:szCs w:val="18"/>
              </w:rPr>
            </w:pPr>
            <w:r>
              <w:rPr>
                <w:b/>
                <w:bCs/>
                <w:sz w:val="18"/>
                <w:szCs w:val="18"/>
              </w:rPr>
              <w:t>952 177</w:t>
            </w:r>
          </w:p>
        </w:tc>
        <w:tc>
          <w:tcPr>
            <w:tcW w:w="1540" w:type="dxa"/>
            <w:tcBorders>
              <w:top w:val="nil"/>
              <w:left w:val="nil"/>
              <w:bottom w:val="single" w:sz="4" w:space="0" w:color="auto"/>
              <w:right w:val="single" w:sz="4" w:space="0" w:color="auto"/>
            </w:tcBorders>
            <w:shd w:val="clear" w:color="auto" w:fill="auto"/>
            <w:noWrap/>
            <w:vAlign w:val="bottom"/>
          </w:tcPr>
          <w:p w:rsidR="00516C52" w:rsidRDefault="00516C52" w:rsidP="003729E0">
            <w:pPr>
              <w:jc w:val="right"/>
              <w:rPr>
                <w:b/>
                <w:bCs/>
                <w:sz w:val="18"/>
                <w:szCs w:val="18"/>
              </w:rPr>
            </w:pPr>
            <w:r>
              <w:rPr>
                <w:b/>
                <w:bCs/>
                <w:sz w:val="18"/>
                <w:szCs w:val="18"/>
              </w:rPr>
              <w:t>1 015 114</w:t>
            </w:r>
          </w:p>
        </w:tc>
        <w:tc>
          <w:tcPr>
            <w:tcW w:w="1440" w:type="dxa"/>
            <w:tcBorders>
              <w:top w:val="nil"/>
              <w:left w:val="nil"/>
              <w:bottom w:val="single" w:sz="4" w:space="0" w:color="auto"/>
              <w:right w:val="single" w:sz="4" w:space="0" w:color="auto"/>
            </w:tcBorders>
            <w:shd w:val="clear" w:color="auto" w:fill="auto"/>
            <w:noWrap/>
            <w:vAlign w:val="bottom"/>
          </w:tcPr>
          <w:p w:rsidR="00516C52" w:rsidRDefault="00516C52" w:rsidP="003729E0">
            <w:pPr>
              <w:jc w:val="right"/>
              <w:rPr>
                <w:b/>
                <w:bCs/>
                <w:sz w:val="18"/>
                <w:szCs w:val="18"/>
              </w:rPr>
            </w:pPr>
            <w:r>
              <w:rPr>
                <w:b/>
                <w:bCs/>
                <w:sz w:val="18"/>
                <w:szCs w:val="18"/>
              </w:rPr>
              <w:t>48 675</w:t>
            </w:r>
          </w:p>
        </w:tc>
        <w:tc>
          <w:tcPr>
            <w:tcW w:w="1340" w:type="dxa"/>
            <w:tcBorders>
              <w:top w:val="nil"/>
              <w:left w:val="nil"/>
              <w:bottom w:val="single" w:sz="4" w:space="0" w:color="auto"/>
              <w:right w:val="single" w:sz="8" w:space="0" w:color="auto"/>
            </w:tcBorders>
            <w:shd w:val="clear" w:color="auto" w:fill="auto"/>
            <w:noWrap/>
            <w:vAlign w:val="bottom"/>
          </w:tcPr>
          <w:p w:rsidR="00516C52" w:rsidRDefault="00516C52" w:rsidP="003729E0">
            <w:pPr>
              <w:jc w:val="right"/>
              <w:rPr>
                <w:b/>
                <w:bCs/>
                <w:sz w:val="18"/>
                <w:szCs w:val="18"/>
              </w:rPr>
            </w:pPr>
            <w:r>
              <w:rPr>
                <w:b/>
                <w:bCs/>
                <w:sz w:val="18"/>
                <w:szCs w:val="18"/>
              </w:rPr>
              <w:t>1 063 789</w:t>
            </w:r>
          </w:p>
        </w:tc>
      </w:tr>
      <w:tr w:rsidR="00516C52">
        <w:trPr>
          <w:trHeight w:val="72"/>
          <w:jc w:val="center"/>
        </w:trPr>
        <w:tc>
          <w:tcPr>
            <w:tcW w:w="3120" w:type="dxa"/>
            <w:tcBorders>
              <w:top w:val="nil"/>
              <w:left w:val="single" w:sz="8" w:space="0" w:color="auto"/>
              <w:bottom w:val="single" w:sz="4" w:space="0" w:color="auto"/>
              <w:right w:val="single" w:sz="4" w:space="0" w:color="auto"/>
            </w:tcBorders>
            <w:shd w:val="clear" w:color="auto" w:fill="auto"/>
            <w:noWrap/>
            <w:vAlign w:val="bottom"/>
          </w:tcPr>
          <w:p w:rsidR="00516C52" w:rsidRDefault="00516C52" w:rsidP="003729E0">
            <w:pPr>
              <w:rPr>
                <w:rFonts w:ascii="Arial" w:hAnsi="Arial" w:cs="Arial"/>
                <w:sz w:val="20"/>
                <w:szCs w:val="20"/>
              </w:rPr>
            </w:pPr>
            <w:r>
              <w:rPr>
                <w:rFonts w:ascii="Arial" w:hAnsi="Arial" w:cs="Arial"/>
                <w:sz w:val="20"/>
                <w:szCs w:val="20"/>
              </w:rPr>
              <w:t>СОШ № 17</w:t>
            </w:r>
          </w:p>
        </w:tc>
        <w:tc>
          <w:tcPr>
            <w:tcW w:w="1540" w:type="dxa"/>
            <w:tcBorders>
              <w:top w:val="nil"/>
              <w:left w:val="nil"/>
              <w:bottom w:val="single" w:sz="4" w:space="0" w:color="auto"/>
              <w:right w:val="single" w:sz="4" w:space="0" w:color="auto"/>
            </w:tcBorders>
            <w:shd w:val="clear" w:color="auto" w:fill="auto"/>
            <w:noWrap/>
            <w:vAlign w:val="bottom"/>
          </w:tcPr>
          <w:p w:rsidR="00516C52" w:rsidRDefault="00516C52" w:rsidP="003729E0">
            <w:pPr>
              <w:jc w:val="right"/>
              <w:rPr>
                <w:b/>
                <w:bCs/>
                <w:sz w:val="18"/>
                <w:szCs w:val="18"/>
              </w:rPr>
            </w:pPr>
            <w:r>
              <w:rPr>
                <w:b/>
                <w:bCs/>
                <w:sz w:val="18"/>
                <w:szCs w:val="18"/>
              </w:rPr>
              <w:t>598 231</w:t>
            </w:r>
          </w:p>
        </w:tc>
        <w:tc>
          <w:tcPr>
            <w:tcW w:w="1540" w:type="dxa"/>
            <w:tcBorders>
              <w:top w:val="nil"/>
              <w:left w:val="nil"/>
              <w:bottom w:val="single" w:sz="4" w:space="0" w:color="auto"/>
              <w:right w:val="single" w:sz="4" w:space="0" w:color="auto"/>
            </w:tcBorders>
            <w:shd w:val="clear" w:color="auto" w:fill="auto"/>
            <w:noWrap/>
            <w:vAlign w:val="bottom"/>
          </w:tcPr>
          <w:p w:rsidR="00516C52" w:rsidRDefault="00516C52" w:rsidP="003729E0">
            <w:pPr>
              <w:jc w:val="right"/>
              <w:rPr>
                <w:b/>
                <w:bCs/>
                <w:sz w:val="18"/>
                <w:szCs w:val="18"/>
              </w:rPr>
            </w:pPr>
            <w:r>
              <w:rPr>
                <w:b/>
                <w:bCs/>
                <w:sz w:val="18"/>
                <w:szCs w:val="18"/>
              </w:rPr>
              <w:t>637 772</w:t>
            </w:r>
          </w:p>
        </w:tc>
        <w:tc>
          <w:tcPr>
            <w:tcW w:w="1440" w:type="dxa"/>
            <w:tcBorders>
              <w:top w:val="nil"/>
              <w:left w:val="nil"/>
              <w:bottom w:val="single" w:sz="4" w:space="0" w:color="auto"/>
              <w:right w:val="single" w:sz="4" w:space="0" w:color="auto"/>
            </w:tcBorders>
            <w:shd w:val="clear" w:color="auto" w:fill="auto"/>
            <w:noWrap/>
            <w:vAlign w:val="bottom"/>
          </w:tcPr>
          <w:p w:rsidR="00516C52" w:rsidRDefault="00516C52" w:rsidP="003729E0">
            <w:pPr>
              <w:rPr>
                <w:b/>
                <w:bCs/>
                <w:sz w:val="18"/>
                <w:szCs w:val="18"/>
              </w:rPr>
            </w:pPr>
            <w:r>
              <w:rPr>
                <w:b/>
                <w:bCs/>
                <w:sz w:val="18"/>
                <w:szCs w:val="18"/>
              </w:rPr>
              <w:t> </w:t>
            </w:r>
          </w:p>
        </w:tc>
        <w:tc>
          <w:tcPr>
            <w:tcW w:w="1340" w:type="dxa"/>
            <w:tcBorders>
              <w:top w:val="nil"/>
              <w:left w:val="nil"/>
              <w:bottom w:val="single" w:sz="4" w:space="0" w:color="auto"/>
              <w:right w:val="single" w:sz="8" w:space="0" w:color="auto"/>
            </w:tcBorders>
            <w:shd w:val="clear" w:color="auto" w:fill="auto"/>
            <w:noWrap/>
            <w:vAlign w:val="bottom"/>
          </w:tcPr>
          <w:p w:rsidR="00516C52" w:rsidRDefault="00516C52" w:rsidP="003729E0">
            <w:pPr>
              <w:jc w:val="right"/>
              <w:rPr>
                <w:b/>
                <w:bCs/>
                <w:sz w:val="18"/>
                <w:szCs w:val="18"/>
              </w:rPr>
            </w:pPr>
            <w:r>
              <w:rPr>
                <w:b/>
                <w:bCs/>
                <w:sz w:val="18"/>
                <w:szCs w:val="18"/>
              </w:rPr>
              <w:t>637 772</w:t>
            </w:r>
          </w:p>
        </w:tc>
      </w:tr>
      <w:tr w:rsidR="00516C52">
        <w:trPr>
          <w:trHeight w:val="70"/>
          <w:jc w:val="center"/>
        </w:trPr>
        <w:tc>
          <w:tcPr>
            <w:tcW w:w="3120" w:type="dxa"/>
            <w:tcBorders>
              <w:top w:val="nil"/>
              <w:left w:val="single" w:sz="8" w:space="0" w:color="auto"/>
              <w:bottom w:val="single" w:sz="4" w:space="0" w:color="auto"/>
              <w:right w:val="single" w:sz="4" w:space="0" w:color="auto"/>
            </w:tcBorders>
            <w:shd w:val="clear" w:color="auto" w:fill="auto"/>
            <w:noWrap/>
            <w:vAlign w:val="bottom"/>
          </w:tcPr>
          <w:p w:rsidR="00516C52" w:rsidRDefault="00516C52" w:rsidP="003729E0">
            <w:pPr>
              <w:rPr>
                <w:rFonts w:ascii="Arial" w:hAnsi="Arial" w:cs="Arial"/>
                <w:sz w:val="20"/>
                <w:szCs w:val="20"/>
              </w:rPr>
            </w:pPr>
            <w:r>
              <w:rPr>
                <w:rFonts w:ascii="Arial" w:hAnsi="Arial" w:cs="Arial"/>
                <w:sz w:val="20"/>
                <w:szCs w:val="20"/>
              </w:rPr>
              <w:t>НОШ № 1</w:t>
            </w:r>
          </w:p>
        </w:tc>
        <w:tc>
          <w:tcPr>
            <w:tcW w:w="1540" w:type="dxa"/>
            <w:tcBorders>
              <w:top w:val="nil"/>
              <w:left w:val="nil"/>
              <w:bottom w:val="single" w:sz="4" w:space="0" w:color="auto"/>
              <w:right w:val="single" w:sz="4" w:space="0" w:color="auto"/>
            </w:tcBorders>
            <w:shd w:val="clear" w:color="auto" w:fill="auto"/>
            <w:noWrap/>
            <w:vAlign w:val="bottom"/>
          </w:tcPr>
          <w:p w:rsidR="00516C52" w:rsidRDefault="00516C52" w:rsidP="003729E0">
            <w:pPr>
              <w:jc w:val="right"/>
              <w:rPr>
                <w:b/>
                <w:bCs/>
                <w:sz w:val="18"/>
                <w:szCs w:val="18"/>
              </w:rPr>
            </w:pPr>
            <w:r>
              <w:rPr>
                <w:b/>
                <w:bCs/>
                <w:sz w:val="18"/>
                <w:szCs w:val="18"/>
              </w:rPr>
              <w:t>1 878 601</w:t>
            </w:r>
          </w:p>
        </w:tc>
        <w:tc>
          <w:tcPr>
            <w:tcW w:w="1540" w:type="dxa"/>
            <w:tcBorders>
              <w:top w:val="nil"/>
              <w:left w:val="nil"/>
              <w:bottom w:val="single" w:sz="4" w:space="0" w:color="auto"/>
              <w:right w:val="single" w:sz="4" w:space="0" w:color="auto"/>
            </w:tcBorders>
            <w:shd w:val="clear" w:color="auto" w:fill="auto"/>
            <w:noWrap/>
            <w:vAlign w:val="bottom"/>
          </w:tcPr>
          <w:p w:rsidR="00516C52" w:rsidRDefault="00516C52" w:rsidP="003729E0">
            <w:pPr>
              <w:jc w:val="right"/>
              <w:rPr>
                <w:b/>
                <w:bCs/>
                <w:sz w:val="18"/>
                <w:szCs w:val="18"/>
              </w:rPr>
            </w:pPr>
            <w:r>
              <w:rPr>
                <w:b/>
                <w:bCs/>
                <w:sz w:val="18"/>
                <w:szCs w:val="18"/>
              </w:rPr>
              <w:t>2 002 773</w:t>
            </w:r>
          </w:p>
        </w:tc>
        <w:tc>
          <w:tcPr>
            <w:tcW w:w="1440" w:type="dxa"/>
            <w:tcBorders>
              <w:top w:val="nil"/>
              <w:left w:val="nil"/>
              <w:bottom w:val="single" w:sz="4" w:space="0" w:color="auto"/>
              <w:right w:val="single" w:sz="4" w:space="0" w:color="auto"/>
            </w:tcBorders>
            <w:shd w:val="clear" w:color="auto" w:fill="auto"/>
            <w:noWrap/>
            <w:vAlign w:val="bottom"/>
          </w:tcPr>
          <w:p w:rsidR="00516C52" w:rsidRDefault="00516C52" w:rsidP="003729E0">
            <w:pPr>
              <w:jc w:val="right"/>
              <w:rPr>
                <w:b/>
                <w:bCs/>
                <w:sz w:val="18"/>
                <w:szCs w:val="18"/>
              </w:rPr>
            </w:pPr>
            <w:r>
              <w:rPr>
                <w:b/>
                <w:bCs/>
                <w:sz w:val="18"/>
                <w:szCs w:val="18"/>
              </w:rPr>
              <w:t>126 220</w:t>
            </w:r>
          </w:p>
        </w:tc>
        <w:tc>
          <w:tcPr>
            <w:tcW w:w="1340" w:type="dxa"/>
            <w:tcBorders>
              <w:top w:val="nil"/>
              <w:left w:val="nil"/>
              <w:bottom w:val="single" w:sz="4" w:space="0" w:color="auto"/>
              <w:right w:val="single" w:sz="8" w:space="0" w:color="auto"/>
            </w:tcBorders>
            <w:shd w:val="clear" w:color="auto" w:fill="auto"/>
            <w:noWrap/>
            <w:vAlign w:val="bottom"/>
          </w:tcPr>
          <w:p w:rsidR="00516C52" w:rsidRDefault="00516C52" w:rsidP="003729E0">
            <w:pPr>
              <w:jc w:val="right"/>
              <w:rPr>
                <w:b/>
                <w:bCs/>
                <w:sz w:val="18"/>
                <w:szCs w:val="18"/>
              </w:rPr>
            </w:pPr>
            <w:r>
              <w:rPr>
                <w:b/>
                <w:bCs/>
                <w:sz w:val="18"/>
                <w:szCs w:val="18"/>
              </w:rPr>
              <w:t>2 128 993</w:t>
            </w:r>
          </w:p>
        </w:tc>
      </w:tr>
      <w:tr w:rsidR="00516C52">
        <w:trPr>
          <w:trHeight w:val="136"/>
          <w:jc w:val="center"/>
        </w:trPr>
        <w:tc>
          <w:tcPr>
            <w:tcW w:w="3120" w:type="dxa"/>
            <w:tcBorders>
              <w:top w:val="nil"/>
              <w:left w:val="single" w:sz="8" w:space="0" w:color="auto"/>
              <w:bottom w:val="single" w:sz="4" w:space="0" w:color="auto"/>
              <w:right w:val="single" w:sz="4" w:space="0" w:color="auto"/>
            </w:tcBorders>
            <w:shd w:val="clear" w:color="auto" w:fill="auto"/>
            <w:noWrap/>
            <w:vAlign w:val="bottom"/>
          </w:tcPr>
          <w:p w:rsidR="00516C52" w:rsidRDefault="00516C52" w:rsidP="003729E0">
            <w:pPr>
              <w:rPr>
                <w:rFonts w:ascii="Arial" w:hAnsi="Arial" w:cs="Arial"/>
                <w:sz w:val="20"/>
                <w:szCs w:val="20"/>
              </w:rPr>
            </w:pPr>
            <w:r>
              <w:rPr>
                <w:rFonts w:ascii="Arial" w:hAnsi="Arial" w:cs="Arial"/>
                <w:sz w:val="20"/>
                <w:szCs w:val="20"/>
              </w:rPr>
              <w:t>НОШ № 21</w:t>
            </w:r>
          </w:p>
        </w:tc>
        <w:tc>
          <w:tcPr>
            <w:tcW w:w="1540" w:type="dxa"/>
            <w:tcBorders>
              <w:top w:val="nil"/>
              <w:left w:val="nil"/>
              <w:bottom w:val="single" w:sz="4" w:space="0" w:color="auto"/>
              <w:right w:val="single" w:sz="4" w:space="0" w:color="auto"/>
            </w:tcBorders>
            <w:shd w:val="clear" w:color="auto" w:fill="auto"/>
            <w:noWrap/>
            <w:vAlign w:val="bottom"/>
          </w:tcPr>
          <w:p w:rsidR="00516C52" w:rsidRDefault="00516C52" w:rsidP="003729E0">
            <w:pPr>
              <w:jc w:val="right"/>
              <w:rPr>
                <w:b/>
                <w:bCs/>
                <w:sz w:val="18"/>
                <w:szCs w:val="18"/>
              </w:rPr>
            </w:pPr>
            <w:r>
              <w:rPr>
                <w:b/>
                <w:bCs/>
                <w:sz w:val="18"/>
                <w:szCs w:val="18"/>
              </w:rPr>
              <w:t>335 406</w:t>
            </w:r>
          </w:p>
        </w:tc>
        <w:tc>
          <w:tcPr>
            <w:tcW w:w="1540" w:type="dxa"/>
            <w:tcBorders>
              <w:top w:val="nil"/>
              <w:left w:val="nil"/>
              <w:bottom w:val="single" w:sz="4" w:space="0" w:color="auto"/>
              <w:right w:val="single" w:sz="4" w:space="0" w:color="auto"/>
            </w:tcBorders>
            <w:shd w:val="clear" w:color="auto" w:fill="auto"/>
            <w:noWrap/>
            <w:vAlign w:val="bottom"/>
          </w:tcPr>
          <w:p w:rsidR="00516C52" w:rsidRDefault="00516C52" w:rsidP="003729E0">
            <w:pPr>
              <w:jc w:val="right"/>
              <w:rPr>
                <w:b/>
                <w:bCs/>
                <w:sz w:val="18"/>
                <w:szCs w:val="18"/>
              </w:rPr>
            </w:pPr>
            <w:r>
              <w:rPr>
                <w:b/>
                <w:bCs/>
                <w:sz w:val="18"/>
                <w:szCs w:val="18"/>
              </w:rPr>
              <w:t>357 576</w:t>
            </w:r>
          </w:p>
        </w:tc>
        <w:tc>
          <w:tcPr>
            <w:tcW w:w="1440" w:type="dxa"/>
            <w:tcBorders>
              <w:top w:val="nil"/>
              <w:left w:val="nil"/>
              <w:bottom w:val="single" w:sz="4" w:space="0" w:color="auto"/>
              <w:right w:val="single" w:sz="4" w:space="0" w:color="auto"/>
            </w:tcBorders>
            <w:shd w:val="clear" w:color="auto" w:fill="auto"/>
            <w:noWrap/>
            <w:vAlign w:val="bottom"/>
          </w:tcPr>
          <w:p w:rsidR="00516C52" w:rsidRDefault="00516C52" w:rsidP="003729E0">
            <w:pPr>
              <w:rPr>
                <w:b/>
                <w:bCs/>
                <w:sz w:val="18"/>
                <w:szCs w:val="18"/>
              </w:rPr>
            </w:pPr>
            <w:r>
              <w:rPr>
                <w:b/>
                <w:bCs/>
                <w:sz w:val="18"/>
                <w:szCs w:val="18"/>
              </w:rPr>
              <w:t> </w:t>
            </w:r>
          </w:p>
        </w:tc>
        <w:tc>
          <w:tcPr>
            <w:tcW w:w="1340" w:type="dxa"/>
            <w:tcBorders>
              <w:top w:val="nil"/>
              <w:left w:val="nil"/>
              <w:bottom w:val="single" w:sz="4" w:space="0" w:color="auto"/>
              <w:right w:val="single" w:sz="8" w:space="0" w:color="auto"/>
            </w:tcBorders>
            <w:shd w:val="clear" w:color="auto" w:fill="auto"/>
            <w:noWrap/>
            <w:vAlign w:val="bottom"/>
          </w:tcPr>
          <w:p w:rsidR="00516C52" w:rsidRDefault="00516C52" w:rsidP="003729E0">
            <w:pPr>
              <w:jc w:val="right"/>
              <w:rPr>
                <w:b/>
                <w:bCs/>
                <w:sz w:val="18"/>
                <w:szCs w:val="18"/>
              </w:rPr>
            </w:pPr>
            <w:r>
              <w:rPr>
                <w:b/>
                <w:bCs/>
                <w:sz w:val="18"/>
                <w:szCs w:val="18"/>
              </w:rPr>
              <w:t>357 576</w:t>
            </w:r>
          </w:p>
        </w:tc>
      </w:tr>
      <w:tr w:rsidR="00516C52">
        <w:trPr>
          <w:trHeight w:val="70"/>
          <w:jc w:val="center"/>
        </w:trPr>
        <w:tc>
          <w:tcPr>
            <w:tcW w:w="3120" w:type="dxa"/>
            <w:tcBorders>
              <w:top w:val="nil"/>
              <w:left w:val="single" w:sz="8" w:space="0" w:color="auto"/>
              <w:bottom w:val="single" w:sz="4" w:space="0" w:color="auto"/>
              <w:right w:val="single" w:sz="4" w:space="0" w:color="auto"/>
            </w:tcBorders>
            <w:shd w:val="clear" w:color="auto" w:fill="auto"/>
            <w:noWrap/>
            <w:vAlign w:val="bottom"/>
          </w:tcPr>
          <w:p w:rsidR="00516C52" w:rsidRDefault="00516C52" w:rsidP="003729E0">
            <w:pPr>
              <w:rPr>
                <w:rFonts w:ascii="Arial" w:hAnsi="Arial" w:cs="Arial"/>
                <w:sz w:val="20"/>
                <w:szCs w:val="20"/>
              </w:rPr>
            </w:pPr>
            <w:r>
              <w:rPr>
                <w:rFonts w:ascii="Arial" w:hAnsi="Arial" w:cs="Arial"/>
                <w:sz w:val="20"/>
                <w:szCs w:val="20"/>
              </w:rPr>
              <w:t>ИТОГО</w:t>
            </w:r>
          </w:p>
        </w:tc>
        <w:tc>
          <w:tcPr>
            <w:tcW w:w="1540" w:type="dxa"/>
            <w:tcBorders>
              <w:top w:val="nil"/>
              <w:left w:val="nil"/>
              <w:bottom w:val="single" w:sz="4" w:space="0" w:color="auto"/>
              <w:right w:val="single" w:sz="4" w:space="0" w:color="auto"/>
            </w:tcBorders>
            <w:shd w:val="clear" w:color="auto" w:fill="auto"/>
            <w:noWrap/>
            <w:vAlign w:val="bottom"/>
          </w:tcPr>
          <w:p w:rsidR="00516C52" w:rsidRDefault="00516C52" w:rsidP="003729E0">
            <w:pPr>
              <w:jc w:val="right"/>
              <w:rPr>
                <w:b/>
                <w:bCs/>
                <w:sz w:val="18"/>
                <w:szCs w:val="18"/>
              </w:rPr>
            </w:pPr>
            <w:r>
              <w:rPr>
                <w:b/>
                <w:bCs/>
                <w:sz w:val="18"/>
                <w:szCs w:val="18"/>
              </w:rPr>
              <w:t>49 433 215</w:t>
            </w:r>
          </w:p>
        </w:tc>
        <w:tc>
          <w:tcPr>
            <w:tcW w:w="1540" w:type="dxa"/>
            <w:tcBorders>
              <w:top w:val="nil"/>
              <w:left w:val="nil"/>
              <w:bottom w:val="single" w:sz="4" w:space="0" w:color="auto"/>
              <w:right w:val="single" w:sz="4" w:space="0" w:color="auto"/>
            </w:tcBorders>
            <w:shd w:val="clear" w:color="auto" w:fill="auto"/>
            <w:noWrap/>
            <w:vAlign w:val="bottom"/>
          </w:tcPr>
          <w:p w:rsidR="00516C52" w:rsidRDefault="00516C52" w:rsidP="003729E0">
            <w:pPr>
              <w:jc w:val="right"/>
              <w:rPr>
                <w:b/>
                <w:bCs/>
                <w:sz w:val="18"/>
                <w:szCs w:val="18"/>
              </w:rPr>
            </w:pPr>
            <w:r>
              <w:rPr>
                <w:b/>
                <w:bCs/>
                <w:sz w:val="18"/>
                <w:szCs w:val="18"/>
              </w:rPr>
              <w:t>52 700 655</w:t>
            </w:r>
          </w:p>
        </w:tc>
        <w:tc>
          <w:tcPr>
            <w:tcW w:w="1440" w:type="dxa"/>
            <w:tcBorders>
              <w:top w:val="nil"/>
              <w:left w:val="nil"/>
              <w:bottom w:val="single" w:sz="4" w:space="0" w:color="auto"/>
              <w:right w:val="single" w:sz="4" w:space="0" w:color="auto"/>
            </w:tcBorders>
            <w:shd w:val="clear" w:color="auto" w:fill="auto"/>
            <w:noWrap/>
            <w:vAlign w:val="bottom"/>
          </w:tcPr>
          <w:p w:rsidR="00516C52" w:rsidRDefault="00516C52" w:rsidP="003729E0">
            <w:pPr>
              <w:jc w:val="right"/>
              <w:rPr>
                <w:b/>
                <w:bCs/>
                <w:sz w:val="18"/>
                <w:szCs w:val="18"/>
              </w:rPr>
            </w:pPr>
            <w:r>
              <w:rPr>
                <w:b/>
                <w:bCs/>
                <w:sz w:val="18"/>
                <w:szCs w:val="18"/>
              </w:rPr>
              <w:t>1 782 804</w:t>
            </w:r>
          </w:p>
        </w:tc>
        <w:tc>
          <w:tcPr>
            <w:tcW w:w="1340" w:type="dxa"/>
            <w:tcBorders>
              <w:top w:val="nil"/>
              <w:left w:val="nil"/>
              <w:bottom w:val="single" w:sz="4" w:space="0" w:color="auto"/>
              <w:right w:val="single" w:sz="8" w:space="0" w:color="auto"/>
            </w:tcBorders>
            <w:shd w:val="clear" w:color="auto" w:fill="auto"/>
            <w:noWrap/>
            <w:vAlign w:val="bottom"/>
          </w:tcPr>
          <w:p w:rsidR="00516C52" w:rsidRDefault="00516C52" w:rsidP="003729E0">
            <w:pPr>
              <w:jc w:val="right"/>
              <w:rPr>
                <w:b/>
                <w:bCs/>
                <w:sz w:val="18"/>
                <w:szCs w:val="18"/>
              </w:rPr>
            </w:pPr>
            <w:r>
              <w:rPr>
                <w:b/>
                <w:bCs/>
                <w:sz w:val="18"/>
                <w:szCs w:val="18"/>
              </w:rPr>
              <w:t>54 483 460</w:t>
            </w:r>
          </w:p>
        </w:tc>
      </w:tr>
      <w:tr w:rsidR="00516C52">
        <w:trPr>
          <w:trHeight w:val="186"/>
          <w:jc w:val="center"/>
        </w:trPr>
        <w:tc>
          <w:tcPr>
            <w:tcW w:w="8980"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tcPr>
          <w:p w:rsidR="00516C52" w:rsidRDefault="00516C52" w:rsidP="003729E0">
            <w:pPr>
              <w:jc w:val="center"/>
              <w:rPr>
                <w:rFonts w:ascii="Arial" w:hAnsi="Arial" w:cs="Arial"/>
                <w:sz w:val="20"/>
                <w:szCs w:val="20"/>
              </w:rPr>
            </w:pPr>
            <w:r>
              <w:rPr>
                <w:rFonts w:ascii="Arial" w:hAnsi="Arial" w:cs="Arial"/>
                <w:sz w:val="20"/>
                <w:szCs w:val="20"/>
              </w:rPr>
              <w:t> </w:t>
            </w:r>
          </w:p>
        </w:tc>
      </w:tr>
      <w:tr w:rsidR="00516C52">
        <w:trPr>
          <w:trHeight w:val="128"/>
          <w:jc w:val="center"/>
        </w:trPr>
        <w:tc>
          <w:tcPr>
            <w:tcW w:w="8980" w:type="dxa"/>
            <w:gridSpan w:val="5"/>
            <w:tcBorders>
              <w:top w:val="single" w:sz="4" w:space="0" w:color="auto"/>
              <w:left w:val="single" w:sz="8" w:space="0" w:color="auto"/>
              <w:bottom w:val="single" w:sz="4" w:space="0" w:color="auto"/>
              <w:right w:val="single" w:sz="8" w:space="0" w:color="000000"/>
            </w:tcBorders>
            <w:shd w:val="clear" w:color="auto" w:fill="C0C0C0"/>
            <w:noWrap/>
            <w:vAlign w:val="bottom"/>
          </w:tcPr>
          <w:p w:rsidR="00516C52" w:rsidRDefault="00516C52" w:rsidP="003729E0">
            <w:pPr>
              <w:jc w:val="center"/>
              <w:rPr>
                <w:rFonts w:ascii="Arial" w:hAnsi="Arial" w:cs="Arial"/>
                <w:b/>
                <w:bCs/>
                <w:sz w:val="20"/>
                <w:szCs w:val="20"/>
              </w:rPr>
            </w:pPr>
            <w:r>
              <w:rPr>
                <w:rFonts w:ascii="Arial" w:hAnsi="Arial" w:cs="Arial"/>
                <w:b/>
                <w:bCs/>
                <w:sz w:val="20"/>
                <w:szCs w:val="20"/>
              </w:rPr>
              <w:t>Район «Б»</w:t>
            </w:r>
          </w:p>
        </w:tc>
      </w:tr>
      <w:tr w:rsidR="00516C52">
        <w:trPr>
          <w:trHeight w:val="70"/>
          <w:jc w:val="center"/>
        </w:trPr>
        <w:tc>
          <w:tcPr>
            <w:tcW w:w="3120" w:type="dxa"/>
            <w:tcBorders>
              <w:top w:val="nil"/>
              <w:left w:val="single" w:sz="8" w:space="0" w:color="auto"/>
              <w:bottom w:val="single" w:sz="4" w:space="0" w:color="auto"/>
              <w:right w:val="single" w:sz="4" w:space="0" w:color="auto"/>
            </w:tcBorders>
            <w:shd w:val="clear" w:color="auto" w:fill="auto"/>
            <w:noWrap/>
            <w:vAlign w:val="bottom"/>
          </w:tcPr>
          <w:p w:rsidR="00516C52" w:rsidRDefault="00516C52" w:rsidP="003729E0">
            <w:pPr>
              <w:rPr>
                <w:rFonts w:ascii="Arial" w:hAnsi="Arial" w:cs="Arial"/>
                <w:sz w:val="16"/>
                <w:szCs w:val="16"/>
              </w:rPr>
            </w:pPr>
            <w:r>
              <w:rPr>
                <w:rFonts w:ascii="Arial" w:hAnsi="Arial" w:cs="Arial"/>
                <w:sz w:val="16"/>
                <w:szCs w:val="16"/>
              </w:rPr>
              <w:t>СОШ № 1</w:t>
            </w:r>
          </w:p>
        </w:tc>
        <w:tc>
          <w:tcPr>
            <w:tcW w:w="1540" w:type="dxa"/>
            <w:tcBorders>
              <w:top w:val="nil"/>
              <w:left w:val="nil"/>
              <w:bottom w:val="single" w:sz="4" w:space="0" w:color="auto"/>
              <w:right w:val="single" w:sz="4" w:space="0" w:color="auto"/>
            </w:tcBorders>
            <w:shd w:val="clear" w:color="auto" w:fill="auto"/>
            <w:noWrap/>
            <w:vAlign w:val="bottom"/>
          </w:tcPr>
          <w:p w:rsidR="00516C52" w:rsidRDefault="00516C52" w:rsidP="003729E0">
            <w:pPr>
              <w:jc w:val="right"/>
              <w:rPr>
                <w:b/>
                <w:bCs/>
                <w:sz w:val="18"/>
                <w:szCs w:val="18"/>
              </w:rPr>
            </w:pPr>
            <w:r>
              <w:rPr>
                <w:b/>
                <w:bCs/>
                <w:sz w:val="18"/>
                <w:szCs w:val="18"/>
              </w:rPr>
              <w:t>4 524 188</w:t>
            </w:r>
          </w:p>
        </w:tc>
        <w:tc>
          <w:tcPr>
            <w:tcW w:w="1540" w:type="dxa"/>
            <w:tcBorders>
              <w:top w:val="nil"/>
              <w:left w:val="nil"/>
              <w:bottom w:val="single" w:sz="4" w:space="0" w:color="auto"/>
              <w:right w:val="single" w:sz="4" w:space="0" w:color="auto"/>
            </w:tcBorders>
            <w:shd w:val="clear" w:color="auto" w:fill="auto"/>
            <w:noWrap/>
            <w:vAlign w:val="bottom"/>
          </w:tcPr>
          <w:p w:rsidR="00516C52" w:rsidRDefault="00516C52" w:rsidP="003729E0">
            <w:pPr>
              <w:jc w:val="right"/>
              <w:rPr>
                <w:b/>
                <w:bCs/>
                <w:sz w:val="18"/>
                <w:szCs w:val="18"/>
              </w:rPr>
            </w:pPr>
            <w:r>
              <w:rPr>
                <w:b/>
                <w:bCs/>
                <w:sz w:val="18"/>
                <w:szCs w:val="18"/>
              </w:rPr>
              <w:t>4 823 228</w:t>
            </w:r>
          </w:p>
        </w:tc>
        <w:tc>
          <w:tcPr>
            <w:tcW w:w="1440" w:type="dxa"/>
            <w:tcBorders>
              <w:top w:val="nil"/>
              <w:left w:val="nil"/>
              <w:bottom w:val="single" w:sz="4" w:space="0" w:color="auto"/>
              <w:right w:val="single" w:sz="4" w:space="0" w:color="auto"/>
            </w:tcBorders>
            <w:shd w:val="clear" w:color="auto" w:fill="auto"/>
            <w:noWrap/>
            <w:vAlign w:val="bottom"/>
          </w:tcPr>
          <w:p w:rsidR="00516C52" w:rsidRDefault="00516C52" w:rsidP="003729E0">
            <w:pPr>
              <w:jc w:val="right"/>
              <w:rPr>
                <w:b/>
                <w:bCs/>
                <w:sz w:val="18"/>
                <w:szCs w:val="18"/>
              </w:rPr>
            </w:pPr>
            <w:r>
              <w:rPr>
                <w:b/>
                <w:bCs/>
                <w:sz w:val="18"/>
                <w:szCs w:val="18"/>
              </w:rPr>
              <w:t>292 052</w:t>
            </w:r>
          </w:p>
        </w:tc>
        <w:tc>
          <w:tcPr>
            <w:tcW w:w="1340" w:type="dxa"/>
            <w:tcBorders>
              <w:top w:val="nil"/>
              <w:left w:val="nil"/>
              <w:bottom w:val="single" w:sz="4" w:space="0" w:color="auto"/>
              <w:right w:val="single" w:sz="8" w:space="0" w:color="auto"/>
            </w:tcBorders>
            <w:shd w:val="clear" w:color="auto" w:fill="auto"/>
            <w:noWrap/>
            <w:vAlign w:val="bottom"/>
          </w:tcPr>
          <w:p w:rsidR="00516C52" w:rsidRDefault="00516C52" w:rsidP="003729E0">
            <w:pPr>
              <w:jc w:val="right"/>
              <w:rPr>
                <w:b/>
                <w:bCs/>
                <w:sz w:val="18"/>
                <w:szCs w:val="18"/>
              </w:rPr>
            </w:pPr>
            <w:r>
              <w:rPr>
                <w:b/>
                <w:bCs/>
                <w:sz w:val="18"/>
                <w:szCs w:val="18"/>
              </w:rPr>
              <w:t>5 115 280</w:t>
            </w:r>
          </w:p>
        </w:tc>
      </w:tr>
      <w:tr w:rsidR="00516C52">
        <w:trPr>
          <w:trHeight w:val="70"/>
          <w:jc w:val="center"/>
        </w:trPr>
        <w:tc>
          <w:tcPr>
            <w:tcW w:w="3120" w:type="dxa"/>
            <w:tcBorders>
              <w:top w:val="nil"/>
              <w:left w:val="single" w:sz="8" w:space="0" w:color="auto"/>
              <w:bottom w:val="single" w:sz="4" w:space="0" w:color="auto"/>
              <w:right w:val="single" w:sz="4" w:space="0" w:color="auto"/>
            </w:tcBorders>
            <w:shd w:val="clear" w:color="auto" w:fill="auto"/>
            <w:noWrap/>
            <w:vAlign w:val="bottom"/>
          </w:tcPr>
          <w:p w:rsidR="00516C52" w:rsidRDefault="00516C52" w:rsidP="003729E0">
            <w:pPr>
              <w:rPr>
                <w:rFonts w:ascii="Arial" w:hAnsi="Arial" w:cs="Arial"/>
                <w:sz w:val="16"/>
                <w:szCs w:val="16"/>
              </w:rPr>
            </w:pPr>
            <w:r>
              <w:rPr>
                <w:rFonts w:ascii="Arial" w:hAnsi="Arial" w:cs="Arial"/>
                <w:sz w:val="16"/>
                <w:szCs w:val="16"/>
              </w:rPr>
              <w:t>СОШ № 2</w:t>
            </w:r>
          </w:p>
        </w:tc>
        <w:tc>
          <w:tcPr>
            <w:tcW w:w="1540" w:type="dxa"/>
            <w:tcBorders>
              <w:top w:val="nil"/>
              <w:left w:val="nil"/>
              <w:bottom w:val="single" w:sz="4" w:space="0" w:color="auto"/>
              <w:right w:val="single" w:sz="4" w:space="0" w:color="auto"/>
            </w:tcBorders>
            <w:shd w:val="clear" w:color="auto" w:fill="auto"/>
            <w:noWrap/>
            <w:vAlign w:val="bottom"/>
          </w:tcPr>
          <w:p w:rsidR="00516C52" w:rsidRDefault="00516C52" w:rsidP="003729E0">
            <w:pPr>
              <w:jc w:val="right"/>
              <w:rPr>
                <w:b/>
                <w:bCs/>
                <w:sz w:val="18"/>
                <w:szCs w:val="18"/>
              </w:rPr>
            </w:pPr>
            <w:r>
              <w:rPr>
                <w:b/>
                <w:bCs/>
                <w:sz w:val="18"/>
                <w:szCs w:val="18"/>
              </w:rPr>
              <w:t>6 153 041</w:t>
            </w:r>
          </w:p>
        </w:tc>
        <w:tc>
          <w:tcPr>
            <w:tcW w:w="1540" w:type="dxa"/>
            <w:tcBorders>
              <w:top w:val="nil"/>
              <w:left w:val="nil"/>
              <w:bottom w:val="single" w:sz="4" w:space="0" w:color="auto"/>
              <w:right w:val="single" w:sz="4" w:space="0" w:color="auto"/>
            </w:tcBorders>
            <w:shd w:val="clear" w:color="auto" w:fill="auto"/>
            <w:noWrap/>
            <w:vAlign w:val="bottom"/>
          </w:tcPr>
          <w:p w:rsidR="00516C52" w:rsidRDefault="00516C52" w:rsidP="003729E0">
            <w:pPr>
              <w:jc w:val="right"/>
              <w:rPr>
                <w:b/>
                <w:bCs/>
                <w:sz w:val="18"/>
                <w:szCs w:val="18"/>
              </w:rPr>
            </w:pPr>
            <w:r>
              <w:rPr>
                <w:b/>
                <w:bCs/>
                <w:sz w:val="18"/>
                <w:szCs w:val="18"/>
              </w:rPr>
              <w:t>6 559 745</w:t>
            </w:r>
          </w:p>
        </w:tc>
        <w:tc>
          <w:tcPr>
            <w:tcW w:w="1440" w:type="dxa"/>
            <w:tcBorders>
              <w:top w:val="nil"/>
              <w:left w:val="nil"/>
              <w:bottom w:val="single" w:sz="4" w:space="0" w:color="auto"/>
              <w:right w:val="single" w:sz="4" w:space="0" w:color="auto"/>
            </w:tcBorders>
            <w:shd w:val="clear" w:color="auto" w:fill="auto"/>
            <w:noWrap/>
            <w:vAlign w:val="bottom"/>
          </w:tcPr>
          <w:p w:rsidR="00516C52" w:rsidRDefault="00516C52" w:rsidP="003729E0">
            <w:pPr>
              <w:jc w:val="right"/>
              <w:rPr>
                <w:b/>
                <w:bCs/>
                <w:sz w:val="18"/>
                <w:szCs w:val="18"/>
              </w:rPr>
            </w:pPr>
            <w:r>
              <w:rPr>
                <w:b/>
                <w:bCs/>
                <w:sz w:val="18"/>
                <w:szCs w:val="18"/>
              </w:rPr>
              <w:t>121 688</w:t>
            </w:r>
          </w:p>
        </w:tc>
        <w:tc>
          <w:tcPr>
            <w:tcW w:w="1340" w:type="dxa"/>
            <w:tcBorders>
              <w:top w:val="nil"/>
              <w:left w:val="nil"/>
              <w:bottom w:val="single" w:sz="4" w:space="0" w:color="auto"/>
              <w:right w:val="single" w:sz="8" w:space="0" w:color="auto"/>
            </w:tcBorders>
            <w:shd w:val="clear" w:color="auto" w:fill="auto"/>
            <w:noWrap/>
            <w:vAlign w:val="bottom"/>
          </w:tcPr>
          <w:p w:rsidR="00516C52" w:rsidRDefault="00516C52" w:rsidP="003729E0">
            <w:pPr>
              <w:jc w:val="right"/>
              <w:rPr>
                <w:b/>
                <w:bCs/>
                <w:sz w:val="18"/>
                <w:szCs w:val="18"/>
              </w:rPr>
            </w:pPr>
            <w:r>
              <w:rPr>
                <w:b/>
                <w:bCs/>
                <w:sz w:val="18"/>
                <w:szCs w:val="18"/>
              </w:rPr>
              <w:t>6 681 433</w:t>
            </w:r>
          </w:p>
        </w:tc>
      </w:tr>
      <w:tr w:rsidR="00516C52">
        <w:trPr>
          <w:trHeight w:val="70"/>
          <w:jc w:val="center"/>
        </w:trPr>
        <w:tc>
          <w:tcPr>
            <w:tcW w:w="3120" w:type="dxa"/>
            <w:tcBorders>
              <w:top w:val="nil"/>
              <w:left w:val="single" w:sz="8" w:space="0" w:color="auto"/>
              <w:bottom w:val="single" w:sz="4" w:space="0" w:color="auto"/>
              <w:right w:val="single" w:sz="4" w:space="0" w:color="auto"/>
            </w:tcBorders>
            <w:shd w:val="clear" w:color="auto" w:fill="auto"/>
            <w:noWrap/>
            <w:vAlign w:val="bottom"/>
          </w:tcPr>
          <w:p w:rsidR="00516C52" w:rsidRDefault="00516C52" w:rsidP="003729E0">
            <w:pPr>
              <w:rPr>
                <w:rFonts w:ascii="Arial" w:hAnsi="Arial" w:cs="Arial"/>
                <w:sz w:val="16"/>
                <w:szCs w:val="16"/>
              </w:rPr>
            </w:pPr>
            <w:r>
              <w:rPr>
                <w:rFonts w:ascii="Arial" w:hAnsi="Arial" w:cs="Arial"/>
                <w:sz w:val="16"/>
                <w:szCs w:val="16"/>
              </w:rPr>
              <w:t>СОШ № 3</w:t>
            </w:r>
          </w:p>
        </w:tc>
        <w:tc>
          <w:tcPr>
            <w:tcW w:w="1540" w:type="dxa"/>
            <w:tcBorders>
              <w:top w:val="nil"/>
              <w:left w:val="nil"/>
              <w:bottom w:val="single" w:sz="4" w:space="0" w:color="auto"/>
              <w:right w:val="single" w:sz="4" w:space="0" w:color="auto"/>
            </w:tcBorders>
            <w:shd w:val="clear" w:color="auto" w:fill="auto"/>
            <w:noWrap/>
            <w:vAlign w:val="bottom"/>
          </w:tcPr>
          <w:p w:rsidR="00516C52" w:rsidRDefault="00516C52" w:rsidP="003729E0">
            <w:pPr>
              <w:jc w:val="right"/>
              <w:rPr>
                <w:b/>
                <w:bCs/>
                <w:sz w:val="18"/>
                <w:szCs w:val="18"/>
              </w:rPr>
            </w:pPr>
            <w:r>
              <w:rPr>
                <w:b/>
                <w:bCs/>
                <w:sz w:val="18"/>
                <w:szCs w:val="18"/>
              </w:rPr>
              <w:t>4 328 460</w:t>
            </w:r>
          </w:p>
        </w:tc>
        <w:tc>
          <w:tcPr>
            <w:tcW w:w="1540" w:type="dxa"/>
            <w:tcBorders>
              <w:top w:val="nil"/>
              <w:left w:val="nil"/>
              <w:bottom w:val="single" w:sz="4" w:space="0" w:color="auto"/>
              <w:right w:val="single" w:sz="4" w:space="0" w:color="auto"/>
            </w:tcBorders>
            <w:shd w:val="clear" w:color="auto" w:fill="auto"/>
            <w:noWrap/>
            <w:vAlign w:val="bottom"/>
          </w:tcPr>
          <w:p w:rsidR="00516C52" w:rsidRDefault="00516C52" w:rsidP="003729E0">
            <w:pPr>
              <w:jc w:val="right"/>
              <w:rPr>
                <w:b/>
                <w:bCs/>
                <w:sz w:val="18"/>
                <w:szCs w:val="18"/>
              </w:rPr>
            </w:pPr>
            <w:r>
              <w:rPr>
                <w:b/>
                <w:bCs/>
                <w:sz w:val="18"/>
                <w:szCs w:val="18"/>
              </w:rPr>
              <w:t>4 614 563</w:t>
            </w:r>
          </w:p>
        </w:tc>
        <w:tc>
          <w:tcPr>
            <w:tcW w:w="1440" w:type="dxa"/>
            <w:tcBorders>
              <w:top w:val="nil"/>
              <w:left w:val="nil"/>
              <w:bottom w:val="single" w:sz="4" w:space="0" w:color="auto"/>
              <w:right w:val="single" w:sz="4" w:space="0" w:color="auto"/>
            </w:tcBorders>
            <w:shd w:val="clear" w:color="auto" w:fill="auto"/>
            <w:noWrap/>
            <w:vAlign w:val="bottom"/>
          </w:tcPr>
          <w:p w:rsidR="00516C52" w:rsidRDefault="00516C52" w:rsidP="003729E0">
            <w:pPr>
              <w:jc w:val="right"/>
              <w:rPr>
                <w:b/>
                <w:bCs/>
                <w:sz w:val="18"/>
                <w:szCs w:val="18"/>
              </w:rPr>
            </w:pPr>
            <w:r>
              <w:rPr>
                <w:b/>
                <w:bCs/>
                <w:sz w:val="18"/>
                <w:szCs w:val="18"/>
              </w:rPr>
              <w:t>170 364</w:t>
            </w:r>
          </w:p>
        </w:tc>
        <w:tc>
          <w:tcPr>
            <w:tcW w:w="1340" w:type="dxa"/>
            <w:tcBorders>
              <w:top w:val="nil"/>
              <w:left w:val="nil"/>
              <w:bottom w:val="single" w:sz="4" w:space="0" w:color="auto"/>
              <w:right w:val="single" w:sz="8" w:space="0" w:color="auto"/>
            </w:tcBorders>
            <w:shd w:val="clear" w:color="auto" w:fill="auto"/>
            <w:noWrap/>
            <w:vAlign w:val="bottom"/>
          </w:tcPr>
          <w:p w:rsidR="00516C52" w:rsidRDefault="00516C52" w:rsidP="003729E0">
            <w:pPr>
              <w:jc w:val="right"/>
              <w:rPr>
                <w:b/>
                <w:bCs/>
                <w:sz w:val="18"/>
                <w:szCs w:val="18"/>
              </w:rPr>
            </w:pPr>
            <w:r>
              <w:rPr>
                <w:b/>
                <w:bCs/>
                <w:sz w:val="18"/>
                <w:szCs w:val="18"/>
              </w:rPr>
              <w:t>4 784 927</w:t>
            </w:r>
          </w:p>
        </w:tc>
      </w:tr>
      <w:tr w:rsidR="00516C52">
        <w:trPr>
          <w:trHeight w:val="146"/>
          <w:jc w:val="center"/>
        </w:trPr>
        <w:tc>
          <w:tcPr>
            <w:tcW w:w="3120" w:type="dxa"/>
            <w:tcBorders>
              <w:top w:val="nil"/>
              <w:left w:val="single" w:sz="8" w:space="0" w:color="auto"/>
              <w:bottom w:val="single" w:sz="4" w:space="0" w:color="auto"/>
              <w:right w:val="single" w:sz="4" w:space="0" w:color="auto"/>
            </w:tcBorders>
            <w:shd w:val="clear" w:color="auto" w:fill="auto"/>
            <w:noWrap/>
            <w:vAlign w:val="bottom"/>
          </w:tcPr>
          <w:p w:rsidR="00516C52" w:rsidRDefault="00516C52" w:rsidP="003729E0">
            <w:pPr>
              <w:rPr>
                <w:rFonts w:ascii="Arial" w:hAnsi="Arial" w:cs="Arial"/>
                <w:sz w:val="16"/>
                <w:szCs w:val="16"/>
              </w:rPr>
            </w:pPr>
            <w:r>
              <w:rPr>
                <w:rFonts w:ascii="Arial" w:hAnsi="Arial" w:cs="Arial"/>
                <w:sz w:val="16"/>
                <w:szCs w:val="16"/>
              </w:rPr>
              <w:t>СОШ № 4</w:t>
            </w:r>
          </w:p>
        </w:tc>
        <w:tc>
          <w:tcPr>
            <w:tcW w:w="1540" w:type="dxa"/>
            <w:tcBorders>
              <w:top w:val="nil"/>
              <w:left w:val="nil"/>
              <w:bottom w:val="single" w:sz="4" w:space="0" w:color="auto"/>
              <w:right w:val="single" w:sz="4" w:space="0" w:color="auto"/>
            </w:tcBorders>
            <w:shd w:val="clear" w:color="auto" w:fill="auto"/>
            <w:noWrap/>
            <w:vAlign w:val="bottom"/>
          </w:tcPr>
          <w:p w:rsidR="00516C52" w:rsidRDefault="00516C52" w:rsidP="003729E0">
            <w:pPr>
              <w:jc w:val="right"/>
              <w:rPr>
                <w:b/>
                <w:bCs/>
                <w:sz w:val="18"/>
                <w:szCs w:val="18"/>
              </w:rPr>
            </w:pPr>
            <w:r>
              <w:rPr>
                <w:b/>
                <w:bCs/>
                <w:sz w:val="18"/>
                <w:szCs w:val="18"/>
              </w:rPr>
              <w:t>6 996 687</w:t>
            </w:r>
          </w:p>
        </w:tc>
        <w:tc>
          <w:tcPr>
            <w:tcW w:w="1540" w:type="dxa"/>
            <w:tcBorders>
              <w:top w:val="nil"/>
              <w:left w:val="nil"/>
              <w:bottom w:val="single" w:sz="4" w:space="0" w:color="auto"/>
              <w:right w:val="single" w:sz="4" w:space="0" w:color="auto"/>
            </w:tcBorders>
            <w:shd w:val="clear" w:color="auto" w:fill="auto"/>
            <w:noWrap/>
            <w:vAlign w:val="bottom"/>
          </w:tcPr>
          <w:p w:rsidR="00516C52" w:rsidRDefault="00516C52" w:rsidP="003729E0">
            <w:pPr>
              <w:jc w:val="right"/>
              <w:rPr>
                <w:b/>
                <w:bCs/>
                <w:sz w:val="18"/>
                <w:szCs w:val="18"/>
              </w:rPr>
            </w:pPr>
            <w:r>
              <w:rPr>
                <w:b/>
                <w:bCs/>
                <w:sz w:val="18"/>
                <w:szCs w:val="18"/>
              </w:rPr>
              <w:t>7 459 155</w:t>
            </w:r>
          </w:p>
        </w:tc>
        <w:tc>
          <w:tcPr>
            <w:tcW w:w="1440" w:type="dxa"/>
            <w:tcBorders>
              <w:top w:val="nil"/>
              <w:left w:val="nil"/>
              <w:bottom w:val="single" w:sz="4" w:space="0" w:color="auto"/>
              <w:right w:val="single" w:sz="4" w:space="0" w:color="auto"/>
            </w:tcBorders>
            <w:shd w:val="clear" w:color="auto" w:fill="auto"/>
            <w:noWrap/>
            <w:vAlign w:val="bottom"/>
          </w:tcPr>
          <w:p w:rsidR="00516C52" w:rsidRDefault="00516C52" w:rsidP="003729E0">
            <w:pPr>
              <w:jc w:val="right"/>
              <w:rPr>
                <w:b/>
                <w:bCs/>
                <w:sz w:val="18"/>
                <w:szCs w:val="18"/>
              </w:rPr>
            </w:pPr>
            <w:r>
              <w:rPr>
                <w:b/>
                <w:bCs/>
                <w:sz w:val="18"/>
                <w:szCs w:val="18"/>
              </w:rPr>
              <w:t>340 727</w:t>
            </w:r>
          </w:p>
        </w:tc>
        <w:tc>
          <w:tcPr>
            <w:tcW w:w="1340" w:type="dxa"/>
            <w:tcBorders>
              <w:top w:val="nil"/>
              <w:left w:val="nil"/>
              <w:bottom w:val="single" w:sz="4" w:space="0" w:color="auto"/>
              <w:right w:val="single" w:sz="8" w:space="0" w:color="auto"/>
            </w:tcBorders>
            <w:shd w:val="clear" w:color="auto" w:fill="auto"/>
            <w:noWrap/>
            <w:vAlign w:val="bottom"/>
          </w:tcPr>
          <w:p w:rsidR="00516C52" w:rsidRDefault="00516C52" w:rsidP="003729E0">
            <w:pPr>
              <w:jc w:val="right"/>
              <w:rPr>
                <w:b/>
                <w:bCs/>
                <w:sz w:val="18"/>
                <w:szCs w:val="18"/>
              </w:rPr>
            </w:pPr>
            <w:r>
              <w:rPr>
                <w:b/>
                <w:bCs/>
                <w:sz w:val="18"/>
                <w:szCs w:val="18"/>
              </w:rPr>
              <w:t>7 799 882</w:t>
            </w:r>
          </w:p>
        </w:tc>
      </w:tr>
      <w:tr w:rsidR="00516C52">
        <w:trPr>
          <w:trHeight w:val="102"/>
          <w:jc w:val="center"/>
        </w:trPr>
        <w:tc>
          <w:tcPr>
            <w:tcW w:w="3120" w:type="dxa"/>
            <w:tcBorders>
              <w:top w:val="nil"/>
              <w:left w:val="single" w:sz="8" w:space="0" w:color="auto"/>
              <w:bottom w:val="single" w:sz="4" w:space="0" w:color="auto"/>
              <w:right w:val="single" w:sz="4" w:space="0" w:color="auto"/>
            </w:tcBorders>
            <w:shd w:val="clear" w:color="auto" w:fill="auto"/>
            <w:noWrap/>
            <w:vAlign w:val="bottom"/>
          </w:tcPr>
          <w:p w:rsidR="00516C52" w:rsidRDefault="00516C52" w:rsidP="003729E0">
            <w:pPr>
              <w:rPr>
                <w:rFonts w:ascii="Arial" w:hAnsi="Arial" w:cs="Arial"/>
                <w:sz w:val="16"/>
                <w:szCs w:val="16"/>
              </w:rPr>
            </w:pPr>
            <w:r>
              <w:rPr>
                <w:rFonts w:ascii="Arial" w:hAnsi="Arial" w:cs="Arial"/>
                <w:sz w:val="16"/>
                <w:szCs w:val="16"/>
              </w:rPr>
              <w:t xml:space="preserve">СОШ № 5 </w:t>
            </w:r>
          </w:p>
        </w:tc>
        <w:tc>
          <w:tcPr>
            <w:tcW w:w="1540" w:type="dxa"/>
            <w:tcBorders>
              <w:top w:val="nil"/>
              <w:left w:val="nil"/>
              <w:bottom w:val="single" w:sz="4" w:space="0" w:color="auto"/>
              <w:right w:val="single" w:sz="4" w:space="0" w:color="auto"/>
            </w:tcBorders>
            <w:shd w:val="clear" w:color="auto" w:fill="auto"/>
            <w:noWrap/>
            <w:vAlign w:val="bottom"/>
          </w:tcPr>
          <w:p w:rsidR="00516C52" w:rsidRDefault="00516C52" w:rsidP="003729E0">
            <w:pPr>
              <w:jc w:val="right"/>
              <w:rPr>
                <w:b/>
                <w:bCs/>
                <w:sz w:val="18"/>
                <w:szCs w:val="18"/>
              </w:rPr>
            </w:pPr>
            <w:r>
              <w:rPr>
                <w:b/>
                <w:bCs/>
                <w:sz w:val="18"/>
                <w:szCs w:val="18"/>
              </w:rPr>
              <w:t>3 522 428</w:t>
            </w:r>
          </w:p>
        </w:tc>
        <w:tc>
          <w:tcPr>
            <w:tcW w:w="1540" w:type="dxa"/>
            <w:tcBorders>
              <w:top w:val="nil"/>
              <w:left w:val="nil"/>
              <w:bottom w:val="single" w:sz="4" w:space="0" w:color="auto"/>
              <w:right w:val="single" w:sz="4" w:space="0" w:color="auto"/>
            </w:tcBorders>
            <w:shd w:val="clear" w:color="auto" w:fill="auto"/>
            <w:noWrap/>
            <w:vAlign w:val="bottom"/>
          </w:tcPr>
          <w:p w:rsidR="00516C52" w:rsidRDefault="00516C52" w:rsidP="003729E0">
            <w:pPr>
              <w:jc w:val="right"/>
              <w:rPr>
                <w:b/>
                <w:bCs/>
                <w:sz w:val="18"/>
                <w:szCs w:val="18"/>
              </w:rPr>
            </w:pPr>
            <w:r>
              <w:rPr>
                <w:b/>
                <w:bCs/>
                <w:sz w:val="18"/>
                <w:szCs w:val="18"/>
              </w:rPr>
              <w:t>3 755 253</w:t>
            </w:r>
          </w:p>
        </w:tc>
        <w:tc>
          <w:tcPr>
            <w:tcW w:w="1440" w:type="dxa"/>
            <w:tcBorders>
              <w:top w:val="nil"/>
              <w:left w:val="nil"/>
              <w:bottom w:val="single" w:sz="4" w:space="0" w:color="auto"/>
              <w:right w:val="single" w:sz="4" w:space="0" w:color="auto"/>
            </w:tcBorders>
            <w:shd w:val="clear" w:color="auto" w:fill="auto"/>
            <w:noWrap/>
            <w:vAlign w:val="bottom"/>
          </w:tcPr>
          <w:p w:rsidR="00516C52" w:rsidRDefault="00516C52" w:rsidP="003729E0">
            <w:pPr>
              <w:jc w:val="right"/>
              <w:rPr>
                <w:b/>
                <w:bCs/>
                <w:sz w:val="18"/>
                <w:szCs w:val="18"/>
              </w:rPr>
            </w:pPr>
            <w:r>
              <w:rPr>
                <w:b/>
                <w:bCs/>
                <w:sz w:val="18"/>
                <w:szCs w:val="18"/>
              </w:rPr>
              <w:t>97 351</w:t>
            </w:r>
          </w:p>
        </w:tc>
        <w:tc>
          <w:tcPr>
            <w:tcW w:w="1340" w:type="dxa"/>
            <w:tcBorders>
              <w:top w:val="nil"/>
              <w:left w:val="nil"/>
              <w:bottom w:val="single" w:sz="4" w:space="0" w:color="auto"/>
              <w:right w:val="single" w:sz="8" w:space="0" w:color="auto"/>
            </w:tcBorders>
            <w:shd w:val="clear" w:color="auto" w:fill="auto"/>
            <w:noWrap/>
            <w:vAlign w:val="bottom"/>
          </w:tcPr>
          <w:p w:rsidR="00516C52" w:rsidRDefault="00516C52" w:rsidP="003729E0">
            <w:pPr>
              <w:jc w:val="right"/>
              <w:rPr>
                <w:b/>
                <w:bCs/>
                <w:sz w:val="18"/>
                <w:szCs w:val="18"/>
              </w:rPr>
            </w:pPr>
            <w:r>
              <w:rPr>
                <w:b/>
                <w:bCs/>
                <w:sz w:val="18"/>
                <w:szCs w:val="18"/>
              </w:rPr>
              <w:t>3 852 604</w:t>
            </w:r>
          </w:p>
        </w:tc>
      </w:tr>
      <w:tr w:rsidR="00516C52">
        <w:trPr>
          <w:trHeight w:val="72"/>
          <w:jc w:val="center"/>
        </w:trPr>
        <w:tc>
          <w:tcPr>
            <w:tcW w:w="3120" w:type="dxa"/>
            <w:tcBorders>
              <w:top w:val="nil"/>
              <w:left w:val="single" w:sz="8" w:space="0" w:color="auto"/>
              <w:bottom w:val="single" w:sz="4" w:space="0" w:color="auto"/>
              <w:right w:val="single" w:sz="4" w:space="0" w:color="auto"/>
            </w:tcBorders>
            <w:shd w:val="clear" w:color="auto" w:fill="auto"/>
            <w:noWrap/>
            <w:vAlign w:val="bottom"/>
          </w:tcPr>
          <w:p w:rsidR="00516C52" w:rsidRDefault="00516C52" w:rsidP="003729E0">
            <w:pPr>
              <w:rPr>
                <w:rFonts w:ascii="Arial" w:hAnsi="Arial" w:cs="Arial"/>
                <w:sz w:val="16"/>
                <w:szCs w:val="16"/>
              </w:rPr>
            </w:pPr>
            <w:r>
              <w:rPr>
                <w:rFonts w:ascii="Arial" w:hAnsi="Arial" w:cs="Arial"/>
                <w:sz w:val="16"/>
                <w:szCs w:val="16"/>
              </w:rPr>
              <w:t>СОШ № 17</w:t>
            </w:r>
          </w:p>
        </w:tc>
        <w:tc>
          <w:tcPr>
            <w:tcW w:w="1540" w:type="dxa"/>
            <w:tcBorders>
              <w:top w:val="nil"/>
              <w:left w:val="nil"/>
              <w:bottom w:val="single" w:sz="4" w:space="0" w:color="auto"/>
              <w:right w:val="single" w:sz="4" w:space="0" w:color="auto"/>
            </w:tcBorders>
            <w:shd w:val="clear" w:color="auto" w:fill="auto"/>
            <w:noWrap/>
            <w:vAlign w:val="bottom"/>
          </w:tcPr>
          <w:p w:rsidR="00516C52" w:rsidRDefault="00516C52" w:rsidP="003729E0">
            <w:pPr>
              <w:jc w:val="right"/>
              <w:rPr>
                <w:b/>
                <w:bCs/>
                <w:sz w:val="18"/>
                <w:szCs w:val="18"/>
              </w:rPr>
            </w:pPr>
            <w:r>
              <w:rPr>
                <w:b/>
                <w:bCs/>
                <w:sz w:val="18"/>
                <w:szCs w:val="18"/>
              </w:rPr>
              <w:t>6 098 881</w:t>
            </w:r>
          </w:p>
        </w:tc>
        <w:tc>
          <w:tcPr>
            <w:tcW w:w="1540" w:type="dxa"/>
            <w:tcBorders>
              <w:top w:val="nil"/>
              <w:left w:val="nil"/>
              <w:bottom w:val="single" w:sz="4" w:space="0" w:color="auto"/>
              <w:right w:val="single" w:sz="4" w:space="0" w:color="auto"/>
            </w:tcBorders>
            <w:shd w:val="clear" w:color="auto" w:fill="auto"/>
            <w:noWrap/>
            <w:vAlign w:val="bottom"/>
          </w:tcPr>
          <w:p w:rsidR="00516C52" w:rsidRDefault="00516C52" w:rsidP="003729E0">
            <w:pPr>
              <w:jc w:val="right"/>
              <w:rPr>
                <w:b/>
                <w:bCs/>
                <w:sz w:val="18"/>
                <w:szCs w:val="18"/>
              </w:rPr>
            </w:pPr>
            <w:r>
              <w:rPr>
                <w:b/>
                <w:bCs/>
                <w:sz w:val="18"/>
                <w:szCs w:val="18"/>
              </w:rPr>
              <w:t>6 502 005</w:t>
            </w:r>
          </w:p>
        </w:tc>
        <w:tc>
          <w:tcPr>
            <w:tcW w:w="1440" w:type="dxa"/>
            <w:tcBorders>
              <w:top w:val="nil"/>
              <w:left w:val="nil"/>
              <w:bottom w:val="single" w:sz="4" w:space="0" w:color="auto"/>
              <w:right w:val="single" w:sz="4" w:space="0" w:color="auto"/>
            </w:tcBorders>
            <w:shd w:val="clear" w:color="auto" w:fill="auto"/>
            <w:noWrap/>
            <w:vAlign w:val="bottom"/>
          </w:tcPr>
          <w:p w:rsidR="00516C52" w:rsidRDefault="00516C52" w:rsidP="003729E0">
            <w:pPr>
              <w:jc w:val="right"/>
              <w:rPr>
                <w:b/>
                <w:bCs/>
                <w:sz w:val="18"/>
                <w:szCs w:val="18"/>
              </w:rPr>
            </w:pPr>
            <w:r>
              <w:rPr>
                <w:b/>
                <w:bCs/>
                <w:sz w:val="18"/>
                <w:szCs w:val="18"/>
              </w:rPr>
              <w:t>97 351</w:t>
            </w:r>
          </w:p>
        </w:tc>
        <w:tc>
          <w:tcPr>
            <w:tcW w:w="1340" w:type="dxa"/>
            <w:tcBorders>
              <w:top w:val="nil"/>
              <w:left w:val="nil"/>
              <w:bottom w:val="single" w:sz="4" w:space="0" w:color="auto"/>
              <w:right w:val="single" w:sz="8" w:space="0" w:color="auto"/>
            </w:tcBorders>
            <w:shd w:val="clear" w:color="auto" w:fill="auto"/>
            <w:noWrap/>
            <w:vAlign w:val="bottom"/>
          </w:tcPr>
          <w:p w:rsidR="00516C52" w:rsidRDefault="00516C52" w:rsidP="003729E0">
            <w:pPr>
              <w:jc w:val="right"/>
              <w:rPr>
                <w:b/>
                <w:bCs/>
                <w:sz w:val="18"/>
                <w:szCs w:val="18"/>
              </w:rPr>
            </w:pPr>
            <w:r>
              <w:rPr>
                <w:b/>
                <w:bCs/>
                <w:sz w:val="18"/>
                <w:szCs w:val="18"/>
              </w:rPr>
              <w:t>6 599 356</w:t>
            </w:r>
          </w:p>
        </w:tc>
      </w:tr>
      <w:tr w:rsidR="00516C52">
        <w:trPr>
          <w:trHeight w:val="70"/>
          <w:jc w:val="center"/>
        </w:trPr>
        <w:tc>
          <w:tcPr>
            <w:tcW w:w="3120" w:type="dxa"/>
            <w:tcBorders>
              <w:top w:val="nil"/>
              <w:left w:val="single" w:sz="8" w:space="0" w:color="auto"/>
              <w:bottom w:val="single" w:sz="4" w:space="0" w:color="auto"/>
              <w:right w:val="single" w:sz="4" w:space="0" w:color="auto"/>
            </w:tcBorders>
            <w:shd w:val="clear" w:color="auto" w:fill="auto"/>
            <w:noWrap/>
            <w:vAlign w:val="bottom"/>
          </w:tcPr>
          <w:p w:rsidR="00516C52" w:rsidRDefault="00516C52" w:rsidP="003729E0">
            <w:pPr>
              <w:rPr>
                <w:rFonts w:ascii="Arial" w:hAnsi="Arial" w:cs="Arial"/>
                <w:sz w:val="16"/>
                <w:szCs w:val="16"/>
              </w:rPr>
            </w:pPr>
            <w:r>
              <w:rPr>
                <w:rFonts w:ascii="Arial" w:hAnsi="Arial" w:cs="Arial"/>
                <w:sz w:val="16"/>
                <w:szCs w:val="16"/>
              </w:rPr>
              <w:t>СОШ № 6</w:t>
            </w:r>
          </w:p>
        </w:tc>
        <w:tc>
          <w:tcPr>
            <w:tcW w:w="1540" w:type="dxa"/>
            <w:tcBorders>
              <w:top w:val="nil"/>
              <w:left w:val="nil"/>
              <w:bottom w:val="single" w:sz="4" w:space="0" w:color="auto"/>
              <w:right w:val="single" w:sz="4" w:space="0" w:color="auto"/>
            </w:tcBorders>
            <w:shd w:val="clear" w:color="auto" w:fill="auto"/>
            <w:noWrap/>
            <w:vAlign w:val="bottom"/>
          </w:tcPr>
          <w:p w:rsidR="00516C52" w:rsidRDefault="00516C52" w:rsidP="003729E0">
            <w:pPr>
              <w:jc w:val="right"/>
              <w:rPr>
                <w:b/>
                <w:bCs/>
                <w:sz w:val="18"/>
                <w:szCs w:val="18"/>
              </w:rPr>
            </w:pPr>
            <w:r>
              <w:rPr>
                <w:b/>
                <w:bCs/>
                <w:sz w:val="18"/>
                <w:szCs w:val="18"/>
              </w:rPr>
              <w:t>4 089 363</w:t>
            </w:r>
          </w:p>
        </w:tc>
        <w:tc>
          <w:tcPr>
            <w:tcW w:w="1540" w:type="dxa"/>
            <w:tcBorders>
              <w:top w:val="nil"/>
              <w:left w:val="nil"/>
              <w:bottom w:val="single" w:sz="4" w:space="0" w:color="auto"/>
              <w:right w:val="single" w:sz="4" w:space="0" w:color="auto"/>
            </w:tcBorders>
            <w:shd w:val="clear" w:color="auto" w:fill="auto"/>
            <w:noWrap/>
            <w:vAlign w:val="bottom"/>
          </w:tcPr>
          <w:p w:rsidR="00516C52" w:rsidRDefault="00516C52" w:rsidP="003729E0">
            <w:pPr>
              <w:jc w:val="right"/>
              <w:rPr>
                <w:b/>
                <w:bCs/>
                <w:sz w:val="18"/>
                <w:szCs w:val="18"/>
              </w:rPr>
            </w:pPr>
            <w:r>
              <w:rPr>
                <w:b/>
                <w:bCs/>
                <w:sz w:val="18"/>
                <w:szCs w:val="18"/>
              </w:rPr>
              <w:t>4 359 662</w:t>
            </w:r>
          </w:p>
        </w:tc>
        <w:tc>
          <w:tcPr>
            <w:tcW w:w="1440" w:type="dxa"/>
            <w:tcBorders>
              <w:top w:val="nil"/>
              <w:left w:val="nil"/>
              <w:bottom w:val="single" w:sz="4" w:space="0" w:color="auto"/>
              <w:right w:val="single" w:sz="4" w:space="0" w:color="auto"/>
            </w:tcBorders>
            <w:shd w:val="clear" w:color="auto" w:fill="auto"/>
            <w:noWrap/>
            <w:vAlign w:val="bottom"/>
          </w:tcPr>
          <w:p w:rsidR="00516C52" w:rsidRDefault="00516C52" w:rsidP="003729E0">
            <w:pPr>
              <w:jc w:val="right"/>
              <w:rPr>
                <w:b/>
                <w:bCs/>
                <w:sz w:val="18"/>
                <w:szCs w:val="18"/>
              </w:rPr>
            </w:pPr>
            <w:r>
              <w:rPr>
                <w:b/>
                <w:bCs/>
                <w:sz w:val="18"/>
                <w:szCs w:val="18"/>
              </w:rPr>
              <w:t>48 675</w:t>
            </w:r>
          </w:p>
        </w:tc>
        <w:tc>
          <w:tcPr>
            <w:tcW w:w="1340" w:type="dxa"/>
            <w:tcBorders>
              <w:top w:val="nil"/>
              <w:left w:val="nil"/>
              <w:bottom w:val="single" w:sz="4" w:space="0" w:color="auto"/>
              <w:right w:val="single" w:sz="8" w:space="0" w:color="auto"/>
            </w:tcBorders>
            <w:shd w:val="clear" w:color="auto" w:fill="auto"/>
            <w:noWrap/>
            <w:vAlign w:val="bottom"/>
          </w:tcPr>
          <w:p w:rsidR="00516C52" w:rsidRDefault="00516C52" w:rsidP="003729E0">
            <w:pPr>
              <w:jc w:val="right"/>
              <w:rPr>
                <w:b/>
                <w:bCs/>
                <w:sz w:val="18"/>
                <w:szCs w:val="18"/>
              </w:rPr>
            </w:pPr>
            <w:r>
              <w:rPr>
                <w:b/>
                <w:bCs/>
                <w:sz w:val="18"/>
                <w:szCs w:val="18"/>
              </w:rPr>
              <w:t>4 408 337</w:t>
            </w:r>
          </w:p>
        </w:tc>
      </w:tr>
      <w:tr w:rsidR="00516C52">
        <w:trPr>
          <w:trHeight w:val="177"/>
          <w:jc w:val="center"/>
        </w:trPr>
        <w:tc>
          <w:tcPr>
            <w:tcW w:w="3120" w:type="dxa"/>
            <w:tcBorders>
              <w:top w:val="nil"/>
              <w:left w:val="single" w:sz="8" w:space="0" w:color="auto"/>
              <w:bottom w:val="single" w:sz="4" w:space="0" w:color="auto"/>
              <w:right w:val="single" w:sz="4" w:space="0" w:color="auto"/>
            </w:tcBorders>
            <w:shd w:val="clear" w:color="auto" w:fill="auto"/>
            <w:noWrap/>
            <w:vAlign w:val="bottom"/>
          </w:tcPr>
          <w:p w:rsidR="00516C52" w:rsidRDefault="00516C52" w:rsidP="003729E0">
            <w:pPr>
              <w:rPr>
                <w:rFonts w:ascii="Arial" w:hAnsi="Arial" w:cs="Arial"/>
                <w:sz w:val="16"/>
                <w:szCs w:val="16"/>
              </w:rPr>
            </w:pPr>
            <w:r>
              <w:rPr>
                <w:rFonts w:ascii="Arial" w:hAnsi="Arial" w:cs="Arial"/>
                <w:sz w:val="16"/>
                <w:szCs w:val="16"/>
              </w:rPr>
              <w:t>СОШ №12</w:t>
            </w:r>
          </w:p>
        </w:tc>
        <w:tc>
          <w:tcPr>
            <w:tcW w:w="1540" w:type="dxa"/>
            <w:tcBorders>
              <w:top w:val="nil"/>
              <w:left w:val="nil"/>
              <w:bottom w:val="single" w:sz="4" w:space="0" w:color="auto"/>
              <w:right w:val="single" w:sz="4" w:space="0" w:color="auto"/>
            </w:tcBorders>
            <w:shd w:val="clear" w:color="auto" w:fill="auto"/>
            <w:noWrap/>
            <w:vAlign w:val="bottom"/>
          </w:tcPr>
          <w:p w:rsidR="00516C52" w:rsidRDefault="00516C52" w:rsidP="003729E0">
            <w:pPr>
              <w:jc w:val="right"/>
              <w:rPr>
                <w:b/>
                <w:bCs/>
                <w:sz w:val="18"/>
                <w:szCs w:val="18"/>
              </w:rPr>
            </w:pPr>
            <w:r>
              <w:rPr>
                <w:b/>
                <w:bCs/>
                <w:sz w:val="18"/>
                <w:szCs w:val="18"/>
              </w:rPr>
              <w:t>2 022 890</w:t>
            </w:r>
          </w:p>
        </w:tc>
        <w:tc>
          <w:tcPr>
            <w:tcW w:w="1540" w:type="dxa"/>
            <w:tcBorders>
              <w:top w:val="nil"/>
              <w:left w:val="nil"/>
              <w:bottom w:val="single" w:sz="4" w:space="0" w:color="auto"/>
              <w:right w:val="single" w:sz="4" w:space="0" w:color="auto"/>
            </w:tcBorders>
            <w:shd w:val="clear" w:color="auto" w:fill="auto"/>
            <w:noWrap/>
            <w:vAlign w:val="bottom"/>
          </w:tcPr>
          <w:p w:rsidR="00516C52" w:rsidRDefault="00516C52" w:rsidP="003729E0">
            <w:pPr>
              <w:jc w:val="right"/>
              <w:rPr>
                <w:b/>
                <w:bCs/>
                <w:sz w:val="18"/>
                <w:szCs w:val="18"/>
              </w:rPr>
            </w:pPr>
            <w:r>
              <w:rPr>
                <w:b/>
                <w:bCs/>
                <w:sz w:val="18"/>
                <w:szCs w:val="18"/>
              </w:rPr>
              <w:t>2 156 599</w:t>
            </w:r>
          </w:p>
        </w:tc>
        <w:tc>
          <w:tcPr>
            <w:tcW w:w="1440" w:type="dxa"/>
            <w:tcBorders>
              <w:top w:val="nil"/>
              <w:left w:val="nil"/>
              <w:bottom w:val="single" w:sz="4" w:space="0" w:color="auto"/>
              <w:right w:val="single" w:sz="4" w:space="0" w:color="auto"/>
            </w:tcBorders>
            <w:shd w:val="clear" w:color="auto" w:fill="auto"/>
            <w:noWrap/>
            <w:vAlign w:val="bottom"/>
          </w:tcPr>
          <w:p w:rsidR="00516C52" w:rsidRDefault="00516C52" w:rsidP="003729E0">
            <w:pPr>
              <w:rPr>
                <w:b/>
                <w:bCs/>
                <w:sz w:val="18"/>
                <w:szCs w:val="18"/>
              </w:rPr>
            </w:pPr>
            <w:r>
              <w:rPr>
                <w:b/>
                <w:bCs/>
                <w:sz w:val="18"/>
                <w:szCs w:val="18"/>
              </w:rPr>
              <w:t> </w:t>
            </w:r>
          </w:p>
        </w:tc>
        <w:tc>
          <w:tcPr>
            <w:tcW w:w="1340" w:type="dxa"/>
            <w:tcBorders>
              <w:top w:val="nil"/>
              <w:left w:val="nil"/>
              <w:bottom w:val="single" w:sz="4" w:space="0" w:color="auto"/>
              <w:right w:val="single" w:sz="8" w:space="0" w:color="auto"/>
            </w:tcBorders>
            <w:shd w:val="clear" w:color="auto" w:fill="auto"/>
            <w:noWrap/>
            <w:vAlign w:val="bottom"/>
          </w:tcPr>
          <w:p w:rsidR="00516C52" w:rsidRDefault="00516C52" w:rsidP="003729E0">
            <w:pPr>
              <w:jc w:val="right"/>
              <w:rPr>
                <w:b/>
                <w:bCs/>
                <w:sz w:val="18"/>
                <w:szCs w:val="18"/>
              </w:rPr>
            </w:pPr>
            <w:r>
              <w:rPr>
                <w:b/>
                <w:bCs/>
                <w:sz w:val="18"/>
                <w:szCs w:val="18"/>
              </w:rPr>
              <w:t>2 156 599</w:t>
            </w:r>
          </w:p>
        </w:tc>
      </w:tr>
      <w:tr w:rsidR="00516C52">
        <w:trPr>
          <w:trHeight w:val="120"/>
          <w:jc w:val="center"/>
        </w:trPr>
        <w:tc>
          <w:tcPr>
            <w:tcW w:w="3120" w:type="dxa"/>
            <w:tcBorders>
              <w:top w:val="nil"/>
              <w:left w:val="single" w:sz="8" w:space="0" w:color="auto"/>
              <w:bottom w:val="single" w:sz="4" w:space="0" w:color="auto"/>
              <w:right w:val="single" w:sz="4" w:space="0" w:color="auto"/>
            </w:tcBorders>
            <w:shd w:val="clear" w:color="auto" w:fill="auto"/>
            <w:noWrap/>
            <w:vAlign w:val="bottom"/>
          </w:tcPr>
          <w:p w:rsidR="00516C52" w:rsidRDefault="00516C52" w:rsidP="003729E0">
            <w:pPr>
              <w:rPr>
                <w:rFonts w:ascii="Arial" w:hAnsi="Arial" w:cs="Arial"/>
                <w:sz w:val="16"/>
                <w:szCs w:val="16"/>
              </w:rPr>
            </w:pPr>
            <w:r>
              <w:rPr>
                <w:rFonts w:ascii="Arial" w:hAnsi="Arial" w:cs="Arial"/>
                <w:sz w:val="16"/>
                <w:szCs w:val="16"/>
              </w:rPr>
              <w:t>СОШ № 15</w:t>
            </w:r>
          </w:p>
        </w:tc>
        <w:tc>
          <w:tcPr>
            <w:tcW w:w="1540" w:type="dxa"/>
            <w:tcBorders>
              <w:top w:val="nil"/>
              <w:left w:val="nil"/>
              <w:bottom w:val="single" w:sz="4" w:space="0" w:color="auto"/>
              <w:right w:val="single" w:sz="4" w:space="0" w:color="auto"/>
            </w:tcBorders>
            <w:shd w:val="clear" w:color="auto" w:fill="auto"/>
            <w:noWrap/>
            <w:vAlign w:val="bottom"/>
          </w:tcPr>
          <w:p w:rsidR="00516C52" w:rsidRDefault="00516C52" w:rsidP="003729E0">
            <w:pPr>
              <w:jc w:val="right"/>
              <w:rPr>
                <w:b/>
                <w:bCs/>
                <w:sz w:val="18"/>
                <w:szCs w:val="18"/>
              </w:rPr>
            </w:pPr>
            <w:r>
              <w:rPr>
                <w:b/>
                <w:bCs/>
                <w:sz w:val="18"/>
                <w:szCs w:val="18"/>
              </w:rPr>
              <w:t>1 729 971</w:t>
            </w:r>
          </w:p>
        </w:tc>
        <w:tc>
          <w:tcPr>
            <w:tcW w:w="1540" w:type="dxa"/>
            <w:tcBorders>
              <w:top w:val="nil"/>
              <w:left w:val="nil"/>
              <w:bottom w:val="single" w:sz="4" w:space="0" w:color="auto"/>
              <w:right w:val="single" w:sz="4" w:space="0" w:color="auto"/>
            </w:tcBorders>
            <w:shd w:val="clear" w:color="auto" w:fill="auto"/>
            <w:noWrap/>
            <w:vAlign w:val="bottom"/>
          </w:tcPr>
          <w:p w:rsidR="00516C52" w:rsidRDefault="00516C52" w:rsidP="003729E0">
            <w:pPr>
              <w:jc w:val="right"/>
              <w:rPr>
                <w:b/>
                <w:bCs/>
                <w:sz w:val="18"/>
                <w:szCs w:val="18"/>
              </w:rPr>
            </w:pPr>
            <w:r>
              <w:rPr>
                <w:b/>
                <w:bCs/>
                <w:sz w:val="18"/>
                <w:szCs w:val="18"/>
              </w:rPr>
              <w:t>1 844 319</w:t>
            </w:r>
          </w:p>
        </w:tc>
        <w:tc>
          <w:tcPr>
            <w:tcW w:w="1440" w:type="dxa"/>
            <w:tcBorders>
              <w:top w:val="nil"/>
              <w:left w:val="nil"/>
              <w:bottom w:val="single" w:sz="4" w:space="0" w:color="auto"/>
              <w:right w:val="single" w:sz="4" w:space="0" w:color="auto"/>
            </w:tcBorders>
            <w:shd w:val="clear" w:color="auto" w:fill="auto"/>
            <w:noWrap/>
            <w:vAlign w:val="bottom"/>
          </w:tcPr>
          <w:p w:rsidR="00516C52" w:rsidRDefault="00516C52" w:rsidP="003729E0">
            <w:pPr>
              <w:jc w:val="right"/>
              <w:rPr>
                <w:b/>
                <w:bCs/>
                <w:sz w:val="18"/>
                <w:szCs w:val="18"/>
              </w:rPr>
            </w:pPr>
            <w:r>
              <w:rPr>
                <w:b/>
                <w:bCs/>
                <w:sz w:val="18"/>
                <w:szCs w:val="18"/>
              </w:rPr>
              <w:t>48 675</w:t>
            </w:r>
          </w:p>
        </w:tc>
        <w:tc>
          <w:tcPr>
            <w:tcW w:w="1340" w:type="dxa"/>
            <w:tcBorders>
              <w:top w:val="nil"/>
              <w:left w:val="nil"/>
              <w:bottom w:val="single" w:sz="4" w:space="0" w:color="auto"/>
              <w:right w:val="single" w:sz="8" w:space="0" w:color="auto"/>
            </w:tcBorders>
            <w:shd w:val="clear" w:color="auto" w:fill="auto"/>
            <w:noWrap/>
            <w:vAlign w:val="bottom"/>
          </w:tcPr>
          <w:p w:rsidR="00516C52" w:rsidRDefault="00516C52" w:rsidP="003729E0">
            <w:pPr>
              <w:jc w:val="right"/>
              <w:rPr>
                <w:b/>
                <w:bCs/>
                <w:sz w:val="18"/>
                <w:szCs w:val="18"/>
              </w:rPr>
            </w:pPr>
            <w:r>
              <w:rPr>
                <w:b/>
                <w:bCs/>
                <w:sz w:val="18"/>
                <w:szCs w:val="18"/>
              </w:rPr>
              <w:t>1 892 994</w:t>
            </w:r>
          </w:p>
        </w:tc>
      </w:tr>
      <w:tr w:rsidR="00516C52">
        <w:trPr>
          <w:trHeight w:val="90"/>
          <w:jc w:val="center"/>
        </w:trPr>
        <w:tc>
          <w:tcPr>
            <w:tcW w:w="3120" w:type="dxa"/>
            <w:tcBorders>
              <w:top w:val="nil"/>
              <w:left w:val="single" w:sz="8" w:space="0" w:color="auto"/>
              <w:bottom w:val="single" w:sz="4" w:space="0" w:color="auto"/>
              <w:right w:val="single" w:sz="4" w:space="0" w:color="auto"/>
            </w:tcBorders>
            <w:shd w:val="clear" w:color="auto" w:fill="auto"/>
            <w:noWrap/>
            <w:vAlign w:val="bottom"/>
          </w:tcPr>
          <w:p w:rsidR="00516C52" w:rsidRDefault="00516C52" w:rsidP="003729E0">
            <w:pPr>
              <w:rPr>
                <w:rFonts w:ascii="Arial" w:hAnsi="Arial" w:cs="Arial"/>
                <w:sz w:val="16"/>
                <w:szCs w:val="16"/>
              </w:rPr>
            </w:pPr>
            <w:r>
              <w:rPr>
                <w:rFonts w:ascii="Arial" w:hAnsi="Arial" w:cs="Arial"/>
                <w:sz w:val="16"/>
                <w:szCs w:val="16"/>
              </w:rPr>
              <w:t>СОШ № 16</w:t>
            </w:r>
          </w:p>
        </w:tc>
        <w:tc>
          <w:tcPr>
            <w:tcW w:w="1540" w:type="dxa"/>
            <w:tcBorders>
              <w:top w:val="nil"/>
              <w:left w:val="nil"/>
              <w:bottom w:val="single" w:sz="4" w:space="0" w:color="auto"/>
              <w:right w:val="single" w:sz="4" w:space="0" w:color="auto"/>
            </w:tcBorders>
            <w:shd w:val="clear" w:color="auto" w:fill="auto"/>
            <w:noWrap/>
            <w:vAlign w:val="bottom"/>
          </w:tcPr>
          <w:p w:rsidR="00516C52" w:rsidRDefault="00516C52" w:rsidP="003729E0">
            <w:pPr>
              <w:jc w:val="right"/>
              <w:rPr>
                <w:b/>
                <w:bCs/>
                <w:sz w:val="18"/>
                <w:szCs w:val="18"/>
              </w:rPr>
            </w:pPr>
            <w:r>
              <w:rPr>
                <w:b/>
                <w:bCs/>
                <w:sz w:val="18"/>
                <w:szCs w:val="18"/>
              </w:rPr>
              <w:t>2 412 392</w:t>
            </w:r>
          </w:p>
        </w:tc>
        <w:tc>
          <w:tcPr>
            <w:tcW w:w="1540" w:type="dxa"/>
            <w:tcBorders>
              <w:top w:val="nil"/>
              <w:left w:val="nil"/>
              <w:bottom w:val="single" w:sz="4" w:space="0" w:color="auto"/>
              <w:right w:val="single" w:sz="4" w:space="0" w:color="auto"/>
            </w:tcBorders>
            <w:shd w:val="clear" w:color="auto" w:fill="auto"/>
            <w:noWrap/>
            <w:vAlign w:val="bottom"/>
          </w:tcPr>
          <w:p w:rsidR="00516C52" w:rsidRDefault="00516C52" w:rsidP="003729E0">
            <w:pPr>
              <w:jc w:val="right"/>
              <w:rPr>
                <w:b/>
                <w:bCs/>
                <w:sz w:val="18"/>
                <w:szCs w:val="18"/>
              </w:rPr>
            </w:pPr>
            <w:r>
              <w:rPr>
                <w:b/>
                <w:bCs/>
                <w:sz w:val="18"/>
                <w:szCs w:val="18"/>
              </w:rPr>
              <w:t>2 571 847</w:t>
            </w:r>
          </w:p>
        </w:tc>
        <w:tc>
          <w:tcPr>
            <w:tcW w:w="1440" w:type="dxa"/>
            <w:tcBorders>
              <w:top w:val="nil"/>
              <w:left w:val="nil"/>
              <w:bottom w:val="single" w:sz="4" w:space="0" w:color="auto"/>
              <w:right w:val="single" w:sz="4" w:space="0" w:color="auto"/>
            </w:tcBorders>
            <w:shd w:val="clear" w:color="auto" w:fill="auto"/>
            <w:noWrap/>
            <w:vAlign w:val="bottom"/>
          </w:tcPr>
          <w:p w:rsidR="00516C52" w:rsidRDefault="00516C52" w:rsidP="003729E0">
            <w:pPr>
              <w:jc w:val="right"/>
              <w:rPr>
                <w:b/>
                <w:bCs/>
                <w:sz w:val="18"/>
                <w:szCs w:val="18"/>
              </w:rPr>
            </w:pPr>
            <w:r>
              <w:rPr>
                <w:b/>
                <w:bCs/>
                <w:sz w:val="18"/>
                <w:szCs w:val="18"/>
              </w:rPr>
              <w:t>24 338</w:t>
            </w:r>
          </w:p>
        </w:tc>
        <w:tc>
          <w:tcPr>
            <w:tcW w:w="1340" w:type="dxa"/>
            <w:tcBorders>
              <w:top w:val="nil"/>
              <w:left w:val="nil"/>
              <w:bottom w:val="single" w:sz="4" w:space="0" w:color="auto"/>
              <w:right w:val="single" w:sz="8" w:space="0" w:color="auto"/>
            </w:tcBorders>
            <w:shd w:val="clear" w:color="auto" w:fill="auto"/>
            <w:noWrap/>
            <w:vAlign w:val="bottom"/>
          </w:tcPr>
          <w:p w:rsidR="00516C52" w:rsidRDefault="00516C52" w:rsidP="003729E0">
            <w:pPr>
              <w:jc w:val="right"/>
              <w:rPr>
                <w:b/>
                <w:bCs/>
                <w:sz w:val="18"/>
                <w:szCs w:val="18"/>
              </w:rPr>
            </w:pPr>
            <w:r>
              <w:rPr>
                <w:b/>
                <w:bCs/>
                <w:sz w:val="18"/>
                <w:szCs w:val="18"/>
              </w:rPr>
              <w:t>2 596 185</w:t>
            </w:r>
          </w:p>
        </w:tc>
      </w:tr>
      <w:tr w:rsidR="00516C52">
        <w:trPr>
          <w:trHeight w:val="70"/>
          <w:jc w:val="center"/>
        </w:trPr>
        <w:tc>
          <w:tcPr>
            <w:tcW w:w="3120" w:type="dxa"/>
            <w:tcBorders>
              <w:top w:val="nil"/>
              <w:left w:val="single" w:sz="8" w:space="0" w:color="auto"/>
              <w:bottom w:val="single" w:sz="4" w:space="0" w:color="auto"/>
              <w:right w:val="single" w:sz="4" w:space="0" w:color="auto"/>
            </w:tcBorders>
            <w:shd w:val="clear" w:color="auto" w:fill="auto"/>
            <w:noWrap/>
            <w:vAlign w:val="bottom"/>
          </w:tcPr>
          <w:p w:rsidR="00516C52" w:rsidRDefault="00516C52" w:rsidP="003729E0">
            <w:pPr>
              <w:rPr>
                <w:rFonts w:ascii="Arial" w:hAnsi="Arial" w:cs="Arial"/>
                <w:sz w:val="16"/>
                <w:szCs w:val="16"/>
              </w:rPr>
            </w:pPr>
            <w:r>
              <w:rPr>
                <w:rFonts w:ascii="Arial" w:hAnsi="Arial" w:cs="Arial"/>
                <w:sz w:val="16"/>
                <w:szCs w:val="16"/>
              </w:rPr>
              <w:t>СОШ №14</w:t>
            </w:r>
          </w:p>
        </w:tc>
        <w:tc>
          <w:tcPr>
            <w:tcW w:w="1540" w:type="dxa"/>
            <w:tcBorders>
              <w:top w:val="nil"/>
              <w:left w:val="nil"/>
              <w:bottom w:val="single" w:sz="4" w:space="0" w:color="auto"/>
              <w:right w:val="single" w:sz="4" w:space="0" w:color="auto"/>
            </w:tcBorders>
            <w:shd w:val="clear" w:color="auto" w:fill="auto"/>
            <w:noWrap/>
            <w:vAlign w:val="bottom"/>
          </w:tcPr>
          <w:p w:rsidR="00516C52" w:rsidRDefault="00516C52" w:rsidP="003729E0">
            <w:pPr>
              <w:jc w:val="right"/>
              <w:rPr>
                <w:b/>
                <w:bCs/>
                <w:sz w:val="18"/>
                <w:szCs w:val="18"/>
              </w:rPr>
            </w:pPr>
            <w:r>
              <w:rPr>
                <w:b/>
                <w:bCs/>
                <w:sz w:val="18"/>
                <w:szCs w:val="18"/>
              </w:rPr>
              <w:t>1 524 459</w:t>
            </w:r>
          </w:p>
        </w:tc>
        <w:tc>
          <w:tcPr>
            <w:tcW w:w="1540" w:type="dxa"/>
            <w:tcBorders>
              <w:top w:val="nil"/>
              <w:left w:val="nil"/>
              <w:bottom w:val="single" w:sz="4" w:space="0" w:color="auto"/>
              <w:right w:val="single" w:sz="4" w:space="0" w:color="auto"/>
            </w:tcBorders>
            <w:shd w:val="clear" w:color="auto" w:fill="auto"/>
            <w:noWrap/>
            <w:vAlign w:val="bottom"/>
          </w:tcPr>
          <w:p w:rsidR="00516C52" w:rsidRDefault="00516C52" w:rsidP="003729E0">
            <w:pPr>
              <w:jc w:val="right"/>
              <w:rPr>
                <w:b/>
                <w:bCs/>
                <w:sz w:val="18"/>
                <w:szCs w:val="18"/>
              </w:rPr>
            </w:pPr>
            <w:r>
              <w:rPr>
                <w:b/>
                <w:bCs/>
                <w:sz w:val="18"/>
                <w:szCs w:val="18"/>
              </w:rPr>
              <w:t>1 625 223</w:t>
            </w:r>
          </w:p>
        </w:tc>
        <w:tc>
          <w:tcPr>
            <w:tcW w:w="1440" w:type="dxa"/>
            <w:tcBorders>
              <w:top w:val="nil"/>
              <w:left w:val="nil"/>
              <w:bottom w:val="single" w:sz="4" w:space="0" w:color="auto"/>
              <w:right w:val="single" w:sz="4" w:space="0" w:color="auto"/>
            </w:tcBorders>
            <w:shd w:val="clear" w:color="auto" w:fill="auto"/>
            <w:noWrap/>
            <w:vAlign w:val="bottom"/>
          </w:tcPr>
          <w:p w:rsidR="00516C52" w:rsidRDefault="00516C52" w:rsidP="003729E0">
            <w:pPr>
              <w:jc w:val="right"/>
              <w:rPr>
                <w:b/>
                <w:bCs/>
                <w:sz w:val="18"/>
                <w:szCs w:val="18"/>
              </w:rPr>
            </w:pPr>
            <w:r>
              <w:rPr>
                <w:b/>
                <w:bCs/>
                <w:sz w:val="18"/>
                <w:szCs w:val="18"/>
              </w:rPr>
              <w:t>24 338</w:t>
            </w:r>
          </w:p>
        </w:tc>
        <w:tc>
          <w:tcPr>
            <w:tcW w:w="1340" w:type="dxa"/>
            <w:tcBorders>
              <w:top w:val="nil"/>
              <w:left w:val="nil"/>
              <w:bottom w:val="single" w:sz="4" w:space="0" w:color="auto"/>
              <w:right w:val="single" w:sz="8" w:space="0" w:color="auto"/>
            </w:tcBorders>
            <w:shd w:val="clear" w:color="auto" w:fill="auto"/>
            <w:noWrap/>
            <w:vAlign w:val="bottom"/>
          </w:tcPr>
          <w:p w:rsidR="00516C52" w:rsidRDefault="00516C52" w:rsidP="003729E0">
            <w:pPr>
              <w:jc w:val="right"/>
              <w:rPr>
                <w:b/>
                <w:bCs/>
                <w:sz w:val="18"/>
                <w:szCs w:val="18"/>
              </w:rPr>
            </w:pPr>
            <w:r>
              <w:rPr>
                <w:b/>
                <w:bCs/>
                <w:sz w:val="18"/>
                <w:szCs w:val="18"/>
              </w:rPr>
              <w:t>1 649 561</w:t>
            </w:r>
          </w:p>
        </w:tc>
      </w:tr>
      <w:tr w:rsidR="00516C52">
        <w:trPr>
          <w:trHeight w:val="70"/>
          <w:jc w:val="center"/>
        </w:trPr>
        <w:tc>
          <w:tcPr>
            <w:tcW w:w="3120" w:type="dxa"/>
            <w:tcBorders>
              <w:top w:val="nil"/>
              <w:left w:val="single" w:sz="8" w:space="0" w:color="auto"/>
              <w:bottom w:val="single" w:sz="4" w:space="0" w:color="auto"/>
              <w:right w:val="single" w:sz="4" w:space="0" w:color="auto"/>
            </w:tcBorders>
            <w:shd w:val="clear" w:color="auto" w:fill="auto"/>
            <w:noWrap/>
            <w:vAlign w:val="bottom"/>
          </w:tcPr>
          <w:p w:rsidR="00516C52" w:rsidRDefault="00516C52" w:rsidP="003729E0">
            <w:pPr>
              <w:rPr>
                <w:rFonts w:ascii="Arial" w:hAnsi="Arial" w:cs="Arial"/>
                <w:sz w:val="16"/>
                <w:szCs w:val="16"/>
              </w:rPr>
            </w:pPr>
            <w:r>
              <w:rPr>
                <w:rFonts w:ascii="Arial" w:hAnsi="Arial" w:cs="Arial"/>
                <w:sz w:val="16"/>
                <w:szCs w:val="16"/>
              </w:rPr>
              <w:t>СОШ № 19</w:t>
            </w:r>
          </w:p>
        </w:tc>
        <w:tc>
          <w:tcPr>
            <w:tcW w:w="1540" w:type="dxa"/>
            <w:tcBorders>
              <w:top w:val="nil"/>
              <w:left w:val="nil"/>
              <w:bottom w:val="single" w:sz="4" w:space="0" w:color="auto"/>
              <w:right w:val="single" w:sz="4" w:space="0" w:color="auto"/>
            </w:tcBorders>
            <w:shd w:val="clear" w:color="auto" w:fill="auto"/>
            <w:noWrap/>
            <w:vAlign w:val="bottom"/>
          </w:tcPr>
          <w:p w:rsidR="00516C52" w:rsidRDefault="00516C52" w:rsidP="003729E0">
            <w:pPr>
              <w:jc w:val="right"/>
              <w:rPr>
                <w:b/>
                <w:bCs/>
                <w:sz w:val="18"/>
                <w:szCs w:val="18"/>
              </w:rPr>
            </w:pPr>
            <w:r>
              <w:rPr>
                <w:b/>
                <w:bCs/>
                <w:sz w:val="18"/>
                <w:szCs w:val="18"/>
              </w:rPr>
              <w:t>1 337 911</w:t>
            </w:r>
          </w:p>
        </w:tc>
        <w:tc>
          <w:tcPr>
            <w:tcW w:w="1540" w:type="dxa"/>
            <w:tcBorders>
              <w:top w:val="nil"/>
              <w:left w:val="nil"/>
              <w:bottom w:val="single" w:sz="4" w:space="0" w:color="auto"/>
              <w:right w:val="single" w:sz="4" w:space="0" w:color="auto"/>
            </w:tcBorders>
            <w:shd w:val="clear" w:color="auto" w:fill="auto"/>
            <w:noWrap/>
            <w:vAlign w:val="bottom"/>
          </w:tcPr>
          <w:p w:rsidR="00516C52" w:rsidRDefault="00516C52" w:rsidP="003729E0">
            <w:pPr>
              <w:jc w:val="right"/>
              <w:rPr>
                <w:b/>
                <w:bCs/>
                <w:sz w:val="18"/>
                <w:szCs w:val="18"/>
              </w:rPr>
            </w:pPr>
            <w:r>
              <w:rPr>
                <w:b/>
                <w:bCs/>
                <w:sz w:val="18"/>
                <w:szCs w:val="18"/>
              </w:rPr>
              <w:t>1 426 344</w:t>
            </w:r>
          </w:p>
        </w:tc>
        <w:tc>
          <w:tcPr>
            <w:tcW w:w="1440" w:type="dxa"/>
            <w:tcBorders>
              <w:top w:val="nil"/>
              <w:left w:val="nil"/>
              <w:bottom w:val="single" w:sz="4" w:space="0" w:color="auto"/>
              <w:right w:val="single" w:sz="4" w:space="0" w:color="auto"/>
            </w:tcBorders>
            <w:shd w:val="clear" w:color="auto" w:fill="auto"/>
            <w:noWrap/>
            <w:vAlign w:val="bottom"/>
          </w:tcPr>
          <w:p w:rsidR="00516C52" w:rsidRDefault="00516C52" w:rsidP="003729E0">
            <w:pPr>
              <w:jc w:val="right"/>
              <w:rPr>
                <w:b/>
                <w:bCs/>
                <w:sz w:val="18"/>
                <w:szCs w:val="18"/>
              </w:rPr>
            </w:pPr>
            <w:r>
              <w:rPr>
                <w:b/>
                <w:bCs/>
                <w:sz w:val="18"/>
                <w:szCs w:val="18"/>
              </w:rPr>
              <w:t>24 338</w:t>
            </w:r>
          </w:p>
        </w:tc>
        <w:tc>
          <w:tcPr>
            <w:tcW w:w="1340" w:type="dxa"/>
            <w:tcBorders>
              <w:top w:val="nil"/>
              <w:left w:val="nil"/>
              <w:bottom w:val="single" w:sz="4" w:space="0" w:color="auto"/>
              <w:right w:val="single" w:sz="8" w:space="0" w:color="auto"/>
            </w:tcBorders>
            <w:shd w:val="clear" w:color="auto" w:fill="auto"/>
            <w:noWrap/>
            <w:vAlign w:val="bottom"/>
          </w:tcPr>
          <w:p w:rsidR="00516C52" w:rsidRDefault="00516C52" w:rsidP="003729E0">
            <w:pPr>
              <w:jc w:val="right"/>
              <w:rPr>
                <w:b/>
                <w:bCs/>
                <w:sz w:val="18"/>
                <w:szCs w:val="18"/>
              </w:rPr>
            </w:pPr>
            <w:r>
              <w:rPr>
                <w:b/>
                <w:bCs/>
                <w:sz w:val="18"/>
                <w:szCs w:val="18"/>
              </w:rPr>
              <w:t>1 450 682</w:t>
            </w:r>
          </w:p>
        </w:tc>
      </w:tr>
      <w:tr w:rsidR="00516C52">
        <w:trPr>
          <w:trHeight w:val="70"/>
          <w:jc w:val="center"/>
        </w:trPr>
        <w:tc>
          <w:tcPr>
            <w:tcW w:w="3120" w:type="dxa"/>
            <w:tcBorders>
              <w:top w:val="nil"/>
              <w:left w:val="single" w:sz="8" w:space="0" w:color="auto"/>
              <w:bottom w:val="single" w:sz="4" w:space="0" w:color="auto"/>
              <w:right w:val="single" w:sz="4" w:space="0" w:color="auto"/>
            </w:tcBorders>
            <w:shd w:val="clear" w:color="auto" w:fill="auto"/>
            <w:noWrap/>
            <w:vAlign w:val="bottom"/>
          </w:tcPr>
          <w:p w:rsidR="00516C52" w:rsidRDefault="00516C52" w:rsidP="003729E0">
            <w:pPr>
              <w:rPr>
                <w:rFonts w:ascii="Arial" w:hAnsi="Arial" w:cs="Arial"/>
                <w:sz w:val="16"/>
                <w:szCs w:val="16"/>
              </w:rPr>
            </w:pPr>
            <w:r>
              <w:rPr>
                <w:rFonts w:ascii="Arial" w:hAnsi="Arial" w:cs="Arial"/>
                <w:sz w:val="16"/>
                <w:szCs w:val="16"/>
              </w:rPr>
              <w:t>СОШ № 7</w:t>
            </w:r>
          </w:p>
        </w:tc>
        <w:tc>
          <w:tcPr>
            <w:tcW w:w="1540" w:type="dxa"/>
            <w:tcBorders>
              <w:top w:val="nil"/>
              <w:left w:val="nil"/>
              <w:bottom w:val="single" w:sz="4" w:space="0" w:color="auto"/>
              <w:right w:val="single" w:sz="4" w:space="0" w:color="auto"/>
            </w:tcBorders>
            <w:shd w:val="clear" w:color="auto" w:fill="auto"/>
            <w:noWrap/>
            <w:vAlign w:val="bottom"/>
          </w:tcPr>
          <w:p w:rsidR="00516C52" w:rsidRDefault="00516C52" w:rsidP="003729E0">
            <w:pPr>
              <w:jc w:val="right"/>
              <w:rPr>
                <w:b/>
                <w:bCs/>
                <w:sz w:val="18"/>
                <w:szCs w:val="18"/>
              </w:rPr>
            </w:pPr>
            <w:r>
              <w:rPr>
                <w:b/>
                <w:bCs/>
                <w:sz w:val="18"/>
                <w:szCs w:val="18"/>
              </w:rPr>
              <w:t>911 518</w:t>
            </w:r>
          </w:p>
        </w:tc>
        <w:tc>
          <w:tcPr>
            <w:tcW w:w="1540" w:type="dxa"/>
            <w:tcBorders>
              <w:top w:val="nil"/>
              <w:left w:val="nil"/>
              <w:bottom w:val="single" w:sz="4" w:space="0" w:color="auto"/>
              <w:right w:val="single" w:sz="4" w:space="0" w:color="auto"/>
            </w:tcBorders>
            <w:shd w:val="clear" w:color="auto" w:fill="auto"/>
            <w:noWrap/>
            <w:vAlign w:val="bottom"/>
          </w:tcPr>
          <w:p w:rsidR="00516C52" w:rsidRDefault="00516C52" w:rsidP="003729E0">
            <w:pPr>
              <w:jc w:val="right"/>
              <w:rPr>
                <w:b/>
                <w:bCs/>
                <w:sz w:val="18"/>
                <w:szCs w:val="18"/>
              </w:rPr>
            </w:pPr>
            <w:r>
              <w:rPr>
                <w:b/>
                <w:bCs/>
                <w:sz w:val="18"/>
                <w:szCs w:val="18"/>
              </w:rPr>
              <w:t>971 768</w:t>
            </w:r>
          </w:p>
        </w:tc>
        <w:tc>
          <w:tcPr>
            <w:tcW w:w="1440" w:type="dxa"/>
            <w:tcBorders>
              <w:top w:val="nil"/>
              <w:left w:val="nil"/>
              <w:bottom w:val="single" w:sz="4" w:space="0" w:color="auto"/>
              <w:right w:val="single" w:sz="4" w:space="0" w:color="auto"/>
            </w:tcBorders>
            <w:shd w:val="clear" w:color="auto" w:fill="auto"/>
            <w:noWrap/>
            <w:vAlign w:val="bottom"/>
          </w:tcPr>
          <w:p w:rsidR="00516C52" w:rsidRDefault="00516C52" w:rsidP="003729E0">
            <w:pPr>
              <w:rPr>
                <w:b/>
                <w:bCs/>
                <w:sz w:val="18"/>
                <w:szCs w:val="18"/>
              </w:rPr>
            </w:pPr>
            <w:r>
              <w:rPr>
                <w:b/>
                <w:bCs/>
                <w:sz w:val="18"/>
                <w:szCs w:val="18"/>
              </w:rPr>
              <w:t> </w:t>
            </w:r>
          </w:p>
        </w:tc>
        <w:tc>
          <w:tcPr>
            <w:tcW w:w="1340" w:type="dxa"/>
            <w:tcBorders>
              <w:top w:val="nil"/>
              <w:left w:val="nil"/>
              <w:bottom w:val="single" w:sz="4" w:space="0" w:color="auto"/>
              <w:right w:val="single" w:sz="8" w:space="0" w:color="auto"/>
            </w:tcBorders>
            <w:shd w:val="clear" w:color="auto" w:fill="auto"/>
            <w:noWrap/>
            <w:vAlign w:val="bottom"/>
          </w:tcPr>
          <w:p w:rsidR="00516C52" w:rsidRDefault="00516C52" w:rsidP="003729E0">
            <w:pPr>
              <w:jc w:val="right"/>
              <w:rPr>
                <w:b/>
                <w:bCs/>
                <w:sz w:val="18"/>
                <w:szCs w:val="18"/>
              </w:rPr>
            </w:pPr>
            <w:r>
              <w:rPr>
                <w:b/>
                <w:bCs/>
                <w:sz w:val="18"/>
                <w:szCs w:val="18"/>
              </w:rPr>
              <w:t>971 768</w:t>
            </w:r>
          </w:p>
        </w:tc>
      </w:tr>
      <w:tr w:rsidR="00516C52">
        <w:trPr>
          <w:trHeight w:val="70"/>
          <w:jc w:val="center"/>
        </w:trPr>
        <w:tc>
          <w:tcPr>
            <w:tcW w:w="3120" w:type="dxa"/>
            <w:tcBorders>
              <w:top w:val="nil"/>
              <w:left w:val="single" w:sz="8" w:space="0" w:color="auto"/>
              <w:bottom w:val="single" w:sz="4" w:space="0" w:color="auto"/>
              <w:right w:val="single" w:sz="4" w:space="0" w:color="auto"/>
            </w:tcBorders>
            <w:shd w:val="clear" w:color="auto" w:fill="auto"/>
            <w:noWrap/>
            <w:vAlign w:val="bottom"/>
          </w:tcPr>
          <w:p w:rsidR="00516C52" w:rsidRDefault="00516C52" w:rsidP="003729E0">
            <w:pPr>
              <w:rPr>
                <w:rFonts w:ascii="Arial" w:hAnsi="Arial" w:cs="Arial"/>
                <w:sz w:val="16"/>
                <w:szCs w:val="16"/>
              </w:rPr>
            </w:pPr>
            <w:r>
              <w:rPr>
                <w:rFonts w:ascii="Arial" w:hAnsi="Arial" w:cs="Arial"/>
                <w:sz w:val="16"/>
                <w:szCs w:val="16"/>
              </w:rPr>
              <w:t>СОШ № 35</w:t>
            </w:r>
          </w:p>
        </w:tc>
        <w:tc>
          <w:tcPr>
            <w:tcW w:w="1540" w:type="dxa"/>
            <w:tcBorders>
              <w:top w:val="nil"/>
              <w:left w:val="nil"/>
              <w:bottom w:val="single" w:sz="4" w:space="0" w:color="auto"/>
              <w:right w:val="single" w:sz="4" w:space="0" w:color="auto"/>
            </w:tcBorders>
            <w:shd w:val="clear" w:color="auto" w:fill="auto"/>
            <w:noWrap/>
            <w:vAlign w:val="bottom"/>
          </w:tcPr>
          <w:p w:rsidR="00516C52" w:rsidRDefault="00516C52" w:rsidP="003729E0">
            <w:pPr>
              <w:jc w:val="right"/>
              <w:rPr>
                <w:b/>
                <w:bCs/>
                <w:sz w:val="18"/>
                <w:szCs w:val="18"/>
              </w:rPr>
            </w:pPr>
            <w:r>
              <w:rPr>
                <w:b/>
                <w:bCs/>
                <w:sz w:val="18"/>
                <w:szCs w:val="18"/>
              </w:rPr>
              <w:t>1 059 124</w:t>
            </w:r>
          </w:p>
        </w:tc>
        <w:tc>
          <w:tcPr>
            <w:tcW w:w="1540" w:type="dxa"/>
            <w:tcBorders>
              <w:top w:val="nil"/>
              <w:left w:val="nil"/>
              <w:bottom w:val="single" w:sz="4" w:space="0" w:color="auto"/>
              <w:right w:val="single" w:sz="4" w:space="0" w:color="auto"/>
            </w:tcBorders>
            <w:shd w:val="clear" w:color="auto" w:fill="auto"/>
            <w:noWrap/>
            <w:vAlign w:val="bottom"/>
          </w:tcPr>
          <w:p w:rsidR="00516C52" w:rsidRDefault="00516C52" w:rsidP="003729E0">
            <w:pPr>
              <w:jc w:val="right"/>
              <w:rPr>
                <w:b/>
                <w:bCs/>
                <w:sz w:val="18"/>
                <w:szCs w:val="18"/>
              </w:rPr>
            </w:pPr>
            <w:r>
              <w:rPr>
                <w:b/>
                <w:bCs/>
                <w:sz w:val="18"/>
                <w:szCs w:val="18"/>
              </w:rPr>
              <w:t>1 129 130</w:t>
            </w:r>
          </w:p>
        </w:tc>
        <w:tc>
          <w:tcPr>
            <w:tcW w:w="1440" w:type="dxa"/>
            <w:tcBorders>
              <w:top w:val="nil"/>
              <w:left w:val="nil"/>
              <w:bottom w:val="single" w:sz="4" w:space="0" w:color="auto"/>
              <w:right w:val="single" w:sz="4" w:space="0" w:color="auto"/>
            </w:tcBorders>
            <w:shd w:val="clear" w:color="auto" w:fill="auto"/>
            <w:noWrap/>
            <w:vAlign w:val="bottom"/>
          </w:tcPr>
          <w:p w:rsidR="00516C52" w:rsidRDefault="00516C52" w:rsidP="003729E0">
            <w:pPr>
              <w:rPr>
                <w:b/>
                <w:bCs/>
                <w:sz w:val="18"/>
                <w:szCs w:val="18"/>
              </w:rPr>
            </w:pPr>
            <w:r>
              <w:rPr>
                <w:b/>
                <w:bCs/>
                <w:sz w:val="18"/>
                <w:szCs w:val="18"/>
              </w:rPr>
              <w:t> </w:t>
            </w:r>
          </w:p>
        </w:tc>
        <w:tc>
          <w:tcPr>
            <w:tcW w:w="1340" w:type="dxa"/>
            <w:tcBorders>
              <w:top w:val="nil"/>
              <w:left w:val="nil"/>
              <w:bottom w:val="single" w:sz="4" w:space="0" w:color="auto"/>
              <w:right w:val="single" w:sz="8" w:space="0" w:color="auto"/>
            </w:tcBorders>
            <w:shd w:val="clear" w:color="auto" w:fill="auto"/>
            <w:noWrap/>
            <w:vAlign w:val="bottom"/>
          </w:tcPr>
          <w:p w:rsidR="00516C52" w:rsidRDefault="00516C52" w:rsidP="003729E0">
            <w:pPr>
              <w:jc w:val="right"/>
              <w:rPr>
                <w:b/>
                <w:bCs/>
                <w:sz w:val="18"/>
                <w:szCs w:val="18"/>
              </w:rPr>
            </w:pPr>
            <w:r>
              <w:rPr>
                <w:b/>
                <w:bCs/>
                <w:sz w:val="18"/>
                <w:szCs w:val="18"/>
              </w:rPr>
              <w:t>1 129 130</w:t>
            </w:r>
          </w:p>
        </w:tc>
      </w:tr>
      <w:tr w:rsidR="00516C52">
        <w:trPr>
          <w:trHeight w:val="70"/>
          <w:jc w:val="center"/>
        </w:trPr>
        <w:tc>
          <w:tcPr>
            <w:tcW w:w="3120" w:type="dxa"/>
            <w:tcBorders>
              <w:top w:val="nil"/>
              <w:left w:val="single" w:sz="8" w:space="0" w:color="auto"/>
              <w:bottom w:val="single" w:sz="4" w:space="0" w:color="auto"/>
              <w:right w:val="single" w:sz="4" w:space="0" w:color="auto"/>
            </w:tcBorders>
            <w:shd w:val="clear" w:color="auto" w:fill="auto"/>
            <w:noWrap/>
            <w:vAlign w:val="bottom"/>
          </w:tcPr>
          <w:p w:rsidR="00516C52" w:rsidRDefault="00516C52" w:rsidP="003729E0">
            <w:pPr>
              <w:rPr>
                <w:rFonts w:ascii="Arial" w:hAnsi="Arial" w:cs="Arial"/>
                <w:sz w:val="16"/>
                <w:szCs w:val="16"/>
              </w:rPr>
            </w:pPr>
            <w:r>
              <w:rPr>
                <w:rFonts w:ascii="Arial" w:hAnsi="Arial" w:cs="Arial"/>
                <w:sz w:val="16"/>
                <w:szCs w:val="16"/>
              </w:rPr>
              <w:t>СОШ № 13</w:t>
            </w:r>
          </w:p>
        </w:tc>
        <w:tc>
          <w:tcPr>
            <w:tcW w:w="1540" w:type="dxa"/>
            <w:tcBorders>
              <w:top w:val="nil"/>
              <w:left w:val="nil"/>
              <w:bottom w:val="single" w:sz="4" w:space="0" w:color="auto"/>
              <w:right w:val="single" w:sz="4" w:space="0" w:color="auto"/>
            </w:tcBorders>
            <w:shd w:val="clear" w:color="auto" w:fill="auto"/>
            <w:noWrap/>
            <w:vAlign w:val="bottom"/>
          </w:tcPr>
          <w:p w:rsidR="00516C52" w:rsidRDefault="00516C52" w:rsidP="003729E0">
            <w:pPr>
              <w:jc w:val="right"/>
              <w:rPr>
                <w:b/>
                <w:bCs/>
                <w:sz w:val="18"/>
                <w:szCs w:val="18"/>
              </w:rPr>
            </w:pPr>
            <w:r>
              <w:rPr>
                <w:b/>
                <w:bCs/>
                <w:sz w:val="18"/>
                <w:szCs w:val="18"/>
              </w:rPr>
              <w:t>4 125 237</w:t>
            </w:r>
          </w:p>
        </w:tc>
        <w:tc>
          <w:tcPr>
            <w:tcW w:w="1540" w:type="dxa"/>
            <w:tcBorders>
              <w:top w:val="nil"/>
              <w:left w:val="nil"/>
              <w:bottom w:val="single" w:sz="4" w:space="0" w:color="auto"/>
              <w:right w:val="single" w:sz="4" w:space="0" w:color="auto"/>
            </w:tcBorders>
            <w:shd w:val="clear" w:color="auto" w:fill="auto"/>
            <w:noWrap/>
            <w:vAlign w:val="bottom"/>
          </w:tcPr>
          <w:p w:rsidR="00516C52" w:rsidRDefault="00516C52" w:rsidP="003729E0">
            <w:pPr>
              <w:jc w:val="right"/>
              <w:rPr>
                <w:b/>
                <w:bCs/>
                <w:sz w:val="18"/>
                <w:szCs w:val="18"/>
              </w:rPr>
            </w:pPr>
            <w:r>
              <w:rPr>
                <w:b/>
                <w:bCs/>
                <w:sz w:val="18"/>
                <w:szCs w:val="18"/>
              </w:rPr>
              <w:t>4 397 907</w:t>
            </w:r>
          </w:p>
        </w:tc>
        <w:tc>
          <w:tcPr>
            <w:tcW w:w="1440" w:type="dxa"/>
            <w:tcBorders>
              <w:top w:val="nil"/>
              <w:left w:val="nil"/>
              <w:bottom w:val="single" w:sz="4" w:space="0" w:color="auto"/>
              <w:right w:val="single" w:sz="4" w:space="0" w:color="auto"/>
            </w:tcBorders>
            <w:shd w:val="clear" w:color="auto" w:fill="auto"/>
            <w:noWrap/>
            <w:vAlign w:val="bottom"/>
          </w:tcPr>
          <w:p w:rsidR="00516C52" w:rsidRDefault="00516C52" w:rsidP="003729E0">
            <w:pPr>
              <w:jc w:val="right"/>
              <w:rPr>
                <w:b/>
                <w:bCs/>
                <w:sz w:val="18"/>
                <w:szCs w:val="18"/>
              </w:rPr>
            </w:pPr>
            <w:r>
              <w:rPr>
                <w:b/>
                <w:bCs/>
                <w:sz w:val="18"/>
                <w:szCs w:val="18"/>
              </w:rPr>
              <w:t>24 338</w:t>
            </w:r>
          </w:p>
        </w:tc>
        <w:tc>
          <w:tcPr>
            <w:tcW w:w="1340" w:type="dxa"/>
            <w:tcBorders>
              <w:top w:val="nil"/>
              <w:left w:val="nil"/>
              <w:bottom w:val="single" w:sz="4" w:space="0" w:color="auto"/>
              <w:right w:val="single" w:sz="8" w:space="0" w:color="auto"/>
            </w:tcBorders>
            <w:shd w:val="clear" w:color="auto" w:fill="auto"/>
            <w:noWrap/>
            <w:vAlign w:val="bottom"/>
          </w:tcPr>
          <w:p w:rsidR="00516C52" w:rsidRDefault="00516C52" w:rsidP="003729E0">
            <w:pPr>
              <w:jc w:val="right"/>
              <w:rPr>
                <w:b/>
                <w:bCs/>
                <w:sz w:val="18"/>
                <w:szCs w:val="18"/>
              </w:rPr>
            </w:pPr>
            <w:r>
              <w:rPr>
                <w:b/>
                <w:bCs/>
                <w:sz w:val="18"/>
                <w:szCs w:val="18"/>
              </w:rPr>
              <w:t>4 422 244</w:t>
            </w:r>
          </w:p>
        </w:tc>
      </w:tr>
      <w:tr w:rsidR="00516C52">
        <w:trPr>
          <w:trHeight w:val="70"/>
          <w:jc w:val="center"/>
        </w:trPr>
        <w:tc>
          <w:tcPr>
            <w:tcW w:w="3120" w:type="dxa"/>
            <w:tcBorders>
              <w:top w:val="nil"/>
              <w:left w:val="single" w:sz="8" w:space="0" w:color="auto"/>
              <w:bottom w:val="single" w:sz="4" w:space="0" w:color="auto"/>
              <w:right w:val="single" w:sz="4" w:space="0" w:color="auto"/>
            </w:tcBorders>
            <w:shd w:val="clear" w:color="auto" w:fill="auto"/>
            <w:noWrap/>
            <w:vAlign w:val="bottom"/>
          </w:tcPr>
          <w:p w:rsidR="00516C52" w:rsidRDefault="00516C52" w:rsidP="003729E0">
            <w:pPr>
              <w:rPr>
                <w:rFonts w:ascii="Arial" w:hAnsi="Arial" w:cs="Arial"/>
                <w:sz w:val="16"/>
                <w:szCs w:val="16"/>
              </w:rPr>
            </w:pPr>
            <w:r>
              <w:rPr>
                <w:rFonts w:ascii="Arial" w:hAnsi="Arial" w:cs="Arial"/>
                <w:sz w:val="16"/>
                <w:szCs w:val="16"/>
              </w:rPr>
              <w:t>СОШ № 11</w:t>
            </w:r>
          </w:p>
        </w:tc>
        <w:tc>
          <w:tcPr>
            <w:tcW w:w="1540" w:type="dxa"/>
            <w:tcBorders>
              <w:top w:val="nil"/>
              <w:left w:val="nil"/>
              <w:bottom w:val="single" w:sz="4" w:space="0" w:color="auto"/>
              <w:right w:val="single" w:sz="4" w:space="0" w:color="auto"/>
            </w:tcBorders>
            <w:shd w:val="clear" w:color="auto" w:fill="auto"/>
            <w:noWrap/>
            <w:vAlign w:val="bottom"/>
          </w:tcPr>
          <w:p w:rsidR="00516C52" w:rsidRDefault="00516C52" w:rsidP="003729E0">
            <w:pPr>
              <w:jc w:val="right"/>
              <w:rPr>
                <w:b/>
                <w:bCs/>
                <w:sz w:val="18"/>
                <w:szCs w:val="18"/>
              </w:rPr>
            </w:pPr>
            <w:r>
              <w:rPr>
                <w:b/>
                <w:bCs/>
                <w:sz w:val="18"/>
                <w:szCs w:val="18"/>
              </w:rPr>
              <w:t>5 351 420</w:t>
            </w:r>
          </w:p>
        </w:tc>
        <w:tc>
          <w:tcPr>
            <w:tcW w:w="1540" w:type="dxa"/>
            <w:tcBorders>
              <w:top w:val="nil"/>
              <w:left w:val="nil"/>
              <w:bottom w:val="single" w:sz="4" w:space="0" w:color="auto"/>
              <w:right w:val="single" w:sz="4" w:space="0" w:color="auto"/>
            </w:tcBorders>
            <w:shd w:val="clear" w:color="auto" w:fill="auto"/>
            <w:noWrap/>
            <w:vAlign w:val="bottom"/>
          </w:tcPr>
          <w:p w:rsidR="00516C52" w:rsidRDefault="00516C52" w:rsidP="003729E0">
            <w:pPr>
              <w:jc w:val="right"/>
              <w:rPr>
                <w:b/>
                <w:bCs/>
                <w:sz w:val="18"/>
                <w:szCs w:val="18"/>
              </w:rPr>
            </w:pPr>
            <w:r>
              <w:rPr>
                <w:b/>
                <w:bCs/>
                <w:sz w:val="18"/>
                <w:szCs w:val="18"/>
              </w:rPr>
              <w:t>5 705 139</w:t>
            </w:r>
          </w:p>
        </w:tc>
        <w:tc>
          <w:tcPr>
            <w:tcW w:w="1440" w:type="dxa"/>
            <w:tcBorders>
              <w:top w:val="nil"/>
              <w:left w:val="nil"/>
              <w:bottom w:val="single" w:sz="4" w:space="0" w:color="auto"/>
              <w:right w:val="single" w:sz="4" w:space="0" w:color="auto"/>
            </w:tcBorders>
            <w:shd w:val="clear" w:color="auto" w:fill="auto"/>
            <w:noWrap/>
            <w:vAlign w:val="bottom"/>
          </w:tcPr>
          <w:p w:rsidR="00516C52" w:rsidRDefault="00516C52" w:rsidP="003729E0">
            <w:pPr>
              <w:jc w:val="right"/>
              <w:rPr>
                <w:b/>
                <w:bCs/>
                <w:sz w:val="18"/>
                <w:szCs w:val="18"/>
              </w:rPr>
            </w:pPr>
            <w:r>
              <w:rPr>
                <w:b/>
                <w:bCs/>
                <w:sz w:val="18"/>
                <w:szCs w:val="18"/>
              </w:rPr>
              <w:t>121 688</w:t>
            </w:r>
          </w:p>
        </w:tc>
        <w:tc>
          <w:tcPr>
            <w:tcW w:w="1340" w:type="dxa"/>
            <w:tcBorders>
              <w:top w:val="nil"/>
              <w:left w:val="nil"/>
              <w:bottom w:val="single" w:sz="4" w:space="0" w:color="auto"/>
              <w:right w:val="single" w:sz="8" w:space="0" w:color="auto"/>
            </w:tcBorders>
            <w:shd w:val="clear" w:color="auto" w:fill="auto"/>
            <w:noWrap/>
            <w:vAlign w:val="bottom"/>
          </w:tcPr>
          <w:p w:rsidR="00516C52" w:rsidRDefault="00516C52" w:rsidP="003729E0">
            <w:pPr>
              <w:jc w:val="right"/>
              <w:rPr>
                <w:b/>
                <w:bCs/>
                <w:sz w:val="18"/>
                <w:szCs w:val="18"/>
              </w:rPr>
            </w:pPr>
            <w:r>
              <w:rPr>
                <w:b/>
                <w:bCs/>
                <w:sz w:val="18"/>
                <w:szCs w:val="18"/>
              </w:rPr>
              <w:t>5 826 827</w:t>
            </w:r>
          </w:p>
        </w:tc>
      </w:tr>
      <w:tr w:rsidR="00516C52">
        <w:trPr>
          <w:trHeight w:val="109"/>
          <w:jc w:val="center"/>
        </w:trPr>
        <w:tc>
          <w:tcPr>
            <w:tcW w:w="3120" w:type="dxa"/>
            <w:tcBorders>
              <w:top w:val="nil"/>
              <w:left w:val="single" w:sz="8" w:space="0" w:color="auto"/>
              <w:bottom w:val="single" w:sz="4" w:space="0" w:color="auto"/>
              <w:right w:val="single" w:sz="4" w:space="0" w:color="auto"/>
            </w:tcBorders>
            <w:shd w:val="clear" w:color="auto" w:fill="auto"/>
            <w:noWrap/>
            <w:vAlign w:val="bottom"/>
          </w:tcPr>
          <w:p w:rsidR="00516C52" w:rsidRDefault="00516C52" w:rsidP="003729E0">
            <w:pPr>
              <w:rPr>
                <w:rFonts w:ascii="Arial" w:hAnsi="Arial" w:cs="Arial"/>
                <w:sz w:val="16"/>
                <w:szCs w:val="16"/>
              </w:rPr>
            </w:pPr>
            <w:r>
              <w:rPr>
                <w:rFonts w:ascii="Arial" w:hAnsi="Arial" w:cs="Arial"/>
                <w:sz w:val="16"/>
                <w:szCs w:val="16"/>
              </w:rPr>
              <w:t>СОШ № 8</w:t>
            </w:r>
          </w:p>
        </w:tc>
        <w:tc>
          <w:tcPr>
            <w:tcW w:w="1540" w:type="dxa"/>
            <w:tcBorders>
              <w:top w:val="nil"/>
              <w:left w:val="nil"/>
              <w:bottom w:val="single" w:sz="4" w:space="0" w:color="auto"/>
              <w:right w:val="single" w:sz="4" w:space="0" w:color="auto"/>
            </w:tcBorders>
            <w:shd w:val="clear" w:color="auto" w:fill="auto"/>
            <w:noWrap/>
            <w:vAlign w:val="bottom"/>
          </w:tcPr>
          <w:p w:rsidR="00516C52" w:rsidRDefault="00516C52" w:rsidP="003729E0">
            <w:pPr>
              <w:jc w:val="right"/>
              <w:rPr>
                <w:b/>
                <w:bCs/>
                <w:sz w:val="18"/>
                <w:szCs w:val="18"/>
              </w:rPr>
            </w:pPr>
            <w:r>
              <w:rPr>
                <w:b/>
                <w:bCs/>
                <w:sz w:val="18"/>
                <w:szCs w:val="18"/>
              </w:rPr>
              <w:t>819 475</w:t>
            </w:r>
          </w:p>
        </w:tc>
        <w:tc>
          <w:tcPr>
            <w:tcW w:w="1540" w:type="dxa"/>
            <w:tcBorders>
              <w:top w:val="nil"/>
              <w:left w:val="nil"/>
              <w:bottom w:val="single" w:sz="4" w:space="0" w:color="auto"/>
              <w:right w:val="single" w:sz="4" w:space="0" w:color="auto"/>
            </w:tcBorders>
            <w:shd w:val="clear" w:color="auto" w:fill="auto"/>
            <w:noWrap/>
            <w:vAlign w:val="bottom"/>
          </w:tcPr>
          <w:p w:rsidR="00516C52" w:rsidRDefault="00516C52" w:rsidP="003729E0">
            <w:pPr>
              <w:jc w:val="right"/>
              <w:rPr>
                <w:b/>
                <w:bCs/>
                <w:sz w:val="18"/>
                <w:szCs w:val="18"/>
              </w:rPr>
            </w:pPr>
            <w:r>
              <w:rPr>
                <w:b/>
                <w:bCs/>
                <w:sz w:val="18"/>
                <w:szCs w:val="18"/>
              </w:rPr>
              <w:t>873 641</w:t>
            </w:r>
          </w:p>
        </w:tc>
        <w:tc>
          <w:tcPr>
            <w:tcW w:w="1440" w:type="dxa"/>
            <w:tcBorders>
              <w:top w:val="nil"/>
              <w:left w:val="nil"/>
              <w:bottom w:val="single" w:sz="4" w:space="0" w:color="auto"/>
              <w:right w:val="single" w:sz="4" w:space="0" w:color="auto"/>
            </w:tcBorders>
            <w:shd w:val="clear" w:color="auto" w:fill="auto"/>
            <w:noWrap/>
            <w:vAlign w:val="bottom"/>
          </w:tcPr>
          <w:p w:rsidR="00516C52" w:rsidRDefault="00516C52" w:rsidP="003729E0">
            <w:pPr>
              <w:rPr>
                <w:b/>
                <w:bCs/>
                <w:sz w:val="18"/>
                <w:szCs w:val="18"/>
              </w:rPr>
            </w:pPr>
            <w:r>
              <w:rPr>
                <w:b/>
                <w:bCs/>
                <w:sz w:val="18"/>
                <w:szCs w:val="18"/>
              </w:rPr>
              <w:t> </w:t>
            </w:r>
          </w:p>
        </w:tc>
        <w:tc>
          <w:tcPr>
            <w:tcW w:w="1340" w:type="dxa"/>
            <w:tcBorders>
              <w:top w:val="nil"/>
              <w:left w:val="nil"/>
              <w:bottom w:val="single" w:sz="4" w:space="0" w:color="auto"/>
              <w:right w:val="single" w:sz="8" w:space="0" w:color="auto"/>
            </w:tcBorders>
            <w:shd w:val="clear" w:color="auto" w:fill="auto"/>
            <w:noWrap/>
            <w:vAlign w:val="bottom"/>
          </w:tcPr>
          <w:p w:rsidR="00516C52" w:rsidRDefault="00516C52" w:rsidP="003729E0">
            <w:pPr>
              <w:jc w:val="right"/>
              <w:rPr>
                <w:b/>
                <w:bCs/>
                <w:sz w:val="18"/>
                <w:szCs w:val="18"/>
              </w:rPr>
            </w:pPr>
            <w:r>
              <w:rPr>
                <w:b/>
                <w:bCs/>
                <w:sz w:val="18"/>
                <w:szCs w:val="18"/>
              </w:rPr>
              <w:t>873 641</w:t>
            </w:r>
          </w:p>
        </w:tc>
      </w:tr>
      <w:tr w:rsidR="00516C52">
        <w:trPr>
          <w:trHeight w:val="70"/>
          <w:jc w:val="center"/>
        </w:trPr>
        <w:tc>
          <w:tcPr>
            <w:tcW w:w="3120" w:type="dxa"/>
            <w:tcBorders>
              <w:top w:val="nil"/>
              <w:left w:val="single" w:sz="8" w:space="0" w:color="auto"/>
              <w:bottom w:val="single" w:sz="4" w:space="0" w:color="auto"/>
              <w:right w:val="single" w:sz="4" w:space="0" w:color="auto"/>
            </w:tcBorders>
            <w:shd w:val="clear" w:color="auto" w:fill="auto"/>
            <w:noWrap/>
            <w:vAlign w:val="bottom"/>
          </w:tcPr>
          <w:p w:rsidR="00516C52" w:rsidRDefault="00516C52" w:rsidP="003729E0">
            <w:pPr>
              <w:rPr>
                <w:rFonts w:ascii="Arial" w:hAnsi="Arial" w:cs="Arial"/>
                <w:sz w:val="16"/>
                <w:szCs w:val="16"/>
              </w:rPr>
            </w:pPr>
            <w:r>
              <w:rPr>
                <w:rFonts w:ascii="Arial" w:hAnsi="Arial" w:cs="Arial"/>
                <w:sz w:val="16"/>
                <w:szCs w:val="16"/>
              </w:rPr>
              <w:t>СОШ № 20</w:t>
            </w:r>
          </w:p>
        </w:tc>
        <w:tc>
          <w:tcPr>
            <w:tcW w:w="1540" w:type="dxa"/>
            <w:tcBorders>
              <w:top w:val="nil"/>
              <w:left w:val="nil"/>
              <w:bottom w:val="single" w:sz="4" w:space="0" w:color="auto"/>
              <w:right w:val="single" w:sz="4" w:space="0" w:color="auto"/>
            </w:tcBorders>
            <w:shd w:val="clear" w:color="auto" w:fill="auto"/>
            <w:noWrap/>
            <w:vAlign w:val="bottom"/>
          </w:tcPr>
          <w:p w:rsidR="00516C52" w:rsidRDefault="00516C52" w:rsidP="003729E0">
            <w:pPr>
              <w:jc w:val="right"/>
              <w:rPr>
                <w:b/>
                <w:bCs/>
                <w:sz w:val="18"/>
                <w:szCs w:val="18"/>
              </w:rPr>
            </w:pPr>
            <w:r>
              <w:rPr>
                <w:b/>
                <w:bCs/>
                <w:sz w:val="18"/>
                <w:szCs w:val="18"/>
              </w:rPr>
              <w:t>1 351 762</w:t>
            </w:r>
          </w:p>
        </w:tc>
        <w:tc>
          <w:tcPr>
            <w:tcW w:w="1540" w:type="dxa"/>
            <w:tcBorders>
              <w:top w:val="nil"/>
              <w:left w:val="nil"/>
              <w:bottom w:val="single" w:sz="4" w:space="0" w:color="auto"/>
              <w:right w:val="single" w:sz="4" w:space="0" w:color="auto"/>
            </w:tcBorders>
            <w:shd w:val="clear" w:color="auto" w:fill="auto"/>
            <w:noWrap/>
            <w:vAlign w:val="bottom"/>
          </w:tcPr>
          <w:p w:rsidR="00516C52" w:rsidRDefault="00516C52" w:rsidP="003729E0">
            <w:pPr>
              <w:jc w:val="right"/>
              <w:rPr>
                <w:b/>
                <w:bCs/>
                <w:sz w:val="18"/>
                <w:szCs w:val="18"/>
              </w:rPr>
            </w:pPr>
            <w:r>
              <w:rPr>
                <w:b/>
                <w:bCs/>
                <w:sz w:val="18"/>
                <w:szCs w:val="18"/>
              </w:rPr>
              <w:t>1 441 111</w:t>
            </w:r>
          </w:p>
        </w:tc>
        <w:tc>
          <w:tcPr>
            <w:tcW w:w="1440" w:type="dxa"/>
            <w:tcBorders>
              <w:top w:val="nil"/>
              <w:left w:val="nil"/>
              <w:bottom w:val="single" w:sz="4" w:space="0" w:color="auto"/>
              <w:right w:val="single" w:sz="4" w:space="0" w:color="auto"/>
            </w:tcBorders>
            <w:shd w:val="clear" w:color="auto" w:fill="auto"/>
            <w:noWrap/>
            <w:vAlign w:val="bottom"/>
          </w:tcPr>
          <w:p w:rsidR="00516C52" w:rsidRDefault="00516C52" w:rsidP="003729E0">
            <w:pPr>
              <w:rPr>
                <w:b/>
                <w:bCs/>
                <w:sz w:val="18"/>
                <w:szCs w:val="18"/>
              </w:rPr>
            </w:pPr>
            <w:r>
              <w:rPr>
                <w:b/>
                <w:bCs/>
                <w:sz w:val="18"/>
                <w:szCs w:val="18"/>
              </w:rPr>
              <w:t> </w:t>
            </w:r>
          </w:p>
        </w:tc>
        <w:tc>
          <w:tcPr>
            <w:tcW w:w="1340" w:type="dxa"/>
            <w:tcBorders>
              <w:top w:val="nil"/>
              <w:left w:val="nil"/>
              <w:bottom w:val="single" w:sz="4" w:space="0" w:color="auto"/>
              <w:right w:val="single" w:sz="8" w:space="0" w:color="auto"/>
            </w:tcBorders>
            <w:shd w:val="clear" w:color="auto" w:fill="auto"/>
            <w:noWrap/>
            <w:vAlign w:val="bottom"/>
          </w:tcPr>
          <w:p w:rsidR="00516C52" w:rsidRDefault="00516C52" w:rsidP="003729E0">
            <w:pPr>
              <w:jc w:val="right"/>
              <w:rPr>
                <w:b/>
                <w:bCs/>
                <w:sz w:val="18"/>
                <w:szCs w:val="18"/>
              </w:rPr>
            </w:pPr>
            <w:r>
              <w:rPr>
                <w:b/>
                <w:bCs/>
                <w:sz w:val="18"/>
                <w:szCs w:val="18"/>
              </w:rPr>
              <w:t>1 441 111</w:t>
            </w:r>
          </w:p>
        </w:tc>
      </w:tr>
      <w:tr w:rsidR="00516C52">
        <w:trPr>
          <w:trHeight w:val="70"/>
          <w:jc w:val="center"/>
        </w:trPr>
        <w:tc>
          <w:tcPr>
            <w:tcW w:w="3120" w:type="dxa"/>
            <w:tcBorders>
              <w:top w:val="nil"/>
              <w:left w:val="single" w:sz="8" w:space="0" w:color="auto"/>
              <w:bottom w:val="single" w:sz="4" w:space="0" w:color="auto"/>
              <w:right w:val="single" w:sz="4" w:space="0" w:color="auto"/>
            </w:tcBorders>
            <w:shd w:val="clear" w:color="auto" w:fill="auto"/>
            <w:noWrap/>
            <w:vAlign w:val="bottom"/>
          </w:tcPr>
          <w:p w:rsidR="00516C52" w:rsidRDefault="00516C52" w:rsidP="003729E0">
            <w:pPr>
              <w:rPr>
                <w:rFonts w:ascii="Arial" w:hAnsi="Arial" w:cs="Arial"/>
                <w:sz w:val="16"/>
                <w:szCs w:val="16"/>
              </w:rPr>
            </w:pPr>
            <w:r>
              <w:rPr>
                <w:rFonts w:ascii="Arial" w:hAnsi="Arial" w:cs="Arial"/>
                <w:sz w:val="16"/>
                <w:szCs w:val="16"/>
              </w:rPr>
              <w:t>СОШ № 9</w:t>
            </w:r>
          </w:p>
        </w:tc>
        <w:tc>
          <w:tcPr>
            <w:tcW w:w="1540" w:type="dxa"/>
            <w:tcBorders>
              <w:top w:val="nil"/>
              <w:left w:val="nil"/>
              <w:bottom w:val="single" w:sz="4" w:space="0" w:color="auto"/>
              <w:right w:val="single" w:sz="4" w:space="0" w:color="auto"/>
            </w:tcBorders>
            <w:shd w:val="clear" w:color="auto" w:fill="auto"/>
            <w:noWrap/>
            <w:vAlign w:val="bottom"/>
          </w:tcPr>
          <w:p w:rsidR="00516C52" w:rsidRDefault="00516C52" w:rsidP="003729E0">
            <w:pPr>
              <w:jc w:val="right"/>
              <w:rPr>
                <w:b/>
                <w:bCs/>
                <w:sz w:val="18"/>
                <w:szCs w:val="18"/>
              </w:rPr>
            </w:pPr>
            <w:r>
              <w:rPr>
                <w:b/>
                <w:bCs/>
                <w:sz w:val="18"/>
                <w:szCs w:val="18"/>
              </w:rPr>
              <w:t>2 422 123</w:t>
            </w:r>
          </w:p>
        </w:tc>
        <w:tc>
          <w:tcPr>
            <w:tcW w:w="1540" w:type="dxa"/>
            <w:tcBorders>
              <w:top w:val="nil"/>
              <w:left w:val="nil"/>
              <w:bottom w:val="single" w:sz="4" w:space="0" w:color="auto"/>
              <w:right w:val="single" w:sz="4" w:space="0" w:color="auto"/>
            </w:tcBorders>
            <w:shd w:val="clear" w:color="auto" w:fill="auto"/>
            <w:noWrap/>
            <w:vAlign w:val="bottom"/>
          </w:tcPr>
          <w:p w:rsidR="00516C52" w:rsidRDefault="00516C52" w:rsidP="003729E0">
            <w:pPr>
              <w:jc w:val="right"/>
              <w:rPr>
                <w:b/>
                <w:bCs/>
                <w:sz w:val="18"/>
                <w:szCs w:val="18"/>
              </w:rPr>
            </w:pPr>
            <w:r>
              <w:rPr>
                <w:b/>
                <w:bCs/>
                <w:sz w:val="18"/>
                <w:szCs w:val="18"/>
              </w:rPr>
              <w:t>2 582 221</w:t>
            </w:r>
          </w:p>
        </w:tc>
        <w:tc>
          <w:tcPr>
            <w:tcW w:w="1440" w:type="dxa"/>
            <w:tcBorders>
              <w:top w:val="nil"/>
              <w:left w:val="nil"/>
              <w:bottom w:val="single" w:sz="4" w:space="0" w:color="auto"/>
              <w:right w:val="single" w:sz="4" w:space="0" w:color="auto"/>
            </w:tcBorders>
            <w:shd w:val="clear" w:color="auto" w:fill="auto"/>
            <w:noWrap/>
            <w:vAlign w:val="bottom"/>
          </w:tcPr>
          <w:p w:rsidR="00516C52" w:rsidRDefault="00516C52" w:rsidP="003729E0">
            <w:pPr>
              <w:jc w:val="right"/>
              <w:rPr>
                <w:b/>
                <w:bCs/>
                <w:sz w:val="18"/>
                <w:szCs w:val="18"/>
              </w:rPr>
            </w:pPr>
            <w:r>
              <w:rPr>
                <w:b/>
                <w:bCs/>
                <w:sz w:val="18"/>
                <w:szCs w:val="18"/>
              </w:rPr>
              <w:t>48 675</w:t>
            </w:r>
          </w:p>
        </w:tc>
        <w:tc>
          <w:tcPr>
            <w:tcW w:w="1340" w:type="dxa"/>
            <w:tcBorders>
              <w:top w:val="nil"/>
              <w:left w:val="nil"/>
              <w:bottom w:val="single" w:sz="4" w:space="0" w:color="auto"/>
              <w:right w:val="single" w:sz="8" w:space="0" w:color="auto"/>
            </w:tcBorders>
            <w:shd w:val="clear" w:color="auto" w:fill="auto"/>
            <w:noWrap/>
            <w:vAlign w:val="bottom"/>
          </w:tcPr>
          <w:p w:rsidR="00516C52" w:rsidRDefault="00516C52" w:rsidP="003729E0">
            <w:pPr>
              <w:jc w:val="right"/>
              <w:rPr>
                <w:b/>
                <w:bCs/>
                <w:sz w:val="18"/>
                <w:szCs w:val="18"/>
              </w:rPr>
            </w:pPr>
            <w:r>
              <w:rPr>
                <w:b/>
                <w:bCs/>
                <w:sz w:val="18"/>
                <w:szCs w:val="18"/>
              </w:rPr>
              <w:t>2 630 896</w:t>
            </w:r>
          </w:p>
        </w:tc>
      </w:tr>
      <w:tr w:rsidR="00516C52">
        <w:trPr>
          <w:trHeight w:val="70"/>
          <w:jc w:val="center"/>
        </w:trPr>
        <w:tc>
          <w:tcPr>
            <w:tcW w:w="3120" w:type="dxa"/>
            <w:tcBorders>
              <w:top w:val="nil"/>
              <w:left w:val="single" w:sz="8" w:space="0" w:color="auto"/>
              <w:bottom w:val="single" w:sz="4" w:space="0" w:color="auto"/>
              <w:right w:val="single" w:sz="4" w:space="0" w:color="auto"/>
            </w:tcBorders>
            <w:shd w:val="clear" w:color="auto" w:fill="auto"/>
            <w:noWrap/>
            <w:vAlign w:val="bottom"/>
          </w:tcPr>
          <w:p w:rsidR="00516C52" w:rsidRDefault="00516C52" w:rsidP="003729E0">
            <w:pPr>
              <w:rPr>
                <w:rFonts w:ascii="Arial" w:hAnsi="Arial" w:cs="Arial"/>
                <w:sz w:val="16"/>
                <w:szCs w:val="16"/>
              </w:rPr>
            </w:pPr>
            <w:r>
              <w:rPr>
                <w:rFonts w:ascii="Arial" w:hAnsi="Arial" w:cs="Arial"/>
                <w:sz w:val="16"/>
                <w:szCs w:val="16"/>
              </w:rPr>
              <w:t>СОШ № 10</w:t>
            </w:r>
          </w:p>
        </w:tc>
        <w:tc>
          <w:tcPr>
            <w:tcW w:w="1540" w:type="dxa"/>
            <w:tcBorders>
              <w:top w:val="nil"/>
              <w:left w:val="nil"/>
              <w:bottom w:val="single" w:sz="4" w:space="0" w:color="auto"/>
              <w:right w:val="single" w:sz="4" w:space="0" w:color="auto"/>
            </w:tcBorders>
            <w:shd w:val="clear" w:color="auto" w:fill="auto"/>
            <w:noWrap/>
            <w:vAlign w:val="bottom"/>
          </w:tcPr>
          <w:p w:rsidR="00516C52" w:rsidRDefault="00516C52" w:rsidP="003729E0">
            <w:pPr>
              <w:jc w:val="right"/>
              <w:rPr>
                <w:b/>
                <w:bCs/>
                <w:sz w:val="18"/>
                <w:szCs w:val="18"/>
              </w:rPr>
            </w:pPr>
            <w:r>
              <w:rPr>
                <w:b/>
                <w:bCs/>
                <w:sz w:val="18"/>
                <w:szCs w:val="18"/>
              </w:rPr>
              <w:t>658 013</w:t>
            </w:r>
          </w:p>
        </w:tc>
        <w:tc>
          <w:tcPr>
            <w:tcW w:w="1540" w:type="dxa"/>
            <w:tcBorders>
              <w:top w:val="nil"/>
              <w:left w:val="nil"/>
              <w:bottom w:val="single" w:sz="4" w:space="0" w:color="auto"/>
              <w:right w:val="single" w:sz="4" w:space="0" w:color="auto"/>
            </w:tcBorders>
            <w:shd w:val="clear" w:color="auto" w:fill="auto"/>
            <w:noWrap/>
            <w:vAlign w:val="bottom"/>
          </w:tcPr>
          <w:p w:rsidR="00516C52" w:rsidRDefault="00516C52" w:rsidP="003729E0">
            <w:pPr>
              <w:jc w:val="right"/>
              <w:rPr>
                <w:b/>
                <w:bCs/>
                <w:sz w:val="18"/>
                <w:szCs w:val="18"/>
              </w:rPr>
            </w:pPr>
            <w:r>
              <w:rPr>
                <w:b/>
                <w:bCs/>
                <w:sz w:val="18"/>
                <w:szCs w:val="18"/>
              </w:rPr>
              <w:t>701 507</w:t>
            </w:r>
          </w:p>
        </w:tc>
        <w:tc>
          <w:tcPr>
            <w:tcW w:w="1440" w:type="dxa"/>
            <w:tcBorders>
              <w:top w:val="nil"/>
              <w:left w:val="nil"/>
              <w:bottom w:val="single" w:sz="4" w:space="0" w:color="auto"/>
              <w:right w:val="single" w:sz="4" w:space="0" w:color="auto"/>
            </w:tcBorders>
            <w:shd w:val="clear" w:color="auto" w:fill="auto"/>
            <w:noWrap/>
            <w:vAlign w:val="bottom"/>
          </w:tcPr>
          <w:p w:rsidR="00516C52" w:rsidRDefault="00516C52" w:rsidP="003729E0">
            <w:pPr>
              <w:rPr>
                <w:b/>
                <w:bCs/>
                <w:sz w:val="18"/>
                <w:szCs w:val="18"/>
              </w:rPr>
            </w:pPr>
            <w:r>
              <w:rPr>
                <w:b/>
                <w:bCs/>
                <w:sz w:val="18"/>
                <w:szCs w:val="18"/>
              </w:rPr>
              <w:t> </w:t>
            </w:r>
          </w:p>
        </w:tc>
        <w:tc>
          <w:tcPr>
            <w:tcW w:w="1340" w:type="dxa"/>
            <w:tcBorders>
              <w:top w:val="nil"/>
              <w:left w:val="nil"/>
              <w:bottom w:val="single" w:sz="4" w:space="0" w:color="auto"/>
              <w:right w:val="single" w:sz="8" w:space="0" w:color="auto"/>
            </w:tcBorders>
            <w:shd w:val="clear" w:color="auto" w:fill="auto"/>
            <w:noWrap/>
            <w:vAlign w:val="bottom"/>
          </w:tcPr>
          <w:p w:rsidR="00516C52" w:rsidRDefault="00516C52" w:rsidP="003729E0">
            <w:pPr>
              <w:jc w:val="right"/>
              <w:rPr>
                <w:b/>
                <w:bCs/>
                <w:sz w:val="18"/>
                <w:szCs w:val="18"/>
              </w:rPr>
            </w:pPr>
            <w:r>
              <w:rPr>
                <w:b/>
                <w:bCs/>
                <w:sz w:val="18"/>
                <w:szCs w:val="18"/>
              </w:rPr>
              <w:t>701 507</w:t>
            </w:r>
          </w:p>
        </w:tc>
      </w:tr>
      <w:tr w:rsidR="00516C52">
        <w:trPr>
          <w:trHeight w:val="70"/>
          <w:jc w:val="center"/>
        </w:trPr>
        <w:tc>
          <w:tcPr>
            <w:tcW w:w="3120" w:type="dxa"/>
            <w:tcBorders>
              <w:top w:val="nil"/>
              <w:left w:val="single" w:sz="8" w:space="0" w:color="auto"/>
              <w:bottom w:val="single" w:sz="4" w:space="0" w:color="auto"/>
              <w:right w:val="single" w:sz="4" w:space="0" w:color="auto"/>
            </w:tcBorders>
            <w:shd w:val="clear" w:color="auto" w:fill="auto"/>
            <w:noWrap/>
            <w:vAlign w:val="bottom"/>
          </w:tcPr>
          <w:p w:rsidR="00516C52" w:rsidRDefault="00516C52" w:rsidP="003729E0">
            <w:pPr>
              <w:rPr>
                <w:rFonts w:ascii="Arial" w:hAnsi="Arial" w:cs="Arial"/>
                <w:sz w:val="16"/>
                <w:szCs w:val="16"/>
              </w:rPr>
            </w:pPr>
            <w:r>
              <w:rPr>
                <w:rFonts w:ascii="Arial" w:hAnsi="Arial" w:cs="Arial"/>
                <w:sz w:val="16"/>
                <w:szCs w:val="16"/>
              </w:rPr>
              <w:t>СОШ № 37</w:t>
            </w:r>
          </w:p>
        </w:tc>
        <w:tc>
          <w:tcPr>
            <w:tcW w:w="1540" w:type="dxa"/>
            <w:tcBorders>
              <w:top w:val="nil"/>
              <w:left w:val="nil"/>
              <w:bottom w:val="single" w:sz="4" w:space="0" w:color="auto"/>
              <w:right w:val="single" w:sz="4" w:space="0" w:color="auto"/>
            </w:tcBorders>
            <w:shd w:val="clear" w:color="auto" w:fill="auto"/>
            <w:noWrap/>
            <w:vAlign w:val="bottom"/>
          </w:tcPr>
          <w:p w:rsidR="00516C52" w:rsidRDefault="00516C52" w:rsidP="003729E0">
            <w:pPr>
              <w:jc w:val="right"/>
              <w:rPr>
                <w:b/>
                <w:bCs/>
                <w:sz w:val="18"/>
                <w:szCs w:val="18"/>
              </w:rPr>
            </w:pPr>
            <w:r>
              <w:rPr>
                <w:b/>
                <w:bCs/>
                <w:sz w:val="18"/>
                <w:szCs w:val="18"/>
              </w:rPr>
              <w:t>1 169 307</w:t>
            </w:r>
          </w:p>
        </w:tc>
        <w:tc>
          <w:tcPr>
            <w:tcW w:w="1540" w:type="dxa"/>
            <w:tcBorders>
              <w:top w:val="nil"/>
              <w:left w:val="nil"/>
              <w:bottom w:val="single" w:sz="4" w:space="0" w:color="auto"/>
              <w:right w:val="single" w:sz="4" w:space="0" w:color="auto"/>
            </w:tcBorders>
            <w:shd w:val="clear" w:color="auto" w:fill="auto"/>
            <w:noWrap/>
            <w:vAlign w:val="bottom"/>
          </w:tcPr>
          <w:p w:rsidR="00516C52" w:rsidRDefault="00516C52" w:rsidP="003729E0">
            <w:pPr>
              <w:jc w:val="right"/>
              <w:rPr>
                <w:b/>
                <w:bCs/>
                <w:sz w:val="18"/>
                <w:szCs w:val="18"/>
              </w:rPr>
            </w:pPr>
            <w:r>
              <w:rPr>
                <w:b/>
                <w:bCs/>
                <w:sz w:val="18"/>
                <w:szCs w:val="18"/>
              </w:rPr>
              <w:t>1 246 596</w:t>
            </w:r>
          </w:p>
        </w:tc>
        <w:tc>
          <w:tcPr>
            <w:tcW w:w="1440" w:type="dxa"/>
            <w:tcBorders>
              <w:top w:val="nil"/>
              <w:left w:val="nil"/>
              <w:bottom w:val="single" w:sz="4" w:space="0" w:color="auto"/>
              <w:right w:val="single" w:sz="4" w:space="0" w:color="auto"/>
            </w:tcBorders>
            <w:shd w:val="clear" w:color="auto" w:fill="auto"/>
            <w:noWrap/>
            <w:vAlign w:val="bottom"/>
          </w:tcPr>
          <w:p w:rsidR="00516C52" w:rsidRDefault="00516C52" w:rsidP="003729E0">
            <w:pPr>
              <w:jc w:val="right"/>
              <w:rPr>
                <w:b/>
                <w:bCs/>
                <w:sz w:val="18"/>
                <w:szCs w:val="18"/>
              </w:rPr>
            </w:pPr>
            <w:r>
              <w:rPr>
                <w:b/>
                <w:bCs/>
                <w:sz w:val="18"/>
                <w:szCs w:val="18"/>
              </w:rPr>
              <w:t>73 013</w:t>
            </w:r>
          </w:p>
        </w:tc>
        <w:tc>
          <w:tcPr>
            <w:tcW w:w="1340" w:type="dxa"/>
            <w:tcBorders>
              <w:top w:val="nil"/>
              <w:left w:val="nil"/>
              <w:bottom w:val="single" w:sz="4" w:space="0" w:color="auto"/>
              <w:right w:val="single" w:sz="8" w:space="0" w:color="auto"/>
            </w:tcBorders>
            <w:shd w:val="clear" w:color="auto" w:fill="auto"/>
            <w:noWrap/>
            <w:vAlign w:val="bottom"/>
          </w:tcPr>
          <w:p w:rsidR="00516C52" w:rsidRDefault="00516C52" w:rsidP="003729E0">
            <w:pPr>
              <w:jc w:val="right"/>
              <w:rPr>
                <w:b/>
                <w:bCs/>
                <w:sz w:val="18"/>
                <w:szCs w:val="18"/>
              </w:rPr>
            </w:pPr>
            <w:r>
              <w:rPr>
                <w:b/>
                <w:bCs/>
                <w:sz w:val="18"/>
                <w:szCs w:val="18"/>
              </w:rPr>
              <w:t>1 319 609</w:t>
            </w:r>
          </w:p>
        </w:tc>
      </w:tr>
      <w:tr w:rsidR="00516C52">
        <w:trPr>
          <w:trHeight w:val="70"/>
          <w:jc w:val="center"/>
        </w:trPr>
        <w:tc>
          <w:tcPr>
            <w:tcW w:w="3120" w:type="dxa"/>
            <w:tcBorders>
              <w:top w:val="nil"/>
              <w:left w:val="single" w:sz="8" w:space="0" w:color="auto"/>
              <w:bottom w:val="single" w:sz="4" w:space="0" w:color="auto"/>
              <w:right w:val="single" w:sz="4" w:space="0" w:color="auto"/>
            </w:tcBorders>
            <w:shd w:val="clear" w:color="auto" w:fill="auto"/>
            <w:noWrap/>
            <w:vAlign w:val="bottom"/>
          </w:tcPr>
          <w:p w:rsidR="00516C52" w:rsidRDefault="00516C52" w:rsidP="003729E0">
            <w:pPr>
              <w:rPr>
                <w:rFonts w:ascii="Arial" w:hAnsi="Arial" w:cs="Arial"/>
                <w:sz w:val="16"/>
                <w:szCs w:val="16"/>
              </w:rPr>
            </w:pPr>
            <w:r>
              <w:rPr>
                <w:rFonts w:ascii="Arial" w:hAnsi="Arial" w:cs="Arial"/>
                <w:sz w:val="16"/>
                <w:szCs w:val="16"/>
              </w:rPr>
              <w:t>СОШ № 36</w:t>
            </w:r>
          </w:p>
        </w:tc>
        <w:tc>
          <w:tcPr>
            <w:tcW w:w="1540" w:type="dxa"/>
            <w:tcBorders>
              <w:top w:val="nil"/>
              <w:left w:val="nil"/>
              <w:bottom w:val="single" w:sz="4" w:space="0" w:color="auto"/>
              <w:right w:val="single" w:sz="4" w:space="0" w:color="auto"/>
            </w:tcBorders>
            <w:shd w:val="clear" w:color="auto" w:fill="auto"/>
            <w:noWrap/>
            <w:vAlign w:val="bottom"/>
          </w:tcPr>
          <w:p w:rsidR="00516C52" w:rsidRDefault="00516C52" w:rsidP="003729E0">
            <w:pPr>
              <w:jc w:val="right"/>
              <w:rPr>
                <w:b/>
                <w:bCs/>
                <w:sz w:val="18"/>
                <w:szCs w:val="18"/>
              </w:rPr>
            </w:pPr>
            <w:r>
              <w:rPr>
                <w:b/>
                <w:bCs/>
                <w:sz w:val="18"/>
                <w:szCs w:val="18"/>
              </w:rPr>
              <w:t>985 708</w:t>
            </w:r>
          </w:p>
        </w:tc>
        <w:tc>
          <w:tcPr>
            <w:tcW w:w="1540" w:type="dxa"/>
            <w:tcBorders>
              <w:top w:val="nil"/>
              <w:left w:val="nil"/>
              <w:bottom w:val="single" w:sz="4" w:space="0" w:color="auto"/>
              <w:right w:val="single" w:sz="4" w:space="0" w:color="auto"/>
            </w:tcBorders>
            <w:shd w:val="clear" w:color="auto" w:fill="auto"/>
            <w:noWrap/>
            <w:vAlign w:val="bottom"/>
          </w:tcPr>
          <w:p w:rsidR="00516C52" w:rsidRDefault="00516C52" w:rsidP="003729E0">
            <w:pPr>
              <w:jc w:val="right"/>
              <w:rPr>
                <w:b/>
                <w:bCs/>
                <w:sz w:val="18"/>
                <w:szCs w:val="18"/>
              </w:rPr>
            </w:pPr>
            <w:r>
              <w:rPr>
                <w:b/>
                <w:bCs/>
                <w:sz w:val="18"/>
                <w:szCs w:val="18"/>
              </w:rPr>
              <w:t>1 050 862</w:t>
            </w:r>
          </w:p>
        </w:tc>
        <w:tc>
          <w:tcPr>
            <w:tcW w:w="1440" w:type="dxa"/>
            <w:tcBorders>
              <w:top w:val="nil"/>
              <w:left w:val="nil"/>
              <w:bottom w:val="single" w:sz="4" w:space="0" w:color="auto"/>
              <w:right w:val="single" w:sz="4" w:space="0" w:color="auto"/>
            </w:tcBorders>
            <w:shd w:val="clear" w:color="auto" w:fill="auto"/>
            <w:noWrap/>
            <w:vAlign w:val="bottom"/>
          </w:tcPr>
          <w:p w:rsidR="00516C52" w:rsidRDefault="00516C52" w:rsidP="003729E0">
            <w:pPr>
              <w:rPr>
                <w:b/>
                <w:bCs/>
                <w:sz w:val="18"/>
                <w:szCs w:val="18"/>
              </w:rPr>
            </w:pPr>
            <w:r>
              <w:rPr>
                <w:b/>
                <w:bCs/>
                <w:sz w:val="18"/>
                <w:szCs w:val="18"/>
              </w:rPr>
              <w:t> </w:t>
            </w:r>
          </w:p>
        </w:tc>
        <w:tc>
          <w:tcPr>
            <w:tcW w:w="1340" w:type="dxa"/>
            <w:tcBorders>
              <w:top w:val="nil"/>
              <w:left w:val="nil"/>
              <w:bottom w:val="single" w:sz="4" w:space="0" w:color="auto"/>
              <w:right w:val="single" w:sz="8" w:space="0" w:color="auto"/>
            </w:tcBorders>
            <w:shd w:val="clear" w:color="auto" w:fill="auto"/>
            <w:noWrap/>
            <w:vAlign w:val="bottom"/>
          </w:tcPr>
          <w:p w:rsidR="00516C52" w:rsidRDefault="00516C52" w:rsidP="003729E0">
            <w:pPr>
              <w:jc w:val="right"/>
              <w:rPr>
                <w:b/>
                <w:bCs/>
                <w:sz w:val="18"/>
                <w:szCs w:val="18"/>
              </w:rPr>
            </w:pPr>
            <w:r>
              <w:rPr>
                <w:b/>
                <w:bCs/>
                <w:sz w:val="18"/>
                <w:szCs w:val="18"/>
              </w:rPr>
              <w:t>1 050 862</w:t>
            </w:r>
          </w:p>
        </w:tc>
      </w:tr>
      <w:tr w:rsidR="00516C52">
        <w:trPr>
          <w:trHeight w:val="70"/>
          <w:jc w:val="center"/>
        </w:trPr>
        <w:tc>
          <w:tcPr>
            <w:tcW w:w="3120" w:type="dxa"/>
            <w:tcBorders>
              <w:top w:val="nil"/>
              <w:left w:val="single" w:sz="8" w:space="0" w:color="auto"/>
              <w:bottom w:val="single" w:sz="4" w:space="0" w:color="auto"/>
              <w:right w:val="single" w:sz="4" w:space="0" w:color="auto"/>
            </w:tcBorders>
            <w:shd w:val="clear" w:color="auto" w:fill="auto"/>
            <w:noWrap/>
            <w:vAlign w:val="bottom"/>
          </w:tcPr>
          <w:p w:rsidR="00516C52" w:rsidRDefault="00516C52" w:rsidP="003729E0">
            <w:pPr>
              <w:rPr>
                <w:rFonts w:ascii="Arial" w:hAnsi="Arial" w:cs="Arial"/>
                <w:sz w:val="16"/>
                <w:szCs w:val="16"/>
              </w:rPr>
            </w:pPr>
            <w:r>
              <w:rPr>
                <w:rFonts w:ascii="Arial" w:hAnsi="Arial" w:cs="Arial"/>
                <w:sz w:val="16"/>
                <w:szCs w:val="16"/>
              </w:rPr>
              <w:t>СОШ № 18</w:t>
            </w:r>
          </w:p>
        </w:tc>
        <w:tc>
          <w:tcPr>
            <w:tcW w:w="1540" w:type="dxa"/>
            <w:tcBorders>
              <w:top w:val="nil"/>
              <w:left w:val="nil"/>
              <w:bottom w:val="single" w:sz="4" w:space="0" w:color="auto"/>
              <w:right w:val="single" w:sz="4" w:space="0" w:color="auto"/>
            </w:tcBorders>
            <w:shd w:val="clear" w:color="auto" w:fill="auto"/>
            <w:noWrap/>
            <w:vAlign w:val="bottom"/>
          </w:tcPr>
          <w:p w:rsidR="00516C52" w:rsidRDefault="00516C52" w:rsidP="003729E0">
            <w:pPr>
              <w:jc w:val="right"/>
              <w:rPr>
                <w:b/>
                <w:bCs/>
                <w:sz w:val="18"/>
                <w:szCs w:val="18"/>
              </w:rPr>
            </w:pPr>
            <w:r>
              <w:rPr>
                <w:b/>
                <w:bCs/>
                <w:sz w:val="18"/>
                <w:szCs w:val="18"/>
              </w:rPr>
              <w:t>504 008</w:t>
            </w:r>
          </w:p>
        </w:tc>
        <w:tc>
          <w:tcPr>
            <w:tcW w:w="1540" w:type="dxa"/>
            <w:tcBorders>
              <w:top w:val="nil"/>
              <w:left w:val="nil"/>
              <w:bottom w:val="single" w:sz="4" w:space="0" w:color="auto"/>
              <w:right w:val="single" w:sz="4" w:space="0" w:color="auto"/>
            </w:tcBorders>
            <w:shd w:val="clear" w:color="auto" w:fill="auto"/>
            <w:noWrap/>
            <w:vAlign w:val="bottom"/>
          </w:tcPr>
          <w:p w:rsidR="00516C52" w:rsidRDefault="00516C52" w:rsidP="003729E0">
            <w:pPr>
              <w:jc w:val="right"/>
              <w:rPr>
                <w:b/>
                <w:bCs/>
                <w:sz w:val="18"/>
                <w:szCs w:val="18"/>
              </w:rPr>
            </w:pPr>
            <w:r>
              <w:rPr>
                <w:b/>
                <w:bCs/>
                <w:sz w:val="18"/>
                <w:szCs w:val="18"/>
              </w:rPr>
              <w:t>537 322</w:t>
            </w:r>
          </w:p>
        </w:tc>
        <w:tc>
          <w:tcPr>
            <w:tcW w:w="1440" w:type="dxa"/>
            <w:tcBorders>
              <w:top w:val="nil"/>
              <w:left w:val="nil"/>
              <w:bottom w:val="single" w:sz="4" w:space="0" w:color="auto"/>
              <w:right w:val="single" w:sz="4" w:space="0" w:color="auto"/>
            </w:tcBorders>
            <w:shd w:val="clear" w:color="auto" w:fill="auto"/>
            <w:noWrap/>
            <w:vAlign w:val="bottom"/>
          </w:tcPr>
          <w:p w:rsidR="00516C52" w:rsidRDefault="00516C52" w:rsidP="003729E0">
            <w:pPr>
              <w:rPr>
                <w:b/>
                <w:bCs/>
                <w:sz w:val="18"/>
                <w:szCs w:val="18"/>
              </w:rPr>
            </w:pPr>
            <w:r>
              <w:rPr>
                <w:b/>
                <w:bCs/>
                <w:sz w:val="18"/>
                <w:szCs w:val="18"/>
              </w:rPr>
              <w:t> </w:t>
            </w:r>
          </w:p>
        </w:tc>
        <w:tc>
          <w:tcPr>
            <w:tcW w:w="1340" w:type="dxa"/>
            <w:tcBorders>
              <w:top w:val="nil"/>
              <w:left w:val="nil"/>
              <w:bottom w:val="single" w:sz="4" w:space="0" w:color="auto"/>
              <w:right w:val="single" w:sz="8" w:space="0" w:color="auto"/>
            </w:tcBorders>
            <w:shd w:val="clear" w:color="auto" w:fill="auto"/>
            <w:noWrap/>
            <w:vAlign w:val="bottom"/>
          </w:tcPr>
          <w:p w:rsidR="00516C52" w:rsidRDefault="00516C52" w:rsidP="003729E0">
            <w:pPr>
              <w:jc w:val="right"/>
              <w:rPr>
                <w:b/>
                <w:bCs/>
                <w:sz w:val="18"/>
                <w:szCs w:val="18"/>
              </w:rPr>
            </w:pPr>
            <w:r>
              <w:rPr>
                <w:b/>
                <w:bCs/>
                <w:sz w:val="18"/>
                <w:szCs w:val="18"/>
              </w:rPr>
              <w:t>537 322</w:t>
            </w:r>
          </w:p>
        </w:tc>
      </w:tr>
      <w:tr w:rsidR="00516C52">
        <w:trPr>
          <w:trHeight w:val="70"/>
          <w:jc w:val="center"/>
        </w:trPr>
        <w:tc>
          <w:tcPr>
            <w:tcW w:w="3120" w:type="dxa"/>
            <w:tcBorders>
              <w:top w:val="nil"/>
              <w:left w:val="single" w:sz="8" w:space="0" w:color="auto"/>
              <w:bottom w:val="single" w:sz="4" w:space="0" w:color="auto"/>
              <w:right w:val="single" w:sz="4" w:space="0" w:color="auto"/>
            </w:tcBorders>
            <w:shd w:val="clear" w:color="auto" w:fill="auto"/>
            <w:noWrap/>
            <w:vAlign w:val="bottom"/>
          </w:tcPr>
          <w:p w:rsidR="00516C52" w:rsidRDefault="00516C52" w:rsidP="003729E0">
            <w:pPr>
              <w:rPr>
                <w:rFonts w:ascii="Arial" w:hAnsi="Arial" w:cs="Arial"/>
                <w:sz w:val="16"/>
                <w:szCs w:val="16"/>
              </w:rPr>
            </w:pPr>
            <w:r>
              <w:rPr>
                <w:rFonts w:ascii="Arial" w:hAnsi="Arial" w:cs="Arial"/>
                <w:sz w:val="16"/>
                <w:szCs w:val="16"/>
              </w:rPr>
              <w:t>СОШ № 34</w:t>
            </w:r>
          </w:p>
        </w:tc>
        <w:tc>
          <w:tcPr>
            <w:tcW w:w="1540" w:type="dxa"/>
            <w:tcBorders>
              <w:top w:val="nil"/>
              <w:left w:val="nil"/>
              <w:bottom w:val="single" w:sz="4" w:space="0" w:color="auto"/>
              <w:right w:val="single" w:sz="4" w:space="0" w:color="auto"/>
            </w:tcBorders>
            <w:shd w:val="clear" w:color="auto" w:fill="auto"/>
            <w:noWrap/>
            <w:vAlign w:val="bottom"/>
          </w:tcPr>
          <w:p w:rsidR="00516C52" w:rsidRDefault="00516C52" w:rsidP="003729E0">
            <w:pPr>
              <w:jc w:val="right"/>
              <w:rPr>
                <w:b/>
                <w:bCs/>
                <w:sz w:val="18"/>
                <w:szCs w:val="18"/>
              </w:rPr>
            </w:pPr>
            <w:r>
              <w:rPr>
                <w:b/>
                <w:bCs/>
                <w:sz w:val="18"/>
                <w:szCs w:val="18"/>
              </w:rPr>
              <w:t>532 185</w:t>
            </w:r>
          </w:p>
        </w:tc>
        <w:tc>
          <w:tcPr>
            <w:tcW w:w="1540" w:type="dxa"/>
            <w:tcBorders>
              <w:top w:val="nil"/>
              <w:left w:val="nil"/>
              <w:bottom w:val="single" w:sz="4" w:space="0" w:color="auto"/>
              <w:right w:val="single" w:sz="4" w:space="0" w:color="auto"/>
            </w:tcBorders>
            <w:shd w:val="clear" w:color="auto" w:fill="auto"/>
            <w:noWrap/>
            <w:vAlign w:val="bottom"/>
          </w:tcPr>
          <w:p w:rsidR="00516C52" w:rsidRDefault="00516C52" w:rsidP="003729E0">
            <w:pPr>
              <w:jc w:val="right"/>
              <w:rPr>
                <w:b/>
                <w:bCs/>
                <w:sz w:val="18"/>
                <w:szCs w:val="18"/>
              </w:rPr>
            </w:pPr>
            <w:r>
              <w:rPr>
                <w:b/>
                <w:bCs/>
                <w:sz w:val="18"/>
                <w:szCs w:val="18"/>
              </w:rPr>
              <w:t>567 361</w:t>
            </w:r>
          </w:p>
        </w:tc>
        <w:tc>
          <w:tcPr>
            <w:tcW w:w="1440" w:type="dxa"/>
            <w:tcBorders>
              <w:top w:val="nil"/>
              <w:left w:val="nil"/>
              <w:bottom w:val="single" w:sz="4" w:space="0" w:color="auto"/>
              <w:right w:val="single" w:sz="4" w:space="0" w:color="auto"/>
            </w:tcBorders>
            <w:shd w:val="clear" w:color="auto" w:fill="auto"/>
            <w:noWrap/>
            <w:vAlign w:val="bottom"/>
          </w:tcPr>
          <w:p w:rsidR="00516C52" w:rsidRDefault="00516C52" w:rsidP="003729E0">
            <w:pPr>
              <w:rPr>
                <w:b/>
                <w:bCs/>
                <w:sz w:val="18"/>
                <w:szCs w:val="18"/>
              </w:rPr>
            </w:pPr>
            <w:r>
              <w:rPr>
                <w:b/>
                <w:bCs/>
                <w:sz w:val="18"/>
                <w:szCs w:val="18"/>
              </w:rPr>
              <w:t> </w:t>
            </w:r>
          </w:p>
        </w:tc>
        <w:tc>
          <w:tcPr>
            <w:tcW w:w="1340" w:type="dxa"/>
            <w:tcBorders>
              <w:top w:val="nil"/>
              <w:left w:val="nil"/>
              <w:bottom w:val="single" w:sz="4" w:space="0" w:color="auto"/>
              <w:right w:val="single" w:sz="8" w:space="0" w:color="auto"/>
            </w:tcBorders>
            <w:shd w:val="clear" w:color="auto" w:fill="auto"/>
            <w:noWrap/>
            <w:vAlign w:val="bottom"/>
          </w:tcPr>
          <w:p w:rsidR="00516C52" w:rsidRDefault="00516C52" w:rsidP="003729E0">
            <w:pPr>
              <w:jc w:val="right"/>
              <w:rPr>
                <w:b/>
                <w:bCs/>
                <w:sz w:val="18"/>
                <w:szCs w:val="18"/>
              </w:rPr>
            </w:pPr>
            <w:r>
              <w:rPr>
                <w:b/>
                <w:bCs/>
                <w:sz w:val="18"/>
                <w:szCs w:val="18"/>
              </w:rPr>
              <w:t>567 361</w:t>
            </w:r>
          </w:p>
        </w:tc>
      </w:tr>
      <w:tr w:rsidR="00516C52">
        <w:trPr>
          <w:trHeight w:val="70"/>
          <w:jc w:val="center"/>
        </w:trPr>
        <w:tc>
          <w:tcPr>
            <w:tcW w:w="3120" w:type="dxa"/>
            <w:tcBorders>
              <w:top w:val="nil"/>
              <w:left w:val="single" w:sz="8" w:space="0" w:color="auto"/>
              <w:bottom w:val="single" w:sz="4" w:space="0" w:color="auto"/>
              <w:right w:val="single" w:sz="4" w:space="0" w:color="auto"/>
            </w:tcBorders>
            <w:shd w:val="clear" w:color="auto" w:fill="auto"/>
            <w:noWrap/>
            <w:vAlign w:val="bottom"/>
          </w:tcPr>
          <w:p w:rsidR="00516C52" w:rsidRDefault="00516C52" w:rsidP="003729E0">
            <w:pPr>
              <w:rPr>
                <w:rFonts w:ascii="Arial" w:hAnsi="Arial" w:cs="Arial"/>
                <w:sz w:val="16"/>
                <w:szCs w:val="16"/>
              </w:rPr>
            </w:pPr>
            <w:r>
              <w:rPr>
                <w:rFonts w:ascii="Arial" w:hAnsi="Arial" w:cs="Arial"/>
                <w:sz w:val="16"/>
                <w:szCs w:val="16"/>
              </w:rPr>
              <w:t>НОШ № 21</w:t>
            </w:r>
          </w:p>
        </w:tc>
        <w:tc>
          <w:tcPr>
            <w:tcW w:w="1540" w:type="dxa"/>
            <w:tcBorders>
              <w:top w:val="nil"/>
              <w:left w:val="nil"/>
              <w:bottom w:val="single" w:sz="4" w:space="0" w:color="auto"/>
              <w:right w:val="single" w:sz="4" w:space="0" w:color="auto"/>
            </w:tcBorders>
            <w:shd w:val="clear" w:color="auto" w:fill="auto"/>
            <w:noWrap/>
            <w:vAlign w:val="bottom"/>
          </w:tcPr>
          <w:p w:rsidR="00516C52" w:rsidRDefault="00516C52" w:rsidP="003729E0">
            <w:pPr>
              <w:jc w:val="right"/>
              <w:rPr>
                <w:b/>
                <w:bCs/>
                <w:sz w:val="18"/>
                <w:szCs w:val="18"/>
              </w:rPr>
            </w:pPr>
            <w:r>
              <w:rPr>
                <w:b/>
                <w:bCs/>
                <w:sz w:val="18"/>
                <w:szCs w:val="18"/>
              </w:rPr>
              <w:t>275 512</w:t>
            </w:r>
          </w:p>
        </w:tc>
        <w:tc>
          <w:tcPr>
            <w:tcW w:w="1540" w:type="dxa"/>
            <w:tcBorders>
              <w:top w:val="nil"/>
              <w:left w:val="nil"/>
              <w:bottom w:val="single" w:sz="4" w:space="0" w:color="auto"/>
              <w:right w:val="single" w:sz="4" w:space="0" w:color="auto"/>
            </w:tcBorders>
            <w:shd w:val="clear" w:color="auto" w:fill="auto"/>
            <w:noWrap/>
            <w:vAlign w:val="bottom"/>
          </w:tcPr>
          <w:p w:rsidR="00516C52" w:rsidRDefault="00516C52" w:rsidP="003729E0">
            <w:pPr>
              <w:jc w:val="right"/>
              <w:rPr>
                <w:b/>
                <w:bCs/>
                <w:sz w:val="18"/>
                <w:szCs w:val="18"/>
              </w:rPr>
            </w:pPr>
            <w:r>
              <w:rPr>
                <w:b/>
                <w:bCs/>
                <w:sz w:val="18"/>
                <w:szCs w:val="18"/>
              </w:rPr>
              <w:t>293 723</w:t>
            </w:r>
          </w:p>
        </w:tc>
        <w:tc>
          <w:tcPr>
            <w:tcW w:w="1440" w:type="dxa"/>
            <w:tcBorders>
              <w:top w:val="nil"/>
              <w:left w:val="nil"/>
              <w:bottom w:val="single" w:sz="4" w:space="0" w:color="auto"/>
              <w:right w:val="single" w:sz="4" w:space="0" w:color="auto"/>
            </w:tcBorders>
            <w:shd w:val="clear" w:color="auto" w:fill="auto"/>
            <w:noWrap/>
            <w:vAlign w:val="bottom"/>
          </w:tcPr>
          <w:p w:rsidR="00516C52" w:rsidRDefault="00516C52" w:rsidP="003729E0">
            <w:pPr>
              <w:rPr>
                <w:b/>
                <w:bCs/>
                <w:sz w:val="18"/>
                <w:szCs w:val="18"/>
              </w:rPr>
            </w:pPr>
            <w:r>
              <w:rPr>
                <w:b/>
                <w:bCs/>
                <w:sz w:val="18"/>
                <w:szCs w:val="18"/>
              </w:rPr>
              <w:t> </w:t>
            </w:r>
          </w:p>
        </w:tc>
        <w:tc>
          <w:tcPr>
            <w:tcW w:w="1340" w:type="dxa"/>
            <w:tcBorders>
              <w:top w:val="nil"/>
              <w:left w:val="nil"/>
              <w:bottom w:val="single" w:sz="4" w:space="0" w:color="auto"/>
              <w:right w:val="single" w:sz="8" w:space="0" w:color="auto"/>
            </w:tcBorders>
            <w:shd w:val="clear" w:color="auto" w:fill="auto"/>
            <w:noWrap/>
            <w:vAlign w:val="bottom"/>
          </w:tcPr>
          <w:p w:rsidR="00516C52" w:rsidRDefault="00516C52" w:rsidP="003729E0">
            <w:pPr>
              <w:jc w:val="right"/>
              <w:rPr>
                <w:b/>
                <w:bCs/>
                <w:sz w:val="18"/>
                <w:szCs w:val="18"/>
              </w:rPr>
            </w:pPr>
            <w:r>
              <w:rPr>
                <w:b/>
                <w:bCs/>
                <w:sz w:val="18"/>
                <w:szCs w:val="18"/>
              </w:rPr>
              <w:t>293 723</w:t>
            </w:r>
          </w:p>
        </w:tc>
      </w:tr>
      <w:tr w:rsidR="00516C52">
        <w:trPr>
          <w:trHeight w:val="70"/>
          <w:jc w:val="center"/>
        </w:trPr>
        <w:tc>
          <w:tcPr>
            <w:tcW w:w="3120" w:type="dxa"/>
            <w:tcBorders>
              <w:top w:val="nil"/>
              <w:left w:val="single" w:sz="8" w:space="0" w:color="auto"/>
              <w:bottom w:val="single" w:sz="4" w:space="0" w:color="auto"/>
              <w:right w:val="single" w:sz="4" w:space="0" w:color="auto"/>
            </w:tcBorders>
            <w:shd w:val="clear" w:color="auto" w:fill="auto"/>
            <w:noWrap/>
            <w:vAlign w:val="bottom"/>
          </w:tcPr>
          <w:p w:rsidR="00516C52" w:rsidRDefault="00516C52" w:rsidP="003729E0">
            <w:pPr>
              <w:rPr>
                <w:rFonts w:ascii="Arial" w:hAnsi="Arial" w:cs="Arial"/>
                <w:sz w:val="16"/>
                <w:szCs w:val="16"/>
              </w:rPr>
            </w:pPr>
            <w:r>
              <w:rPr>
                <w:rFonts w:ascii="Arial" w:hAnsi="Arial" w:cs="Arial"/>
                <w:sz w:val="16"/>
                <w:szCs w:val="16"/>
              </w:rPr>
              <w:t>НОШ № 23</w:t>
            </w:r>
          </w:p>
        </w:tc>
        <w:tc>
          <w:tcPr>
            <w:tcW w:w="1540" w:type="dxa"/>
            <w:tcBorders>
              <w:top w:val="nil"/>
              <w:left w:val="nil"/>
              <w:bottom w:val="single" w:sz="4" w:space="0" w:color="auto"/>
              <w:right w:val="single" w:sz="4" w:space="0" w:color="auto"/>
            </w:tcBorders>
            <w:shd w:val="clear" w:color="auto" w:fill="auto"/>
            <w:noWrap/>
            <w:vAlign w:val="bottom"/>
          </w:tcPr>
          <w:p w:rsidR="00516C52" w:rsidRDefault="00516C52" w:rsidP="003729E0">
            <w:pPr>
              <w:jc w:val="right"/>
              <w:rPr>
                <w:b/>
                <w:bCs/>
                <w:sz w:val="18"/>
                <w:szCs w:val="18"/>
              </w:rPr>
            </w:pPr>
            <w:r>
              <w:rPr>
                <w:b/>
                <w:bCs/>
                <w:sz w:val="18"/>
                <w:szCs w:val="18"/>
              </w:rPr>
              <w:t>161 714</w:t>
            </w:r>
          </w:p>
        </w:tc>
        <w:tc>
          <w:tcPr>
            <w:tcW w:w="1540" w:type="dxa"/>
            <w:tcBorders>
              <w:top w:val="nil"/>
              <w:left w:val="nil"/>
              <w:bottom w:val="single" w:sz="4" w:space="0" w:color="auto"/>
              <w:right w:val="single" w:sz="4" w:space="0" w:color="auto"/>
            </w:tcBorders>
            <w:shd w:val="clear" w:color="auto" w:fill="auto"/>
            <w:noWrap/>
            <w:vAlign w:val="bottom"/>
          </w:tcPr>
          <w:p w:rsidR="00516C52" w:rsidRDefault="00516C52" w:rsidP="003729E0">
            <w:pPr>
              <w:jc w:val="right"/>
              <w:rPr>
                <w:b/>
                <w:bCs/>
                <w:sz w:val="18"/>
                <w:szCs w:val="18"/>
              </w:rPr>
            </w:pPr>
            <w:r>
              <w:rPr>
                <w:b/>
                <w:bCs/>
                <w:sz w:val="18"/>
                <w:szCs w:val="18"/>
              </w:rPr>
              <w:t>172 403</w:t>
            </w:r>
          </w:p>
        </w:tc>
        <w:tc>
          <w:tcPr>
            <w:tcW w:w="1440" w:type="dxa"/>
            <w:tcBorders>
              <w:top w:val="nil"/>
              <w:left w:val="nil"/>
              <w:bottom w:val="single" w:sz="4" w:space="0" w:color="auto"/>
              <w:right w:val="single" w:sz="4" w:space="0" w:color="auto"/>
            </w:tcBorders>
            <w:shd w:val="clear" w:color="auto" w:fill="auto"/>
            <w:noWrap/>
            <w:vAlign w:val="bottom"/>
          </w:tcPr>
          <w:p w:rsidR="00516C52" w:rsidRDefault="00516C52" w:rsidP="003729E0">
            <w:pPr>
              <w:rPr>
                <w:b/>
                <w:bCs/>
                <w:sz w:val="18"/>
                <w:szCs w:val="18"/>
              </w:rPr>
            </w:pPr>
            <w:r>
              <w:rPr>
                <w:b/>
                <w:bCs/>
                <w:sz w:val="18"/>
                <w:szCs w:val="18"/>
              </w:rPr>
              <w:t> </w:t>
            </w:r>
          </w:p>
        </w:tc>
        <w:tc>
          <w:tcPr>
            <w:tcW w:w="1340" w:type="dxa"/>
            <w:tcBorders>
              <w:top w:val="nil"/>
              <w:left w:val="nil"/>
              <w:bottom w:val="single" w:sz="4" w:space="0" w:color="auto"/>
              <w:right w:val="single" w:sz="8" w:space="0" w:color="auto"/>
            </w:tcBorders>
            <w:shd w:val="clear" w:color="auto" w:fill="auto"/>
            <w:noWrap/>
            <w:vAlign w:val="bottom"/>
          </w:tcPr>
          <w:p w:rsidR="00516C52" w:rsidRDefault="00516C52" w:rsidP="003729E0">
            <w:pPr>
              <w:jc w:val="right"/>
              <w:rPr>
                <w:b/>
                <w:bCs/>
                <w:sz w:val="18"/>
                <w:szCs w:val="18"/>
              </w:rPr>
            </w:pPr>
            <w:r>
              <w:rPr>
                <w:b/>
                <w:bCs/>
                <w:sz w:val="18"/>
                <w:szCs w:val="18"/>
              </w:rPr>
              <w:t>172 403</w:t>
            </w:r>
          </w:p>
        </w:tc>
      </w:tr>
      <w:tr w:rsidR="00516C52">
        <w:trPr>
          <w:trHeight w:val="84"/>
          <w:jc w:val="center"/>
        </w:trPr>
        <w:tc>
          <w:tcPr>
            <w:tcW w:w="3120" w:type="dxa"/>
            <w:tcBorders>
              <w:top w:val="nil"/>
              <w:left w:val="single" w:sz="8" w:space="0" w:color="auto"/>
              <w:bottom w:val="single" w:sz="4" w:space="0" w:color="auto"/>
              <w:right w:val="single" w:sz="4" w:space="0" w:color="auto"/>
            </w:tcBorders>
            <w:shd w:val="clear" w:color="auto" w:fill="auto"/>
            <w:noWrap/>
            <w:vAlign w:val="bottom"/>
          </w:tcPr>
          <w:p w:rsidR="00516C52" w:rsidRDefault="00516C52" w:rsidP="003729E0">
            <w:pPr>
              <w:rPr>
                <w:rFonts w:ascii="Arial" w:hAnsi="Arial" w:cs="Arial"/>
                <w:sz w:val="16"/>
                <w:szCs w:val="16"/>
              </w:rPr>
            </w:pPr>
            <w:r>
              <w:rPr>
                <w:rFonts w:ascii="Arial" w:hAnsi="Arial" w:cs="Arial"/>
                <w:sz w:val="16"/>
                <w:szCs w:val="16"/>
              </w:rPr>
              <w:t>НОШ № 22</w:t>
            </w:r>
          </w:p>
        </w:tc>
        <w:tc>
          <w:tcPr>
            <w:tcW w:w="1540" w:type="dxa"/>
            <w:tcBorders>
              <w:top w:val="nil"/>
              <w:left w:val="nil"/>
              <w:bottom w:val="single" w:sz="4" w:space="0" w:color="auto"/>
              <w:right w:val="single" w:sz="4" w:space="0" w:color="auto"/>
            </w:tcBorders>
            <w:shd w:val="clear" w:color="auto" w:fill="auto"/>
            <w:noWrap/>
            <w:vAlign w:val="bottom"/>
          </w:tcPr>
          <w:p w:rsidR="00516C52" w:rsidRDefault="00516C52" w:rsidP="003729E0">
            <w:pPr>
              <w:jc w:val="right"/>
              <w:rPr>
                <w:b/>
                <w:bCs/>
                <w:sz w:val="18"/>
                <w:szCs w:val="18"/>
              </w:rPr>
            </w:pPr>
            <w:r>
              <w:rPr>
                <w:b/>
                <w:bCs/>
                <w:sz w:val="18"/>
                <w:szCs w:val="18"/>
              </w:rPr>
              <w:t>95 830</w:t>
            </w:r>
          </w:p>
        </w:tc>
        <w:tc>
          <w:tcPr>
            <w:tcW w:w="1540" w:type="dxa"/>
            <w:tcBorders>
              <w:top w:val="nil"/>
              <w:left w:val="nil"/>
              <w:bottom w:val="single" w:sz="4" w:space="0" w:color="auto"/>
              <w:right w:val="single" w:sz="4" w:space="0" w:color="auto"/>
            </w:tcBorders>
            <w:shd w:val="clear" w:color="auto" w:fill="auto"/>
            <w:noWrap/>
            <w:vAlign w:val="bottom"/>
          </w:tcPr>
          <w:p w:rsidR="00516C52" w:rsidRDefault="00516C52" w:rsidP="003729E0">
            <w:pPr>
              <w:jc w:val="right"/>
              <w:rPr>
                <w:b/>
                <w:bCs/>
                <w:sz w:val="18"/>
                <w:szCs w:val="18"/>
              </w:rPr>
            </w:pPr>
            <w:r>
              <w:rPr>
                <w:b/>
                <w:bCs/>
                <w:sz w:val="18"/>
                <w:szCs w:val="18"/>
              </w:rPr>
              <w:t>102 165</w:t>
            </w:r>
          </w:p>
        </w:tc>
        <w:tc>
          <w:tcPr>
            <w:tcW w:w="1440" w:type="dxa"/>
            <w:tcBorders>
              <w:top w:val="nil"/>
              <w:left w:val="nil"/>
              <w:bottom w:val="single" w:sz="4" w:space="0" w:color="auto"/>
              <w:right w:val="single" w:sz="4" w:space="0" w:color="auto"/>
            </w:tcBorders>
            <w:shd w:val="clear" w:color="auto" w:fill="auto"/>
            <w:noWrap/>
            <w:vAlign w:val="bottom"/>
          </w:tcPr>
          <w:p w:rsidR="00516C52" w:rsidRDefault="00516C52" w:rsidP="003729E0">
            <w:pPr>
              <w:rPr>
                <w:b/>
                <w:bCs/>
                <w:sz w:val="18"/>
                <w:szCs w:val="18"/>
              </w:rPr>
            </w:pPr>
            <w:r>
              <w:rPr>
                <w:b/>
                <w:bCs/>
                <w:sz w:val="18"/>
                <w:szCs w:val="18"/>
              </w:rPr>
              <w:t> </w:t>
            </w:r>
          </w:p>
        </w:tc>
        <w:tc>
          <w:tcPr>
            <w:tcW w:w="1340" w:type="dxa"/>
            <w:tcBorders>
              <w:top w:val="nil"/>
              <w:left w:val="nil"/>
              <w:bottom w:val="single" w:sz="4" w:space="0" w:color="auto"/>
              <w:right w:val="single" w:sz="8" w:space="0" w:color="auto"/>
            </w:tcBorders>
            <w:shd w:val="clear" w:color="auto" w:fill="auto"/>
            <w:noWrap/>
            <w:vAlign w:val="bottom"/>
          </w:tcPr>
          <w:p w:rsidR="00516C52" w:rsidRDefault="00516C52" w:rsidP="003729E0">
            <w:pPr>
              <w:jc w:val="right"/>
              <w:rPr>
                <w:b/>
                <w:bCs/>
                <w:sz w:val="18"/>
                <w:szCs w:val="18"/>
              </w:rPr>
            </w:pPr>
            <w:r>
              <w:rPr>
                <w:b/>
                <w:bCs/>
                <w:sz w:val="18"/>
                <w:szCs w:val="18"/>
              </w:rPr>
              <w:t>102 165</w:t>
            </w:r>
          </w:p>
        </w:tc>
      </w:tr>
      <w:tr w:rsidR="00516C52">
        <w:trPr>
          <w:trHeight w:val="70"/>
          <w:jc w:val="center"/>
        </w:trPr>
        <w:tc>
          <w:tcPr>
            <w:tcW w:w="3120" w:type="dxa"/>
            <w:tcBorders>
              <w:top w:val="nil"/>
              <w:left w:val="single" w:sz="8" w:space="0" w:color="auto"/>
              <w:bottom w:val="single" w:sz="4" w:space="0" w:color="auto"/>
              <w:right w:val="single" w:sz="4" w:space="0" w:color="auto"/>
            </w:tcBorders>
            <w:shd w:val="clear" w:color="auto" w:fill="auto"/>
            <w:noWrap/>
            <w:vAlign w:val="bottom"/>
          </w:tcPr>
          <w:p w:rsidR="00516C52" w:rsidRDefault="00516C52" w:rsidP="003729E0">
            <w:pPr>
              <w:rPr>
                <w:rFonts w:ascii="Arial" w:hAnsi="Arial" w:cs="Arial"/>
                <w:sz w:val="16"/>
                <w:szCs w:val="16"/>
              </w:rPr>
            </w:pPr>
            <w:r>
              <w:rPr>
                <w:rFonts w:ascii="Arial" w:hAnsi="Arial" w:cs="Arial"/>
                <w:sz w:val="16"/>
                <w:szCs w:val="16"/>
              </w:rPr>
              <w:t xml:space="preserve">НОШ  д-сад №7 </w:t>
            </w:r>
          </w:p>
        </w:tc>
        <w:tc>
          <w:tcPr>
            <w:tcW w:w="1540" w:type="dxa"/>
            <w:tcBorders>
              <w:top w:val="nil"/>
              <w:left w:val="nil"/>
              <w:bottom w:val="single" w:sz="4" w:space="0" w:color="auto"/>
              <w:right w:val="single" w:sz="4" w:space="0" w:color="auto"/>
            </w:tcBorders>
            <w:shd w:val="clear" w:color="auto" w:fill="auto"/>
            <w:noWrap/>
            <w:vAlign w:val="bottom"/>
          </w:tcPr>
          <w:p w:rsidR="00516C52" w:rsidRDefault="00516C52" w:rsidP="003729E0">
            <w:pPr>
              <w:jc w:val="right"/>
              <w:rPr>
                <w:b/>
                <w:bCs/>
                <w:sz w:val="18"/>
                <w:szCs w:val="18"/>
              </w:rPr>
            </w:pPr>
            <w:r>
              <w:rPr>
                <w:b/>
                <w:bCs/>
                <w:sz w:val="18"/>
                <w:szCs w:val="18"/>
              </w:rPr>
              <w:t>191 661</w:t>
            </w:r>
          </w:p>
        </w:tc>
        <w:tc>
          <w:tcPr>
            <w:tcW w:w="1540" w:type="dxa"/>
            <w:tcBorders>
              <w:top w:val="nil"/>
              <w:left w:val="nil"/>
              <w:bottom w:val="single" w:sz="4" w:space="0" w:color="auto"/>
              <w:right w:val="single" w:sz="4" w:space="0" w:color="auto"/>
            </w:tcBorders>
            <w:shd w:val="clear" w:color="auto" w:fill="auto"/>
            <w:noWrap/>
            <w:vAlign w:val="bottom"/>
          </w:tcPr>
          <w:p w:rsidR="00516C52" w:rsidRDefault="00516C52" w:rsidP="003729E0">
            <w:pPr>
              <w:jc w:val="right"/>
              <w:rPr>
                <w:b/>
                <w:bCs/>
                <w:sz w:val="18"/>
                <w:szCs w:val="18"/>
              </w:rPr>
            </w:pPr>
            <w:r>
              <w:rPr>
                <w:b/>
                <w:bCs/>
                <w:sz w:val="18"/>
                <w:szCs w:val="18"/>
              </w:rPr>
              <w:t>204 329</w:t>
            </w:r>
          </w:p>
        </w:tc>
        <w:tc>
          <w:tcPr>
            <w:tcW w:w="1440" w:type="dxa"/>
            <w:tcBorders>
              <w:top w:val="nil"/>
              <w:left w:val="nil"/>
              <w:bottom w:val="single" w:sz="4" w:space="0" w:color="auto"/>
              <w:right w:val="single" w:sz="4" w:space="0" w:color="auto"/>
            </w:tcBorders>
            <w:shd w:val="clear" w:color="auto" w:fill="auto"/>
            <w:noWrap/>
            <w:vAlign w:val="bottom"/>
          </w:tcPr>
          <w:p w:rsidR="00516C52" w:rsidRDefault="00516C52" w:rsidP="003729E0">
            <w:pPr>
              <w:rPr>
                <w:b/>
                <w:bCs/>
                <w:sz w:val="18"/>
                <w:szCs w:val="18"/>
              </w:rPr>
            </w:pPr>
            <w:r>
              <w:rPr>
                <w:b/>
                <w:bCs/>
                <w:sz w:val="18"/>
                <w:szCs w:val="18"/>
              </w:rPr>
              <w:t> </w:t>
            </w:r>
          </w:p>
        </w:tc>
        <w:tc>
          <w:tcPr>
            <w:tcW w:w="1340" w:type="dxa"/>
            <w:tcBorders>
              <w:top w:val="nil"/>
              <w:left w:val="nil"/>
              <w:bottom w:val="single" w:sz="4" w:space="0" w:color="auto"/>
              <w:right w:val="single" w:sz="8" w:space="0" w:color="auto"/>
            </w:tcBorders>
            <w:shd w:val="clear" w:color="auto" w:fill="auto"/>
            <w:noWrap/>
            <w:vAlign w:val="bottom"/>
          </w:tcPr>
          <w:p w:rsidR="00516C52" w:rsidRDefault="00516C52" w:rsidP="003729E0">
            <w:pPr>
              <w:jc w:val="right"/>
              <w:rPr>
                <w:b/>
                <w:bCs/>
                <w:sz w:val="18"/>
                <w:szCs w:val="18"/>
              </w:rPr>
            </w:pPr>
            <w:r>
              <w:rPr>
                <w:b/>
                <w:bCs/>
                <w:sz w:val="18"/>
                <w:szCs w:val="18"/>
              </w:rPr>
              <w:t>204 329</w:t>
            </w:r>
          </w:p>
        </w:tc>
      </w:tr>
      <w:tr w:rsidR="00516C52">
        <w:trPr>
          <w:trHeight w:val="70"/>
          <w:jc w:val="center"/>
        </w:trPr>
        <w:tc>
          <w:tcPr>
            <w:tcW w:w="3120" w:type="dxa"/>
            <w:tcBorders>
              <w:top w:val="nil"/>
              <w:left w:val="single" w:sz="8" w:space="0" w:color="auto"/>
              <w:bottom w:val="single" w:sz="8" w:space="0" w:color="auto"/>
              <w:right w:val="single" w:sz="4" w:space="0" w:color="auto"/>
            </w:tcBorders>
            <w:shd w:val="clear" w:color="auto" w:fill="auto"/>
            <w:noWrap/>
            <w:vAlign w:val="bottom"/>
          </w:tcPr>
          <w:p w:rsidR="00516C52" w:rsidRDefault="00516C52" w:rsidP="003729E0">
            <w:pPr>
              <w:rPr>
                <w:rFonts w:ascii="Arial" w:hAnsi="Arial" w:cs="Arial"/>
                <w:sz w:val="16"/>
                <w:szCs w:val="16"/>
              </w:rPr>
            </w:pPr>
            <w:r>
              <w:rPr>
                <w:rFonts w:ascii="Arial" w:hAnsi="Arial" w:cs="Arial"/>
                <w:sz w:val="16"/>
                <w:szCs w:val="16"/>
              </w:rPr>
              <w:t>ИТОГО</w:t>
            </w:r>
          </w:p>
        </w:tc>
        <w:tc>
          <w:tcPr>
            <w:tcW w:w="1540" w:type="dxa"/>
            <w:tcBorders>
              <w:top w:val="nil"/>
              <w:left w:val="nil"/>
              <w:bottom w:val="single" w:sz="8" w:space="0" w:color="auto"/>
              <w:right w:val="single" w:sz="4" w:space="0" w:color="auto"/>
            </w:tcBorders>
            <w:shd w:val="clear" w:color="auto" w:fill="auto"/>
            <w:noWrap/>
            <w:vAlign w:val="bottom"/>
          </w:tcPr>
          <w:p w:rsidR="00516C52" w:rsidRDefault="00516C52" w:rsidP="003729E0">
            <w:pPr>
              <w:jc w:val="right"/>
              <w:rPr>
                <w:b/>
                <w:bCs/>
                <w:sz w:val="18"/>
                <w:szCs w:val="18"/>
              </w:rPr>
            </w:pPr>
            <w:r>
              <w:rPr>
                <w:b/>
                <w:bCs/>
                <w:sz w:val="18"/>
                <w:szCs w:val="18"/>
              </w:rPr>
              <w:t>65 355 269</w:t>
            </w:r>
          </w:p>
        </w:tc>
        <w:tc>
          <w:tcPr>
            <w:tcW w:w="1540" w:type="dxa"/>
            <w:tcBorders>
              <w:top w:val="nil"/>
              <w:left w:val="nil"/>
              <w:bottom w:val="single" w:sz="8" w:space="0" w:color="auto"/>
              <w:right w:val="single" w:sz="4" w:space="0" w:color="auto"/>
            </w:tcBorders>
            <w:shd w:val="clear" w:color="auto" w:fill="auto"/>
            <w:noWrap/>
            <w:vAlign w:val="bottom"/>
          </w:tcPr>
          <w:p w:rsidR="00516C52" w:rsidRDefault="00516C52" w:rsidP="003729E0">
            <w:pPr>
              <w:jc w:val="right"/>
              <w:rPr>
                <w:b/>
                <w:bCs/>
                <w:sz w:val="18"/>
                <w:szCs w:val="18"/>
              </w:rPr>
            </w:pPr>
            <w:r>
              <w:rPr>
                <w:b/>
                <w:bCs/>
                <w:sz w:val="18"/>
                <w:szCs w:val="18"/>
              </w:rPr>
              <w:t>69 675 127</w:t>
            </w:r>
          </w:p>
        </w:tc>
        <w:tc>
          <w:tcPr>
            <w:tcW w:w="1440" w:type="dxa"/>
            <w:tcBorders>
              <w:top w:val="nil"/>
              <w:left w:val="nil"/>
              <w:bottom w:val="single" w:sz="8" w:space="0" w:color="auto"/>
              <w:right w:val="single" w:sz="4" w:space="0" w:color="auto"/>
            </w:tcBorders>
            <w:shd w:val="clear" w:color="auto" w:fill="auto"/>
            <w:noWrap/>
            <w:vAlign w:val="bottom"/>
          </w:tcPr>
          <w:p w:rsidR="00516C52" w:rsidRDefault="00516C52" w:rsidP="003729E0">
            <w:pPr>
              <w:jc w:val="right"/>
              <w:rPr>
                <w:b/>
                <w:bCs/>
                <w:sz w:val="18"/>
                <w:szCs w:val="18"/>
              </w:rPr>
            </w:pPr>
            <w:r>
              <w:rPr>
                <w:b/>
                <w:bCs/>
                <w:sz w:val="18"/>
                <w:szCs w:val="18"/>
              </w:rPr>
              <w:t>1 557 611</w:t>
            </w:r>
          </w:p>
        </w:tc>
        <w:tc>
          <w:tcPr>
            <w:tcW w:w="1340" w:type="dxa"/>
            <w:tcBorders>
              <w:top w:val="nil"/>
              <w:left w:val="nil"/>
              <w:bottom w:val="single" w:sz="8" w:space="0" w:color="auto"/>
              <w:right w:val="single" w:sz="8" w:space="0" w:color="auto"/>
            </w:tcBorders>
            <w:shd w:val="clear" w:color="auto" w:fill="auto"/>
            <w:noWrap/>
            <w:vAlign w:val="bottom"/>
          </w:tcPr>
          <w:p w:rsidR="00516C52" w:rsidRDefault="00516C52" w:rsidP="003729E0">
            <w:pPr>
              <w:jc w:val="right"/>
              <w:rPr>
                <w:b/>
                <w:bCs/>
                <w:sz w:val="18"/>
                <w:szCs w:val="18"/>
              </w:rPr>
            </w:pPr>
            <w:r>
              <w:rPr>
                <w:b/>
                <w:bCs/>
                <w:sz w:val="18"/>
                <w:szCs w:val="18"/>
              </w:rPr>
              <w:t>71 232 738</w:t>
            </w:r>
          </w:p>
        </w:tc>
      </w:tr>
    </w:tbl>
    <w:p w:rsidR="00516C52" w:rsidRDefault="00516C52" w:rsidP="00516C52">
      <w:pPr>
        <w:jc w:val="center"/>
        <w:rPr>
          <w:b/>
        </w:rPr>
      </w:pPr>
    </w:p>
    <w:p w:rsidR="00516C52" w:rsidRDefault="00516C52" w:rsidP="00516C52">
      <w:pPr>
        <w:ind w:firstLine="902"/>
        <w:jc w:val="both"/>
      </w:pPr>
      <w:r>
        <w:t>На данном этапе расчет нормативных расходов на 2005 год по общеобразовательным учреждениям проводился без учета 20% увеличения ставок по оплате труда в Ставропольском крае. Это позволяет нам провести сравнительный анализ затрат по оплате труда, определяемых традиционным способом, и затрат, определяемых на основе норматива, так как Министерством образования Ставропольского края была предоставлена информация по планируемым традиционно расходам на 2005 год без предусмотренного увеличения ставок оплаты труда персонала школ (Таблица 1</w:t>
      </w:r>
      <w:r w:rsidR="00891504">
        <w:t>4</w:t>
      </w:r>
      <w:r>
        <w:t xml:space="preserve">). </w:t>
      </w:r>
    </w:p>
    <w:p w:rsidR="00516C52" w:rsidRDefault="00516C52" w:rsidP="00516C52">
      <w:pPr>
        <w:ind w:firstLine="902"/>
        <w:jc w:val="both"/>
      </w:pPr>
    </w:p>
    <w:p w:rsidR="00516C52" w:rsidRPr="001F3B4F" w:rsidRDefault="00516C52" w:rsidP="00516C52">
      <w:pPr>
        <w:ind w:firstLine="900"/>
        <w:jc w:val="right"/>
        <w:rPr>
          <w:i/>
        </w:rPr>
      </w:pPr>
      <w:r>
        <w:rPr>
          <w:i/>
        </w:rPr>
        <w:t>Таблица 1</w:t>
      </w:r>
      <w:r w:rsidR="00891504">
        <w:rPr>
          <w:i/>
        </w:rPr>
        <w:t>4</w:t>
      </w:r>
    </w:p>
    <w:p w:rsidR="00516C52" w:rsidRDefault="00516C52" w:rsidP="00516C52">
      <w:pPr>
        <w:jc w:val="center"/>
        <w:rPr>
          <w:b/>
        </w:rPr>
      </w:pPr>
      <w:r>
        <w:rPr>
          <w:b/>
        </w:rPr>
        <w:t>Сравнение запланированных расходов на оплату труда в</w:t>
      </w:r>
      <w:r w:rsidRPr="001F3B4F">
        <w:rPr>
          <w:b/>
        </w:rPr>
        <w:t xml:space="preserve"> общеобразовательных учреждени</w:t>
      </w:r>
      <w:r>
        <w:rPr>
          <w:b/>
        </w:rPr>
        <w:t>ях на 2005 год с расходами, определенными на основе норматива без учета увеличения ставок оплаты труда на 20%, руб.</w:t>
      </w:r>
    </w:p>
    <w:tbl>
      <w:tblPr>
        <w:tblW w:w="8412" w:type="dxa"/>
        <w:jc w:val="center"/>
        <w:tblLayout w:type="fixed"/>
        <w:tblLook w:val="0000" w:firstRow="0" w:lastRow="0" w:firstColumn="0" w:lastColumn="0" w:noHBand="0" w:noVBand="0"/>
      </w:tblPr>
      <w:tblGrid>
        <w:gridCol w:w="3160"/>
        <w:gridCol w:w="1948"/>
        <w:gridCol w:w="1948"/>
        <w:gridCol w:w="1356"/>
      </w:tblGrid>
      <w:tr w:rsidR="00516C52">
        <w:trPr>
          <w:trHeight w:val="1025"/>
          <w:jc w:val="center"/>
        </w:trPr>
        <w:tc>
          <w:tcPr>
            <w:tcW w:w="3160" w:type="dxa"/>
            <w:tcBorders>
              <w:top w:val="single" w:sz="8" w:space="0" w:color="auto"/>
              <w:left w:val="single" w:sz="8" w:space="0" w:color="auto"/>
              <w:bottom w:val="single" w:sz="4" w:space="0" w:color="auto"/>
              <w:right w:val="single" w:sz="4" w:space="0" w:color="auto"/>
            </w:tcBorders>
            <w:shd w:val="clear" w:color="auto" w:fill="auto"/>
            <w:vAlign w:val="center"/>
          </w:tcPr>
          <w:p w:rsidR="00516C52" w:rsidRDefault="00516C52" w:rsidP="003729E0">
            <w:pPr>
              <w:jc w:val="center"/>
              <w:rPr>
                <w:sz w:val="16"/>
                <w:szCs w:val="16"/>
              </w:rPr>
            </w:pPr>
            <w:r>
              <w:rPr>
                <w:sz w:val="16"/>
                <w:szCs w:val="16"/>
              </w:rPr>
              <w:t>Общеобразовательные школы</w:t>
            </w:r>
          </w:p>
        </w:tc>
        <w:tc>
          <w:tcPr>
            <w:tcW w:w="1948" w:type="dxa"/>
            <w:tcBorders>
              <w:top w:val="single" w:sz="8" w:space="0" w:color="auto"/>
              <w:left w:val="nil"/>
              <w:bottom w:val="single" w:sz="4" w:space="0" w:color="auto"/>
              <w:right w:val="single" w:sz="4" w:space="0" w:color="auto"/>
            </w:tcBorders>
            <w:shd w:val="clear" w:color="auto" w:fill="auto"/>
            <w:vAlign w:val="center"/>
          </w:tcPr>
          <w:p w:rsidR="00516C52" w:rsidRDefault="00516C52" w:rsidP="003729E0">
            <w:pPr>
              <w:jc w:val="center"/>
              <w:rPr>
                <w:sz w:val="16"/>
                <w:szCs w:val="16"/>
              </w:rPr>
            </w:pPr>
            <w:r>
              <w:rPr>
                <w:sz w:val="16"/>
                <w:szCs w:val="16"/>
              </w:rPr>
              <w:t>Расходы на оплату труда с начислениями в 2005 году на основе норматива (без учета индивидуального обучения на дому)</w:t>
            </w:r>
          </w:p>
        </w:tc>
        <w:tc>
          <w:tcPr>
            <w:tcW w:w="1948" w:type="dxa"/>
            <w:tcBorders>
              <w:top w:val="single" w:sz="8" w:space="0" w:color="auto"/>
              <w:left w:val="nil"/>
              <w:bottom w:val="single" w:sz="4" w:space="0" w:color="auto"/>
              <w:right w:val="single" w:sz="4" w:space="0" w:color="auto"/>
            </w:tcBorders>
            <w:shd w:val="clear" w:color="auto" w:fill="auto"/>
            <w:vAlign w:val="center"/>
          </w:tcPr>
          <w:p w:rsidR="00516C52" w:rsidRDefault="00516C52" w:rsidP="003729E0">
            <w:pPr>
              <w:jc w:val="center"/>
              <w:rPr>
                <w:sz w:val="16"/>
                <w:szCs w:val="16"/>
              </w:rPr>
            </w:pPr>
            <w:r>
              <w:rPr>
                <w:sz w:val="16"/>
                <w:szCs w:val="16"/>
              </w:rPr>
              <w:t>Запланированные расходы на заработную плату на 2005 год без учета увеличения ставок на 20%</w:t>
            </w:r>
          </w:p>
        </w:tc>
        <w:tc>
          <w:tcPr>
            <w:tcW w:w="1356" w:type="dxa"/>
            <w:tcBorders>
              <w:top w:val="single" w:sz="8" w:space="0" w:color="auto"/>
              <w:left w:val="nil"/>
              <w:bottom w:val="single" w:sz="4" w:space="0" w:color="auto"/>
              <w:right w:val="single" w:sz="4" w:space="0" w:color="auto"/>
            </w:tcBorders>
            <w:shd w:val="clear" w:color="auto" w:fill="auto"/>
            <w:vAlign w:val="center"/>
          </w:tcPr>
          <w:p w:rsidR="00516C52" w:rsidRDefault="00516C52" w:rsidP="003729E0">
            <w:pPr>
              <w:jc w:val="center"/>
              <w:rPr>
                <w:sz w:val="16"/>
                <w:szCs w:val="16"/>
              </w:rPr>
            </w:pPr>
            <w:r>
              <w:rPr>
                <w:sz w:val="16"/>
                <w:szCs w:val="16"/>
              </w:rPr>
              <w:t>Отклонение расходов по методике от традиционных, %</w:t>
            </w:r>
          </w:p>
        </w:tc>
      </w:tr>
      <w:tr w:rsidR="00516C52">
        <w:trPr>
          <w:trHeight w:val="81"/>
          <w:jc w:val="center"/>
        </w:trPr>
        <w:tc>
          <w:tcPr>
            <w:tcW w:w="8412" w:type="dxa"/>
            <w:gridSpan w:val="4"/>
            <w:tcBorders>
              <w:top w:val="single" w:sz="4" w:space="0" w:color="auto"/>
              <w:left w:val="single" w:sz="8" w:space="0" w:color="auto"/>
              <w:bottom w:val="single" w:sz="4" w:space="0" w:color="auto"/>
              <w:right w:val="single" w:sz="8" w:space="0" w:color="000000"/>
            </w:tcBorders>
            <w:shd w:val="clear" w:color="auto" w:fill="C0C0C0"/>
            <w:noWrap/>
            <w:vAlign w:val="bottom"/>
          </w:tcPr>
          <w:p w:rsidR="00516C52" w:rsidRDefault="00516C52" w:rsidP="003729E0">
            <w:pPr>
              <w:jc w:val="center"/>
              <w:rPr>
                <w:rFonts w:ascii="Arial" w:hAnsi="Arial" w:cs="Arial"/>
                <w:b/>
                <w:bCs/>
                <w:sz w:val="20"/>
                <w:szCs w:val="20"/>
              </w:rPr>
            </w:pPr>
            <w:r>
              <w:rPr>
                <w:rFonts w:ascii="Arial" w:hAnsi="Arial" w:cs="Arial"/>
                <w:b/>
                <w:bCs/>
                <w:sz w:val="20"/>
                <w:szCs w:val="20"/>
              </w:rPr>
              <w:t>Город</w:t>
            </w:r>
          </w:p>
        </w:tc>
      </w:tr>
      <w:tr w:rsidR="00516C52">
        <w:trPr>
          <w:trHeight w:val="70"/>
          <w:jc w:val="center"/>
        </w:trPr>
        <w:tc>
          <w:tcPr>
            <w:tcW w:w="3160" w:type="dxa"/>
            <w:tcBorders>
              <w:top w:val="nil"/>
              <w:left w:val="single" w:sz="8" w:space="0" w:color="auto"/>
              <w:bottom w:val="single" w:sz="4" w:space="0" w:color="auto"/>
              <w:right w:val="single" w:sz="4" w:space="0" w:color="auto"/>
            </w:tcBorders>
            <w:shd w:val="clear" w:color="auto" w:fill="auto"/>
            <w:noWrap/>
            <w:vAlign w:val="bottom"/>
          </w:tcPr>
          <w:p w:rsidR="00516C52" w:rsidRDefault="00516C52" w:rsidP="003729E0">
            <w:pPr>
              <w:rPr>
                <w:rFonts w:ascii="Arial" w:hAnsi="Arial" w:cs="Arial"/>
                <w:sz w:val="20"/>
                <w:szCs w:val="20"/>
              </w:rPr>
            </w:pPr>
            <w:r>
              <w:rPr>
                <w:rFonts w:ascii="Arial" w:hAnsi="Arial" w:cs="Arial"/>
                <w:sz w:val="20"/>
                <w:szCs w:val="20"/>
              </w:rPr>
              <w:t>СОШ №1</w:t>
            </w:r>
          </w:p>
        </w:tc>
        <w:tc>
          <w:tcPr>
            <w:tcW w:w="1948" w:type="dxa"/>
            <w:tcBorders>
              <w:top w:val="nil"/>
              <w:left w:val="nil"/>
              <w:bottom w:val="single" w:sz="4" w:space="0" w:color="auto"/>
              <w:right w:val="single" w:sz="4" w:space="0" w:color="auto"/>
            </w:tcBorders>
            <w:shd w:val="clear" w:color="auto" w:fill="auto"/>
            <w:noWrap/>
            <w:vAlign w:val="bottom"/>
          </w:tcPr>
          <w:p w:rsidR="00516C52" w:rsidRDefault="00516C52" w:rsidP="003729E0">
            <w:pPr>
              <w:jc w:val="right"/>
              <w:rPr>
                <w:b/>
                <w:bCs/>
                <w:sz w:val="18"/>
                <w:szCs w:val="18"/>
              </w:rPr>
            </w:pPr>
            <w:r>
              <w:rPr>
                <w:b/>
                <w:bCs/>
                <w:sz w:val="18"/>
                <w:szCs w:val="18"/>
              </w:rPr>
              <w:t>4 982 154</w:t>
            </w:r>
          </w:p>
        </w:tc>
        <w:tc>
          <w:tcPr>
            <w:tcW w:w="1948" w:type="dxa"/>
            <w:tcBorders>
              <w:top w:val="nil"/>
              <w:left w:val="nil"/>
              <w:bottom w:val="single" w:sz="4" w:space="0" w:color="auto"/>
              <w:right w:val="single" w:sz="4" w:space="0" w:color="auto"/>
            </w:tcBorders>
            <w:shd w:val="clear" w:color="auto" w:fill="auto"/>
            <w:noWrap/>
            <w:vAlign w:val="bottom"/>
          </w:tcPr>
          <w:p w:rsidR="00516C52" w:rsidRDefault="00516C52" w:rsidP="003729E0">
            <w:pPr>
              <w:jc w:val="right"/>
              <w:rPr>
                <w:b/>
                <w:bCs/>
                <w:sz w:val="18"/>
                <w:szCs w:val="18"/>
              </w:rPr>
            </w:pPr>
            <w:r>
              <w:rPr>
                <w:b/>
                <w:bCs/>
                <w:sz w:val="18"/>
                <w:szCs w:val="18"/>
              </w:rPr>
              <w:t>4 572 884</w:t>
            </w:r>
          </w:p>
        </w:tc>
        <w:tc>
          <w:tcPr>
            <w:tcW w:w="1356" w:type="dxa"/>
            <w:tcBorders>
              <w:top w:val="nil"/>
              <w:left w:val="nil"/>
              <w:bottom w:val="single" w:sz="4" w:space="0" w:color="auto"/>
              <w:right w:val="single" w:sz="4" w:space="0" w:color="auto"/>
            </w:tcBorders>
            <w:shd w:val="clear" w:color="auto" w:fill="auto"/>
            <w:noWrap/>
            <w:vAlign w:val="bottom"/>
          </w:tcPr>
          <w:p w:rsidR="00516C52" w:rsidRDefault="00516C52" w:rsidP="003729E0">
            <w:pPr>
              <w:jc w:val="right"/>
              <w:rPr>
                <w:b/>
                <w:bCs/>
                <w:sz w:val="18"/>
                <w:szCs w:val="18"/>
              </w:rPr>
            </w:pPr>
            <w:r>
              <w:rPr>
                <w:b/>
                <w:bCs/>
                <w:sz w:val="18"/>
                <w:szCs w:val="18"/>
              </w:rPr>
              <w:t>8,95</w:t>
            </w:r>
          </w:p>
        </w:tc>
      </w:tr>
      <w:tr w:rsidR="00516C52">
        <w:trPr>
          <w:trHeight w:val="117"/>
          <w:jc w:val="center"/>
        </w:trPr>
        <w:tc>
          <w:tcPr>
            <w:tcW w:w="3160" w:type="dxa"/>
            <w:tcBorders>
              <w:top w:val="nil"/>
              <w:left w:val="single" w:sz="8" w:space="0" w:color="auto"/>
              <w:bottom w:val="single" w:sz="4" w:space="0" w:color="auto"/>
              <w:right w:val="single" w:sz="4" w:space="0" w:color="auto"/>
            </w:tcBorders>
            <w:shd w:val="clear" w:color="auto" w:fill="auto"/>
            <w:noWrap/>
            <w:vAlign w:val="bottom"/>
          </w:tcPr>
          <w:p w:rsidR="00516C52" w:rsidRDefault="00516C52" w:rsidP="003729E0">
            <w:pPr>
              <w:rPr>
                <w:rFonts w:ascii="Arial" w:hAnsi="Arial" w:cs="Arial"/>
                <w:sz w:val="20"/>
                <w:szCs w:val="20"/>
              </w:rPr>
            </w:pPr>
            <w:r>
              <w:rPr>
                <w:rFonts w:ascii="Arial" w:hAnsi="Arial" w:cs="Arial"/>
                <w:sz w:val="20"/>
                <w:szCs w:val="20"/>
              </w:rPr>
              <w:t>СОШ №2</w:t>
            </w:r>
          </w:p>
        </w:tc>
        <w:tc>
          <w:tcPr>
            <w:tcW w:w="1948" w:type="dxa"/>
            <w:tcBorders>
              <w:top w:val="nil"/>
              <w:left w:val="nil"/>
              <w:bottom w:val="single" w:sz="4" w:space="0" w:color="auto"/>
              <w:right w:val="single" w:sz="4" w:space="0" w:color="auto"/>
            </w:tcBorders>
            <w:shd w:val="clear" w:color="auto" w:fill="auto"/>
            <w:noWrap/>
            <w:vAlign w:val="bottom"/>
          </w:tcPr>
          <w:p w:rsidR="00516C52" w:rsidRDefault="00516C52" w:rsidP="003729E0">
            <w:pPr>
              <w:jc w:val="right"/>
              <w:rPr>
                <w:b/>
                <w:bCs/>
                <w:sz w:val="18"/>
                <w:szCs w:val="18"/>
              </w:rPr>
            </w:pPr>
            <w:r>
              <w:rPr>
                <w:b/>
                <w:bCs/>
                <w:sz w:val="18"/>
                <w:szCs w:val="18"/>
              </w:rPr>
              <w:t>4 322 501</w:t>
            </w:r>
          </w:p>
        </w:tc>
        <w:tc>
          <w:tcPr>
            <w:tcW w:w="1948" w:type="dxa"/>
            <w:tcBorders>
              <w:top w:val="nil"/>
              <w:left w:val="nil"/>
              <w:bottom w:val="single" w:sz="4" w:space="0" w:color="auto"/>
              <w:right w:val="single" w:sz="4" w:space="0" w:color="auto"/>
            </w:tcBorders>
            <w:shd w:val="clear" w:color="auto" w:fill="auto"/>
            <w:noWrap/>
            <w:vAlign w:val="bottom"/>
          </w:tcPr>
          <w:p w:rsidR="00516C52" w:rsidRDefault="00516C52" w:rsidP="003729E0">
            <w:pPr>
              <w:jc w:val="right"/>
              <w:rPr>
                <w:b/>
                <w:bCs/>
                <w:sz w:val="18"/>
                <w:szCs w:val="18"/>
              </w:rPr>
            </w:pPr>
            <w:r>
              <w:rPr>
                <w:b/>
                <w:bCs/>
                <w:sz w:val="18"/>
                <w:szCs w:val="18"/>
              </w:rPr>
              <w:t>3 931 621</w:t>
            </w:r>
          </w:p>
        </w:tc>
        <w:tc>
          <w:tcPr>
            <w:tcW w:w="1356" w:type="dxa"/>
            <w:tcBorders>
              <w:top w:val="nil"/>
              <w:left w:val="nil"/>
              <w:bottom w:val="single" w:sz="4" w:space="0" w:color="auto"/>
              <w:right w:val="single" w:sz="4" w:space="0" w:color="auto"/>
            </w:tcBorders>
            <w:shd w:val="clear" w:color="auto" w:fill="auto"/>
            <w:noWrap/>
            <w:vAlign w:val="bottom"/>
          </w:tcPr>
          <w:p w:rsidR="00516C52" w:rsidRDefault="00516C52" w:rsidP="003729E0">
            <w:pPr>
              <w:jc w:val="right"/>
              <w:rPr>
                <w:b/>
                <w:bCs/>
                <w:sz w:val="18"/>
                <w:szCs w:val="18"/>
              </w:rPr>
            </w:pPr>
            <w:r>
              <w:rPr>
                <w:b/>
                <w:bCs/>
                <w:sz w:val="18"/>
                <w:szCs w:val="18"/>
              </w:rPr>
              <w:t>9,94</w:t>
            </w:r>
          </w:p>
        </w:tc>
      </w:tr>
      <w:tr w:rsidR="00516C52">
        <w:trPr>
          <w:trHeight w:val="212"/>
          <w:jc w:val="center"/>
        </w:trPr>
        <w:tc>
          <w:tcPr>
            <w:tcW w:w="3160" w:type="dxa"/>
            <w:tcBorders>
              <w:top w:val="nil"/>
              <w:left w:val="single" w:sz="8" w:space="0" w:color="auto"/>
              <w:bottom w:val="single" w:sz="4" w:space="0" w:color="auto"/>
              <w:right w:val="single" w:sz="4" w:space="0" w:color="auto"/>
            </w:tcBorders>
            <w:shd w:val="clear" w:color="auto" w:fill="auto"/>
            <w:noWrap/>
            <w:vAlign w:val="bottom"/>
          </w:tcPr>
          <w:p w:rsidR="00516C52" w:rsidRDefault="00516C52" w:rsidP="003729E0">
            <w:pPr>
              <w:rPr>
                <w:rFonts w:ascii="Arial" w:hAnsi="Arial" w:cs="Arial"/>
                <w:sz w:val="20"/>
                <w:szCs w:val="20"/>
              </w:rPr>
            </w:pPr>
            <w:r>
              <w:rPr>
                <w:rFonts w:ascii="Arial" w:hAnsi="Arial" w:cs="Arial"/>
                <w:sz w:val="20"/>
                <w:szCs w:val="20"/>
              </w:rPr>
              <w:t>СОШ №3</w:t>
            </w:r>
          </w:p>
        </w:tc>
        <w:tc>
          <w:tcPr>
            <w:tcW w:w="1948" w:type="dxa"/>
            <w:tcBorders>
              <w:top w:val="nil"/>
              <w:left w:val="nil"/>
              <w:bottom w:val="single" w:sz="4" w:space="0" w:color="auto"/>
              <w:right w:val="single" w:sz="4" w:space="0" w:color="auto"/>
            </w:tcBorders>
            <w:shd w:val="clear" w:color="auto" w:fill="auto"/>
            <w:noWrap/>
            <w:vAlign w:val="bottom"/>
          </w:tcPr>
          <w:p w:rsidR="00516C52" w:rsidRDefault="00516C52" w:rsidP="003729E0">
            <w:pPr>
              <w:jc w:val="right"/>
              <w:rPr>
                <w:b/>
                <w:bCs/>
                <w:sz w:val="18"/>
                <w:szCs w:val="18"/>
              </w:rPr>
            </w:pPr>
            <w:r>
              <w:rPr>
                <w:b/>
                <w:bCs/>
                <w:sz w:val="18"/>
                <w:szCs w:val="18"/>
              </w:rPr>
              <w:t>3 519 401</w:t>
            </w:r>
          </w:p>
        </w:tc>
        <w:tc>
          <w:tcPr>
            <w:tcW w:w="1948" w:type="dxa"/>
            <w:tcBorders>
              <w:top w:val="nil"/>
              <w:left w:val="nil"/>
              <w:bottom w:val="single" w:sz="4" w:space="0" w:color="auto"/>
              <w:right w:val="single" w:sz="4" w:space="0" w:color="auto"/>
            </w:tcBorders>
            <w:shd w:val="clear" w:color="auto" w:fill="auto"/>
            <w:noWrap/>
            <w:vAlign w:val="bottom"/>
          </w:tcPr>
          <w:p w:rsidR="00516C52" w:rsidRDefault="00516C52" w:rsidP="003729E0">
            <w:pPr>
              <w:jc w:val="right"/>
              <w:rPr>
                <w:b/>
                <w:bCs/>
                <w:sz w:val="18"/>
                <w:szCs w:val="18"/>
              </w:rPr>
            </w:pPr>
            <w:r>
              <w:rPr>
                <w:b/>
                <w:bCs/>
                <w:sz w:val="18"/>
                <w:szCs w:val="18"/>
              </w:rPr>
              <w:t>3 641 336</w:t>
            </w:r>
          </w:p>
        </w:tc>
        <w:tc>
          <w:tcPr>
            <w:tcW w:w="1356" w:type="dxa"/>
            <w:tcBorders>
              <w:top w:val="nil"/>
              <w:left w:val="nil"/>
              <w:bottom w:val="single" w:sz="4" w:space="0" w:color="auto"/>
              <w:right w:val="single" w:sz="4" w:space="0" w:color="auto"/>
            </w:tcBorders>
            <w:shd w:val="clear" w:color="auto" w:fill="auto"/>
            <w:noWrap/>
            <w:vAlign w:val="bottom"/>
          </w:tcPr>
          <w:p w:rsidR="00516C52" w:rsidRDefault="00516C52" w:rsidP="003729E0">
            <w:pPr>
              <w:jc w:val="right"/>
              <w:rPr>
                <w:b/>
                <w:bCs/>
                <w:sz w:val="18"/>
                <w:szCs w:val="18"/>
              </w:rPr>
            </w:pPr>
            <w:r>
              <w:rPr>
                <w:b/>
                <w:bCs/>
                <w:sz w:val="18"/>
                <w:szCs w:val="18"/>
              </w:rPr>
              <w:t>-3,35</w:t>
            </w:r>
          </w:p>
        </w:tc>
      </w:tr>
      <w:tr w:rsidR="00516C52">
        <w:trPr>
          <w:trHeight w:val="126"/>
          <w:jc w:val="center"/>
        </w:trPr>
        <w:tc>
          <w:tcPr>
            <w:tcW w:w="3160" w:type="dxa"/>
            <w:tcBorders>
              <w:top w:val="nil"/>
              <w:left w:val="single" w:sz="8" w:space="0" w:color="auto"/>
              <w:bottom w:val="single" w:sz="4" w:space="0" w:color="auto"/>
              <w:right w:val="single" w:sz="4" w:space="0" w:color="auto"/>
            </w:tcBorders>
            <w:shd w:val="clear" w:color="auto" w:fill="auto"/>
            <w:noWrap/>
            <w:vAlign w:val="bottom"/>
          </w:tcPr>
          <w:p w:rsidR="00516C52" w:rsidRDefault="00516C52" w:rsidP="003729E0">
            <w:pPr>
              <w:rPr>
                <w:rFonts w:ascii="Arial" w:hAnsi="Arial" w:cs="Arial"/>
                <w:sz w:val="20"/>
                <w:szCs w:val="20"/>
              </w:rPr>
            </w:pPr>
            <w:r>
              <w:rPr>
                <w:rFonts w:ascii="Arial" w:hAnsi="Arial" w:cs="Arial"/>
                <w:sz w:val="20"/>
                <w:szCs w:val="20"/>
              </w:rPr>
              <w:t>СОШ №4</w:t>
            </w:r>
          </w:p>
        </w:tc>
        <w:tc>
          <w:tcPr>
            <w:tcW w:w="1948" w:type="dxa"/>
            <w:tcBorders>
              <w:top w:val="nil"/>
              <w:left w:val="nil"/>
              <w:bottom w:val="single" w:sz="4" w:space="0" w:color="auto"/>
              <w:right w:val="single" w:sz="4" w:space="0" w:color="auto"/>
            </w:tcBorders>
            <w:shd w:val="clear" w:color="auto" w:fill="auto"/>
            <w:noWrap/>
            <w:vAlign w:val="bottom"/>
          </w:tcPr>
          <w:p w:rsidR="00516C52" w:rsidRDefault="00516C52" w:rsidP="003729E0">
            <w:pPr>
              <w:jc w:val="right"/>
              <w:rPr>
                <w:b/>
                <w:bCs/>
                <w:sz w:val="18"/>
                <w:szCs w:val="18"/>
              </w:rPr>
            </w:pPr>
            <w:r>
              <w:rPr>
                <w:b/>
                <w:bCs/>
                <w:sz w:val="18"/>
                <w:szCs w:val="18"/>
              </w:rPr>
              <w:t>4 386 683</w:t>
            </w:r>
          </w:p>
        </w:tc>
        <w:tc>
          <w:tcPr>
            <w:tcW w:w="1948" w:type="dxa"/>
            <w:tcBorders>
              <w:top w:val="nil"/>
              <w:left w:val="nil"/>
              <w:bottom w:val="single" w:sz="4" w:space="0" w:color="auto"/>
              <w:right w:val="single" w:sz="4" w:space="0" w:color="auto"/>
            </w:tcBorders>
            <w:shd w:val="clear" w:color="auto" w:fill="auto"/>
            <w:noWrap/>
            <w:vAlign w:val="bottom"/>
          </w:tcPr>
          <w:p w:rsidR="00516C52" w:rsidRDefault="00516C52" w:rsidP="003729E0">
            <w:pPr>
              <w:jc w:val="right"/>
              <w:rPr>
                <w:b/>
                <w:bCs/>
                <w:sz w:val="18"/>
                <w:szCs w:val="18"/>
              </w:rPr>
            </w:pPr>
            <w:r>
              <w:rPr>
                <w:b/>
                <w:bCs/>
                <w:sz w:val="18"/>
                <w:szCs w:val="18"/>
              </w:rPr>
              <w:t>4 194 562</w:t>
            </w:r>
          </w:p>
        </w:tc>
        <w:tc>
          <w:tcPr>
            <w:tcW w:w="1356" w:type="dxa"/>
            <w:tcBorders>
              <w:top w:val="nil"/>
              <w:left w:val="nil"/>
              <w:bottom w:val="single" w:sz="4" w:space="0" w:color="auto"/>
              <w:right w:val="single" w:sz="4" w:space="0" w:color="auto"/>
            </w:tcBorders>
            <w:shd w:val="clear" w:color="auto" w:fill="auto"/>
            <w:noWrap/>
            <w:vAlign w:val="bottom"/>
          </w:tcPr>
          <w:p w:rsidR="00516C52" w:rsidRDefault="00516C52" w:rsidP="003729E0">
            <w:pPr>
              <w:jc w:val="right"/>
              <w:rPr>
                <w:b/>
                <w:bCs/>
                <w:sz w:val="18"/>
                <w:szCs w:val="18"/>
              </w:rPr>
            </w:pPr>
            <w:r>
              <w:rPr>
                <w:b/>
                <w:bCs/>
                <w:sz w:val="18"/>
                <w:szCs w:val="18"/>
              </w:rPr>
              <w:t>4,58</w:t>
            </w:r>
          </w:p>
        </w:tc>
      </w:tr>
      <w:tr w:rsidR="00516C52">
        <w:trPr>
          <w:trHeight w:val="220"/>
          <w:jc w:val="center"/>
        </w:trPr>
        <w:tc>
          <w:tcPr>
            <w:tcW w:w="3160" w:type="dxa"/>
            <w:tcBorders>
              <w:top w:val="nil"/>
              <w:left w:val="single" w:sz="8" w:space="0" w:color="auto"/>
              <w:bottom w:val="single" w:sz="4" w:space="0" w:color="auto"/>
              <w:right w:val="single" w:sz="4" w:space="0" w:color="auto"/>
            </w:tcBorders>
            <w:shd w:val="clear" w:color="auto" w:fill="auto"/>
            <w:noWrap/>
            <w:vAlign w:val="bottom"/>
          </w:tcPr>
          <w:p w:rsidR="00516C52" w:rsidRDefault="00516C52" w:rsidP="003729E0">
            <w:pPr>
              <w:rPr>
                <w:rFonts w:ascii="Arial" w:hAnsi="Arial" w:cs="Arial"/>
                <w:sz w:val="20"/>
                <w:szCs w:val="20"/>
              </w:rPr>
            </w:pPr>
            <w:r>
              <w:rPr>
                <w:rFonts w:ascii="Arial" w:hAnsi="Arial" w:cs="Arial"/>
                <w:sz w:val="20"/>
                <w:szCs w:val="20"/>
              </w:rPr>
              <w:t>СОШ №5</w:t>
            </w:r>
          </w:p>
        </w:tc>
        <w:tc>
          <w:tcPr>
            <w:tcW w:w="1948" w:type="dxa"/>
            <w:tcBorders>
              <w:top w:val="nil"/>
              <w:left w:val="nil"/>
              <w:bottom w:val="single" w:sz="4" w:space="0" w:color="auto"/>
              <w:right w:val="single" w:sz="4" w:space="0" w:color="auto"/>
            </w:tcBorders>
            <w:shd w:val="clear" w:color="auto" w:fill="auto"/>
            <w:noWrap/>
            <w:vAlign w:val="bottom"/>
          </w:tcPr>
          <w:p w:rsidR="00516C52" w:rsidRDefault="00516C52" w:rsidP="003729E0">
            <w:pPr>
              <w:jc w:val="right"/>
              <w:rPr>
                <w:b/>
                <w:bCs/>
                <w:sz w:val="18"/>
                <w:szCs w:val="18"/>
              </w:rPr>
            </w:pPr>
            <w:r>
              <w:rPr>
                <w:b/>
                <w:bCs/>
                <w:sz w:val="18"/>
                <w:szCs w:val="18"/>
              </w:rPr>
              <w:t>2 438 258</w:t>
            </w:r>
          </w:p>
        </w:tc>
        <w:tc>
          <w:tcPr>
            <w:tcW w:w="1948" w:type="dxa"/>
            <w:tcBorders>
              <w:top w:val="nil"/>
              <w:left w:val="nil"/>
              <w:bottom w:val="single" w:sz="4" w:space="0" w:color="auto"/>
              <w:right w:val="single" w:sz="4" w:space="0" w:color="auto"/>
            </w:tcBorders>
            <w:shd w:val="clear" w:color="auto" w:fill="auto"/>
            <w:noWrap/>
            <w:vAlign w:val="bottom"/>
          </w:tcPr>
          <w:p w:rsidR="00516C52" w:rsidRDefault="00516C52" w:rsidP="003729E0">
            <w:pPr>
              <w:jc w:val="right"/>
              <w:rPr>
                <w:b/>
                <w:bCs/>
                <w:sz w:val="18"/>
                <w:szCs w:val="18"/>
              </w:rPr>
            </w:pPr>
            <w:r>
              <w:rPr>
                <w:b/>
                <w:bCs/>
                <w:sz w:val="18"/>
                <w:szCs w:val="18"/>
              </w:rPr>
              <w:t>2 441 054</w:t>
            </w:r>
          </w:p>
        </w:tc>
        <w:tc>
          <w:tcPr>
            <w:tcW w:w="1356" w:type="dxa"/>
            <w:tcBorders>
              <w:top w:val="nil"/>
              <w:left w:val="nil"/>
              <w:bottom w:val="single" w:sz="4" w:space="0" w:color="auto"/>
              <w:right w:val="single" w:sz="4" w:space="0" w:color="auto"/>
            </w:tcBorders>
            <w:shd w:val="clear" w:color="auto" w:fill="auto"/>
            <w:noWrap/>
            <w:vAlign w:val="bottom"/>
          </w:tcPr>
          <w:p w:rsidR="00516C52" w:rsidRDefault="00516C52" w:rsidP="003729E0">
            <w:pPr>
              <w:jc w:val="right"/>
              <w:rPr>
                <w:b/>
                <w:bCs/>
                <w:sz w:val="18"/>
                <w:szCs w:val="18"/>
              </w:rPr>
            </w:pPr>
            <w:r>
              <w:rPr>
                <w:b/>
                <w:bCs/>
                <w:sz w:val="18"/>
                <w:szCs w:val="18"/>
              </w:rPr>
              <w:t>-0,11</w:t>
            </w:r>
          </w:p>
        </w:tc>
      </w:tr>
      <w:tr w:rsidR="00516C52">
        <w:trPr>
          <w:trHeight w:val="148"/>
          <w:jc w:val="center"/>
        </w:trPr>
        <w:tc>
          <w:tcPr>
            <w:tcW w:w="3160" w:type="dxa"/>
            <w:tcBorders>
              <w:top w:val="nil"/>
              <w:left w:val="single" w:sz="8" w:space="0" w:color="auto"/>
              <w:bottom w:val="single" w:sz="4" w:space="0" w:color="auto"/>
              <w:right w:val="single" w:sz="4" w:space="0" w:color="auto"/>
            </w:tcBorders>
            <w:shd w:val="clear" w:color="auto" w:fill="auto"/>
            <w:noWrap/>
            <w:vAlign w:val="bottom"/>
          </w:tcPr>
          <w:p w:rsidR="00516C52" w:rsidRDefault="00516C52" w:rsidP="003729E0">
            <w:pPr>
              <w:rPr>
                <w:rFonts w:ascii="Arial" w:hAnsi="Arial" w:cs="Arial"/>
                <w:sz w:val="20"/>
                <w:szCs w:val="20"/>
              </w:rPr>
            </w:pPr>
            <w:r>
              <w:rPr>
                <w:rFonts w:ascii="Arial" w:hAnsi="Arial" w:cs="Arial"/>
                <w:sz w:val="20"/>
                <w:szCs w:val="20"/>
              </w:rPr>
              <w:t>СОШ №6</w:t>
            </w:r>
          </w:p>
        </w:tc>
        <w:tc>
          <w:tcPr>
            <w:tcW w:w="1948" w:type="dxa"/>
            <w:tcBorders>
              <w:top w:val="nil"/>
              <w:left w:val="nil"/>
              <w:bottom w:val="single" w:sz="4" w:space="0" w:color="auto"/>
              <w:right w:val="single" w:sz="4" w:space="0" w:color="auto"/>
            </w:tcBorders>
            <w:shd w:val="clear" w:color="auto" w:fill="auto"/>
            <w:noWrap/>
            <w:vAlign w:val="bottom"/>
          </w:tcPr>
          <w:p w:rsidR="00516C52" w:rsidRDefault="00516C52" w:rsidP="003729E0">
            <w:pPr>
              <w:jc w:val="right"/>
              <w:rPr>
                <w:b/>
                <w:bCs/>
                <w:sz w:val="18"/>
                <w:szCs w:val="18"/>
              </w:rPr>
            </w:pPr>
            <w:r>
              <w:rPr>
                <w:b/>
                <w:bCs/>
                <w:sz w:val="18"/>
                <w:szCs w:val="18"/>
              </w:rPr>
              <w:t>5 821 360</w:t>
            </w:r>
          </w:p>
        </w:tc>
        <w:tc>
          <w:tcPr>
            <w:tcW w:w="1948" w:type="dxa"/>
            <w:tcBorders>
              <w:top w:val="nil"/>
              <w:left w:val="nil"/>
              <w:bottom w:val="single" w:sz="4" w:space="0" w:color="auto"/>
              <w:right w:val="single" w:sz="4" w:space="0" w:color="auto"/>
            </w:tcBorders>
            <w:shd w:val="clear" w:color="auto" w:fill="auto"/>
            <w:noWrap/>
            <w:vAlign w:val="bottom"/>
          </w:tcPr>
          <w:p w:rsidR="00516C52" w:rsidRDefault="00516C52" w:rsidP="003729E0">
            <w:pPr>
              <w:jc w:val="right"/>
              <w:rPr>
                <w:b/>
                <w:bCs/>
                <w:sz w:val="18"/>
                <w:szCs w:val="18"/>
              </w:rPr>
            </w:pPr>
            <w:r>
              <w:rPr>
                <w:b/>
                <w:bCs/>
                <w:sz w:val="18"/>
                <w:szCs w:val="18"/>
              </w:rPr>
              <w:t>5 056 033</w:t>
            </w:r>
          </w:p>
        </w:tc>
        <w:tc>
          <w:tcPr>
            <w:tcW w:w="1356" w:type="dxa"/>
            <w:tcBorders>
              <w:top w:val="nil"/>
              <w:left w:val="nil"/>
              <w:bottom w:val="single" w:sz="4" w:space="0" w:color="auto"/>
              <w:right w:val="single" w:sz="4" w:space="0" w:color="auto"/>
            </w:tcBorders>
            <w:shd w:val="clear" w:color="auto" w:fill="auto"/>
            <w:noWrap/>
            <w:vAlign w:val="bottom"/>
          </w:tcPr>
          <w:p w:rsidR="00516C52" w:rsidRDefault="00516C52" w:rsidP="003729E0">
            <w:pPr>
              <w:jc w:val="right"/>
              <w:rPr>
                <w:b/>
                <w:bCs/>
                <w:sz w:val="18"/>
                <w:szCs w:val="18"/>
              </w:rPr>
            </w:pPr>
            <w:r>
              <w:rPr>
                <w:b/>
                <w:bCs/>
                <w:sz w:val="18"/>
                <w:szCs w:val="18"/>
              </w:rPr>
              <w:t>15,14</w:t>
            </w:r>
          </w:p>
        </w:tc>
      </w:tr>
      <w:tr w:rsidR="00516C52">
        <w:trPr>
          <w:trHeight w:val="70"/>
          <w:jc w:val="center"/>
        </w:trPr>
        <w:tc>
          <w:tcPr>
            <w:tcW w:w="3160" w:type="dxa"/>
            <w:tcBorders>
              <w:top w:val="nil"/>
              <w:left w:val="single" w:sz="8" w:space="0" w:color="auto"/>
              <w:bottom w:val="single" w:sz="4" w:space="0" w:color="auto"/>
              <w:right w:val="single" w:sz="4" w:space="0" w:color="auto"/>
            </w:tcBorders>
            <w:shd w:val="clear" w:color="auto" w:fill="auto"/>
            <w:noWrap/>
            <w:vAlign w:val="bottom"/>
          </w:tcPr>
          <w:p w:rsidR="00516C52" w:rsidRDefault="00516C52" w:rsidP="003729E0">
            <w:pPr>
              <w:rPr>
                <w:rFonts w:ascii="Arial" w:hAnsi="Arial" w:cs="Arial"/>
                <w:sz w:val="20"/>
                <w:szCs w:val="20"/>
              </w:rPr>
            </w:pPr>
            <w:r>
              <w:rPr>
                <w:rFonts w:ascii="Arial" w:hAnsi="Arial" w:cs="Arial"/>
                <w:sz w:val="20"/>
                <w:szCs w:val="20"/>
              </w:rPr>
              <w:t>гимназия № 7</w:t>
            </w:r>
          </w:p>
        </w:tc>
        <w:tc>
          <w:tcPr>
            <w:tcW w:w="1948" w:type="dxa"/>
            <w:tcBorders>
              <w:top w:val="nil"/>
              <w:left w:val="nil"/>
              <w:bottom w:val="single" w:sz="4" w:space="0" w:color="auto"/>
              <w:right w:val="single" w:sz="4" w:space="0" w:color="auto"/>
            </w:tcBorders>
            <w:shd w:val="clear" w:color="auto" w:fill="auto"/>
            <w:noWrap/>
            <w:vAlign w:val="bottom"/>
          </w:tcPr>
          <w:p w:rsidR="00516C52" w:rsidRDefault="00516C52" w:rsidP="003729E0">
            <w:pPr>
              <w:jc w:val="right"/>
              <w:rPr>
                <w:b/>
                <w:bCs/>
                <w:sz w:val="18"/>
                <w:szCs w:val="18"/>
              </w:rPr>
            </w:pPr>
            <w:r>
              <w:rPr>
                <w:b/>
                <w:bCs/>
                <w:sz w:val="18"/>
                <w:szCs w:val="18"/>
              </w:rPr>
              <w:t>5 180 961</w:t>
            </w:r>
          </w:p>
        </w:tc>
        <w:tc>
          <w:tcPr>
            <w:tcW w:w="1948" w:type="dxa"/>
            <w:tcBorders>
              <w:top w:val="nil"/>
              <w:left w:val="nil"/>
              <w:bottom w:val="single" w:sz="4" w:space="0" w:color="auto"/>
              <w:right w:val="single" w:sz="4" w:space="0" w:color="auto"/>
            </w:tcBorders>
            <w:shd w:val="clear" w:color="auto" w:fill="auto"/>
            <w:noWrap/>
            <w:vAlign w:val="bottom"/>
          </w:tcPr>
          <w:p w:rsidR="00516C52" w:rsidRDefault="00516C52" w:rsidP="003729E0">
            <w:pPr>
              <w:jc w:val="right"/>
              <w:rPr>
                <w:b/>
                <w:bCs/>
                <w:sz w:val="18"/>
                <w:szCs w:val="18"/>
              </w:rPr>
            </w:pPr>
            <w:r>
              <w:rPr>
                <w:b/>
                <w:bCs/>
                <w:sz w:val="18"/>
                <w:szCs w:val="18"/>
              </w:rPr>
              <w:t>5 236 340</w:t>
            </w:r>
          </w:p>
        </w:tc>
        <w:tc>
          <w:tcPr>
            <w:tcW w:w="1356" w:type="dxa"/>
            <w:tcBorders>
              <w:top w:val="nil"/>
              <w:left w:val="nil"/>
              <w:bottom w:val="single" w:sz="4" w:space="0" w:color="auto"/>
              <w:right w:val="single" w:sz="4" w:space="0" w:color="auto"/>
            </w:tcBorders>
            <w:shd w:val="clear" w:color="auto" w:fill="auto"/>
            <w:noWrap/>
            <w:vAlign w:val="bottom"/>
          </w:tcPr>
          <w:p w:rsidR="00516C52" w:rsidRDefault="00516C52" w:rsidP="003729E0">
            <w:pPr>
              <w:jc w:val="right"/>
              <w:rPr>
                <w:b/>
                <w:bCs/>
                <w:sz w:val="18"/>
                <w:szCs w:val="18"/>
              </w:rPr>
            </w:pPr>
            <w:r>
              <w:rPr>
                <w:b/>
                <w:bCs/>
                <w:sz w:val="18"/>
                <w:szCs w:val="18"/>
              </w:rPr>
              <w:t>-1,06</w:t>
            </w:r>
          </w:p>
        </w:tc>
      </w:tr>
      <w:tr w:rsidR="00516C52">
        <w:trPr>
          <w:trHeight w:val="142"/>
          <w:jc w:val="center"/>
        </w:trPr>
        <w:tc>
          <w:tcPr>
            <w:tcW w:w="3160" w:type="dxa"/>
            <w:tcBorders>
              <w:top w:val="nil"/>
              <w:left w:val="single" w:sz="8" w:space="0" w:color="auto"/>
              <w:bottom w:val="single" w:sz="4" w:space="0" w:color="auto"/>
              <w:right w:val="single" w:sz="4" w:space="0" w:color="auto"/>
            </w:tcBorders>
            <w:shd w:val="clear" w:color="auto" w:fill="auto"/>
            <w:noWrap/>
            <w:vAlign w:val="bottom"/>
          </w:tcPr>
          <w:p w:rsidR="00516C52" w:rsidRDefault="00516C52" w:rsidP="003729E0">
            <w:pPr>
              <w:rPr>
                <w:rFonts w:ascii="Arial" w:hAnsi="Arial" w:cs="Arial"/>
                <w:sz w:val="20"/>
                <w:szCs w:val="20"/>
              </w:rPr>
            </w:pPr>
            <w:r>
              <w:rPr>
                <w:rFonts w:ascii="Arial" w:hAnsi="Arial" w:cs="Arial"/>
                <w:sz w:val="20"/>
                <w:szCs w:val="20"/>
              </w:rPr>
              <w:t>лицей № 8</w:t>
            </w:r>
          </w:p>
        </w:tc>
        <w:tc>
          <w:tcPr>
            <w:tcW w:w="1948" w:type="dxa"/>
            <w:tcBorders>
              <w:top w:val="nil"/>
              <w:left w:val="nil"/>
              <w:bottom w:val="single" w:sz="4" w:space="0" w:color="auto"/>
              <w:right w:val="single" w:sz="4" w:space="0" w:color="auto"/>
            </w:tcBorders>
            <w:shd w:val="clear" w:color="auto" w:fill="auto"/>
            <w:noWrap/>
            <w:vAlign w:val="bottom"/>
          </w:tcPr>
          <w:p w:rsidR="00516C52" w:rsidRDefault="00516C52" w:rsidP="003729E0">
            <w:pPr>
              <w:jc w:val="right"/>
              <w:rPr>
                <w:b/>
                <w:bCs/>
                <w:sz w:val="18"/>
                <w:szCs w:val="18"/>
              </w:rPr>
            </w:pPr>
            <w:r>
              <w:rPr>
                <w:b/>
                <w:bCs/>
                <w:sz w:val="18"/>
                <w:szCs w:val="18"/>
              </w:rPr>
              <w:t>5 421 993</w:t>
            </w:r>
          </w:p>
        </w:tc>
        <w:tc>
          <w:tcPr>
            <w:tcW w:w="1948" w:type="dxa"/>
            <w:tcBorders>
              <w:top w:val="nil"/>
              <w:left w:val="nil"/>
              <w:bottom w:val="single" w:sz="4" w:space="0" w:color="auto"/>
              <w:right w:val="single" w:sz="4" w:space="0" w:color="auto"/>
            </w:tcBorders>
            <w:shd w:val="clear" w:color="auto" w:fill="auto"/>
            <w:noWrap/>
            <w:vAlign w:val="bottom"/>
          </w:tcPr>
          <w:p w:rsidR="00516C52" w:rsidRDefault="00516C52" w:rsidP="003729E0">
            <w:pPr>
              <w:jc w:val="right"/>
              <w:rPr>
                <w:b/>
                <w:bCs/>
                <w:sz w:val="18"/>
                <w:szCs w:val="18"/>
              </w:rPr>
            </w:pPr>
            <w:r>
              <w:rPr>
                <w:b/>
                <w:bCs/>
                <w:sz w:val="18"/>
                <w:szCs w:val="18"/>
              </w:rPr>
              <w:t>5 004 761</w:t>
            </w:r>
          </w:p>
        </w:tc>
        <w:tc>
          <w:tcPr>
            <w:tcW w:w="1356" w:type="dxa"/>
            <w:tcBorders>
              <w:top w:val="nil"/>
              <w:left w:val="nil"/>
              <w:bottom w:val="single" w:sz="4" w:space="0" w:color="auto"/>
              <w:right w:val="single" w:sz="4" w:space="0" w:color="auto"/>
            </w:tcBorders>
            <w:shd w:val="clear" w:color="auto" w:fill="auto"/>
            <w:noWrap/>
            <w:vAlign w:val="bottom"/>
          </w:tcPr>
          <w:p w:rsidR="00516C52" w:rsidRDefault="00516C52" w:rsidP="003729E0">
            <w:pPr>
              <w:jc w:val="right"/>
              <w:rPr>
                <w:b/>
                <w:bCs/>
                <w:sz w:val="18"/>
                <w:szCs w:val="18"/>
              </w:rPr>
            </w:pPr>
            <w:r>
              <w:rPr>
                <w:b/>
                <w:bCs/>
                <w:sz w:val="18"/>
                <w:szCs w:val="18"/>
              </w:rPr>
              <w:t>8,34</w:t>
            </w:r>
          </w:p>
        </w:tc>
      </w:tr>
      <w:tr w:rsidR="00516C52">
        <w:trPr>
          <w:trHeight w:val="70"/>
          <w:jc w:val="center"/>
        </w:trPr>
        <w:tc>
          <w:tcPr>
            <w:tcW w:w="3160" w:type="dxa"/>
            <w:tcBorders>
              <w:top w:val="nil"/>
              <w:left w:val="single" w:sz="8" w:space="0" w:color="auto"/>
              <w:bottom w:val="single" w:sz="4" w:space="0" w:color="auto"/>
              <w:right w:val="single" w:sz="4" w:space="0" w:color="auto"/>
            </w:tcBorders>
            <w:shd w:val="clear" w:color="auto" w:fill="auto"/>
            <w:noWrap/>
            <w:vAlign w:val="bottom"/>
          </w:tcPr>
          <w:p w:rsidR="00516C52" w:rsidRDefault="00516C52" w:rsidP="003729E0">
            <w:pPr>
              <w:rPr>
                <w:rFonts w:ascii="Arial" w:hAnsi="Arial" w:cs="Arial"/>
                <w:sz w:val="20"/>
                <w:szCs w:val="20"/>
              </w:rPr>
            </w:pPr>
            <w:r>
              <w:rPr>
                <w:rFonts w:ascii="Arial" w:hAnsi="Arial" w:cs="Arial"/>
                <w:sz w:val="20"/>
                <w:szCs w:val="20"/>
              </w:rPr>
              <w:t>гимназия №9</w:t>
            </w:r>
          </w:p>
        </w:tc>
        <w:tc>
          <w:tcPr>
            <w:tcW w:w="1948" w:type="dxa"/>
            <w:tcBorders>
              <w:top w:val="nil"/>
              <w:left w:val="nil"/>
              <w:bottom w:val="single" w:sz="4" w:space="0" w:color="auto"/>
              <w:right w:val="single" w:sz="4" w:space="0" w:color="auto"/>
            </w:tcBorders>
            <w:shd w:val="clear" w:color="auto" w:fill="auto"/>
            <w:noWrap/>
            <w:vAlign w:val="bottom"/>
          </w:tcPr>
          <w:p w:rsidR="00516C52" w:rsidRDefault="00516C52" w:rsidP="003729E0">
            <w:pPr>
              <w:jc w:val="right"/>
              <w:rPr>
                <w:b/>
                <w:bCs/>
                <w:sz w:val="18"/>
                <w:szCs w:val="18"/>
              </w:rPr>
            </w:pPr>
            <w:r>
              <w:rPr>
                <w:b/>
                <w:bCs/>
                <w:sz w:val="18"/>
                <w:szCs w:val="18"/>
              </w:rPr>
              <w:t>4 407 181</w:t>
            </w:r>
          </w:p>
        </w:tc>
        <w:tc>
          <w:tcPr>
            <w:tcW w:w="1948" w:type="dxa"/>
            <w:tcBorders>
              <w:top w:val="nil"/>
              <w:left w:val="nil"/>
              <w:bottom w:val="single" w:sz="4" w:space="0" w:color="auto"/>
              <w:right w:val="single" w:sz="4" w:space="0" w:color="auto"/>
            </w:tcBorders>
            <w:shd w:val="clear" w:color="auto" w:fill="auto"/>
            <w:noWrap/>
            <w:vAlign w:val="bottom"/>
          </w:tcPr>
          <w:p w:rsidR="00516C52" w:rsidRDefault="00516C52" w:rsidP="003729E0">
            <w:pPr>
              <w:jc w:val="right"/>
              <w:rPr>
                <w:b/>
                <w:bCs/>
                <w:sz w:val="18"/>
                <w:szCs w:val="18"/>
              </w:rPr>
            </w:pPr>
            <w:r>
              <w:rPr>
                <w:b/>
                <w:bCs/>
                <w:sz w:val="18"/>
                <w:szCs w:val="18"/>
              </w:rPr>
              <w:t>4 553 813</w:t>
            </w:r>
          </w:p>
        </w:tc>
        <w:tc>
          <w:tcPr>
            <w:tcW w:w="1356" w:type="dxa"/>
            <w:tcBorders>
              <w:top w:val="nil"/>
              <w:left w:val="nil"/>
              <w:bottom w:val="single" w:sz="4" w:space="0" w:color="auto"/>
              <w:right w:val="single" w:sz="4" w:space="0" w:color="auto"/>
            </w:tcBorders>
            <w:shd w:val="clear" w:color="auto" w:fill="auto"/>
            <w:noWrap/>
            <w:vAlign w:val="bottom"/>
          </w:tcPr>
          <w:p w:rsidR="00516C52" w:rsidRDefault="00516C52" w:rsidP="003729E0">
            <w:pPr>
              <w:jc w:val="right"/>
              <w:rPr>
                <w:b/>
                <w:bCs/>
                <w:sz w:val="18"/>
                <w:szCs w:val="18"/>
              </w:rPr>
            </w:pPr>
            <w:r>
              <w:rPr>
                <w:b/>
                <w:bCs/>
                <w:sz w:val="18"/>
                <w:szCs w:val="18"/>
              </w:rPr>
              <w:t>-3,22</w:t>
            </w:r>
          </w:p>
        </w:tc>
      </w:tr>
      <w:tr w:rsidR="00516C52">
        <w:trPr>
          <w:trHeight w:val="150"/>
          <w:jc w:val="center"/>
        </w:trPr>
        <w:tc>
          <w:tcPr>
            <w:tcW w:w="3160" w:type="dxa"/>
            <w:tcBorders>
              <w:top w:val="nil"/>
              <w:left w:val="single" w:sz="8" w:space="0" w:color="auto"/>
              <w:bottom w:val="single" w:sz="4" w:space="0" w:color="auto"/>
              <w:right w:val="single" w:sz="4" w:space="0" w:color="auto"/>
            </w:tcBorders>
            <w:shd w:val="clear" w:color="auto" w:fill="auto"/>
            <w:noWrap/>
            <w:vAlign w:val="bottom"/>
          </w:tcPr>
          <w:p w:rsidR="00516C52" w:rsidRDefault="00516C52" w:rsidP="003729E0">
            <w:pPr>
              <w:rPr>
                <w:rFonts w:ascii="Arial" w:hAnsi="Arial" w:cs="Arial"/>
                <w:sz w:val="20"/>
                <w:szCs w:val="20"/>
              </w:rPr>
            </w:pPr>
            <w:r>
              <w:rPr>
                <w:rFonts w:ascii="Arial" w:hAnsi="Arial" w:cs="Arial"/>
                <w:sz w:val="20"/>
                <w:szCs w:val="20"/>
              </w:rPr>
              <w:t>НОШ №10</w:t>
            </w:r>
          </w:p>
        </w:tc>
        <w:tc>
          <w:tcPr>
            <w:tcW w:w="1948" w:type="dxa"/>
            <w:tcBorders>
              <w:top w:val="nil"/>
              <w:left w:val="nil"/>
              <w:bottom w:val="single" w:sz="4" w:space="0" w:color="auto"/>
              <w:right w:val="single" w:sz="4" w:space="0" w:color="auto"/>
            </w:tcBorders>
            <w:shd w:val="clear" w:color="auto" w:fill="auto"/>
            <w:noWrap/>
            <w:vAlign w:val="bottom"/>
          </w:tcPr>
          <w:p w:rsidR="00516C52" w:rsidRDefault="00516C52" w:rsidP="003729E0">
            <w:pPr>
              <w:jc w:val="right"/>
              <w:rPr>
                <w:b/>
                <w:bCs/>
                <w:sz w:val="18"/>
                <w:szCs w:val="18"/>
              </w:rPr>
            </w:pPr>
            <w:r>
              <w:rPr>
                <w:b/>
                <w:bCs/>
                <w:sz w:val="18"/>
                <w:szCs w:val="18"/>
              </w:rPr>
              <w:t>1 071 527</w:t>
            </w:r>
          </w:p>
        </w:tc>
        <w:tc>
          <w:tcPr>
            <w:tcW w:w="1948" w:type="dxa"/>
            <w:tcBorders>
              <w:top w:val="nil"/>
              <w:left w:val="nil"/>
              <w:bottom w:val="single" w:sz="4" w:space="0" w:color="auto"/>
              <w:right w:val="single" w:sz="4" w:space="0" w:color="auto"/>
            </w:tcBorders>
            <w:shd w:val="clear" w:color="auto" w:fill="auto"/>
            <w:noWrap/>
            <w:vAlign w:val="bottom"/>
          </w:tcPr>
          <w:p w:rsidR="00516C52" w:rsidRDefault="00516C52" w:rsidP="003729E0">
            <w:pPr>
              <w:jc w:val="right"/>
              <w:rPr>
                <w:b/>
                <w:bCs/>
                <w:sz w:val="18"/>
                <w:szCs w:val="18"/>
              </w:rPr>
            </w:pPr>
            <w:r>
              <w:rPr>
                <w:b/>
                <w:bCs/>
                <w:sz w:val="18"/>
                <w:szCs w:val="18"/>
              </w:rPr>
              <w:t>1 378 096</w:t>
            </w:r>
          </w:p>
        </w:tc>
        <w:tc>
          <w:tcPr>
            <w:tcW w:w="1356" w:type="dxa"/>
            <w:tcBorders>
              <w:top w:val="nil"/>
              <w:left w:val="nil"/>
              <w:bottom w:val="single" w:sz="4" w:space="0" w:color="auto"/>
              <w:right w:val="single" w:sz="4" w:space="0" w:color="auto"/>
            </w:tcBorders>
            <w:shd w:val="clear" w:color="auto" w:fill="auto"/>
            <w:noWrap/>
            <w:vAlign w:val="bottom"/>
          </w:tcPr>
          <w:p w:rsidR="00516C52" w:rsidRDefault="00516C52" w:rsidP="003729E0">
            <w:pPr>
              <w:jc w:val="right"/>
              <w:rPr>
                <w:b/>
                <w:bCs/>
                <w:sz w:val="18"/>
                <w:szCs w:val="18"/>
              </w:rPr>
            </w:pPr>
            <w:r>
              <w:rPr>
                <w:b/>
                <w:bCs/>
                <w:sz w:val="18"/>
                <w:szCs w:val="18"/>
              </w:rPr>
              <w:t>-22,25</w:t>
            </w:r>
          </w:p>
        </w:tc>
      </w:tr>
      <w:tr w:rsidR="00516C52">
        <w:trPr>
          <w:trHeight w:val="70"/>
          <w:jc w:val="center"/>
        </w:trPr>
        <w:tc>
          <w:tcPr>
            <w:tcW w:w="3160" w:type="dxa"/>
            <w:tcBorders>
              <w:top w:val="nil"/>
              <w:left w:val="single" w:sz="8" w:space="0" w:color="auto"/>
              <w:bottom w:val="single" w:sz="4" w:space="0" w:color="auto"/>
              <w:right w:val="single" w:sz="4" w:space="0" w:color="auto"/>
            </w:tcBorders>
            <w:shd w:val="clear" w:color="auto" w:fill="auto"/>
            <w:noWrap/>
            <w:vAlign w:val="bottom"/>
          </w:tcPr>
          <w:p w:rsidR="00516C52" w:rsidRDefault="00516C52" w:rsidP="003729E0">
            <w:pPr>
              <w:rPr>
                <w:rFonts w:ascii="Arial" w:hAnsi="Arial" w:cs="Arial"/>
                <w:b/>
                <w:bCs/>
                <w:sz w:val="20"/>
                <w:szCs w:val="20"/>
              </w:rPr>
            </w:pPr>
            <w:r>
              <w:rPr>
                <w:rFonts w:ascii="Arial" w:hAnsi="Arial" w:cs="Arial"/>
                <w:b/>
                <w:bCs/>
                <w:sz w:val="20"/>
                <w:szCs w:val="20"/>
              </w:rPr>
              <w:t>ИТОГО:</w:t>
            </w:r>
          </w:p>
        </w:tc>
        <w:tc>
          <w:tcPr>
            <w:tcW w:w="1948" w:type="dxa"/>
            <w:tcBorders>
              <w:top w:val="nil"/>
              <w:left w:val="nil"/>
              <w:bottom w:val="single" w:sz="4" w:space="0" w:color="auto"/>
              <w:right w:val="single" w:sz="4" w:space="0" w:color="auto"/>
            </w:tcBorders>
            <w:shd w:val="clear" w:color="auto" w:fill="auto"/>
            <w:noWrap/>
            <w:vAlign w:val="bottom"/>
          </w:tcPr>
          <w:p w:rsidR="00516C52" w:rsidRDefault="00516C52" w:rsidP="003729E0">
            <w:pPr>
              <w:jc w:val="right"/>
              <w:rPr>
                <w:b/>
                <w:bCs/>
                <w:sz w:val="18"/>
                <w:szCs w:val="18"/>
              </w:rPr>
            </w:pPr>
            <w:r>
              <w:rPr>
                <w:b/>
                <w:bCs/>
                <w:sz w:val="18"/>
                <w:szCs w:val="18"/>
              </w:rPr>
              <w:t>41 552 020</w:t>
            </w:r>
          </w:p>
        </w:tc>
        <w:tc>
          <w:tcPr>
            <w:tcW w:w="1948" w:type="dxa"/>
            <w:tcBorders>
              <w:top w:val="nil"/>
              <w:left w:val="nil"/>
              <w:bottom w:val="single" w:sz="4" w:space="0" w:color="auto"/>
              <w:right w:val="single" w:sz="4" w:space="0" w:color="auto"/>
            </w:tcBorders>
            <w:shd w:val="clear" w:color="auto" w:fill="auto"/>
            <w:noWrap/>
            <w:vAlign w:val="bottom"/>
          </w:tcPr>
          <w:p w:rsidR="00516C52" w:rsidRDefault="00516C52" w:rsidP="003729E0">
            <w:pPr>
              <w:jc w:val="right"/>
              <w:rPr>
                <w:b/>
                <w:bCs/>
                <w:sz w:val="18"/>
                <w:szCs w:val="18"/>
              </w:rPr>
            </w:pPr>
            <w:r>
              <w:rPr>
                <w:b/>
                <w:bCs/>
                <w:sz w:val="18"/>
                <w:szCs w:val="18"/>
              </w:rPr>
              <w:t>40 010 500</w:t>
            </w:r>
          </w:p>
        </w:tc>
        <w:tc>
          <w:tcPr>
            <w:tcW w:w="1356" w:type="dxa"/>
            <w:tcBorders>
              <w:top w:val="nil"/>
              <w:left w:val="nil"/>
              <w:bottom w:val="single" w:sz="4" w:space="0" w:color="auto"/>
              <w:right w:val="single" w:sz="4" w:space="0" w:color="auto"/>
            </w:tcBorders>
            <w:shd w:val="clear" w:color="auto" w:fill="auto"/>
            <w:noWrap/>
            <w:vAlign w:val="bottom"/>
          </w:tcPr>
          <w:p w:rsidR="00516C52" w:rsidRDefault="00516C52" w:rsidP="003729E0">
            <w:pPr>
              <w:jc w:val="right"/>
              <w:rPr>
                <w:b/>
                <w:bCs/>
                <w:sz w:val="18"/>
                <w:szCs w:val="18"/>
              </w:rPr>
            </w:pPr>
            <w:r>
              <w:rPr>
                <w:b/>
                <w:bCs/>
                <w:sz w:val="18"/>
                <w:szCs w:val="18"/>
              </w:rPr>
              <w:t>3,85</w:t>
            </w:r>
          </w:p>
        </w:tc>
      </w:tr>
      <w:tr w:rsidR="00516C52">
        <w:trPr>
          <w:trHeight w:val="70"/>
          <w:jc w:val="center"/>
        </w:trPr>
        <w:tc>
          <w:tcPr>
            <w:tcW w:w="8412" w:type="dxa"/>
            <w:gridSpan w:val="4"/>
            <w:tcBorders>
              <w:top w:val="single" w:sz="4" w:space="0" w:color="auto"/>
              <w:left w:val="single" w:sz="8" w:space="0" w:color="auto"/>
              <w:bottom w:val="single" w:sz="4" w:space="0" w:color="auto"/>
              <w:right w:val="single" w:sz="8" w:space="0" w:color="000000"/>
            </w:tcBorders>
            <w:shd w:val="clear" w:color="auto" w:fill="auto"/>
            <w:noWrap/>
            <w:vAlign w:val="bottom"/>
          </w:tcPr>
          <w:p w:rsidR="00516C52" w:rsidRDefault="00516C52" w:rsidP="003729E0">
            <w:pPr>
              <w:jc w:val="center"/>
              <w:rPr>
                <w:rFonts w:ascii="Arial" w:hAnsi="Arial" w:cs="Arial"/>
                <w:sz w:val="20"/>
                <w:szCs w:val="20"/>
              </w:rPr>
            </w:pPr>
            <w:r>
              <w:rPr>
                <w:rFonts w:ascii="Arial" w:hAnsi="Arial" w:cs="Arial"/>
                <w:sz w:val="20"/>
                <w:szCs w:val="20"/>
              </w:rPr>
              <w:t> </w:t>
            </w:r>
          </w:p>
        </w:tc>
      </w:tr>
      <w:tr w:rsidR="00516C52">
        <w:trPr>
          <w:trHeight w:val="70"/>
          <w:jc w:val="center"/>
        </w:trPr>
        <w:tc>
          <w:tcPr>
            <w:tcW w:w="8412" w:type="dxa"/>
            <w:gridSpan w:val="4"/>
            <w:tcBorders>
              <w:top w:val="single" w:sz="4" w:space="0" w:color="auto"/>
              <w:left w:val="single" w:sz="8" w:space="0" w:color="auto"/>
              <w:bottom w:val="single" w:sz="4" w:space="0" w:color="auto"/>
              <w:right w:val="single" w:sz="8" w:space="0" w:color="000000"/>
            </w:tcBorders>
            <w:shd w:val="clear" w:color="auto" w:fill="C0C0C0"/>
            <w:noWrap/>
            <w:vAlign w:val="bottom"/>
          </w:tcPr>
          <w:p w:rsidR="00516C52" w:rsidRDefault="00516C52" w:rsidP="003729E0">
            <w:pPr>
              <w:jc w:val="center"/>
              <w:rPr>
                <w:rFonts w:ascii="Arial" w:hAnsi="Arial" w:cs="Arial"/>
                <w:b/>
                <w:bCs/>
                <w:sz w:val="20"/>
                <w:szCs w:val="20"/>
              </w:rPr>
            </w:pPr>
            <w:r>
              <w:rPr>
                <w:rFonts w:ascii="Arial" w:hAnsi="Arial" w:cs="Arial"/>
                <w:b/>
                <w:bCs/>
                <w:sz w:val="20"/>
                <w:szCs w:val="20"/>
              </w:rPr>
              <w:t>Район «А»</w:t>
            </w:r>
          </w:p>
        </w:tc>
      </w:tr>
      <w:tr w:rsidR="00516C52">
        <w:trPr>
          <w:trHeight w:val="141"/>
          <w:jc w:val="center"/>
        </w:trPr>
        <w:tc>
          <w:tcPr>
            <w:tcW w:w="3160" w:type="dxa"/>
            <w:tcBorders>
              <w:top w:val="nil"/>
              <w:left w:val="single" w:sz="8" w:space="0" w:color="auto"/>
              <w:bottom w:val="single" w:sz="4" w:space="0" w:color="auto"/>
              <w:right w:val="single" w:sz="4" w:space="0" w:color="auto"/>
            </w:tcBorders>
            <w:shd w:val="clear" w:color="auto" w:fill="auto"/>
            <w:noWrap/>
            <w:vAlign w:val="bottom"/>
          </w:tcPr>
          <w:p w:rsidR="00516C52" w:rsidRDefault="00516C52" w:rsidP="003729E0">
            <w:pPr>
              <w:rPr>
                <w:rFonts w:ascii="Arial" w:hAnsi="Arial" w:cs="Arial"/>
                <w:sz w:val="20"/>
                <w:szCs w:val="20"/>
              </w:rPr>
            </w:pPr>
            <w:r>
              <w:rPr>
                <w:rFonts w:ascii="Arial" w:hAnsi="Arial" w:cs="Arial"/>
                <w:sz w:val="20"/>
                <w:szCs w:val="20"/>
              </w:rPr>
              <w:t>СОШ № 1</w:t>
            </w:r>
          </w:p>
        </w:tc>
        <w:tc>
          <w:tcPr>
            <w:tcW w:w="1948" w:type="dxa"/>
            <w:tcBorders>
              <w:top w:val="nil"/>
              <w:left w:val="nil"/>
              <w:bottom w:val="single" w:sz="4" w:space="0" w:color="auto"/>
              <w:right w:val="single" w:sz="4" w:space="0" w:color="auto"/>
            </w:tcBorders>
            <w:shd w:val="clear" w:color="auto" w:fill="auto"/>
            <w:noWrap/>
            <w:vAlign w:val="bottom"/>
          </w:tcPr>
          <w:p w:rsidR="00516C52" w:rsidRDefault="00516C52" w:rsidP="003729E0">
            <w:pPr>
              <w:jc w:val="right"/>
              <w:rPr>
                <w:b/>
                <w:bCs/>
                <w:sz w:val="18"/>
                <w:szCs w:val="18"/>
              </w:rPr>
            </w:pPr>
            <w:r>
              <w:rPr>
                <w:b/>
                <w:bCs/>
                <w:sz w:val="18"/>
                <w:szCs w:val="18"/>
              </w:rPr>
              <w:t>3 639 426</w:t>
            </w:r>
          </w:p>
        </w:tc>
        <w:tc>
          <w:tcPr>
            <w:tcW w:w="1948" w:type="dxa"/>
            <w:tcBorders>
              <w:top w:val="nil"/>
              <w:left w:val="nil"/>
              <w:bottom w:val="single" w:sz="4" w:space="0" w:color="auto"/>
              <w:right w:val="single" w:sz="4" w:space="0" w:color="auto"/>
            </w:tcBorders>
            <w:shd w:val="clear" w:color="auto" w:fill="auto"/>
            <w:noWrap/>
            <w:vAlign w:val="bottom"/>
          </w:tcPr>
          <w:p w:rsidR="00516C52" w:rsidRDefault="00516C52" w:rsidP="003729E0">
            <w:pPr>
              <w:jc w:val="right"/>
              <w:rPr>
                <w:b/>
                <w:bCs/>
                <w:sz w:val="18"/>
                <w:szCs w:val="18"/>
              </w:rPr>
            </w:pPr>
            <w:r>
              <w:rPr>
                <w:b/>
                <w:bCs/>
                <w:sz w:val="18"/>
                <w:szCs w:val="18"/>
              </w:rPr>
              <w:t>3 069 000</w:t>
            </w:r>
          </w:p>
        </w:tc>
        <w:tc>
          <w:tcPr>
            <w:tcW w:w="1356" w:type="dxa"/>
            <w:tcBorders>
              <w:top w:val="nil"/>
              <w:left w:val="nil"/>
              <w:bottom w:val="single" w:sz="4" w:space="0" w:color="auto"/>
              <w:right w:val="single" w:sz="4" w:space="0" w:color="auto"/>
            </w:tcBorders>
            <w:shd w:val="clear" w:color="auto" w:fill="auto"/>
            <w:noWrap/>
            <w:vAlign w:val="bottom"/>
          </w:tcPr>
          <w:p w:rsidR="00516C52" w:rsidRDefault="00516C52" w:rsidP="003729E0">
            <w:pPr>
              <w:jc w:val="right"/>
              <w:rPr>
                <w:b/>
                <w:bCs/>
                <w:sz w:val="18"/>
                <w:szCs w:val="18"/>
              </w:rPr>
            </w:pPr>
            <w:r>
              <w:rPr>
                <w:b/>
                <w:bCs/>
                <w:sz w:val="18"/>
                <w:szCs w:val="18"/>
              </w:rPr>
              <w:t>18,59</w:t>
            </w:r>
          </w:p>
        </w:tc>
      </w:tr>
      <w:tr w:rsidR="00516C52">
        <w:trPr>
          <w:trHeight w:val="84"/>
          <w:jc w:val="center"/>
        </w:trPr>
        <w:tc>
          <w:tcPr>
            <w:tcW w:w="3160" w:type="dxa"/>
            <w:tcBorders>
              <w:top w:val="nil"/>
              <w:left w:val="single" w:sz="8" w:space="0" w:color="auto"/>
              <w:bottom w:val="single" w:sz="4" w:space="0" w:color="auto"/>
              <w:right w:val="single" w:sz="4" w:space="0" w:color="auto"/>
            </w:tcBorders>
            <w:shd w:val="clear" w:color="auto" w:fill="auto"/>
            <w:noWrap/>
            <w:vAlign w:val="bottom"/>
          </w:tcPr>
          <w:p w:rsidR="00516C52" w:rsidRDefault="00516C52" w:rsidP="003729E0">
            <w:pPr>
              <w:rPr>
                <w:rFonts w:ascii="Arial" w:hAnsi="Arial" w:cs="Arial"/>
                <w:sz w:val="20"/>
                <w:szCs w:val="20"/>
              </w:rPr>
            </w:pPr>
            <w:r>
              <w:rPr>
                <w:rFonts w:ascii="Arial" w:hAnsi="Arial" w:cs="Arial"/>
                <w:sz w:val="20"/>
                <w:szCs w:val="20"/>
              </w:rPr>
              <w:t>СОШ № 2</w:t>
            </w:r>
          </w:p>
        </w:tc>
        <w:tc>
          <w:tcPr>
            <w:tcW w:w="1948" w:type="dxa"/>
            <w:tcBorders>
              <w:top w:val="nil"/>
              <w:left w:val="nil"/>
              <w:bottom w:val="single" w:sz="4" w:space="0" w:color="auto"/>
              <w:right w:val="single" w:sz="4" w:space="0" w:color="auto"/>
            </w:tcBorders>
            <w:shd w:val="clear" w:color="auto" w:fill="auto"/>
            <w:noWrap/>
            <w:vAlign w:val="bottom"/>
          </w:tcPr>
          <w:p w:rsidR="00516C52" w:rsidRDefault="00516C52" w:rsidP="003729E0">
            <w:pPr>
              <w:jc w:val="right"/>
              <w:rPr>
                <w:b/>
                <w:bCs/>
                <w:sz w:val="18"/>
                <w:szCs w:val="18"/>
              </w:rPr>
            </w:pPr>
            <w:r>
              <w:rPr>
                <w:b/>
                <w:bCs/>
                <w:sz w:val="18"/>
                <w:szCs w:val="18"/>
              </w:rPr>
              <w:t>4 389 735</w:t>
            </w:r>
          </w:p>
        </w:tc>
        <w:tc>
          <w:tcPr>
            <w:tcW w:w="1948" w:type="dxa"/>
            <w:tcBorders>
              <w:top w:val="nil"/>
              <w:left w:val="nil"/>
              <w:bottom w:val="single" w:sz="4" w:space="0" w:color="auto"/>
              <w:right w:val="single" w:sz="4" w:space="0" w:color="auto"/>
            </w:tcBorders>
            <w:shd w:val="clear" w:color="auto" w:fill="auto"/>
            <w:noWrap/>
            <w:vAlign w:val="bottom"/>
          </w:tcPr>
          <w:p w:rsidR="00516C52" w:rsidRDefault="00516C52" w:rsidP="003729E0">
            <w:pPr>
              <w:jc w:val="right"/>
              <w:rPr>
                <w:b/>
                <w:bCs/>
                <w:sz w:val="18"/>
                <w:szCs w:val="18"/>
              </w:rPr>
            </w:pPr>
            <w:r>
              <w:rPr>
                <w:b/>
                <w:bCs/>
                <w:sz w:val="18"/>
                <w:szCs w:val="18"/>
              </w:rPr>
              <w:t>3 310 000</w:t>
            </w:r>
          </w:p>
        </w:tc>
        <w:tc>
          <w:tcPr>
            <w:tcW w:w="1356" w:type="dxa"/>
            <w:tcBorders>
              <w:top w:val="nil"/>
              <w:left w:val="nil"/>
              <w:bottom w:val="single" w:sz="4" w:space="0" w:color="auto"/>
              <w:right w:val="single" w:sz="4" w:space="0" w:color="auto"/>
            </w:tcBorders>
            <w:shd w:val="clear" w:color="auto" w:fill="auto"/>
            <w:noWrap/>
            <w:vAlign w:val="bottom"/>
          </w:tcPr>
          <w:p w:rsidR="00516C52" w:rsidRDefault="00516C52" w:rsidP="003729E0">
            <w:pPr>
              <w:jc w:val="right"/>
              <w:rPr>
                <w:b/>
                <w:bCs/>
                <w:sz w:val="18"/>
                <w:szCs w:val="18"/>
              </w:rPr>
            </w:pPr>
            <w:r>
              <w:rPr>
                <w:b/>
                <w:bCs/>
                <w:sz w:val="18"/>
                <w:szCs w:val="18"/>
              </w:rPr>
              <w:t>32,62</w:t>
            </w:r>
          </w:p>
        </w:tc>
      </w:tr>
      <w:tr w:rsidR="00516C52">
        <w:trPr>
          <w:trHeight w:val="192"/>
          <w:jc w:val="center"/>
        </w:trPr>
        <w:tc>
          <w:tcPr>
            <w:tcW w:w="3160" w:type="dxa"/>
            <w:tcBorders>
              <w:top w:val="nil"/>
              <w:left w:val="single" w:sz="8" w:space="0" w:color="auto"/>
              <w:bottom w:val="single" w:sz="4" w:space="0" w:color="auto"/>
              <w:right w:val="single" w:sz="4" w:space="0" w:color="auto"/>
            </w:tcBorders>
            <w:shd w:val="clear" w:color="auto" w:fill="auto"/>
            <w:noWrap/>
            <w:vAlign w:val="bottom"/>
          </w:tcPr>
          <w:p w:rsidR="00516C52" w:rsidRDefault="00516C52" w:rsidP="003729E0">
            <w:pPr>
              <w:rPr>
                <w:rFonts w:ascii="Arial" w:hAnsi="Arial" w:cs="Arial"/>
                <w:sz w:val="20"/>
                <w:szCs w:val="20"/>
              </w:rPr>
            </w:pPr>
            <w:r>
              <w:rPr>
                <w:rFonts w:ascii="Arial" w:hAnsi="Arial" w:cs="Arial"/>
                <w:sz w:val="20"/>
                <w:szCs w:val="20"/>
              </w:rPr>
              <w:t>СОШ № 3</w:t>
            </w:r>
          </w:p>
        </w:tc>
        <w:tc>
          <w:tcPr>
            <w:tcW w:w="1948" w:type="dxa"/>
            <w:tcBorders>
              <w:top w:val="nil"/>
              <w:left w:val="nil"/>
              <w:bottom w:val="single" w:sz="4" w:space="0" w:color="auto"/>
              <w:right w:val="single" w:sz="4" w:space="0" w:color="auto"/>
            </w:tcBorders>
            <w:shd w:val="clear" w:color="auto" w:fill="auto"/>
            <w:noWrap/>
            <w:vAlign w:val="bottom"/>
          </w:tcPr>
          <w:p w:rsidR="00516C52" w:rsidRDefault="00516C52" w:rsidP="003729E0">
            <w:pPr>
              <w:jc w:val="right"/>
              <w:rPr>
                <w:b/>
                <w:bCs/>
                <w:sz w:val="18"/>
                <w:szCs w:val="18"/>
              </w:rPr>
            </w:pPr>
            <w:r>
              <w:rPr>
                <w:b/>
                <w:bCs/>
                <w:sz w:val="18"/>
                <w:szCs w:val="18"/>
              </w:rPr>
              <w:t>1 908 815</w:t>
            </w:r>
          </w:p>
        </w:tc>
        <w:tc>
          <w:tcPr>
            <w:tcW w:w="1948" w:type="dxa"/>
            <w:tcBorders>
              <w:top w:val="nil"/>
              <w:left w:val="nil"/>
              <w:bottom w:val="single" w:sz="4" w:space="0" w:color="auto"/>
              <w:right w:val="single" w:sz="4" w:space="0" w:color="auto"/>
            </w:tcBorders>
            <w:shd w:val="clear" w:color="auto" w:fill="auto"/>
            <w:noWrap/>
            <w:vAlign w:val="bottom"/>
          </w:tcPr>
          <w:p w:rsidR="00516C52" w:rsidRDefault="00516C52" w:rsidP="003729E0">
            <w:pPr>
              <w:jc w:val="right"/>
              <w:rPr>
                <w:b/>
                <w:bCs/>
                <w:sz w:val="18"/>
                <w:szCs w:val="18"/>
              </w:rPr>
            </w:pPr>
            <w:r>
              <w:rPr>
                <w:b/>
                <w:bCs/>
                <w:sz w:val="18"/>
                <w:szCs w:val="18"/>
              </w:rPr>
              <w:t>2 042 000</w:t>
            </w:r>
          </w:p>
        </w:tc>
        <w:tc>
          <w:tcPr>
            <w:tcW w:w="1356" w:type="dxa"/>
            <w:tcBorders>
              <w:top w:val="nil"/>
              <w:left w:val="nil"/>
              <w:bottom w:val="single" w:sz="4" w:space="0" w:color="auto"/>
              <w:right w:val="single" w:sz="4" w:space="0" w:color="auto"/>
            </w:tcBorders>
            <w:shd w:val="clear" w:color="auto" w:fill="auto"/>
            <w:noWrap/>
            <w:vAlign w:val="bottom"/>
          </w:tcPr>
          <w:p w:rsidR="00516C52" w:rsidRDefault="00516C52" w:rsidP="003729E0">
            <w:pPr>
              <w:jc w:val="right"/>
              <w:rPr>
                <w:b/>
                <w:bCs/>
                <w:sz w:val="18"/>
                <w:szCs w:val="18"/>
              </w:rPr>
            </w:pPr>
            <w:r>
              <w:rPr>
                <w:b/>
                <w:bCs/>
                <w:sz w:val="18"/>
                <w:szCs w:val="18"/>
              </w:rPr>
              <w:t>-6,52</w:t>
            </w:r>
          </w:p>
        </w:tc>
      </w:tr>
      <w:tr w:rsidR="00516C52">
        <w:trPr>
          <w:trHeight w:val="134"/>
          <w:jc w:val="center"/>
        </w:trPr>
        <w:tc>
          <w:tcPr>
            <w:tcW w:w="3160" w:type="dxa"/>
            <w:tcBorders>
              <w:top w:val="nil"/>
              <w:left w:val="single" w:sz="8" w:space="0" w:color="auto"/>
              <w:bottom w:val="single" w:sz="4" w:space="0" w:color="auto"/>
              <w:right w:val="single" w:sz="4" w:space="0" w:color="auto"/>
            </w:tcBorders>
            <w:shd w:val="clear" w:color="auto" w:fill="auto"/>
            <w:noWrap/>
            <w:vAlign w:val="bottom"/>
          </w:tcPr>
          <w:p w:rsidR="00516C52" w:rsidRDefault="00516C52" w:rsidP="003729E0">
            <w:pPr>
              <w:rPr>
                <w:rFonts w:ascii="Arial" w:hAnsi="Arial" w:cs="Arial"/>
                <w:sz w:val="20"/>
                <w:szCs w:val="20"/>
              </w:rPr>
            </w:pPr>
            <w:r>
              <w:rPr>
                <w:rFonts w:ascii="Arial" w:hAnsi="Arial" w:cs="Arial"/>
                <w:sz w:val="20"/>
                <w:szCs w:val="20"/>
              </w:rPr>
              <w:t>СОШ № 4</w:t>
            </w:r>
          </w:p>
        </w:tc>
        <w:tc>
          <w:tcPr>
            <w:tcW w:w="1948" w:type="dxa"/>
            <w:tcBorders>
              <w:top w:val="nil"/>
              <w:left w:val="nil"/>
              <w:bottom w:val="single" w:sz="4" w:space="0" w:color="auto"/>
              <w:right w:val="single" w:sz="4" w:space="0" w:color="auto"/>
            </w:tcBorders>
            <w:shd w:val="clear" w:color="auto" w:fill="auto"/>
            <w:noWrap/>
            <w:vAlign w:val="bottom"/>
          </w:tcPr>
          <w:p w:rsidR="00516C52" w:rsidRDefault="00516C52" w:rsidP="003729E0">
            <w:pPr>
              <w:jc w:val="right"/>
              <w:rPr>
                <w:b/>
                <w:bCs/>
                <w:sz w:val="18"/>
                <w:szCs w:val="18"/>
              </w:rPr>
            </w:pPr>
            <w:r>
              <w:rPr>
                <w:b/>
                <w:bCs/>
                <w:sz w:val="18"/>
                <w:szCs w:val="18"/>
              </w:rPr>
              <w:t>3 672 121</w:t>
            </w:r>
          </w:p>
        </w:tc>
        <w:tc>
          <w:tcPr>
            <w:tcW w:w="1948" w:type="dxa"/>
            <w:tcBorders>
              <w:top w:val="nil"/>
              <w:left w:val="nil"/>
              <w:bottom w:val="single" w:sz="4" w:space="0" w:color="auto"/>
              <w:right w:val="single" w:sz="4" w:space="0" w:color="auto"/>
            </w:tcBorders>
            <w:shd w:val="clear" w:color="auto" w:fill="auto"/>
            <w:noWrap/>
            <w:vAlign w:val="bottom"/>
          </w:tcPr>
          <w:p w:rsidR="00516C52" w:rsidRDefault="00516C52" w:rsidP="003729E0">
            <w:pPr>
              <w:jc w:val="right"/>
              <w:rPr>
                <w:b/>
                <w:bCs/>
                <w:sz w:val="18"/>
                <w:szCs w:val="18"/>
              </w:rPr>
            </w:pPr>
            <w:r>
              <w:rPr>
                <w:b/>
                <w:bCs/>
                <w:sz w:val="18"/>
                <w:szCs w:val="18"/>
              </w:rPr>
              <w:t>2 829 000</w:t>
            </w:r>
          </w:p>
        </w:tc>
        <w:tc>
          <w:tcPr>
            <w:tcW w:w="1356" w:type="dxa"/>
            <w:tcBorders>
              <w:top w:val="nil"/>
              <w:left w:val="nil"/>
              <w:bottom w:val="single" w:sz="4" w:space="0" w:color="auto"/>
              <w:right w:val="single" w:sz="4" w:space="0" w:color="auto"/>
            </w:tcBorders>
            <w:shd w:val="clear" w:color="auto" w:fill="auto"/>
            <w:noWrap/>
            <w:vAlign w:val="bottom"/>
          </w:tcPr>
          <w:p w:rsidR="00516C52" w:rsidRDefault="00516C52" w:rsidP="003729E0">
            <w:pPr>
              <w:jc w:val="right"/>
              <w:rPr>
                <w:b/>
                <w:bCs/>
                <w:sz w:val="18"/>
                <w:szCs w:val="18"/>
              </w:rPr>
            </w:pPr>
            <w:r>
              <w:rPr>
                <w:b/>
                <w:bCs/>
                <w:sz w:val="18"/>
                <w:szCs w:val="18"/>
              </w:rPr>
              <w:t>29,80</w:t>
            </w:r>
          </w:p>
        </w:tc>
      </w:tr>
      <w:tr w:rsidR="00516C52">
        <w:trPr>
          <w:trHeight w:val="76"/>
          <w:jc w:val="center"/>
        </w:trPr>
        <w:tc>
          <w:tcPr>
            <w:tcW w:w="3160" w:type="dxa"/>
            <w:tcBorders>
              <w:top w:val="nil"/>
              <w:left w:val="single" w:sz="8" w:space="0" w:color="auto"/>
              <w:bottom w:val="single" w:sz="4" w:space="0" w:color="auto"/>
              <w:right w:val="single" w:sz="4" w:space="0" w:color="auto"/>
            </w:tcBorders>
            <w:shd w:val="clear" w:color="auto" w:fill="auto"/>
            <w:noWrap/>
            <w:vAlign w:val="bottom"/>
          </w:tcPr>
          <w:p w:rsidR="00516C52" w:rsidRDefault="00516C52" w:rsidP="003729E0">
            <w:pPr>
              <w:rPr>
                <w:rFonts w:ascii="Arial" w:hAnsi="Arial" w:cs="Arial"/>
                <w:sz w:val="20"/>
                <w:szCs w:val="20"/>
              </w:rPr>
            </w:pPr>
            <w:r>
              <w:rPr>
                <w:rFonts w:ascii="Arial" w:hAnsi="Arial" w:cs="Arial"/>
                <w:sz w:val="20"/>
                <w:szCs w:val="20"/>
              </w:rPr>
              <w:t>СОШ № 5</w:t>
            </w:r>
          </w:p>
        </w:tc>
        <w:tc>
          <w:tcPr>
            <w:tcW w:w="1948" w:type="dxa"/>
            <w:tcBorders>
              <w:top w:val="nil"/>
              <w:left w:val="nil"/>
              <w:bottom w:val="single" w:sz="4" w:space="0" w:color="auto"/>
              <w:right w:val="single" w:sz="4" w:space="0" w:color="auto"/>
            </w:tcBorders>
            <w:shd w:val="clear" w:color="auto" w:fill="auto"/>
            <w:noWrap/>
            <w:vAlign w:val="bottom"/>
          </w:tcPr>
          <w:p w:rsidR="00516C52" w:rsidRDefault="00516C52" w:rsidP="003729E0">
            <w:pPr>
              <w:jc w:val="right"/>
              <w:rPr>
                <w:b/>
                <w:bCs/>
                <w:sz w:val="18"/>
                <w:szCs w:val="18"/>
              </w:rPr>
            </w:pPr>
            <w:r>
              <w:rPr>
                <w:b/>
                <w:bCs/>
                <w:sz w:val="18"/>
                <w:szCs w:val="18"/>
              </w:rPr>
              <w:t>2 554 525</w:t>
            </w:r>
          </w:p>
        </w:tc>
        <w:tc>
          <w:tcPr>
            <w:tcW w:w="1948" w:type="dxa"/>
            <w:tcBorders>
              <w:top w:val="nil"/>
              <w:left w:val="nil"/>
              <w:bottom w:val="single" w:sz="4" w:space="0" w:color="auto"/>
              <w:right w:val="single" w:sz="4" w:space="0" w:color="auto"/>
            </w:tcBorders>
            <w:shd w:val="clear" w:color="auto" w:fill="auto"/>
            <w:noWrap/>
            <w:vAlign w:val="bottom"/>
          </w:tcPr>
          <w:p w:rsidR="00516C52" w:rsidRDefault="00516C52" w:rsidP="003729E0">
            <w:pPr>
              <w:jc w:val="right"/>
              <w:rPr>
                <w:b/>
                <w:bCs/>
                <w:sz w:val="18"/>
                <w:szCs w:val="18"/>
              </w:rPr>
            </w:pPr>
            <w:r>
              <w:rPr>
                <w:b/>
                <w:bCs/>
                <w:sz w:val="18"/>
                <w:szCs w:val="18"/>
              </w:rPr>
              <w:t>2 155 000</w:t>
            </w:r>
          </w:p>
        </w:tc>
        <w:tc>
          <w:tcPr>
            <w:tcW w:w="1356" w:type="dxa"/>
            <w:tcBorders>
              <w:top w:val="nil"/>
              <w:left w:val="nil"/>
              <w:bottom w:val="single" w:sz="4" w:space="0" w:color="auto"/>
              <w:right w:val="single" w:sz="4" w:space="0" w:color="auto"/>
            </w:tcBorders>
            <w:shd w:val="clear" w:color="auto" w:fill="auto"/>
            <w:noWrap/>
            <w:vAlign w:val="bottom"/>
          </w:tcPr>
          <w:p w:rsidR="00516C52" w:rsidRDefault="00516C52" w:rsidP="003729E0">
            <w:pPr>
              <w:jc w:val="right"/>
              <w:rPr>
                <w:b/>
                <w:bCs/>
                <w:sz w:val="18"/>
                <w:szCs w:val="18"/>
              </w:rPr>
            </w:pPr>
            <w:r>
              <w:rPr>
                <w:b/>
                <w:bCs/>
                <w:sz w:val="18"/>
                <w:szCs w:val="18"/>
              </w:rPr>
              <w:t>18,54</w:t>
            </w:r>
          </w:p>
        </w:tc>
      </w:tr>
      <w:tr w:rsidR="00516C52">
        <w:trPr>
          <w:trHeight w:val="197"/>
          <w:jc w:val="center"/>
        </w:trPr>
        <w:tc>
          <w:tcPr>
            <w:tcW w:w="3160" w:type="dxa"/>
            <w:tcBorders>
              <w:top w:val="nil"/>
              <w:left w:val="single" w:sz="8" w:space="0" w:color="auto"/>
              <w:bottom w:val="single" w:sz="4" w:space="0" w:color="auto"/>
              <w:right w:val="single" w:sz="4" w:space="0" w:color="auto"/>
            </w:tcBorders>
            <w:shd w:val="clear" w:color="auto" w:fill="auto"/>
            <w:noWrap/>
            <w:vAlign w:val="bottom"/>
          </w:tcPr>
          <w:p w:rsidR="00516C52" w:rsidRDefault="00516C52" w:rsidP="003729E0">
            <w:pPr>
              <w:rPr>
                <w:rFonts w:ascii="Arial" w:hAnsi="Arial" w:cs="Arial"/>
                <w:sz w:val="20"/>
                <w:szCs w:val="20"/>
              </w:rPr>
            </w:pPr>
            <w:r>
              <w:rPr>
                <w:rFonts w:ascii="Arial" w:hAnsi="Arial" w:cs="Arial"/>
                <w:sz w:val="20"/>
                <w:szCs w:val="20"/>
              </w:rPr>
              <w:t>СОШ № 6</w:t>
            </w:r>
          </w:p>
        </w:tc>
        <w:tc>
          <w:tcPr>
            <w:tcW w:w="1948" w:type="dxa"/>
            <w:tcBorders>
              <w:top w:val="nil"/>
              <w:left w:val="nil"/>
              <w:bottom w:val="single" w:sz="4" w:space="0" w:color="auto"/>
              <w:right w:val="single" w:sz="4" w:space="0" w:color="auto"/>
            </w:tcBorders>
            <w:shd w:val="clear" w:color="auto" w:fill="auto"/>
            <w:noWrap/>
            <w:vAlign w:val="bottom"/>
          </w:tcPr>
          <w:p w:rsidR="00516C52" w:rsidRDefault="00516C52" w:rsidP="003729E0">
            <w:pPr>
              <w:jc w:val="right"/>
              <w:rPr>
                <w:b/>
                <w:bCs/>
                <w:sz w:val="18"/>
                <w:szCs w:val="18"/>
              </w:rPr>
            </w:pPr>
            <w:r>
              <w:rPr>
                <w:b/>
                <w:bCs/>
                <w:sz w:val="18"/>
                <w:szCs w:val="18"/>
              </w:rPr>
              <w:t>4 840 094</w:t>
            </w:r>
          </w:p>
        </w:tc>
        <w:tc>
          <w:tcPr>
            <w:tcW w:w="1948" w:type="dxa"/>
            <w:tcBorders>
              <w:top w:val="nil"/>
              <w:left w:val="nil"/>
              <w:bottom w:val="single" w:sz="4" w:space="0" w:color="auto"/>
              <w:right w:val="single" w:sz="4" w:space="0" w:color="auto"/>
            </w:tcBorders>
            <w:shd w:val="clear" w:color="auto" w:fill="auto"/>
            <w:noWrap/>
            <w:vAlign w:val="bottom"/>
          </w:tcPr>
          <w:p w:rsidR="00516C52" w:rsidRDefault="00516C52" w:rsidP="003729E0">
            <w:pPr>
              <w:jc w:val="right"/>
              <w:rPr>
                <w:b/>
                <w:bCs/>
                <w:sz w:val="18"/>
                <w:szCs w:val="18"/>
              </w:rPr>
            </w:pPr>
            <w:r>
              <w:rPr>
                <w:b/>
                <w:bCs/>
                <w:sz w:val="18"/>
                <w:szCs w:val="18"/>
              </w:rPr>
              <w:t>3 703 000</w:t>
            </w:r>
          </w:p>
        </w:tc>
        <w:tc>
          <w:tcPr>
            <w:tcW w:w="1356" w:type="dxa"/>
            <w:tcBorders>
              <w:top w:val="nil"/>
              <w:left w:val="nil"/>
              <w:bottom w:val="single" w:sz="4" w:space="0" w:color="auto"/>
              <w:right w:val="single" w:sz="4" w:space="0" w:color="auto"/>
            </w:tcBorders>
            <w:shd w:val="clear" w:color="auto" w:fill="auto"/>
            <w:noWrap/>
            <w:vAlign w:val="bottom"/>
          </w:tcPr>
          <w:p w:rsidR="00516C52" w:rsidRDefault="00516C52" w:rsidP="003729E0">
            <w:pPr>
              <w:jc w:val="right"/>
              <w:rPr>
                <w:b/>
                <w:bCs/>
                <w:sz w:val="18"/>
                <w:szCs w:val="18"/>
              </w:rPr>
            </w:pPr>
            <w:r>
              <w:rPr>
                <w:b/>
                <w:bCs/>
                <w:sz w:val="18"/>
                <w:szCs w:val="18"/>
              </w:rPr>
              <w:t>30,71</w:t>
            </w:r>
          </w:p>
        </w:tc>
      </w:tr>
      <w:tr w:rsidR="00516C52">
        <w:trPr>
          <w:trHeight w:val="70"/>
          <w:jc w:val="center"/>
        </w:trPr>
        <w:tc>
          <w:tcPr>
            <w:tcW w:w="3160" w:type="dxa"/>
            <w:tcBorders>
              <w:top w:val="nil"/>
              <w:left w:val="single" w:sz="8" w:space="0" w:color="auto"/>
              <w:bottom w:val="single" w:sz="4" w:space="0" w:color="auto"/>
              <w:right w:val="single" w:sz="4" w:space="0" w:color="auto"/>
            </w:tcBorders>
            <w:shd w:val="clear" w:color="auto" w:fill="auto"/>
            <w:noWrap/>
            <w:vAlign w:val="bottom"/>
          </w:tcPr>
          <w:p w:rsidR="00516C52" w:rsidRDefault="00516C52" w:rsidP="003729E0">
            <w:pPr>
              <w:rPr>
                <w:rFonts w:ascii="Arial" w:hAnsi="Arial" w:cs="Arial"/>
                <w:sz w:val="20"/>
                <w:szCs w:val="20"/>
              </w:rPr>
            </w:pPr>
            <w:r>
              <w:rPr>
                <w:rFonts w:ascii="Arial" w:hAnsi="Arial" w:cs="Arial"/>
                <w:sz w:val="20"/>
                <w:szCs w:val="20"/>
              </w:rPr>
              <w:t>СОШ № 7</w:t>
            </w:r>
          </w:p>
        </w:tc>
        <w:tc>
          <w:tcPr>
            <w:tcW w:w="1948" w:type="dxa"/>
            <w:tcBorders>
              <w:top w:val="nil"/>
              <w:left w:val="nil"/>
              <w:bottom w:val="single" w:sz="4" w:space="0" w:color="auto"/>
              <w:right w:val="single" w:sz="4" w:space="0" w:color="auto"/>
            </w:tcBorders>
            <w:shd w:val="clear" w:color="auto" w:fill="auto"/>
            <w:noWrap/>
            <w:vAlign w:val="bottom"/>
          </w:tcPr>
          <w:p w:rsidR="00516C52" w:rsidRDefault="00516C52" w:rsidP="003729E0">
            <w:pPr>
              <w:jc w:val="right"/>
              <w:rPr>
                <w:b/>
                <w:bCs/>
                <w:sz w:val="18"/>
                <w:szCs w:val="18"/>
              </w:rPr>
            </w:pPr>
            <w:r>
              <w:rPr>
                <w:b/>
                <w:bCs/>
                <w:sz w:val="18"/>
                <w:szCs w:val="18"/>
              </w:rPr>
              <w:t>2 296 410</w:t>
            </w:r>
          </w:p>
        </w:tc>
        <w:tc>
          <w:tcPr>
            <w:tcW w:w="1948" w:type="dxa"/>
            <w:tcBorders>
              <w:top w:val="nil"/>
              <w:left w:val="nil"/>
              <w:bottom w:val="single" w:sz="4" w:space="0" w:color="auto"/>
              <w:right w:val="single" w:sz="4" w:space="0" w:color="auto"/>
            </w:tcBorders>
            <w:shd w:val="clear" w:color="auto" w:fill="auto"/>
            <w:noWrap/>
            <w:vAlign w:val="bottom"/>
          </w:tcPr>
          <w:p w:rsidR="00516C52" w:rsidRDefault="00516C52" w:rsidP="003729E0">
            <w:pPr>
              <w:jc w:val="right"/>
              <w:rPr>
                <w:b/>
                <w:bCs/>
                <w:sz w:val="18"/>
                <w:szCs w:val="18"/>
              </w:rPr>
            </w:pPr>
            <w:r>
              <w:rPr>
                <w:b/>
                <w:bCs/>
                <w:sz w:val="18"/>
                <w:szCs w:val="18"/>
              </w:rPr>
              <w:t>2 488 000</w:t>
            </w:r>
          </w:p>
        </w:tc>
        <w:tc>
          <w:tcPr>
            <w:tcW w:w="1356" w:type="dxa"/>
            <w:tcBorders>
              <w:top w:val="nil"/>
              <w:left w:val="nil"/>
              <w:bottom w:val="single" w:sz="4" w:space="0" w:color="auto"/>
              <w:right w:val="single" w:sz="4" w:space="0" w:color="auto"/>
            </w:tcBorders>
            <w:shd w:val="clear" w:color="auto" w:fill="auto"/>
            <w:noWrap/>
            <w:vAlign w:val="bottom"/>
          </w:tcPr>
          <w:p w:rsidR="00516C52" w:rsidRDefault="00516C52" w:rsidP="003729E0">
            <w:pPr>
              <w:jc w:val="right"/>
              <w:rPr>
                <w:b/>
                <w:bCs/>
                <w:sz w:val="18"/>
                <w:szCs w:val="18"/>
              </w:rPr>
            </w:pPr>
            <w:r>
              <w:rPr>
                <w:b/>
                <w:bCs/>
                <w:sz w:val="18"/>
                <w:szCs w:val="18"/>
              </w:rPr>
              <w:t>-7,70</w:t>
            </w:r>
          </w:p>
        </w:tc>
      </w:tr>
      <w:tr w:rsidR="00516C52">
        <w:trPr>
          <w:trHeight w:val="70"/>
          <w:jc w:val="center"/>
        </w:trPr>
        <w:tc>
          <w:tcPr>
            <w:tcW w:w="3160" w:type="dxa"/>
            <w:tcBorders>
              <w:top w:val="nil"/>
              <w:left w:val="single" w:sz="8" w:space="0" w:color="auto"/>
              <w:bottom w:val="single" w:sz="4" w:space="0" w:color="auto"/>
              <w:right w:val="single" w:sz="4" w:space="0" w:color="auto"/>
            </w:tcBorders>
            <w:shd w:val="clear" w:color="auto" w:fill="auto"/>
            <w:noWrap/>
            <w:vAlign w:val="bottom"/>
          </w:tcPr>
          <w:p w:rsidR="00516C52" w:rsidRDefault="00516C52" w:rsidP="003729E0">
            <w:pPr>
              <w:rPr>
                <w:rFonts w:ascii="Arial" w:hAnsi="Arial" w:cs="Arial"/>
                <w:sz w:val="20"/>
                <w:szCs w:val="20"/>
              </w:rPr>
            </w:pPr>
            <w:r>
              <w:rPr>
                <w:rFonts w:ascii="Arial" w:hAnsi="Arial" w:cs="Arial"/>
                <w:sz w:val="20"/>
                <w:szCs w:val="20"/>
              </w:rPr>
              <w:t>СОШ № 8</w:t>
            </w:r>
          </w:p>
        </w:tc>
        <w:tc>
          <w:tcPr>
            <w:tcW w:w="1948" w:type="dxa"/>
            <w:tcBorders>
              <w:top w:val="nil"/>
              <w:left w:val="nil"/>
              <w:bottom w:val="single" w:sz="4" w:space="0" w:color="auto"/>
              <w:right w:val="single" w:sz="4" w:space="0" w:color="auto"/>
            </w:tcBorders>
            <w:shd w:val="clear" w:color="auto" w:fill="auto"/>
            <w:noWrap/>
            <w:vAlign w:val="bottom"/>
          </w:tcPr>
          <w:p w:rsidR="00516C52" w:rsidRDefault="00516C52" w:rsidP="003729E0">
            <w:pPr>
              <w:jc w:val="right"/>
              <w:rPr>
                <w:b/>
                <w:bCs/>
                <w:sz w:val="18"/>
                <w:szCs w:val="18"/>
              </w:rPr>
            </w:pPr>
            <w:r>
              <w:rPr>
                <w:b/>
                <w:bCs/>
                <w:sz w:val="18"/>
                <w:szCs w:val="18"/>
              </w:rPr>
              <w:t>2 741 868</w:t>
            </w:r>
          </w:p>
        </w:tc>
        <w:tc>
          <w:tcPr>
            <w:tcW w:w="1948" w:type="dxa"/>
            <w:tcBorders>
              <w:top w:val="nil"/>
              <w:left w:val="nil"/>
              <w:bottom w:val="single" w:sz="4" w:space="0" w:color="auto"/>
              <w:right w:val="single" w:sz="4" w:space="0" w:color="auto"/>
            </w:tcBorders>
            <w:shd w:val="clear" w:color="auto" w:fill="auto"/>
            <w:noWrap/>
            <w:vAlign w:val="bottom"/>
          </w:tcPr>
          <w:p w:rsidR="00516C52" w:rsidRDefault="00516C52" w:rsidP="003729E0">
            <w:pPr>
              <w:jc w:val="right"/>
              <w:rPr>
                <w:b/>
                <w:bCs/>
                <w:sz w:val="18"/>
                <w:szCs w:val="18"/>
              </w:rPr>
            </w:pPr>
            <w:r>
              <w:rPr>
                <w:b/>
                <w:bCs/>
                <w:sz w:val="18"/>
                <w:szCs w:val="18"/>
              </w:rPr>
              <w:t>3 654 000</w:t>
            </w:r>
          </w:p>
        </w:tc>
        <w:tc>
          <w:tcPr>
            <w:tcW w:w="1356" w:type="dxa"/>
            <w:tcBorders>
              <w:top w:val="nil"/>
              <w:left w:val="nil"/>
              <w:bottom w:val="single" w:sz="4" w:space="0" w:color="auto"/>
              <w:right w:val="single" w:sz="4" w:space="0" w:color="auto"/>
            </w:tcBorders>
            <w:shd w:val="clear" w:color="auto" w:fill="auto"/>
            <w:noWrap/>
            <w:vAlign w:val="bottom"/>
          </w:tcPr>
          <w:p w:rsidR="00516C52" w:rsidRDefault="00516C52" w:rsidP="003729E0">
            <w:pPr>
              <w:jc w:val="right"/>
              <w:rPr>
                <w:b/>
                <w:bCs/>
                <w:sz w:val="18"/>
                <w:szCs w:val="18"/>
              </w:rPr>
            </w:pPr>
            <w:r>
              <w:rPr>
                <w:b/>
                <w:bCs/>
                <w:sz w:val="18"/>
                <w:szCs w:val="18"/>
              </w:rPr>
              <w:t>-24,96</w:t>
            </w:r>
          </w:p>
        </w:tc>
      </w:tr>
      <w:tr w:rsidR="00516C52">
        <w:trPr>
          <w:trHeight w:val="70"/>
          <w:jc w:val="center"/>
        </w:trPr>
        <w:tc>
          <w:tcPr>
            <w:tcW w:w="3160" w:type="dxa"/>
            <w:tcBorders>
              <w:top w:val="nil"/>
              <w:left w:val="single" w:sz="8" w:space="0" w:color="auto"/>
              <w:bottom w:val="single" w:sz="4" w:space="0" w:color="auto"/>
              <w:right w:val="single" w:sz="4" w:space="0" w:color="auto"/>
            </w:tcBorders>
            <w:shd w:val="clear" w:color="auto" w:fill="auto"/>
            <w:noWrap/>
            <w:vAlign w:val="bottom"/>
          </w:tcPr>
          <w:p w:rsidR="00516C52" w:rsidRDefault="00516C52" w:rsidP="003729E0">
            <w:pPr>
              <w:rPr>
                <w:rFonts w:ascii="Arial" w:hAnsi="Arial" w:cs="Arial"/>
                <w:sz w:val="20"/>
                <w:szCs w:val="20"/>
              </w:rPr>
            </w:pPr>
            <w:r>
              <w:rPr>
                <w:rFonts w:ascii="Arial" w:hAnsi="Arial" w:cs="Arial"/>
                <w:sz w:val="20"/>
                <w:szCs w:val="20"/>
              </w:rPr>
              <w:t>СОШ № 9</w:t>
            </w:r>
          </w:p>
        </w:tc>
        <w:tc>
          <w:tcPr>
            <w:tcW w:w="1948" w:type="dxa"/>
            <w:tcBorders>
              <w:top w:val="nil"/>
              <w:left w:val="nil"/>
              <w:bottom w:val="single" w:sz="4" w:space="0" w:color="auto"/>
              <w:right w:val="single" w:sz="4" w:space="0" w:color="auto"/>
            </w:tcBorders>
            <w:shd w:val="clear" w:color="auto" w:fill="auto"/>
            <w:noWrap/>
            <w:vAlign w:val="bottom"/>
          </w:tcPr>
          <w:p w:rsidR="00516C52" w:rsidRDefault="00516C52" w:rsidP="003729E0">
            <w:pPr>
              <w:jc w:val="right"/>
              <w:rPr>
                <w:b/>
                <w:bCs/>
                <w:sz w:val="18"/>
                <w:szCs w:val="18"/>
              </w:rPr>
            </w:pPr>
            <w:r>
              <w:rPr>
                <w:b/>
                <w:bCs/>
                <w:sz w:val="18"/>
                <w:szCs w:val="18"/>
              </w:rPr>
              <w:t>5 477 402</w:t>
            </w:r>
          </w:p>
        </w:tc>
        <w:tc>
          <w:tcPr>
            <w:tcW w:w="1948" w:type="dxa"/>
            <w:tcBorders>
              <w:top w:val="nil"/>
              <w:left w:val="nil"/>
              <w:bottom w:val="single" w:sz="4" w:space="0" w:color="auto"/>
              <w:right w:val="single" w:sz="4" w:space="0" w:color="auto"/>
            </w:tcBorders>
            <w:shd w:val="clear" w:color="auto" w:fill="auto"/>
            <w:noWrap/>
            <w:vAlign w:val="bottom"/>
          </w:tcPr>
          <w:p w:rsidR="00516C52" w:rsidRDefault="00516C52" w:rsidP="003729E0">
            <w:pPr>
              <w:jc w:val="right"/>
              <w:rPr>
                <w:b/>
                <w:bCs/>
                <w:sz w:val="18"/>
                <w:szCs w:val="18"/>
              </w:rPr>
            </w:pPr>
            <w:r>
              <w:rPr>
                <w:b/>
                <w:bCs/>
                <w:sz w:val="18"/>
                <w:szCs w:val="18"/>
              </w:rPr>
              <w:t>4 234 000</w:t>
            </w:r>
          </w:p>
        </w:tc>
        <w:tc>
          <w:tcPr>
            <w:tcW w:w="1356" w:type="dxa"/>
            <w:tcBorders>
              <w:top w:val="nil"/>
              <w:left w:val="nil"/>
              <w:bottom w:val="single" w:sz="4" w:space="0" w:color="auto"/>
              <w:right w:val="single" w:sz="4" w:space="0" w:color="auto"/>
            </w:tcBorders>
            <w:shd w:val="clear" w:color="auto" w:fill="auto"/>
            <w:noWrap/>
            <w:vAlign w:val="bottom"/>
          </w:tcPr>
          <w:p w:rsidR="00516C52" w:rsidRDefault="00516C52" w:rsidP="003729E0">
            <w:pPr>
              <w:jc w:val="right"/>
              <w:rPr>
                <w:b/>
                <w:bCs/>
                <w:sz w:val="18"/>
                <w:szCs w:val="18"/>
              </w:rPr>
            </w:pPr>
            <w:r>
              <w:rPr>
                <w:b/>
                <w:bCs/>
                <w:sz w:val="18"/>
                <w:szCs w:val="18"/>
              </w:rPr>
              <w:t>29,37</w:t>
            </w:r>
          </w:p>
        </w:tc>
      </w:tr>
      <w:tr w:rsidR="00516C52">
        <w:trPr>
          <w:trHeight w:val="132"/>
          <w:jc w:val="center"/>
        </w:trPr>
        <w:tc>
          <w:tcPr>
            <w:tcW w:w="3160" w:type="dxa"/>
            <w:tcBorders>
              <w:top w:val="nil"/>
              <w:left w:val="single" w:sz="8" w:space="0" w:color="auto"/>
              <w:bottom w:val="single" w:sz="4" w:space="0" w:color="auto"/>
              <w:right w:val="single" w:sz="4" w:space="0" w:color="auto"/>
            </w:tcBorders>
            <w:shd w:val="clear" w:color="auto" w:fill="auto"/>
            <w:noWrap/>
            <w:vAlign w:val="bottom"/>
          </w:tcPr>
          <w:p w:rsidR="00516C52" w:rsidRDefault="00516C52" w:rsidP="003729E0">
            <w:pPr>
              <w:rPr>
                <w:rFonts w:ascii="Arial" w:hAnsi="Arial" w:cs="Arial"/>
                <w:sz w:val="20"/>
                <w:szCs w:val="20"/>
              </w:rPr>
            </w:pPr>
            <w:r>
              <w:rPr>
                <w:rFonts w:ascii="Arial" w:hAnsi="Arial" w:cs="Arial"/>
                <w:sz w:val="20"/>
                <w:szCs w:val="20"/>
              </w:rPr>
              <w:t>СОШ № 10</w:t>
            </w:r>
          </w:p>
        </w:tc>
        <w:tc>
          <w:tcPr>
            <w:tcW w:w="1948" w:type="dxa"/>
            <w:tcBorders>
              <w:top w:val="nil"/>
              <w:left w:val="nil"/>
              <w:bottom w:val="single" w:sz="4" w:space="0" w:color="auto"/>
              <w:right w:val="single" w:sz="4" w:space="0" w:color="auto"/>
            </w:tcBorders>
            <w:shd w:val="clear" w:color="auto" w:fill="auto"/>
            <w:noWrap/>
            <w:vAlign w:val="bottom"/>
          </w:tcPr>
          <w:p w:rsidR="00516C52" w:rsidRDefault="00516C52" w:rsidP="003729E0">
            <w:pPr>
              <w:jc w:val="right"/>
              <w:rPr>
                <w:b/>
                <w:bCs/>
                <w:sz w:val="18"/>
                <w:szCs w:val="18"/>
              </w:rPr>
            </w:pPr>
            <w:r>
              <w:rPr>
                <w:b/>
                <w:bCs/>
                <w:sz w:val="18"/>
                <w:szCs w:val="18"/>
              </w:rPr>
              <w:t>3 392 105</w:t>
            </w:r>
          </w:p>
        </w:tc>
        <w:tc>
          <w:tcPr>
            <w:tcW w:w="1948" w:type="dxa"/>
            <w:tcBorders>
              <w:top w:val="nil"/>
              <w:left w:val="nil"/>
              <w:bottom w:val="single" w:sz="4" w:space="0" w:color="auto"/>
              <w:right w:val="single" w:sz="4" w:space="0" w:color="auto"/>
            </w:tcBorders>
            <w:shd w:val="clear" w:color="auto" w:fill="auto"/>
            <w:noWrap/>
            <w:vAlign w:val="bottom"/>
          </w:tcPr>
          <w:p w:rsidR="00516C52" w:rsidRDefault="00516C52" w:rsidP="003729E0">
            <w:pPr>
              <w:jc w:val="right"/>
              <w:rPr>
                <w:b/>
                <w:bCs/>
                <w:sz w:val="18"/>
                <w:szCs w:val="18"/>
              </w:rPr>
            </w:pPr>
            <w:r>
              <w:rPr>
                <w:b/>
                <w:bCs/>
                <w:sz w:val="18"/>
                <w:szCs w:val="18"/>
              </w:rPr>
              <w:t>2 639 000</w:t>
            </w:r>
          </w:p>
        </w:tc>
        <w:tc>
          <w:tcPr>
            <w:tcW w:w="1356" w:type="dxa"/>
            <w:tcBorders>
              <w:top w:val="nil"/>
              <w:left w:val="nil"/>
              <w:bottom w:val="single" w:sz="4" w:space="0" w:color="auto"/>
              <w:right w:val="single" w:sz="4" w:space="0" w:color="auto"/>
            </w:tcBorders>
            <w:shd w:val="clear" w:color="auto" w:fill="auto"/>
            <w:noWrap/>
            <w:vAlign w:val="bottom"/>
          </w:tcPr>
          <w:p w:rsidR="00516C52" w:rsidRDefault="00516C52" w:rsidP="003729E0">
            <w:pPr>
              <w:jc w:val="right"/>
              <w:rPr>
                <w:b/>
                <w:bCs/>
                <w:sz w:val="18"/>
                <w:szCs w:val="18"/>
              </w:rPr>
            </w:pPr>
            <w:r>
              <w:rPr>
                <w:b/>
                <w:bCs/>
                <w:sz w:val="18"/>
                <w:szCs w:val="18"/>
              </w:rPr>
              <w:t>28,54</w:t>
            </w:r>
          </w:p>
        </w:tc>
      </w:tr>
      <w:tr w:rsidR="00516C52">
        <w:trPr>
          <w:trHeight w:val="74"/>
          <w:jc w:val="center"/>
        </w:trPr>
        <w:tc>
          <w:tcPr>
            <w:tcW w:w="3160" w:type="dxa"/>
            <w:tcBorders>
              <w:top w:val="nil"/>
              <w:left w:val="single" w:sz="8" w:space="0" w:color="auto"/>
              <w:bottom w:val="single" w:sz="4" w:space="0" w:color="auto"/>
              <w:right w:val="single" w:sz="4" w:space="0" w:color="auto"/>
            </w:tcBorders>
            <w:shd w:val="clear" w:color="auto" w:fill="auto"/>
            <w:noWrap/>
            <w:vAlign w:val="bottom"/>
          </w:tcPr>
          <w:p w:rsidR="00516C52" w:rsidRDefault="00516C52" w:rsidP="003729E0">
            <w:pPr>
              <w:rPr>
                <w:rFonts w:ascii="Arial" w:hAnsi="Arial" w:cs="Arial"/>
                <w:sz w:val="20"/>
                <w:szCs w:val="20"/>
              </w:rPr>
            </w:pPr>
            <w:r>
              <w:rPr>
                <w:rFonts w:ascii="Arial" w:hAnsi="Arial" w:cs="Arial"/>
                <w:sz w:val="20"/>
                <w:szCs w:val="20"/>
              </w:rPr>
              <w:t>СОШ № 11</w:t>
            </w:r>
          </w:p>
        </w:tc>
        <w:tc>
          <w:tcPr>
            <w:tcW w:w="1948" w:type="dxa"/>
            <w:tcBorders>
              <w:top w:val="nil"/>
              <w:left w:val="nil"/>
              <w:bottom w:val="single" w:sz="4" w:space="0" w:color="auto"/>
              <w:right w:val="single" w:sz="4" w:space="0" w:color="auto"/>
            </w:tcBorders>
            <w:shd w:val="clear" w:color="auto" w:fill="auto"/>
            <w:noWrap/>
            <w:vAlign w:val="bottom"/>
          </w:tcPr>
          <w:p w:rsidR="00516C52" w:rsidRDefault="00516C52" w:rsidP="003729E0">
            <w:pPr>
              <w:jc w:val="right"/>
              <w:rPr>
                <w:b/>
                <w:bCs/>
                <w:sz w:val="18"/>
                <w:szCs w:val="18"/>
              </w:rPr>
            </w:pPr>
            <w:r>
              <w:rPr>
                <w:b/>
                <w:bCs/>
                <w:sz w:val="18"/>
                <w:szCs w:val="18"/>
              </w:rPr>
              <w:t>1 308 792</w:t>
            </w:r>
          </w:p>
        </w:tc>
        <w:tc>
          <w:tcPr>
            <w:tcW w:w="1948" w:type="dxa"/>
            <w:tcBorders>
              <w:top w:val="nil"/>
              <w:left w:val="nil"/>
              <w:bottom w:val="single" w:sz="4" w:space="0" w:color="auto"/>
              <w:right w:val="single" w:sz="4" w:space="0" w:color="auto"/>
            </w:tcBorders>
            <w:shd w:val="clear" w:color="auto" w:fill="auto"/>
            <w:noWrap/>
            <w:vAlign w:val="bottom"/>
          </w:tcPr>
          <w:p w:rsidR="00516C52" w:rsidRDefault="00516C52" w:rsidP="003729E0">
            <w:pPr>
              <w:jc w:val="right"/>
              <w:rPr>
                <w:b/>
                <w:bCs/>
                <w:sz w:val="18"/>
                <w:szCs w:val="18"/>
              </w:rPr>
            </w:pPr>
            <w:r>
              <w:rPr>
                <w:b/>
                <w:bCs/>
                <w:sz w:val="18"/>
                <w:szCs w:val="18"/>
              </w:rPr>
              <w:t>1 524 000</w:t>
            </w:r>
          </w:p>
        </w:tc>
        <w:tc>
          <w:tcPr>
            <w:tcW w:w="1356" w:type="dxa"/>
            <w:tcBorders>
              <w:top w:val="nil"/>
              <w:left w:val="nil"/>
              <w:bottom w:val="single" w:sz="4" w:space="0" w:color="auto"/>
              <w:right w:val="single" w:sz="4" w:space="0" w:color="auto"/>
            </w:tcBorders>
            <w:shd w:val="clear" w:color="auto" w:fill="auto"/>
            <w:noWrap/>
            <w:vAlign w:val="bottom"/>
          </w:tcPr>
          <w:p w:rsidR="00516C52" w:rsidRDefault="00516C52" w:rsidP="003729E0">
            <w:pPr>
              <w:jc w:val="right"/>
              <w:rPr>
                <w:b/>
                <w:bCs/>
                <w:sz w:val="18"/>
                <w:szCs w:val="18"/>
              </w:rPr>
            </w:pPr>
            <w:r>
              <w:rPr>
                <w:b/>
                <w:bCs/>
                <w:sz w:val="18"/>
                <w:szCs w:val="18"/>
              </w:rPr>
              <w:t>-14,12</w:t>
            </w:r>
          </w:p>
        </w:tc>
      </w:tr>
      <w:tr w:rsidR="00516C52">
        <w:trPr>
          <w:trHeight w:val="196"/>
          <w:jc w:val="center"/>
        </w:trPr>
        <w:tc>
          <w:tcPr>
            <w:tcW w:w="3160" w:type="dxa"/>
            <w:tcBorders>
              <w:top w:val="nil"/>
              <w:left w:val="single" w:sz="8" w:space="0" w:color="auto"/>
              <w:bottom w:val="single" w:sz="4" w:space="0" w:color="auto"/>
              <w:right w:val="single" w:sz="4" w:space="0" w:color="auto"/>
            </w:tcBorders>
            <w:shd w:val="clear" w:color="auto" w:fill="auto"/>
            <w:noWrap/>
            <w:vAlign w:val="bottom"/>
          </w:tcPr>
          <w:p w:rsidR="00516C52" w:rsidRDefault="00516C52" w:rsidP="003729E0">
            <w:pPr>
              <w:rPr>
                <w:rFonts w:ascii="Arial" w:hAnsi="Arial" w:cs="Arial"/>
                <w:sz w:val="20"/>
                <w:szCs w:val="20"/>
              </w:rPr>
            </w:pPr>
            <w:r>
              <w:rPr>
                <w:rFonts w:ascii="Arial" w:hAnsi="Arial" w:cs="Arial"/>
                <w:sz w:val="20"/>
                <w:szCs w:val="20"/>
              </w:rPr>
              <w:t>СОШ № 12</w:t>
            </w:r>
          </w:p>
        </w:tc>
        <w:tc>
          <w:tcPr>
            <w:tcW w:w="1948" w:type="dxa"/>
            <w:tcBorders>
              <w:top w:val="nil"/>
              <w:left w:val="nil"/>
              <w:bottom w:val="single" w:sz="4" w:space="0" w:color="auto"/>
              <w:right w:val="single" w:sz="4" w:space="0" w:color="auto"/>
            </w:tcBorders>
            <w:shd w:val="clear" w:color="auto" w:fill="auto"/>
            <w:noWrap/>
            <w:vAlign w:val="bottom"/>
          </w:tcPr>
          <w:p w:rsidR="00516C52" w:rsidRDefault="00516C52" w:rsidP="003729E0">
            <w:pPr>
              <w:jc w:val="right"/>
              <w:rPr>
                <w:b/>
                <w:bCs/>
                <w:sz w:val="18"/>
                <w:szCs w:val="18"/>
              </w:rPr>
            </w:pPr>
            <w:r>
              <w:rPr>
                <w:b/>
                <w:bCs/>
                <w:sz w:val="18"/>
                <w:szCs w:val="18"/>
              </w:rPr>
              <w:t>1 006 831</w:t>
            </w:r>
          </w:p>
        </w:tc>
        <w:tc>
          <w:tcPr>
            <w:tcW w:w="1948" w:type="dxa"/>
            <w:tcBorders>
              <w:top w:val="nil"/>
              <w:left w:val="nil"/>
              <w:bottom w:val="single" w:sz="4" w:space="0" w:color="auto"/>
              <w:right w:val="single" w:sz="4" w:space="0" w:color="auto"/>
            </w:tcBorders>
            <w:shd w:val="clear" w:color="auto" w:fill="auto"/>
            <w:noWrap/>
            <w:vAlign w:val="bottom"/>
          </w:tcPr>
          <w:p w:rsidR="00516C52" w:rsidRDefault="00516C52" w:rsidP="003729E0">
            <w:pPr>
              <w:jc w:val="right"/>
              <w:rPr>
                <w:b/>
                <w:bCs/>
                <w:sz w:val="18"/>
                <w:szCs w:val="18"/>
              </w:rPr>
            </w:pPr>
            <w:r>
              <w:rPr>
                <w:b/>
                <w:bCs/>
                <w:sz w:val="18"/>
                <w:szCs w:val="18"/>
              </w:rPr>
              <w:t>1 415 000</w:t>
            </w:r>
          </w:p>
        </w:tc>
        <w:tc>
          <w:tcPr>
            <w:tcW w:w="1356" w:type="dxa"/>
            <w:tcBorders>
              <w:top w:val="nil"/>
              <w:left w:val="nil"/>
              <w:bottom w:val="single" w:sz="4" w:space="0" w:color="auto"/>
              <w:right w:val="single" w:sz="4" w:space="0" w:color="auto"/>
            </w:tcBorders>
            <w:shd w:val="clear" w:color="auto" w:fill="auto"/>
            <w:noWrap/>
            <w:vAlign w:val="bottom"/>
          </w:tcPr>
          <w:p w:rsidR="00516C52" w:rsidRDefault="00516C52" w:rsidP="003729E0">
            <w:pPr>
              <w:jc w:val="right"/>
              <w:rPr>
                <w:b/>
                <w:bCs/>
                <w:sz w:val="18"/>
                <w:szCs w:val="18"/>
              </w:rPr>
            </w:pPr>
            <w:r>
              <w:rPr>
                <w:b/>
                <w:bCs/>
                <w:sz w:val="18"/>
                <w:szCs w:val="18"/>
              </w:rPr>
              <w:t>-28,85</w:t>
            </w:r>
          </w:p>
        </w:tc>
      </w:tr>
      <w:tr w:rsidR="00516C52">
        <w:trPr>
          <w:trHeight w:val="137"/>
          <w:jc w:val="center"/>
        </w:trPr>
        <w:tc>
          <w:tcPr>
            <w:tcW w:w="3160" w:type="dxa"/>
            <w:tcBorders>
              <w:top w:val="nil"/>
              <w:left w:val="single" w:sz="8" w:space="0" w:color="auto"/>
              <w:bottom w:val="single" w:sz="4" w:space="0" w:color="auto"/>
              <w:right w:val="single" w:sz="4" w:space="0" w:color="auto"/>
            </w:tcBorders>
            <w:shd w:val="clear" w:color="auto" w:fill="auto"/>
            <w:noWrap/>
            <w:vAlign w:val="bottom"/>
          </w:tcPr>
          <w:p w:rsidR="00516C52" w:rsidRDefault="00516C52" w:rsidP="003729E0">
            <w:pPr>
              <w:rPr>
                <w:rFonts w:ascii="Arial" w:hAnsi="Arial" w:cs="Arial"/>
                <w:sz w:val="20"/>
                <w:szCs w:val="20"/>
              </w:rPr>
            </w:pPr>
            <w:r>
              <w:rPr>
                <w:rFonts w:ascii="Arial" w:hAnsi="Arial" w:cs="Arial"/>
                <w:sz w:val="20"/>
                <w:szCs w:val="20"/>
              </w:rPr>
              <w:t>СОШ № 13</w:t>
            </w:r>
          </w:p>
        </w:tc>
        <w:tc>
          <w:tcPr>
            <w:tcW w:w="1948" w:type="dxa"/>
            <w:tcBorders>
              <w:top w:val="nil"/>
              <w:left w:val="nil"/>
              <w:bottom w:val="single" w:sz="4" w:space="0" w:color="auto"/>
              <w:right w:val="single" w:sz="4" w:space="0" w:color="auto"/>
            </w:tcBorders>
            <w:shd w:val="clear" w:color="auto" w:fill="auto"/>
            <w:noWrap/>
            <w:vAlign w:val="bottom"/>
          </w:tcPr>
          <w:p w:rsidR="00516C52" w:rsidRDefault="00516C52" w:rsidP="003729E0">
            <w:pPr>
              <w:jc w:val="right"/>
              <w:rPr>
                <w:b/>
                <w:bCs/>
                <w:sz w:val="18"/>
                <w:szCs w:val="18"/>
              </w:rPr>
            </w:pPr>
            <w:r>
              <w:rPr>
                <w:b/>
                <w:bCs/>
                <w:sz w:val="18"/>
                <w:szCs w:val="18"/>
              </w:rPr>
              <w:t>1 577 535</w:t>
            </w:r>
          </w:p>
        </w:tc>
        <w:tc>
          <w:tcPr>
            <w:tcW w:w="1948" w:type="dxa"/>
            <w:tcBorders>
              <w:top w:val="nil"/>
              <w:left w:val="nil"/>
              <w:bottom w:val="single" w:sz="4" w:space="0" w:color="auto"/>
              <w:right w:val="single" w:sz="4" w:space="0" w:color="auto"/>
            </w:tcBorders>
            <w:shd w:val="clear" w:color="auto" w:fill="auto"/>
            <w:noWrap/>
            <w:vAlign w:val="bottom"/>
          </w:tcPr>
          <w:p w:rsidR="00516C52" w:rsidRDefault="00516C52" w:rsidP="003729E0">
            <w:pPr>
              <w:jc w:val="right"/>
              <w:rPr>
                <w:b/>
                <w:bCs/>
                <w:sz w:val="18"/>
                <w:szCs w:val="18"/>
              </w:rPr>
            </w:pPr>
            <w:r>
              <w:rPr>
                <w:b/>
                <w:bCs/>
                <w:sz w:val="18"/>
                <w:szCs w:val="18"/>
              </w:rPr>
              <w:t>1 592 000</w:t>
            </w:r>
          </w:p>
        </w:tc>
        <w:tc>
          <w:tcPr>
            <w:tcW w:w="1356" w:type="dxa"/>
            <w:tcBorders>
              <w:top w:val="nil"/>
              <w:left w:val="nil"/>
              <w:bottom w:val="single" w:sz="4" w:space="0" w:color="auto"/>
              <w:right w:val="single" w:sz="4" w:space="0" w:color="auto"/>
            </w:tcBorders>
            <w:shd w:val="clear" w:color="auto" w:fill="auto"/>
            <w:noWrap/>
            <w:vAlign w:val="bottom"/>
          </w:tcPr>
          <w:p w:rsidR="00516C52" w:rsidRDefault="00516C52" w:rsidP="003729E0">
            <w:pPr>
              <w:jc w:val="right"/>
              <w:rPr>
                <w:b/>
                <w:bCs/>
                <w:sz w:val="18"/>
                <w:szCs w:val="18"/>
              </w:rPr>
            </w:pPr>
            <w:r>
              <w:rPr>
                <w:b/>
                <w:bCs/>
                <w:sz w:val="18"/>
                <w:szCs w:val="18"/>
              </w:rPr>
              <w:t>-0,91</w:t>
            </w:r>
          </w:p>
        </w:tc>
      </w:tr>
      <w:tr w:rsidR="00516C52">
        <w:trPr>
          <w:trHeight w:val="70"/>
          <w:jc w:val="center"/>
        </w:trPr>
        <w:tc>
          <w:tcPr>
            <w:tcW w:w="3160" w:type="dxa"/>
            <w:tcBorders>
              <w:top w:val="nil"/>
              <w:left w:val="single" w:sz="8" w:space="0" w:color="auto"/>
              <w:bottom w:val="single" w:sz="4" w:space="0" w:color="auto"/>
              <w:right w:val="single" w:sz="4" w:space="0" w:color="auto"/>
            </w:tcBorders>
            <w:shd w:val="clear" w:color="auto" w:fill="auto"/>
            <w:noWrap/>
            <w:vAlign w:val="bottom"/>
          </w:tcPr>
          <w:p w:rsidR="00516C52" w:rsidRDefault="00516C52" w:rsidP="003729E0">
            <w:pPr>
              <w:rPr>
                <w:rFonts w:ascii="Arial" w:hAnsi="Arial" w:cs="Arial"/>
                <w:sz w:val="20"/>
                <w:szCs w:val="20"/>
              </w:rPr>
            </w:pPr>
            <w:r>
              <w:rPr>
                <w:rFonts w:ascii="Arial" w:hAnsi="Arial" w:cs="Arial"/>
                <w:sz w:val="20"/>
                <w:szCs w:val="20"/>
              </w:rPr>
              <w:t>СОШ № 14</w:t>
            </w:r>
          </w:p>
        </w:tc>
        <w:tc>
          <w:tcPr>
            <w:tcW w:w="1948" w:type="dxa"/>
            <w:tcBorders>
              <w:top w:val="nil"/>
              <w:left w:val="nil"/>
              <w:bottom w:val="single" w:sz="4" w:space="0" w:color="auto"/>
              <w:right w:val="single" w:sz="4" w:space="0" w:color="auto"/>
            </w:tcBorders>
            <w:shd w:val="clear" w:color="auto" w:fill="auto"/>
            <w:noWrap/>
            <w:vAlign w:val="bottom"/>
          </w:tcPr>
          <w:p w:rsidR="00516C52" w:rsidRDefault="00516C52" w:rsidP="003729E0">
            <w:pPr>
              <w:jc w:val="right"/>
              <w:rPr>
                <w:b/>
                <w:bCs/>
                <w:sz w:val="18"/>
                <w:szCs w:val="18"/>
              </w:rPr>
            </w:pPr>
            <w:r>
              <w:rPr>
                <w:b/>
                <w:bCs/>
                <w:sz w:val="18"/>
                <w:szCs w:val="18"/>
              </w:rPr>
              <w:t>1 545 683</w:t>
            </w:r>
          </w:p>
        </w:tc>
        <w:tc>
          <w:tcPr>
            <w:tcW w:w="1948" w:type="dxa"/>
            <w:tcBorders>
              <w:top w:val="nil"/>
              <w:left w:val="nil"/>
              <w:bottom w:val="single" w:sz="4" w:space="0" w:color="auto"/>
              <w:right w:val="single" w:sz="4" w:space="0" w:color="auto"/>
            </w:tcBorders>
            <w:shd w:val="clear" w:color="auto" w:fill="auto"/>
            <w:noWrap/>
            <w:vAlign w:val="bottom"/>
          </w:tcPr>
          <w:p w:rsidR="00516C52" w:rsidRDefault="00516C52" w:rsidP="003729E0">
            <w:pPr>
              <w:jc w:val="right"/>
              <w:rPr>
                <w:b/>
                <w:bCs/>
                <w:sz w:val="18"/>
                <w:szCs w:val="18"/>
              </w:rPr>
            </w:pPr>
            <w:r>
              <w:rPr>
                <w:b/>
                <w:bCs/>
                <w:sz w:val="18"/>
                <w:szCs w:val="18"/>
              </w:rPr>
              <w:t>1 705 000</w:t>
            </w:r>
          </w:p>
        </w:tc>
        <w:tc>
          <w:tcPr>
            <w:tcW w:w="1356" w:type="dxa"/>
            <w:tcBorders>
              <w:top w:val="nil"/>
              <w:left w:val="nil"/>
              <w:bottom w:val="single" w:sz="4" w:space="0" w:color="auto"/>
              <w:right w:val="single" w:sz="4" w:space="0" w:color="auto"/>
            </w:tcBorders>
            <w:shd w:val="clear" w:color="auto" w:fill="auto"/>
            <w:noWrap/>
            <w:vAlign w:val="bottom"/>
          </w:tcPr>
          <w:p w:rsidR="00516C52" w:rsidRDefault="00516C52" w:rsidP="003729E0">
            <w:pPr>
              <w:jc w:val="right"/>
              <w:rPr>
                <w:b/>
                <w:bCs/>
                <w:sz w:val="18"/>
                <w:szCs w:val="18"/>
              </w:rPr>
            </w:pPr>
            <w:r>
              <w:rPr>
                <w:b/>
                <w:bCs/>
                <w:sz w:val="18"/>
                <w:szCs w:val="18"/>
              </w:rPr>
              <w:t>-9,34</w:t>
            </w:r>
          </w:p>
        </w:tc>
      </w:tr>
      <w:tr w:rsidR="00516C52">
        <w:trPr>
          <w:trHeight w:val="70"/>
          <w:jc w:val="center"/>
        </w:trPr>
        <w:tc>
          <w:tcPr>
            <w:tcW w:w="3160" w:type="dxa"/>
            <w:tcBorders>
              <w:top w:val="nil"/>
              <w:left w:val="single" w:sz="8" w:space="0" w:color="auto"/>
              <w:bottom w:val="single" w:sz="4" w:space="0" w:color="auto"/>
              <w:right w:val="single" w:sz="4" w:space="0" w:color="auto"/>
            </w:tcBorders>
            <w:shd w:val="clear" w:color="auto" w:fill="auto"/>
            <w:noWrap/>
            <w:vAlign w:val="bottom"/>
          </w:tcPr>
          <w:p w:rsidR="00516C52" w:rsidRDefault="00516C52" w:rsidP="003729E0">
            <w:pPr>
              <w:rPr>
                <w:rFonts w:ascii="Arial" w:hAnsi="Arial" w:cs="Arial"/>
                <w:sz w:val="20"/>
                <w:szCs w:val="20"/>
              </w:rPr>
            </w:pPr>
            <w:r>
              <w:rPr>
                <w:rFonts w:ascii="Arial" w:hAnsi="Arial" w:cs="Arial"/>
                <w:sz w:val="20"/>
                <w:szCs w:val="20"/>
              </w:rPr>
              <w:t>СОШ № 15</w:t>
            </w:r>
          </w:p>
        </w:tc>
        <w:tc>
          <w:tcPr>
            <w:tcW w:w="1948" w:type="dxa"/>
            <w:tcBorders>
              <w:top w:val="nil"/>
              <w:left w:val="nil"/>
              <w:bottom w:val="single" w:sz="4" w:space="0" w:color="auto"/>
              <w:right w:val="single" w:sz="4" w:space="0" w:color="auto"/>
            </w:tcBorders>
            <w:shd w:val="clear" w:color="auto" w:fill="auto"/>
            <w:noWrap/>
            <w:vAlign w:val="bottom"/>
          </w:tcPr>
          <w:p w:rsidR="00516C52" w:rsidRDefault="00516C52" w:rsidP="003729E0">
            <w:pPr>
              <w:jc w:val="right"/>
              <w:rPr>
                <w:b/>
                <w:bCs/>
                <w:sz w:val="18"/>
                <w:szCs w:val="18"/>
              </w:rPr>
            </w:pPr>
            <w:r>
              <w:rPr>
                <w:b/>
                <w:bCs/>
                <w:sz w:val="18"/>
                <w:szCs w:val="18"/>
              </w:rPr>
              <w:t>5 317 459</w:t>
            </w:r>
          </w:p>
        </w:tc>
        <w:tc>
          <w:tcPr>
            <w:tcW w:w="1948" w:type="dxa"/>
            <w:tcBorders>
              <w:top w:val="nil"/>
              <w:left w:val="nil"/>
              <w:bottom w:val="single" w:sz="4" w:space="0" w:color="auto"/>
              <w:right w:val="single" w:sz="4" w:space="0" w:color="auto"/>
            </w:tcBorders>
            <w:shd w:val="clear" w:color="auto" w:fill="auto"/>
            <w:noWrap/>
            <w:vAlign w:val="bottom"/>
          </w:tcPr>
          <w:p w:rsidR="00516C52" w:rsidRDefault="00516C52" w:rsidP="003729E0">
            <w:pPr>
              <w:jc w:val="right"/>
              <w:rPr>
                <w:b/>
                <w:bCs/>
                <w:sz w:val="18"/>
                <w:szCs w:val="18"/>
              </w:rPr>
            </w:pPr>
            <w:r>
              <w:rPr>
                <w:b/>
                <w:bCs/>
                <w:sz w:val="18"/>
                <w:szCs w:val="18"/>
              </w:rPr>
              <w:t>4 861 000</w:t>
            </w:r>
          </w:p>
        </w:tc>
        <w:tc>
          <w:tcPr>
            <w:tcW w:w="1356" w:type="dxa"/>
            <w:tcBorders>
              <w:top w:val="nil"/>
              <w:left w:val="nil"/>
              <w:bottom w:val="single" w:sz="4" w:space="0" w:color="auto"/>
              <w:right w:val="single" w:sz="4" w:space="0" w:color="auto"/>
            </w:tcBorders>
            <w:shd w:val="clear" w:color="auto" w:fill="auto"/>
            <w:noWrap/>
            <w:vAlign w:val="bottom"/>
          </w:tcPr>
          <w:p w:rsidR="00516C52" w:rsidRDefault="00516C52" w:rsidP="003729E0">
            <w:pPr>
              <w:jc w:val="right"/>
              <w:rPr>
                <w:b/>
                <w:bCs/>
                <w:sz w:val="18"/>
                <w:szCs w:val="18"/>
              </w:rPr>
            </w:pPr>
            <w:r>
              <w:rPr>
                <w:b/>
                <w:bCs/>
                <w:sz w:val="18"/>
                <w:szCs w:val="18"/>
              </w:rPr>
              <w:t>9,39</w:t>
            </w:r>
          </w:p>
        </w:tc>
      </w:tr>
      <w:tr w:rsidR="00516C52">
        <w:trPr>
          <w:trHeight w:val="130"/>
          <w:jc w:val="center"/>
        </w:trPr>
        <w:tc>
          <w:tcPr>
            <w:tcW w:w="3160" w:type="dxa"/>
            <w:tcBorders>
              <w:top w:val="nil"/>
              <w:left w:val="single" w:sz="8" w:space="0" w:color="auto"/>
              <w:bottom w:val="single" w:sz="4" w:space="0" w:color="auto"/>
              <w:right w:val="single" w:sz="4" w:space="0" w:color="auto"/>
            </w:tcBorders>
            <w:shd w:val="clear" w:color="auto" w:fill="auto"/>
            <w:noWrap/>
            <w:vAlign w:val="bottom"/>
          </w:tcPr>
          <w:p w:rsidR="00516C52" w:rsidRDefault="00516C52" w:rsidP="003729E0">
            <w:pPr>
              <w:rPr>
                <w:rFonts w:ascii="Arial" w:hAnsi="Arial" w:cs="Arial"/>
                <w:sz w:val="20"/>
                <w:szCs w:val="20"/>
              </w:rPr>
            </w:pPr>
            <w:r>
              <w:rPr>
                <w:rFonts w:ascii="Arial" w:hAnsi="Arial" w:cs="Arial"/>
                <w:sz w:val="20"/>
                <w:szCs w:val="20"/>
              </w:rPr>
              <w:t>СОШ № 16</w:t>
            </w:r>
          </w:p>
        </w:tc>
        <w:tc>
          <w:tcPr>
            <w:tcW w:w="1948" w:type="dxa"/>
            <w:tcBorders>
              <w:top w:val="nil"/>
              <w:left w:val="nil"/>
              <w:bottom w:val="single" w:sz="4" w:space="0" w:color="auto"/>
              <w:right w:val="single" w:sz="4" w:space="0" w:color="auto"/>
            </w:tcBorders>
            <w:shd w:val="clear" w:color="auto" w:fill="auto"/>
            <w:noWrap/>
            <w:vAlign w:val="bottom"/>
          </w:tcPr>
          <w:p w:rsidR="00516C52" w:rsidRDefault="00516C52" w:rsidP="003729E0">
            <w:pPr>
              <w:jc w:val="right"/>
              <w:rPr>
                <w:b/>
                <w:bCs/>
                <w:sz w:val="18"/>
                <w:szCs w:val="18"/>
              </w:rPr>
            </w:pPr>
            <w:r>
              <w:rPr>
                <w:b/>
                <w:bCs/>
                <w:sz w:val="18"/>
                <w:szCs w:val="18"/>
              </w:rPr>
              <w:t>952 177</w:t>
            </w:r>
          </w:p>
        </w:tc>
        <w:tc>
          <w:tcPr>
            <w:tcW w:w="1948" w:type="dxa"/>
            <w:tcBorders>
              <w:top w:val="nil"/>
              <w:left w:val="nil"/>
              <w:bottom w:val="single" w:sz="4" w:space="0" w:color="auto"/>
              <w:right w:val="single" w:sz="4" w:space="0" w:color="auto"/>
            </w:tcBorders>
            <w:shd w:val="clear" w:color="auto" w:fill="auto"/>
            <w:noWrap/>
            <w:vAlign w:val="bottom"/>
          </w:tcPr>
          <w:p w:rsidR="00516C52" w:rsidRDefault="00516C52" w:rsidP="003729E0">
            <w:pPr>
              <w:jc w:val="right"/>
              <w:rPr>
                <w:b/>
                <w:bCs/>
                <w:sz w:val="18"/>
                <w:szCs w:val="18"/>
              </w:rPr>
            </w:pPr>
            <w:r>
              <w:rPr>
                <w:b/>
                <w:bCs/>
                <w:sz w:val="18"/>
                <w:szCs w:val="18"/>
              </w:rPr>
              <w:t>1 288 000</w:t>
            </w:r>
          </w:p>
        </w:tc>
        <w:tc>
          <w:tcPr>
            <w:tcW w:w="1356" w:type="dxa"/>
            <w:tcBorders>
              <w:top w:val="nil"/>
              <w:left w:val="nil"/>
              <w:bottom w:val="single" w:sz="4" w:space="0" w:color="auto"/>
              <w:right w:val="single" w:sz="4" w:space="0" w:color="auto"/>
            </w:tcBorders>
            <w:shd w:val="clear" w:color="auto" w:fill="auto"/>
            <w:noWrap/>
            <w:vAlign w:val="bottom"/>
          </w:tcPr>
          <w:p w:rsidR="00516C52" w:rsidRDefault="00516C52" w:rsidP="003729E0">
            <w:pPr>
              <w:jc w:val="right"/>
              <w:rPr>
                <w:b/>
                <w:bCs/>
                <w:sz w:val="18"/>
                <w:szCs w:val="18"/>
              </w:rPr>
            </w:pPr>
            <w:r>
              <w:rPr>
                <w:b/>
                <w:bCs/>
                <w:sz w:val="18"/>
                <w:szCs w:val="18"/>
              </w:rPr>
              <w:t>-26,07</w:t>
            </w:r>
          </w:p>
        </w:tc>
      </w:tr>
      <w:tr w:rsidR="00516C52">
        <w:trPr>
          <w:trHeight w:val="70"/>
          <w:jc w:val="center"/>
        </w:trPr>
        <w:tc>
          <w:tcPr>
            <w:tcW w:w="3160" w:type="dxa"/>
            <w:tcBorders>
              <w:top w:val="nil"/>
              <w:left w:val="single" w:sz="8" w:space="0" w:color="auto"/>
              <w:bottom w:val="single" w:sz="4" w:space="0" w:color="auto"/>
              <w:right w:val="single" w:sz="4" w:space="0" w:color="auto"/>
            </w:tcBorders>
            <w:shd w:val="clear" w:color="auto" w:fill="auto"/>
            <w:noWrap/>
            <w:vAlign w:val="bottom"/>
          </w:tcPr>
          <w:p w:rsidR="00516C52" w:rsidRDefault="00516C52" w:rsidP="003729E0">
            <w:pPr>
              <w:rPr>
                <w:rFonts w:ascii="Arial" w:hAnsi="Arial" w:cs="Arial"/>
                <w:sz w:val="20"/>
                <w:szCs w:val="20"/>
              </w:rPr>
            </w:pPr>
            <w:r>
              <w:rPr>
                <w:rFonts w:ascii="Arial" w:hAnsi="Arial" w:cs="Arial"/>
                <w:sz w:val="20"/>
                <w:szCs w:val="20"/>
              </w:rPr>
              <w:t>НОШ № 1</w:t>
            </w:r>
          </w:p>
        </w:tc>
        <w:tc>
          <w:tcPr>
            <w:tcW w:w="1948" w:type="dxa"/>
            <w:tcBorders>
              <w:top w:val="nil"/>
              <w:left w:val="nil"/>
              <w:bottom w:val="single" w:sz="4" w:space="0" w:color="auto"/>
              <w:right w:val="single" w:sz="4" w:space="0" w:color="auto"/>
            </w:tcBorders>
            <w:shd w:val="clear" w:color="auto" w:fill="auto"/>
            <w:noWrap/>
            <w:vAlign w:val="bottom"/>
          </w:tcPr>
          <w:p w:rsidR="00516C52" w:rsidRDefault="00516C52" w:rsidP="003729E0">
            <w:pPr>
              <w:jc w:val="right"/>
              <w:rPr>
                <w:b/>
                <w:bCs/>
                <w:sz w:val="18"/>
                <w:szCs w:val="18"/>
              </w:rPr>
            </w:pPr>
            <w:r>
              <w:rPr>
                <w:b/>
                <w:bCs/>
                <w:sz w:val="18"/>
                <w:szCs w:val="18"/>
              </w:rPr>
              <w:t>1 878 601</w:t>
            </w:r>
          </w:p>
        </w:tc>
        <w:tc>
          <w:tcPr>
            <w:tcW w:w="1948" w:type="dxa"/>
            <w:tcBorders>
              <w:top w:val="nil"/>
              <w:left w:val="nil"/>
              <w:bottom w:val="single" w:sz="4" w:space="0" w:color="auto"/>
              <w:right w:val="single" w:sz="4" w:space="0" w:color="auto"/>
            </w:tcBorders>
            <w:shd w:val="clear" w:color="auto" w:fill="auto"/>
            <w:noWrap/>
            <w:vAlign w:val="bottom"/>
          </w:tcPr>
          <w:p w:rsidR="00516C52" w:rsidRDefault="00516C52" w:rsidP="003729E0">
            <w:pPr>
              <w:jc w:val="right"/>
              <w:rPr>
                <w:b/>
                <w:bCs/>
                <w:sz w:val="18"/>
                <w:szCs w:val="18"/>
              </w:rPr>
            </w:pPr>
            <w:r>
              <w:rPr>
                <w:b/>
                <w:bCs/>
                <w:sz w:val="18"/>
                <w:szCs w:val="18"/>
              </w:rPr>
              <w:t>2 088 000</w:t>
            </w:r>
          </w:p>
        </w:tc>
        <w:tc>
          <w:tcPr>
            <w:tcW w:w="1356" w:type="dxa"/>
            <w:tcBorders>
              <w:top w:val="nil"/>
              <w:left w:val="nil"/>
              <w:bottom w:val="single" w:sz="4" w:space="0" w:color="auto"/>
              <w:right w:val="single" w:sz="4" w:space="0" w:color="auto"/>
            </w:tcBorders>
            <w:shd w:val="clear" w:color="auto" w:fill="auto"/>
            <w:noWrap/>
            <w:vAlign w:val="bottom"/>
          </w:tcPr>
          <w:p w:rsidR="00516C52" w:rsidRDefault="00516C52" w:rsidP="003729E0">
            <w:pPr>
              <w:jc w:val="right"/>
              <w:rPr>
                <w:b/>
                <w:bCs/>
                <w:sz w:val="18"/>
                <w:szCs w:val="18"/>
              </w:rPr>
            </w:pPr>
            <w:r>
              <w:rPr>
                <w:b/>
                <w:bCs/>
                <w:sz w:val="18"/>
                <w:szCs w:val="18"/>
              </w:rPr>
              <w:t>-10,03</w:t>
            </w:r>
          </w:p>
        </w:tc>
      </w:tr>
      <w:tr w:rsidR="00516C52">
        <w:trPr>
          <w:trHeight w:val="136"/>
          <w:jc w:val="center"/>
        </w:trPr>
        <w:tc>
          <w:tcPr>
            <w:tcW w:w="3160" w:type="dxa"/>
            <w:tcBorders>
              <w:top w:val="nil"/>
              <w:left w:val="single" w:sz="8" w:space="0" w:color="auto"/>
              <w:bottom w:val="single" w:sz="4" w:space="0" w:color="auto"/>
              <w:right w:val="single" w:sz="4" w:space="0" w:color="auto"/>
            </w:tcBorders>
            <w:shd w:val="clear" w:color="auto" w:fill="auto"/>
            <w:noWrap/>
            <w:vAlign w:val="bottom"/>
          </w:tcPr>
          <w:p w:rsidR="00516C52" w:rsidRDefault="00516C52" w:rsidP="003729E0">
            <w:pPr>
              <w:rPr>
                <w:rFonts w:ascii="Arial" w:hAnsi="Arial" w:cs="Arial"/>
                <w:sz w:val="20"/>
                <w:szCs w:val="20"/>
              </w:rPr>
            </w:pPr>
            <w:r>
              <w:rPr>
                <w:rFonts w:ascii="Arial" w:hAnsi="Arial" w:cs="Arial"/>
                <w:sz w:val="20"/>
                <w:szCs w:val="20"/>
              </w:rPr>
              <w:t>НОШ № 21</w:t>
            </w:r>
          </w:p>
        </w:tc>
        <w:tc>
          <w:tcPr>
            <w:tcW w:w="1948" w:type="dxa"/>
            <w:tcBorders>
              <w:top w:val="nil"/>
              <w:left w:val="nil"/>
              <w:bottom w:val="single" w:sz="4" w:space="0" w:color="auto"/>
              <w:right w:val="single" w:sz="4" w:space="0" w:color="auto"/>
            </w:tcBorders>
            <w:shd w:val="clear" w:color="auto" w:fill="auto"/>
            <w:noWrap/>
            <w:vAlign w:val="bottom"/>
          </w:tcPr>
          <w:p w:rsidR="00516C52" w:rsidRDefault="00516C52" w:rsidP="003729E0">
            <w:pPr>
              <w:jc w:val="right"/>
              <w:rPr>
                <w:b/>
                <w:bCs/>
                <w:sz w:val="18"/>
                <w:szCs w:val="18"/>
              </w:rPr>
            </w:pPr>
            <w:r>
              <w:rPr>
                <w:b/>
                <w:bCs/>
                <w:sz w:val="18"/>
                <w:szCs w:val="18"/>
              </w:rPr>
              <w:t>335 406</w:t>
            </w:r>
          </w:p>
        </w:tc>
        <w:tc>
          <w:tcPr>
            <w:tcW w:w="1948" w:type="dxa"/>
            <w:tcBorders>
              <w:top w:val="nil"/>
              <w:left w:val="nil"/>
              <w:bottom w:val="single" w:sz="4" w:space="0" w:color="auto"/>
              <w:right w:val="single" w:sz="4" w:space="0" w:color="auto"/>
            </w:tcBorders>
            <w:shd w:val="clear" w:color="auto" w:fill="auto"/>
            <w:noWrap/>
            <w:vAlign w:val="bottom"/>
          </w:tcPr>
          <w:p w:rsidR="00516C52" w:rsidRDefault="00516C52" w:rsidP="003729E0">
            <w:pPr>
              <w:jc w:val="right"/>
              <w:rPr>
                <w:b/>
                <w:bCs/>
                <w:sz w:val="18"/>
                <w:szCs w:val="18"/>
              </w:rPr>
            </w:pPr>
            <w:r>
              <w:rPr>
                <w:b/>
                <w:bCs/>
                <w:sz w:val="18"/>
                <w:szCs w:val="18"/>
              </w:rPr>
              <w:t>385 000</w:t>
            </w:r>
          </w:p>
        </w:tc>
        <w:tc>
          <w:tcPr>
            <w:tcW w:w="1356" w:type="dxa"/>
            <w:tcBorders>
              <w:top w:val="nil"/>
              <w:left w:val="nil"/>
              <w:bottom w:val="single" w:sz="4" w:space="0" w:color="auto"/>
              <w:right w:val="single" w:sz="4" w:space="0" w:color="auto"/>
            </w:tcBorders>
            <w:shd w:val="clear" w:color="auto" w:fill="auto"/>
            <w:noWrap/>
            <w:vAlign w:val="bottom"/>
          </w:tcPr>
          <w:p w:rsidR="00516C52" w:rsidRDefault="00516C52" w:rsidP="003729E0">
            <w:pPr>
              <w:jc w:val="right"/>
              <w:rPr>
                <w:b/>
                <w:bCs/>
                <w:sz w:val="18"/>
                <w:szCs w:val="18"/>
              </w:rPr>
            </w:pPr>
            <w:r>
              <w:rPr>
                <w:b/>
                <w:bCs/>
                <w:sz w:val="18"/>
                <w:szCs w:val="18"/>
              </w:rPr>
              <w:t>-12,88</w:t>
            </w:r>
          </w:p>
        </w:tc>
      </w:tr>
      <w:tr w:rsidR="00516C52">
        <w:trPr>
          <w:trHeight w:val="70"/>
          <w:jc w:val="center"/>
        </w:trPr>
        <w:tc>
          <w:tcPr>
            <w:tcW w:w="3160" w:type="dxa"/>
            <w:tcBorders>
              <w:top w:val="nil"/>
              <w:left w:val="single" w:sz="8" w:space="0" w:color="auto"/>
              <w:bottom w:val="single" w:sz="4" w:space="0" w:color="auto"/>
              <w:right w:val="single" w:sz="4" w:space="0" w:color="auto"/>
            </w:tcBorders>
            <w:shd w:val="clear" w:color="auto" w:fill="auto"/>
            <w:noWrap/>
            <w:vAlign w:val="bottom"/>
          </w:tcPr>
          <w:p w:rsidR="00516C52" w:rsidRDefault="00516C52" w:rsidP="003729E0">
            <w:pPr>
              <w:rPr>
                <w:rFonts w:ascii="Arial" w:hAnsi="Arial" w:cs="Arial"/>
                <w:sz w:val="20"/>
                <w:szCs w:val="20"/>
              </w:rPr>
            </w:pPr>
            <w:r>
              <w:rPr>
                <w:rFonts w:ascii="Arial" w:hAnsi="Arial" w:cs="Arial"/>
                <w:sz w:val="20"/>
                <w:szCs w:val="20"/>
              </w:rPr>
              <w:t>ИТОГО</w:t>
            </w:r>
          </w:p>
        </w:tc>
        <w:tc>
          <w:tcPr>
            <w:tcW w:w="1948" w:type="dxa"/>
            <w:tcBorders>
              <w:top w:val="nil"/>
              <w:left w:val="nil"/>
              <w:bottom w:val="single" w:sz="4" w:space="0" w:color="auto"/>
              <w:right w:val="single" w:sz="4" w:space="0" w:color="auto"/>
            </w:tcBorders>
            <w:shd w:val="clear" w:color="auto" w:fill="auto"/>
            <w:noWrap/>
            <w:vAlign w:val="bottom"/>
          </w:tcPr>
          <w:p w:rsidR="00516C52" w:rsidRDefault="00516C52" w:rsidP="003729E0">
            <w:pPr>
              <w:jc w:val="right"/>
              <w:rPr>
                <w:b/>
                <w:bCs/>
                <w:sz w:val="18"/>
                <w:szCs w:val="18"/>
              </w:rPr>
            </w:pPr>
            <w:r>
              <w:rPr>
                <w:b/>
                <w:bCs/>
                <w:sz w:val="18"/>
                <w:szCs w:val="18"/>
              </w:rPr>
              <w:t>48 834 984</w:t>
            </w:r>
          </w:p>
        </w:tc>
        <w:tc>
          <w:tcPr>
            <w:tcW w:w="1948" w:type="dxa"/>
            <w:tcBorders>
              <w:top w:val="nil"/>
              <w:left w:val="nil"/>
              <w:bottom w:val="single" w:sz="4" w:space="0" w:color="auto"/>
              <w:right w:val="single" w:sz="4" w:space="0" w:color="auto"/>
            </w:tcBorders>
            <w:shd w:val="clear" w:color="auto" w:fill="auto"/>
            <w:noWrap/>
            <w:vAlign w:val="bottom"/>
          </w:tcPr>
          <w:p w:rsidR="00516C52" w:rsidRDefault="00516C52" w:rsidP="003729E0">
            <w:pPr>
              <w:jc w:val="right"/>
              <w:rPr>
                <w:b/>
                <w:bCs/>
                <w:sz w:val="18"/>
                <w:szCs w:val="18"/>
              </w:rPr>
            </w:pPr>
            <w:r>
              <w:rPr>
                <w:b/>
                <w:bCs/>
                <w:sz w:val="18"/>
                <w:szCs w:val="18"/>
              </w:rPr>
              <w:t>44 981 000</w:t>
            </w:r>
          </w:p>
        </w:tc>
        <w:tc>
          <w:tcPr>
            <w:tcW w:w="1356" w:type="dxa"/>
            <w:tcBorders>
              <w:top w:val="nil"/>
              <w:left w:val="nil"/>
              <w:bottom w:val="single" w:sz="4" w:space="0" w:color="auto"/>
              <w:right w:val="single" w:sz="4" w:space="0" w:color="auto"/>
            </w:tcBorders>
            <w:shd w:val="clear" w:color="auto" w:fill="auto"/>
            <w:noWrap/>
            <w:vAlign w:val="bottom"/>
          </w:tcPr>
          <w:p w:rsidR="00516C52" w:rsidRDefault="00516C52" w:rsidP="003729E0">
            <w:pPr>
              <w:jc w:val="right"/>
              <w:rPr>
                <w:b/>
                <w:bCs/>
                <w:sz w:val="18"/>
                <w:szCs w:val="18"/>
              </w:rPr>
            </w:pPr>
            <w:r>
              <w:rPr>
                <w:b/>
                <w:bCs/>
                <w:sz w:val="18"/>
                <w:szCs w:val="18"/>
              </w:rPr>
              <w:t>8,57</w:t>
            </w:r>
          </w:p>
        </w:tc>
      </w:tr>
      <w:tr w:rsidR="00516C52">
        <w:trPr>
          <w:trHeight w:val="186"/>
          <w:jc w:val="center"/>
        </w:trPr>
        <w:tc>
          <w:tcPr>
            <w:tcW w:w="8412" w:type="dxa"/>
            <w:gridSpan w:val="4"/>
            <w:tcBorders>
              <w:top w:val="single" w:sz="4" w:space="0" w:color="auto"/>
              <w:left w:val="single" w:sz="8" w:space="0" w:color="auto"/>
              <w:bottom w:val="single" w:sz="4" w:space="0" w:color="auto"/>
              <w:right w:val="single" w:sz="8" w:space="0" w:color="000000"/>
            </w:tcBorders>
            <w:shd w:val="clear" w:color="auto" w:fill="auto"/>
            <w:noWrap/>
            <w:vAlign w:val="bottom"/>
          </w:tcPr>
          <w:p w:rsidR="00516C52" w:rsidRDefault="00516C52" w:rsidP="003729E0">
            <w:pPr>
              <w:jc w:val="center"/>
              <w:rPr>
                <w:rFonts w:ascii="Arial" w:hAnsi="Arial" w:cs="Arial"/>
                <w:sz w:val="20"/>
                <w:szCs w:val="20"/>
              </w:rPr>
            </w:pPr>
            <w:r>
              <w:rPr>
                <w:rFonts w:ascii="Arial" w:hAnsi="Arial" w:cs="Arial"/>
                <w:sz w:val="20"/>
                <w:szCs w:val="20"/>
              </w:rPr>
              <w:t> </w:t>
            </w:r>
          </w:p>
        </w:tc>
      </w:tr>
      <w:tr w:rsidR="00516C52">
        <w:trPr>
          <w:trHeight w:val="128"/>
          <w:jc w:val="center"/>
        </w:trPr>
        <w:tc>
          <w:tcPr>
            <w:tcW w:w="8412" w:type="dxa"/>
            <w:gridSpan w:val="4"/>
            <w:tcBorders>
              <w:top w:val="single" w:sz="4" w:space="0" w:color="auto"/>
              <w:left w:val="single" w:sz="8" w:space="0" w:color="auto"/>
              <w:bottom w:val="single" w:sz="4" w:space="0" w:color="auto"/>
              <w:right w:val="single" w:sz="8" w:space="0" w:color="000000"/>
            </w:tcBorders>
            <w:shd w:val="clear" w:color="auto" w:fill="C0C0C0"/>
            <w:noWrap/>
            <w:vAlign w:val="bottom"/>
          </w:tcPr>
          <w:p w:rsidR="00516C52" w:rsidRDefault="00516C52" w:rsidP="003729E0">
            <w:pPr>
              <w:jc w:val="center"/>
              <w:rPr>
                <w:rFonts w:ascii="Arial" w:hAnsi="Arial" w:cs="Arial"/>
                <w:b/>
                <w:bCs/>
                <w:sz w:val="20"/>
                <w:szCs w:val="20"/>
              </w:rPr>
            </w:pPr>
            <w:r>
              <w:rPr>
                <w:rFonts w:ascii="Arial" w:hAnsi="Arial" w:cs="Arial"/>
                <w:b/>
                <w:bCs/>
                <w:sz w:val="20"/>
                <w:szCs w:val="20"/>
              </w:rPr>
              <w:t>Район «Б»</w:t>
            </w:r>
          </w:p>
        </w:tc>
      </w:tr>
      <w:tr w:rsidR="00516C52">
        <w:trPr>
          <w:trHeight w:val="70"/>
          <w:jc w:val="center"/>
        </w:trPr>
        <w:tc>
          <w:tcPr>
            <w:tcW w:w="3160" w:type="dxa"/>
            <w:tcBorders>
              <w:top w:val="nil"/>
              <w:left w:val="single" w:sz="8" w:space="0" w:color="auto"/>
              <w:bottom w:val="single" w:sz="4" w:space="0" w:color="auto"/>
              <w:right w:val="single" w:sz="4" w:space="0" w:color="auto"/>
            </w:tcBorders>
            <w:shd w:val="clear" w:color="auto" w:fill="auto"/>
            <w:noWrap/>
            <w:vAlign w:val="bottom"/>
          </w:tcPr>
          <w:p w:rsidR="00516C52" w:rsidRDefault="00516C52" w:rsidP="003729E0">
            <w:pPr>
              <w:rPr>
                <w:rFonts w:ascii="Arial" w:hAnsi="Arial" w:cs="Arial"/>
                <w:sz w:val="16"/>
                <w:szCs w:val="16"/>
              </w:rPr>
            </w:pPr>
            <w:r>
              <w:rPr>
                <w:rFonts w:ascii="Arial" w:hAnsi="Arial" w:cs="Arial"/>
                <w:sz w:val="16"/>
                <w:szCs w:val="16"/>
              </w:rPr>
              <w:t>СОШ № 1</w:t>
            </w:r>
          </w:p>
        </w:tc>
        <w:tc>
          <w:tcPr>
            <w:tcW w:w="1948" w:type="dxa"/>
            <w:tcBorders>
              <w:top w:val="nil"/>
              <w:left w:val="nil"/>
              <w:bottom w:val="single" w:sz="4" w:space="0" w:color="auto"/>
              <w:right w:val="single" w:sz="4" w:space="0" w:color="auto"/>
            </w:tcBorders>
            <w:shd w:val="clear" w:color="auto" w:fill="auto"/>
            <w:noWrap/>
            <w:vAlign w:val="bottom"/>
          </w:tcPr>
          <w:p w:rsidR="00516C52" w:rsidRDefault="00516C52" w:rsidP="003729E0">
            <w:pPr>
              <w:jc w:val="right"/>
              <w:rPr>
                <w:b/>
                <w:bCs/>
                <w:sz w:val="18"/>
                <w:szCs w:val="18"/>
              </w:rPr>
            </w:pPr>
            <w:r>
              <w:rPr>
                <w:b/>
                <w:bCs/>
                <w:sz w:val="18"/>
                <w:szCs w:val="18"/>
              </w:rPr>
              <w:t>4 524 188</w:t>
            </w:r>
          </w:p>
        </w:tc>
        <w:tc>
          <w:tcPr>
            <w:tcW w:w="1948" w:type="dxa"/>
            <w:tcBorders>
              <w:top w:val="nil"/>
              <w:left w:val="nil"/>
              <w:bottom w:val="single" w:sz="4" w:space="0" w:color="auto"/>
              <w:right w:val="single" w:sz="4" w:space="0" w:color="auto"/>
            </w:tcBorders>
            <w:shd w:val="clear" w:color="auto" w:fill="auto"/>
            <w:noWrap/>
            <w:vAlign w:val="bottom"/>
          </w:tcPr>
          <w:p w:rsidR="00516C52" w:rsidRDefault="00516C52" w:rsidP="003729E0">
            <w:pPr>
              <w:jc w:val="right"/>
              <w:rPr>
                <w:b/>
                <w:bCs/>
                <w:sz w:val="18"/>
                <w:szCs w:val="18"/>
              </w:rPr>
            </w:pPr>
            <w:r>
              <w:rPr>
                <w:b/>
                <w:bCs/>
                <w:sz w:val="18"/>
                <w:szCs w:val="18"/>
              </w:rPr>
              <w:t>4 699 000</w:t>
            </w:r>
          </w:p>
        </w:tc>
        <w:tc>
          <w:tcPr>
            <w:tcW w:w="1356" w:type="dxa"/>
            <w:tcBorders>
              <w:top w:val="nil"/>
              <w:left w:val="nil"/>
              <w:bottom w:val="single" w:sz="4" w:space="0" w:color="auto"/>
              <w:right w:val="single" w:sz="4" w:space="0" w:color="auto"/>
            </w:tcBorders>
            <w:shd w:val="clear" w:color="auto" w:fill="auto"/>
            <w:noWrap/>
            <w:vAlign w:val="bottom"/>
          </w:tcPr>
          <w:p w:rsidR="00516C52" w:rsidRDefault="00516C52" w:rsidP="003729E0">
            <w:pPr>
              <w:jc w:val="right"/>
              <w:rPr>
                <w:b/>
                <w:bCs/>
                <w:sz w:val="18"/>
                <w:szCs w:val="18"/>
              </w:rPr>
            </w:pPr>
            <w:r>
              <w:rPr>
                <w:b/>
                <w:bCs/>
                <w:sz w:val="18"/>
                <w:szCs w:val="18"/>
              </w:rPr>
              <w:t>-3,72</w:t>
            </w:r>
          </w:p>
        </w:tc>
      </w:tr>
      <w:tr w:rsidR="00516C52">
        <w:trPr>
          <w:trHeight w:val="70"/>
          <w:jc w:val="center"/>
        </w:trPr>
        <w:tc>
          <w:tcPr>
            <w:tcW w:w="3160" w:type="dxa"/>
            <w:tcBorders>
              <w:top w:val="nil"/>
              <w:left w:val="single" w:sz="8" w:space="0" w:color="auto"/>
              <w:bottom w:val="single" w:sz="4" w:space="0" w:color="auto"/>
              <w:right w:val="single" w:sz="4" w:space="0" w:color="auto"/>
            </w:tcBorders>
            <w:shd w:val="clear" w:color="auto" w:fill="auto"/>
            <w:noWrap/>
            <w:vAlign w:val="bottom"/>
          </w:tcPr>
          <w:p w:rsidR="00516C52" w:rsidRDefault="00516C52" w:rsidP="003729E0">
            <w:pPr>
              <w:rPr>
                <w:rFonts w:ascii="Arial" w:hAnsi="Arial" w:cs="Arial"/>
                <w:sz w:val="16"/>
                <w:szCs w:val="16"/>
              </w:rPr>
            </w:pPr>
            <w:r>
              <w:rPr>
                <w:rFonts w:ascii="Arial" w:hAnsi="Arial" w:cs="Arial"/>
                <w:sz w:val="16"/>
                <w:szCs w:val="16"/>
              </w:rPr>
              <w:t>СОШ № 2</w:t>
            </w:r>
          </w:p>
        </w:tc>
        <w:tc>
          <w:tcPr>
            <w:tcW w:w="1948" w:type="dxa"/>
            <w:tcBorders>
              <w:top w:val="nil"/>
              <w:left w:val="nil"/>
              <w:bottom w:val="single" w:sz="4" w:space="0" w:color="auto"/>
              <w:right w:val="single" w:sz="4" w:space="0" w:color="auto"/>
            </w:tcBorders>
            <w:shd w:val="clear" w:color="auto" w:fill="auto"/>
            <w:noWrap/>
            <w:vAlign w:val="bottom"/>
          </w:tcPr>
          <w:p w:rsidR="00516C52" w:rsidRDefault="00516C52" w:rsidP="003729E0">
            <w:pPr>
              <w:jc w:val="right"/>
              <w:rPr>
                <w:b/>
                <w:bCs/>
                <w:sz w:val="18"/>
                <w:szCs w:val="18"/>
              </w:rPr>
            </w:pPr>
            <w:r>
              <w:rPr>
                <w:b/>
                <w:bCs/>
                <w:sz w:val="18"/>
                <w:szCs w:val="18"/>
              </w:rPr>
              <w:t>6 153 041</w:t>
            </w:r>
          </w:p>
        </w:tc>
        <w:tc>
          <w:tcPr>
            <w:tcW w:w="1948" w:type="dxa"/>
            <w:tcBorders>
              <w:top w:val="nil"/>
              <w:left w:val="nil"/>
              <w:bottom w:val="single" w:sz="4" w:space="0" w:color="auto"/>
              <w:right w:val="single" w:sz="4" w:space="0" w:color="auto"/>
            </w:tcBorders>
            <w:shd w:val="clear" w:color="auto" w:fill="auto"/>
            <w:noWrap/>
            <w:vAlign w:val="bottom"/>
          </w:tcPr>
          <w:p w:rsidR="00516C52" w:rsidRDefault="00516C52" w:rsidP="003729E0">
            <w:pPr>
              <w:jc w:val="right"/>
              <w:rPr>
                <w:b/>
                <w:bCs/>
                <w:sz w:val="18"/>
                <w:szCs w:val="18"/>
              </w:rPr>
            </w:pPr>
            <w:r>
              <w:rPr>
                <w:b/>
                <w:bCs/>
                <w:sz w:val="18"/>
                <w:szCs w:val="18"/>
              </w:rPr>
              <w:t>4 847 000</w:t>
            </w:r>
          </w:p>
        </w:tc>
        <w:tc>
          <w:tcPr>
            <w:tcW w:w="1356" w:type="dxa"/>
            <w:tcBorders>
              <w:top w:val="nil"/>
              <w:left w:val="nil"/>
              <w:bottom w:val="single" w:sz="4" w:space="0" w:color="auto"/>
              <w:right w:val="single" w:sz="4" w:space="0" w:color="auto"/>
            </w:tcBorders>
            <w:shd w:val="clear" w:color="auto" w:fill="auto"/>
            <w:noWrap/>
            <w:vAlign w:val="bottom"/>
          </w:tcPr>
          <w:p w:rsidR="00516C52" w:rsidRDefault="00516C52" w:rsidP="003729E0">
            <w:pPr>
              <w:jc w:val="right"/>
              <w:rPr>
                <w:b/>
                <w:bCs/>
                <w:sz w:val="18"/>
                <w:szCs w:val="18"/>
              </w:rPr>
            </w:pPr>
            <w:r>
              <w:rPr>
                <w:b/>
                <w:bCs/>
                <w:sz w:val="18"/>
                <w:szCs w:val="18"/>
              </w:rPr>
              <w:t>26,95</w:t>
            </w:r>
          </w:p>
        </w:tc>
      </w:tr>
      <w:tr w:rsidR="00516C52">
        <w:trPr>
          <w:trHeight w:val="70"/>
          <w:jc w:val="center"/>
        </w:trPr>
        <w:tc>
          <w:tcPr>
            <w:tcW w:w="3160" w:type="dxa"/>
            <w:tcBorders>
              <w:top w:val="nil"/>
              <w:left w:val="single" w:sz="8" w:space="0" w:color="auto"/>
              <w:bottom w:val="single" w:sz="4" w:space="0" w:color="auto"/>
              <w:right w:val="single" w:sz="4" w:space="0" w:color="auto"/>
            </w:tcBorders>
            <w:shd w:val="clear" w:color="auto" w:fill="auto"/>
            <w:noWrap/>
            <w:vAlign w:val="bottom"/>
          </w:tcPr>
          <w:p w:rsidR="00516C52" w:rsidRDefault="00516C52" w:rsidP="003729E0">
            <w:pPr>
              <w:rPr>
                <w:rFonts w:ascii="Arial" w:hAnsi="Arial" w:cs="Arial"/>
                <w:sz w:val="16"/>
                <w:szCs w:val="16"/>
              </w:rPr>
            </w:pPr>
            <w:r>
              <w:rPr>
                <w:rFonts w:ascii="Arial" w:hAnsi="Arial" w:cs="Arial"/>
                <w:sz w:val="16"/>
                <w:szCs w:val="16"/>
              </w:rPr>
              <w:t>СОШ № 3</w:t>
            </w:r>
          </w:p>
        </w:tc>
        <w:tc>
          <w:tcPr>
            <w:tcW w:w="1948" w:type="dxa"/>
            <w:tcBorders>
              <w:top w:val="nil"/>
              <w:left w:val="nil"/>
              <w:bottom w:val="single" w:sz="4" w:space="0" w:color="auto"/>
              <w:right w:val="single" w:sz="4" w:space="0" w:color="auto"/>
            </w:tcBorders>
            <w:shd w:val="clear" w:color="auto" w:fill="auto"/>
            <w:noWrap/>
            <w:vAlign w:val="bottom"/>
          </w:tcPr>
          <w:p w:rsidR="00516C52" w:rsidRDefault="00516C52" w:rsidP="003729E0">
            <w:pPr>
              <w:jc w:val="right"/>
              <w:rPr>
                <w:b/>
                <w:bCs/>
                <w:sz w:val="18"/>
                <w:szCs w:val="18"/>
              </w:rPr>
            </w:pPr>
            <w:r>
              <w:rPr>
                <w:b/>
                <w:bCs/>
                <w:sz w:val="18"/>
                <w:szCs w:val="18"/>
              </w:rPr>
              <w:t>4 328 460</w:t>
            </w:r>
          </w:p>
        </w:tc>
        <w:tc>
          <w:tcPr>
            <w:tcW w:w="1948" w:type="dxa"/>
            <w:tcBorders>
              <w:top w:val="nil"/>
              <w:left w:val="nil"/>
              <w:bottom w:val="single" w:sz="4" w:space="0" w:color="auto"/>
              <w:right w:val="single" w:sz="4" w:space="0" w:color="auto"/>
            </w:tcBorders>
            <w:shd w:val="clear" w:color="auto" w:fill="auto"/>
            <w:noWrap/>
            <w:vAlign w:val="bottom"/>
          </w:tcPr>
          <w:p w:rsidR="00516C52" w:rsidRDefault="00516C52" w:rsidP="003729E0">
            <w:pPr>
              <w:jc w:val="right"/>
              <w:rPr>
                <w:b/>
                <w:bCs/>
                <w:sz w:val="18"/>
                <w:szCs w:val="18"/>
              </w:rPr>
            </w:pPr>
            <w:r>
              <w:rPr>
                <w:b/>
                <w:bCs/>
                <w:sz w:val="18"/>
                <w:szCs w:val="18"/>
              </w:rPr>
              <w:t>4 148 000</w:t>
            </w:r>
          </w:p>
        </w:tc>
        <w:tc>
          <w:tcPr>
            <w:tcW w:w="1356" w:type="dxa"/>
            <w:tcBorders>
              <w:top w:val="nil"/>
              <w:left w:val="nil"/>
              <w:bottom w:val="single" w:sz="4" w:space="0" w:color="auto"/>
              <w:right w:val="single" w:sz="4" w:space="0" w:color="auto"/>
            </w:tcBorders>
            <w:shd w:val="clear" w:color="auto" w:fill="auto"/>
            <w:noWrap/>
            <w:vAlign w:val="bottom"/>
          </w:tcPr>
          <w:p w:rsidR="00516C52" w:rsidRDefault="00516C52" w:rsidP="003729E0">
            <w:pPr>
              <w:jc w:val="right"/>
              <w:rPr>
                <w:b/>
                <w:bCs/>
                <w:sz w:val="18"/>
                <w:szCs w:val="18"/>
              </w:rPr>
            </w:pPr>
            <w:r>
              <w:rPr>
                <w:b/>
                <w:bCs/>
                <w:sz w:val="18"/>
                <w:szCs w:val="18"/>
              </w:rPr>
              <w:t>4,35</w:t>
            </w:r>
          </w:p>
        </w:tc>
      </w:tr>
      <w:tr w:rsidR="00516C52">
        <w:trPr>
          <w:trHeight w:val="146"/>
          <w:jc w:val="center"/>
        </w:trPr>
        <w:tc>
          <w:tcPr>
            <w:tcW w:w="3160" w:type="dxa"/>
            <w:tcBorders>
              <w:top w:val="nil"/>
              <w:left w:val="single" w:sz="8" w:space="0" w:color="auto"/>
              <w:bottom w:val="single" w:sz="4" w:space="0" w:color="auto"/>
              <w:right w:val="single" w:sz="4" w:space="0" w:color="auto"/>
            </w:tcBorders>
            <w:shd w:val="clear" w:color="auto" w:fill="auto"/>
            <w:noWrap/>
            <w:vAlign w:val="bottom"/>
          </w:tcPr>
          <w:p w:rsidR="00516C52" w:rsidRDefault="00516C52" w:rsidP="003729E0">
            <w:pPr>
              <w:rPr>
                <w:rFonts w:ascii="Arial" w:hAnsi="Arial" w:cs="Arial"/>
                <w:sz w:val="16"/>
                <w:szCs w:val="16"/>
              </w:rPr>
            </w:pPr>
            <w:r>
              <w:rPr>
                <w:rFonts w:ascii="Arial" w:hAnsi="Arial" w:cs="Arial"/>
                <w:sz w:val="16"/>
                <w:szCs w:val="16"/>
              </w:rPr>
              <w:t>СОШ № 4</w:t>
            </w:r>
          </w:p>
        </w:tc>
        <w:tc>
          <w:tcPr>
            <w:tcW w:w="1948" w:type="dxa"/>
            <w:tcBorders>
              <w:top w:val="nil"/>
              <w:left w:val="nil"/>
              <w:bottom w:val="single" w:sz="4" w:space="0" w:color="auto"/>
              <w:right w:val="single" w:sz="4" w:space="0" w:color="auto"/>
            </w:tcBorders>
            <w:shd w:val="clear" w:color="auto" w:fill="auto"/>
            <w:noWrap/>
            <w:vAlign w:val="bottom"/>
          </w:tcPr>
          <w:p w:rsidR="00516C52" w:rsidRDefault="00516C52" w:rsidP="003729E0">
            <w:pPr>
              <w:jc w:val="right"/>
              <w:rPr>
                <w:b/>
                <w:bCs/>
                <w:sz w:val="18"/>
                <w:szCs w:val="18"/>
              </w:rPr>
            </w:pPr>
            <w:r>
              <w:rPr>
                <w:b/>
                <w:bCs/>
                <w:sz w:val="18"/>
                <w:szCs w:val="18"/>
              </w:rPr>
              <w:t>6 996 687</w:t>
            </w:r>
          </w:p>
        </w:tc>
        <w:tc>
          <w:tcPr>
            <w:tcW w:w="1948" w:type="dxa"/>
            <w:tcBorders>
              <w:top w:val="nil"/>
              <w:left w:val="nil"/>
              <w:bottom w:val="single" w:sz="4" w:space="0" w:color="auto"/>
              <w:right w:val="single" w:sz="4" w:space="0" w:color="auto"/>
            </w:tcBorders>
            <w:shd w:val="clear" w:color="auto" w:fill="auto"/>
            <w:noWrap/>
            <w:vAlign w:val="bottom"/>
          </w:tcPr>
          <w:p w:rsidR="00516C52" w:rsidRDefault="00516C52" w:rsidP="003729E0">
            <w:pPr>
              <w:jc w:val="right"/>
              <w:rPr>
                <w:b/>
                <w:bCs/>
                <w:sz w:val="18"/>
                <w:szCs w:val="18"/>
              </w:rPr>
            </w:pPr>
            <w:r>
              <w:rPr>
                <w:b/>
                <w:bCs/>
                <w:sz w:val="18"/>
                <w:szCs w:val="18"/>
              </w:rPr>
              <w:t>6 821 000</w:t>
            </w:r>
          </w:p>
        </w:tc>
        <w:tc>
          <w:tcPr>
            <w:tcW w:w="1356" w:type="dxa"/>
            <w:tcBorders>
              <w:top w:val="nil"/>
              <w:left w:val="nil"/>
              <w:bottom w:val="single" w:sz="4" w:space="0" w:color="auto"/>
              <w:right w:val="single" w:sz="4" w:space="0" w:color="auto"/>
            </w:tcBorders>
            <w:shd w:val="clear" w:color="auto" w:fill="auto"/>
            <w:noWrap/>
            <w:vAlign w:val="bottom"/>
          </w:tcPr>
          <w:p w:rsidR="00516C52" w:rsidRDefault="00516C52" w:rsidP="003729E0">
            <w:pPr>
              <w:jc w:val="right"/>
              <w:rPr>
                <w:b/>
                <w:bCs/>
                <w:sz w:val="18"/>
                <w:szCs w:val="18"/>
              </w:rPr>
            </w:pPr>
            <w:r>
              <w:rPr>
                <w:b/>
                <w:bCs/>
                <w:sz w:val="18"/>
                <w:szCs w:val="18"/>
              </w:rPr>
              <w:t>2,58</w:t>
            </w:r>
          </w:p>
        </w:tc>
      </w:tr>
      <w:tr w:rsidR="00516C52">
        <w:trPr>
          <w:trHeight w:val="102"/>
          <w:jc w:val="center"/>
        </w:trPr>
        <w:tc>
          <w:tcPr>
            <w:tcW w:w="3160" w:type="dxa"/>
            <w:tcBorders>
              <w:top w:val="nil"/>
              <w:left w:val="single" w:sz="8" w:space="0" w:color="auto"/>
              <w:bottom w:val="single" w:sz="4" w:space="0" w:color="auto"/>
              <w:right w:val="single" w:sz="4" w:space="0" w:color="auto"/>
            </w:tcBorders>
            <w:shd w:val="clear" w:color="auto" w:fill="auto"/>
            <w:noWrap/>
            <w:vAlign w:val="bottom"/>
          </w:tcPr>
          <w:p w:rsidR="00516C52" w:rsidRDefault="00516C52" w:rsidP="003729E0">
            <w:pPr>
              <w:rPr>
                <w:rFonts w:ascii="Arial" w:hAnsi="Arial" w:cs="Arial"/>
                <w:sz w:val="16"/>
                <w:szCs w:val="16"/>
              </w:rPr>
            </w:pPr>
            <w:r>
              <w:rPr>
                <w:rFonts w:ascii="Arial" w:hAnsi="Arial" w:cs="Arial"/>
                <w:sz w:val="16"/>
                <w:szCs w:val="16"/>
              </w:rPr>
              <w:t xml:space="preserve">СОШ № 5 </w:t>
            </w:r>
          </w:p>
        </w:tc>
        <w:tc>
          <w:tcPr>
            <w:tcW w:w="1948" w:type="dxa"/>
            <w:tcBorders>
              <w:top w:val="nil"/>
              <w:left w:val="nil"/>
              <w:bottom w:val="single" w:sz="4" w:space="0" w:color="auto"/>
              <w:right w:val="single" w:sz="4" w:space="0" w:color="auto"/>
            </w:tcBorders>
            <w:shd w:val="clear" w:color="auto" w:fill="auto"/>
            <w:noWrap/>
            <w:vAlign w:val="bottom"/>
          </w:tcPr>
          <w:p w:rsidR="00516C52" w:rsidRDefault="00516C52" w:rsidP="003729E0">
            <w:pPr>
              <w:jc w:val="right"/>
              <w:rPr>
                <w:b/>
                <w:bCs/>
                <w:sz w:val="18"/>
                <w:szCs w:val="18"/>
              </w:rPr>
            </w:pPr>
            <w:r>
              <w:rPr>
                <w:b/>
                <w:bCs/>
                <w:sz w:val="18"/>
                <w:szCs w:val="18"/>
              </w:rPr>
              <w:t>3 522 428</w:t>
            </w:r>
          </w:p>
        </w:tc>
        <w:tc>
          <w:tcPr>
            <w:tcW w:w="1948" w:type="dxa"/>
            <w:tcBorders>
              <w:top w:val="nil"/>
              <w:left w:val="nil"/>
              <w:bottom w:val="single" w:sz="4" w:space="0" w:color="auto"/>
              <w:right w:val="single" w:sz="4" w:space="0" w:color="auto"/>
            </w:tcBorders>
            <w:shd w:val="clear" w:color="auto" w:fill="auto"/>
            <w:noWrap/>
            <w:vAlign w:val="bottom"/>
          </w:tcPr>
          <w:p w:rsidR="00516C52" w:rsidRDefault="00516C52" w:rsidP="003729E0">
            <w:pPr>
              <w:jc w:val="right"/>
              <w:rPr>
                <w:b/>
                <w:bCs/>
                <w:sz w:val="18"/>
                <w:szCs w:val="18"/>
              </w:rPr>
            </w:pPr>
            <w:r>
              <w:rPr>
                <w:b/>
                <w:bCs/>
                <w:sz w:val="18"/>
                <w:szCs w:val="18"/>
              </w:rPr>
              <w:t>3 659 000</w:t>
            </w:r>
          </w:p>
        </w:tc>
        <w:tc>
          <w:tcPr>
            <w:tcW w:w="1356" w:type="dxa"/>
            <w:tcBorders>
              <w:top w:val="nil"/>
              <w:left w:val="nil"/>
              <w:bottom w:val="single" w:sz="4" w:space="0" w:color="auto"/>
              <w:right w:val="single" w:sz="4" w:space="0" w:color="auto"/>
            </w:tcBorders>
            <w:shd w:val="clear" w:color="auto" w:fill="auto"/>
            <w:noWrap/>
            <w:vAlign w:val="bottom"/>
          </w:tcPr>
          <w:p w:rsidR="00516C52" w:rsidRDefault="00516C52" w:rsidP="003729E0">
            <w:pPr>
              <w:jc w:val="right"/>
              <w:rPr>
                <w:b/>
                <w:bCs/>
                <w:sz w:val="18"/>
                <w:szCs w:val="18"/>
              </w:rPr>
            </w:pPr>
            <w:r>
              <w:rPr>
                <w:b/>
                <w:bCs/>
                <w:sz w:val="18"/>
                <w:szCs w:val="18"/>
              </w:rPr>
              <w:t>-3,73</w:t>
            </w:r>
          </w:p>
        </w:tc>
      </w:tr>
      <w:tr w:rsidR="00516C52">
        <w:trPr>
          <w:trHeight w:val="72"/>
          <w:jc w:val="center"/>
        </w:trPr>
        <w:tc>
          <w:tcPr>
            <w:tcW w:w="3160" w:type="dxa"/>
            <w:tcBorders>
              <w:top w:val="nil"/>
              <w:left w:val="single" w:sz="8" w:space="0" w:color="auto"/>
              <w:bottom w:val="single" w:sz="4" w:space="0" w:color="auto"/>
              <w:right w:val="single" w:sz="4" w:space="0" w:color="auto"/>
            </w:tcBorders>
            <w:shd w:val="clear" w:color="auto" w:fill="auto"/>
            <w:noWrap/>
            <w:vAlign w:val="bottom"/>
          </w:tcPr>
          <w:p w:rsidR="00516C52" w:rsidRDefault="00516C52" w:rsidP="003729E0">
            <w:pPr>
              <w:rPr>
                <w:rFonts w:ascii="Arial" w:hAnsi="Arial" w:cs="Arial"/>
                <w:sz w:val="16"/>
                <w:szCs w:val="16"/>
              </w:rPr>
            </w:pPr>
            <w:r>
              <w:rPr>
                <w:rFonts w:ascii="Arial" w:hAnsi="Arial" w:cs="Arial"/>
                <w:sz w:val="16"/>
                <w:szCs w:val="16"/>
              </w:rPr>
              <w:t>СОШ № 17</w:t>
            </w:r>
          </w:p>
        </w:tc>
        <w:tc>
          <w:tcPr>
            <w:tcW w:w="1948" w:type="dxa"/>
            <w:tcBorders>
              <w:top w:val="nil"/>
              <w:left w:val="nil"/>
              <w:bottom w:val="single" w:sz="4" w:space="0" w:color="auto"/>
              <w:right w:val="single" w:sz="4" w:space="0" w:color="auto"/>
            </w:tcBorders>
            <w:shd w:val="clear" w:color="auto" w:fill="auto"/>
            <w:noWrap/>
            <w:vAlign w:val="bottom"/>
          </w:tcPr>
          <w:p w:rsidR="00516C52" w:rsidRDefault="00516C52" w:rsidP="003729E0">
            <w:pPr>
              <w:jc w:val="right"/>
              <w:rPr>
                <w:b/>
                <w:bCs/>
                <w:sz w:val="18"/>
                <w:szCs w:val="18"/>
              </w:rPr>
            </w:pPr>
            <w:r>
              <w:rPr>
                <w:b/>
                <w:bCs/>
                <w:sz w:val="18"/>
                <w:szCs w:val="18"/>
              </w:rPr>
              <w:t>6 098 881</w:t>
            </w:r>
          </w:p>
        </w:tc>
        <w:tc>
          <w:tcPr>
            <w:tcW w:w="1948" w:type="dxa"/>
            <w:tcBorders>
              <w:top w:val="nil"/>
              <w:left w:val="nil"/>
              <w:bottom w:val="single" w:sz="4" w:space="0" w:color="auto"/>
              <w:right w:val="single" w:sz="4" w:space="0" w:color="auto"/>
            </w:tcBorders>
            <w:shd w:val="clear" w:color="auto" w:fill="auto"/>
            <w:noWrap/>
            <w:vAlign w:val="bottom"/>
          </w:tcPr>
          <w:p w:rsidR="00516C52" w:rsidRDefault="00516C52" w:rsidP="003729E0">
            <w:pPr>
              <w:jc w:val="right"/>
              <w:rPr>
                <w:b/>
                <w:bCs/>
                <w:sz w:val="18"/>
                <w:szCs w:val="18"/>
              </w:rPr>
            </w:pPr>
            <w:r>
              <w:rPr>
                <w:b/>
                <w:bCs/>
                <w:sz w:val="18"/>
                <w:szCs w:val="18"/>
              </w:rPr>
              <w:t>5 006 000</w:t>
            </w:r>
          </w:p>
        </w:tc>
        <w:tc>
          <w:tcPr>
            <w:tcW w:w="1356" w:type="dxa"/>
            <w:tcBorders>
              <w:top w:val="nil"/>
              <w:left w:val="nil"/>
              <w:bottom w:val="single" w:sz="4" w:space="0" w:color="auto"/>
              <w:right w:val="single" w:sz="4" w:space="0" w:color="auto"/>
            </w:tcBorders>
            <w:shd w:val="clear" w:color="auto" w:fill="auto"/>
            <w:noWrap/>
            <w:vAlign w:val="bottom"/>
          </w:tcPr>
          <w:p w:rsidR="00516C52" w:rsidRDefault="00516C52" w:rsidP="003729E0">
            <w:pPr>
              <w:jc w:val="right"/>
              <w:rPr>
                <w:b/>
                <w:bCs/>
                <w:sz w:val="18"/>
                <w:szCs w:val="18"/>
              </w:rPr>
            </w:pPr>
            <w:r>
              <w:rPr>
                <w:b/>
                <w:bCs/>
                <w:sz w:val="18"/>
                <w:szCs w:val="18"/>
              </w:rPr>
              <w:t>21,83</w:t>
            </w:r>
          </w:p>
        </w:tc>
      </w:tr>
      <w:tr w:rsidR="00516C52">
        <w:trPr>
          <w:trHeight w:val="70"/>
          <w:jc w:val="center"/>
        </w:trPr>
        <w:tc>
          <w:tcPr>
            <w:tcW w:w="3160" w:type="dxa"/>
            <w:tcBorders>
              <w:top w:val="nil"/>
              <w:left w:val="single" w:sz="8" w:space="0" w:color="auto"/>
              <w:bottom w:val="single" w:sz="4" w:space="0" w:color="auto"/>
              <w:right w:val="single" w:sz="4" w:space="0" w:color="auto"/>
            </w:tcBorders>
            <w:shd w:val="clear" w:color="auto" w:fill="auto"/>
            <w:noWrap/>
            <w:vAlign w:val="bottom"/>
          </w:tcPr>
          <w:p w:rsidR="00516C52" w:rsidRDefault="00516C52" w:rsidP="003729E0">
            <w:pPr>
              <w:rPr>
                <w:rFonts w:ascii="Arial" w:hAnsi="Arial" w:cs="Arial"/>
                <w:sz w:val="16"/>
                <w:szCs w:val="16"/>
              </w:rPr>
            </w:pPr>
            <w:r>
              <w:rPr>
                <w:rFonts w:ascii="Arial" w:hAnsi="Arial" w:cs="Arial"/>
                <w:sz w:val="16"/>
                <w:szCs w:val="16"/>
              </w:rPr>
              <w:t>СОШ № 6</w:t>
            </w:r>
          </w:p>
        </w:tc>
        <w:tc>
          <w:tcPr>
            <w:tcW w:w="1948" w:type="dxa"/>
            <w:tcBorders>
              <w:top w:val="nil"/>
              <w:left w:val="nil"/>
              <w:bottom w:val="single" w:sz="4" w:space="0" w:color="auto"/>
              <w:right w:val="single" w:sz="4" w:space="0" w:color="auto"/>
            </w:tcBorders>
            <w:shd w:val="clear" w:color="auto" w:fill="auto"/>
            <w:noWrap/>
            <w:vAlign w:val="bottom"/>
          </w:tcPr>
          <w:p w:rsidR="00516C52" w:rsidRDefault="00516C52" w:rsidP="003729E0">
            <w:pPr>
              <w:jc w:val="right"/>
              <w:rPr>
                <w:b/>
                <w:bCs/>
                <w:sz w:val="18"/>
                <w:szCs w:val="18"/>
              </w:rPr>
            </w:pPr>
            <w:r>
              <w:rPr>
                <w:b/>
                <w:bCs/>
                <w:sz w:val="18"/>
                <w:szCs w:val="18"/>
              </w:rPr>
              <w:t>4 089 363</w:t>
            </w:r>
          </w:p>
        </w:tc>
        <w:tc>
          <w:tcPr>
            <w:tcW w:w="1948" w:type="dxa"/>
            <w:tcBorders>
              <w:top w:val="nil"/>
              <w:left w:val="nil"/>
              <w:bottom w:val="single" w:sz="4" w:space="0" w:color="auto"/>
              <w:right w:val="single" w:sz="4" w:space="0" w:color="auto"/>
            </w:tcBorders>
            <w:shd w:val="clear" w:color="auto" w:fill="auto"/>
            <w:noWrap/>
            <w:vAlign w:val="bottom"/>
          </w:tcPr>
          <w:p w:rsidR="00516C52" w:rsidRDefault="00516C52" w:rsidP="003729E0">
            <w:pPr>
              <w:jc w:val="right"/>
              <w:rPr>
                <w:b/>
                <w:bCs/>
                <w:sz w:val="18"/>
                <w:szCs w:val="18"/>
              </w:rPr>
            </w:pPr>
            <w:r>
              <w:rPr>
                <w:b/>
                <w:bCs/>
                <w:sz w:val="18"/>
                <w:szCs w:val="18"/>
              </w:rPr>
              <w:t>3 300 000</w:t>
            </w:r>
          </w:p>
        </w:tc>
        <w:tc>
          <w:tcPr>
            <w:tcW w:w="1356" w:type="dxa"/>
            <w:tcBorders>
              <w:top w:val="nil"/>
              <w:left w:val="nil"/>
              <w:bottom w:val="single" w:sz="4" w:space="0" w:color="auto"/>
              <w:right w:val="single" w:sz="4" w:space="0" w:color="auto"/>
            </w:tcBorders>
            <w:shd w:val="clear" w:color="auto" w:fill="auto"/>
            <w:noWrap/>
            <w:vAlign w:val="bottom"/>
          </w:tcPr>
          <w:p w:rsidR="00516C52" w:rsidRDefault="00516C52" w:rsidP="003729E0">
            <w:pPr>
              <w:jc w:val="right"/>
              <w:rPr>
                <w:b/>
                <w:bCs/>
                <w:sz w:val="18"/>
                <w:szCs w:val="18"/>
              </w:rPr>
            </w:pPr>
            <w:r>
              <w:rPr>
                <w:b/>
                <w:bCs/>
                <w:sz w:val="18"/>
                <w:szCs w:val="18"/>
              </w:rPr>
              <w:t>23,92</w:t>
            </w:r>
          </w:p>
        </w:tc>
      </w:tr>
      <w:tr w:rsidR="00516C52">
        <w:trPr>
          <w:trHeight w:val="177"/>
          <w:jc w:val="center"/>
        </w:trPr>
        <w:tc>
          <w:tcPr>
            <w:tcW w:w="3160" w:type="dxa"/>
            <w:tcBorders>
              <w:top w:val="nil"/>
              <w:left w:val="single" w:sz="8" w:space="0" w:color="auto"/>
              <w:bottom w:val="single" w:sz="4" w:space="0" w:color="auto"/>
              <w:right w:val="single" w:sz="4" w:space="0" w:color="auto"/>
            </w:tcBorders>
            <w:shd w:val="clear" w:color="auto" w:fill="auto"/>
            <w:noWrap/>
            <w:vAlign w:val="bottom"/>
          </w:tcPr>
          <w:p w:rsidR="00516C52" w:rsidRDefault="00516C52" w:rsidP="003729E0">
            <w:pPr>
              <w:rPr>
                <w:rFonts w:ascii="Arial" w:hAnsi="Arial" w:cs="Arial"/>
                <w:sz w:val="16"/>
                <w:szCs w:val="16"/>
              </w:rPr>
            </w:pPr>
            <w:r>
              <w:rPr>
                <w:rFonts w:ascii="Arial" w:hAnsi="Arial" w:cs="Arial"/>
                <w:sz w:val="16"/>
                <w:szCs w:val="16"/>
              </w:rPr>
              <w:t>СОШ №12</w:t>
            </w:r>
          </w:p>
        </w:tc>
        <w:tc>
          <w:tcPr>
            <w:tcW w:w="1948" w:type="dxa"/>
            <w:tcBorders>
              <w:top w:val="nil"/>
              <w:left w:val="nil"/>
              <w:bottom w:val="single" w:sz="4" w:space="0" w:color="auto"/>
              <w:right w:val="single" w:sz="4" w:space="0" w:color="auto"/>
            </w:tcBorders>
            <w:shd w:val="clear" w:color="auto" w:fill="auto"/>
            <w:noWrap/>
            <w:vAlign w:val="bottom"/>
          </w:tcPr>
          <w:p w:rsidR="00516C52" w:rsidRDefault="00516C52" w:rsidP="003729E0">
            <w:pPr>
              <w:jc w:val="right"/>
              <w:rPr>
                <w:b/>
                <w:bCs/>
                <w:sz w:val="18"/>
                <w:szCs w:val="18"/>
              </w:rPr>
            </w:pPr>
            <w:r>
              <w:rPr>
                <w:b/>
                <w:bCs/>
                <w:sz w:val="18"/>
                <w:szCs w:val="18"/>
              </w:rPr>
              <w:t>2 022 890</w:t>
            </w:r>
          </w:p>
        </w:tc>
        <w:tc>
          <w:tcPr>
            <w:tcW w:w="1948" w:type="dxa"/>
            <w:tcBorders>
              <w:top w:val="nil"/>
              <w:left w:val="nil"/>
              <w:bottom w:val="single" w:sz="4" w:space="0" w:color="auto"/>
              <w:right w:val="single" w:sz="4" w:space="0" w:color="auto"/>
            </w:tcBorders>
            <w:shd w:val="clear" w:color="auto" w:fill="auto"/>
            <w:noWrap/>
            <w:vAlign w:val="bottom"/>
          </w:tcPr>
          <w:p w:rsidR="00516C52" w:rsidRDefault="00516C52" w:rsidP="003729E0">
            <w:pPr>
              <w:jc w:val="right"/>
              <w:rPr>
                <w:b/>
                <w:bCs/>
                <w:sz w:val="18"/>
                <w:szCs w:val="18"/>
              </w:rPr>
            </w:pPr>
            <w:r>
              <w:rPr>
                <w:b/>
                <w:bCs/>
                <w:sz w:val="18"/>
                <w:szCs w:val="18"/>
              </w:rPr>
              <w:t>2 124 000</w:t>
            </w:r>
          </w:p>
        </w:tc>
        <w:tc>
          <w:tcPr>
            <w:tcW w:w="1356" w:type="dxa"/>
            <w:tcBorders>
              <w:top w:val="nil"/>
              <w:left w:val="nil"/>
              <w:bottom w:val="single" w:sz="4" w:space="0" w:color="auto"/>
              <w:right w:val="single" w:sz="4" w:space="0" w:color="auto"/>
            </w:tcBorders>
            <w:shd w:val="clear" w:color="auto" w:fill="auto"/>
            <w:noWrap/>
            <w:vAlign w:val="bottom"/>
          </w:tcPr>
          <w:p w:rsidR="00516C52" w:rsidRDefault="00516C52" w:rsidP="003729E0">
            <w:pPr>
              <w:jc w:val="right"/>
              <w:rPr>
                <w:b/>
                <w:bCs/>
                <w:sz w:val="18"/>
                <w:szCs w:val="18"/>
              </w:rPr>
            </w:pPr>
            <w:r>
              <w:rPr>
                <w:b/>
                <w:bCs/>
                <w:sz w:val="18"/>
                <w:szCs w:val="18"/>
              </w:rPr>
              <w:t>-4,76</w:t>
            </w:r>
          </w:p>
        </w:tc>
      </w:tr>
      <w:tr w:rsidR="00516C52">
        <w:trPr>
          <w:trHeight w:val="120"/>
          <w:jc w:val="center"/>
        </w:trPr>
        <w:tc>
          <w:tcPr>
            <w:tcW w:w="3160" w:type="dxa"/>
            <w:tcBorders>
              <w:top w:val="nil"/>
              <w:left w:val="single" w:sz="8" w:space="0" w:color="auto"/>
              <w:bottom w:val="single" w:sz="4" w:space="0" w:color="auto"/>
              <w:right w:val="single" w:sz="4" w:space="0" w:color="auto"/>
            </w:tcBorders>
            <w:shd w:val="clear" w:color="auto" w:fill="auto"/>
            <w:noWrap/>
            <w:vAlign w:val="bottom"/>
          </w:tcPr>
          <w:p w:rsidR="00516C52" w:rsidRDefault="00516C52" w:rsidP="003729E0">
            <w:pPr>
              <w:rPr>
                <w:rFonts w:ascii="Arial" w:hAnsi="Arial" w:cs="Arial"/>
                <w:sz w:val="16"/>
                <w:szCs w:val="16"/>
              </w:rPr>
            </w:pPr>
            <w:r>
              <w:rPr>
                <w:rFonts w:ascii="Arial" w:hAnsi="Arial" w:cs="Arial"/>
                <w:sz w:val="16"/>
                <w:szCs w:val="16"/>
              </w:rPr>
              <w:t>СОШ № 15</w:t>
            </w:r>
          </w:p>
        </w:tc>
        <w:tc>
          <w:tcPr>
            <w:tcW w:w="1948" w:type="dxa"/>
            <w:tcBorders>
              <w:top w:val="nil"/>
              <w:left w:val="nil"/>
              <w:bottom w:val="single" w:sz="4" w:space="0" w:color="auto"/>
              <w:right w:val="single" w:sz="4" w:space="0" w:color="auto"/>
            </w:tcBorders>
            <w:shd w:val="clear" w:color="auto" w:fill="auto"/>
            <w:noWrap/>
            <w:vAlign w:val="bottom"/>
          </w:tcPr>
          <w:p w:rsidR="00516C52" w:rsidRDefault="00516C52" w:rsidP="003729E0">
            <w:pPr>
              <w:jc w:val="right"/>
              <w:rPr>
                <w:b/>
                <w:bCs/>
                <w:sz w:val="18"/>
                <w:szCs w:val="18"/>
              </w:rPr>
            </w:pPr>
            <w:r>
              <w:rPr>
                <w:b/>
                <w:bCs/>
                <w:sz w:val="18"/>
                <w:szCs w:val="18"/>
              </w:rPr>
              <w:t>1 729 971</w:t>
            </w:r>
          </w:p>
        </w:tc>
        <w:tc>
          <w:tcPr>
            <w:tcW w:w="1948" w:type="dxa"/>
            <w:tcBorders>
              <w:top w:val="nil"/>
              <w:left w:val="nil"/>
              <w:bottom w:val="single" w:sz="4" w:space="0" w:color="auto"/>
              <w:right w:val="single" w:sz="4" w:space="0" w:color="auto"/>
            </w:tcBorders>
            <w:shd w:val="clear" w:color="auto" w:fill="auto"/>
            <w:noWrap/>
            <w:vAlign w:val="bottom"/>
          </w:tcPr>
          <w:p w:rsidR="00516C52" w:rsidRDefault="00516C52" w:rsidP="003729E0">
            <w:pPr>
              <w:jc w:val="right"/>
              <w:rPr>
                <w:b/>
                <w:bCs/>
                <w:sz w:val="18"/>
                <w:szCs w:val="18"/>
              </w:rPr>
            </w:pPr>
            <w:r>
              <w:rPr>
                <w:b/>
                <w:bCs/>
                <w:sz w:val="18"/>
                <w:szCs w:val="18"/>
              </w:rPr>
              <w:t>1 612 000</w:t>
            </w:r>
          </w:p>
        </w:tc>
        <w:tc>
          <w:tcPr>
            <w:tcW w:w="1356" w:type="dxa"/>
            <w:tcBorders>
              <w:top w:val="nil"/>
              <w:left w:val="nil"/>
              <w:bottom w:val="single" w:sz="4" w:space="0" w:color="auto"/>
              <w:right w:val="single" w:sz="4" w:space="0" w:color="auto"/>
            </w:tcBorders>
            <w:shd w:val="clear" w:color="auto" w:fill="auto"/>
            <w:noWrap/>
            <w:vAlign w:val="bottom"/>
          </w:tcPr>
          <w:p w:rsidR="00516C52" w:rsidRDefault="00516C52" w:rsidP="003729E0">
            <w:pPr>
              <w:jc w:val="right"/>
              <w:rPr>
                <w:b/>
                <w:bCs/>
                <w:sz w:val="18"/>
                <w:szCs w:val="18"/>
              </w:rPr>
            </w:pPr>
            <w:r>
              <w:rPr>
                <w:b/>
                <w:bCs/>
                <w:sz w:val="18"/>
                <w:szCs w:val="18"/>
              </w:rPr>
              <w:t>7,32</w:t>
            </w:r>
          </w:p>
        </w:tc>
      </w:tr>
      <w:tr w:rsidR="00516C52">
        <w:trPr>
          <w:trHeight w:val="90"/>
          <w:jc w:val="center"/>
        </w:trPr>
        <w:tc>
          <w:tcPr>
            <w:tcW w:w="3160" w:type="dxa"/>
            <w:tcBorders>
              <w:top w:val="nil"/>
              <w:left w:val="single" w:sz="8" w:space="0" w:color="auto"/>
              <w:bottom w:val="single" w:sz="4" w:space="0" w:color="auto"/>
              <w:right w:val="single" w:sz="4" w:space="0" w:color="auto"/>
            </w:tcBorders>
            <w:shd w:val="clear" w:color="auto" w:fill="auto"/>
            <w:noWrap/>
            <w:vAlign w:val="bottom"/>
          </w:tcPr>
          <w:p w:rsidR="00516C52" w:rsidRDefault="00516C52" w:rsidP="003729E0">
            <w:pPr>
              <w:rPr>
                <w:rFonts w:ascii="Arial" w:hAnsi="Arial" w:cs="Arial"/>
                <w:sz w:val="16"/>
                <w:szCs w:val="16"/>
              </w:rPr>
            </w:pPr>
            <w:r>
              <w:rPr>
                <w:rFonts w:ascii="Arial" w:hAnsi="Arial" w:cs="Arial"/>
                <w:sz w:val="16"/>
                <w:szCs w:val="16"/>
              </w:rPr>
              <w:t>СОШ № 16</w:t>
            </w:r>
          </w:p>
        </w:tc>
        <w:tc>
          <w:tcPr>
            <w:tcW w:w="1948" w:type="dxa"/>
            <w:tcBorders>
              <w:top w:val="nil"/>
              <w:left w:val="nil"/>
              <w:bottom w:val="single" w:sz="4" w:space="0" w:color="auto"/>
              <w:right w:val="single" w:sz="4" w:space="0" w:color="auto"/>
            </w:tcBorders>
            <w:shd w:val="clear" w:color="auto" w:fill="auto"/>
            <w:noWrap/>
            <w:vAlign w:val="bottom"/>
          </w:tcPr>
          <w:p w:rsidR="00516C52" w:rsidRDefault="00516C52" w:rsidP="003729E0">
            <w:pPr>
              <w:jc w:val="right"/>
              <w:rPr>
                <w:b/>
                <w:bCs/>
                <w:sz w:val="18"/>
                <w:szCs w:val="18"/>
              </w:rPr>
            </w:pPr>
            <w:r>
              <w:rPr>
                <w:b/>
                <w:bCs/>
                <w:sz w:val="18"/>
                <w:szCs w:val="18"/>
              </w:rPr>
              <w:t>2 412 392</w:t>
            </w:r>
          </w:p>
        </w:tc>
        <w:tc>
          <w:tcPr>
            <w:tcW w:w="1948" w:type="dxa"/>
            <w:tcBorders>
              <w:top w:val="nil"/>
              <w:left w:val="nil"/>
              <w:bottom w:val="single" w:sz="4" w:space="0" w:color="auto"/>
              <w:right w:val="single" w:sz="4" w:space="0" w:color="auto"/>
            </w:tcBorders>
            <w:shd w:val="clear" w:color="auto" w:fill="auto"/>
            <w:noWrap/>
            <w:vAlign w:val="bottom"/>
          </w:tcPr>
          <w:p w:rsidR="00516C52" w:rsidRDefault="00516C52" w:rsidP="003729E0">
            <w:pPr>
              <w:jc w:val="right"/>
              <w:rPr>
                <w:b/>
                <w:bCs/>
                <w:sz w:val="18"/>
                <w:szCs w:val="18"/>
              </w:rPr>
            </w:pPr>
            <w:r>
              <w:rPr>
                <w:b/>
                <w:bCs/>
                <w:sz w:val="18"/>
                <w:szCs w:val="18"/>
              </w:rPr>
              <w:t>2 127 000</w:t>
            </w:r>
          </w:p>
        </w:tc>
        <w:tc>
          <w:tcPr>
            <w:tcW w:w="1356" w:type="dxa"/>
            <w:tcBorders>
              <w:top w:val="nil"/>
              <w:left w:val="nil"/>
              <w:bottom w:val="single" w:sz="4" w:space="0" w:color="auto"/>
              <w:right w:val="single" w:sz="4" w:space="0" w:color="auto"/>
            </w:tcBorders>
            <w:shd w:val="clear" w:color="auto" w:fill="auto"/>
            <w:noWrap/>
            <w:vAlign w:val="bottom"/>
          </w:tcPr>
          <w:p w:rsidR="00516C52" w:rsidRDefault="00516C52" w:rsidP="003729E0">
            <w:pPr>
              <w:jc w:val="right"/>
              <w:rPr>
                <w:b/>
                <w:bCs/>
                <w:sz w:val="18"/>
                <w:szCs w:val="18"/>
              </w:rPr>
            </w:pPr>
            <w:r>
              <w:rPr>
                <w:b/>
                <w:bCs/>
                <w:sz w:val="18"/>
                <w:szCs w:val="18"/>
              </w:rPr>
              <w:t>13,42</w:t>
            </w:r>
          </w:p>
        </w:tc>
      </w:tr>
      <w:tr w:rsidR="00516C52">
        <w:trPr>
          <w:trHeight w:val="70"/>
          <w:jc w:val="center"/>
        </w:trPr>
        <w:tc>
          <w:tcPr>
            <w:tcW w:w="3160" w:type="dxa"/>
            <w:tcBorders>
              <w:top w:val="nil"/>
              <w:left w:val="single" w:sz="8" w:space="0" w:color="auto"/>
              <w:bottom w:val="single" w:sz="4" w:space="0" w:color="auto"/>
              <w:right w:val="single" w:sz="4" w:space="0" w:color="auto"/>
            </w:tcBorders>
            <w:shd w:val="clear" w:color="auto" w:fill="auto"/>
            <w:noWrap/>
            <w:vAlign w:val="bottom"/>
          </w:tcPr>
          <w:p w:rsidR="00516C52" w:rsidRDefault="00516C52" w:rsidP="003729E0">
            <w:pPr>
              <w:rPr>
                <w:rFonts w:ascii="Arial" w:hAnsi="Arial" w:cs="Arial"/>
                <w:sz w:val="16"/>
                <w:szCs w:val="16"/>
              </w:rPr>
            </w:pPr>
            <w:r>
              <w:rPr>
                <w:rFonts w:ascii="Arial" w:hAnsi="Arial" w:cs="Arial"/>
                <w:sz w:val="16"/>
                <w:szCs w:val="16"/>
              </w:rPr>
              <w:t>СОШ №14</w:t>
            </w:r>
          </w:p>
        </w:tc>
        <w:tc>
          <w:tcPr>
            <w:tcW w:w="1948" w:type="dxa"/>
            <w:tcBorders>
              <w:top w:val="nil"/>
              <w:left w:val="nil"/>
              <w:bottom w:val="single" w:sz="4" w:space="0" w:color="auto"/>
              <w:right w:val="single" w:sz="4" w:space="0" w:color="auto"/>
            </w:tcBorders>
            <w:shd w:val="clear" w:color="auto" w:fill="auto"/>
            <w:noWrap/>
            <w:vAlign w:val="bottom"/>
          </w:tcPr>
          <w:p w:rsidR="00516C52" w:rsidRDefault="00516C52" w:rsidP="003729E0">
            <w:pPr>
              <w:jc w:val="right"/>
              <w:rPr>
                <w:b/>
                <w:bCs/>
                <w:sz w:val="18"/>
                <w:szCs w:val="18"/>
              </w:rPr>
            </w:pPr>
            <w:r>
              <w:rPr>
                <w:b/>
                <w:bCs/>
                <w:sz w:val="18"/>
                <w:szCs w:val="18"/>
              </w:rPr>
              <w:t>1 524 459</w:t>
            </w:r>
          </w:p>
        </w:tc>
        <w:tc>
          <w:tcPr>
            <w:tcW w:w="1948" w:type="dxa"/>
            <w:tcBorders>
              <w:top w:val="nil"/>
              <w:left w:val="nil"/>
              <w:bottom w:val="single" w:sz="4" w:space="0" w:color="auto"/>
              <w:right w:val="single" w:sz="4" w:space="0" w:color="auto"/>
            </w:tcBorders>
            <w:shd w:val="clear" w:color="auto" w:fill="auto"/>
            <w:noWrap/>
            <w:vAlign w:val="bottom"/>
          </w:tcPr>
          <w:p w:rsidR="00516C52" w:rsidRDefault="00516C52" w:rsidP="003729E0">
            <w:pPr>
              <w:jc w:val="right"/>
              <w:rPr>
                <w:b/>
                <w:bCs/>
                <w:sz w:val="18"/>
                <w:szCs w:val="18"/>
              </w:rPr>
            </w:pPr>
            <w:r>
              <w:rPr>
                <w:b/>
                <w:bCs/>
                <w:sz w:val="18"/>
                <w:szCs w:val="18"/>
              </w:rPr>
              <w:t>1 667 000</w:t>
            </w:r>
          </w:p>
        </w:tc>
        <w:tc>
          <w:tcPr>
            <w:tcW w:w="1356" w:type="dxa"/>
            <w:tcBorders>
              <w:top w:val="nil"/>
              <w:left w:val="nil"/>
              <w:bottom w:val="single" w:sz="4" w:space="0" w:color="auto"/>
              <w:right w:val="single" w:sz="4" w:space="0" w:color="auto"/>
            </w:tcBorders>
            <w:shd w:val="clear" w:color="auto" w:fill="auto"/>
            <w:noWrap/>
            <w:vAlign w:val="bottom"/>
          </w:tcPr>
          <w:p w:rsidR="00516C52" w:rsidRDefault="00516C52" w:rsidP="003729E0">
            <w:pPr>
              <w:jc w:val="right"/>
              <w:rPr>
                <w:b/>
                <w:bCs/>
                <w:sz w:val="18"/>
                <w:szCs w:val="18"/>
              </w:rPr>
            </w:pPr>
            <w:r>
              <w:rPr>
                <w:b/>
                <w:bCs/>
                <w:sz w:val="18"/>
                <w:szCs w:val="18"/>
              </w:rPr>
              <w:t>-8,55</w:t>
            </w:r>
          </w:p>
        </w:tc>
      </w:tr>
      <w:tr w:rsidR="00516C52">
        <w:trPr>
          <w:trHeight w:val="70"/>
          <w:jc w:val="center"/>
        </w:trPr>
        <w:tc>
          <w:tcPr>
            <w:tcW w:w="3160" w:type="dxa"/>
            <w:tcBorders>
              <w:top w:val="nil"/>
              <w:left w:val="single" w:sz="8" w:space="0" w:color="auto"/>
              <w:bottom w:val="single" w:sz="4" w:space="0" w:color="auto"/>
              <w:right w:val="single" w:sz="4" w:space="0" w:color="auto"/>
            </w:tcBorders>
            <w:shd w:val="clear" w:color="auto" w:fill="auto"/>
            <w:noWrap/>
            <w:vAlign w:val="bottom"/>
          </w:tcPr>
          <w:p w:rsidR="00516C52" w:rsidRDefault="00516C52" w:rsidP="003729E0">
            <w:pPr>
              <w:rPr>
                <w:rFonts w:ascii="Arial" w:hAnsi="Arial" w:cs="Arial"/>
                <w:sz w:val="16"/>
                <w:szCs w:val="16"/>
              </w:rPr>
            </w:pPr>
            <w:r>
              <w:rPr>
                <w:rFonts w:ascii="Arial" w:hAnsi="Arial" w:cs="Arial"/>
                <w:sz w:val="16"/>
                <w:szCs w:val="16"/>
              </w:rPr>
              <w:t>СОШ № 19</w:t>
            </w:r>
          </w:p>
        </w:tc>
        <w:tc>
          <w:tcPr>
            <w:tcW w:w="1948" w:type="dxa"/>
            <w:tcBorders>
              <w:top w:val="nil"/>
              <w:left w:val="nil"/>
              <w:bottom w:val="single" w:sz="4" w:space="0" w:color="auto"/>
              <w:right w:val="single" w:sz="4" w:space="0" w:color="auto"/>
            </w:tcBorders>
            <w:shd w:val="clear" w:color="auto" w:fill="auto"/>
            <w:noWrap/>
            <w:vAlign w:val="bottom"/>
          </w:tcPr>
          <w:p w:rsidR="00516C52" w:rsidRDefault="00516C52" w:rsidP="003729E0">
            <w:pPr>
              <w:jc w:val="right"/>
              <w:rPr>
                <w:b/>
                <w:bCs/>
                <w:sz w:val="18"/>
                <w:szCs w:val="18"/>
              </w:rPr>
            </w:pPr>
            <w:r>
              <w:rPr>
                <w:b/>
                <w:bCs/>
                <w:sz w:val="18"/>
                <w:szCs w:val="18"/>
              </w:rPr>
              <w:t>1 337 911</w:t>
            </w:r>
          </w:p>
        </w:tc>
        <w:tc>
          <w:tcPr>
            <w:tcW w:w="1948" w:type="dxa"/>
            <w:tcBorders>
              <w:top w:val="nil"/>
              <w:left w:val="nil"/>
              <w:bottom w:val="single" w:sz="4" w:space="0" w:color="auto"/>
              <w:right w:val="single" w:sz="4" w:space="0" w:color="auto"/>
            </w:tcBorders>
            <w:shd w:val="clear" w:color="auto" w:fill="auto"/>
            <w:noWrap/>
            <w:vAlign w:val="bottom"/>
          </w:tcPr>
          <w:p w:rsidR="00516C52" w:rsidRDefault="00516C52" w:rsidP="003729E0">
            <w:pPr>
              <w:jc w:val="right"/>
              <w:rPr>
                <w:b/>
                <w:bCs/>
                <w:sz w:val="18"/>
                <w:szCs w:val="18"/>
              </w:rPr>
            </w:pPr>
            <w:r>
              <w:rPr>
                <w:b/>
                <w:bCs/>
                <w:sz w:val="18"/>
                <w:szCs w:val="18"/>
              </w:rPr>
              <w:t>1 673 000</w:t>
            </w:r>
          </w:p>
        </w:tc>
        <w:tc>
          <w:tcPr>
            <w:tcW w:w="1356" w:type="dxa"/>
            <w:tcBorders>
              <w:top w:val="nil"/>
              <w:left w:val="nil"/>
              <w:bottom w:val="single" w:sz="4" w:space="0" w:color="auto"/>
              <w:right w:val="single" w:sz="4" w:space="0" w:color="auto"/>
            </w:tcBorders>
            <w:shd w:val="clear" w:color="auto" w:fill="auto"/>
            <w:noWrap/>
            <w:vAlign w:val="bottom"/>
          </w:tcPr>
          <w:p w:rsidR="00516C52" w:rsidRDefault="00516C52" w:rsidP="003729E0">
            <w:pPr>
              <w:jc w:val="right"/>
              <w:rPr>
                <w:b/>
                <w:bCs/>
                <w:sz w:val="18"/>
                <w:szCs w:val="18"/>
              </w:rPr>
            </w:pPr>
            <w:r>
              <w:rPr>
                <w:b/>
                <w:bCs/>
                <w:sz w:val="18"/>
                <w:szCs w:val="18"/>
              </w:rPr>
              <w:t>-20,03</w:t>
            </w:r>
          </w:p>
        </w:tc>
      </w:tr>
      <w:tr w:rsidR="00516C52">
        <w:trPr>
          <w:trHeight w:val="70"/>
          <w:jc w:val="center"/>
        </w:trPr>
        <w:tc>
          <w:tcPr>
            <w:tcW w:w="3160" w:type="dxa"/>
            <w:tcBorders>
              <w:top w:val="nil"/>
              <w:left w:val="single" w:sz="8" w:space="0" w:color="auto"/>
              <w:bottom w:val="single" w:sz="4" w:space="0" w:color="auto"/>
              <w:right w:val="single" w:sz="4" w:space="0" w:color="auto"/>
            </w:tcBorders>
            <w:shd w:val="clear" w:color="auto" w:fill="auto"/>
            <w:noWrap/>
            <w:vAlign w:val="bottom"/>
          </w:tcPr>
          <w:p w:rsidR="00516C52" w:rsidRDefault="00516C52" w:rsidP="003729E0">
            <w:pPr>
              <w:rPr>
                <w:rFonts w:ascii="Arial" w:hAnsi="Arial" w:cs="Arial"/>
                <w:sz w:val="16"/>
                <w:szCs w:val="16"/>
              </w:rPr>
            </w:pPr>
            <w:r>
              <w:rPr>
                <w:rFonts w:ascii="Arial" w:hAnsi="Arial" w:cs="Arial"/>
                <w:sz w:val="16"/>
                <w:szCs w:val="16"/>
              </w:rPr>
              <w:t>СОШ № 7</w:t>
            </w:r>
          </w:p>
        </w:tc>
        <w:tc>
          <w:tcPr>
            <w:tcW w:w="1948" w:type="dxa"/>
            <w:tcBorders>
              <w:top w:val="nil"/>
              <w:left w:val="nil"/>
              <w:bottom w:val="single" w:sz="4" w:space="0" w:color="auto"/>
              <w:right w:val="single" w:sz="4" w:space="0" w:color="auto"/>
            </w:tcBorders>
            <w:shd w:val="clear" w:color="auto" w:fill="auto"/>
            <w:noWrap/>
            <w:vAlign w:val="bottom"/>
          </w:tcPr>
          <w:p w:rsidR="00516C52" w:rsidRDefault="00516C52" w:rsidP="003729E0">
            <w:pPr>
              <w:jc w:val="right"/>
              <w:rPr>
                <w:b/>
                <w:bCs/>
                <w:sz w:val="18"/>
                <w:szCs w:val="18"/>
              </w:rPr>
            </w:pPr>
            <w:r>
              <w:rPr>
                <w:b/>
                <w:bCs/>
                <w:sz w:val="18"/>
                <w:szCs w:val="18"/>
              </w:rPr>
              <w:t>911 518</w:t>
            </w:r>
          </w:p>
        </w:tc>
        <w:tc>
          <w:tcPr>
            <w:tcW w:w="1948" w:type="dxa"/>
            <w:tcBorders>
              <w:top w:val="nil"/>
              <w:left w:val="nil"/>
              <w:bottom w:val="single" w:sz="4" w:space="0" w:color="auto"/>
              <w:right w:val="single" w:sz="4" w:space="0" w:color="auto"/>
            </w:tcBorders>
            <w:shd w:val="clear" w:color="auto" w:fill="auto"/>
            <w:noWrap/>
            <w:vAlign w:val="bottom"/>
          </w:tcPr>
          <w:p w:rsidR="00516C52" w:rsidRDefault="00516C52" w:rsidP="003729E0">
            <w:pPr>
              <w:jc w:val="right"/>
              <w:rPr>
                <w:b/>
                <w:bCs/>
                <w:sz w:val="18"/>
                <w:szCs w:val="18"/>
              </w:rPr>
            </w:pPr>
            <w:r>
              <w:rPr>
                <w:b/>
                <w:bCs/>
                <w:sz w:val="18"/>
                <w:szCs w:val="18"/>
              </w:rPr>
              <w:t>1 260 000</w:t>
            </w:r>
          </w:p>
        </w:tc>
        <w:tc>
          <w:tcPr>
            <w:tcW w:w="1356" w:type="dxa"/>
            <w:tcBorders>
              <w:top w:val="nil"/>
              <w:left w:val="nil"/>
              <w:bottom w:val="single" w:sz="4" w:space="0" w:color="auto"/>
              <w:right w:val="single" w:sz="4" w:space="0" w:color="auto"/>
            </w:tcBorders>
            <w:shd w:val="clear" w:color="auto" w:fill="auto"/>
            <w:noWrap/>
            <w:vAlign w:val="bottom"/>
          </w:tcPr>
          <w:p w:rsidR="00516C52" w:rsidRDefault="00516C52" w:rsidP="003729E0">
            <w:pPr>
              <w:jc w:val="right"/>
              <w:rPr>
                <w:b/>
                <w:bCs/>
                <w:sz w:val="18"/>
                <w:szCs w:val="18"/>
              </w:rPr>
            </w:pPr>
            <w:r>
              <w:rPr>
                <w:b/>
                <w:bCs/>
                <w:sz w:val="18"/>
                <w:szCs w:val="18"/>
              </w:rPr>
              <w:t>-27,66</w:t>
            </w:r>
          </w:p>
        </w:tc>
      </w:tr>
      <w:tr w:rsidR="00516C52">
        <w:trPr>
          <w:trHeight w:val="70"/>
          <w:jc w:val="center"/>
        </w:trPr>
        <w:tc>
          <w:tcPr>
            <w:tcW w:w="3160" w:type="dxa"/>
            <w:tcBorders>
              <w:top w:val="nil"/>
              <w:left w:val="single" w:sz="8" w:space="0" w:color="auto"/>
              <w:bottom w:val="single" w:sz="4" w:space="0" w:color="auto"/>
              <w:right w:val="single" w:sz="4" w:space="0" w:color="auto"/>
            </w:tcBorders>
            <w:shd w:val="clear" w:color="auto" w:fill="auto"/>
            <w:noWrap/>
            <w:vAlign w:val="bottom"/>
          </w:tcPr>
          <w:p w:rsidR="00516C52" w:rsidRDefault="00516C52" w:rsidP="003729E0">
            <w:pPr>
              <w:rPr>
                <w:rFonts w:ascii="Arial" w:hAnsi="Arial" w:cs="Arial"/>
                <w:sz w:val="16"/>
                <w:szCs w:val="16"/>
              </w:rPr>
            </w:pPr>
            <w:r>
              <w:rPr>
                <w:rFonts w:ascii="Arial" w:hAnsi="Arial" w:cs="Arial"/>
                <w:sz w:val="16"/>
                <w:szCs w:val="16"/>
              </w:rPr>
              <w:t>СОШ № 35</w:t>
            </w:r>
          </w:p>
        </w:tc>
        <w:tc>
          <w:tcPr>
            <w:tcW w:w="1948" w:type="dxa"/>
            <w:tcBorders>
              <w:top w:val="nil"/>
              <w:left w:val="nil"/>
              <w:bottom w:val="single" w:sz="4" w:space="0" w:color="auto"/>
              <w:right w:val="single" w:sz="4" w:space="0" w:color="auto"/>
            </w:tcBorders>
            <w:shd w:val="clear" w:color="auto" w:fill="auto"/>
            <w:noWrap/>
            <w:vAlign w:val="bottom"/>
          </w:tcPr>
          <w:p w:rsidR="00516C52" w:rsidRDefault="00516C52" w:rsidP="003729E0">
            <w:pPr>
              <w:jc w:val="right"/>
              <w:rPr>
                <w:b/>
                <w:bCs/>
                <w:sz w:val="18"/>
                <w:szCs w:val="18"/>
              </w:rPr>
            </w:pPr>
            <w:r>
              <w:rPr>
                <w:b/>
                <w:bCs/>
                <w:sz w:val="18"/>
                <w:szCs w:val="18"/>
              </w:rPr>
              <w:t>1 059 124</w:t>
            </w:r>
          </w:p>
        </w:tc>
        <w:tc>
          <w:tcPr>
            <w:tcW w:w="1948" w:type="dxa"/>
            <w:tcBorders>
              <w:top w:val="nil"/>
              <w:left w:val="nil"/>
              <w:bottom w:val="single" w:sz="4" w:space="0" w:color="auto"/>
              <w:right w:val="single" w:sz="4" w:space="0" w:color="auto"/>
            </w:tcBorders>
            <w:shd w:val="clear" w:color="auto" w:fill="auto"/>
            <w:noWrap/>
            <w:vAlign w:val="bottom"/>
          </w:tcPr>
          <w:p w:rsidR="00516C52" w:rsidRDefault="00516C52" w:rsidP="003729E0">
            <w:pPr>
              <w:jc w:val="right"/>
              <w:rPr>
                <w:b/>
                <w:bCs/>
                <w:sz w:val="18"/>
                <w:szCs w:val="18"/>
              </w:rPr>
            </w:pPr>
            <w:r>
              <w:rPr>
                <w:b/>
                <w:bCs/>
                <w:sz w:val="18"/>
                <w:szCs w:val="18"/>
              </w:rPr>
              <w:t>1 295 000</w:t>
            </w:r>
          </w:p>
        </w:tc>
        <w:tc>
          <w:tcPr>
            <w:tcW w:w="1356" w:type="dxa"/>
            <w:tcBorders>
              <w:top w:val="nil"/>
              <w:left w:val="nil"/>
              <w:bottom w:val="single" w:sz="4" w:space="0" w:color="auto"/>
              <w:right w:val="single" w:sz="4" w:space="0" w:color="auto"/>
            </w:tcBorders>
            <w:shd w:val="clear" w:color="auto" w:fill="auto"/>
            <w:noWrap/>
            <w:vAlign w:val="bottom"/>
          </w:tcPr>
          <w:p w:rsidR="00516C52" w:rsidRDefault="00516C52" w:rsidP="003729E0">
            <w:pPr>
              <w:jc w:val="right"/>
              <w:rPr>
                <w:b/>
                <w:bCs/>
                <w:sz w:val="18"/>
                <w:szCs w:val="18"/>
              </w:rPr>
            </w:pPr>
            <w:r>
              <w:rPr>
                <w:b/>
                <w:bCs/>
                <w:sz w:val="18"/>
                <w:szCs w:val="18"/>
              </w:rPr>
              <w:t>-18,21</w:t>
            </w:r>
          </w:p>
        </w:tc>
      </w:tr>
      <w:tr w:rsidR="00516C52">
        <w:trPr>
          <w:trHeight w:val="70"/>
          <w:jc w:val="center"/>
        </w:trPr>
        <w:tc>
          <w:tcPr>
            <w:tcW w:w="3160" w:type="dxa"/>
            <w:tcBorders>
              <w:top w:val="nil"/>
              <w:left w:val="single" w:sz="8" w:space="0" w:color="auto"/>
              <w:bottom w:val="single" w:sz="4" w:space="0" w:color="auto"/>
              <w:right w:val="single" w:sz="4" w:space="0" w:color="auto"/>
            </w:tcBorders>
            <w:shd w:val="clear" w:color="auto" w:fill="auto"/>
            <w:noWrap/>
            <w:vAlign w:val="bottom"/>
          </w:tcPr>
          <w:p w:rsidR="00516C52" w:rsidRDefault="00516C52" w:rsidP="003729E0">
            <w:pPr>
              <w:rPr>
                <w:rFonts w:ascii="Arial" w:hAnsi="Arial" w:cs="Arial"/>
                <w:sz w:val="16"/>
                <w:szCs w:val="16"/>
              </w:rPr>
            </w:pPr>
            <w:r>
              <w:rPr>
                <w:rFonts w:ascii="Arial" w:hAnsi="Arial" w:cs="Arial"/>
                <w:sz w:val="16"/>
                <w:szCs w:val="16"/>
              </w:rPr>
              <w:t>СОШ № 13</w:t>
            </w:r>
          </w:p>
        </w:tc>
        <w:tc>
          <w:tcPr>
            <w:tcW w:w="1948" w:type="dxa"/>
            <w:tcBorders>
              <w:top w:val="nil"/>
              <w:left w:val="nil"/>
              <w:bottom w:val="single" w:sz="4" w:space="0" w:color="auto"/>
              <w:right w:val="single" w:sz="4" w:space="0" w:color="auto"/>
            </w:tcBorders>
            <w:shd w:val="clear" w:color="auto" w:fill="auto"/>
            <w:noWrap/>
            <w:vAlign w:val="bottom"/>
          </w:tcPr>
          <w:p w:rsidR="00516C52" w:rsidRDefault="00516C52" w:rsidP="003729E0">
            <w:pPr>
              <w:jc w:val="right"/>
              <w:rPr>
                <w:b/>
                <w:bCs/>
                <w:sz w:val="18"/>
                <w:szCs w:val="18"/>
              </w:rPr>
            </w:pPr>
            <w:r>
              <w:rPr>
                <w:b/>
                <w:bCs/>
                <w:sz w:val="18"/>
                <w:szCs w:val="18"/>
              </w:rPr>
              <w:t>4 125 237</w:t>
            </w:r>
          </w:p>
        </w:tc>
        <w:tc>
          <w:tcPr>
            <w:tcW w:w="1948" w:type="dxa"/>
            <w:tcBorders>
              <w:top w:val="nil"/>
              <w:left w:val="nil"/>
              <w:bottom w:val="single" w:sz="4" w:space="0" w:color="auto"/>
              <w:right w:val="single" w:sz="4" w:space="0" w:color="auto"/>
            </w:tcBorders>
            <w:shd w:val="clear" w:color="auto" w:fill="auto"/>
            <w:noWrap/>
            <w:vAlign w:val="bottom"/>
          </w:tcPr>
          <w:p w:rsidR="00516C52" w:rsidRDefault="00516C52" w:rsidP="003729E0">
            <w:pPr>
              <w:jc w:val="right"/>
              <w:rPr>
                <w:b/>
                <w:bCs/>
                <w:sz w:val="18"/>
                <w:szCs w:val="18"/>
              </w:rPr>
            </w:pPr>
            <w:r>
              <w:rPr>
                <w:b/>
                <w:bCs/>
                <w:sz w:val="18"/>
                <w:szCs w:val="18"/>
              </w:rPr>
              <w:t>4 212 000</w:t>
            </w:r>
          </w:p>
        </w:tc>
        <w:tc>
          <w:tcPr>
            <w:tcW w:w="1356" w:type="dxa"/>
            <w:tcBorders>
              <w:top w:val="nil"/>
              <w:left w:val="nil"/>
              <w:bottom w:val="single" w:sz="4" w:space="0" w:color="auto"/>
              <w:right w:val="single" w:sz="4" w:space="0" w:color="auto"/>
            </w:tcBorders>
            <w:shd w:val="clear" w:color="auto" w:fill="auto"/>
            <w:noWrap/>
            <w:vAlign w:val="bottom"/>
          </w:tcPr>
          <w:p w:rsidR="00516C52" w:rsidRDefault="00516C52" w:rsidP="003729E0">
            <w:pPr>
              <w:jc w:val="right"/>
              <w:rPr>
                <w:b/>
                <w:bCs/>
                <w:sz w:val="18"/>
                <w:szCs w:val="18"/>
              </w:rPr>
            </w:pPr>
            <w:r>
              <w:rPr>
                <w:b/>
                <w:bCs/>
                <w:sz w:val="18"/>
                <w:szCs w:val="18"/>
              </w:rPr>
              <w:t>-2,06</w:t>
            </w:r>
          </w:p>
        </w:tc>
      </w:tr>
      <w:tr w:rsidR="00516C52">
        <w:trPr>
          <w:trHeight w:val="70"/>
          <w:jc w:val="center"/>
        </w:trPr>
        <w:tc>
          <w:tcPr>
            <w:tcW w:w="3160" w:type="dxa"/>
            <w:tcBorders>
              <w:top w:val="nil"/>
              <w:left w:val="single" w:sz="8" w:space="0" w:color="auto"/>
              <w:bottom w:val="single" w:sz="4" w:space="0" w:color="auto"/>
              <w:right w:val="single" w:sz="4" w:space="0" w:color="auto"/>
            </w:tcBorders>
            <w:shd w:val="clear" w:color="auto" w:fill="auto"/>
            <w:noWrap/>
            <w:vAlign w:val="bottom"/>
          </w:tcPr>
          <w:p w:rsidR="00516C52" w:rsidRDefault="00516C52" w:rsidP="003729E0">
            <w:pPr>
              <w:rPr>
                <w:rFonts w:ascii="Arial" w:hAnsi="Arial" w:cs="Arial"/>
                <w:sz w:val="16"/>
                <w:szCs w:val="16"/>
              </w:rPr>
            </w:pPr>
            <w:r>
              <w:rPr>
                <w:rFonts w:ascii="Arial" w:hAnsi="Arial" w:cs="Arial"/>
                <w:sz w:val="16"/>
                <w:szCs w:val="16"/>
              </w:rPr>
              <w:t>СОШ № 11</w:t>
            </w:r>
          </w:p>
        </w:tc>
        <w:tc>
          <w:tcPr>
            <w:tcW w:w="1948" w:type="dxa"/>
            <w:tcBorders>
              <w:top w:val="nil"/>
              <w:left w:val="nil"/>
              <w:bottom w:val="single" w:sz="4" w:space="0" w:color="auto"/>
              <w:right w:val="single" w:sz="4" w:space="0" w:color="auto"/>
            </w:tcBorders>
            <w:shd w:val="clear" w:color="auto" w:fill="auto"/>
            <w:noWrap/>
            <w:vAlign w:val="bottom"/>
          </w:tcPr>
          <w:p w:rsidR="00516C52" w:rsidRDefault="00516C52" w:rsidP="003729E0">
            <w:pPr>
              <w:jc w:val="right"/>
              <w:rPr>
                <w:b/>
                <w:bCs/>
                <w:sz w:val="18"/>
                <w:szCs w:val="18"/>
              </w:rPr>
            </w:pPr>
            <w:r>
              <w:rPr>
                <w:b/>
                <w:bCs/>
                <w:sz w:val="18"/>
                <w:szCs w:val="18"/>
              </w:rPr>
              <w:t>5 351 420</w:t>
            </w:r>
          </w:p>
        </w:tc>
        <w:tc>
          <w:tcPr>
            <w:tcW w:w="1948" w:type="dxa"/>
            <w:tcBorders>
              <w:top w:val="nil"/>
              <w:left w:val="nil"/>
              <w:bottom w:val="single" w:sz="4" w:space="0" w:color="auto"/>
              <w:right w:val="single" w:sz="4" w:space="0" w:color="auto"/>
            </w:tcBorders>
            <w:shd w:val="clear" w:color="auto" w:fill="auto"/>
            <w:noWrap/>
            <w:vAlign w:val="bottom"/>
          </w:tcPr>
          <w:p w:rsidR="00516C52" w:rsidRDefault="00516C52" w:rsidP="003729E0">
            <w:pPr>
              <w:jc w:val="right"/>
              <w:rPr>
                <w:b/>
                <w:bCs/>
                <w:sz w:val="18"/>
                <w:szCs w:val="18"/>
              </w:rPr>
            </w:pPr>
            <w:r>
              <w:rPr>
                <w:b/>
                <w:bCs/>
                <w:sz w:val="18"/>
                <w:szCs w:val="18"/>
              </w:rPr>
              <w:t>4 625 000</w:t>
            </w:r>
          </w:p>
        </w:tc>
        <w:tc>
          <w:tcPr>
            <w:tcW w:w="1356" w:type="dxa"/>
            <w:tcBorders>
              <w:top w:val="nil"/>
              <w:left w:val="nil"/>
              <w:bottom w:val="single" w:sz="4" w:space="0" w:color="auto"/>
              <w:right w:val="single" w:sz="4" w:space="0" w:color="auto"/>
            </w:tcBorders>
            <w:shd w:val="clear" w:color="auto" w:fill="auto"/>
            <w:noWrap/>
            <w:vAlign w:val="bottom"/>
          </w:tcPr>
          <w:p w:rsidR="00516C52" w:rsidRDefault="00516C52" w:rsidP="003729E0">
            <w:pPr>
              <w:jc w:val="right"/>
              <w:rPr>
                <w:b/>
                <w:bCs/>
                <w:sz w:val="18"/>
                <w:szCs w:val="18"/>
              </w:rPr>
            </w:pPr>
            <w:r>
              <w:rPr>
                <w:b/>
                <w:bCs/>
                <w:sz w:val="18"/>
                <w:szCs w:val="18"/>
              </w:rPr>
              <w:t>15,71</w:t>
            </w:r>
          </w:p>
        </w:tc>
      </w:tr>
      <w:tr w:rsidR="00516C52">
        <w:trPr>
          <w:trHeight w:val="109"/>
          <w:jc w:val="center"/>
        </w:trPr>
        <w:tc>
          <w:tcPr>
            <w:tcW w:w="3160" w:type="dxa"/>
            <w:tcBorders>
              <w:top w:val="nil"/>
              <w:left w:val="single" w:sz="8" w:space="0" w:color="auto"/>
              <w:bottom w:val="single" w:sz="4" w:space="0" w:color="auto"/>
              <w:right w:val="single" w:sz="4" w:space="0" w:color="auto"/>
            </w:tcBorders>
            <w:shd w:val="clear" w:color="auto" w:fill="auto"/>
            <w:noWrap/>
            <w:vAlign w:val="bottom"/>
          </w:tcPr>
          <w:p w:rsidR="00516C52" w:rsidRDefault="00516C52" w:rsidP="003729E0">
            <w:pPr>
              <w:rPr>
                <w:rFonts w:ascii="Arial" w:hAnsi="Arial" w:cs="Arial"/>
                <w:sz w:val="16"/>
                <w:szCs w:val="16"/>
              </w:rPr>
            </w:pPr>
            <w:r>
              <w:rPr>
                <w:rFonts w:ascii="Arial" w:hAnsi="Arial" w:cs="Arial"/>
                <w:sz w:val="16"/>
                <w:szCs w:val="16"/>
              </w:rPr>
              <w:t>СОШ № 8</w:t>
            </w:r>
          </w:p>
        </w:tc>
        <w:tc>
          <w:tcPr>
            <w:tcW w:w="1948" w:type="dxa"/>
            <w:tcBorders>
              <w:top w:val="nil"/>
              <w:left w:val="nil"/>
              <w:bottom w:val="single" w:sz="4" w:space="0" w:color="auto"/>
              <w:right w:val="single" w:sz="4" w:space="0" w:color="auto"/>
            </w:tcBorders>
            <w:shd w:val="clear" w:color="auto" w:fill="auto"/>
            <w:noWrap/>
            <w:vAlign w:val="bottom"/>
          </w:tcPr>
          <w:p w:rsidR="00516C52" w:rsidRDefault="00516C52" w:rsidP="003729E0">
            <w:pPr>
              <w:jc w:val="right"/>
              <w:rPr>
                <w:b/>
                <w:bCs/>
                <w:sz w:val="18"/>
                <w:szCs w:val="18"/>
              </w:rPr>
            </w:pPr>
            <w:r>
              <w:rPr>
                <w:b/>
                <w:bCs/>
                <w:sz w:val="18"/>
                <w:szCs w:val="18"/>
              </w:rPr>
              <w:t>819 475</w:t>
            </w:r>
          </w:p>
        </w:tc>
        <w:tc>
          <w:tcPr>
            <w:tcW w:w="1948" w:type="dxa"/>
            <w:tcBorders>
              <w:top w:val="nil"/>
              <w:left w:val="nil"/>
              <w:bottom w:val="single" w:sz="4" w:space="0" w:color="auto"/>
              <w:right w:val="single" w:sz="4" w:space="0" w:color="auto"/>
            </w:tcBorders>
            <w:shd w:val="clear" w:color="auto" w:fill="auto"/>
            <w:noWrap/>
            <w:vAlign w:val="bottom"/>
          </w:tcPr>
          <w:p w:rsidR="00516C52" w:rsidRDefault="00516C52" w:rsidP="003729E0">
            <w:pPr>
              <w:jc w:val="right"/>
              <w:rPr>
                <w:b/>
                <w:bCs/>
                <w:sz w:val="18"/>
                <w:szCs w:val="18"/>
              </w:rPr>
            </w:pPr>
            <w:r>
              <w:rPr>
                <w:b/>
                <w:bCs/>
                <w:sz w:val="18"/>
                <w:szCs w:val="18"/>
              </w:rPr>
              <w:t>1 082 000</w:t>
            </w:r>
          </w:p>
        </w:tc>
        <w:tc>
          <w:tcPr>
            <w:tcW w:w="1356" w:type="dxa"/>
            <w:tcBorders>
              <w:top w:val="nil"/>
              <w:left w:val="nil"/>
              <w:bottom w:val="single" w:sz="4" w:space="0" w:color="auto"/>
              <w:right w:val="single" w:sz="4" w:space="0" w:color="auto"/>
            </w:tcBorders>
            <w:shd w:val="clear" w:color="auto" w:fill="auto"/>
            <w:noWrap/>
            <w:vAlign w:val="bottom"/>
          </w:tcPr>
          <w:p w:rsidR="00516C52" w:rsidRDefault="00516C52" w:rsidP="003729E0">
            <w:pPr>
              <w:jc w:val="right"/>
              <w:rPr>
                <w:b/>
                <w:bCs/>
                <w:sz w:val="18"/>
                <w:szCs w:val="18"/>
              </w:rPr>
            </w:pPr>
            <w:r>
              <w:rPr>
                <w:b/>
                <w:bCs/>
                <w:sz w:val="18"/>
                <w:szCs w:val="18"/>
              </w:rPr>
              <w:t>-24,26</w:t>
            </w:r>
          </w:p>
        </w:tc>
      </w:tr>
      <w:tr w:rsidR="00516C52">
        <w:trPr>
          <w:trHeight w:val="70"/>
          <w:jc w:val="center"/>
        </w:trPr>
        <w:tc>
          <w:tcPr>
            <w:tcW w:w="3160" w:type="dxa"/>
            <w:tcBorders>
              <w:top w:val="nil"/>
              <w:left w:val="single" w:sz="8" w:space="0" w:color="auto"/>
              <w:bottom w:val="single" w:sz="4" w:space="0" w:color="auto"/>
              <w:right w:val="single" w:sz="4" w:space="0" w:color="auto"/>
            </w:tcBorders>
            <w:shd w:val="clear" w:color="auto" w:fill="auto"/>
            <w:noWrap/>
            <w:vAlign w:val="bottom"/>
          </w:tcPr>
          <w:p w:rsidR="00516C52" w:rsidRDefault="00516C52" w:rsidP="003729E0">
            <w:pPr>
              <w:rPr>
                <w:rFonts w:ascii="Arial" w:hAnsi="Arial" w:cs="Arial"/>
                <w:sz w:val="16"/>
                <w:szCs w:val="16"/>
              </w:rPr>
            </w:pPr>
            <w:r>
              <w:rPr>
                <w:rFonts w:ascii="Arial" w:hAnsi="Arial" w:cs="Arial"/>
                <w:sz w:val="16"/>
                <w:szCs w:val="16"/>
              </w:rPr>
              <w:t>СОШ № 20</w:t>
            </w:r>
          </w:p>
        </w:tc>
        <w:tc>
          <w:tcPr>
            <w:tcW w:w="1948" w:type="dxa"/>
            <w:tcBorders>
              <w:top w:val="nil"/>
              <w:left w:val="nil"/>
              <w:bottom w:val="single" w:sz="4" w:space="0" w:color="auto"/>
              <w:right w:val="single" w:sz="4" w:space="0" w:color="auto"/>
            </w:tcBorders>
            <w:shd w:val="clear" w:color="auto" w:fill="auto"/>
            <w:noWrap/>
            <w:vAlign w:val="bottom"/>
          </w:tcPr>
          <w:p w:rsidR="00516C52" w:rsidRDefault="00516C52" w:rsidP="003729E0">
            <w:pPr>
              <w:jc w:val="right"/>
              <w:rPr>
                <w:b/>
                <w:bCs/>
                <w:sz w:val="18"/>
                <w:szCs w:val="18"/>
              </w:rPr>
            </w:pPr>
            <w:r>
              <w:rPr>
                <w:b/>
                <w:bCs/>
                <w:sz w:val="18"/>
                <w:szCs w:val="18"/>
              </w:rPr>
              <w:t>1 351 762</w:t>
            </w:r>
          </w:p>
        </w:tc>
        <w:tc>
          <w:tcPr>
            <w:tcW w:w="1948" w:type="dxa"/>
            <w:tcBorders>
              <w:top w:val="nil"/>
              <w:left w:val="nil"/>
              <w:bottom w:val="single" w:sz="4" w:space="0" w:color="auto"/>
              <w:right w:val="single" w:sz="4" w:space="0" w:color="auto"/>
            </w:tcBorders>
            <w:shd w:val="clear" w:color="auto" w:fill="auto"/>
            <w:noWrap/>
            <w:vAlign w:val="bottom"/>
          </w:tcPr>
          <w:p w:rsidR="00516C52" w:rsidRDefault="00516C52" w:rsidP="003729E0">
            <w:pPr>
              <w:jc w:val="right"/>
              <w:rPr>
                <w:b/>
                <w:bCs/>
                <w:sz w:val="18"/>
                <w:szCs w:val="18"/>
              </w:rPr>
            </w:pPr>
            <w:r>
              <w:rPr>
                <w:b/>
                <w:bCs/>
                <w:sz w:val="18"/>
                <w:szCs w:val="18"/>
              </w:rPr>
              <w:t>1 564 000</w:t>
            </w:r>
          </w:p>
        </w:tc>
        <w:tc>
          <w:tcPr>
            <w:tcW w:w="1356" w:type="dxa"/>
            <w:tcBorders>
              <w:top w:val="nil"/>
              <w:left w:val="nil"/>
              <w:bottom w:val="single" w:sz="4" w:space="0" w:color="auto"/>
              <w:right w:val="single" w:sz="4" w:space="0" w:color="auto"/>
            </w:tcBorders>
            <w:shd w:val="clear" w:color="auto" w:fill="auto"/>
            <w:noWrap/>
            <w:vAlign w:val="bottom"/>
          </w:tcPr>
          <w:p w:rsidR="00516C52" w:rsidRDefault="00516C52" w:rsidP="003729E0">
            <w:pPr>
              <w:jc w:val="right"/>
              <w:rPr>
                <w:b/>
                <w:bCs/>
                <w:sz w:val="18"/>
                <w:szCs w:val="18"/>
              </w:rPr>
            </w:pPr>
            <w:r>
              <w:rPr>
                <w:b/>
                <w:bCs/>
                <w:sz w:val="18"/>
                <w:szCs w:val="18"/>
              </w:rPr>
              <w:t>-13,57</w:t>
            </w:r>
          </w:p>
        </w:tc>
      </w:tr>
      <w:tr w:rsidR="00516C52">
        <w:trPr>
          <w:trHeight w:val="70"/>
          <w:jc w:val="center"/>
        </w:trPr>
        <w:tc>
          <w:tcPr>
            <w:tcW w:w="3160" w:type="dxa"/>
            <w:tcBorders>
              <w:top w:val="nil"/>
              <w:left w:val="single" w:sz="8" w:space="0" w:color="auto"/>
              <w:bottom w:val="single" w:sz="4" w:space="0" w:color="auto"/>
              <w:right w:val="single" w:sz="4" w:space="0" w:color="auto"/>
            </w:tcBorders>
            <w:shd w:val="clear" w:color="auto" w:fill="auto"/>
            <w:noWrap/>
            <w:vAlign w:val="bottom"/>
          </w:tcPr>
          <w:p w:rsidR="00516C52" w:rsidRDefault="00516C52" w:rsidP="003729E0">
            <w:pPr>
              <w:rPr>
                <w:rFonts w:ascii="Arial" w:hAnsi="Arial" w:cs="Arial"/>
                <w:sz w:val="16"/>
                <w:szCs w:val="16"/>
              </w:rPr>
            </w:pPr>
            <w:r>
              <w:rPr>
                <w:rFonts w:ascii="Arial" w:hAnsi="Arial" w:cs="Arial"/>
                <w:sz w:val="16"/>
                <w:szCs w:val="16"/>
              </w:rPr>
              <w:t>СОШ № 9</w:t>
            </w:r>
          </w:p>
        </w:tc>
        <w:tc>
          <w:tcPr>
            <w:tcW w:w="1948" w:type="dxa"/>
            <w:tcBorders>
              <w:top w:val="nil"/>
              <w:left w:val="nil"/>
              <w:bottom w:val="single" w:sz="4" w:space="0" w:color="auto"/>
              <w:right w:val="single" w:sz="4" w:space="0" w:color="auto"/>
            </w:tcBorders>
            <w:shd w:val="clear" w:color="auto" w:fill="auto"/>
            <w:noWrap/>
            <w:vAlign w:val="bottom"/>
          </w:tcPr>
          <w:p w:rsidR="00516C52" w:rsidRDefault="00516C52" w:rsidP="003729E0">
            <w:pPr>
              <w:jc w:val="right"/>
              <w:rPr>
                <w:b/>
                <w:bCs/>
                <w:sz w:val="18"/>
                <w:szCs w:val="18"/>
              </w:rPr>
            </w:pPr>
            <w:r>
              <w:rPr>
                <w:b/>
                <w:bCs/>
                <w:sz w:val="18"/>
                <w:szCs w:val="18"/>
              </w:rPr>
              <w:t>2 422 123</w:t>
            </w:r>
          </w:p>
        </w:tc>
        <w:tc>
          <w:tcPr>
            <w:tcW w:w="1948" w:type="dxa"/>
            <w:tcBorders>
              <w:top w:val="nil"/>
              <w:left w:val="nil"/>
              <w:bottom w:val="single" w:sz="4" w:space="0" w:color="auto"/>
              <w:right w:val="single" w:sz="4" w:space="0" w:color="auto"/>
            </w:tcBorders>
            <w:shd w:val="clear" w:color="auto" w:fill="auto"/>
            <w:noWrap/>
            <w:vAlign w:val="bottom"/>
          </w:tcPr>
          <w:p w:rsidR="00516C52" w:rsidRDefault="00516C52" w:rsidP="003729E0">
            <w:pPr>
              <w:jc w:val="right"/>
              <w:rPr>
                <w:b/>
                <w:bCs/>
                <w:sz w:val="18"/>
                <w:szCs w:val="18"/>
              </w:rPr>
            </w:pPr>
            <w:r>
              <w:rPr>
                <w:b/>
                <w:bCs/>
                <w:sz w:val="18"/>
                <w:szCs w:val="18"/>
              </w:rPr>
              <w:t>2 401 000</w:t>
            </w:r>
          </w:p>
        </w:tc>
        <w:tc>
          <w:tcPr>
            <w:tcW w:w="1356" w:type="dxa"/>
            <w:tcBorders>
              <w:top w:val="nil"/>
              <w:left w:val="nil"/>
              <w:bottom w:val="single" w:sz="4" w:space="0" w:color="auto"/>
              <w:right w:val="single" w:sz="4" w:space="0" w:color="auto"/>
            </w:tcBorders>
            <w:shd w:val="clear" w:color="auto" w:fill="auto"/>
            <w:noWrap/>
            <w:vAlign w:val="bottom"/>
          </w:tcPr>
          <w:p w:rsidR="00516C52" w:rsidRDefault="00516C52" w:rsidP="003729E0">
            <w:pPr>
              <w:jc w:val="right"/>
              <w:rPr>
                <w:b/>
                <w:bCs/>
                <w:sz w:val="18"/>
                <w:szCs w:val="18"/>
              </w:rPr>
            </w:pPr>
            <w:r>
              <w:rPr>
                <w:b/>
                <w:bCs/>
                <w:sz w:val="18"/>
                <w:szCs w:val="18"/>
              </w:rPr>
              <w:t>0,88</w:t>
            </w:r>
          </w:p>
        </w:tc>
      </w:tr>
      <w:tr w:rsidR="00516C52">
        <w:trPr>
          <w:trHeight w:val="70"/>
          <w:jc w:val="center"/>
        </w:trPr>
        <w:tc>
          <w:tcPr>
            <w:tcW w:w="3160" w:type="dxa"/>
            <w:tcBorders>
              <w:top w:val="nil"/>
              <w:left w:val="single" w:sz="8" w:space="0" w:color="auto"/>
              <w:bottom w:val="single" w:sz="4" w:space="0" w:color="auto"/>
              <w:right w:val="single" w:sz="4" w:space="0" w:color="auto"/>
            </w:tcBorders>
            <w:shd w:val="clear" w:color="auto" w:fill="auto"/>
            <w:noWrap/>
            <w:vAlign w:val="bottom"/>
          </w:tcPr>
          <w:p w:rsidR="00516C52" w:rsidRDefault="00516C52" w:rsidP="003729E0">
            <w:pPr>
              <w:rPr>
                <w:rFonts w:ascii="Arial" w:hAnsi="Arial" w:cs="Arial"/>
                <w:sz w:val="16"/>
                <w:szCs w:val="16"/>
              </w:rPr>
            </w:pPr>
            <w:r>
              <w:rPr>
                <w:rFonts w:ascii="Arial" w:hAnsi="Arial" w:cs="Arial"/>
                <w:sz w:val="16"/>
                <w:szCs w:val="16"/>
              </w:rPr>
              <w:t>СОШ № 10</w:t>
            </w:r>
          </w:p>
        </w:tc>
        <w:tc>
          <w:tcPr>
            <w:tcW w:w="1948" w:type="dxa"/>
            <w:tcBorders>
              <w:top w:val="nil"/>
              <w:left w:val="nil"/>
              <w:bottom w:val="single" w:sz="4" w:space="0" w:color="auto"/>
              <w:right w:val="single" w:sz="4" w:space="0" w:color="auto"/>
            </w:tcBorders>
            <w:shd w:val="clear" w:color="auto" w:fill="auto"/>
            <w:noWrap/>
            <w:vAlign w:val="bottom"/>
          </w:tcPr>
          <w:p w:rsidR="00516C52" w:rsidRDefault="00516C52" w:rsidP="003729E0">
            <w:pPr>
              <w:jc w:val="right"/>
              <w:rPr>
                <w:b/>
                <w:bCs/>
                <w:sz w:val="18"/>
                <w:szCs w:val="18"/>
              </w:rPr>
            </w:pPr>
            <w:r>
              <w:rPr>
                <w:b/>
                <w:bCs/>
                <w:sz w:val="18"/>
                <w:szCs w:val="18"/>
              </w:rPr>
              <w:t>658 013</w:t>
            </w:r>
          </w:p>
        </w:tc>
        <w:tc>
          <w:tcPr>
            <w:tcW w:w="1948" w:type="dxa"/>
            <w:tcBorders>
              <w:top w:val="nil"/>
              <w:left w:val="nil"/>
              <w:bottom w:val="single" w:sz="4" w:space="0" w:color="auto"/>
              <w:right w:val="single" w:sz="4" w:space="0" w:color="auto"/>
            </w:tcBorders>
            <w:shd w:val="clear" w:color="auto" w:fill="auto"/>
            <w:noWrap/>
            <w:vAlign w:val="bottom"/>
          </w:tcPr>
          <w:p w:rsidR="00516C52" w:rsidRDefault="00516C52" w:rsidP="003729E0">
            <w:pPr>
              <w:jc w:val="right"/>
              <w:rPr>
                <w:b/>
                <w:bCs/>
                <w:sz w:val="18"/>
                <w:szCs w:val="18"/>
              </w:rPr>
            </w:pPr>
            <w:r>
              <w:rPr>
                <w:b/>
                <w:bCs/>
                <w:sz w:val="18"/>
                <w:szCs w:val="18"/>
              </w:rPr>
              <w:t>1 360 000</w:t>
            </w:r>
          </w:p>
        </w:tc>
        <w:tc>
          <w:tcPr>
            <w:tcW w:w="1356" w:type="dxa"/>
            <w:tcBorders>
              <w:top w:val="nil"/>
              <w:left w:val="nil"/>
              <w:bottom w:val="single" w:sz="4" w:space="0" w:color="auto"/>
              <w:right w:val="single" w:sz="4" w:space="0" w:color="auto"/>
            </w:tcBorders>
            <w:shd w:val="clear" w:color="auto" w:fill="auto"/>
            <w:noWrap/>
            <w:vAlign w:val="bottom"/>
          </w:tcPr>
          <w:p w:rsidR="00516C52" w:rsidRDefault="00516C52" w:rsidP="003729E0">
            <w:pPr>
              <w:jc w:val="right"/>
              <w:rPr>
                <w:b/>
                <w:bCs/>
                <w:sz w:val="18"/>
                <w:szCs w:val="18"/>
              </w:rPr>
            </w:pPr>
            <w:r>
              <w:rPr>
                <w:b/>
                <w:bCs/>
                <w:sz w:val="18"/>
                <w:szCs w:val="18"/>
              </w:rPr>
              <w:t>-51,62</w:t>
            </w:r>
          </w:p>
        </w:tc>
      </w:tr>
      <w:tr w:rsidR="00516C52">
        <w:trPr>
          <w:trHeight w:val="70"/>
          <w:jc w:val="center"/>
        </w:trPr>
        <w:tc>
          <w:tcPr>
            <w:tcW w:w="3160" w:type="dxa"/>
            <w:tcBorders>
              <w:top w:val="nil"/>
              <w:left w:val="single" w:sz="8" w:space="0" w:color="auto"/>
              <w:bottom w:val="single" w:sz="4" w:space="0" w:color="auto"/>
              <w:right w:val="single" w:sz="4" w:space="0" w:color="auto"/>
            </w:tcBorders>
            <w:shd w:val="clear" w:color="auto" w:fill="auto"/>
            <w:noWrap/>
            <w:vAlign w:val="bottom"/>
          </w:tcPr>
          <w:p w:rsidR="00516C52" w:rsidRDefault="00516C52" w:rsidP="003729E0">
            <w:pPr>
              <w:rPr>
                <w:rFonts w:ascii="Arial" w:hAnsi="Arial" w:cs="Arial"/>
                <w:sz w:val="16"/>
                <w:szCs w:val="16"/>
              </w:rPr>
            </w:pPr>
            <w:r>
              <w:rPr>
                <w:rFonts w:ascii="Arial" w:hAnsi="Arial" w:cs="Arial"/>
                <w:sz w:val="16"/>
                <w:szCs w:val="16"/>
              </w:rPr>
              <w:t>СОШ № 37</w:t>
            </w:r>
          </w:p>
        </w:tc>
        <w:tc>
          <w:tcPr>
            <w:tcW w:w="1948" w:type="dxa"/>
            <w:tcBorders>
              <w:top w:val="nil"/>
              <w:left w:val="nil"/>
              <w:bottom w:val="single" w:sz="4" w:space="0" w:color="auto"/>
              <w:right w:val="single" w:sz="4" w:space="0" w:color="auto"/>
            </w:tcBorders>
            <w:shd w:val="clear" w:color="auto" w:fill="auto"/>
            <w:noWrap/>
            <w:vAlign w:val="bottom"/>
          </w:tcPr>
          <w:p w:rsidR="00516C52" w:rsidRDefault="00516C52" w:rsidP="003729E0">
            <w:pPr>
              <w:jc w:val="right"/>
              <w:rPr>
                <w:b/>
                <w:bCs/>
                <w:sz w:val="18"/>
                <w:szCs w:val="18"/>
              </w:rPr>
            </w:pPr>
            <w:r>
              <w:rPr>
                <w:b/>
                <w:bCs/>
                <w:sz w:val="18"/>
                <w:szCs w:val="18"/>
              </w:rPr>
              <w:t>1 169 307</w:t>
            </w:r>
          </w:p>
        </w:tc>
        <w:tc>
          <w:tcPr>
            <w:tcW w:w="1948" w:type="dxa"/>
            <w:tcBorders>
              <w:top w:val="nil"/>
              <w:left w:val="nil"/>
              <w:bottom w:val="single" w:sz="4" w:space="0" w:color="auto"/>
              <w:right w:val="single" w:sz="4" w:space="0" w:color="auto"/>
            </w:tcBorders>
            <w:shd w:val="clear" w:color="auto" w:fill="auto"/>
            <w:noWrap/>
            <w:vAlign w:val="bottom"/>
          </w:tcPr>
          <w:p w:rsidR="00516C52" w:rsidRDefault="00516C52" w:rsidP="003729E0">
            <w:pPr>
              <w:jc w:val="right"/>
              <w:rPr>
                <w:b/>
                <w:bCs/>
                <w:sz w:val="18"/>
                <w:szCs w:val="18"/>
              </w:rPr>
            </w:pPr>
            <w:r>
              <w:rPr>
                <w:b/>
                <w:bCs/>
                <w:sz w:val="18"/>
                <w:szCs w:val="18"/>
              </w:rPr>
              <w:t>1 467 000</w:t>
            </w:r>
          </w:p>
        </w:tc>
        <w:tc>
          <w:tcPr>
            <w:tcW w:w="1356" w:type="dxa"/>
            <w:tcBorders>
              <w:top w:val="nil"/>
              <w:left w:val="nil"/>
              <w:bottom w:val="single" w:sz="4" w:space="0" w:color="auto"/>
              <w:right w:val="single" w:sz="4" w:space="0" w:color="auto"/>
            </w:tcBorders>
            <w:shd w:val="clear" w:color="auto" w:fill="auto"/>
            <w:noWrap/>
            <w:vAlign w:val="bottom"/>
          </w:tcPr>
          <w:p w:rsidR="00516C52" w:rsidRDefault="00516C52" w:rsidP="003729E0">
            <w:pPr>
              <w:jc w:val="right"/>
              <w:rPr>
                <w:b/>
                <w:bCs/>
                <w:sz w:val="18"/>
                <w:szCs w:val="18"/>
              </w:rPr>
            </w:pPr>
            <w:r>
              <w:rPr>
                <w:b/>
                <w:bCs/>
                <w:sz w:val="18"/>
                <w:szCs w:val="18"/>
              </w:rPr>
              <w:t>-20,29</w:t>
            </w:r>
          </w:p>
        </w:tc>
      </w:tr>
      <w:tr w:rsidR="00516C52">
        <w:trPr>
          <w:trHeight w:val="70"/>
          <w:jc w:val="center"/>
        </w:trPr>
        <w:tc>
          <w:tcPr>
            <w:tcW w:w="3160" w:type="dxa"/>
            <w:tcBorders>
              <w:top w:val="nil"/>
              <w:left w:val="single" w:sz="8" w:space="0" w:color="auto"/>
              <w:bottom w:val="single" w:sz="4" w:space="0" w:color="auto"/>
              <w:right w:val="single" w:sz="4" w:space="0" w:color="auto"/>
            </w:tcBorders>
            <w:shd w:val="clear" w:color="auto" w:fill="auto"/>
            <w:noWrap/>
            <w:vAlign w:val="bottom"/>
          </w:tcPr>
          <w:p w:rsidR="00516C52" w:rsidRDefault="00516C52" w:rsidP="003729E0">
            <w:pPr>
              <w:rPr>
                <w:rFonts w:ascii="Arial" w:hAnsi="Arial" w:cs="Arial"/>
                <w:sz w:val="16"/>
                <w:szCs w:val="16"/>
              </w:rPr>
            </w:pPr>
            <w:r>
              <w:rPr>
                <w:rFonts w:ascii="Arial" w:hAnsi="Arial" w:cs="Arial"/>
                <w:sz w:val="16"/>
                <w:szCs w:val="16"/>
              </w:rPr>
              <w:t>СОШ № 36</w:t>
            </w:r>
          </w:p>
        </w:tc>
        <w:tc>
          <w:tcPr>
            <w:tcW w:w="1948" w:type="dxa"/>
            <w:tcBorders>
              <w:top w:val="nil"/>
              <w:left w:val="nil"/>
              <w:bottom w:val="single" w:sz="4" w:space="0" w:color="auto"/>
              <w:right w:val="single" w:sz="4" w:space="0" w:color="auto"/>
            </w:tcBorders>
            <w:shd w:val="clear" w:color="auto" w:fill="auto"/>
            <w:noWrap/>
            <w:vAlign w:val="bottom"/>
          </w:tcPr>
          <w:p w:rsidR="00516C52" w:rsidRDefault="00516C52" w:rsidP="003729E0">
            <w:pPr>
              <w:jc w:val="right"/>
              <w:rPr>
                <w:b/>
                <w:bCs/>
                <w:sz w:val="18"/>
                <w:szCs w:val="18"/>
              </w:rPr>
            </w:pPr>
            <w:r>
              <w:rPr>
                <w:b/>
                <w:bCs/>
                <w:sz w:val="18"/>
                <w:szCs w:val="18"/>
              </w:rPr>
              <w:t>985 708</w:t>
            </w:r>
          </w:p>
        </w:tc>
        <w:tc>
          <w:tcPr>
            <w:tcW w:w="1948" w:type="dxa"/>
            <w:tcBorders>
              <w:top w:val="nil"/>
              <w:left w:val="nil"/>
              <w:bottom w:val="single" w:sz="4" w:space="0" w:color="auto"/>
              <w:right w:val="single" w:sz="4" w:space="0" w:color="auto"/>
            </w:tcBorders>
            <w:shd w:val="clear" w:color="auto" w:fill="auto"/>
            <w:noWrap/>
            <w:vAlign w:val="bottom"/>
          </w:tcPr>
          <w:p w:rsidR="00516C52" w:rsidRDefault="00516C52" w:rsidP="003729E0">
            <w:pPr>
              <w:jc w:val="right"/>
              <w:rPr>
                <w:b/>
                <w:bCs/>
                <w:sz w:val="18"/>
                <w:szCs w:val="18"/>
              </w:rPr>
            </w:pPr>
            <w:r>
              <w:rPr>
                <w:b/>
                <w:bCs/>
                <w:sz w:val="18"/>
                <w:szCs w:val="18"/>
              </w:rPr>
              <w:t>1 440 000</w:t>
            </w:r>
          </w:p>
        </w:tc>
        <w:tc>
          <w:tcPr>
            <w:tcW w:w="1356" w:type="dxa"/>
            <w:tcBorders>
              <w:top w:val="nil"/>
              <w:left w:val="nil"/>
              <w:bottom w:val="single" w:sz="4" w:space="0" w:color="auto"/>
              <w:right w:val="single" w:sz="4" w:space="0" w:color="auto"/>
            </w:tcBorders>
            <w:shd w:val="clear" w:color="auto" w:fill="auto"/>
            <w:noWrap/>
            <w:vAlign w:val="bottom"/>
          </w:tcPr>
          <w:p w:rsidR="00516C52" w:rsidRDefault="00516C52" w:rsidP="003729E0">
            <w:pPr>
              <w:jc w:val="right"/>
              <w:rPr>
                <w:b/>
                <w:bCs/>
                <w:sz w:val="18"/>
                <w:szCs w:val="18"/>
              </w:rPr>
            </w:pPr>
            <w:r>
              <w:rPr>
                <w:b/>
                <w:bCs/>
                <w:sz w:val="18"/>
                <w:szCs w:val="18"/>
              </w:rPr>
              <w:t>-31,55</w:t>
            </w:r>
          </w:p>
        </w:tc>
      </w:tr>
      <w:tr w:rsidR="00516C52">
        <w:trPr>
          <w:trHeight w:val="70"/>
          <w:jc w:val="center"/>
        </w:trPr>
        <w:tc>
          <w:tcPr>
            <w:tcW w:w="3160" w:type="dxa"/>
            <w:tcBorders>
              <w:top w:val="nil"/>
              <w:left w:val="single" w:sz="8" w:space="0" w:color="auto"/>
              <w:bottom w:val="single" w:sz="4" w:space="0" w:color="auto"/>
              <w:right w:val="single" w:sz="4" w:space="0" w:color="auto"/>
            </w:tcBorders>
            <w:shd w:val="clear" w:color="auto" w:fill="auto"/>
            <w:noWrap/>
            <w:vAlign w:val="bottom"/>
          </w:tcPr>
          <w:p w:rsidR="00516C52" w:rsidRDefault="00516C52" w:rsidP="003729E0">
            <w:pPr>
              <w:rPr>
                <w:rFonts w:ascii="Arial" w:hAnsi="Arial" w:cs="Arial"/>
                <w:sz w:val="16"/>
                <w:szCs w:val="16"/>
              </w:rPr>
            </w:pPr>
            <w:r>
              <w:rPr>
                <w:rFonts w:ascii="Arial" w:hAnsi="Arial" w:cs="Arial"/>
                <w:sz w:val="16"/>
                <w:szCs w:val="16"/>
              </w:rPr>
              <w:t>СОШ № 18</w:t>
            </w:r>
          </w:p>
        </w:tc>
        <w:tc>
          <w:tcPr>
            <w:tcW w:w="1948" w:type="dxa"/>
            <w:tcBorders>
              <w:top w:val="nil"/>
              <w:left w:val="nil"/>
              <w:bottom w:val="single" w:sz="4" w:space="0" w:color="auto"/>
              <w:right w:val="single" w:sz="4" w:space="0" w:color="auto"/>
            </w:tcBorders>
            <w:shd w:val="clear" w:color="auto" w:fill="auto"/>
            <w:noWrap/>
            <w:vAlign w:val="bottom"/>
          </w:tcPr>
          <w:p w:rsidR="00516C52" w:rsidRDefault="00516C52" w:rsidP="003729E0">
            <w:pPr>
              <w:jc w:val="right"/>
              <w:rPr>
                <w:b/>
                <w:bCs/>
                <w:sz w:val="18"/>
                <w:szCs w:val="18"/>
              </w:rPr>
            </w:pPr>
            <w:r>
              <w:rPr>
                <w:b/>
                <w:bCs/>
                <w:sz w:val="18"/>
                <w:szCs w:val="18"/>
              </w:rPr>
              <w:t>504 008</w:t>
            </w:r>
          </w:p>
        </w:tc>
        <w:tc>
          <w:tcPr>
            <w:tcW w:w="1948" w:type="dxa"/>
            <w:tcBorders>
              <w:top w:val="nil"/>
              <w:left w:val="nil"/>
              <w:bottom w:val="single" w:sz="4" w:space="0" w:color="auto"/>
              <w:right w:val="single" w:sz="4" w:space="0" w:color="auto"/>
            </w:tcBorders>
            <w:shd w:val="clear" w:color="auto" w:fill="auto"/>
            <w:noWrap/>
            <w:vAlign w:val="bottom"/>
          </w:tcPr>
          <w:p w:rsidR="00516C52" w:rsidRDefault="00516C52" w:rsidP="003729E0">
            <w:pPr>
              <w:jc w:val="right"/>
              <w:rPr>
                <w:b/>
                <w:bCs/>
                <w:sz w:val="18"/>
                <w:szCs w:val="18"/>
              </w:rPr>
            </w:pPr>
            <w:r>
              <w:rPr>
                <w:b/>
                <w:bCs/>
                <w:sz w:val="18"/>
                <w:szCs w:val="18"/>
              </w:rPr>
              <w:t>740 000</w:t>
            </w:r>
          </w:p>
        </w:tc>
        <w:tc>
          <w:tcPr>
            <w:tcW w:w="1356" w:type="dxa"/>
            <w:tcBorders>
              <w:top w:val="nil"/>
              <w:left w:val="nil"/>
              <w:bottom w:val="single" w:sz="4" w:space="0" w:color="auto"/>
              <w:right w:val="single" w:sz="4" w:space="0" w:color="auto"/>
            </w:tcBorders>
            <w:shd w:val="clear" w:color="auto" w:fill="auto"/>
            <w:noWrap/>
            <w:vAlign w:val="bottom"/>
          </w:tcPr>
          <w:p w:rsidR="00516C52" w:rsidRDefault="00516C52" w:rsidP="003729E0">
            <w:pPr>
              <w:jc w:val="right"/>
              <w:rPr>
                <w:b/>
                <w:bCs/>
                <w:sz w:val="18"/>
                <w:szCs w:val="18"/>
              </w:rPr>
            </w:pPr>
            <w:r>
              <w:rPr>
                <w:b/>
                <w:bCs/>
                <w:sz w:val="18"/>
                <w:szCs w:val="18"/>
              </w:rPr>
              <w:t> -31,89</w:t>
            </w:r>
          </w:p>
        </w:tc>
      </w:tr>
      <w:tr w:rsidR="00516C52">
        <w:trPr>
          <w:trHeight w:val="70"/>
          <w:jc w:val="center"/>
        </w:trPr>
        <w:tc>
          <w:tcPr>
            <w:tcW w:w="3160" w:type="dxa"/>
            <w:tcBorders>
              <w:top w:val="nil"/>
              <w:left w:val="single" w:sz="8" w:space="0" w:color="auto"/>
              <w:bottom w:val="single" w:sz="4" w:space="0" w:color="auto"/>
              <w:right w:val="single" w:sz="4" w:space="0" w:color="auto"/>
            </w:tcBorders>
            <w:shd w:val="clear" w:color="auto" w:fill="auto"/>
            <w:noWrap/>
            <w:vAlign w:val="bottom"/>
          </w:tcPr>
          <w:p w:rsidR="00516C52" w:rsidRDefault="00516C52" w:rsidP="003729E0">
            <w:pPr>
              <w:rPr>
                <w:rFonts w:ascii="Arial" w:hAnsi="Arial" w:cs="Arial"/>
                <w:sz w:val="16"/>
                <w:szCs w:val="16"/>
              </w:rPr>
            </w:pPr>
            <w:r>
              <w:rPr>
                <w:rFonts w:ascii="Arial" w:hAnsi="Arial" w:cs="Arial"/>
                <w:sz w:val="16"/>
                <w:szCs w:val="16"/>
              </w:rPr>
              <w:t>СОШ № 34</w:t>
            </w:r>
          </w:p>
        </w:tc>
        <w:tc>
          <w:tcPr>
            <w:tcW w:w="1948" w:type="dxa"/>
            <w:tcBorders>
              <w:top w:val="nil"/>
              <w:left w:val="nil"/>
              <w:bottom w:val="single" w:sz="4" w:space="0" w:color="auto"/>
              <w:right w:val="single" w:sz="4" w:space="0" w:color="auto"/>
            </w:tcBorders>
            <w:shd w:val="clear" w:color="auto" w:fill="auto"/>
            <w:noWrap/>
            <w:vAlign w:val="bottom"/>
          </w:tcPr>
          <w:p w:rsidR="00516C52" w:rsidRDefault="00516C52" w:rsidP="003729E0">
            <w:pPr>
              <w:jc w:val="right"/>
              <w:rPr>
                <w:b/>
                <w:bCs/>
                <w:sz w:val="18"/>
                <w:szCs w:val="18"/>
              </w:rPr>
            </w:pPr>
            <w:r>
              <w:rPr>
                <w:b/>
                <w:bCs/>
                <w:sz w:val="18"/>
                <w:szCs w:val="18"/>
              </w:rPr>
              <w:t>532 185</w:t>
            </w:r>
          </w:p>
        </w:tc>
        <w:tc>
          <w:tcPr>
            <w:tcW w:w="1948" w:type="dxa"/>
            <w:tcBorders>
              <w:top w:val="nil"/>
              <w:left w:val="nil"/>
              <w:bottom w:val="single" w:sz="4" w:space="0" w:color="auto"/>
              <w:right w:val="single" w:sz="4" w:space="0" w:color="auto"/>
            </w:tcBorders>
            <w:shd w:val="clear" w:color="auto" w:fill="auto"/>
            <w:noWrap/>
            <w:vAlign w:val="bottom"/>
          </w:tcPr>
          <w:p w:rsidR="00516C52" w:rsidRDefault="00516C52" w:rsidP="003729E0">
            <w:pPr>
              <w:jc w:val="right"/>
              <w:rPr>
                <w:b/>
                <w:bCs/>
                <w:sz w:val="18"/>
                <w:szCs w:val="18"/>
              </w:rPr>
            </w:pPr>
            <w:r>
              <w:rPr>
                <w:b/>
                <w:bCs/>
                <w:sz w:val="18"/>
                <w:szCs w:val="18"/>
              </w:rPr>
              <w:t>1 093 000</w:t>
            </w:r>
          </w:p>
        </w:tc>
        <w:tc>
          <w:tcPr>
            <w:tcW w:w="1356" w:type="dxa"/>
            <w:tcBorders>
              <w:top w:val="nil"/>
              <w:left w:val="nil"/>
              <w:bottom w:val="single" w:sz="4" w:space="0" w:color="auto"/>
              <w:right w:val="single" w:sz="4" w:space="0" w:color="auto"/>
            </w:tcBorders>
            <w:shd w:val="clear" w:color="auto" w:fill="auto"/>
            <w:noWrap/>
            <w:vAlign w:val="bottom"/>
          </w:tcPr>
          <w:p w:rsidR="00516C52" w:rsidRDefault="00516C52" w:rsidP="003729E0">
            <w:pPr>
              <w:jc w:val="right"/>
              <w:rPr>
                <w:b/>
                <w:bCs/>
                <w:sz w:val="18"/>
                <w:szCs w:val="18"/>
              </w:rPr>
            </w:pPr>
            <w:r>
              <w:rPr>
                <w:b/>
                <w:bCs/>
                <w:sz w:val="18"/>
                <w:szCs w:val="18"/>
              </w:rPr>
              <w:t> -51,31</w:t>
            </w:r>
          </w:p>
        </w:tc>
      </w:tr>
      <w:tr w:rsidR="00516C52">
        <w:trPr>
          <w:trHeight w:val="70"/>
          <w:jc w:val="center"/>
        </w:trPr>
        <w:tc>
          <w:tcPr>
            <w:tcW w:w="3160" w:type="dxa"/>
            <w:tcBorders>
              <w:top w:val="nil"/>
              <w:left w:val="single" w:sz="8" w:space="0" w:color="auto"/>
              <w:bottom w:val="single" w:sz="4" w:space="0" w:color="auto"/>
              <w:right w:val="single" w:sz="4" w:space="0" w:color="auto"/>
            </w:tcBorders>
            <w:shd w:val="clear" w:color="auto" w:fill="auto"/>
            <w:noWrap/>
            <w:vAlign w:val="bottom"/>
          </w:tcPr>
          <w:p w:rsidR="00516C52" w:rsidRDefault="00516C52" w:rsidP="003729E0">
            <w:pPr>
              <w:rPr>
                <w:rFonts w:ascii="Arial" w:hAnsi="Arial" w:cs="Arial"/>
                <w:sz w:val="16"/>
                <w:szCs w:val="16"/>
              </w:rPr>
            </w:pPr>
            <w:r>
              <w:rPr>
                <w:rFonts w:ascii="Arial" w:hAnsi="Arial" w:cs="Arial"/>
                <w:sz w:val="16"/>
                <w:szCs w:val="16"/>
              </w:rPr>
              <w:t>НОШ № 21</w:t>
            </w:r>
          </w:p>
        </w:tc>
        <w:tc>
          <w:tcPr>
            <w:tcW w:w="1948" w:type="dxa"/>
            <w:tcBorders>
              <w:top w:val="nil"/>
              <w:left w:val="nil"/>
              <w:bottom w:val="single" w:sz="4" w:space="0" w:color="auto"/>
              <w:right w:val="single" w:sz="4" w:space="0" w:color="auto"/>
            </w:tcBorders>
            <w:shd w:val="clear" w:color="auto" w:fill="auto"/>
            <w:noWrap/>
            <w:vAlign w:val="bottom"/>
          </w:tcPr>
          <w:p w:rsidR="00516C52" w:rsidRDefault="00516C52" w:rsidP="003729E0">
            <w:pPr>
              <w:jc w:val="right"/>
              <w:rPr>
                <w:b/>
                <w:bCs/>
                <w:sz w:val="18"/>
                <w:szCs w:val="18"/>
              </w:rPr>
            </w:pPr>
            <w:r>
              <w:rPr>
                <w:b/>
                <w:bCs/>
                <w:sz w:val="18"/>
                <w:szCs w:val="18"/>
              </w:rPr>
              <w:t>275 512</w:t>
            </w:r>
          </w:p>
        </w:tc>
        <w:tc>
          <w:tcPr>
            <w:tcW w:w="1948" w:type="dxa"/>
            <w:tcBorders>
              <w:top w:val="nil"/>
              <w:left w:val="nil"/>
              <w:bottom w:val="single" w:sz="4" w:space="0" w:color="auto"/>
              <w:right w:val="single" w:sz="4" w:space="0" w:color="auto"/>
            </w:tcBorders>
            <w:shd w:val="clear" w:color="auto" w:fill="auto"/>
            <w:noWrap/>
            <w:vAlign w:val="bottom"/>
          </w:tcPr>
          <w:p w:rsidR="00516C52" w:rsidRDefault="00516C52" w:rsidP="003729E0">
            <w:pPr>
              <w:jc w:val="right"/>
              <w:rPr>
                <w:b/>
                <w:bCs/>
                <w:sz w:val="18"/>
                <w:szCs w:val="18"/>
              </w:rPr>
            </w:pPr>
            <w:r>
              <w:rPr>
                <w:b/>
                <w:bCs/>
                <w:sz w:val="18"/>
                <w:szCs w:val="18"/>
              </w:rPr>
              <w:t>241 200</w:t>
            </w:r>
          </w:p>
        </w:tc>
        <w:tc>
          <w:tcPr>
            <w:tcW w:w="1356" w:type="dxa"/>
            <w:tcBorders>
              <w:top w:val="nil"/>
              <w:left w:val="nil"/>
              <w:bottom w:val="single" w:sz="4" w:space="0" w:color="auto"/>
              <w:right w:val="single" w:sz="4" w:space="0" w:color="auto"/>
            </w:tcBorders>
            <w:shd w:val="clear" w:color="auto" w:fill="auto"/>
            <w:noWrap/>
            <w:vAlign w:val="bottom"/>
          </w:tcPr>
          <w:p w:rsidR="00516C52" w:rsidRDefault="00516C52" w:rsidP="003729E0">
            <w:pPr>
              <w:jc w:val="right"/>
              <w:rPr>
                <w:b/>
                <w:bCs/>
                <w:sz w:val="18"/>
                <w:szCs w:val="18"/>
              </w:rPr>
            </w:pPr>
            <w:r>
              <w:rPr>
                <w:b/>
                <w:bCs/>
                <w:sz w:val="18"/>
                <w:szCs w:val="18"/>
              </w:rPr>
              <w:t> 14,23</w:t>
            </w:r>
          </w:p>
        </w:tc>
      </w:tr>
      <w:tr w:rsidR="00516C52">
        <w:trPr>
          <w:trHeight w:val="70"/>
          <w:jc w:val="center"/>
        </w:trPr>
        <w:tc>
          <w:tcPr>
            <w:tcW w:w="3160" w:type="dxa"/>
            <w:tcBorders>
              <w:top w:val="nil"/>
              <w:left w:val="single" w:sz="8" w:space="0" w:color="auto"/>
              <w:bottom w:val="single" w:sz="4" w:space="0" w:color="auto"/>
              <w:right w:val="single" w:sz="4" w:space="0" w:color="auto"/>
            </w:tcBorders>
            <w:shd w:val="clear" w:color="auto" w:fill="auto"/>
            <w:noWrap/>
            <w:vAlign w:val="bottom"/>
          </w:tcPr>
          <w:p w:rsidR="00516C52" w:rsidRDefault="00516C52" w:rsidP="003729E0">
            <w:pPr>
              <w:rPr>
                <w:rFonts w:ascii="Arial" w:hAnsi="Arial" w:cs="Arial"/>
                <w:sz w:val="16"/>
                <w:szCs w:val="16"/>
              </w:rPr>
            </w:pPr>
            <w:r>
              <w:rPr>
                <w:rFonts w:ascii="Arial" w:hAnsi="Arial" w:cs="Arial"/>
                <w:sz w:val="16"/>
                <w:szCs w:val="16"/>
              </w:rPr>
              <w:t>НОШ № 23</w:t>
            </w:r>
          </w:p>
        </w:tc>
        <w:tc>
          <w:tcPr>
            <w:tcW w:w="1948" w:type="dxa"/>
            <w:tcBorders>
              <w:top w:val="nil"/>
              <w:left w:val="nil"/>
              <w:bottom w:val="single" w:sz="4" w:space="0" w:color="auto"/>
              <w:right w:val="single" w:sz="4" w:space="0" w:color="auto"/>
            </w:tcBorders>
            <w:shd w:val="clear" w:color="auto" w:fill="auto"/>
            <w:noWrap/>
            <w:vAlign w:val="bottom"/>
          </w:tcPr>
          <w:p w:rsidR="00516C52" w:rsidRDefault="00516C52" w:rsidP="003729E0">
            <w:pPr>
              <w:jc w:val="right"/>
              <w:rPr>
                <w:b/>
                <w:bCs/>
                <w:sz w:val="18"/>
                <w:szCs w:val="18"/>
              </w:rPr>
            </w:pPr>
            <w:r>
              <w:rPr>
                <w:b/>
                <w:bCs/>
                <w:sz w:val="18"/>
                <w:szCs w:val="18"/>
              </w:rPr>
              <w:t>161 714</w:t>
            </w:r>
          </w:p>
        </w:tc>
        <w:tc>
          <w:tcPr>
            <w:tcW w:w="1948" w:type="dxa"/>
            <w:tcBorders>
              <w:top w:val="nil"/>
              <w:left w:val="nil"/>
              <w:bottom w:val="single" w:sz="4" w:space="0" w:color="auto"/>
              <w:right w:val="single" w:sz="4" w:space="0" w:color="auto"/>
            </w:tcBorders>
            <w:shd w:val="clear" w:color="auto" w:fill="auto"/>
            <w:noWrap/>
            <w:vAlign w:val="bottom"/>
          </w:tcPr>
          <w:p w:rsidR="00516C52" w:rsidRDefault="00516C52" w:rsidP="003729E0">
            <w:pPr>
              <w:jc w:val="right"/>
              <w:rPr>
                <w:b/>
                <w:bCs/>
                <w:sz w:val="18"/>
                <w:szCs w:val="18"/>
              </w:rPr>
            </w:pPr>
            <w:r>
              <w:rPr>
                <w:b/>
                <w:bCs/>
                <w:sz w:val="18"/>
                <w:szCs w:val="18"/>
              </w:rPr>
              <w:t>127 200</w:t>
            </w:r>
          </w:p>
        </w:tc>
        <w:tc>
          <w:tcPr>
            <w:tcW w:w="1356" w:type="dxa"/>
            <w:tcBorders>
              <w:top w:val="nil"/>
              <w:left w:val="nil"/>
              <w:bottom w:val="single" w:sz="4" w:space="0" w:color="auto"/>
              <w:right w:val="single" w:sz="4" w:space="0" w:color="auto"/>
            </w:tcBorders>
            <w:shd w:val="clear" w:color="auto" w:fill="auto"/>
            <w:noWrap/>
            <w:vAlign w:val="bottom"/>
          </w:tcPr>
          <w:p w:rsidR="00516C52" w:rsidRDefault="00516C52" w:rsidP="003729E0">
            <w:pPr>
              <w:jc w:val="right"/>
              <w:rPr>
                <w:b/>
                <w:bCs/>
                <w:sz w:val="18"/>
                <w:szCs w:val="18"/>
              </w:rPr>
            </w:pPr>
            <w:r>
              <w:rPr>
                <w:b/>
                <w:bCs/>
                <w:sz w:val="18"/>
                <w:szCs w:val="18"/>
              </w:rPr>
              <w:t> 27,13</w:t>
            </w:r>
          </w:p>
        </w:tc>
      </w:tr>
      <w:tr w:rsidR="00516C52">
        <w:trPr>
          <w:trHeight w:val="84"/>
          <w:jc w:val="center"/>
        </w:trPr>
        <w:tc>
          <w:tcPr>
            <w:tcW w:w="3160" w:type="dxa"/>
            <w:tcBorders>
              <w:top w:val="nil"/>
              <w:left w:val="single" w:sz="8" w:space="0" w:color="auto"/>
              <w:bottom w:val="single" w:sz="4" w:space="0" w:color="auto"/>
              <w:right w:val="single" w:sz="4" w:space="0" w:color="auto"/>
            </w:tcBorders>
            <w:shd w:val="clear" w:color="auto" w:fill="auto"/>
            <w:noWrap/>
            <w:vAlign w:val="bottom"/>
          </w:tcPr>
          <w:p w:rsidR="00516C52" w:rsidRDefault="00516C52" w:rsidP="003729E0">
            <w:pPr>
              <w:rPr>
                <w:rFonts w:ascii="Arial" w:hAnsi="Arial" w:cs="Arial"/>
                <w:sz w:val="16"/>
                <w:szCs w:val="16"/>
              </w:rPr>
            </w:pPr>
            <w:r>
              <w:rPr>
                <w:rFonts w:ascii="Arial" w:hAnsi="Arial" w:cs="Arial"/>
                <w:sz w:val="16"/>
                <w:szCs w:val="16"/>
              </w:rPr>
              <w:t>НОШ № 22</w:t>
            </w:r>
          </w:p>
        </w:tc>
        <w:tc>
          <w:tcPr>
            <w:tcW w:w="1948" w:type="dxa"/>
            <w:tcBorders>
              <w:top w:val="nil"/>
              <w:left w:val="nil"/>
              <w:bottom w:val="single" w:sz="4" w:space="0" w:color="auto"/>
              <w:right w:val="single" w:sz="4" w:space="0" w:color="auto"/>
            </w:tcBorders>
            <w:shd w:val="clear" w:color="auto" w:fill="auto"/>
            <w:noWrap/>
            <w:vAlign w:val="bottom"/>
          </w:tcPr>
          <w:p w:rsidR="00516C52" w:rsidRDefault="00516C52" w:rsidP="003729E0">
            <w:pPr>
              <w:jc w:val="right"/>
              <w:rPr>
                <w:b/>
                <w:bCs/>
                <w:sz w:val="18"/>
                <w:szCs w:val="18"/>
              </w:rPr>
            </w:pPr>
            <w:r>
              <w:rPr>
                <w:b/>
                <w:bCs/>
                <w:sz w:val="18"/>
                <w:szCs w:val="18"/>
              </w:rPr>
              <w:t>95 830</w:t>
            </w:r>
          </w:p>
        </w:tc>
        <w:tc>
          <w:tcPr>
            <w:tcW w:w="1948" w:type="dxa"/>
            <w:tcBorders>
              <w:top w:val="nil"/>
              <w:left w:val="nil"/>
              <w:bottom w:val="single" w:sz="4" w:space="0" w:color="auto"/>
              <w:right w:val="single" w:sz="4" w:space="0" w:color="auto"/>
            </w:tcBorders>
            <w:shd w:val="clear" w:color="auto" w:fill="auto"/>
            <w:noWrap/>
            <w:vAlign w:val="bottom"/>
          </w:tcPr>
          <w:p w:rsidR="00516C52" w:rsidRDefault="00516C52" w:rsidP="003729E0">
            <w:pPr>
              <w:jc w:val="right"/>
              <w:rPr>
                <w:b/>
                <w:bCs/>
                <w:sz w:val="18"/>
                <w:szCs w:val="18"/>
              </w:rPr>
            </w:pPr>
            <w:r>
              <w:rPr>
                <w:b/>
                <w:bCs/>
                <w:sz w:val="18"/>
                <w:szCs w:val="18"/>
              </w:rPr>
              <w:t>110 000</w:t>
            </w:r>
          </w:p>
        </w:tc>
        <w:tc>
          <w:tcPr>
            <w:tcW w:w="1356" w:type="dxa"/>
            <w:tcBorders>
              <w:top w:val="nil"/>
              <w:left w:val="nil"/>
              <w:bottom w:val="single" w:sz="4" w:space="0" w:color="auto"/>
              <w:right w:val="single" w:sz="4" w:space="0" w:color="auto"/>
            </w:tcBorders>
            <w:shd w:val="clear" w:color="auto" w:fill="auto"/>
            <w:noWrap/>
            <w:vAlign w:val="bottom"/>
          </w:tcPr>
          <w:p w:rsidR="00516C52" w:rsidRDefault="00516C52" w:rsidP="003729E0">
            <w:pPr>
              <w:jc w:val="right"/>
              <w:rPr>
                <w:b/>
                <w:bCs/>
                <w:sz w:val="18"/>
                <w:szCs w:val="18"/>
              </w:rPr>
            </w:pPr>
            <w:r>
              <w:rPr>
                <w:b/>
                <w:bCs/>
                <w:sz w:val="18"/>
                <w:szCs w:val="18"/>
              </w:rPr>
              <w:t> -12,88</w:t>
            </w:r>
          </w:p>
        </w:tc>
      </w:tr>
      <w:tr w:rsidR="00516C52">
        <w:trPr>
          <w:trHeight w:val="70"/>
          <w:jc w:val="center"/>
        </w:trPr>
        <w:tc>
          <w:tcPr>
            <w:tcW w:w="3160" w:type="dxa"/>
            <w:tcBorders>
              <w:top w:val="nil"/>
              <w:left w:val="single" w:sz="8" w:space="0" w:color="auto"/>
              <w:bottom w:val="single" w:sz="4" w:space="0" w:color="auto"/>
              <w:right w:val="single" w:sz="4" w:space="0" w:color="auto"/>
            </w:tcBorders>
            <w:shd w:val="clear" w:color="auto" w:fill="auto"/>
            <w:noWrap/>
            <w:vAlign w:val="bottom"/>
          </w:tcPr>
          <w:p w:rsidR="00516C52" w:rsidRDefault="00516C52" w:rsidP="003729E0">
            <w:pPr>
              <w:rPr>
                <w:rFonts w:ascii="Arial" w:hAnsi="Arial" w:cs="Arial"/>
                <w:sz w:val="16"/>
                <w:szCs w:val="16"/>
              </w:rPr>
            </w:pPr>
            <w:r>
              <w:rPr>
                <w:rFonts w:ascii="Arial" w:hAnsi="Arial" w:cs="Arial"/>
                <w:sz w:val="16"/>
                <w:szCs w:val="16"/>
              </w:rPr>
              <w:t xml:space="preserve">НОШ  д-сад №7 </w:t>
            </w:r>
          </w:p>
        </w:tc>
        <w:tc>
          <w:tcPr>
            <w:tcW w:w="1948" w:type="dxa"/>
            <w:tcBorders>
              <w:top w:val="nil"/>
              <w:left w:val="nil"/>
              <w:bottom w:val="single" w:sz="4" w:space="0" w:color="auto"/>
              <w:right w:val="single" w:sz="4" w:space="0" w:color="auto"/>
            </w:tcBorders>
            <w:shd w:val="clear" w:color="auto" w:fill="auto"/>
            <w:noWrap/>
            <w:vAlign w:val="bottom"/>
          </w:tcPr>
          <w:p w:rsidR="00516C52" w:rsidRDefault="00516C52" w:rsidP="003729E0">
            <w:pPr>
              <w:jc w:val="right"/>
              <w:rPr>
                <w:b/>
                <w:bCs/>
                <w:sz w:val="18"/>
                <w:szCs w:val="18"/>
              </w:rPr>
            </w:pPr>
            <w:r>
              <w:rPr>
                <w:b/>
                <w:bCs/>
                <w:sz w:val="18"/>
                <w:szCs w:val="18"/>
              </w:rPr>
              <w:t>191 661</w:t>
            </w:r>
          </w:p>
        </w:tc>
        <w:tc>
          <w:tcPr>
            <w:tcW w:w="1948" w:type="dxa"/>
            <w:tcBorders>
              <w:top w:val="nil"/>
              <w:left w:val="nil"/>
              <w:bottom w:val="single" w:sz="4" w:space="0" w:color="auto"/>
              <w:right w:val="single" w:sz="4" w:space="0" w:color="auto"/>
            </w:tcBorders>
            <w:shd w:val="clear" w:color="auto" w:fill="auto"/>
            <w:noWrap/>
            <w:vAlign w:val="bottom"/>
          </w:tcPr>
          <w:p w:rsidR="00516C52" w:rsidRDefault="00516C52" w:rsidP="003729E0">
            <w:pPr>
              <w:jc w:val="right"/>
              <w:rPr>
                <w:b/>
                <w:bCs/>
                <w:sz w:val="18"/>
                <w:szCs w:val="18"/>
              </w:rPr>
            </w:pPr>
            <w:r>
              <w:rPr>
                <w:b/>
                <w:bCs/>
                <w:sz w:val="18"/>
                <w:szCs w:val="18"/>
              </w:rPr>
              <w:t>166 200</w:t>
            </w:r>
          </w:p>
        </w:tc>
        <w:tc>
          <w:tcPr>
            <w:tcW w:w="1356" w:type="dxa"/>
            <w:tcBorders>
              <w:top w:val="nil"/>
              <w:left w:val="nil"/>
              <w:bottom w:val="single" w:sz="4" w:space="0" w:color="auto"/>
              <w:right w:val="single" w:sz="4" w:space="0" w:color="auto"/>
            </w:tcBorders>
            <w:shd w:val="clear" w:color="auto" w:fill="auto"/>
            <w:noWrap/>
            <w:vAlign w:val="bottom"/>
          </w:tcPr>
          <w:p w:rsidR="00516C52" w:rsidRDefault="00516C52" w:rsidP="003729E0">
            <w:pPr>
              <w:jc w:val="right"/>
              <w:rPr>
                <w:b/>
                <w:bCs/>
                <w:sz w:val="18"/>
                <w:szCs w:val="18"/>
              </w:rPr>
            </w:pPr>
            <w:r>
              <w:rPr>
                <w:b/>
                <w:bCs/>
                <w:sz w:val="18"/>
                <w:szCs w:val="18"/>
              </w:rPr>
              <w:t> 15,32</w:t>
            </w:r>
          </w:p>
        </w:tc>
      </w:tr>
      <w:tr w:rsidR="00516C52">
        <w:trPr>
          <w:trHeight w:val="70"/>
          <w:jc w:val="center"/>
        </w:trPr>
        <w:tc>
          <w:tcPr>
            <w:tcW w:w="3160" w:type="dxa"/>
            <w:tcBorders>
              <w:top w:val="nil"/>
              <w:left w:val="single" w:sz="8" w:space="0" w:color="auto"/>
              <w:bottom w:val="single" w:sz="8" w:space="0" w:color="auto"/>
              <w:right w:val="single" w:sz="4" w:space="0" w:color="auto"/>
            </w:tcBorders>
            <w:shd w:val="clear" w:color="auto" w:fill="auto"/>
            <w:noWrap/>
            <w:vAlign w:val="bottom"/>
          </w:tcPr>
          <w:p w:rsidR="00516C52" w:rsidRDefault="00516C52" w:rsidP="003729E0">
            <w:pPr>
              <w:rPr>
                <w:rFonts w:ascii="Arial" w:hAnsi="Arial" w:cs="Arial"/>
                <w:sz w:val="16"/>
                <w:szCs w:val="16"/>
              </w:rPr>
            </w:pPr>
            <w:r>
              <w:rPr>
                <w:rFonts w:ascii="Arial" w:hAnsi="Arial" w:cs="Arial"/>
                <w:sz w:val="16"/>
                <w:szCs w:val="16"/>
              </w:rPr>
              <w:t>ИТОГО</w:t>
            </w:r>
          </w:p>
        </w:tc>
        <w:tc>
          <w:tcPr>
            <w:tcW w:w="1948" w:type="dxa"/>
            <w:tcBorders>
              <w:top w:val="nil"/>
              <w:left w:val="nil"/>
              <w:bottom w:val="single" w:sz="8" w:space="0" w:color="auto"/>
              <w:right w:val="single" w:sz="4" w:space="0" w:color="auto"/>
            </w:tcBorders>
            <w:shd w:val="clear" w:color="auto" w:fill="auto"/>
            <w:noWrap/>
            <w:vAlign w:val="bottom"/>
          </w:tcPr>
          <w:p w:rsidR="00516C52" w:rsidRDefault="00516C52" w:rsidP="003729E0">
            <w:pPr>
              <w:jc w:val="right"/>
              <w:rPr>
                <w:b/>
                <w:bCs/>
                <w:sz w:val="18"/>
                <w:szCs w:val="18"/>
              </w:rPr>
            </w:pPr>
            <w:r>
              <w:rPr>
                <w:b/>
                <w:bCs/>
                <w:sz w:val="18"/>
                <w:szCs w:val="18"/>
              </w:rPr>
              <w:t>65 355 269</w:t>
            </w:r>
          </w:p>
        </w:tc>
        <w:tc>
          <w:tcPr>
            <w:tcW w:w="1948" w:type="dxa"/>
            <w:tcBorders>
              <w:top w:val="nil"/>
              <w:left w:val="nil"/>
              <w:bottom w:val="single" w:sz="8" w:space="0" w:color="auto"/>
              <w:right w:val="single" w:sz="4" w:space="0" w:color="auto"/>
            </w:tcBorders>
            <w:shd w:val="clear" w:color="auto" w:fill="auto"/>
            <w:noWrap/>
            <w:vAlign w:val="bottom"/>
          </w:tcPr>
          <w:p w:rsidR="00516C52" w:rsidRDefault="00516C52" w:rsidP="003729E0">
            <w:pPr>
              <w:jc w:val="right"/>
              <w:rPr>
                <w:b/>
                <w:bCs/>
                <w:sz w:val="18"/>
                <w:szCs w:val="18"/>
              </w:rPr>
            </w:pPr>
            <w:r>
              <w:rPr>
                <w:b/>
                <w:bCs/>
                <w:sz w:val="18"/>
                <w:szCs w:val="18"/>
              </w:rPr>
              <w:t>64 866 600</w:t>
            </w:r>
          </w:p>
        </w:tc>
        <w:tc>
          <w:tcPr>
            <w:tcW w:w="1356" w:type="dxa"/>
            <w:tcBorders>
              <w:top w:val="nil"/>
              <w:left w:val="nil"/>
              <w:bottom w:val="single" w:sz="8" w:space="0" w:color="auto"/>
              <w:right w:val="single" w:sz="4" w:space="0" w:color="auto"/>
            </w:tcBorders>
            <w:shd w:val="clear" w:color="auto" w:fill="auto"/>
            <w:noWrap/>
            <w:vAlign w:val="bottom"/>
          </w:tcPr>
          <w:p w:rsidR="00516C52" w:rsidRDefault="00516C52" w:rsidP="003729E0">
            <w:pPr>
              <w:jc w:val="right"/>
              <w:rPr>
                <w:b/>
                <w:bCs/>
                <w:sz w:val="18"/>
                <w:szCs w:val="18"/>
              </w:rPr>
            </w:pPr>
            <w:r>
              <w:rPr>
                <w:b/>
                <w:bCs/>
                <w:sz w:val="18"/>
                <w:szCs w:val="18"/>
              </w:rPr>
              <w:t>0,75</w:t>
            </w:r>
          </w:p>
        </w:tc>
      </w:tr>
    </w:tbl>
    <w:p w:rsidR="00516C52" w:rsidRDefault="00516C52" w:rsidP="00516C52">
      <w:pPr>
        <w:ind w:firstLine="900"/>
        <w:jc w:val="both"/>
      </w:pPr>
    </w:p>
    <w:p w:rsidR="00516C52" w:rsidRDefault="00516C52" w:rsidP="00516C52">
      <w:pPr>
        <w:ind w:firstLine="900"/>
        <w:jc w:val="both"/>
      </w:pPr>
      <w:r>
        <w:t xml:space="preserve">По анализируемым районам и городу расходы на оплату труда, рассчитанные по Методическим рекомендациям Центра фискальной политики, выше традиционно планируемых расходов в числе образовательной субвенции с уровня Ставропольского края: по городу – в среднем на 3,85%, по району «А» – на 8,57%, по району «Б» – на 0,75%. Превышение нормативных расходов над традиционными в первую очередь объясняется низким фактическим уровнем регулируемой надтарифной части фонда оплаты труда. По Методическим рекомендациям Центра в формуле расчета норматива учитывалась максимально возможное значение доли регулируемой надтарифной составляющей – 25%. При определении фонда оплаты труда в Ставропольском крае в расчетах участвует показатель 15%, обозначающий долю надтарифной части во всех расходах на оплату труда. Законодательно эта доля на региональном уровне не закреплена. </w:t>
      </w:r>
    </w:p>
    <w:p w:rsidR="00516C52" w:rsidRDefault="00516C52" w:rsidP="00516C52">
      <w:pPr>
        <w:ind w:firstLine="709"/>
        <w:jc w:val="both"/>
      </w:pPr>
      <w:r>
        <w:t xml:space="preserve">Расчеты по Ставропольскому краю позволили определить диапазон отклонений расчетного фонда оплаты труда от проектного для «мягкого» перехода от финансирования сети к финансированию образовательной услуги. Для этого были определены средневзвешенные по численности детей пороговые значения процентных отклонений расчетного фонда оплаты труда от проектного. Допустимые коэффициенты отклонений составили для города 0,96 - максимум «недофинансирования» и 1,1 - максимум «перефинансирования», для района «А» 0,87 - максимум «недофинансирования» и 1,24 - максимум «перефинансирования», для района «Б» 0,88 - максимум «недофинансирования» и 1,14 - максимум «перефинансирования». </w:t>
      </w:r>
    </w:p>
    <w:p w:rsidR="00516C52" w:rsidRDefault="00516C52" w:rsidP="00516C52">
      <w:pPr>
        <w:ind w:firstLine="709"/>
        <w:jc w:val="both"/>
      </w:pPr>
      <w:r>
        <w:t>Дальнейшее сглаживание расчетных объемов фонда оплаты труда производилось в рамках коридора допустимых пороговых отклонений. Результаты расчетов нормативных затрат на оплату труда с учетом периода адаптации представлены в Таблице 1</w:t>
      </w:r>
      <w:r w:rsidR="00891504">
        <w:t>5</w:t>
      </w:r>
      <w:r>
        <w:t xml:space="preserve">. </w:t>
      </w:r>
    </w:p>
    <w:p w:rsidR="003729E0" w:rsidRDefault="003729E0" w:rsidP="00516C52">
      <w:pPr>
        <w:ind w:firstLine="709"/>
        <w:jc w:val="both"/>
      </w:pPr>
    </w:p>
    <w:p w:rsidR="00516C52" w:rsidRPr="001F3B4F" w:rsidRDefault="00516C52" w:rsidP="00516C52">
      <w:pPr>
        <w:ind w:firstLine="900"/>
        <w:jc w:val="right"/>
        <w:rPr>
          <w:i/>
        </w:rPr>
      </w:pPr>
      <w:r>
        <w:rPr>
          <w:i/>
        </w:rPr>
        <w:t>Таблица 1</w:t>
      </w:r>
      <w:r w:rsidR="00891504">
        <w:rPr>
          <w:i/>
        </w:rPr>
        <w:t>5</w:t>
      </w:r>
    </w:p>
    <w:p w:rsidR="00516C52" w:rsidRDefault="00516C52" w:rsidP="00516C52">
      <w:pPr>
        <w:jc w:val="center"/>
        <w:rPr>
          <w:b/>
        </w:rPr>
      </w:pPr>
      <w:r w:rsidRPr="001B0BCC">
        <w:rPr>
          <w:b/>
        </w:rPr>
        <w:t xml:space="preserve">Расчет </w:t>
      </w:r>
      <w:r>
        <w:rPr>
          <w:b/>
        </w:rPr>
        <w:t>нормативных расходов на оплату труда</w:t>
      </w:r>
      <w:r w:rsidRPr="001B0BCC">
        <w:rPr>
          <w:b/>
        </w:rPr>
        <w:t xml:space="preserve"> на 2005 год с учетом средневзвешенных пороговых значений процентных отклонений</w:t>
      </w:r>
    </w:p>
    <w:tbl>
      <w:tblPr>
        <w:tblW w:w="9530" w:type="dxa"/>
        <w:jc w:val="center"/>
        <w:tblLook w:val="0000" w:firstRow="0" w:lastRow="0" w:firstColumn="0" w:lastColumn="0" w:noHBand="0" w:noVBand="0"/>
      </w:tblPr>
      <w:tblGrid>
        <w:gridCol w:w="3120"/>
        <w:gridCol w:w="1540"/>
        <w:gridCol w:w="1540"/>
        <w:gridCol w:w="1515"/>
        <w:gridCol w:w="1815"/>
      </w:tblGrid>
      <w:tr w:rsidR="00516C52">
        <w:trPr>
          <w:trHeight w:val="867"/>
          <w:jc w:val="center"/>
        </w:trPr>
        <w:tc>
          <w:tcPr>
            <w:tcW w:w="3120" w:type="dxa"/>
            <w:tcBorders>
              <w:top w:val="single" w:sz="8" w:space="0" w:color="auto"/>
              <w:left w:val="single" w:sz="8" w:space="0" w:color="auto"/>
              <w:bottom w:val="single" w:sz="4" w:space="0" w:color="auto"/>
              <w:right w:val="single" w:sz="4" w:space="0" w:color="auto"/>
            </w:tcBorders>
            <w:shd w:val="clear" w:color="auto" w:fill="auto"/>
            <w:vAlign w:val="center"/>
          </w:tcPr>
          <w:p w:rsidR="00516C52" w:rsidRDefault="00516C52" w:rsidP="003729E0">
            <w:pPr>
              <w:jc w:val="center"/>
              <w:rPr>
                <w:sz w:val="16"/>
                <w:szCs w:val="16"/>
              </w:rPr>
            </w:pPr>
            <w:r>
              <w:rPr>
                <w:sz w:val="16"/>
                <w:szCs w:val="16"/>
              </w:rPr>
              <w:t>Общеобразовательные школы</w:t>
            </w:r>
          </w:p>
        </w:tc>
        <w:tc>
          <w:tcPr>
            <w:tcW w:w="1540" w:type="dxa"/>
            <w:tcBorders>
              <w:top w:val="single" w:sz="8" w:space="0" w:color="auto"/>
              <w:left w:val="nil"/>
              <w:bottom w:val="single" w:sz="4" w:space="0" w:color="auto"/>
              <w:right w:val="single" w:sz="4" w:space="0" w:color="auto"/>
            </w:tcBorders>
            <w:shd w:val="clear" w:color="auto" w:fill="auto"/>
            <w:vAlign w:val="center"/>
          </w:tcPr>
          <w:p w:rsidR="00516C52" w:rsidRDefault="00516C52" w:rsidP="003729E0">
            <w:pPr>
              <w:jc w:val="center"/>
              <w:rPr>
                <w:sz w:val="16"/>
                <w:szCs w:val="16"/>
              </w:rPr>
            </w:pPr>
            <w:r>
              <w:rPr>
                <w:sz w:val="16"/>
                <w:szCs w:val="16"/>
              </w:rPr>
              <w:t>О</w:t>
            </w:r>
            <w:r w:rsidRPr="00A10F73">
              <w:rPr>
                <w:sz w:val="16"/>
                <w:szCs w:val="16"/>
              </w:rPr>
              <w:t>тклонени</w:t>
            </w:r>
            <w:r>
              <w:rPr>
                <w:sz w:val="16"/>
                <w:szCs w:val="16"/>
              </w:rPr>
              <w:t>я</w:t>
            </w:r>
            <w:r w:rsidRPr="00A10F73">
              <w:rPr>
                <w:sz w:val="16"/>
                <w:szCs w:val="16"/>
              </w:rPr>
              <w:t xml:space="preserve"> расходов по методике от традиционных</w:t>
            </w:r>
            <w:r>
              <w:rPr>
                <w:sz w:val="16"/>
                <w:szCs w:val="16"/>
              </w:rPr>
              <w:t>, в разах</w:t>
            </w:r>
          </w:p>
        </w:tc>
        <w:tc>
          <w:tcPr>
            <w:tcW w:w="1540" w:type="dxa"/>
            <w:tcBorders>
              <w:top w:val="single" w:sz="8" w:space="0" w:color="auto"/>
              <w:left w:val="nil"/>
              <w:bottom w:val="single" w:sz="4" w:space="0" w:color="auto"/>
              <w:right w:val="single" w:sz="4" w:space="0" w:color="auto"/>
            </w:tcBorders>
            <w:shd w:val="clear" w:color="auto" w:fill="auto"/>
            <w:vAlign w:val="center"/>
          </w:tcPr>
          <w:p w:rsidR="00516C52" w:rsidRDefault="00516C52" w:rsidP="003729E0">
            <w:pPr>
              <w:jc w:val="center"/>
              <w:rPr>
                <w:sz w:val="16"/>
                <w:szCs w:val="16"/>
              </w:rPr>
            </w:pPr>
            <w:r>
              <w:rPr>
                <w:sz w:val="16"/>
                <w:szCs w:val="16"/>
              </w:rPr>
              <w:t>Величина нормативных затрат на 2005 год, руб.</w:t>
            </w:r>
          </w:p>
        </w:tc>
        <w:tc>
          <w:tcPr>
            <w:tcW w:w="1515" w:type="dxa"/>
            <w:tcBorders>
              <w:top w:val="single" w:sz="8" w:space="0" w:color="auto"/>
              <w:left w:val="nil"/>
              <w:bottom w:val="single" w:sz="4" w:space="0" w:color="auto"/>
              <w:right w:val="single" w:sz="4" w:space="0" w:color="auto"/>
            </w:tcBorders>
            <w:shd w:val="clear" w:color="auto" w:fill="auto"/>
            <w:vAlign w:val="center"/>
          </w:tcPr>
          <w:p w:rsidR="00516C52" w:rsidRDefault="00516C52" w:rsidP="003729E0">
            <w:pPr>
              <w:jc w:val="center"/>
              <w:rPr>
                <w:sz w:val="16"/>
                <w:szCs w:val="16"/>
              </w:rPr>
            </w:pPr>
            <w:r>
              <w:rPr>
                <w:sz w:val="16"/>
                <w:szCs w:val="16"/>
              </w:rPr>
              <w:t>О</w:t>
            </w:r>
            <w:r w:rsidRPr="002D60E5">
              <w:rPr>
                <w:sz w:val="16"/>
                <w:szCs w:val="16"/>
              </w:rPr>
              <w:t>тклонени</w:t>
            </w:r>
            <w:r>
              <w:rPr>
                <w:sz w:val="16"/>
                <w:szCs w:val="16"/>
              </w:rPr>
              <w:t xml:space="preserve">я </w:t>
            </w:r>
            <w:r w:rsidRPr="002D60E5">
              <w:rPr>
                <w:sz w:val="16"/>
                <w:szCs w:val="16"/>
              </w:rPr>
              <w:t>с учетом средневзвешенных пороговых значений</w:t>
            </w:r>
            <w:r>
              <w:rPr>
                <w:sz w:val="16"/>
                <w:szCs w:val="16"/>
              </w:rPr>
              <w:t>, в разах</w:t>
            </w:r>
          </w:p>
        </w:tc>
        <w:tc>
          <w:tcPr>
            <w:tcW w:w="1815" w:type="dxa"/>
            <w:tcBorders>
              <w:top w:val="single" w:sz="8" w:space="0" w:color="auto"/>
              <w:left w:val="nil"/>
              <w:bottom w:val="single" w:sz="4" w:space="0" w:color="auto"/>
              <w:right w:val="single" w:sz="8" w:space="0" w:color="auto"/>
            </w:tcBorders>
            <w:shd w:val="clear" w:color="auto" w:fill="auto"/>
            <w:vAlign w:val="center"/>
          </w:tcPr>
          <w:p w:rsidR="00516C52" w:rsidRDefault="00516C52" w:rsidP="003729E0">
            <w:pPr>
              <w:jc w:val="center"/>
              <w:rPr>
                <w:sz w:val="16"/>
                <w:szCs w:val="16"/>
              </w:rPr>
            </w:pPr>
            <w:r>
              <w:rPr>
                <w:sz w:val="16"/>
                <w:szCs w:val="16"/>
              </w:rPr>
              <w:t xml:space="preserve">Величина нормативных затрат на 2005 год, скорректированная на средневзвешенный интервал отклонений, руб. </w:t>
            </w:r>
          </w:p>
        </w:tc>
      </w:tr>
      <w:tr w:rsidR="00516C52">
        <w:trPr>
          <w:trHeight w:val="81"/>
          <w:jc w:val="center"/>
        </w:trPr>
        <w:tc>
          <w:tcPr>
            <w:tcW w:w="9530" w:type="dxa"/>
            <w:gridSpan w:val="5"/>
            <w:tcBorders>
              <w:top w:val="single" w:sz="4" w:space="0" w:color="auto"/>
              <w:left w:val="single" w:sz="8" w:space="0" w:color="auto"/>
              <w:bottom w:val="single" w:sz="4" w:space="0" w:color="auto"/>
              <w:right w:val="single" w:sz="8" w:space="0" w:color="000000"/>
            </w:tcBorders>
            <w:shd w:val="clear" w:color="auto" w:fill="C0C0C0"/>
            <w:noWrap/>
            <w:vAlign w:val="bottom"/>
          </w:tcPr>
          <w:p w:rsidR="00516C52" w:rsidRDefault="00516C52" w:rsidP="003729E0">
            <w:pPr>
              <w:jc w:val="center"/>
              <w:rPr>
                <w:rFonts w:ascii="Arial" w:hAnsi="Arial" w:cs="Arial"/>
                <w:b/>
                <w:bCs/>
                <w:sz w:val="20"/>
                <w:szCs w:val="20"/>
              </w:rPr>
            </w:pPr>
            <w:r>
              <w:rPr>
                <w:rFonts w:ascii="Arial" w:hAnsi="Arial" w:cs="Arial"/>
                <w:b/>
                <w:bCs/>
                <w:sz w:val="20"/>
                <w:szCs w:val="20"/>
              </w:rPr>
              <w:t>город</w:t>
            </w:r>
          </w:p>
        </w:tc>
      </w:tr>
      <w:tr w:rsidR="00516C52">
        <w:trPr>
          <w:trHeight w:val="70"/>
          <w:jc w:val="center"/>
        </w:trPr>
        <w:tc>
          <w:tcPr>
            <w:tcW w:w="3120" w:type="dxa"/>
            <w:tcBorders>
              <w:top w:val="nil"/>
              <w:left w:val="single" w:sz="8" w:space="0" w:color="auto"/>
              <w:bottom w:val="single" w:sz="4" w:space="0" w:color="auto"/>
              <w:right w:val="single" w:sz="4" w:space="0" w:color="auto"/>
            </w:tcBorders>
            <w:shd w:val="clear" w:color="auto" w:fill="auto"/>
            <w:noWrap/>
            <w:vAlign w:val="bottom"/>
          </w:tcPr>
          <w:p w:rsidR="00516C52" w:rsidRDefault="00516C52" w:rsidP="003729E0">
            <w:pPr>
              <w:rPr>
                <w:rFonts w:ascii="Arial" w:hAnsi="Arial" w:cs="Arial"/>
                <w:sz w:val="20"/>
                <w:szCs w:val="20"/>
              </w:rPr>
            </w:pPr>
            <w:r>
              <w:rPr>
                <w:rFonts w:ascii="Arial" w:hAnsi="Arial" w:cs="Arial"/>
                <w:sz w:val="20"/>
                <w:szCs w:val="20"/>
              </w:rPr>
              <w:t>СОШ №1</w:t>
            </w:r>
          </w:p>
        </w:tc>
        <w:tc>
          <w:tcPr>
            <w:tcW w:w="1540" w:type="dxa"/>
            <w:tcBorders>
              <w:top w:val="nil"/>
              <w:left w:val="nil"/>
              <w:bottom w:val="single" w:sz="4" w:space="0" w:color="auto"/>
              <w:right w:val="single" w:sz="4" w:space="0" w:color="auto"/>
            </w:tcBorders>
            <w:shd w:val="clear" w:color="auto" w:fill="auto"/>
            <w:noWrap/>
            <w:vAlign w:val="center"/>
          </w:tcPr>
          <w:p w:rsidR="00516C52" w:rsidRDefault="00516C52" w:rsidP="003729E0">
            <w:pPr>
              <w:jc w:val="center"/>
              <w:rPr>
                <w:sz w:val="18"/>
                <w:szCs w:val="18"/>
              </w:rPr>
            </w:pPr>
            <w:r>
              <w:rPr>
                <w:sz w:val="18"/>
                <w:szCs w:val="18"/>
              </w:rPr>
              <w:t>1,09</w:t>
            </w:r>
          </w:p>
        </w:tc>
        <w:tc>
          <w:tcPr>
            <w:tcW w:w="1540" w:type="dxa"/>
            <w:tcBorders>
              <w:top w:val="nil"/>
              <w:left w:val="nil"/>
              <w:bottom w:val="single" w:sz="4" w:space="0" w:color="auto"/>
              <w:right w:val="single" w:sz="4" w:space="0" w:color="auto"/>
            </w:tcBorders>
            <w:shd w:val="clear" w:color="auto" w:fill="auto"/>
            <w:noWrap/>
            <w:vAlign w:val="center"/>
          </w:tcPr>
          <w:p w:rsidR="00516C52" w:rsidRDefault="00516C52" w:rsidP="003729E0">
            <w:pPr>
              <w:jc w:val="center"/>
              <w:rPr>
                <w:sz w:val="18"/>
                <w:szCs w:val="18"/>
              </w:rPr>
            </w:pPr>
            <w:r>
              <w:rPr>
                <w:sz w:val="18"/>
                <w:szCs w:val="18"/>
              </w:rPr>
              <w:t>4 982 154</w:t>
            </w:r>
          </w:p>
        </w:tc>
        <w:tc>
          <w:tcPr>
            <w:tcW w:w="1515" w:type="dxa"/>
            <w:tcBorders>
              <w:top w:val="nil"/>
              <w:left w:val="nil"/>
              <w:bottom w:val="single" w:sz="4" w:space="0" w:color="auto"/>
              <w:right w:val="single" w:sz="4" w:space="0" w:color="auto"/>
            </w:tcBorders>
            <w:shd w:val="clear" w:color="auto" w:fill="auto"/>
            <w:noWrap/>
            <w:vAlign w:val="center"/>
          </w:tcPr>
          <w:p w:rsidR="00516C52" w:rsidRDefault="00516C52" w:rsidP="003729E0">
            <w:pPr>
              <w:jc w:val="center"/>
              <w:rPr>
                <w:sz w:val="18"/>
                <w:szCs w:val="18"/>
              </w:rPr>
            </w:pPr>
            <w:r>
              <w:rPr>
                <w:sz w:val="18"/>
                <w:szCs w:val="18"/>
              </w:rPr>
              <w:t>1,09</w:t>
            </w:r>
          </w:p>
        </w:tc>
        <w:tc>
          <w:tcPr>
            <w:tcW w:w="1815" w:type="dxa"/>
            <w:tcBorders>
              <w:top w:val="nil"/>
              <w:left w:val="nil"/>
              <w:bottom w:val="single" w:sz="4" w:space="0" w:color="auto"/>
              <w:right w:val="single" w:sz="8" w:space="0" w:color="auto"/>
            </w:tcBorders>
            <w:shd w:val="clear" w:color="auto" w:fill="auto"/>
            <w:noWrap/>
            <w:vAlign w:val="center"/>
          </w:tcPr>
          <w:p w:rsidR="00516C52" w:rsidRDefault="00516C52" w:rsidP="003729E0">
            <w:pPr>
              <w:jc w:val="center"/>
              <w:rPr>
                <w:sz w:val="18"/>
                <w:szCs w:val="18"/>
              </w:rPr>
            </w:pPr>
            <w:r>
              <w:rPr>
                <w:sz w:val="18"/>
                <w:szCs w:val="18"/>
              </w:rPr>
              <w:t>4 982 154</w:t>
            </w:r>
          </w:p>
        </w:tc>
      </w:tr>
      <w:tr w:rsidR="00516C52">
        <w:trPr>
          <w:trHeight w:val="117"/>
          <w:jc w:val="center"/>
        </w:trPr>
        <w:tc>
          <w:tcPr>
            <w:tcW w:w="3120" w:type="dxa"/>
            <w:tcBorders>
              <w:top w:val="nil"/>
              <w:left w:val="single" w:sz="8" w:space="0" w:color="auto"/>
              <w:bottom w:val="single" w:sz="4" w:space="0" w:color="auto"/>
              <w:right w:val="single" w:sz="4" w:space="0" w:color="auto"/>
            </w:tcBorders>
            <w:shd w:val="clear" w:color="auto" w:fill="auto"/>
            <w:noWrap/>
            <w:vAlign w:val="bottom"/>
          </w:tcPr>
          <w:p w:rsidR="00516C52" w:rsidRDefault="00516C52" w:rsidP="003729E0">
            <w:pPr>
              <w:rPr>
                <w:rFonts w:ascii="Arial" w:hAnsi="Arial" w:cs="Arial"/>
                <w:sz w:val="20"/>
                <w:szCs w:val="20"/>
              </w:rPr>
            </w:pPr>
            <w:r>
              <w:rPr>
                <w:rFonts w:ascii="Arial" w:hAnsi="Arial" w:cs="Arial"/>
                <w:sz w:val="20"/>
                <w:szCs w:val="20"/>
              </w:rPr>
              <w:t>СОШ №2</w:t>
            </w:r>
          </w:p>
        </w:tc>
        <w:tc>
          <w:tcPr>
            <w:tcW w:w="1540" w:type="dxa"/>
            <w:tcBorders>
              <w:top w:val="nil"/>
              <w:left w:val="nil"/>
              <w:bottom w:val="single" w:sz="4" w:space="0" w:color="auto"/>
              <w:right w:val="single" w:sz="4" w:space="0" w:color="auto"/>
            </w:tcBorders>
            <w:shd w:val="clear" w:color="auto" w:fill="auto"/>
            <w:noWrap/>
            <w:vAlign w:val="center"/>
          </w:tcPr>
          <w:p w:rsidR="00516C52" w:rsidRDefault="00516C52" w:rsidP="003729E0">
            <w:pPr>
              <w:jc w:val="center"/>
              <w:rPr>
                <w:sz w:val="18"/>
                <w:szCs w:val="18"/>
              </w:rPr>
            </w:pPr>
            <w:r>
              <w:rPr>
                <w:sz w:val="18"/>
                <w:szCs w:val="18"/>
              </w:rPr>
              <w:t>1,10</w:t>
            </w:r>
          </w:p>
        </w:tc>
        <w:tc>
          <w:tcPr>
            <w:tcW w:w="1540" w:type="dxa"/>
            <w:tcBorders>
              <w:top w:val="nil"/>
              <w:left w:val="nil"/>
              <w:bottom w:val="single" w:sz="4" w:space="0" w:color="auto"/>
              <w:right w:val="single" w:sz="4" w:space="0" w:color="auto"/>
            </w:tcBorders>
            <w:shd w:val="clear" w:color="auto" w:fill="auto"/>
            <w:noWrap/>
            <w:vAlign w:val="center"/>
          </w:tcPr>
          <w:p w:rsidR="00516C52" w:rsidRDefault="00516C52" w:rsidP="003729E0">
            <w:pPr>
              <w:jc w:val="center"/>
              <w:rPr>
                <w:sz w:val="18"/>
                <w:szCs w:val="18"/>
              </w:rPr>
            </w:pPr>
            <w:r>
              <w:rPr>
                <w:sz w:val="18"/>
                <w:szCs w:val="18"/>
              </w:rPr>
              <w:t>4 322 501</w:t>
            </w:r>
          </w:p>
        </w:tc>
        <w:tc>
          <w:tcPr>
            <w:tcW w:w="1515" w:type="dxa"/>
            <w:tcBorders>
              <w:top w:val="nil"/>
              <w:left w:val="nil"/>
              <w:bottom w:val="single" w:sz="4" w:space="0" w:color="auto"/>
              <w:right w:val="single" w:sz="4" w:space="0" w:color="auto"/>
            </w:tcBorders>
            <w:shd w:val="clear" w:color="auto" w:fill="auto"/>
            <w:noWrap/>
            <w:vAlign w:val="center"/>
          </w:tcPr>
          <w:p w:rsidR="00516C52" w:rsidRDefault="00516C52" w:rsidP="003729E0">
            <w:pPr>
              <w:jc w:val="center"/>
              <w:rPr>
                <w:sz w:val="18"/>
                <w:szCs w:val="18"/>
              </w:rPr>
            </w:pPr>
            <w:r>
              <w:rPr>
                <w:sz w:val="18"/>
                <w:szCs w:val="18"/>
              </w:rPr>
              <w:t>1,10</w:t>
            </w:r>
          </w:p>
        </w:tc>
        <w:tc>
          <w:tcPr>
            <w:tcW w:w="1815" w:type="dxa"/>
            <w:tcBorders>
              <w:top w:val="nil"/>
              <w:left w:val="nil"/>
              <w:bottom w:val="single" w:sz="4" w:space="0" w:color="auto"/>
              <w:right w:val="single" w:sz="8" w:space="0" w:color="auto"/>
            </w:tcBorders>
            <w:shd w:val="clear" w:color="auto" w:fill="auto"/>
            <w:noWrap/>
            <w:vAlign w:val="center"/>
          </w:tcPr>
          <w:p w:rsidR="00516C52" w:rsidRDefault="00516C52" w:rsidP="003729E0">
            <w:pPr>
              <w:jc w:val="center"/>
              <w:rPr>
                <w:sz w:val="18"/>
                <w:szCs w:val="18"/>
              </w:rPr>
            </w:pPr>
            <w:r>
              <w:rPr>
                <w:sz w:val="18"/>
                <w:szCs w:val="18"/>
              </w:rPr>
              <w:t>4 305 208</w:t>
            </w:r>
          </w:p>
        </w:tc>
      </w:tr>
      <w:tr w:rsidR="00516C52">
        <w:trPr>
          <w:trHeight w:val="212"/>
          <w:jc w:val="center"/>
        </w:trPr>
        <w:tc>
          <w:tcPr>
            <w:tcW w:w="3120" w:type="dxa"/>
            <w:tcBorders>
              <w:top w:val="nil"/>
              <w:left w:val="single" w:sz="8" w:space="0" w:color="auto"/>
              <w:bottom w:val="single" w:sz="4" w:space="0" w:color="auto"/>
              <w:right w:val="single" w:sz="4" w:space="0" w:color="auto"/>
            </w:tcBorders>
            <w:shd w:val="clear" w:color="auto" w:fill="auto"/>
            <w:noWrap/>
            <w:vAlign w:val="bottom"/>
          </w:tcPr>
          <w:p w:rsidR="00516C52" w:rsidRDefault="00516C52" w:rsidP="003729E0">
            <w:pPr>
              <w:rPr>
                <w:rFonts w:ascii="Arial" w:hAnsi="Arial" w:cs="Arial"/>
                <w:sz w:val="20"/>
                <w:szCs w:val="20"/>
              </w:rPr>
            </w:pPr>
            <w:r>
              <w:rPr>
                <w:rFonts w:ascii="Arial" w:hAnsi="Arial" w:cs="Arial"/>
                <w:sz w:val="20"/>
                <w:szCs w:val="20"/>
              </w:rPr>
              <w:t>СОШ №3</w:t>
            </w:r>
          </w:p>
        </w:tc>
        <w:tc>
          <w:tcPr>
            <w:tcW w:w="1540" w:type="dxa"/>
            <w:tcBorders>
              <w:top w:val="nil"/>
              <w:left w:val="nil"/>
              <w:bottom w:val="single" w:sz="4" w:space="0" w:color="auto"/>
              <w:right w:val="single" w:sz="4" w:space="0" w:color="auto"/>
            </w:tcBorders>
            <w:shd w:val="clear" w:color="auto" w:fill="auto"/>
            <w:noWrap/>
            <w:vAlign w:val="center"/>
          </w:tcPr>
          <w:p w:rsidR="00516C52" w:rsidRDefault="00516C52" w:rsidP="003729E0">
            <w:pPr>
              <w:jc w:val="center"/>
              <w:rPr>
                <w:sz w:val="18"/>
                <w:szCs w:val="18"/>
              </w:rPr>
            </w:pPr>
            <w:r>
              <w:rPr>
                <w:sz w:val="18"/>
                <w:szCs w:val="18"/>
              </w:rPr>
              <w:t>0,97</w:t>
            </w:r>
          </w:p>
        </w:tc>
        <w:tc>
          <w:tcPr>
            <w:tcW w:w="1540" w:type="dxa"/>
            <w:tcBorders>
              <w:top w:val="nil"/>
              <w:left w:val="nil"/>
              <w:bottom w:val="single" w:sz="4" w:space="0" w:color="auto"/>
              <w:right w:val="single" w:sz="4" w:space="0" w:color="auto"/>
            </w:tcBorders>
            <w:shd w:val="clear" w:color="auto" w:fill="auto"/>
            <w:noWrap/>
            <w:vAlign w:val="center"/>
          </w:tcPr>
          <w:p w:rsidR="00516C52" w:rsidRDefault="00516C52" w:rsidP="003729E0">
            <w:pPr>
              <w:jc w:val="center"/>
              <w:rPr>
                <w:sz w:val="18"/>
                <w:szCs w:val="18"/>
              </w:rPr>
            </w:pPr>
            <w:r>
              <w:rPr>
                <w:sz w:val="18"/>
                <w:szCs w:val="18"/>
              </w:rPr>
              <w:t>3 519 401</w:t>
            </w:r>
          </w:p>
        </w:tc>
        <w:tc>
          <w:tcPr>
            <w:tcW w:w="1515" w:type="dxa"/>
            <w:tcBorders>
              <w:top w:val="nil"/>
              <w:left w:val="nil"/>
              <w:bottom w:val="single" w:sz="4" w:space="0" w:color="auto"/>
              <w:right w:val="single" w:sz="4" w:space="0" w:color="auto"/>
            </w:tcBorders>
            <w:shd w:val="clear" w:color="auto" w:fill="auto"/>
            <w:noWrap/>
            <w:vAlign w:val="center"/>
          </w:tcPr>
          <w:p w:rsidR="00516C52" w:rsidRDefault="00516C52" w:rsidP="003729E0">
            <w:pPr>
              <w:jc w:val="center"/>
              <w:rPr>
                <w:sz w:val="18"/>
                <w:szCs w:val="18"/>
              </w:rPr>
            </w:pPr>
            <w:r>
              <w:rPr>
                <w:sz w:val="18"/>
                <w:szCs w:val="18"/>
              </w:rPr>
              <w:t>0,97</w:t>
            </w:r>
          </w:p>
        </w:tc>
        <w:tc>
          <w:tcPr>
            <w:tcW w:w="1815" w:type="dxa"/>
            <w:tcBorders>
              <w:top w:val="nil"/>
              <w:left w:val="nil"/>
              <w:bottom w:val="single" w:sz="4" w:space="0" w:color="auto"/>
              <w:right w:val="single" w:sz="8" w:space="0" w:color="auto"/>
            </w:tcBorders>
            <w:shd w:val="clear" w:color="auto" w:fill="auto"/>
            <w:noWrap/>
            <w:vAlign w:val="center"/>
          </w:tcPr>
          <w:p w:rsidR="00516C52" w:rsidRDefault="00516C52" w:rsidP="003729E0">
            <w:pPr>
              <w:jc w:val="center"/>
              <w:rPr>
                <w:sz w:val="18"/>
                <w:szCs w:val="18"/>
              </w:rPr>
            </w:pPr>
            <w:r>
              <w:rPr>
                <w:sz w:val="18"/>
                <w:szCs w:val="18"/>
              </w:rPr>
              <w:t>3 519 401</w:t>
            </w:r>
          </w:p>
        </w:tc>
      </w:tr>
      <w:tr w:rsidR="00516C52">
        <w:trPr>
          <w:trHeight w:val="126"/>
          <w:jc w:val="center"/>
        </w:trPr>
        <w:tc>
          <w:tcPr>
            <w:tcW w:w="3120" w:type="dxa"/>
            <w:tcBorders>
              <w:top w:val="nil"/>
              <w:left w:val="single" w:sz="8" w:space="0" w:color="auto"/>
              <w:bottom w:val="single" w:sz="4" w:space="0" w:color="auto"/>
              <w:right w:val="single" w:sz="4" w:space="0" w:color="auto"/>
            </w:tcBorders>
            <w:shd w:val="clear" w:color="auto" w:fill="auto"/>
            <w:noWrap/>
            <w:vAlign w:val="bottom"/>
          </w:tcPr>
          <w:p w:rsidR="00516C52" w:rsidRDefault="00516C52" w:rsidP="003729E0">
            <w:pPr>
              <w:rPr>
                <w:rFonts w:ascii="Arial" w:hAnsi="Arial" w:cs="Arial"/>
                <w:sz w:val="20"/>
                <w:szCs w:val="20"/>
              </w:rPr>
            </w:pPr>
            <w:r>
              <w:rPr>
                <w:rFonts w:ascii="Arial" w:hAnsi="Arial" w:cs="Arial"/>
                <w:sz w:val="20"/>
                <w:szCs w:val="20"/>
              </w:rPr>
              <w:t>СОШ №4</w:t>
            </w:r>
          </w:p>
        </w:tc>
        <w:tc>
          <w:tcPr>
            <w:tcW w:w="1540" w:type="dxa"/>
            <w:tcBorders>
              <w:top w:val="nil"/>
              <w:left w:val="nil"/>
              <w:bottom w:val="single" w:sz="4" w:space="0" w:color="auto"/>
              <w:right w:val="single" w:sz="4" w:space="0" w:color="auto"/>
            </w:tcBorders>
            <w:shd w:val="clear" w:color="auto" w:fill="auto"/>
            <w:noWrap/>
            <w:vAlign w:val="center"/>
          </w:tcPr>
          <w:p w:rsidR="00516C52" w:rsidRDefault="00516C52" w:rsidP="003729E0">
            <w:pPr>
              <w:jc w:val="center"/>
              <w:rPr>
                <w:sz w:val="18"/>
                <w:szCs w:val="18"/>
              </w:rPr>
            </w:pPr>
            <w:r>
              <w:rPr>
                <w:sz w:val="18"/>
                <w:szCs w:val="18"/>
              </w:rPr>
              <w:t>1,05</w:t>
            </w:r>
          </w:p>
        </w:tc>
        <w:tc>
          <w:tcPr>
            <w:tcW w:w="1540" w:type="dxa"/>
            <w:tcBorders>
              <w:top w:val="nil"/>
              <w:left w:val="nil"/>
              <w:bottom w:val="single" w:sz="4" w:space="0" w:color="auto"/>
              <w:right w:val="single" w:sz="4" w:space="0" w:color="auto"/>
            </w:tcBorders>
            <w:shd w:val="clear" w:color="auto" w:fill="auto"/>
            <w:noWrap/>
            <w:vAlign w:val="center"/>
          </w:tcPr>
          <w:p w:rsidR="00516C52" w:rsidRDefault="00516C52" w:rsidP="003729E0">
            <w:pPr>
              <w:jc w:val="center"/>
              <w:rPr>
                <w:sz w:val="18"/>
                <w:szCs w:val="18"/>
              </w:rPr>
            </w:pPr>
            <w:r>
              <w:rPr>
                <w:sz w:val="18"/>
                <w:szCs w:val="18"/>
              </w:rPr>
              <w:t>4 386 683</w:t>
            </w:r>
          </w:p>
        </w:tc>
        <w:tc>
          <w:tcPr>
            <w:tcW w:w="1515" w:type="dxa"/>
            <w:tcBorders>
              <w:top w:val="nil"/>
              <w:left w:val="nil"/>
              <w:bottom w:val="single" w:sz="4" w:space="0" w:color="auto"/>
              <w:right w:val="single" w:sz="4" w:space="0" w:color="auto"/>
            </w:tcBorders>
            <w:shd w:val="clear" w:color="auto" w:fill="auto"/>
            <w:noWrap/>
            <w:vAlign w:val="center"/>
          </w:tcPr>
          <w:p w:rsidR="00516C52" w:rsidRDefault="00516C52" w:rsidP="003729E0">
            <w:pPr>
              <w:jc w:val="center"/>
              <w:rPr>
                <w:sz w:val="18"/>
                <w:szCs w:val="18"/>
              </w:rPr>
            </w:pPr>
            <w:r>
              <w:rPr>
                <w:sz w:val="18"/>
                <w:szCs w:val="18"/>
              </w:rPr>
              <w:t>1,05</w:t>
            </w:r>
          </w:p>
        </w:tc>
        <w:tc>
          <w:tcPr>
            <w:tcW w:w="1815" w:type="dxa"/>
            <w:tcBorders>
              <w:top w:val="nil"/>
              <w:left w:val="nil"/>
              <w:bottom w:val="single" w:sz="4" w:space="0" w:color="auto"/>
              <w:right w:val="single" w:sz="8" w:space="0" w:color="auto"/>
            </w:tcBorders>
            <w:shd w:val="clear" w:color="auto" w:fill="auto"/>
            <w:noWrap/>
            <w:vAlign w:val="center"/>
          </w:tcPr>
          <w:p w:rsidR="00516C52" w:rsidRDefault="00516C52" w:rsidP="003729E0">
            <w:pPr>
              <w:jc w:val="center"/>
              <w:rPr>
                <w:sz w:val="18"/>
                <w:szCs w:val="18"/>
              </w:rPr>
            </w:pPr>
            <w:r>
              <w:rPr>
                <w:sz w:val="18"/>
                <w:szCs w:val="18"/>
              </w:rPr>
              <w:t>4 386 683</w:t>
            </w:r>
          </w:p>
        </w:tc>
      </w:tr>
      <w:tr w:rsidR="00516C52">
        <w:trPr>
          <w:trHeight w:val="220"/>
          <w:jc w:val="center"/>
        </w:trPr>
        <w:tc>
          <w:tcPr>
            <w:tcW w:w="3120" w:type="dxa"/>
            <w:tcBorders>
              <w:top w:val="nil"/>
              <w:left w:val="single" w:sz="8" w:space="0" w:color="auto"/>
              <w:bottom w:val="single" w:sz="4" w:space="0" w:color="auto"/>
              <w:right w:val="single" w:sz="4" w:space="0" w:color="auto"/>
            </w:tcBorders>
            <w:shd w:val="clear" w:color="auto" w:fill="auto"/>
            <w:noWrap/>
            <w:vAlign w:val="bottom"/>
          </w:tcPr>
          <w:p w:rsidR="00516C52" w:rsidRDefault="00516C52" w:rsidP="003729E0">
            <w:pPr>
              <w:rPr>
                <w:rFonts w:ascii="Arial" w:hAnsi="Arial" w:cs="Arial"/>
                <w:sz w:val="20"/>
                <w:szCs w:val="20"/>
              </w:rPr>
            </w:pPr>
            <w:r>
              <w:rPr>
                <w:rFonts w:ascii="Arial" w:hAnsi="Arial" w:cs="Arial"/>
                <w:sz w:val="20"/>
                <w:szCs w:val="20"/>
              </w:rPr>
              <w:t>СОШ №5</w:t>
            </w:r>
          </w:p>
        </w:tc>
        <w:tc>
          <w:tcPr>
            <w:tcW w:w="1540" w:type="dxa"/>
            <w:tcBorders>
              <w:top w:val="nil"/>
              <w:left w:val="nil"/>
              <w:bottom w:val="single" w:sz="4" w:space="0" w:color="auto"/>
              <w:right w:val="single" w:sz="4" w:space="0" w:color="auto"/>
            </w:tcBorders>
            <w:shd w:val="clear" w:color="auto" w:fill="auto"/>
            <w:noWrap/>
            <w:vAlign w:val="center"/>
          </w:tcPr>
          <w:p w:rsidR="00516C52" w:rsidRDefault="00516C52" w:rsidP="003729E0">
            <w:pPr>
              <w:jc w:val="center"/>
              <w:rPr>
                <w:sz w:val="18"/>
                <w:szCs w:val="18"/>
              </w:rPr>
            </w:pPr>
            <w:r>
              <w:rPr>
                <w:sz w:val="18"/>
                <w:szCs w:val="18"/>
              </w:rPr>
              <w:t>1,00</w:t>
            </w:r>
          </w:p>
        </w:tc>
        <w:tc>
          <w:tcPr>
            <w:tcW w:w="1540" w:type="dxa"/>
            <w:tcBorders>
              <w:top w:val="nil"/>
              <w:left w:val="nil"/>
              <w:bottom w:val="single" w:sz="4" w:space="0" w:color="auto"/>
              <w:right w:val="single" w:sz="4" w:space="0" w:color="auto"/>
            </w:tcBorders>
            <w:shd w:val="clear" w:color="auto" w:fill="auto"/>
            <w:noWrap/>
            <w:vAlign w:val="center"/>
          </w:tcPr>
          <w:p w:rsidR="00516C52" w:rsidRDefault="00516C52" w:rsidP="003729E0">
            <w:pPr>
              <w:jc w:val="center"/>
              <w:rPr>
                <w:sz w:val="18"/>
                <w:szCs w:val="18"/>
              </w:rPr>
            </w:pPr>
            <w:r>
              <w:rPr>
                <w:sz w:val="18"/>
                <w:szCs w:val="18"/>
              </w:rPr>
              <w:t>2 438 258</w:t>
            </w:r>
          </w:p>
        </w:tc>
        <w:tc>
          <w:tcPr>
            <w:tcW w:w="1515" w:type="dxa"/>
            <w:tcBorders>
              <w:top w:val="nil"/>
              <w:left w:val="nil"/>
              <w:bottom w:val="single" w:sz="4" w:space="0" w:color="auto"/>
              <w:right w:val="single" w:sz="4" w:space="0" w:color="auto"/>
            </w:tcBorders>
            <w:shd w:val="clear" w:color="auto" w:fill="auto"/>
            <w:noWrap/>
            <w:vAlign w:val="center"/>
          </w:tcPr>
          <w:p w:rsidR="00516C52" w:rsidRDefault="00516C52" w:rsidP="003729E0">
            <w:pPr>
              <w:jc w:val="center"/>
              <w:rPr>
                <w:sz w:val="18"/>
                <w:szCs w:val="18"/>
              </w:rPr>
            </w:pPr>
            <w:r>
              <w:rPr>
                <w:sz w:val="18"/>
                <w:szCs w:val="18"/>
              </w:rPr>
              <w:t>1,00</w:t>
            </w:r>
          </w:p>
        </w:tc>
        <w:tc>
          <w:tcPr>
            <w:tcW w:w="1815" w:type="dxa"/>
            <w:tcBorders>
              <w:top w:val="nil"/>
              <w:left w:val="nil"/>
              <w:bottom w:val="single" w:sz="4" w:space="0" w:color="auto"/>
              <w:right w:val="single" w:sz="8" w:space="0" w:color="auto"/>
            </w:tcBorders>
            <w:shd w:val="clear" w:color="auto" w:fill="auto"/>
            <w:noWrap/>
            <w:vAlign w:val="center"/>
          </w:tcPr>
          <w:p w:rsidR="00516C52" w:rsidRDefault="00516C52" w:rsidP="003729E0">
            <w:pPr>
              <w:jc w:val="center"/>
              <w:rPr>
                <w:sz w:val="18"/>
                <w:szCs w:val="18"/>
              </w:rPr>
            </w:pPr>
            <w:r>
              <w:rPr>
                <w:sz w:val="18"/>
                <w:szCs w:val="18"/>
              </w:rPr>
              <w:t>2 438 258</w:t>
            </w:r>
          </w:p>
        </w:tc>
      </w:tr>
      <w:tr w:rsidR="00516C52">
        <w:trPr>
          <w:trHeight w:val="148"/>
          <w:jc w:val="center"/>
        </w:trPr>
        <w:tc>
          <w:tcPr>
            <w:tcW w:w="3120" w:type="dxa"/>
            <w:tcBorders>
              <w:top w:val="nil"/>
              <w:left w:val="single" w:sz="8" w:space="0" w:color="auto"/>
              <w:bottom w:val="single" w:sz="4" w:space="0" w:color="auto"/>
              <w:right w:val="single" w:sz="4" w:space="0" w:color="auto"/>
            </w:tcBorders>
            <w:shd w:val="clear" w:color="auto" w:fill="auto"/>
            <w:noWrap/>
            <w:vAlign w:val="bottom"/>
          </w:tcPr>
          <w:p w:rsidR="00516C52" w:rsidRDefault="00516C52" w:rsidP="003729E0">
            <w:pPr>
              <w:rPr>
                <w:rFonts w:ascii="Arial" w:hAnsi="Arial" w:cs="Arial"/>
                <w:sz w:val="20"/>
                <w:szCs w:val="20"/>
              </w:rPr>
            </w:pPr>
            <w:r>
              <w:rPr>
                <w:rFonts w:ascii="Arial" w:hAnsi="Arial" w:cs="Arial"/>
                <w:sz w:val="20"/>
                <w:szCs w:val="20"/>
              </w:rPr>
              <w:t>СОШ №6</w:t>
            </w:r>
          </w:p>
        </w:tc>
        <w:tc>
          <w:tcPr>
            <w:tcW w:w="1540" w:type="dxa"/>
            <w:tcBorders>
              <w:top w:val="nil"/>
              <w:left w:val="nil"/>
              <w:bottom w:val="single" w:sz="4" w:space="0" w:color="auto"/>
              <w:right w:val="single" w:sz="4" w:space="0" w:color="auto"/>
            </w:tcBorders>
            <w:shd w:val="clear" w:color="auto" w:fill="auto"/>
            <w:noWrap/>
            <w:vAlign w:val="center"/>
          </w:tcPr>
          <w:p w:rsidR="00516C52" w:rsidRDefault="00516C52" w:rsidP="003729E0">
            <w:pPr>
              <w:jc w:val="center"/>
              <w:rPr>
                <w:sz w:val="18"/>
                <w:szCs w:val="18"/>
              </w:rPr>
            </w:pPr>
            <w:r>
              <w:rPr>
                <w:sz w:val="18"/>
                <w:szCs w:val="18"/>
              </w:rPr>
              <w:t>1,15</w:t>
            </w:r>
          </w:p>
        </w:tc>
        <w:tc>
          <w:tcPr>
            <w:tcW w:w="1540" w:type="dxa"/>
            <w:tcBorders>
              <w:top w:val="nil"/>
              <w:left w:val="nil"/>
              <w:bottom w:val="single" w:sz="4" w:space="0" w:color="auto"/>
              <w:right w:val="single" w:sz="4" w:space="0" w:color="auto"/>
            </w:tcBorders>
            <w:shd w:val="clear" w:color="auto" w:fill="auto"/>
            <w:noWrap/>
            <w:vAlign w:val="center"/>
          </w:tcPr>
          <w:p w:rsidR="00516C52" w:rsidRDefault="00516C52" w:rsidP="003729E0">
            <w:pPr>
              <w:jc w:val="center"/>
              <w:rPr>
                <w:sz w:val="18"/>
                <w:szCs w:val="18"/>
              </w:rPr>
            </w:pPr>
            <w:r>
              <w:rPr>
                <w:sz w:val="18"/>
                <w:szCs w:val="18"/>
              </w:rPr>
              <w:t>5 821 360</w:t>
            </w:r>
          </w:p>
        </w:tc>
        <w:tc>
          <w:tcPr>
            <w:tcW w:w="1515" w:type="dxa"/>
            <w:tcBorders>
              <w:top w:val="nil"/>
              <w:left w:val="nil"/>
              <w:bottom w:val="single" w:sz="4" w:space="0" w:color="auto"/>
              <w:right w:val="single" w:sz="4" w:space="0" w:color="auto"/>
            </w:tcBorders>
            <w:shd w:val="clear" w:color="auto" w:fill="auto"/>
            <w:noWrap/>
            <w:vAlign w:val="center"/>
          </w:tcPr>
          <w:p w:rsidR="00516C52" w:rsidRDefault="00516C52" w:rsidP="003729E0">
            <w:pPr>
              <w:jc w:val="center"/>
              <w:rPr>
                <w:sz w:val="18"/>
                <w:szCs w:val="18"/>
              </w:rPr>
            </w:pPr>
            <w:r>
              <w:rPr>
                <w:sz w:val="18"/>
                <w:szCs w:val="18"/>
              </w:rPr>
              <w:t>1,10</w:t>
            </w:r>
          </w:p>
        </w:tc>
        <w:tc>
          <w:tcPr>
            <w:tcW w:w="1815" w:type="dxa"/>
            <w:tcBorders>
              <w:top w:val="nil"/>
              <w:left w:val="nil"/>
              <w:bottom w:val="single" w:sz="4" w:space="0" w:color="auto"/>
              <w:right w:val="single" w:sz="8" w:space="0" w:color="auto"/>
            </w:tcBorders>
            <w:shd w:val="clear" w:color="auto" w:fill="auto"/>
            <w:noWrap/>
            <w:vAlign w:val="center"/>
          </w:tcPr>
          <w:p w:rsidR="00516C52" w:rsidRDefault="00516C52" w:rsidP="003729E0">
            <w:pPr>
              <w:jc w:val="center"/>
              <w:rPr>
                <w:sz w:val="18"/>
                <w:szCs w:val="18"/>
              </w:rPr>
            </w:pPr>
            <w:r>
              <w:rPr>
                <w:sz w:val="18"/>
                <w:szCs w:val="18"/>
              </w:rPr>
              <w:t>5 536 462</w:t>
            </w:r>
          </w:p>
        </w:tc>
      </w:tr>
      <w:tr w:rsidR="00516C52">
        <w:trPr>
          <w:trHeight w:val="70"/>
          <w:jc w:val="center"/>
        </w:trPr>
        <w:tc>
          <w:tcPr>
            <w:tcW w:w="3120" w:type="dxa"/>
            <w:tcBorders>
              <w:top w:val="nil"/>
              <w:left w:val="single" w:sz="8" w:space="0" w:color="auto"/>
              <w:bottom w:val="single" w:sz="4" w:space="0" w:color="auto"/>
              <w:right w:val="single" w:sz="4" w:space="0" w:color="auto"/>
            </w:tcBorders>
            <w:shd w:val="clear" w:color="auto" w:fill="auto"/>
            <w:noWrap/>
            <w:vAlign w:val="bottom"/>
          </w:tcPr>
          <w:p w:rsidR="00516C52" w:rsidRDefault="00516C52" w:rsidP="003729E0">
            <w:pPr>
              <w:rPr>
                <w:rFonts w:ascii="Arial" w:hAnsi="Arial" w:cs="Arial"/>
                <w:sz w:val="20"/>
                <w:szCs w:val="20"/>
              </w:rPr>
            </w:pPr>
            <w:r>
              <w:rPr>
                <w:rFonts w:ascii="Arial" w:hAnsi="Arial" w:cs="Arial"/>
                <w:sz w:val="20"/>
                <w:szCs w:val="20"/>
              </w:rPr>
              <w:t>гимназия № 7</w:t>
            </w:r>
          </w:p>
        </w:tc>
        <w:tc>
          <w:tcPr>
            <w:tcW w:w="1540" w:type="dxa"/>
            <w:tcBorders>
              <w:top w:val="nil"/>
              <w:left w:val="nil"/>
              <w:bottom w:val="single" w:sz="4" w:space="0" w:color="auto"/>
              <w:right w:val="single" w:sz="4" w:space="0" w:color="auto"/>
            </w:tcBorders>
            <w:shd w:val="clear" w:color="auto" w:fill="auto"/>
            <w:noWrap/>
            <w:vAlign w:val="center"/>
          </w:tcPr>
          <w:p w:rsidR="00516C52" w:rsidRDefault="00516C52" w:rsidP="003729E0">
            <w:pPr>
              <w:jc w:val="center"/>
              <w:rPr>
                <w:sz w:val="18"/>
                <w:szCs w:val="18"/>
              </w:rPr>
            </w:pPr>
            <w:r>
              <w:rPr>
                <w:sz w:val="18"/>
                <w:szCs w:val="18"/>
              </w:rPr>
              <w:t>0,99</w:t>
            </w:r>
          </w:p>
        </w:tc>
        <w:tc>
          <w:tcPr>
            <w:tcW w:w="1540" w:type="dxa"/>
            <w:tcBorders>
              <w:top w:val="nil"/>
              <w:left w:val="nil"/>
              <w:bottom w:val="single" w:sz="4" w:space="0" w:color="auto"/>
              <w:right w:val="single" w:sz="4" w:space="0" w:color="auto"/>
            </w:tcBorders>
            <w:shd w:val="clear" w:color="auto" w:fill="auto"/>
            <w:noWrap/>
            <w:vAlign w:val="center"/>
          </w:tcPr>
          <w:p w:rsidR="00516C52" w:rsidRDefault="00516C52" w:rsidP="003729E0">
            <w:pPr>
              <w:jc w:val="center"/>
              <w:rPr>
                <w:sz w:val="18"/>
                <w:szCs w:val="18"/>
              </w:rPr>
            </w:pPr>
            <w:r>
              <w:rPr>
                <w:sz w:val="18"/>
                <w:szCs w:val="18"/>
              </w:rPr>
              <w:t>5 180 961</w:t>
            </w:r>
          </w:p>
        </w:tc>
        <w:tc>
          <w:tcPr>
            <w:tcW w:w="1515" w:type="dxa"/>
            <w:tcBorders>
              <w:top w:val="nil"/>
              <w:left w:val="nil"/>
              <w:bottom w:val="single" w:sz="4" w:space="0" w:color="auto"/>
              <w:right w:val="single" w:sz="4" w:space="0" w:color="auto"/>
            </w:tcBorders>
            <w:shd w:val="clear" w:color="auto" w:fill="auto"/>
            <w:noWrap/>
            <w:vAlign w:val="center"/>
          </w:tcPr>
          <w:p w:rsidR="00516C52" w:rsidRDefault="00516C52" w:rsidP="003729E0">
            <w:pPr>
              <w:jc w:val="center"/>
              <w:rPr>
                <w:sz w:val="18"/>
                <w:szCs w:val="18"/>
              </w:rPr>
            </w:pPr>
            <w:r>
              <w:rPr>
                <w:sz w:val="18"/>
                <w:szCs w:val="18"/>
              </w:rPr>
              <w:t>0,99</w:t>
            </w:r>
          </w:p>
        </w:tc>
        <w:tc>
          <w:tcPr>
            <w:tcW w:w="1815" w:type="dxa"/>
            <w:tcBorders>
              <w:top w:val="nil"/>
              <w:left w:val="nil"/>
              <w:bottom w:val="single" w:sz="4" w:space="0" w:color="auto"/>
              <w:right w:val="single" w:sz="8" w:space="0" w:color="auto"/>
            </w:tcBorders>
            <w:shd w:val="clear" w:color="auto" w:fill="auto"/>
            <w:noWrap/>
            <w:vAlign w:val="center"/>
          </w:tcPr>
          <w:p w:rsidR="00516C52" w:rsidRDefault="00516C52" w:rsidP="003729E0">
            <w:pPr>
              <w:jc w:val="center"/>
              <w:rPr>
                <w:sz w:val="18"/>
                <w:szCs w:val="18"/>
              </w:rPr>
            </w:pPr>
            <w:r>
              <w:rPr>
                <w:sz w:val="18"/>
                <w:szCs w:val="18"/>
              </w:rPr>
              <w:t>5 180 961</w:t>
            </w:r>
          </w:p>
        </w:tc>
      </w:tr>
      <w:tr w:rsidR="00516C52">
        <w:trPr>
          <w:trHeight w:val="142"/>
          <w:jc w:val="center"/>
        </w:trPr>
        <w:tc>
          <w:tcPr>
            <w:tcW w:w="3120" w:type="dxa"/>
            <w:tcBorders>
              <w:top w:val="nil"/>
              <w:left w:val="single" w:sz="8" w:space="0" w:color="auto"/>
              <w:bottom w:val="single" w:sz="4" w:space="0" w:color="auto"/>
              <w:right w:val="single" w:sz="4" w:space="0" w:color="auto"/>
            </w:tcBorders>
            <w:shd w:val="clear" w:color="auto" w:fill="auto"/>
            <w:noWrap/>
            <w:vAlign w:val="bottom"/>
          </w:tcPr>
          <w:p w:rsidR="00516C52" w:rsidRDefault="00516C52" w:rsidP="003729E0">
            <w:pPr>
              <w:rPr>
                <w:rFonts w:ascii="Arial" w:hAnsi="Arial" w:cs="Arial"/>
                <w:sz w:val="20"/>
                <w:szCs w:val="20"/>
              </w:rPr>
            </w:pPr>
            <w:r>
              <w:rPr>
                <w:rFonts w:ascii="Arial" w:hAnsi="Arial" w:cs="Arial"/>
                <w:sz w:val="20"/>
                <w:szCs w:val="20"/>
              </w:rPr>
              <w:t>лицей № 8</w:t>
            </w:r>
          </w:p>
        </w:tc>
        <w:tc>
          <w:tcPr>
            <w:tcW w:w="1540" w:type="dxa"/>
            <w:tcBorders>
              <w:top w:val="nil"/>
              <w:left w:val="nil"/>
              <w:bottom w:val="single" w:sz="4" w:space="0" w:color="auto"/>
              <w:right w:val="single" w:sz="4" w:space="0" w:color="auto"/>
            </w:tcBorders>
            <w:shd w:val="clear" w:color="auto" w:fill="auto"/>
            <w:noWrap/>
            <w:vAlign w:val="center"/>
          </w:tcPr>
          <w:p w:rsidR="00516C52" w:rsidRDefault="00516C52" w:rsidP="003729E0">
            <w:pPr>
              <w:jc w:val="center"/>
              <w:rPr>
                <w:sz w:val="18"/>
                <w:szCs w:val="18"/>
              </w:rPr>
            </w:pPr>
            <w:r>
              <w:rPr>
                <w:sz w:val="18"/>
                <w:szCs w:val="18"/>
              </w:rPr>
              <w:t>1,08</w:t>
            </w:r>
          </w:p>
        </w:tc>
        <w:tc>
          <w:tcPr>
            <w:tcW w:w="1540" w:type="dxa"/>
            <w:tcBorders>
              <w:top w:val="nil"/>
              <w:left w:val="nil"/>
              <w:bottom w:val="single" w:sz="4" w:space="0" w:color="auto"/>
              <w:right w:val="single" w:sz="4" w:space="0" w:color="auto"/>
            </w:tcBorders>
            <w:shd w:val="clear" w:color="auto" w:fill="auto"/>
            <w:noWrap/>
            <w:vAlign w:val="center"/>
          </w:tcPr>
          <w:p w:rsidR="00516C52" w:rsidRDefault="00516C52" w:rsidP="003729E0">
            <w:pPr>
              <w:jc w:val="center"/>
              <w:rPr>
                <w:sz w:val="18"/>
                <w:szCs w:val="18"/>
              </w:rPr>
            </w:pPr>
            <w:r>
              <w:rPr>
                <w:sz w:val="18"/>
                <w:szCs w:val="18"/>
              </w:rPr>
              <w:t>5 421 993</w:t>
            </w:r>
          </w:p>
        </w:tc>
        <w:tc>
          <w:tcPr>
            <w:tcW w:w="1515" w:type="dxa"/>
            <w:tcBorders>
              <w:top w:val="nil"/>
              <w:left w:val="nil"/>
              <w:bottom w:val="single" w:sz="4" w:space="0" w:color="auto"/>
              <w:right w:val="single" w:sz="4" w:space="0" w:color="auto"/>
            </w:tcBorders>
            <w:shd w:val="clear" w:color="auto" w:fill="auto"/>
            <w:noWrap/>
            <w:vAlign w:val="center"/>
          </w:tcPr>
          <w:p w:rsidR="00516C52" w:rsidRDefault="00516C52" w:rsidP="003729E0">
            <w:pPr>
              <w:jc w:val="center"/>
              <w:rPr>
                <w:sz w:val="18"/>
                <w:szCs w:val="18"/>
              </w:rPr>
            </w:pPr>
            <w:r>
              <w:rPr>
                <w:sz w:val="18"/>
                <w:szCs w:val="18"/>
              </w:rPr>
              <w:t>1,08</w:t>
            </w:r>
          </w:p>
        </w:tc>
        <w:tc>
          <w:tcPr>
            <w:tcW w:w="1815" w:type="dxa"/>
            <w:tcBorders>
              <w:top w:val="nil"/>
              <w:left w:val="nil"/>
              <w:bottom w:val="single" w:sz="4" w:space="0" w:color="auto"/>
              <w:right w:val="single" w:sz="8" w:space="0" w:color="auto"/>
            </w:tcBorders>
            <w:shd w:val="clear" w:color="auto" w:fill="auto"/>
            <w:noWrap/>
            <w:vAlign w:val="center"/>
          </w:tcPr>
          <w:p w:rsidR="00516C52" w:rsidRDefault="00516C52" w:rsidP="003729E0">
            <w:pPr>
              <w:jc w:val="center"/>
              <w:rPr>
                <w:sz w:val="18"/>
                <w:szCs w:val="18"/>
              </w:rPr>
            </w:pPr>
            <w:r>
              <w:rPr>
                <w:sz w:val="18"/>
                <w:szCs w:val="18"/>
              </w:rPr>
              <w:t>5 421 993</w:t>
            </w:r>
          </w:p>
        </w:tc>
      </w:tr>
      <w:tr w:rsidR="00516C52">
        <w:trPr>
          <w:trHeight w:val="70"/>
          <w:jc w:val="center"/>
        </w:trPr>
        <w:tc>
          <w:tcPr>
            <w:tcW w:w="3120" w:type="dxa"/>
            <w:tcBorders>
              <w:top w:val="nil"/>
              <w:left w:val="single" w:sz="8" w:space="0" w:color="auto"/>
              <w:bottom w:val="single" w:sz="4" w:space="0" w:color="auto"/>
              <w:right w:val="single" w:sz="4" w:space="0" w:color="auto"/>
            </w:tcBorders>
            <w:shd w:val="clear" w:color="auto" w:fill="auto"/>
            <w:noWrap/>
            <w:vAlign w:val="bottom"/>
          </w:tcPr>
          <w:p w:rsidR="00516C52" w:rsidRDefault="00516C52" w:rsidP="003729E0">
            <w:pPr>
              <w:rPr>
                <w:rFonts w:ascii="Arial" w:hAnsi="Arial" w:cs="Arial"/>
                <w:sz w:val="20"/>
                <w:szCs w:val="20"/>
              </w:rPr>
            </w:pPr>
            <w:r>
              <w:rPr>
                <w:rFonts w:ascii="Arial" w:hAnsi="Arial" w:cs="Arial"/>
                <w:sz w:val="20"/>
                <w:szCs w:val="20"/>
              </w:rPr>
              <w:t>гимназия №9</w:t>
            </w:r>
          </w:p>
        </w:tc>
        <w:tc>
          <w:tcPr>
            <w:tcW w:w="1540" w:type="dxa"/>
            <w:tcBorders>
              <w:top w:val="nil"/>
              <w:left w:val="nil"/>
              <w:bottom w:val="single" w:sz="4" w:space="0" w:color="auto"/>
              <w:right w:val="single" w:sz="4" w:space="0" w:color="auto"/>
            </w:tcBorders>
            <w:shd w:val="clear" w:color="auto" w:fill="auto"/>
            <w:noWrap/>
            <w:vAlign w:val="center"/>
          </w:tcPr>
          <w:p w:rsidR="00516C52" w:rsidRDefault="00516C52" w:rsidP="003729E0">
            <w:pPr>
              <w:jc w:val="center"/>
              <w:rPr>
                <w:sz w:val="18"/>
                <w:szCs w:val="18"/>
              </w:rPr>
            </w:pPr>
            <w:r>
              <w:rPr>
                <w:sz w:val="18"/>
                <w:szCs w:val="18"/>
              </w:rPr>
              <w:t>0,97</w:t>
            </w:r>
          </w:p>
        </w:tc>
        <w:tc>
          <w:tcPr>
            <w:tcW w:w="1540" w:type="dxa"/>
            <w:tcBorders>
              <w:top w:val="nil"/>
              <w:left w:val="nil"/>
              <w:bottom w:val="single" w:sz="4" w:space="0" w:color="auto"/>
              <w:right w:val="single" w:sz="4" w:space="0" w:color="auto"/>
            </w:tcBorders>
            <w:shd w:val="clear" w:color="auto" w:fill="auto"/>
            <w:noWrap/>
            <w:vAlign w:val="center"/>
          </w:tcPr>
          <w:p w:rsidR="00516C52" w:rsidRDefault="00516C52" w:rsidP="003729E0">
            <w:pPr>
              <w:jc w:val="center"/>
              <w:rPr>
                <w:sz w:val="18"/>
                <w:szCs w:val="18"/>
              </w:rPr>
            </w:pPr>
            <w:r>
              <w:rPr>
                <w:sz w:val="18"/>
                <w:szCs w:val="18"/>
              </w:rPr>
              <w:t>4 407 182</w:t>
            </w:r>
          </w:p>
        </w:tc>
        <w:tc>
          <w:tcPr>
            <w:tcW w:w="1515" w:type="dxa"/>
            <w:tcBorders>
              <w:top w:val="nil"/>
              <w:left w:val="nil"/>
              <w:bottom w:val="single" w:sz="4" w:space="0" w:color="auto"/>
              <w:right w:val="single" w:sz="4" w:space="0" w:color="auto"/>
            </w:tcBorders>
            <w:shd w:val="clear" w:color="auto" w:fill="auto"/>
            <w:noWrap/>
            <w:vAlign w:val="center"/>
          </w:tcPr>
          <w:p w:rsidR="00516C52" w:rsidRDefault="00516C52" w:rsidP="003729E0">
            <w:pPr>
              <w:jc w:val="center"/>
              <w:rPr>
                <w:sz w:val="18"/>
                <w:szCs w:val="18"/>
              </w:rPr>
            </w:pPr>
            <w:r>
              <w:rPr>
                <w:sz w:val="18"/>
                <w:szCs w:val="18"/>
              </w:rPr>
              <w:t>0,97</w:t>
            </w:r>
          </w:p>
        </w:tc>
        <w:tc>
          <w:tcPr>
            <w:tcW w:w="1815" w:type="dxa"/>
            <w:tcBorders>
              <w:top w:val="nil"/>
              <w:left w:val="nil"/>
              <w:bottom w:val="single" w:sz="4" w:space="0" w:color="auto"/>
              <w:right w:val="single" w:sz="8" w:space="0" w:color="auto"/>
            </w:tcBorders>
            <w:shd w:val="clear" w:color="auto" w:fill="auto"/>
            <w:noWrap/>
            <w:vAlign w:val="center"/>
          </w:tcPr>
          <w:p w:rsidR="00516C52" w:rsidRDefault="00516C52" w:rsidP="003729E0">
            <w:pPr>
              <w:jc w:val="center"/>
              <w:rPr>
                <w:sz w:val="18"/>
                <w:szCs w:val="18"/>
              </w:rPr>
            </w:pPr>
            <w:r>
              <w:rPr>
                <w:sz w:val="18"/>
                <w:szCs w:val="18"/>
              </w:rPr>
              <w:t>4 407 182</w:t>
            </w:r>
          </w:p>
        </w:tc>
      </w:tr>
      <w:tr w:rsidR="00516C52">
        <w:trPr>
          <w:trHeight w:val="150"/>
          <w:jc w:val="center"/>
        </w:trPr>
        <w:tc>
          <w:tcPr>
            <w:tcW w:w="3120" w:type="dxa"/>
            <w:tcBorders>
              <w:top w:val="nil"/>
              <w:left w:val="single" w:sz="8" w:space="0" w:color="auto"/>
              <w:bottom w:val="single" w:sz="4" w:space="0" w:color="auto"/>
              <w:right w:val="single" w:sz="4" w:space="0" w:color="auto"/>
            </w:tcBorders>
            <w:shd w:val="clear" w:color="auto" w:fill="auto"/>
            <w:noWrap/>
            <w:vAlign w:val="bottom"/>
          </w:tcPr>
          <w:p w:rsidR="00516C52" w:rsidRDefault="00516C52" w:rsidP="003729E0">
            <w:pPr>
              <w:rPr>
                <w:rFonts w:ascii="Arial" w:hAnsi="Arial" w:cs="Arial"/>
                <w:sz w:val="20"/>
                <w:szCs w:val="20"/>
              </w:rPr>
            </w:pPr>
            <w:r>
              <w:rPr>
                <w:rFonts w:ascii="Arial" w:hAnsi="Arial" w:cs="Arial"/>
                <w:sz w:val="20"/>
                <w:szCs w:val="20"/>
              </w:rPr>
              <w:t>НОШ №10</w:t>
            </w:r>
          </w:p>
        </w:tc>
        <w:tc>
          <w:tcPr>
            <w:tcW w:w="1540" w:type="dxa"/>
            <w:tcBorders>
              <w:top w:val="nil"/>
              <w:left w:val="nil"/>
              <w:bottom w:val="single" w:sz="4" w:space="0" w:color="auto"/>
              <w:right w:val="single" w:sz="4" w:space="0" w:color="auto"/>
            </w:tcBorders>
            <w:shd w:val="clear" w:color="auto" w:fill="auto"/>
            <w:noWrap/>
            <w:vAlign w:val="center"/>
          </w:tcPr>
          <w:p w:rsidR="00516C52" w:rsidRDefault="00516C52" w:rsidP="003729E0">
            <w:pPr>
              <w:jc w:val="center"/>
              <w:rPr>
                <w:sz w:val="18"/>
                <w:szCs w:val="18"/>
              </w:rPr>
            </w:pPr>
            <w:r>
              <w:rPr>
                <w:sz w:val="18"/>
                <w:szCs w:val="18"/>
              </w:rPr>
              <w:t>0,78</w:t>
            </w:r>
          </w:p>
        </w:tc>
        <w:tc>
          <w:tcPr>
            <w:tcW w:w="1540" w:type="dxa"/>
            <w:tcBorders>
              <w:top w:val="nil"/>
              <w:left w:val="nil"/>
              <w:bottom w:val="single" w:sz="4" w:space="0" w:color="auto"/>
              <w:right w:val="single" w:sz="4" w:space="0" w:color="auto"/>
            </w:tcBorders>
            <w:shd w:val="clear" w:color="auto" w:fill="auto"/>
            <w:noWrap/>
            <w:vAlign w:val="center"/>
          </w:tcPr>
          <w:p w:rsidR="00516C52" w:rsidRDefault="00516C52" w:rsidP="003729E0">
            <w:pPr>
              <w:jc w:val="center"/>
              <w:rPr>
                <w:sz w:val="18"/>
                <w:szCs w:val="18"/>
              </w:rPr>
            </w:pPr>
            <w:r>
              <w:rPr>
                <w:sz w:val="18"/>
                <w:szCs w:val="18"/>
              </w:rPr>
              <w:t>1 071 527</w:t>
            </w:r>
          </w:p>
        </w:tc>
        <w:tc>
          <w:tcPr>
            <w:tcW w:w="1515" w:type="dxa"/>
            <w:tcBorders>
              <w:top w:val="nil"/>
              <w:left w:val="nil"/>
              <w:bottom w:val="single" w:sz="4" w:space="0" w:color="auto"/>
              <w:right w:val="single" w:sz="4" w:space="0" w:color="auto"/>
            </w:tcBorders>
            <w:shd w:val="clear" w:color="auto" w:fill="auto"/>
            <w:noWrap/>
            <w:vAlign w:val="center"/>
          </w:tcPr>
          <w:p w:rsidR="00516C52" w:rsidRDefault="00516C52" w:rsidP="003729E0">
            <w:pPr>
              <w:jc w:val="center"/>
              <w:rPr>
                <w:sz w:val="18"/>
                <w:szCs w:val="18"/>
              </w:rPr>
            </w:pPr>
            <w:r>
              <w:rPr>
                <w:sz w:val="18"/>
                <w:szCs w:val="18"/>
              </w:rPr>
              <w:t>0,96</w:t>
            </w:r>
          </w:p>
        </w:tc>
        <w:tc>
          <w:tcPr>
            <w:tcW w:w="1815" w:type="dxa"/>
            <w:tcBorders>
              <w:top w:val="nil"/>
              <w:left w:val="nil"/>
              <w:bottom w:val="single" w:sz="4" w:space="0" w:color="auto"/>
              <w:right w:val="single" w:sz="8" w:space="0" w:color="auto"/>
            </w:tcBorders>
            <w:shd w:val="clear" w:color="auto" w:fill="auto"/>
            <w:noWrap/>
            <w:vAlign w:val="center"/>
          </w:tcPr>
          <w:p w:rsidR="00516C52" w:rsidRDefault="00516C52" w:rsidP="003729E0">
            <w:pPr>
              <w:jc w:val="center"/>
              <w:rPr>
                <w:sz w:val="18"/>
                <w:szCs w:val="18"/>
              </w:rPr>
            </w:pPr>
            <w:r>
              <w:rPr>
                <w:sz w:val="18"/>
                <w:szCs w:val="18"/>
              </w:rPr>
              <w:t>1 328 526</w:t>
            </w:r>
          </w:p>
        </w:tc>
      </w:tr>
      <w:tr w:rsidR="00516C52">
        <w:trPr>
          <w:trHeight w:val="70"/>
          <w:jc w:val="center"/>
        </w:trPr>
        <w:tc>
          <w:tcPr>
            <w:tcW w:w="3120" w:type="dxa"/>
            <w:tcBorders>
              <w:top w:val="nil"/>
              <w:left w:val="single" w:sz="8" w:space="0" w:color="auto"/>
              <w:bottom w:val="single" w:sz="4" w:space="0" w:color="auto"/>
              <w:right w:val="single" w:sz="4" w:space="0" w:color="auto"/>
            </w:tcBorders>
            <w:shd w:val="clear" w:color="auto" w:fill="auto"/>
            <w:noWrap/>
            <w:vAlign w:val="bottom"/>
          </w:tcPr>
          <w:p w:rsidR="00516C52" w:rsidRDefault="00516C52" w:rsidP="003729E0">
            <w:pPr>
              <w:rPr>
                <w:rFonts w:ascii="Arial" w:hAnsi="Arial" w:cs="Arial"/>
                <w:b/>
                <w:bCs/>
                <w:sz w:val="20"/>
                <w:szCs w:val="20"/>
              </w:rPr>
            </w:pPr>
            <w:r>
              <w:rPr>
                <w:rFonts w:ascii="Arial" w:hAnsi="Arial" w:cs="Arial"/>
                <w:b/>
                <w:bCs/>
                <w:sz w:val="20"/>
                <w:szCs w:val="20"/>
              </w:rPr>
              <w:t>ИТОГО:</w:t>
            </w:r>
          </w:p>
        </w:tc>
        <w:tc>
          <w:tcPr>
            <w:tcW w:w="1540" w:type="dxa"/>
            <w:tcBorders>
              <w:top w:val="nil"/>
              <w:left w:val="nil"/>
              <w:bottom w:val="single" w:sz="4" w:space="0" w:color="auto"/>
              <w:right w:val="single" w:sz="4" w:space="0" w:color="auto"/>
            </w:tcBorders>
            <w:shd w:val="clear" w:color="auto" w:fill="auto"/>
            <w:noWrap/>
            <w:vAlign w:val="center"/>
          </w:tcPr>
          <w:p w:rsidR="00516C52" w:rsidRDefault="00516C52" w:rsidP="003729E0">
            <w:pPr>
              <w:jc w:val="center"/>
              <w:rPr>
                <w:sz w:val="18"/>
                <w:szCs w:val="18"/>
              </w:rPr>
            </w:pPr>
          </w:p>
        </w:tc>
        <w:tc>
          <w:tcPr>
            <w:tcW w:w="1540" w:type="dxa"/>
            <w:tcBorders>
              <w:top w:val="nil"/>
              <w:left w:val="nil"/>
              <w:bottom w:val="single" w:sz="4" w:space="0" w:color="auto"/>
              <w:right w:val="single" w:sz="4" w:space="0" w:color="auto"/>
            </w:tcBorders>
            <w:shd w:val="clear" w:color="auto" w:fill="auto"/>
            <w:noWrap/>
            <w:vAlign w:val="center"/>
          </w:tcPr>
          <w:p w:rsidR="00516C52" w:rsidRDefault="00516C52" w:rsidP="003729E0">
            <w:pPr>
              <w:jc w:val="center"/>
              <w:rPr>
                <w:sz w:val="18"/>
                <w:szCs w:val="18"/>
              </w:rPr>
            </w:pPr>
            <w:r>
              <w:rPr>
                <w:sz w:val="18"/>
                <w:szCs w:val="18"/>
              </w:rPr>
              <w:t>41 552 020</w:t>
            </w:r>
          </w:p>
        </w:tc>
        <w:tc>
          <w:tcPr>
            <w:tcW w:w="1515" w:type="dxa"/>
            <w:tcBorders>
              <w:top w:val="nil"/>
              <w:left w:val="nil"/>
              <w:bottom w:val="single" w:sz="4" w:space="0" w:color="auto"/>
              <w:right w:val="single" w:sz="4" w:space="0" w:color="auto"/>
            </w:tcBorders>
            <w:shd w:val="clear" w:color="auto" w:fill="auto"/>
            <w:noWrap/>
            <w:vAlign w:val="center"/>
          </w:tcPr>
          <w:p w:rsidR="00516C52" w:rsidRDefault="00516C52" w:rsidP="003729E0">
            <w:pPr>
              <w:jc w:val="center"/>
              <w:rPr>
                <w:sz w:val="18"/>
                <w:szCs w:val="18"/>
              </w:rPr>
            </w:pPr>
          </w:p>
        </w:tc>
        <w:tc>
          <w:tcPr>
            <w:tcW w:w="1815" w:type="dxa"/>
            <w:tcBorders>
              <w:top w:val="nil"/>
              <w:left w:val="nil"/>
              <w:bottom w:val="single" w:sz="4" w:space="0" w:color="auto"/>
              <w:right w:val="single" w:sz="8" w:space="0" w:color="auto"/>
            </w:tcBorders>
            <w:shd w:val="clear" w:color="auto" w:fill="auto"/>
            <w:noWrap/>
            <w:vAlign w:val="center"/>
          </w:tcPr>
          <w:p w:rsidR="00516C52" w:rsidRDefault="00516C52" w:rsidP="003729E0">
            <w:pPr>
              <w:jc w:val="center"/>
              <w:rPr>
                <w:sz w:val="18"/>
                <w:szCs w:val="18"/>
              </w:rPr>
            </w:pPr>
            <w:r>
              <w:rPr>
                <w:sz w:val="18"/>
                <w:szCs w:val="18"/>
              </w:rPr>
              <w:t>41 506 828</w:t>
            </w:r>
          </w:p>
        </w:tc>
      </w:tr>
      <w:tr w:rsidR="00516C52">
        <w:trPr>
          <w:trHeight w:val="70"/>
          <w:jc w:val="center"/>
        </w:trPr>
        <w:tc>
          <w:tcPr>
            <w:tcW w:w="9530"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tcPr>
          <w:p w:rsidR="00516C52" w:rsidRDefault="00516C52" w:rsidP="003729E0">
            <w:pPr>
              <w:jc w:val="center"/>
              <w:rPr>
                <w:rFonts w:ascii="Arial" w:hAnsi="Arial" w:cs="Arial"/>
                <w:sz w:val="20"/>
                <w:szCs w:val="20"/>
              </w:rPr>
            </w:pPr>
            <w:r>
              <w:rPr>
                <w:rFonts w:ascii="Arial" w:hAnsi="Arial" w:cs="Arial"/>
                <w:sz w:val="20"/>
                <w:szCs w:val="20"/>
              </w:rPr>
              <w:t> </w:t>
            </w:r>
          </w:p>
        </w:tc>
      </w:tr>
      <w:tr w:rsidR="00516C52">
        <w:trPr>
          <w:trHeight w:val="70"/>
          <w:jc w:val="center"/>
        </w:trPr>
        <w:tc>
          <w:tcPr>
            <w:tcW w:w="9530" w:type="dxa"/>
            <w:gridSpan w:val="5"/>
            <w:tcBorders>
              <w:top w:val="single" w:sz="4" w:space="0" w:color="auto"/>
              <w:left w:val="single" w:sz="8" w:space="0" w:color="auto"/>
              <w:bottom w:val="single" w:sz="4" w:space="0" w:color="auto"/>
              <w:right w:val="single" w:sz="8" w:space="0" w:color="000000"/>
            </w:tcBorders>
            <w:shd w:val="clear" w:color="auto" w:fill="C0C0C0"/>
            <w:noWrap/>
            <w:vAlign w:val="bottom"/>
          </w:tcPr>
          <w:p w:rsidR="00516C52" w:rsidRDefault="00516C52" w:rsidP="003729E0">
            <w:pPr>
              <w:jc w:val="center"/>
              <w:rPr>
                <w:rFonts w:ascii="Arial" w:hAnsi="Arial" w:cs="Arial"/>
                <w:b/>
                <w:bCs/>
                <w:sz w:val="20"/>
                <w:szCs w:val="20"/>
              </w:rPr>
            </w:pPr>
            <w:r>
              <w:rPr>
                <w:rFonts w:ascii="Arial" w:hAnsi="Arial" w:cs="Arial"/>
                <w:b/>
                <w:bCs/>
                <w:sz w:val="20"/>
                <w:szCs w:val="20"/>
              </w:rPr>
              <w:t>Район «А»</w:t>
            </w:r>
          </w:p>
        </w:tc>
      </w:tr>
      <w:tr w:rsidR="00516C52">
        <w:trPr>
          <w:trHeight w:val="141"/>
          <w:jc w:val="center"/>
        </w:trPr>
        <w:tc>
          <w:tcPr>
            <w:tcW w:w="3120" w:type="dxa"/>
            <w:tcBorders>
              <w:top w:val="nil"/>
              <w:left w:val="single" w:sz="8" w:space="0" w:color="auto"/>
              <w:bottom w:val="single" w:sz="4" w:space="0" w:color="auto"/>
              <w:right w:val="single" w:sz="4" w:space="0" w:color="auto"/>
            </w:tcBorders>
            <w:shd w:val="clear" w:color="auto" w:fill="auto"/>
            <w:noWrap/>
            <w:vAlign w:val="bottom"/>
          </w:tcPr>
          <w:p w:rsidR="00516C52" w:rsidRDefault="00516C52" w:rsidP="003729E0">
            <w:pPr>
              <w:rPr>
                <w:rFonts w:ascii="Arial" w:hAnsi="Arial" w:cs="Arial"/>
                <w:sz w:val="20"/>
                <w:szCs w:val="20"/>
              </w:rPr>
            </w:pPr>
            <w:r>
              <w:rPr>
                <w:rFonts w:ascii="Arial" w:hAnsi="Arial" w:cs="Arial"/>
                <w:sz w:val="20"/>
                <w:szCs w:val="20"/>
              </w:rPr>
              <w:t>СОШ № 1</w:t>
            </w:r>
          </w:p>
        </w:tc>
        <w:tc>
          <w:tcPr>
            <w:tcW w:w="1540" w:type="dxa"/>
            <w:tcBorders>
              <w:top w:val="nil"/>
              <w:left w:val="nil"/>
              <w:bottom w:val="single" w:sz="4" w:space="0" w:color="auto"/>
              <w:right w:val="single" w:sz="4" w:space="0" w:color="auto"/>
            </w:tcBorders>
            <w:shd w:val="clear" w:color="auto" w:fill="auto"/>
            <w:noWrap/>
            <w:vAlign w:val="center"/>
          </w:tcPr>
          <w:p w:rsidR="00516C52" w:rsidRDefault="00516C52" w:rsidP="003729E0">
            <w:pPr>
              <w:jc w:val="center"/>
              <w:rPr>
                <w:sz w:val="18"/>
                <w:szCs w:val="18"/>
              </w:rPr>
            </w:pPr>
            <w:r>
              <w:rPr>
                <w:sz w:val="18"/>
                <w:szCs w:val="18"/>
              </w:rPr>
              <w:t>1,19</w:t>
            </w:r>
          </w:p>
        </w:tc>
        <w:tc>
          <w:tcPr>
            <w:tcW w:w="1540" w:type="dxa"/>
            <w:tcBorders>
              <w:top w:val="nil"/>
              <w:left w:val="nil"/>
              <w:bottom w:val="single" w:sz="4" w:space="0" w:color="auto"/>
              <w:right w:val="single" w:sz="4" w:space="0" w:color="auto"/>
            </w:tcBorders>
            <w:shd w:val="clear" w:color="auto" w:fill="auto"/>
            <w:noWrap/>
            <w:vAlign w:val="center"/>
          </w:tcPr>
          <w:p w:rsidR="00516C52" w:rsidRDefault="00516C52" w:rsidP="003729E0">
            <w:pPr>
              <w:jc w:val="center"/>
              <w:rPr>
                <w:sz w:val="18"/>
                <w:szCs w:val="18"/>
              </w:rPr>
            </w:pPr>
            <w:r>
              <w:rPr>
                <w:sz w:val="18"/>
                <w:szCs w:val="18"/>
              </w:rPr>
              <w:t>3 639 426</w:t>
            </w:r>
          </w:p>
        </w:tc>
        <w:tc>
          <w:tcPr>
            <w:tcW w:w="1515" w:type="dxa"/>
            <w:tcBorders>
              <w:top w:val="nil"/>
              <w:left w:val="nil"/>
              <w:bottom w:val="single" w:sz="4" w:space="0" w:color="auto"/>
              <w:right w:val="single" w:sz="4" w:space="0" w:color="auto"/>
            </w:tcBorders>
            <w:shd w:val="clear" w:color="auto" w:fill="auto"/>
            <w:noWrap/>
            <w:vAlign w:val="center"/>
          </w:tcPr>
          <w:p w:rsidR="00516C52" w:rsidRDefault="00516C52" w:rsidP="003729E0">
            <w:pPr>
              <w:jc w:val="center"/>
              <w:rPr>
                <w:sz w:val="18"/>
                <w:szCs w:val="18"/>
              </w:rPr>
            </w:pPr>
            <w:r>
              <w:rPr>
                <w:sz w:val="18"/>
                <w:szCs w:val="18"/>
              </w:rPr>
              <w:t>1,19</w:t>
            </w:r>
          </w:p>
        </w:tc>
        <w:tc>
          <w:tcPr>
            <w:tcW w:w="1815" w:type="dxa"/>
            <w:tcBorders>
              <w:top w:val="nil"/>
              <w:left w:val="nil"/>
              <w:bottom w:val="single" w:sz="4" w:space="0" w:color="auto"/>
              <w:right w:val="single" w:sz="8" w:space="0" w:color="auto"/>
            </w:tcBorders>
            <w:shd w:val="clear" w:color="auto" w:fill="auto"/>
            <w:noWrap/>
            <w:vAlign w:val="center"/>
          </w:tcPr>
          <w:p w:rsidR="00516C52" w:rsidRDefault="00516C52" w:rsidP="003729E0">
            <w:pPr>
              <w:jc w:val="center"/>
              <w:rPr>
                <w:sz w:val="18"/>
                <w:szCs w:val="18"/>
              </w:rPr>
            </w:pPr>
            <w:r>
              <w:rPr>
                <w:sz w:val="18"/>
                <w:szCs w:val="18"/>
              </w:rPr>
              <w:t>3 639 426</w:t>
            </w:r>
          </w:p>
        </w:tc>
      </w:tr>
      <w:tr w:rsidR="00516C52">
        <w:trPr>
          <w:trHeight w:val="84"/>
          <w:jc w:val="center"/>
        </w:trPr>
        <w:tc>
          <w:tcPr>
            <w:tcW w:w="3120" w:type="dxa"/>
            <w:tcBorders>
              <w:top w:val="nil"/>
              <w:left w:val="single" w:sz="8" w:space="0" w:color="auto"/>
              <w:bottom w:val="single" w:sz="4" w:space="0" w:color="auto"/>
              <w:right w:val="single" w:sz="4" w:space="0" w:color="auto"/>
            </w:tcBorders>
            <w:shd w:val="clear" w:color="auto" w:fill="auto"/>
            <w:noWrap/>
            <w:vAlign w:val="bottom"/>
          </w:tcPr>
          <w:p w:rsidR="00516C52" w:rsidRDefault="00516C52" w:rsidP="003729E0">
            <w:pPr>
              <w:rPr>
                <w:rFonts w:ascii="Arial" w:hAnsi="Arial" w:cs="Arial"/>
                <w:sz w:val="20"/>
                <w:szCs w:val="20"/>
              </w:rPr>
            </w:pPr>
            <w:r>
              <w:rPr>
                <w:rFonts w:ascii="Arial" w:hAnsi="Arial" w:cs="Arial"/>
                <w:sz w:val="20"/>
                <w:szCs w:val="20"/>
              </w:rPr>
              <w:t>СОШ № 2</w:t>
            </w:r>
          </w:p>
        </w:tc>
        <w:tc>
          <w:tcPr>
            <w:tcW w:w="1540" w:type="dxa"/>
            <w:tcBorders>
              <w:top w:val="nil"/>
              <w:left w:val="nil"/>
              <w:bottom w:val="single" w:sz="4" w:space="0" w:color="auto"/>
              <w:right w:val="single" w:sz="4" w:space="0" w:color="auto"/>
            </w:tcBorders>
            <w:shd w:val="clear" w:color="auto" w:fill="auto"/>
            <w:noWrap/>
            <w:vAlign w:val="center"/>
          </w:tcPr>
          <w:p w:rsidR="00516C52" w:rsidRDefault="00516C52" w:rsidP="003729E0">
            <w:pPr>
              <w:jc w:val="center"/>
              <w:rPr>
                <w:sz w:val="18"/>
                <w:szCs w:val="18"/>
              </w:rPr>
            </w:pPr>
            <w:r>
              <w:rPr>
                <w:sz w:val="18"/>
                <w:szCs w:val="18"/>
              </w:rPr>
              <w:t>1,33</w:t>
            </w:r>
          </w:p>
        </w:tc>
        <w:tc>
          <w:tcPr>
            <w:tcW w:w="1540" w:type="dxa"/>
            <w:tcBorders>
              <w:top w:val="nil"/>
              <w:left w:val="nil"/>
              <w:bottom w:val="single" w:sz="4" w:space="0" w:color="auto"/>
              <w:right w:val="single" w:sz="4" w:space="0" w:color="auto"/>
            </w:tcBorders>
            <w:shd w:val="clear" w:color="auto" w:fill="auto"/>
            <w:noWrap/>
            <w:vAlign w:val="center"/>
          </w:tcPr>
          <w:p w:rsidR="00516C52" w:rsidRDefault="00516C52" w:rsidP="003729E0">
            <w:pPr>
              <w:jc w:val="center"/>
              <w:rPr>
                <w:sz w:val="18"/>
                <w:szCs w:val="18"/>
              </w:rPr>
            </w:pPr>
            <w:r>
              <w:rPr>
                <w:sz w:val="18"/>
                <w:szCs w:val="18"/>
              </w:rPr>
              <w:t>4 389 735</w:t>
            </w:r>
          </w:p>
        </w:tc>
        <w:tc>
          <w:tcPr>
            <w:tcW w:w="1515" w:type="dxa"/>
            <w:tcBorders>
              <w:top w:val="nil"/>
              <w:left w:val="nil"/>
              <w:bottom w:val="single" w:sz="4" w:space="0" w:color="auto"/>
              <w:right w:val="single" w:sz="4" w:space="0" w:color="auto"/>
            </w:tcBorders>
            <w:shd w:val="clear" w:color="auto" w:fill="auto"/>
            <w:noWrap/>
            <w:vAlign w:val="center"/>
          </w:tcPr>
          <w:p w:rsidR="00516C52" w:rsidRDefault="00516C52" w:rsidP="003729E0">
            <w:pPr>
              <w:jc w:val="center"/>
              <w:rPr>
                <w:sz w:val="18"/>
                <w:szCs w:val="18"/>
              </w:rPr>
            </w:pPr>
            <w:r>
              <w:rPr>
                <w:sz w:val="18"/>
                <w:szCs w:val="18"/>
              </w:rPr>
              <w:t>1,24</w:t>
            </w:r>
          </w:p>
        </w:tc>
        <w:tc>
          <w:tcPr>
            <w:tcW w:w="1815" w:type="dxa"/>
            <w:tcBorders>
              <w:top w:val="nil"/>
              <w:left w:val="nil"/>
              <w:bottom w:val="single" w:sz="4" w:space="0" w:color="auto"/>
              <w:right w:val="single" w:sz="8" w:space="0" w:color="auto"/>
            </w:tcBorders>
            <w:shd w:val="clear" w:color="auto" w:fill="auto"/>
            <w:noWrap/>
            <w:vAlign w:val="center"/>
          </w:tcPr>
          <w:p w:rsidR="00516C52" w:rsidRDefault="00516C52" w:rsidP="003729E0">
            <w:pPr>
              <w:jc w:val="center"/>
              <w:rPr>
                <w:sz w:val="18"/>
                <w:szCs w:val="18"/>
              </w:rPr>
            </w:pPr>
            <w:r>
              <w:rPr>
                <w:sz w:val="18"/>
                <w:szCs w:val="18"/>
              </w:rPr>
              <w:t>4 119 743</w:t>
            </w:r>
          </w:p>
        </w:tc>
      </w:tr>
      <w:tr w:rsidR="00516C52">
        <w:trPr>
          <w:trHeight w:val="192"/>
          <w:jc w:val="center"/>
        </w:trPr>
        <w:tc>
          <w:tcPr>
            <w:tcW w:w="3120" w:type="dxa"/>
            <w:tcBorders>
              <w:top w:val="nil"/>
              <w:left w:val="single" w:sz="8" w:space="0" w:color="auto"/>
              <w:bottom w:val="single" w:sz="4" w:space="0" w:color="auto"/>
              <w:right w:val="single" w:sz="4" w:space="0" w:color="auto"/>
            </w:tcBorders>
            <w:shd w:val="clear" w:color="auto" w:fill="auto"/>
            <w:noWrap/>
            <w:vAlign w:val="bottom"/>
          </w:tcPr>
          <w:p w:rsidR="00516C52" w:rsidRDefault="00516C52" w:rsidP="003729E0">
            <w:pPr>
              <w:rPr>
                <w:rFonts w:ascii="Arial" w:hAnsi="Arial" w:cs="Arial"/>
                <w:sz w:val="20"/>
                <w:szCs w:val="20"/>
              </w:rPr>
            </w:pPr>
            <w:r>
              <w:rPr>
                <w:rFonts w:ascii="Arial" w:hAnsi="Arial" w:cs="Arial"/>
                <w:sz w:val="20"/>
                <w:szCs w:val="20"/>
              </w:rPr>
              <w:t>СОШ № 3</w:t>
            </w:r>
          </w:p>
        </w:tc>
        <w:tc>
          <w:tcPr>
            <w:tcW w:w="1540" w:type="dxa"/>
            <w:tcBorders>
              <w:top w:val="nil"/>
              <w:left w:val="nil"/>
              <w:bottom w:val="single" w:sz="4" w:space="0" w:color="auto"/>
              <w:right w:val="single" w:sz="4" w:space="0" w:color="auto"/>
            </w:tcBorders>
            <w:shd w:val="clear" w:color="auto" w:fill="auto"/>
            <w:noWrap/>
            <w:vAlign w:val="center"/>
          </w:tcPr>
          <w:p w:rsidR="00516C52" w:rsidRDefault="00516C52" w:rsidP="003729E0">
            <w:pPr>
              <w:jc w:val="center"/>
              <w:rPr>
                <w:sz w:val="18"/>
                <w:szCs w:val="18"/>
              </w:rPr>
            </w:pPr>
            <w:r>
              <w:rPr>
                <w:sz w:val="18"/>
                <w:szCs w:val="18"/>
              </w:rPr>
              <w:t>0,93</w:t>
            </w:r>
          </w:p>
        </w:tc>
        <w:tc>
          <w:tcPr>
            <w:tcW w:w="1540" w:type="dxa"/>
            <w:tcBorders>
              <w:top w:val="nil"/>
              <w:left w:val="nil"/>
              <w:bottom w:val="single" w:sz="4" w:space="0" w:color="auto"/>
              <w:right w:val="single" w:sz="4" w:space="0" w:color="auto"/>
            </w:tcBorders>
            <w:shd w:val="clear" w:color="auto" w:fill="auto"/>
            <w:noWrap/>
            <w:vAlign w:val="center"/>
          </w:tcPr>
          <w:p w:rsidR="00516C52" w:rsidRDefault="00516C52" w:rsidP="003729E0">
            <w:pPr>
              <w:jc w:val="center"/>
              <w:rPr>
                <w:sz w:val="18"/>
                <w:szCs w:val="18"/>
              </w:rPr>
            </w:pPr>
            <w:r>
              <w:rPr>
                <w:sz w:val="18"/>
                <w:szCs w:val="18"/>
              </w:rPr>
              <w:t>1 908 815</w:t>
            </w:r>
          </w:p>
        </w:tc>
        <w:tc>
          <w:tcPr>
            <w:tcW w:w="1515" w:type="dxa"/>
            <w:tcBorders>
              <w:top w:val="nil"/>
              <w:left w:val="nil"/>
              <w:bottom w:val="single" w:sz="4" w:space="0" w:color="auto"/>
              <w:right w:val="single" w:sz="4" w:space="0" w:color="auto"/>
            </w:tcBorders>
            <w:shd w:val="clear" w:color="auto" w:fill="auto"/>
            <w:noWrap/>
            <w:vAlign w:val="center"/>
          </w:tcPr>
          <w:p w:rsidR="00516C52" w:rsidRDefault="00516C52" w:rsidP="003729E0">
            <w:pPr>
              <w:jc w:val="center"/>
              <w:rPr>
                <w:sz w:val="18"/>
                <w:szCs w:val="18"/>
              </w:rPr>
            </w:pPr>
            <w:r>
              <w:rPr>
                <w:sz w:val="18"/>
                <w:szCs w:val="18"/>
              </w:rPr>
              <w:t>0,93</w:t>
            </w:r>
          </w:p>
        </w:tc>
        <w:tc>
          <w:tcPr>
            <w:tcW w:w="1815" w:type="dxa"/>
            <w:tcBorders>
              <w:top w:val="nil"/>
              <w:left w:val="nil"/>
              <w:bottom w:val="single" w:sz="4" w:space="0" w:color="auto"/>
              <w:right w:val="single" w:sz="8" w:space="0" w:color="auto"/>
            </w:tcBorders>
            <w:shd w:val="clear" w:color="auto" w:fill="auto"/>
            <w:noWrap/>
            <w:vAlign w:val="center"/>
          </w:tcPr>
          <w:p w:rsidR="00516C52" w:rsidRDefault="00516C52" w:rsidP="003729E0">
            <w:pPr>
              <w:jc w:val="center"/>
              <w:rPr>
                <w:sz w:val="18"/>
                <w:szCs w:val="18"/>
              </w:rPr>
            </w:pPr>
            <w:r>
              <w:rPr>
                <w:sz w:val="18"/>
                <w:szCs w:val="18"/>
              </w:rPr>
              <w:t>1 908 815</w:t>
            </w:r>
          </w:p>
        </w:tc>
      </w:tr>
      <w:tr w:rsidR="00516C52">
        <w:trPr>
          <w:trHeight w:val="134"/>
          <w:jc w:val="center"/>
        </w:trPr>
        <w:tc>
          <w:tcPr>
            <w:tcW w:w="3120" w:type="dxa"/>
            <w:tcBorders>
              <w:top w:val="nil"/>
              <w:left w:val="single" w:sz="8" w:space="0" w:color="auto"/>
              <w:bottom w:val="single" w:sz="4" w:space="0" w:color="auto"/>
              <w:right w:val="single" w:sz="4" w:space="0" w:color="auto"/>
            </w:tcBorders>
            <w:shd w:val="clear" w:color="auto" w:fill="auto"/>
            <w:noWrap/>
            <w:vAlign w:val="bottom"/>
          </w:tcPr>
          <w:p w:rsidR="00516C52" w:rsidRDefault="00516C52" w:rsidP="003729E0">
            <w:pPr>
              <w:rPr>
                <w:rFonts w:ascii="Arial" w:hAnsi="Arial" w:cs="Arial"/>
                <w:sz w:val="20"/>
                <w:szCs w:val="20"/>
              </w:rPr>
            </w:pPr>
            <w:r>
              <w:rPr>
                <w:rFonts w:ascii="Arial" w:hAnsi="Arial" w:cs="Arial"/>
                <w:sz w:val="20"/>
                <w:szCs w:val="20"/>
              </w:rPr>
              <w:t>СОШ № 4</w:t>
            </w:r>
          </w:p>
        </w:tc>
        <w:tc>
          <w:tcPr>
            <w:tcW w:w="1540" w:type="dxa"/>
            <w:tcBorders>
              <w:top w:val="nil"/>
              <w:left w:val="nil"/>
              <w:bottom w:val="single" w:sz="4" w:space="0" w:color="auto"/>
              <w:right w:val="single" w:sz="4" w:space="0" w:color="auto"/>
            </w:tcBorders>
            <w:shd w:val="clear" w:color="auto" w:fill="auto"/>
            <w:noWrap/>
            <w:vAlign w:val="center"/>
          </w:tcPr>
          <w:p w:rsidR="00516C52" w:rsidRDefault="00516C52" w:rsidP="003729E0">
            <w:pPr>
              <w:jc w:val="center"/>
              <w:rPr>
                <w:sz w:val="18"/>
                <w:szCs w:val="18"/>
              </w:rPr>
            </w:pPr>
            <w:r>
              <w:rPr>
                <w:sz w:val="18"/>
                <w:szCs w:val="18"/>
              </w:rPr>
              <w:t>1,30</w:t>
            </w:r>
          </w:p>
        </w:tc>
        <w:tc>
          <w:tcPr>
            <w:tcW w:w="1540" w:type="dxa"/>
            <w:tcBorders>
              <w:top w:val="nil"/>
              <w:left w:val="nil"/>
              <w:bottom w:val="single" w:sz="4" w:space="0" w:color="auto"/>
              <w:right w:val="single" w:sz="4" w:space="0" w:color="auto"/>
            </w:tcBorders>
            <w:shd w:val="clear" w:color="auto" w:fill="auto"/>
            <w:noWrap/>
            <w:vAlign w:val="center"/>
          </w:tcPr>
          <w:p w:rsidR="00516C52" w:rsidRDefault="00516C52" w:rsidP="003729E0">
            <w:pPr>
              <w:jc w:val="center"/>
              <w:rPr>
                <w:sz w:val="18"/>
                <w:szCs w:val="18"/>
              </w:rPr>
            </w:pPr>
            <w:r>
              <w:rPr>
                <w:sz w:val="18"/>
                <w:szCs w:val="18"/>
              </w:rPr>
              <w:t>3 672 121</w:t>
            </w:r>
          </w:p>
        </w:tc>
        <w:tc>
          <w:tcPr>
            <w:tcW w:w="1515" w:type="dxa"/>
            <w:tcBorders>
              <w:top w:val="nil"/>
              <w:left w:val="nil"/>
              <w:bottom w:val="single" w:sz="4" w:space="0" w:color="auto"/>
              <w:right w:val="single" w:sz="4" w:space="0" w:color="auto"/>
            </w:tcBorders>
            <w:shd w:val="clear" w:color="auto" w:fill="auto"/>
            <w:noWrap/>
            <w:vAlign w:val="center"/>
          </w:tcPr>
          <w:p w:rsidR="00516C52" w:rsidRDefault="00516C52" w:rsidP="003729E0">
            <w:pPr>
              <w:jc w:val="center"/>
              <w:rPr>
                <w:sz w:val="18"/>
                <w:szCs w:val="18"/>
              </w:rPr>
            </w:pPr>
            <w:r>
              <w:rPr>
                <w:sz w:val="18"/>
                <w:szCs w:val="18"/>
              </w:rPr>
              <w:t>1,24</w:t>
            </w:r>
          </w:p>
        </w:tc>
        <w:tc>
          <w:tcPr>
            <w:tcW w:w="1815" w:type="dxa"/>
            <w:tcBorders>
              <w:top w:val="nil"/>
              <w:left w:val="nil"/>
              <w:bottom w:val="single" w:sz="4" w:space="0" w:color="auto"/>
              <w:right w:val="single" w:sz="8" w:space="0" w:color="auto"/>
            </w:tcBorders>
            <w:shd w:val="clear" w:color="auto" w:fill="auto"/>
            <w:noWrap/>
            <w:vAlign w:val="center"/>
          </w:tcPr>
          <w:p w:rsidR="00516C52" w:rsidRDefault="00516C52" w:rsidP="003729E0">
            <w:pPr>
              <w:jc w:val="center"/>
              <w:rPr>
                <w:sz w:val="18"/>
                <w:szCs w:val="18"/>
              </w:rPr>
            </w:pPr>
            <w:r>
              <w:rPr>
                <w:sz w:val="18"/>
                <w:szCs w:val="18"/>
              </w:rPr>
              <w:t>3 521 073</w:t>
            </w:r>
          </w:p>
        </w:tc>
      </w:tr>
      <w:tr w:rsidR="00516C52">
        <w:trPr>
          <w:trHeight w:val="76"/>
          <w:jc w:val="center"/>
        </w:trPr>
        <w:tc>
          <w:tcPr>
            <w:tcW w:w="3120" w:type="dxa"/>
            <w:tcBorders>
              <w:top w:val="nil"/>
              <w:left w:val="single" w:sz="8" w:space="0" w:color="auto"/>
              <w:bottom w:val="single" w:sz="4" w:space="0" w:color="auto"/>
              <w:right w:val="single" w:sz="4" w:space="0" w:color="auto"/>
            </w:tcBorders>
            <w:shd w:val="clear" w:color="auto" w:fill="auto"/>
            <w:noWrap/>
            <w:vAlign w:val="bottom"/>
          </w:tcPr>
          <w:p w:rsidR="00516C52" w:rsidRDefault="00516C52" w:rsidP="003729E0">
            <w:pPr>
              <w:rPr>
                <w:rFonts w:ascii="Arial" w:hAnsi="Arial" w:cs="Arial"/>
                <w:sz w:val="20"/>
                <w:szCs w:val="20"/>
              </w:rPr>
            </w:pPr>
            <w:r>
              <w:rPr>
                <w:rFonts w:ascii="Arial" w:hAnsi="Arial" w:cs="Arial"/>
                <w:sz w:val="20"/>
                <w:szCs w:val="20"/>
              </w:rPr>
              <w:t>СОШ № 5</w:t>
            </w:r>
          </w:p>
        </w:tc>
        <w:tc>
          <w:tcPr>
            <w:tcW w:w="1540" w:type="dxa"/>
            <w:tcBorders>
              <w:top w:val="nil"/>
              <w:left w:val="nil"/>
              <w:bottom w:val="single" w:sz="4" w:space="0" w:color="auto"/>
              <w:right w:val="single" w:sz="4" w:space="0" w:color="auto"/>
            </w:tcBorders>
            <w:shd w:val="clear" w:color="auto" w:fill="auto"/>
            <w:noWrap/>
            <w:vAlign w:val="center"/>
          </w:tcPr>
          <w:p w:rsidR="00516C52" w:rsidRDefault="00516C52" w:rsidP="003729E0">
            <w:pPr>
              <w:jc w:val="center"/>
              <w:rPr>
                <w:sz w:val="18"/>
                <w:szCs w:val="18"/>
              </w:rPr>
            </w:pPr>
            <w:r>
              <w:rPr>
                <w:sz w:val="18"/>
                <w:szCs w:val="18"/>
              </w:rPr>
              <w:t>1,19</w:t>
            </w:r>
          </w:p>
        </w:tc>
        <w:tc>
          <w:tcPr>
            <w:tcW w:w="1540" w:type="dxa"/>
            <w:tcBorders>
              <w:top w:val="nil"/>
              <w:left w:val="nil"/>
              <w:bottom w:val="single" w:sz="4" w:space="0" w:color="auto"/>
              <w:right w:val="single" w:sz="4" w:space="0" w:color="auto"/>
            </w:tcBorders>
            <w:shd w:val="clear" w:color="auto" w:fill="auto"/>
            <w:noWrap/>
            <w:vAlign w:val="center"/>
          </w:tcPr>
          <w:p w:rsidR="00516C52" w:rsidRDefault="00516C52" w:rsidP="003729E0">
            <w:pPr>
              <w:jc w:val="center"/>
              <w:rPr>
                <w:sz w:val="18"/>
                <w:szCs w:val="18"/>
              </w:rPr>
            </w:pPr>
            <w:r>
              <w:rPr>
                <w:sz w:val="18"/>
                <w:szCs w:val="18"/>
              </w:rPr>
              <w:t>2 554 525</w:t>
            </w:r>
          </w:p>
        </w:tc>
        <w:tc>
          <w:tcPr>
            <w:tcW w:w="1515" w:type="dxa"/>
            <w:tcBorders>
              <w:top w:val="nil"/>
              <w:left w:val="nil"/>
              <w:bottom w:val="single" w:sz="4" w:space="0" w:color="auto"/>
              <w:right w:val="single" w:sz="4" w:space="0" w:color="auto"/>
            </w:tcBorders>
            <w:shd w:val="clear" w:color="auto" w:fill="auto"/>
            <w:noWrap/>
            <w:vAlign w:val="center"/>
          </w:tcPr>
          <w:p w:rsidR="00516C52" w:rsidRDefault="00516C52" w:rsidP="003729E0">
            <w:pPr>
              <w:jc w:val="center"/>
              <w:rPr>
                <w:sz w:val="18"/>
                <w:szCs w:val="18"/>
              </w:rPr>
            </w:pPr>
            <w:r>
              <w:rPr>
                <w:sz w:val="18"/>
                <w:szCs w:val="18"/>
              </w:rPr>
              <w:t>1,19</w:t>
            </w:r>
          </w:p>
        </w:tc>
        <w:tc>
          <w:tcPr>
            <w:tcW w:w="1815" w:type="dxa"/>
            <w:tcBorders>
              <w:top w:val="nil"/>
              <w:left w:val="nil"/>
              <w:bottom w:val="single" w:sz="4" w:space="0" w:color="auto"/>
              <w:right w:val="single" w:sz="8" w:space="0" w:color="auto"/>
            </w:tcBorders>
            <w:shd w:val="clear" w:color="auto" w:fill="auto"/>
            <w:noWrap/>
            <w:vAlign w:val="center"/>
          </w:tcPr>
          <w:p w:rsidR="00516C52" w:rsidRDefault="00516C52" w:rsidP="003729E0">
            <w:pPr>
              <w:jc w:val="center"/>
              <w:rPr>
                <w:sz w:val="18"/>
                <w:szCs w:val="18"/>
              </w:rPr>
            </w:pPr>
            <w:r>
              <w:rPr>
                <w:sz w:val="18"/>
                <w:szCs w:val="18"/>
              </w:rPr>
              <w:t>2 554 525</w:t>
            </w:r>
          </w:p>
        </w:tc>
      </w:tr>
      <w:tr w:rsidR="00516C52">
        <w:trPr>
          <w:trHeight w:val="197"/>
          <w:jc w:val="center"/>
        </w:trPr>
        <w:tc>
          <w:tcPr>
            <w:tcW w:w="3120" w:type="dxa"/>
            <w:tcBorders>
              <w:top w:val="nil"/>
              <w:left w:val="single" w:sz="8" w:space="0" w:color="auto"/>
              <w:bottom w:val="single" w:sz="4" w:space="0" w:color="auto"/>
              <w:right w:val="single" w:sz="4" w:space="0" w:color="auto"/>
            </w:tcBorders>
            <w:shd w:val="clear" w:color="auto" w:fill="auto"/>
            <w:noWrap/>
            <w:vAlign w:val="bottom"/>
          </w:tcPr>
          <w:p w:rsidR="00516C52" w:rsidRDefault="00516C52" w:rsidP="003729E0">
            <w:pPr>
              <w:rPr>
                <w:rFonts w:ascii="Arial" w:hAnsi="Arial" w:cs="Arial"/>
                <w:sz w:val="20"/>
                <w:szCs w:val="20"/>
              </w:rPr>
            </w:pPr>
            <w:r>
              <w:rPr>
                <w:rFonts w:ascii="Arial" w:hAnsi="Arial" w:cs="Arial"/>
                <w:sz w:val="20"/>
                <w:szCs w:val="20"/>
              </w:rPr>
              <w:t>СОШ № 6</w:t>
            </w:r>
          </w:p>
        </w:tc>
        <w:tc>
          <w:tcPr>
            <w:tcW w:w="1540" w:type="dxa"/>
            <w:tcBorders>
              <w:top w:val="nil"/>
              <w:left w:val="nil"/>
              <w:bottom w:val="single" w:sz="4" w:space="0" w:color="auto"/>
              <w:right w:val="single" w:sz="4" w:space="0" w:color="auto"/>
            </w:tcBorders>
            <w:shd w:val="clear" w:color="auto" w:fill="auto"/>
            <w:noWrap/>
            <w:vAlign w:val="center"/>
          </w:tcPr>
          <w:p w:rsidR="00516C52" w:rsidRDefault="00516C52" w:rsidP="003729E0">
            <w:pPr>
              <w:jc w:val="center"/>
              <w:rPr>
                <w:sz w:val="18"/>
                <w:szCs w:val="18"/>
              </w:rPr>
            </w:pPr>
            <w:r>
              <w:rPr>
                <w:sz w:val="18"/>
                <w:szCs w:val="18"/>
              </w:rPr>
              <w:t>1,31</w:t>
            </w:r>
          </w:p>
        </w:tc>
        <w:tc>
          <w:tcPr>
            <w:tcW w:w="1540" w:type="dxa"/>
            <w:tcBorders>
              <w:top w:val="nil"/>
              <w:left w:val="nil"/>
              <w:bottom w:val="single" w:sz="4" w:space="0" w:color="auto"/>
              <w:right w:val="single" w:sz="4" w:space="0" w:color="auto"/>
            </w:tcBorders>
            <w:shd w:val="clear" w:color="auto" w:fill="auto"/>
            <w:noWrap/>
            <w:vAlign w:val="center"/>
          </w:tcPr>
          <w:p w:rsidR="00516C52" w:rsidRDefault="00516C52" w:rsidP="003729E0">
            <w:pPr>
              <w:jc w:val="center"/>
              <w:rPr>
                <w:sz w:val="18"/>
                <w:szCs w:val="18"/>
              </w:rPr>
            </w:pPr>
            <w:r>
              <w:rPr>
                <w:sz w:val="18"/>
                <w:szCs w:val="18"/>
              </w:rPr>
              <w:t>4 840 094</w:t>
            </w:r>
          </w:p>
        </w:tc>
        <w:tc>
          <w:tcPr>
            <w:tcW w:w="1515" w:type="dxa"/>
            <w:tcBorders>
              <w:top w:val="nil"/>
              <w:left w:val="nil"/>
              <w:bottom w:val="single" w:sz="4" w:space="0" w:color="auto"/>
              <w:right w:val="single" w:sz="4" w:space="0" w:color="auto"/>
            </w:tcBorders>
            <w:shd w:val="clear" w:color="auto" w:fill="auto"/>
            <w:noWrap/>
            <w:vAlign w:val="center"/>
          </w:tcPr>
          <w:p w:rsidR="00516C52" w:rsidRDefault="00516C52" w:rsidP="003729E0">
            <w:pPr>
              <w:jc w:val="center"/>
              <w:rPr>
                <w:sz w:val="18"/>
                <w:szCs w:val="18"/>
              </w:rPr>
            </w:pPr>
            <w:r>
              <w:rPr>
                <w:sz w:val="18"/>
                <w:szCs w:val="18"/>
              </w:rPr>
              <w:t>1,24</w:t>
            </w:r>
          </w:p>
        </w:tc>
        <w:tc>
          <w:tcPr>
            <w:tcW w:w="1815" w:type="dxa"/>
            <w:tcBorders>
              <w:top w:val="nil"/>
              <w:left w:val="nil"/>
              <w:bottom w:val="single" w:sz="4" w:space="0" w:color="auto"/>
              <w:right w:val="single" w:sz="8" w:space="0" w:color="auto"/>
            </w:tcBorders>
            <w:shd w:val="clear" w:color="auto" w:fill="auto"/>
            <w:noWrap/>
            <w:vAlign w:val="center"/>
          </w:tcPr>
          <w:p w:rsidR="00516C52" w:rsidRDefault="00516C52" w:rsidP="003729E0">
            <w:pPr>
              <w:jc w:val="center"/>
              <w:rPr>
                <w:sz w:val="18"/>
                <w:szCs w:val="18"/>
              </w:rPr>
            </w:pPr>
            <w:r>
              <w:rPr>
                <w:sz w:val="18"/>
                <w:szCs w:val="18"/>
              </w:rPr>
              <w:t>4 608 884</w:t>
            </w:r>
          </w:p>
        </w:tc>
      </w:tr>
      <w:tr w:rsidR="00516C52">
        <w:trPr>
          <w:trHeight w:val="70"/>
          <w:jc w:val="center"/>
        </w:trPr>
        <w:tc>
          <w:tcPr>
            <w:tcW w:w="3120" w:type="dxa"/>
            <w:tcBorders>
              <w:top w:val="nil"/>
              <w:left w:val="single" w:sz="8" w:space="0" w:color="auto"/>
              <w:bottom w:val="single" w:sz="4" w:space="0" w:color="auto"/>
              <w:right w:val="single" w:sz="4" w:space="0" w:color="auto"/>
            </w:tcBorders>
            <w:shd w:val="clear" w:color="auto" w:fill="auto"/>
            <w:noWrap/>
            <w:vAlign w:val="bottom"/>
          </w:tcPr>
          <w:p w:rsidR="00516C52" w:rsidRDefault="00516C52" w:rsidP="003729E0">
            <w:pPr>
              <w:rPr>
                <w:rFonts w:ascii="Arial" w:hAnsi="Arial" w:cs="Arial"/>
                <w:sz w:val="20"/>
                <w:szCs w:val="20"/>
              </w:rPr>
            </w:pPr>
            <w:r>
              <w:rPr>
                <w:rFonts w:ascii="Arial" w:hAnsi="Arial" w:cs="Arial"/>
                <w:sz w:val="20"/>
                <w:szCs w:val="20"/>
              </w:rPr>
              <w:t>СОШ № 7</w:t>
            </w:r>
          </w:p>
        </w:tc>
        <w:tc>
          <w:tcPr>
            <w:tcW w:w="1540" w:type="dxa"/>
            <w:tcBorders>
              <w:top w:val="nil"/>
              <w:left w:val="nil"/>
              <w:bottom w:val="single" w:sz="4" w:space="0" w:color="auto"/>
              <w:right w:val="single" w:sz="4" w:space="0" w:color="auto"/>
            </w:tcBorders>
            <w:shd w:val="clear" w:color="auto" w:fill="auto"/>
            <w:noWrap/>
            <w:vAlign w:val="center"/>
          </w:tcPr>
          <w:p w:rsidR="00516C52" w:rsidRDefault="00516C52" w:rsidP="003729E0">
            <w:pPr>
              <w:jc w:val="center"/>
              <w:rPr>
                <w:sz w:val="18"/>
                <w:szCs w:val="18"/>
              </w:rPr>
            </w:pPr>
            <w:r>
              <w:rPr>
                <w:sz w:val="18"/>
                <w:szCs w:val="18"/>
              </w:rPr>
              <w:t>0,92</w:t>
            </w:r>
          </w:p>
        </w:tc>
        <w:tc>
          <w:tcPr>
            <w:tcW w:w="1540" w:type="dxa"/>
            <w:tcBorders>
              <w:top w:val="nil"/>
              <w:left w:val="nil"/>
              <w:bottom w:val="single" w:sz="4" w:space="0" w:color="auto"/>
              <w:right w:val="single" w:sz="4" w:space="0" w:color="auto"/>
            </w:tcBorders>
            <w:shd w:val="clear" w:color="auto" w:fill="auto"/>
            <w:noWrap/>
            <w:vAlign w:val="center"/>
          </w:tcPr>
          <w:p w:rsidR="00516C52" w:rsidRDefault="00516C52" w:rsidP="003729E0">
            <w:pPr>
              <w:jc w:val="center"/>
              <w:rPr>
                <w:sz w:val="18"/>
                <w:szCs w:val="18"/>
              </w:rPr>
            </w:pPr>
            <w:r>
              <w:rPr>
                <w:sz w:val="18"/>
                <w:szCs w:val="18"/>
              </w:rPr>
              <w:t>2 296 410</w:t>
            </w:r>
          </w:p>
        </w:tc>
        <w:tc>
          <w:tcPr>
            <w:tcW w:w="1515" w:type="dxa"/>
            <w:tcBorders>
              <w:top w:val="nil"/>
              <w:left w:val="nil"/>
              <w:bottom w:val="single" w:sz="4" w:space="0" w:color="auto"/>
              <w:right w:val="single" w:sz="4" w:space="0" w:color="auto"/>
            </w:tcBorders>
            <w:shd w:val="clear" w:color="auto" w:fill="auto"/>
            <w:noWrap/>
            <w:vAlign w:val="center"/>
          </w:tcPr>
          <w:p w:rsidR="00516C52" w:rsidRDefault="00516C52" w:rsidP="003729E0">
            <w:pPr>
              <w:jc w:val="center"/>
              <w:rPr>
                <w:sz w:val="18"/>
                <w:szCs w:val="18"/>
              </w:rPr>
            </w:pPr>
            <w:r>
              <w:rPr>
                <w:sz w:val="18"/>
                <w:szCs w:val="18"/>
              </w:rPr>
              <w:t>0,92</w:t>
            </w:r>
          </w:p>
        </w:tc>
        <w:tc>
          <w:tcPr>
            <w:tcW w:w="1815" w:type="dxa"/>
            <w:tcBorders>
              <w:top w:val="nil"/>
              <w:left w:val="nil"/>
              <w:bottom w:val="single" w:sz="4" w:space="0" w:color="auto"/>
              <w:right w:val="single" w:sz="8" w:space="0" w:color="auto"/>
            </w:tcBorders>
            <w:shd w:val="clear" w:color="auto" w:fill="auto"/>
            <w:noWrap/>
            <w:vAlign w:val="center"/>
          </w:tcPr>
          <w:p w:rsidR="00516C52" w:rsidRDefault="00516C52" w:rsidP="003729E0">
            <w:pPr>
              <w:jc w:val="center"/>
              <w:rPr>
                <w:sz w:val="18"/>
                <w:szCs w:val="18"/>
              </w:rPr>
            </w:pPr>
            <w:r>
              <w:rPr>
                <w:sz w:val="18"/>
                <w:szCs w:val="18"/>
              </w:rPr>
              <w:t>2 296 410</w:t>
            </w:r>
          </w:p>
        </w:tc>
      </w:tr>
      <w:tr w:rsidR="00516C52">
        <w:trPr>
          <w:trHeight w:val="70"/>
          <w:jc w:val="center"/>
        </w:trPr>
        <w:tc>
          <w:tcPr>
            <w:tcW w:w="3120" w:type="dxa"/>
            <w:tcBorders>
              <w:top w:val="nil"/>
              <w:left w:val="single" w:sz="8" w:space="0" w:color="auto"/>
              <w:bottom w:val="single" w:sz="4" w:space="0" w:color="auto"/>
              <w:right w:val="single" w:sz="4" w:space="0" w:color="auto"/>
            </w:tcBorders>
            <w:shd w:val="clear" w:color="auto" w:fill="auto"/>
            <w:noWrap/>
            <w:vAlign w:val="bottom"/>
          </w:tcPr>
          <w:p w:rsidR="00516C52" w:rsidRDefault="00516C52" w:rsidP="003729E0">
            <w:pPr>
              <w:rPr>
                <w:rFonts w:ascii="Arial" w:hAnsi="Arial" w:cs="Arial"/>
                <w:sz w:val="20"/>
                <w:szCs w:val="20"/>
              </w:rPr>
            </w:pPr>
            <w:r>
              <w:rPr>
                <w:rFonts w:ascii="Arial" w:hAnsi="Arial" w:cs="Arial"/>
                <w:sz w:val="20"/>
                <w:szCs w:val="20"/>
              </w:rPr>
              <w:t>СОШ № 8</w:t>
            </w:r>
          </w:p>
        </w:tc>
        <w:tc>
          <w:tcPr>
            <w:tcW w:w="1540" w:type="dxa"/>
            <w:tcBorders>
              <w:top w:val="nil"/>
              <w:left w:val="nil"/>
              <w:bottom w:val="single" w:sz="4" w:space="0" w:color="auto"/>
              <w:right w:val="single" w:sz="4" w:space="0" w:color="auto"/>
            </w:tcBorders>
            <w:shd w:val="clear" w:color="auto" w:fill="auto"/>
            <w:noWrap/>
            <w:vAlign w:val="center"/>
          </w:tcPr>
          <w:p w:rsidR="00516C52" w:rsidRDefault="00516C52" w:rsidP="003729E0">
            <w:pPr>
              <w:jc w:val="center"/>
              <w:rPr>
                <w:sz w:val="18"/>
                <w:szCs w:val="18"/>
              </w:rPr>
            </w:pPr>
            <w:r>
              <w:rPr>
                <w:sz w:val="18"/>
                <w:szCs w:val="18"/>
              </w:rPr>
              <w:t>0,75</w:t>
            </w:r>
          </w:p>
        </w:tc>
        <w:tc>
          <w:tcPr>
            <w:tcW w:w="1540" w:type="dxa"/>
            <w:tcBorders>
              <w:top w:val="nil"/>
              <w:left w:val="nil"/>
              <w:bottom w:val="single" w:sz="4" w:space="0" w:color="auto"/>
              <w:right w:val="single" w:sz="4" w:space="0" w:color="auto"/>
            </w:tcBorders>
            <w:shd w:val="clear" w:color="auto" w:fill="auto"/>
            <w:noWrap/>
            <w:vAlign w:val="center"/>
          </w:tcPr>
          <w:p w:rsidR="00516C52" w:rsidRDefault="00516C52" w:rsidP="003729E0">
            <w:pPr>
              <w:jc w:val="center"/>
              <w:rPr>
                <w:sz w:val="18"/>
                <w:szCs w:val="18"/>
              </w:rPr>
            </w:pPr>
            <w:r>
              <w:rPr>
                <w:sz w:val="18"/>
                <w:szCs w:val="18"/>
              </w:rPr>
              <w:t>2 741 868</w:t>
            </w:r>
          </w:p>
        </w:tc>
        <w:tc>
          <w:tcPr>
            <w:tcW w:w="1515" w:type="dxa"/>
            <w:tcBorders>
              <w:top w:val="nil"/>
              <w:left w:val="nil"/>
              <w:bottom w:val="single" w:sz="4" w:space="0" w:color="auto"/>
              <w:right w:val="single" w:sz="4" w:space="0" w:color="auto"/>
            </w:tcBorders>
            <w:shd w:val="clear" w:color="auto" w:fill="auto"/>
            <w:noWrap/>
            <w:vAlign w:val="center"/>
          </w:tcPr>
          <w:p w:rsidR="00516C52" w:rsidRDefault="00516C52" w:rsidP="003729E0">
            <w:pPr>
              <w:jc w:val="center"/>
              <w:rPr>
                <w:sz w:val="18"/>
                <w:szCs w:val="18"/>
              </w:rPr>
            </w:pPr>
            <w:r>
              <w:rPr>
                <w:sz w:val="18"/>
                <w:szCs w:val="18"/>
              </w:rPr>
              <w:t>0,87</w:t>
            </w:r>
          </w:p>
        </w:tc>
        <w:tc>
          <w:tcPr>
            <w:tcW w:w="1815" w:type="dxa"/>
            <w:tcBorders>
              <w:top w:val="nil"/>
              <w:left w:val="nil"/>
              <w:bottom w:val="single" w:sz="4" w:space="0" w:color="auto"/>
              <w:right w:val="single" w:sz="8" w:space="0" w:color="auto"/>
            </w:tcBorders>
            <w:shd w:val="clear" w:color="auto" w:fill="auto"/>
            <w:noWrap/>
            <w:vAlign w:val="center"/>
          </w:tcPr>
          <w:p w:rsidR="00516C52" w:rsidRDefault="00516C52" w:rsidP="003729E0">
            <w:pPr>
              <w:jc w:val="center"/>
              <w:rPr>
                <w:sz w:val="18"/>
                <w:szCs w:val="18"/>
              </w:rPr>
            </w:pPr>
            <w:r>
              <w:rPr>
                <w:sz w:val="18"/>
                <w:szCs w:val="18"/>
              </w:rPr>
              <w:t>3 166 505</w:t>
            </w:r>
          </w:p>
        </w:tc>
      </w:tr>
      <w:tr w:rsidR="00516C52">
        <w:trPr>
          <w:trHeight w:val="70"/>
          <w:jc w:val="center"/>
        </w:trPr>
        <w:tc>
          <w:tcPr>
            <w:tcW w:w="3120" w:type="dxa"/>
            <w:tcBorders>
              <w:top w:val="nil"/>
              <w:left w:val="single" w:sz="8" w:space="0" w:color="auto"/>
              <w:bottom w:val="single" w:sz="4" w:space="0" w:color="auto"/>
              <w:right w:val="single" w:sz="4" w:space="0" w:color="auto"/>
            </w:tcBorders>
            <w:shd w:val="clear" w:color="auto" w:fill="auto"/>
            <w:noWrap/>
            <w:vAlign w:val="bottom"/>
          </w:tcPr>
          <w:p w:rsidR="00516C52" w:rsidRDefault="00516C52" w:rsidP="003729E0">
            <w:pPr>
              <w:rPr>
                <w:rFonts w:ascii="Arial" w:hAnsi="Arial" w:cs="Arial"/>
                <w:sz w:val="20"/>
                <w:szCs w:val="20"/>
              </w:rPr>
            </w:pPr>
            <w:r>
              <w:rPr>
                <w:rFonts w:ascii="Arial" w:hAnsi="Arial" w:cs="Arial"/>
                <w:sz w:val="20"/>
                <w:szCs w:val="20"/>
              </w:rPr>
              <w:t>СОШ № 9</w:t>
            </w:r>
          </w:p>
        </w:tc>
        <w:tc>
          <w:tcPr>
            <w:tcW w:w="1540" w:type="dxa"/>
            <w:tcBorders>
              <w:top w:val="nil"/>
              <w:left w:val="nil"/>
              <w:bottom w:val="single" w:sz="4" w:space="0" w:color="auto"/>
              <w:right w:val="single" w:sz="4" w:space="0" w:color="auto"/>
            </w:tcBorders>
            <w:shd w:val="clear" w:color="auto" w:fill="auto"/>
            <w:noWrap/>
            <w:vAlign w:val="center"/>
          </w:tcPr>
          <w:p w:rsidR="00516C52" w:rsidRDefault="00516C52" w:rsidP="003729E0">
            <w:pPr>
              <w:jc w:val="center"/>
              <w:rPr>
                <w:sz w:val="18"/>
                <w:szCs w:val="18"/>
              </w:rPr>
            </w:pPr>
            <w:r>
              <w:rPr>
                <w:sz w:val="18"/>
                <w:szCs w:val="18"/>
              </w:rPr>
              <w:t>1,29</w:t>
            </w:r>
          </w:p>
        </w:tc>
        <w:tc>
          <w:tcPr>
            <w:tcW w:w="1540" w:type="dxa"/>
            <w:tcBorders>
              <w:top w:val="nil"/>
              <w:left w:val="nil"/>
              <w:bottom w:val="single" w:sz="4" w:space="0" w:color="auto"/>
              <w:right w:val="single" w:sz="4" w:space="0" w:color="auto"/>
            </w:tcBorders>
            <w:shd w:val="clear" w:color="auto" w:fill="auto"/>
            <w:noWrap/>
            <w:vAlign w:val="center"/>
          </w:tcPr>
          <w:p w:rsidR="00516C52" w:rsidRDefault="00516C52" w:rsidP="003729E0">
            <w:pPr>
              <w:jc w:val="center"/>
              <w:rPr>
                <w:sz w:val="18"/>
                <w:szCs w:val="18"/>
              </w:rPr>
            </w:pPr>
            <w:r>
              <w:rPr>
                <w:sz w:val="18"/>
                <w:szCs w:val="18"/>
              </w:rPr>
              <w:t>5 477 402</w:t>
            </w:r>
          </w:p>
        </w:tc>
        <w:tc>
          <w:tcPr>
            <w:tcW w:w="1515" w:type="dxa"/>
            <w:tcBorders>
              <w:top w:val="nil"/>
              <w:left w:val="nil"/>
              <w:bottom w:val="single" w:sz="4" w:space="0" w:color="auto"/>
              <w:right w:val="single" w:sz="4" w:space="0" w:color="auto"/>
            </w:tcBorders>
            <w:shd w:val="clear" w:color="auto" w:fill="auto"/>
            <w:noWrap/>
            <w:vAlign w:val="center"/>
          </w:tcPr>
          <w:p w:rsidR="00516C52" w:rsidRDefault="00516C52" w:rsidP="003729E0">
            <w:pPr>
              <w:jc w:val="center"/>
              <w:rPr>
                <w:sz w:val="18"/>
                <w:szCs w:val="18"/>
              </w:rPr>
            </w:pPr>
            <w:r>
              <w:rPr>
                <w:sz w:val="18"/>
                <w:szCs w:val="18"/>
              </w:rPr>
              <w:t>1,24</w:t>
            </w:r>
          </w:p>
        </w:tc>
        <w:tc>
          <w:tcPr>
            <w:tcW w:w="1815" w:type="dxa"/>
            <w:tcBorders>
              <w:top w:val="nil"/>
              <w:left w:val="nil"/>
              <w:bottom w:val="single" w:sz="4" w:space="0" w:color="auto"/>
              <w:right w:val="single" w:sz="8" w:space="0" w:color="auto"/>
            </w:tcBorders>
            <w:shd w:val="clear" w:color="auto" w:fill="auto"/>
            <w:noWrap/>
            <w:vAlign w:val="center"/>
          </w:tcPr>
          <w:p w:rsidR="00516C52" w:rsidRDefault="00516C52" w:rsidP="003729E0">
            <w:pPr>
              <w:jc w:val="center"/>
              <w:rPr>
                <w:sz w:val="18"/>
                <w:szCs w:val="18"/>
              </w:rPr>
            </w:pPr>
            <w:r>
              <w:rPr>
                <w:sz w:val="18"/>
                <w:szCs w:val="18"/>
              </w:rPr>
              <w:t>5 269 786</w:t>
            </w:r>
          </w:p>
        </w:tc>
      </w:tr>
      <w:tr w:rsidR="00516C52">
        <w:trPr>
          <w:trHeight w:val="132"/>
          <w:jc w:val="center"/>
        </w:trPr>
        <w:tc>
          <w:tcPr>
            <w:tcW w:w="3120" w:type="dxa"/>
            <w:tcBorders>
              <w:top w:val="nil"/>
              <w:left w:val="single" w:sz="8" w:space="0" w:color="auto"/>
              <w:bottom w:val="single" w:sz="4" w:space="0" w:color="auto"/>
              <w:right w:val="single" w:sz="4" w:space="0" w:color="auto"/>
            </w:tcBorders>
            <w:shd w:val="clear" w:color="auto" w:fill="auto"/>
            <w:noWrap/>
            <w:vAlign w:val="bottom"/>
          </w:tcPr>
          <w:p w:rsidR="00516C52" w:rsidRDefault="00516C52" w:rsidP="003729E0">
            <w:pPr>
              <w:rPr>
                <w:rFonts w:ascii="Arial" w:hAnsi="Arial" w:cs="Arial"/>
                <w:sz w:val="20"/>
                <w:szCs w:val="20"/>
              </w:rPr>
            </w:pPr>
            <w:r>
              <w:rPr>
                <w:rFonts w:ascii="Arial" w:hAnsi="Arial" w:cs="Arial"/>
                <w:sz w:val="20"/>
                <w:szCs w:val="20"/>
              </w:rPr>
              <w:t>СОШ № 10</w:t>
            </w:r>
          </w:p>
        </w:tc>
        <w:tc>
          <w:tcPr>
            <w:tcW w:w="1540" w:type="dxa"/>
            <w:tcBorders>
              <w:top w:val="nil"/>
              <w:left w:val="nil"/>
              <w:bottom w:val="single" w:sz="4" w:space="0" w:color="auto"/>
              <w:right w:val="single" w:sz="4" w:space="0" w:color="auto"/>
            </w:tcBorders>
            <w:shd w:val="clear" w:color="auto" w:fill="auto"/>
            <w:noWrap/>
            <w:vAlign w:val="center"/>
          </w:tcPr>
          <w:p w:rsidR="00516C52" w:rsidRDefault="00516C52" w:rsidP="003729E0">
            <w:pPr>
              <w:jc w:val="center"/>
              <w:rPr>
                <w:sz w:val="18"/>
                <w:szCs w:val="18"/>
              </w:rPr>
            </w:pPr>
            <w:r>
              <w:rPr>
                <w:sz w:val="18"/>
                <w:szCs w:val="18"/>
              </w:rPr>
              <w:t>1,29</w:t>
            </w:r>
          </w:p>
        </w:tc>
        <w:tc>
          <w:tcPr>
            <w:tcW w:w="1540" w:type="dxa"/>
            <w:tcBorders>
              <w:top w:val="nil"/>
              <w:left w:val="nil"/>
              <w:bottom w:val="single" w:sz="4" w:space="0" w:color="auto"/>
              <w:right w:val="single" w:sz="4" w:space="0" w:color="auto"/>
            </w:tcBorders>
            <w:shd w:val="clear" w:color="auto" w:fill="auto"/>
            <w:noWrap/>
            <w:vAlign w:val="center"/>
          </w:tcPr>
          <w:p w:rsidR="00516C52" w:rsidRDefault="00516C52" w:rsidP="003729E0">
            <w:pPr>
              <w:jc w:val="center"/>
              <w:rPr>
                <w:sz w:val="18"/>
                <w:szCs w:val="18"/>
              </w:rPr>
            </w:pPr>
            <w:r>
              <w:rPr>
                <w:sz w:val="18"/>
                <w:szCs w:val="18"/>
              </w:rPr>
              <w:t>3 392 105</w:t>
            </w:r>
          </w:p>
        </w:tc>
        <w:tc>
          <w:tcPr>
            <w:tcW w:w="1515" w:type="dxa"/>
            <w:tcBorders>
              <w:top w:val="nil"/>
              <w:left w:val="nil"/>
              <w:bottom w:val="single" w:sz="4" w:space="0" w:color="auto"/>
              <w:right w:val="single" w:sz="4" w:space="0" w:color="auto"/>
            </w:tcBorders>
            <w:shd w:val="clear" w:color="auto" w:fill="auto"/>
            <w:noWrap/>
            <w:vAlign w:val="center"/>
          </w:tcPr>
          <w:p w:rsidR="00516C52" w:rsidRDefault="00516C52" w:rsidP="003729E0">
            <w:pPr>
              <w:jc w:val="center"/>
              <w:rPr>
                <w:sz w:val="18"/>
                <w:szCs w:val="18"/>
              </w:rPr>
            </w:pPr>
            <w:r>
              <w:rPr>
                <w:sz w:val="18"/>
                <w:szCs w:val="18"/>
              </w:rPr>
              <w:t>1,24</w:t>
            </w:r>
          </w:p>
        </w:tc>
        <w:tc>
          <w:tcPr>
            <w:tcW w:w="1815" w:type="dxa"/>
            <w:tcBorders>
              <w:top w:val="nil"/>
              <w:left w:val="nil"/>
              <w:bottom w:val="single" w:sz="4" w:space="0" w:color="auto"/>
              <w:right w:val="single" w:sz="8" w:space="0" w:color="auto"/>
            </w:tcBorders>
            <w:shd w:val="clear" w:color="auto" w:fill="auto"/>
            <w:noWrap/>
            <w:vAlign w:val="center"/>
          </w:tcPr>
          <w:p w:rsidR="00516C52" w:rsidRDefault="00516C52" w:rsidP="003729E0">
            <w:pPr>
              <w:jc w:val="center"/>
              <w:rPr>
                <w:sz w:val="18"/>
                <w:szCs w:val="18"/>
              </w:rPr>
            </w:pPr>
            <w:r>
              <w:rPr>
                <w:sz w:val="18"/>
                <w:szCs w:val="18"/>
              </w:rPr>
              <w:t>3 284 593</w:t>
            </w:r>
          </w:p>
        </w:tc>
      </w:tr>
      <w:tr w:rsidR="00516C52">
        <w:trPr>
          <w:trHeight w:val="74"/>
          <w:jc w:val="center"/>
        </w:trPr>
        <w:tc>
          <w:tcPr>
            <w:tcW w:w="3120" w:type="dxa"/>
            <w:tcBorders>
              <w:top w:val="nil"/>
              <w:left w:val="single" w:sz="8" w:space="0" w:color="auto"/>
              <w:bottom w:val="single" w:sz="4" w:space="0" w:color="auto"/>
              <w:right w:val="single" w:sz="4" w:space="0" w:color="auto"/>
            </w:tcBorders>
            <w:shd w:val="clear" w:color="auto" w:fill="auto"/>
            <w:noWrap/>
            <w:vAlign w:val="bottom"/>
          </w:tcPr>
          <w:p w:rsidR="00516C52" w:rsidRDefault="00516C52" w:rsidP="003729E0">
            <w:pPr>
              <w:rPr>
                <w:rFonts w:ascii="Arial" w:hAnsi="Arial" w:cs="Arial"/>
                <w:sz w:val="20"/>
                <w:szCs w:val="20"/>
              </w:rPr>
            </w:pPr>
            <w:r>
              <w:rPr>
                <w:rFonts w:ascii="Arial" w:hAnsi="Arial" w:cs="Arial"/>
                <w:sz w:val="20"/>
                <w:szCs w:val="20"/>
              </w:rPr>
              <w:t>СОШ № 11</w:t>
            </w:r>
          </w:p>
        </w:tc>
        <w:tc>
          <w:tcPr>
            <w:tcW w:w="1540" w:type="dxa"/>
            <w:tcBorders>
              <w:top w:val="nil"/>
              <w:left w:val="nil"/>
              <w:bottom w:val="single" w:sz="4" w:space="0" w:color="auto"/>
              <w:right w:val="single" w:sz="4" w:space="0" w:color="auto"/>
            </w:tcBorders>
            <w:shd w:val="clear" w:color="auto" w:fill="auto"/>
            <w:noWrap/>
            <w:vAlign w:val="center"/>
          </w:tcPr>
          <w:p w:rsidR="00516C52" w:rsidRDefault="00516C52" w:rsidP="003729E0">
            <w:pPr>
              <w:jc w:val="center"/>
              <w:rPr>
                <w:sz w:val="18"/>
                <w:szCs w:val="18"/>
              </w:rPr>
            </w:pPr>
            <w:r>
              <w:rPr>
                <w:sz w:val="18"/>
                <w:szCs w:val="18"/>
              </w:rPr>
              <w:t>0,86</w:t>
            </w:r>
          </w:p>
        </w:tc>
        <w:tc>
          <w:tcPr>
            <w:tcW w:w="1540" w:type="dxa"/>
            <w:tcBorders>
              <w:top w:val="nil"/>
              <w:left w:val="nil"/>
              <w:bottom w:val="single" w:sz="4" w:space="0" w:color="auto"/>
              <w:right w:val="single" w:sz="4" w:space="0" w:color="auto"/>
            </w:tcBorders>
            <w:shd w:val="clear" w:color="auto" w:fill="auto"/>
            <w:noWrap/>
            <w:vAlign w:val="center"/>
          </w:tcPr>
          <w:p w:rsidR="00516C52" w:rsidRDefault="00516C52" w:rsidP="003729E0">
            <w:pPr>
              <w:jc w:val="center"/>
              <w:rPr>
                <w:sz w:val="18"/>
                <w:szCs w:val="18"/>
              </w:rPr>
            </w:pPr>
            <w:r>
              <w:rPr>
                <w:sz w:val="18"/>
                <w:szCs w:val="18"/>
              </w:rPr>
              <w:t>1 308 792</w:t>
            </w:r>
          </w:p>
        </w:tc>
        <w:tc>
          <w:tcPr>
            <w:tcW w:w="1515" w:type="dxa"/>
            <w:tcBorders>
              <w:top w:val="nil"/>
              <w:left w:val="nil"/>
              <w:bottom w:val="single" w:sz="4" w:space="0" w:color="auto"/>
              <w:right w:val="single" w:sz="4" w:space="0" w:color="auto"/>
            </w:tcBorders>
            <w:shd w:val="clear" w:color="auto" w:fill="auto"/>
            <w:noWrap/>
            <w:vAlign w:val="center"/>
          </w:tcPr>
          <w:p w:rsidR="00516C52" w:rsidRDefault="00516C52" w:rsidP="003729E0">
            <w:pPr>
              <w:jc w:val="center"/>
              <w:rPr>
                <w:sz w:val="18"/>
                <w:szCs w:val="18"/>
              </w:rPr>
            </w:pPr>
            <w:r>
              <w:rPr>
                <w:sz w:val="18"/>
                <w:szCs w:val="18"/>
              </w:rPr>
              <w:t>0,87</w:t>
            </w:r>
          </w:p>
        </w:tc>
        <w:tc>
          <w:tcPr>
            <w:tcW w:w="1815" w:type="dxa"/>
            <w:tcBorders>
              <w:top w:val="nil"/>
              <w:left w:val="nil"/>
              <w:bottom w:val="single" w:sz="4" w:space="0" w:color="auto"/>
              <w:right w:val="single" w:sz="8" w:space="0" w:color="auto"/>
            </w:tcBorders>
            <w:shd w:val="clear" w:color="auto" w:fill="auto"/>
            <w:noWrap/>
            <w:vAlign w:val="center"/>
          </w:tcPr>
          <w:p w:rsidR="00516C52" w:rsidRDefault="00516C52" w:rsidP="003729E0">
            <w:pPr>
              <w:jc w:val="center"/>
              <w:rPr>
                <w:sz w:val="18"/>
                <w:szCs w:val="18"/>
              </w:rPr>
            </w:pPr>
            <w:r>
              <w:rPr>
                <w:sz w:val="18"/>
                <w:szCs w:val="18"/>
              </w:rPr>
              <w:t>1 320 677</w:t>
            </w:r>
          </w:p>
        </w:tc>
      </w:tr>
      <w:tr w:rsidR="00516C52">
        <w:trPr>
          <w:trHeight w:val="196"/>
          <w:jc w:val="center"/>
        </w:trPr>
        <w:tc>
          <w:tcPr>
            <w:tcW w:w="3120" w:type="dxa"/>
            <w:tcBorders>
              <w:top w:val="nil"/>
              <w:left w:val="single" w:sz="8" w:space="0" w:color="auto"/>
              <w:bottom w:val="single" w:sz="4" w:space="0" w:color="auto"/>
              <w:right w:val="single" w:sz="4" w:space="0" w:color="auto"/>
            </w:tcBorders>
            <w:shd w:val="clear" w:color="auto" w:fill="auto"/>
            <w:noWrap/>
            <w:vAlign w:val="bottom"/>
          </w:tcPr>
          <w:p w:rsidR="00516C52" w:rsidRDefault="00516C52" w:rsidP="003729E0">
            <w:pPr>
              <w:rPr>
                <w:rFonts w:ascii="Arial" w:hAnsi="Arial" w:cs="Arial"/>
                <w:sz w:val="20"/>
                <w:szCs w:val="20"/>
              </w:rPr>
            </w:pPr>
            <w:r>
              <w:rPr>
                <w:rFonts w:ascii="Arial" w:hAnsi="Arial" w:cs="Arial"/>
                <w:sz w:val="20"/>
                <w:szCs w:val="20"/>
              </w:rPr>
              <w:t>СОШ № 12</w:t>
            </w:r>
          </w:p>
        </w:tc>
        <w:tc>
          <w:tcPr>
            <w:tcW w:w="1540" w:type="dxa"/>
            <w:tcBorders>
              <w:top w:val="nil"/>
              <w:left w:val="nil"/>
              <w:bottom w:val="single" w:sz="4" w:space="0" w:color="auto"/>
              <w:right w:val="single" w:sz="4" w:space="0" w:color="auto"/>
            </w:tcBorders>
            <w:shd w:val="clear" w:color="auto" w:fill="auto"/>
            <w:noWrap/>
            <w:vAlign w:val="center"/>
          </w:tcPr>
          <w:p w:rsidR="00516C52" w:rsidRDefault="00516C52" w:rsidP="003729E0">
            <w:pPr>
              <w:jc w:val="center"/>
              <w:rPr>
                <w:sz w:val="18"/>
                <w:szCs w:val="18"/>
              </w:rPr>
            </w:pPr>
            <w:r>
              <w:rPr>
                <w:sz w:val="18"/>
                <w:szCs w:val="18"/>
              </w:rPr>
              <w:t>0,71</w:t>
            </w:r>
          </w:p>
        </w:tc>
        <w:tc>
          <w:tcPr>
            <w:tcW w:w="1540" w:type="dxa"/>
            <w:tcBorders>
              <w:top w:val="nil"/>
              <w:left w:val="nil"/>
              <w:bottom w:val="single" w:sz="4" w:space="0" w:color="auto"/>
              <w:right w:val="single" w:sz="4" w:space="0" w:color="auto"/>
            </w:tcBorders>
            <w:shd w:val="clear" w:color="auto" w:fill="auto"/>
            <w:noWrap/>
            <w:vAlign w:val="center"/>
          </w:tcPr>
          <w:p w:rsidR="00516C52" w:rsidRDefault="00516C52" w:rsidP="003729E0">
            <w:pPr>
              <w:jc w:val="center"/>
              <w:rPr>
                <w:sz w:val="18"/>
                <w:szCs w:val="18"/>
              </w:rPr>
            </w:pPr>
            <w:r>
              <w:rPr>
                <w:sz w:val="18"/>
                <w:szCs w:val="18"/>
              </w:rPr>
              <w:t>1 006 831</w:t>
            </w:r>
          </w:p>
        </w:tc>
        <w:tc>
          <w:tcPr>
            <w:tcW w:w="1515" w:type="dxa"/>
            <w:tcBorders>
              <w:top w:val="nil"/>
              <w:left w:val="nil"/>
              <w:bottom w:val="single" w:sz="4" w:space="0" w:color="auto"/>
              <w:right w:val="single" w:sz="4" w:space="0" w:color="auto"/>
            </w:tcBorders>
            <w:shd w:val="clear" w:color="auto" w:fill="auto"/>
            <w:noWrap/>
            <w:vAlign w:val="center"/>
          </w:tcPr>
          <w:p w:rsidR="00516C52" w:rsidRDefault="00516C52" w:rsidP="003729E0">
            <w:pPr>
              <w:jc w:val="center"/>
              <w:rPr>
                <w:sz w:val="18"/>
                <w:szCs w:val="18"/>
              </w:rPr>
            </w:pPr>
            <w:r>
              <w:rPr>
                <w:sz w:val="18"/>
                <w:szCs w:val="18"/>
              </w:rPr>
              <w:t>0,87</w:t>
            </w:r>
          </w:p>
        </w:tc>
        <w:tc>
          <w:tcPr>
            <w:tcW w:w="1815" w:type="dxa"/>
            <w:tcBorders>
              <w:top w:val="nil"/>
              <w:left w:val="nil"/>
              <w:bottom w:val="single" w:sz="4" w:space="0" w:color="auto"/>
              <w:right w:val="single" w:sz="8" w:space="0" w:color="auto"/>
            </w:tcBorders>
            <w:shd w:val="clear" w:color="auto" w:fill="auto"/>
            <w:noWrap/>
            <w:vAlign w:val="center"/>
          </w:tcPr>
          <w:p w:rsidR="00516C52" w:rsidRDefault="00516C52" w:rsidP="003729E0">
            <w:pPr>
              <w:jc w:val="center"/>
              <w:rPr>
                <w:sz w:val="18"/>
                <w:szCs w:val="18"/>
              </w:rPr>
            </w:pPr>
            <w:r>
              <w:rPr>
                <w:sz w:val="18"/>
                <w:szCs w:val="18"/>
              </w:rPr>
              <w:t>1 226 219</w:t>
            </w:r>
          </w:p>
        </w:tc>
      </w:tr>
      <w:tr w:rsidR="00516C52">
        <w:trPr>
          <w:trHeight w:val="137"/>
          <w:jc w:val="center"/>
        </w:trPr>
        <w:tc>
          <w:tcPr>
            <w:tcW w:w="3120" w:type="dxa"/>
            <w:tcBorders>
              <w:top w:val="nil"/>
              <w:left w:val="single" w:sz="8" w:space="0" w:color="auto"/>
              <w:bottom w:val="single" w:sz="4" w:space="0" w:color="auto"/>
              <w:right w:val="single" w:sz="4" w:space="0" w:color="auto"/>
            </w:tcBorders>
            <w:shd w:val="clear" w:color="auto" w:fill="auto"/>
            <w:noWrap/>
            <w:vAlign w:val="bottom"/>
          </w:tcPr>
          <w:p w:rsidR="00516C52" w:rsidRDefault="00516C52" w:rsidP="003729E0">
            <w:pPr>
              <w:rPr>
                <w:rFonts w:ascii="Arial" w:hAnsi="Arial" w:cs="Arial"/>
                <w:sz w:val="20"/>
                <w:szCs w:val="20"/>
              </w:rPr>
            </w:pPr>
            <w:r>
              <w:rPr>
                <w:rFonts w:ascii="Arial" w:hAnsi="Arial" w:cs="Arial"/>
                <w:sz w:val="20"/>
                <w:szCs w:val="20"/>
              </w:rPr>
              <w:t>СОШ № 13</w:t>
            </w:r>
          </w:p>
        </w:tc>
        <w:tc>
          <w:tcPr>
            <w:tcW w:w="1540" w:type="dxa"/>
            <w:tcBorders>
              <w:top w:val="nil"/>
              <w:left w:val="nil"/>
              <w:bottom w:val="single" w:sz="4" w:space="0" w:color="auto"/>
              <w:right w:val="single" w:sz="4" w:space="0" w:color="auto"/>
            </w:tcBorders>
            <w:shd w:val="clear" w:color="auto" w:fill="auto"/>
            <w:noWrap/>
            <w:vAlign w:val="center"/>
          </w:tcPr>
          <w:p w:rsidR="00516C52" w:rsidRDefault="00516C52" w:rsidP="003729E0">
            <w:pPr>
              <w:jc w:val="center"/>
              <w:rPr>
                <w:sz w:val="18"/>
                <w:szCs w:val="18"/>
              </w:rPr>
            </w:pPr>
            <w:r>
              <w:rPr>
                <w:sz w:val="18"/>
                <w:szCs w:val="18"/>
              </w:rPr>
              <w:t>0,99</w:t>
            </w:r>
          </w:p>
        </w:tc>
        <w:tc>
          <w:tcPr>
            <w:tcW w:w="1540" w:type="dxa"/>
            <w:tcBorders>
              <w:top w:val="nil"/>
              <w:left w:val="nil"/>
              <w:bottom w:val="single" w:sz="4" w:space="0" w:color="auto"/>
              <w:right w:val="single" w:sz="4" w:space="0" w:color="auto"/>
            </w:tcBorders>
            <w:shd w:val="clear" w:color="auto" w:fill="auto"/>
            <w:noWrap/>
            <w:vAlign w:val="center"/>
          </w:tcPr>
          <w:p w:rsidR="00516C52" w:rsidRDefault="00516C52" w:rsidP="003729E0">
            <w:pPr>
              <w:jc w:val="center"/>
              <w:rPr>
                <w:sz w:val="18"/>
                <w:szCs w:val="18"/>
              </w:rPr>
            </w:pPr>
            <w:r>
              <w:rPr>
                <w:sz w:val="18"/>
                <w:szCs w:val="18"/>
              </w:rPr>
              <w:t>1 577 535</w:t>
            </w:r>
          </w:p>
        </w:tc>
        <w:tc>
          <w:tcPr>
            <w:tcW w:w="1515" w:type="dxa"/>
            <w:tcBorders>
              <w:top w:val="nil"/>
              <w:left w:val="nil"/>
              <w:bottom w:val="single" w:sz="4" w:space="0" w:color="auto"/>
              <w:right w:val="single" w:sz="4" w:space="0" w:color="auto"/>
            </w:tcBorders>
            <w:shd w:val="clear" w:color="auto" w:fill="auto"/>
            <w:noWrap/>
            <w:vAlign w:val="center"/>
          </w:tcPr>
          <w:p w:rsidR="00516C52" w:rsidRDefault="00516C52" w:rsidP="003729E0">
            <w:pPr>
              <w:jc w:val="center"/>
              <w:rPr>
                <w:sz w:val="18"/>
                <w:szCs w:val="18"/>
              </w:rPr>
            </w:pPr>
            <w:r>
              <w:rPr>
                <w:sz w:val="18"/>
                <w:szCs w:val="18"/>
              </w:rPr>
              <w:t>0,99</w:t>
            </w:r>
          </w:p>
        </w:tc>
        <w:tc>
          <w:tcPr>
            <w:tcW w:w="1815" w:type="dxa"/>
            <w:tcBorders>
              <w:top w:val="nil"/>
              <w:left w:val="nil"/>
              <w:bottom w:val="single" w:sz="4" w:space="0" w:color="auto"/>
              <w:right w:val="single" w:sz="8" w:space="0" w:color="auto"/>
            </w:tcBorders>
            <w:shd w:val="clear" w:color="auto" w:fill="auto"/>
            <w:noWrap/>
            <w:vAlign w:val="center"/>
          </w:tcPr>
          <w:p w:rsidR="00516C52" w:rsidRDefault="00516C52" w:rsidP="003729E0">
            <w:pPr>
              <w:jc w:val="center"/>
              <w:rPr>
                <w:sz w:val="18"/>
                <w:szCs w:val="18"/>
              </w:rPr>
            </w:pPr>
            <w:r>
              <w:rPr>
                <w:sz w:val="18"/>
                <w:szCs w:val="18"/>
              </w:rPr>
              <w:t>1 577 535</w:t>
            </w:r>
          </w:p>
        </w:tc>
      </w:tr>
      <w:tr w:rsidR="00516C52">
        <w:trPr>
          <w:trHeight w:val="70"/>
          <w:jc w:val="center"/>
        </w:trPr>
        <w:tc>
          <w:tcPr>
            <w:tcW w:w="3120" w:type="dxa"/>
            <w:tcBorders>
              <w:top w:val="nil"/>
              <w:left w:val="single" w:sz="8" w:space="0" w:color="auto"/>
              <w:bottom w:val="single" w:sz="4" w:space="0" w:color="auto"/>
              <w:right w:val="single" w:sz="4" w:space="0" w:color="auto"/>
            </w:tcBorders>
            <w:shd w:val="clear" w:color="auto" w:fill="auto"/>
            <w:noWrap/>
            <w:vAlign w:val="bottom"/>
          </w:tcPr>
          <w:p w:rsidR="00516C52" w:rsidRDefault="00516C52" w:rsidP="003729E0">
            <w:pPr>
              <w:rPr>
                <w:rFonts w:ascii="Arial" w:hAnsi="Arial" w:cs="Arial"/>
                <w:sz w:val="20"/>
                <w:szCs w:val="20"/>
              </w:rPr>
            </w:pPr>
            <w:r>
              <w:rPr>
                <w:rFonts w:ascii="Arial" w:hAnsi="Arial" w:cs="Arial"/>
                <w:sz w:val="20"/>
                <w:szCs w:val="20"/>
              </w:rPr>
              <w:t>СОШ № 14</w:t>
            </w:r>
          </w:p>
        </w:tc>
        <w:tc>
          <w:tcPr>
            <w:tcW w:w="1540" w:type="dxa"/>
            <w:tcBorders>
              <w:top w:val="nil"/>
              <w:left w:val="nil"/>
              <w:bottom w:val="single" w:sz="4" w:space="0" w:color="auto"/>
              <w:right w:val="single" w:sz="4" w:space="0" w:color="auto"/>
            </w:tcBorders>
            <w:shd w:val="clear" w:color="auto" w:fill="auto"/>
            <w:noWrap/>
            <w:vAlign w:val="center"/>
          </w:tcPr>
          <w:p w:rsidR="00516C52" w:rsidRDefault="00516C52" w:rsidP="003729E0">
            <w:pPr>
              <w:jc w:val="center"/>
              <w:rPr>
                <w:sz w:val="18"/>
                <w:szCs w:val="18"/>
              </w:rPr>
            </w:pPr>
            <w:r>
              <w:rPr>
                <w:sz w:val="18"/>
                <w:szCs w:val="18"/>
              </w:rPr>
              <w:t>0,91</w:t>
            </w:r>
          </w:p>
        </w:tc>
        <w:tc>
          <w:tcPr>
            <w:tcW w:w="1540" w:type="dxa"/>
            <w:tcBorders>
              <w:top w:val="nil"/>
              <w:left w:val="nil"/>
              <w:bottom w:val="single" w:sz="4" w:space="0" w:color="auto"/>
              <w:right w:val="single" w:sz="4" w:space="0" w:color="auto"/>
            </w:tcBorders>
            <w:shd w:val="clear" w:color="auto" w:fill="auto"/>
            <w:noWrap/>
            <w:vAlign w:val="center"/>
          </w:tcPr>
          <w:p w:rsidR="00516C52" w:rsidRDefault="00516C52" w:rsidP="003729E0">
            <w:pPr>
              <w:jc w:val="center"/>
              <w:rPr>
                <w:sz w:val="18"/>
                <w:szCs w:val="18"/>
              </w:rPr>
            </w:pPr>
            <w:r>
              <w:rPr>
                <w:sz w:val="18"/>
                <w:szCs w:val="18"/>
              </w:rPr>
              <w:t>1 545 683</w:t>
            </w:r>
          </w:p>
        </w:tc>
        <w:tc>
          <w:tcPr>
            <w:tcW w:w="1515" w:type="dxa"/>
            <w:tcBorders>
              <w:top w:val="nil"/>
              <w:left w:val="nil"/>
              <w:bottom w:val="single" w:sz="4" w:space="0" w:color="auto"/>
              <w:right w:val="single" w:sz="4" w:space="0" w:color="auto"/>
            </w:tcBorders>
            <w:shd w:val="clear" w:color="auto" w:fill="auto"/>
            <w:noWrap/>
            <w:vAlign w:val="center"/>
          </w:tcPr>
          <w:p w:rsidR="00516C52" w:rsidRDefault="00516C52" w:rsidP="003729E0">
            <w:pPr>
              <w:jc w:val="center"/>
              <w:rPr>
                <w:sz w:val="18"/>
                <w:szCs w:val="18"/>
              </w:rPr>
            </w:pPr>
            <w:r>
              <w:rPr>
                <w:sz w:val="18"/>
                <w:szCs w:val="18"/>
              </w:rPr>
              <w:t>0,91</w:t>
            </w:r>
          </w:p>
        </w:tc>
        <w:tc>
          <w:tcPr>
            <w:tcW w:w="1815" w:type="dxa"/>
            <w:tcBorders>
              <w:top w:val="nil"/>
              <w:left w:val="nil"/>
              <w:bottom w:val="single" w:sz="4" w:space="0" w:color="auto"/>
              <w:right w:val="single" w:sz="8" w:space="0" w:color="auto"/>
            </w:tcBorders>
            <w:shd w:val="clear" w:color="auto" w:fill="auto"/>
            <w:noWrap/>
            <w:vAlign w:val="center"/>
          </w:tcPr>
          <w:p w:rsidR="00516C52" w:rsidRDefault="00516C52" w:rsidP="003729E0">
            <w:pPr>
              <w:jc w:val="center"/>
              <w:rPr>
                <w:sz w:val="18"/>
                <w:szCs w:val="18"/>
              </w:rPr>
            </w:pPr>
            <w:r>
              <w:rPr>
                <w:sz w:val="18"/>
                <w:szCs w:val="18"/>
              </w:rPr>
              <w:t>1 545 683</w:t>
            </w:r>
          </w:p>
        </w:tc>
      </w:tr>
      <w:tr w:rsidR="00516C52">
        <w:trPr>
          <w:trHeight w:val="70"/>
          <w:jc w:val="center"/>
        </w:trPr>
        <w:tc>
          <w:tcPr>
            <w:tcW w:w="3120" w:type="dxa"/>
            <w:tcBorders>
              <w:top w:val="nil"/>
              <w:left w:val="single" w:sz="8" w:space="0" w:color="auto"/>
              <w:bottom w:val="single" w:sz="4" w:space="0" w:color="auto"/>
              <w:right w:val="single" w:sz="4" w:space="0" w:color="auto"/>
            </w:tcBorders>
            <w:shd w:val="clear" w:color="auto" w:fill="auto"/>
            <w:noWrap/>
            <w:vAlign w:val="bottom"/>
          </w:tcPr>
          <w:p w:rsidR="00516C52" w:rsidRDefault="00516C52" w:rsidP="003729E0">
            <w:pPr>
              <w:rPr>
                <w:rFonts w:ascii="Arial" w:hAnsi="Arial" w:cs="Arial"/>
                <w:sz w:val="20"/>
                <w:szCs w:val="20"/>
              </w:rPr>
            </w:pPr>
            <w:r>
              <w:rPr>
                <w:rFonts w:ascii="Arial" w:hAnsi="Arial" w:cs="Arial"/>
                <w:sz w:val="20"/>
                <w:szCs w:val="20"/>
              </w:rPr>
              <w:t>СОШ № 15</w:t>
            </w:r>
          </w:p>
        </w:tc>
        <w:tc>
          <w:tcPr>
            <w:tcW w:w="1540" w:type="dxa"/>
            <w:tcBorders>
              <w:top w:val="nil"/>
              <w:left w:val="nil"/>
              <w:bottom w:val="single" w:sz="4" w:space="0" w:color="auto"/>
              <w:right w:val="single" w:sz="4" w:space="0" w:color="auto"/>
            </w:tcBorders>
            <w:shd w:val="clear" w:color="auto" w:fill="auto"/>
            <w:noWrap/>
            <w:vAlign w:val="center"/>
          </w:tcPr>
          <w:p w:rsidR="00516C52" w:rsidRDefault="00516C52" w:rsidP="003729E0">
            <w:pPr>
              <w:jc w:val="center"/>
              <w:rPr>
                <w:sz w:val="18"/>
                <w:szCs w:val="18"/>
              </w:rPr>
            </w:pPr>
            <w:r>
              <w:rPr>
                <w:sz w:val="18"/>
                <w:szCs w:val="18"/>
              </w:rPr>
              <w:t>1,09</w:t>
            </w:r>
          </w:p>
        </w:tc>
        <w:tc>
          <w:tcPr>
            <w:tcW w:w="1540" w:type="dxa"/>
            <w:tcBorders>
              <w:top w:val="nil"/>
              <w:left w:val="nil"/>
              <w:bottom w:val="single" w:sz="4" w:space="0" w:color="auto"/>
              <w:right w:val="single" w:sz="4" w:space="0" w:color="auto"/>
            </w:tcBorders>
            <w:shd w:val="clear" w:color="auto" w:fill="auto"/>
            <w:noWrap/>
            <w:vAlign w:val="center"/>
          </w:tcPr>
          <w:p w:rsidR="00516C52" w:rsidRDefault="00516C52" w:rsidP="003729E0">
            <w:pPr>
              <w:jc w:val="center"/>
              <w:rPr>
                <w:sz w:val="18"/>
                <w:szCs w:val="18"/>
              </w:rPr>
            </w:pPr>
            <w:r>
              <w:rPr>
                <w:sz w:val="18"/>
                <w:szCs w:val="18"/>
              </w:rPr>
              <w:t>5 317 459</w:t>
            </w:r>
          </w:p>
        </w:tc>
        <w:tc>
          <w:tcPr>
            <w:tcW w:w="1515" w:type="dxa"/>
            <w:tcBorders>
              <w:top w:val="nil"/>
              <w:left w:val="nil"/>
              <w:bottom w:val="single" w:sz="4" w:space="0" w:color="auto"/>
              <w:right w:val="single" w:sz="4" w:space="0" w:color="auto"/>
            </w:tcBorders>
            <w:shd w:val="clear" w:color="auto" w:fill="auto"/>
            <w:noWrap/>
            <w:vAlign w:val="center"/>
          </w:tcPr>
          <w:p w:rsidR="00516C52" w:rsidRDefault="00516C52" w:rsidP="003729E0">
            <w:pPr>
              <w:jc w:val="center"/>
              <w:rPr>
                <w:sz w:val="18"/>
                <w:szCs w:val="18"/>
              </w:rPr>
            </w:pPr>
            <w:r>
              <w:rPr>
                <w:sz w:val="18"/>
                <w:szCs w:val="18"/>
              </w:rPr>
              <w:t>1,09</w:t>
            </w:r>
          </w:p>
        </w:tc>
        <w:tc>
          <w:tcPr>
            <w:tcW w:w="1815" w:type="dxa"/>
            <w:tcBorders>
              <w:top w:val="nil"/>
              <w:left w:val="nil"/>
              <w:bottom w:val="single" w:sz="4" w:space="0" w:color="auto"/>
              <w:right w:val="single" w:sz="8" w:space="0" w:color="auto"/>
            </w:tcBorders>
            <w:shd w:val="clear" w:color="auto" w:fill="auto"/>
            <w:noWrap/>
            <w:vAlign w:val="center"/>
          </w:tcPr>
          <w:p w:rsidR="00516C52" w:rsidRDefault="00516C52" w:rsidP="003729E0">
            <w:pPr>
              <w:jc w:val="center"/>
              <w:rPr>
                <w:sz w:val="18"/>
                <w:szCs w:val="18"/>
              </w:rPr>
            </w:pPr>
            <w:r>
              <w:rPr>
                <w:sz w:val="18"/>
                <w:szCs w:val="18"/>
              </w:rPr>
              <w:t>5 317 459</w:t>
            </w:r>
          </w:p>
        </w:tc>
      </w:tr>
      <w:tr w:rsidR="00516C52">
        <w:trPr>
          <w:trHeight w:val="130"/>
          <w:jc w:val="center"/>
        </w:trPr>
        <w:tc>
          <w:tcPr>
            <w:tcW w:w="3120" w:type="dxa"/>
            <w:tcBorders>
              <w:top w:val="nil"/>
              <w:left w:val="single" w:sz="8" w:space="0" w:color="auto"/>
              <w:bottom w:val="single" w:sz="4" w:space="0" w:color="auto"/>
              <w:right w:val="single" w:sz="4" w:space="0" w:color="auto"/>
            </w:tcBorders>
            <w:shd w:val="clear" w:color="auto" w:fill="auto"/>
            <w:noWrap/>
            <w:vAlign w:val="bottom"/>
          </w:tcPr>
          <w:p w:rsidR="00516C52" w:rsidRDefault="00516C52" w:rsidP="003729E0">
            <w:pPr>
              <w:rPr>
                <w:rFonts w:ascii="Arial" w:hAnsi="Arial" w:cs="Arial"/>
                <w:sz w:val="20"/>
                <w:szCs w:val="20"/>
              </w:rPr>
            </w:pPr>
            <w:r>
              <w:rPr>
                <w:rFonts w:ascii="Arial" w:hAnsi="Arial" w:cs="Arial"/>
                <w:sz w:val="20"/>
                <w:szCs w:val="20"/>
              </w:rPr>
              <w:t>СОШ № 16</w:t>
            </w:r>
          </w:p>
        </w:tc>
        <w:tc>
          <w:tcPr>
            <w:tcW w:w="1540" w:type="dxa"/>
            <w:tcBorders>
              <w:top w:val="nil"/>
              <w:left w:val="nil"/>
              <w:bottom w:val="single" w:sz="4" w:space="0" w:color="auto"/>
              <w:right w:val="single" w:sz="4" w:space="0" w:color="auto"/>
            </w:tcBorders>
            <w:shd w:val="clear" w:color="auto" w:fill="auto"/>
            <w:noWrap/>
            <w:vAlign w:val="center"/>
          </w:tcPr>
          <w:p w:rsidR="00516C52" w:rsidRDefault="00516C52" w:rsidP="003729E0">
            <w:pPr>
              <w:jc w:val="center"/>
              <w:rPr>
                <w:sz w:val="18"/>
                <w:szCs w:val="18"/>
              </w:rPr>
            </w:pPr>
            <w:r>
              <w:rPr>
                <w:sz w:val="18"/>
                <w:szCs w:val="18"/>
              </w:rPr>
              <w:t>0,74</w:t>
            </w:r>
          </w:p>
        </w:tc>
        <w:tc>
          <w:tcPr>
            <w:tcW w:w="1540" w:type="dxa"/>
            <w:tcBorders>
              <w:top w:val="nil"/>
              <w:left w:val="nil"/>
              <w:bottom w:val="single" w:sz="4" w:space="0" w:color="auto"/>
              <w:right w:val="single" w:sz="4" w:space="0" w:color="auto"/>
            </w:tcBorders>
            <w:shd w:val="clear" w:color="auto" w:fill="auto"/>
            <w:noWrap/>
            <w:vAlign w:val="center"/>
          </w:tcPr>
          <w:p w:rsidR="00516C52" w:rsidRDefault="00516C52" w:rsidP="003729E0">
            <w:pPr>
              <w:jc w:val="center"/>
              <w:rPr>
                <w:sz w:val="18"/>
                <w:szCs w:val="18"/>
              </w:rPr>
            </w:pPr>
            <w:r>
              <w:rPr>
                <w:sz w:val="18"/>
                <w:szCs w:val="18"/>
              </w:rPr>
              <w:t>952 177</w:t>
            </w:r>
          </w:p>
        </w:tc>
        <w:tc>
          <w:tcPr>
            <w:tcW w:w="1515" w:type="dxa"/>
            <w:tcBorders>
              <w:top w:val="nil"/>
              <w:left w:val="nil"/>
              <w:bottom w:val="single" w:sz="4" w:space="0" w:color="auto"/>
              <w:right w:val="single" w:sz="4" w:space="0" w:color="auto"/>
            </w:tcBorders>
            <w:shd w:val="clear" w:color="auto" w:fill="auto"/>
            <w:noWrap/>
            <w:vAlign w:val="center"/>
          </w:tcPr>
          <w:p w:rsidR="00516C52" w:rsidRDefault="00516C52" w:rsidP="003729E0">
            <w:pPr>
              <w:jc w:val="center"/>
              <w:rPr>
                <w:sz w:val="18"/>
                <w:szCs w:val="18"/>
              </w:rPr>
            </w:pPr>
            <w:r>
              <w:rPr>
                <w:sz w:val="18"/>
                <w:szCs w:val="18"/>
              </w:rPr>
              <w:t>0,87</w:t>
            </w:r>
          </w:p>
        </w:tc>
        <w:tc>
          <w:tcPr>
            <w:tcW w:w="1815" w:type="dxa"/>
            <w:tcBorders>
              <w:top w:val="nil"/>
              <w:left w:val="nil"/>
              <w:bottom w:val="single" w:sz="4" w:space="0" w:color="auto"/>
              <w:right w:val="single" w:sz="8" w:space="0" w:color="auto"/>
            </w:tcBorders>
            <w:shd w:val="clear" w:color="auto" w:fill="auto"/>
            <w:noWrap/>
            <w:vAlign w:val="center"/>
          </w:tcPr>
          <w:p w:rsidR="00516C52" w:rsidRDefault="00516C52" w:rsidP="003729E0">
            <w:pPr>
              <w:jc w:val="center"/>
              <w:rPr>
                <w:sz w:val="18"/>
                <w:szCs w:val="18"/>
              </w:rPr>
            </w:pPr>
            <w:r>
              <w:rPr>
                <w:sz w:val="18"/>
                <w:szCs w:val="18"/>
              </w:rPr>
              <w:t>1 116 163</w:t>
            </w:r>
          </w:p>
        </w:tc>
      </w:tr>
      <w:tr w:rsidR="00516C52">
        <w:trPr>
          <w:trHeight w:val="70"/>
          <w:jc w:val="center"/>
        </w:trPr>
        <w:tc>
          <w:tcPr>
            <w:tcW w:w="3120" w:type="dxa"/>
            <w:tcBorders>
              <w:top w:val="nil"/>
              <w:left w:val="single" w:sz="8" w:space="0" w:color="auto"/>
              <w:bottom w:val="single" w:sz="4" w:space="0" w:color="auto"/>
              <w:right w:val="single" w:sz="4" w:space="0" w:color="auto"/>
            </w:tcBorders>
            <w:shd w:val="clear" w:color="auto" w:fill="auto"/>
            <w:noWrap/>
            <w:vAlign w:val="bottom"/>
          </w:tcPr>
          <w:p w:rsidR="00516C52" w:rsidRDefault="00516C52" w:rsidP="003729E0">
            <w:pPr>
              <w:rPr>
                <w:rFonts w:ascii="Arial" w:hAnsi="Arial" w:cs="Arial"/>
                <w:sz w:val="20"/>
                <w:szCs w:val="20"/>
              </w:rPr>
            </w:pPr>
            <w:r>
              <w:rPr>
                <w:rFonts w:ascii="Arial" w:hAnsi="Arial" w:cs="Arial"/>
                <w:sz w:val="20"/>
                <w:szCs w:val="20"/>
              </w:rPr>
              <w:t>НОШ № 1</w:t>
            </w:r>
          </w:p>
        </w:tc>
        <w:tc>
          <w:tcPr>
            <w:tcW w:w="1540" w:type="dxa"/>
            <w:tcBorders>
              <w:top w:val="nil"/>
              <w:left w:val="nil"/>
              <w:bottom w:val="single" w:sz="4" w:space="0" w:color="auto"/>
              <w:right w:val="single" w:sz="4" w:space="0" w:color="auto"/>
            </w:tcBorders>
            <w:shd w:val="clear" w:color="auto" w:fill="auto"/>
            <w:noWrap/>
            <w:vAlign w:val="center"/>
          </w:tcPr>
          <w:p w:rsidR="00516C52" w:rsidRDefault="00516C52" w:rsidP="003729E0">
            <w:pPr>
              <w:jc w:val="center"/>
              <w:rPr>
                <w:sz w:val="18"/>
                <w:szCs w:val="18"/>
              </w:rPr>
            </w:pPr>
            <w:r>
              <w:rPr>
                <w:sz w:val="18"/>
                <w:szCs w:val="18"/>
              </w:rPr>
              <w:t>0,90</w:t>
            </w:r>
          </w:p>
        </w:tc>
        <w:tc>
          <w:tcPr>
            <w:tcW w:w="1540" w:type="dxa"/>
            <w:tcBorders>
              <w:top w:val="nil"/>
              <w:left w:val="nil"/>
              <w:bottom w:val="single" w:sz="4" w:space="0" w:color="auto"/>
              <w:right w:val="single" w:sz="4" w:space="0" w:color="auto"/>
            </w:tcBorders>
            <w:shd w:val="clear" w:color="auto" w:fill="auto"/>
            <w:noWrap/>
            <w:vAlign w:val="center"/>
          </w:tcPr>
          <w:p w:rsidR="00516C52" w:rsidRDefault="00516C52" w:rsidP="003729E0">
            <w:pPr>
              <w:jc w:val="center"/>
              <w:rPr>
                <w:sz w:val="18"/>
                <w:szCs w:val="18"/>
              </w:rPr>
            </w:pPr>
            <w:r>
              <w:rPr>
                <w:sz w:val="18"/>
                <w:szCs w:val="18"/>
              </w:rPr>
              <w:t>1 878 601</w:t>
            </w:r>
          </w:p>
        </w:tc>
        <w:tc>
          <w:tcPr>
            <w:tcW w:w="1515" w:type="dxa"/>
            <w:tcBorders>
              <w:top w:val="nil"/>
              <w:left w:val="nil"/>
              <w:bottom w:val="single" w:sz="4" w:space="0" w:color="auto"/>
              <w:right w:val="single" w:sz="4" w:space="0" w:color="auto"/>
            </w:tcBorders>
            <w:shd w:val="clear" w:color="auto" w:fill="auto"/>
            <w:noWrap/>
            <w:vAlign w:val="center"/>
          </w:tcPr>
          <w:p w:rsidR="00516C52" w:rsidRDefault="00516C52" w:rsidP="003729E0">
            <w:pPr>
              <w:jc w:val="center"/>
              <w:rPr>
                <w:sz w:val="18"/>
                <w:szCs w:val="18"/>
              </w:rPr>
            </w:pPr>
            <w:r>
              <w:rPr>
                <w:sz w:val="18"/>
                <w:szCs w:val="18"/>
              </w:rPr>
              <w:t>0,90</w:t>
            </w:r>
          </w:p>
        </w:tc>
        <w:tc>
          <w:tcPr>
            <w:tcW w:w="1815" w:type="dxa"/>
            <w:tcBorders>
              <w:top w:val="nil"/>
              <w:left w:val="nil"/>
              <w:bottom w:val="single" w:sz="4" w:space="0" w:color="auto"/>
              <w:right w:val="single" w:sz="8" w:space="0" w:color="auto"/>
            </w:tcBorders>
            <w:shd w:val="clear" w:color="auto" w:fill="auto"/>
            <w:noWrap/>
            <w:vAlign w:val="center"/>
          </w:tcPr>
          <w:p w:rsidR="00516C52" w:rsidRDefault="00516C52" w:rsidP="003729E0">
            <w:pPr>
              <w:jc w:val="center"/>
              <w:rPr>
                <w:sz w:val="18"/>
                <w:szCs w:val="18"/>
              </w:rPr>
            </w:pPr>
            <w:r>
              <w:rPr>
                <w:sz w:val="18"/>
                <w:szCs w:val="18"/>
              </w:rPr>
              <w:t>1 878 601</w:t>
            </w:r>
          </w:p>
        </w:tc>
      </w:tr>
      <w:tr w:rsidR="00516C52">
        <w:trPr>
          <w:trHeight w:val="136"/>
          <w:jc w:val="center"/>
        </w:trPr>
        <w:tc>
          <w:tcPr>
            <w:tcW w:w="3120" w:type="dxa"/>
            <w:tcBorders>
              <w:top w:val="nil"/>
              <w:left w:val="single" w:sz="8" w:space="0" w:color="auto"/>
              <w:bottom w:val="single" w:sz="4" w:space="0" w:color="auto"/>
              <w:right w:val="single" w:sz="4" w:space="0" w:color="auto"/>
            </w:tcBorders>
            <w:shd w:val="clear" w:color="auto" w:fill="auto"/>
            <w:noWrap/>
            <w:vAlign w:val="bottom"/>
          </w:tcPr>
          <w:p w:rsidR="00516C52" w:rsidRDefault="00516C52" w:rsidP="003729E0">
            <w:pPr>
              <w:rPr>
                <w:rFonts w:ascii="Arial" w:hAnsi="Arial" w:cs="Arial"/>
                <w:sz w:val="20"/>
                <w:szCs w:val="20"/>
              </w:rPr>
            </w:pPr>
            <w:r>
              <w:rPr>
                <w:rFonts w:ascii="Arial" w:hAnsi="Arial" w:cs="Arial"/>
                <w:sz w:val="20"/>
                <w:szCs w:val="20"/>
              </w:rPr>
              <w:t>НОШ № 21</w:t>
            </w:r>
          </w:p>
        </w:tc>
        <w:tc>
          <w:tcPr>
            <w:tcW w:w="1540" w:type="dxa"/>
            <w:tcBorders>
              <w:top w:val="nil"/>
              <w:left w:val="nil"/>
              <w:bottom w:val="single" w:sz="4" w:space="0" w:color="auto"/>
              <w:right w:val="single" w:sz="4" w:space="0" w:color="auto"/>
            </w:tcBorders>
            <w:shd w:val="clear" w:color="auto" w:fill="auto"/>
            <w:noWrap/>
            <w:vAlign w:val="center"/>
          </w:tcPr>
          <w:p w:rsidR="00516C52" w:rsidRDefault="00516C52" w:rsidP="003729E0">
            <w:pPr>
              <w:jc w:val="center"/>
              <w:rPr>
                <w:sz w:val="18"/>
                <w:szCs w:val="18"/>
              </w:rPr>
            </w:pPr>
            <w:r>
              <w:rPr>
                <w:sz w:val="18"/>
                <w:szCs w:val="18"/>
              </w:rPr>
              <w:t>0,87</w:t>
            </w:r>
          </w:p>
        </w:tc>
        <w:tc>
          <w:tcPr>
            <w:tcW w:w="1540" w:type="dxa"/>
            <w:tcBorders>
              <w:top w:val="nil"/>
              <w:left w:val="nil"/>
              <w:bottom w:val="single" w:sz="4" w:space="0" w:color="auto"/>
              <w:right w:val="single" w:sz="4" w:space="0" w:color="auto"/>
            </w:tcBorders>
            <w:shd w:val="clear" w:color="auto" w:fill="auto"/>
            <w:noWrap/>
            <w:vAlign w:val="center"/>
          </w:tcPr>
          <w:p w:rsidR="00516C52" w:rsidRDefault="00516C52" w:rsidP="003729E0">
            <w:pPr>
              <w:jc w:val="center"/>
              <w:rPr>
                <w:sz w:val="18"/>
                <w:szCs w:val="18"/>
              </w:rPr>
            </w:pPr>
            <w:r>
              <w:rPr>
                <w:sz w:val="18"/>
                <w:szCs w:val="18"/>
              </w:rPr>
              <w:t>335 406</w:t>
            </w:r>
          </w:p>
        </w:tc>
        <w:tc>
          <w:tcPr>
            <w:tcW w:w="1515" w:type="dxa"/>
            <w:tcBorders>
              <w:top w:val="nil"/>
              <w:left w:val="nil"/>
              <w:bottom w:val="single" w:sz="4" w:space="0" w:color="auto"/>
              <w:right w:val="single" w:sz="4" w:space="0" w:color="auto"/>
            </w:tcBorders>
            <w:shd w:val="clear" w:color="auto" w:fill="auto"/>
            <w:noWrap/>
            <w:vAlign w:val="center"/>
          </w:tcPr>
          <w:p w:rsidR="00516C52" w:rsidRDefault="00516C52" w:rsidP="003729E0">
            <w:pPr>
              <w:jc w:val="center"/>
              <w:rPr>
                <w:sz w:val="18"/>
                <w:szCs w:val="18"/>
              </w:rPr>
            </w:pPr>
            <w:r>
              <w:rPr>
                <w:sz w:val="18"/>
                <w:szCs w:val="18"/>
              </w:rPr>
              <w:t>0,87</w:t>
            </w:r>
          </w:p>
        </w:tc>
        <w:tc>
          <w:tcPr>
            <w:tcW w:w="1815" w:type="dxa"/>
            <w:tcBorders>
              <w:top w:val="nil"/>
              <w:left w:val="nil"/>
              <w:bottom w:val="single" w:sz="4" w:space="0" w:color="auto"/>
              <w:right w:val="single" w:sz="8" w:space="0" w:color="auto"/>
            </w:tcBorders>
            <w:shd w:val="clear" w:color="auto" w:fill="auto"/>
            <w:noWrap/>
            <w:vAlign w:val="center"/>
          </w:tcPr>
          <w:p w:rsidR="00516C52" w:rsidRDefault="00516C52" w:rsidP="003729E0">
            <w:pPr>
              <w:jc w:val="center"/>
              <w:rPr>
                <w:sz w:val="18"/>
                <w:szCs w:val="18"/>
              </w:rPr>
            </w:pPr>
            <w:r>
              <w:rPr>
                <w:sz w:val="18"/>
                <w:szCs w:val="18"/>
              </w:rPr>
              <w:t>333 636</w:t>
            </w:r>
          </w:p>
        </w:tc>
      </w:tr>
      <w:tr w:rsidR="00516C52">
        <w:trPr>
          <w:trHeight w:val="70"/>
          <w:jc w:val="center"/>
        </w:trPr>
        <w:tc>
          <w:tcPr>
            <w:tcW w:w="3120" w:type="dxa"/>
            <w:tcBorders>
              <w:top w:val="nil"/>
              <w:left w:val="single" w:sz="8" w:space="0" w:color="auto"/>
              <w:bottom w:val="single" w:sz="4" w:space="0" w:color="auto"/>
              <w:right w:val="single" w:sz="4" w:space="0" w:color="auto"/>
            </w:tcBorders>
            <w:shd w:val="clear" w:color="auto" w:fill="auto"/>
            <w:noWrap/>
            <w:vAlign w:val="bottom"/>
          </w:tcPr>
          <w:p w:rsidR="00516C52" w:rsidRDefault="00516C52" w:rsidP="003729E0">
            <w:pPr>
              <w:rPr>
                <w:rFonts w:ascii="Arial" w:hAnsi="Arial" w:cs="Arial"/>
                <w:sz w:val="20"/>
                <w:szCs w:val="20"/>
              </w:rPr>
            </w:pPr>
            <w:r>
              <w:rPr>
                <w:rFonts w:ascii="Arial" w:hAnsi="Arial" w:cs="Arial"/>
                <w:sz w:val="20"/>
                <w:szCs w:val="20"/>
              </w:rPr>
              <w:t>ИТОГО</w:t>
            </w:r>
          </w:p>
        </w:tc>
        <w:tc>
          <w:tcPr>
            <w:tcW w:w="1540" w:type="dxa"/>
            <w:tcBorders>
              <w:top w:val="nil"/>
              <w:left w:val="nil"/>
              <w:bottom w:val="single" w:sz="4" w:space="0" w:color="auto"/>
              <w:right w:val="single" w:sz="4" w:space="0" w:color="auto"/>
            </w:tcBorders>
            <w:shd w:val="clear" w:color="auto" w:fill="auto"/>
            <w:noWrap/>
            <w:vAlign w:val="bottom"/>
          </w:tcPr>
          <w:p w:rsidR="00516C52" w:rsidRDefault="00516C52" w:rsidP="003729E0">
            <w:pPr>
              <w:jc w:val="right"/>
              <w:rPr>
                <w:b/>
                <w:bCs/>
                <w:sz w:val="18"/>
                <w:szCs w:val="18"/>
              </w:rPr>
            </w:pPr>
          </w:p>
        </w:tc>
        <w:tc>
          <w:tcPr>
            <w:tcW w:w="1540" w:type="dxa"/>
            <w:tcBorders>
              <w:top w:val="nil"/>
              <w:left w:val="nil"/>
              <w:bottom w:val="single" w:sz="4" w:space="0" w:color="auto"/>
              <w:right w:val="single" w:sz="4" w:space="0" w:color="auto"/>
            </w:tcBorders>
            <w:shd w:val="clear" w:color="auto" w:fill="auto"/>
            <w:noWrap/>
            <w:vAlign w:val="center"/>
          </w:tcPr>
          <w:p w:rsidR="00516C52" w:rsidRDefault="00516C52" w:rsidP="003729E0">
            <w:pPr>
              <w:jc w:val="center"/>
              <w:rPr>
                <w:sz w:val="18"/>
                <w:szCs w:val="18"/>
              </w:rPr>
            </w:pPr>
            <w:r>
              <w:rPr>
                <w:sz w:val="18"/>
                <w:szCs w:val="18"/>
              </w:rPr>
              <w:t>48 834 984</w:t>
            </w:r>
          </w:p>
        </w:tc>
        <w:tc>
          <w:tcPr>
            <w:tcW w:w="1515" w:type="dxa"/>
            <w:tcBorders>
              <w:top w:val="nil"/>
              <w:left w:val="nil"/>
              <w:bottom w:val="single" w:sz="4" w:space="0" w:color="auto"/>
              <w:right w:val="single" w:sz="4" w:space="0" w:color="auto"/>
            </w:tcBorders>
            <w:shd w:val="clear" w:color="auto" w:fill="auto"/>
            <w:noWrap/>
            <w:vAlign w:val="bottom"/>
          </w:tcPr>
          <w:p w:rsidR="00516C52" w:rsidRDefault="00516C52" w:rsidP="003729E0">
            <w:pPr>
              <w:jc w:val="right"/>
              <w:rPr>
                <w:b/>
                <w:bCs/>
                <w:sz w:val="18"/>
                <w:szCs w:val="18"/>
              </w:rPr>
            </w:pPr>
          </w:p>
        </w:tc>
        <w:tc>
          <w:tcPr>
            <w:tcW w:w="1815" w:type="dxa"/>
            <w:tcBorders>
              <w:top w:val="nil"/>
              <w:left w:val="nil"/>
              <w:bottom w:val="single" w:sz="4" w:space="0" w:color="auto"/>
              <w:right w:val="single" w:sz="8" w:space="0" w:color="auto"/>
            </w:tcBorders>
            <w:shd w:val="clear" w:color="auto" w:fill="auto"/>
            <w:noWrap/>
            <w:vAlign w:val="center"/>
          </w:tcPr>
          <w:p w:rsidR="00516C52" w:rsidRDefault="00516C52" w:rsidP="003729E0">
            <w:pPr>
              <w:jc w:val="center"/>
              <w:rPr>
                <w:sz w:val="18"/>
                <w:szCs w:val="18"/>
              </w:rPr>
            </w:pPr>
            <w:r>
              <w:rPr>
                <w:sz w:val="18"/>
                <w:szCs w:val="18"/>
              </w:rPr>
              <w:t>48 685 731</w:t>
            </w:r>
          </w:p>
        </w:tc>
      </w:tr>
      <w:tr w:rsidR="00516C52">
        <w:trPr>
          <w:trHeight w:val="186"/>
          <w:jc w:val="center"/>
        </w:trPr>
        <w:tc>
          <w:tcPr>
            <w:tcW w:w="9530"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tcPr>
          <w:p w:rsidR="00516C52" w:rsidRDefault="00516C52" w:rsidP="003729E0">
            <w:pPr>
              <w:jc w:val="center"/>
              <w:rPr>
                <w:rFonts w:ascii="Arial" w:hAnsi="Arial" w:cs="Arial"/>
                <w:sz w:val="20"/>
                <w:szCs w:val="20"/>
              </w:rPr>
            </w:pPr>
            <w:r>
              <w:rPr>
                <w:rFonts w:ascii="Arial" w:hAnsi="Arial" w:cs="Arial"/>
                <w:sz w:val="20"/>
                <w:szCs w:val="20"/>
              </w:rPr>
              <w:t> </w:t>
            </w:r>
          </w:p>
        </w:tc>
      </w:tr>
      <w:tr w:rsidR="00516C52">
        <w:trPr>
          <w:trHeight w:val="128"/>
          <w:jc w:val="center"/>
        </w:trPr>
        <w:tc>
          <w:tcPr>
            <w:tcW w:w="9530" w:type="dxa"/>
            <w:gridSpan w:val="5"/>
            <w:tcBorders>
              <w:top w:val="single" w:sz="4" w:space="0" w:color="auto"/>
              <w:left w:val="single" w:sz="8" w:space="0" w:color="auto"/>
              <w:bottom w:val="single" w:sz="4" w:space="0" w:color="auto"/>
              <w:right w:val="single" w:sz="8" w:space="0" w:color="000000"/>
            </w:tcBorders>
            <w:shd w:val="clear" w:color="auto" w:fill="C0C0C0"/>
            <w:noWrap/>
            <w:vAlign w:val="bottom"/>
          </w:tcPr>
          <w:p w:rsidR="00516C52" w:rsidRDefault="00516C52" w:rsidP="003729E0">
            <w:pPr>
              <w:jc w:val="center"/>
              <w:rPr>
                <w:rFonts w:ascii="Arial" w:hAnsi="Arial" w:cs="Arial"/>
                <w:b/>
                <w:bCs/>
                <w:sz w:val="20"/>
                <w:szCs w:val="20"/>
              </w:rPr>
            </w:pPr>
            <w:r>
              <w:rPr>
                <w:rFonts w:ascii="Arial" w:hAnsi="Arial" w:cs="Arial"/>
                <w:b/>
                <w:bCs/>
                <w:sz w:val="20"/>
                <w:szCs w:val="20"/>
              </w:rPr>
              <w:t>Район «Б»</w:t>
            </w:r>
          </w:p>
        </w:tc>
      </w:tr>
      <w:tr w:rsidR="00516C52">
        <w:trPr>
          <w:trHeight w:val="70"/>
          <w:jc w:val="center"/>
        </w:trPr>
        <w:tc>
          <w:tcPr>
            <w:tcW w:w="3120" w:type="dxa"/>
            <w:tcBorders>
              <w:top w:val="nil"/>
              <w:left w:val="single" w:sz="8" w:space="0" w:color="auto"/>
              <w:bottom w:val="single" w:sz="4" w:space="0" w:color="auto"/>
              <w:right w:val="single" w:sz="4" w:space="0" w:color="auto"/>
            </w:tcBorders>
            <w:shd w:val="clear" w:color="auto" w:fill="auto"/>
            <w:noWrap/>
            <w:vAlign w:val="bottom"/>
          </w:tcPr>
          <w:p w:rsidR="00516C52" w:rsidRDefault="00516C52" w:rsidP="003729E0">
            <w:pPr>
              <w:rPr>
                <w:rFonts w:ascii="Arial" w:hAnsi="Arial" w:cs="Arial"/>
                <w:sz w:val="16"/>
                <w:szCs w:val="16"/>
              </w:rPr>
            </w:pPr>
            <w:r>
              <w:rPr>
                <w:rFonts w:ascii="Arial" w:hAnsi="Arial" w:cs="Arial"/>
                <w:sz w:val="16"/>
                <w:szCs w:val="16"/>
              </w:rPr>
              <w:t>СОШ № 1</w:t>
            </w:r>
          </w:p>
        </w:tc>
        <w:tc>
          <w:tcPr>
            <w:tcW w:w="1540" w:type="dxa"/>
            <w:tcBorders>
              <w:top w:val="nil"/>
              <w:left w:val="nil"/>
              <w:bottom w:val="single" w:sz="4" w:space="0" w:color="auto"/>
              <w:right w:val="single" w:sz="4" w:space="0" w:color="auto"/>
            </w:tcBorders>
            <w:shd w:val="clear" w:color="auto" w:fill="auto"/>
            <w:noWrap/>
            <w:vAlign w:val="center"/>
          </w:tcPr>
          <w:p w:rsidR="00516C52" w:rsidRDefault="00516C52" w:rsidP="003729E0">
            <w:pPr>
              <w:jc w:val="center"/>
              <w:rPr>
                <w:sz w:val="18"/>
                <w:szCs w:val="18"/>
              </w:rPr>
            </w:pPr>
            <w:r>
              <w:rPr>
                <w:sz w:val="18"/>
                <w:szCs w:val="18"/>
              </w:rPr>
              <w:t>0,96</w:t>
            </w:r>
          </w:p>
        </w:tc>
        <w:tc>
          <w:tcPr>
            <w:tcW w:w="1540" w:type="dxa"/>
            <w:tcBorders>
              <w:top w:val="nil"/>
              <w:left w:val="nil"/>
              <w:bottom w:val="single" w:sz="4" w:space="0" w:color="auto"/>
              <w:right w:val="single" w:sz="4" w:space="0" w:color="auto"/>
            </w:tcBorders>
            <w:shd w:val="clear" w:color="auto" w:fill="auto"/>
            <w:noWrap/>
            <w:vAlign w:val="center"/>
          </w:tcPr>
          <w:p w:rsidR="00516C52" w:rsidRDefault="00516C52" w:rsidP="003729E0">
            <w:pPr>
              <w:jc w:val="center"/>
              <w:rPr>
                <w:sz w:val="18"/>
                <w:szCs w:val="18"/>
              </w:rPr>
            </w:pPr>
            <w:r>
              <w:rPr>
                <w:sz w:val="18"/>
                <w:szCs w:val="18"/>
              </w:rPr>
              <w:t>4 524 188</w:t>
            </w:r>
          </w:p>
        </w:tc>
        <w:tc>
          <w:tcPr>
            <w:tcW w:w="1515" w:type="dxa"/>
            <w:tcBorders>
              <w:top w:val="nil"/>
              <w:left w:val="nil"/>
              <w:bottom w:val="single" w:sz="4" w:space="0" w:color="auto"/>
              <w:right w:val="single" w:sz="4" w:space="0" w:color="auto"/>
            </w:tcBorders>
            <w:shd w:val="clear" w:color="auto" w:fill="auto"/>
            <w:noWrap/>
            <w:vAlign w:val="center"/>
          </w:tcPr>
          <w:p w:rsidR="00516C52" w:rsidRDefault="00516C52" w:rsidP="003729E0">
            <w:pPr>
              <w:jc w:val="center"/>
              <w:rPr>
                <w:sz w:val="18"/>
                <w:szCs w:val="18"/>
              </w:rPr>
            </w:pPr>
            <w:r>
              <w:rPr>
                <w:sz w:val="18"/>
                <w:szCs w:val="18"/>
              </w:rPr>
              <w:t>0,96</w:t>
            </w:r>
          </w:p>
        </w:tc>
        <w:tc>
          <w:tcPr>
            <w:tcW w:w="1815" w:type="dxa"/>
            <w:tcBorders>
              <w:top w:val="nil"/>
              <w:left w:val="nil"/>
              <w:bottom w:val="single" w:sz="4" w:space="0" w:color="auto"/>
              <w:right w:val="single" w:sz="8" w:space="0" w:color="auto"/>
            </w:tcBorders>
            <w:shd w:val="clear" w:color="auto" w:fill="auto"/>
            <w:noWrap/>
            <w:vAlign w:val="center"/>
          </w:tcPr>
          <w:p w:rsidR="00516C52" w:rsidRDefault="00516C52" w:rsidP="003729E0">
            <w:pPr>
              <w:jc w:val="center"/>
              <w:rPr>
                <w:sz w:val="18"/>
                <w:szCs w:val="18"/>
              </w:rPr>
            </w:pPr>
            <w:r>
              <w:rPr>
                <w:sz w:val="18"/>
                <w:szCs w:val="18"/>
              </w:rPr>
              <w:t>4 524 188</w:t>
            </w:r>
          </w:p>
        </w:tc>
      </w:tr>
      <w:tr w:rsidR="00516C52">
        <w:trPr>
          <w:trHeight w:val="70"/>
          <w:jc w:val="center"/>
        </w:trPr>
        <w:tc>
          <w:tcPr>
            <w:tcW w:w="3120" w:type="dxa"/>
            <w:tcBorders>
              <w:top w:val="nil"/>
              <w:left w:val="single" w:sz="8" w:space="0" w:color="auto"/>
              <w:bottom w:val="single" w:sz="4" w:space="0" w:color="auto"/>
              <w:right w:val="single" w:sz="4" w:space="0" w:color="auto"/>
            </w:tcBorders>
            <w:shd w:val="clear" w:color="auto" w:fill="auto"/>
            <w:noWrap/>
            <w:vAlign w:val="bottom"/>
          </w:tcPr>
          <w:p w:rsidR="00516C52" w:rsidRDefault="00516C52" w:rsidP="003729E0">
            <w:pPr>
              <w:rPr>
                <w:rFonts w:ascii="Arial" w:hAnsi="Arial" w:cs="Arial"/>
                <w:sz w:val="16"/>
                <w:szCs w:val="16"/>
              </w:rPr>
            </w:pPr>
            <w:r>
              <w:rPr>
                <w:rFonts w:ascii="Arial" w:hAnsi="Arial" w:cs="Arial"/>
                <w:sz w:val="16"/>
                <w:szCs w:val="16"/>
              </w:rPr>
              <w:t>СОШ № 2</w:t>
            </w:r>
          </w:p>
        </w:tc>
        <w:tc>
          <w:tcPr>
            <w:tcW w:w="1540" w:type="dxa"/>
            <w:tcBorders>
              <w:top w:val="nil"/>
              <w:left w:val="nil"/>
              <w:bottom w:val="single" w:sz="4" w:space="0" w:color="auto"/>
              <w:right w:val="single" w:sz="4" w:space="0" w:color="auto"/>
            </w:tcBorders>
            <w:shd w:val="clear" w:color="auto" w:fill="auto"/>
            <w:noWrap/>
            <w:vAlign w:val="center"/>
          </w:tcPr>
          <w:p w:rsidR="00516C52" w:rsidRDefault="00516C52" w:rsidP="003729E0">
            <w:pPr>
              <w:jc w:val="center"/>
              <w:rPr>
                <w:sz w:val="18"/>
                <w:szCs w:val="18"/>
              </w:rPr>
            </w:pPr>
            <w:r>
              <w:rPr>
                <w:sz w:val="18"/>
                <w:szCs w:val="18"/>
              </w:rPr>
              <w:t>1,27</w:t>
            </w:r>
          </w:p>
        </w:tc>
        <w:tc>
          <w:tcPr>
            <w:tcW w:w="1540" w:type="dxa"/>
            <w:tcBorders>
              <w:top w:val="nil"/>
              <w:left w:val="nil"/>
              <w:bottom w:val="single" w:sz="4" w:space="0" w:color="auto"/>
              <w:right w:val="single" w:sz="4" w:space="0" w:color="auto"/>
            </w:tcBorders>
            <w:shd w:val="clear" w:color="auto" w:fill="auto"/>
            <w:noWrap/>
            <w:vAlign w:val="center"/>
          </w:tcPr>
          <w:p w:rsidR="00516C52" w:rsidRDefault="00516C52" w:rsidP="003729E0">
            <w:pPr>
              <w:jc w:val="center"/>
              <w:rPr>
                <w:sz w:val="18"/>
                <w:szCs w:val="18"/>
              </w:rPr>
            </w:pPr>
            <w:r>
              <w:rPr>
                <w:sz w:val="18"/>
                <w:szCs w:val="18"/>
              </w:rPr>
              <w:t>6 153 041</w:t>
            </w:r>
          </w:p>
        </w:tc>
        <w:tc>
          <w:tcPr>
            <w:tcW w:w="1515" w:type="dxa"/>
            <w:tcBorders>
              <w:top w:val="nil"/>
              <w:left w:val="nil"/>
              <w:bottom w:val="single" w:sz="4" w:space="0" w:color="auto"/>
              <w:right w:val="single" w:sz="4" w:space="0" w:color="auto"/>
            </w:tcBorders>
            <w:shd w:val="clear" w:color="auto" w:fill="auto"/>
            <w:noWrap/>
            <w:vAlign w:val="center"/>
          </w:tcPr>
          <w:p w:rsidR="00516C52" w:rsidRDefault="00516C52" w:rsidP="003729E0">
            <w:pPr>
              <w:jc w:val="center"/>
              <w:rPr>
                <w:sz w:val="18"/>
                <w:szCs w:val="18"/>
              </w:rPr>
            </w:pPr>
            <w:r>
              <w:rPr>
                <w:sz w:val="18"/>
                <w:szCs w:val="18"/>
              </w:rPr>
              <w:t>1,14</w:t>
            </w:r>
          </w:p>
        </w:tc>
        <w:tc>
          <w:tcPr>
            <w:tcW w:w="1815" w:type="dxa"/>
            <w:tcBorders>
              <w:top w:val="nil"/>
              <w:left w:val="nil"/>
              <w:bottom w:val="single" w:sz="4" w:space="0" w:color="auto"/>
              <w:right w:val="single" w:sz="8" w:space="0" w:color="auto"/>
            </w:tcBorders>
            <w:shd w:val="clear" w:color="auto" w:fill="auto"/>
            <w:noWrap/>
            <w:vAlign w:val="center"/>
          </w:tcPr>
          <w:p w:rsidR="00516C52" w:rsidRDefault="00516C52" w:rsidP="003729E0">
            <w:pPr>
              <w:jc w:val="center"/>
              <w:rPr>
                <w:sz w:val="18"/>
                <w:szCs w:val="18"/>
              </w:rPr>
            </w:pPr>
            <w:r>
              <w:rPr>
                <w:sz w:val="18"/>
                <w:szCs w:val="18"/>
              </w:rPr>
              <w:t>5 542 256</w:t>
            </w:r>
          </w:p>
        </w:tc>
      </w:tr>
      <w:tr w:rsidR="00516C52">
        <w:trPr>
          <w:trHeight w:val="70"/>
          <w:jc w:val="center"/>
        </w:trPr>
        <w:tc>
          <w:tcPr>
            <w:tcW w:w="3120" w:type="dxa"/>
            <w:tcBorders>
              <w:top w:val="nil"/>
              <w:left w:val="single" w:sz="8" w:space="0" w:color="auto"/>
              <w:bottom w:val="single" w:sz="4" w:space="0" w:color="auto"/>
              <w:right w:val="single" w:sz="4" w:space="0" w:color="auto"/>
            </w:tcBorders>
            <w:shd w:val="clear" w:color="auto" w:fill="auto"/>
            <w:noWrap/>
            <w:vAlign w:val="bottom"/>
          </w:tcPr>
          <w:p w:rsidR="00516C52" w:rsidRDefault="00516C52" w:rsidP="003729E0">
            <w:pPr>
              <w:rPr>
                <w:rFonts w:ascii="Arial" w:hAnsi="Arial" w:cs="Arial"/>
                <w:sz w:val="16"/>
                <w:szCs w:val="16"/>
              </w:rPr>
            </w:pPr>
            <w:r>
              <w:rPr>
                <w:rFonts w:ascii="Arial" w:hAnsi="Arial" w:cs="Arial"/>
                <w:sz w:val="16"/>
                <w:szCs w:val="16"/>
              </w:rPr>
              <w:t>СОШ № 3</w:t>
            </w:r>
          </w:p>
        </w:tc>
        <w:tc>
          <w:tcPr>
            <w:tcW w:w="1540" w:type="dxa"/>
            <w:tcBorders>
              <w:top w:val="nil"/>
              <w:left w:val="nil"/>
              <w:bottom w:val="single" w:sz="4" w:space="0" w:color="auto"/>
              <w:right w:val="single" w:sz="4" w:space="0" w:color="auto"/>
            </w:tcBorders>
            <w:shd w:val="clear" w:color="auto" w:fill="auto"/>
            <w:noWrap/>
            <w:vAlign w:val="center"/>
          </w:tcPr>
          <w:p w:rsidR="00516C52" w:rsidRDefault="00516C52" w:rsidP="003729E0">
            <w:pPr>
              <w:jc w:val="center"/>
              <w:rPr>
                <w:sz w:val="18"/>
                <w:szCs w:val="18"/>
              </w:rPr>
            </w:pPr>
            <w:r>
              <w:rPr>
                <w:sz w:val="18"/>
                <w:szCs w:val="18"/>
              </w:rPr>
              <w:t>1,04</w:t>
            </w:r>
          </w:p>
        </w:tc>
        <w:tc>
          <w:tcPr>
            <w:tcW w:w="1540" w:type="dxa"/>
            <w:tcBorders>
              <w:top w:val="nil"/>
              <w:left w:val="nil"/>
              <w:bottom w:val="single" w:sz="4" w:space="0" w:color="auto"/>
              <w:right w:val="single" w:sz="4" w:space="0" w:color="auto"/>
            </w:tcBorders>
            <w:shd w:val="clear" w:color="auto" w:fill="auto"/>
            <w:noWrap/>
            <w:vAlign w:val="center"/>
          </w:tcPr>
          <w:p w:rsidR="00516C52" w:rsidRDefault="00516C52" w:rsidP="003729E0">
            <w:pPr>
              <w:jc w:val="center"/>
              <w:rPr>
                <w:sz w:val="18"/>
                <w:szCs w:val="18"/>
              </w:rPr>
            </w:pPr>
            <w:r>
              <w:rPr>
                <w:sz w:val="18"/>
                <w:szCs w:val="18"/>
              </w:rPr>
              <w:t>4 328 460</w:t>
            </w:r>
          </w:p>
        </w:tc>
        <w:tc>
          <w:tcPr>
            <w:tcW w:w="1515" w:type="dxa"/>
            <w:tcBorders>
              <w:top w:val="nil"/>
              <w:left w:val="nil"/>
              <w:bottom w:val="single" w:sz="4" w:space="0" w:color="auto"/>
              <w:right w:val="single" w:sz="4" w:space="0" w:color="auto"/>
            </w:tcBorders>
            <w:shd w:val="clear" w:color="auto" w:fill="auto"/>
            <w:noWrap/>
            <w:vAlign w:val="center"/>
          </w:tcPr>
          <w:p w:rsidR="00516C52" w:rsidRDefault="00516C52" w:rsidP="003729E0">
            <w:pPr>
              <w:jc w:val="center"/>
              <w:rPr>
                <w:sz w:val="18"/>
                <w:szCs w:val="18"/>
              </w:rPr>
            </w:pPr>
            <w:r>
              <w:rPr>
                <w:sz w:val="18"/>
                <w:szCs w:val="18"/>
              </w:rPr>
              <w:t>1,04</w:t>
            </w:r>
          </w:p>
        </w:tc>
        <w:tc>
          <w:tcPr>
            <w:tcW w:w="1815" w:type="dxa"/>
            <w:tcBorders>
              <w:top w:val="nil"/>
              <w:left w:val="nil"/>
              <w:bottom w:val="single" w:sz="4" w:space="0" w:color="auto"/>
              <w:right w:val="single" w:sz="8" w:space="0" w:color="auto"/>
            </w:tcBorders>
            <w:shd w:val="clear" w:color="auto" w:fill="auto"/>
            <w:noWrap/>
            <w:vAlign w:val="center"/>
          </w:tcPr>
          <w:p w:rsidR="00516C52" w:rsidRDefault="00516C52" w:rsidP="003729E0">
            <w:pPr>
              <w:jc w:val="center"/>
              <w:rPr>
                <w:sz w:val="18"/>
                <w:szCs w:val="18"/>
              </w:rPr>
            </w:pPr>
            <w:r>
              <w:rPr>
                <w:sz w:val="18"/>
                <w:szCs w:val="18"/>
              </w:rPr>
              <w:t>4 328 460</w:t>
            </w:r>
          </w:p>
        </w:tc>
      </w:tr>
      <w:tr w:rsidR="00516C52">
        <w:trPr>
          <w:trHeight w:val="146"/>
          <w:jc w:val="center"/>
        </w:trPr>
        <w:tc>
          <w:tcPr>
            <w:tcW w:w="3120" w:type="dxa"/>
            <w:tcBorders>
              <w:top w:val="nil"/>
              <w:left w:val="single" w:sz="8" w:space="0" w:color="auto"/>
              <w:bottom w:val="single" w:sz="4" w:space="0" w:color="auto"/>
              <w:right w:val="single" w:sz="4" w:space="0" w:color="auto"/>
            </w:tcBorders>
            <w:shd w:val="clear" w:color="auto" w:fill="auto"/>
            <w:noWrap/>
            <w:vAlign w:val="bottom"/>
          </w:tcPr>
          <w:p w:rsidR="00516C52" w:rsidRDefault="00516C52" w:rsidP="003729E0">
            <w:pPr>
              <w:rPr>
                <w:rFonts w:ascii="Arial" w:hAnsi="Arial" w:cs="Arial"/>
                <w:sz w:val="16"/>
                <w:szCs w:val="16"/>
              </w:rPr>
            </w:pPr>
            <w:r>
              <w:rPr>
                <w:rFonts w:ascii="Arial" w:hAnsi="Arial" w:cs="Arial"/>
                <w:sz w:val="16"/>
                <w:szCs w:val="16"/>
              </w:rPr>
              <w:t>СОШ № 4</w:t>
            </w:r>
          </w:p>
        </w:tc>
        <w:tc>
          <w:tcPr>
            <w:tcW w:w="1540" w:type="dxa"/>
            <w:tcBorders>
              <w:top w:val="nil"/>
              <w:left w:val="nil"/>
              <w:bottom w:val="single" w:sz="4" w:space="0" w:color="auto"/>
              <w:right w:val="single" w:sz="4" w:space="0" w:color="auto"/>
            </w:tcBorders>
            <w:shd w:val="clear" w:color="auto" w:fill="auto"/>
            <w:noWrap/>
            <w:vAlign w:val="center"/>
          </w:tcPr>
          <w:p w:rsidR="00516C52" w:rsidRDefault="00516C52" w:rsidP="003729E0">
            <w:pPr>
              <w:jc w:val="center"/>
              <w:rPr>
                <w:sz w:val="18"/>
                <w:szCs w:val="18"/>
              </w:rPr>
            </w:pPr>
            <w:r>
              <w:rPr>
                <w:sz w:val="18"/>
                <w:szCs w:val="18"/>
              </w:rPr>
              <w:t>1,03</w:t>
            </w:r>
          </w:p>
        </w:tc>
        <w:tc>
          <w:tcPr>
            <w:tcW w:w="1540" w:type="dxa"/>
            <w:tcBorders>
              <w:top w:val="nil"/>
              <w:left w:val="nil"/>
              <w:bottom w:val="single" w:sz="4" w:space="0" w:color="auto"/>
              <w:right w:val="single" w:sz="4" w:space="0" w:color="auto"/>
            </w:tcBorders>
            <w:shd w:val="clear" w:color="auto" w:fill="auto"/>
            <w:noWrap/>
            <w:vAlign w:val="center"/>
          </w:tcPr>
          <w:p w:rsidR="00516C52" w:rsidRDefault="00516C52" w:rsidP="003729E0">
            <w:pPr>
              <w:jc w:val="center"/>
              <w:rPr>
                <w:sz w:val="18"/>
                <w:szCs w:val="18"/>
              </w:rPr>
            </w:pPr>
            <w:r>
              <w:rPr>
                <w:sz w:val="18"/>
                <w:szCs w:val="18"/>
              </w:rPr>
              <w:t>6 996 687</w:t>
            </w:r>
          </w:p>
        </w:tc>
        <w:tc>
          <w:tcPr>
            <w:tcW w:w="1515" w:type="dxa"/>
            <w:tcBorders>
              <w:top w:val="nil"/>
              <w:left w:val="nil"/>
              <w:bottom w:val="single" w:sz="4" w:space="0" w:color="auto"/>
              <w:right w:val="single" w:sz="4" w:space="0" w:color="auto"/>
            </w:tcBorders>
            <w:shd w:val="clear" w:color="auto" w:fill="auto"/>
            <w:noWrap/>
            <w:vAlign w:val="center"/>
          </w:tcPr>
          <w:p w:rsidR="00516C52" w:rsidRDefault="00516C52" w:rsidP="003729E0">
            <w:pPr>
              <w:jc w:val="center"/>
              <w:rPr>
                <w:sz w:val="18"/>
                <w:szCs w:val="18"/>
              </w:rPr>
            </w:pPr>
            <w:r>
              <w:rPr>
                <w:sz w:val="18"/>
                <w:szCs w:val="18"/>
              </w:rPr>
              <w:t>1,03</w:t>
            </w:r>
          </w:p>
        </w:tc>
        <w:tc>
          <w:tcPr>
            <w:tcW w:w="1815" w:type="dxa"/>
            <w:tcBorders>
              <w:top w:val="nil"/>
              <w:left w:val="nil"/>
              <w:bottom w:val="single" w:sz="4" w:space="0" w:color="auto"/>
              <w:right w:val="single" w:sz="8" w:space="0" w:color="auto"/>
            </w:tcBorders>
            <w:shd w:val="clear" w:color="auto" w:fill="auto"/>
            <w:noWrap/>
            <w:vAlign w:val="center"/>
          </w:tcPr>
          <w:p w:rsidR="00516C52" w:rsidRDefault="00516C52" w:rsidP="003729E0">
            <w:pPr>
              <w:jc w:val="center"/>
              <w:rPr>
                <w:sz w:val="18"/>
                <w:szCs w:val="18"/>
              </w:rPr>
            </w:pPr>
            <w:r>
              <w:rPr>
                <w:sz w:val="18"/>
                <w:szCs w:val="18"/>
              </w:rPr>
              <w:t>6 996 687</w:t>
            </w:r>
          </w:p>
        </w:tc>
      </w:tr>
      <w:tr w:rsidR="00516C52">
        <w:trPr>
          <w:trHeight w:val="102"/>
          <w:jc w:val="center"/>
        </w:trPr>
        <w:tc>
          <w:tcPr>
            <w:tcW w:w="3120" w:type="dxa"/>
            <w:tcBorders>
              <w:top w:val="nil"/>
              <w:left w:val="single" w:sz="8" w:space="0" w:color="auto"/>
              <w:bottom w:val="single" w:sz="4" w:space="0" w:color="auto"/>
              <w:right w:val="single" w:sz="4" w:space="0" w:color="auto"/>
            </w:tcBorders>
            <w:shd w:val="clear" w:color="auto" w:fill="auto"/>
            <w:noWrap/>
            <w:vAlign w:val="bottom"/>
          </w:tcPr>
          <w:p w:rsidR="00516C52" w:rsidRDefault="00516C52" w:rsidP="003729E0">
            <w:pPr>
              <w:rPr>
                <w:rFonts w:ascii="Arial" w:hAnsi="Arial" w:cs="Arial"/>
                <w:sz w:val="16"/>
                <w:szCs w:val="16"/>
              </w:rPr>
            </w:pPr>
            <w:r>
              <w:rPr>
                <w:rFonts w:ascii="Arial" w:hAnsi="Arial" w:cs="Arial"/>
                <w:sz w:val="16"/>
                <w:szCs w:val="16"/>
              </w:rPr>
              <w:t xml:space="preserve">СОШ № 5 </w:t>
            </w:r>
          </w:p>
        </w:tc>
        <w:tc>
          <w:tcPr>
            <w:tcW w:w="1540" w:type="dxa"/>
            <w:tcBorders>
              <w:top w:val="nil"/>
              <w:left w:val="nil"/>
              <w:bottom w:val="single" w:sz="4" w:space="0" w:color="auto"/>
              <w:right w:val="single" w:sz="4" w:space="0" w:color="auto"/>
            </w:tcBorders>
            <w:shd w:val="clear" w:color="auto" w:fill="auto"/>
            <w:noWrap/>
            <w:vAlign w:val="center"/>
          </w:tcPr>
          <w:p w:rsidR="00516C52" w:rsidRDefault="00516C52" w:rsidP="003729E0">
            <w:pPr>
              <w:jc w:val="center"/>
              <w:rPr>
                <w:sz w:val="18"/>
                <w:szCs w:val="18"/>
              </w:rPr>
            </w:pPr>
            <w:r>
              <w:rPr>
                <w:sz w:val="18"/>
                <w:szCs w:val="18"/>
              </w:rPr>
              <w:t>0,96</w:t>
            </w:r>
          </w:p>
        </w:tc>
        <w:tc>
          <w:tcPr>
            <w:tcW w:w="1540" w:type="dxa"/>
            <w:tcBorders>
              <w:top w:val="nil"/>
              <w:left w:val="nil"/>
              <w:bottom w:val="single" w:sz="4" w:space="0" w:color="auto"/>
              <w:right w:val="single" w:sz="4" w:space="0" w:color="auto"/>
            </w:tcBorders>
            <w:shd w:val="clear" w:color="auto" w:fill="auto"/>
            <w:noWrap/>
            <w:vAlign w:val="center"/>
          </w:tcPr>
          <w:p w:rsidR="00516C52" w:rsidRDefault="00516C52" w:rsidP="003729E0">
            <w:pPr>
              <w:jc w:val="center"/>
              <w:rPr>
                <w:sz w:val="18"/>
                <w:szCs w:val="18"/>
              </w:rPr>
            </w:pPr>
            <w:r>
              <w:rPr>
                <w:sz w:val="18"/>
                <w:szCs w:val="18"/>
              </w:rPr>
              <w:t>3 522 428</w:t>
            </w:r>
          </w:p>
        </w:tc>
        <w:tc>
          <w:tcPr>
            <w:tcW w:w="1515" w:type="dxa"/>
            <w:tcBorders>
              <w:top w:val="nil"/>
              <w:left w:val="nil"/>
              <w:bottom w:val="single" w:sz="4" w:space="0" w:color="auto"/>
              <w:right w:val="single" w:sz="4" w:space="0" w:color="auto"/>
            </w:tcBorders>
            <w:shd w:val="clear" w:color="auto" w:fill="auto"/>
            <w:noWrap/>
            <w:vAlign w:val="center"/>
          </w:tcPr>
          <w:p w:rsidR="00516C52" w:rsidRDefault="00516C52" w:rsidP="003729E0">
            <w:pPr>
              <w:jc w:val="center"/>
              <w:rPr>
                <w:sz w:val="18"/>
                <w:szCs w:val="18"/>
              </w:rPr>
            </w:pPr>
            <w:r>
              <w:rPr>
                <w:sz w:val="18"/>
                <w:szCs w:val="18"/>
              </w:rPr>
              <w:t>0,96</w:t>
            </w:r>
          </w:p>
        </w:tc>
        <w:tc>
          <w:tcPr>
            <w:tcW w:w="1815" w:type="dxa"/>
            <w:tcBorders>
              <w:top w:val="nil"/>
              <w:left w:val="nil"/>
              <w:bottom w:val="single" w:sz="4" w:space="0" w:color="auto"/>
              <w:right w:val="single" w:sz="8" w:space="0" w:color="auto"/>
            </w:tcBorders>
            <w:shd w:val="clear" w:color="auto" w:fill="auto"/>
            <w:noWrap/>
            <w:vAlign w:val="center"/>
          </w:tcPr>
          <w:p w:rsidR="00516C52" w:rsidRDefault="00516C52" w:rsidP="003729E0">
            <w:pPr>
              <w:jc w:val="center"/>
              <w:rPr>
                <w:sz w:val="18"/>
                <w:szCs w:val="18"/>
              </w:rPr>
            </w:pPr>
            <w:r>
              <w:rPr>
                <w:sz w:val="18"/>
                <w:szCs w:val="18"/>
              </w:rPr>
              <w:t>3 522 428</w:t>
            </w:r>
          </w:p>
        </w:tc>
      </w:tr>
      <w:tr w:rsidR="00516C52">
        <w:trPr>
          <w:trHeight w:val="72"/>
          <w:jc w:val="center"/>
        </w:trPr>
        <w:tc>
          <w:tcPr>
            <w:tcW w:w="3120" w:type="dxa"/>
            <w:tcBorders>
              <w:top w:val="nil"/>
              <w:left w:val="single" w:sz="8" w:space="0" w:color="auto"/>
              <w:bottom w:val="single" w:sz="4" w:space="0" w:color="auto"/>
              <w:right w:val="single" w:sz="4" w:space="0" w:color="auto"/>
            </w:tcBorders>
            <w:shd w:val="clear" w:color="auto" w:fill="auto"/>
            <w:noWrap/>
            <w:vAlign w:val="bottom"/>
          </w:tcPr>
          <w:p w:rsidR="00516C52" w:rsidRDefault="00516C52" w:rsidP="003729E0">
            <w:pPr>
              <w:rPr>
                <w:rFonts w:ascii="Arial" w:hAnsi="Arial" w:cs="Arial"/>
                <w:sz w:val="16"/>
                <w:szCs w:val="16"/>
              </w:rPr>
            </w:pPr>
            <w:r>
              <w:rPr>
                <w:rFonts w:ascii="Arial" w:hAnsi="Arial" w:cs="Arial"/>
                <w:sz w:val="16"/>
                <w:szCs w:val="16"/>
              </w:rPr>
              <w:t>СОШ № 17</w:t>
            </w:r>
          </w:p>
        </w:tc>
        <w:tc>
          <w:tcPr>
            <w:tcW w:w="1540" w:type="dxa"/>
            <w:tcBorders>
              <w:top w:val="nil"/>
              <w:left w:val="nil"/>
              <w:bottom w:val="single" w:sz="4" w:space="0" w:color="auto"/>
              <w:right w:val="single" w:sz="4" w:space="0" w:color="auto"/>
            </w:tcBorders>
            <w:shd w:val="clear" w:color="auto" w:fill="auto"/>
            <w:noWrap/>
            <w:vAlign w:val="center"/>
          </w:tcPr>
          <w:p w:rsidR="00516C52" w:rsidRDefault="00516C52" w:rsidP="003729E0">
            <w:pPr>
              <w:jc w:val="center"/>
              <w:rPr>
                <w:sz w:val="18"/>
                <w:szCs w:val="18"/>
              </w:rPr>
            </w:pPr>
            <w:r>
              <w:rPr>
                <w:sz w:val="18"/>
                <w:szCs w:val="18"/>
              </w:rPr>
              <w:t>1,22</w:t>
            </w:r>
          </w:p>
        </w:tc>
        <w:tc>
          <w:tcPr>
            <w:tcW w:w="1540" w:type="dxa"/>
            <w:tcBorders>
              <w:top w:val="nil"/>
              <w:left w:val="nil"/>
              <w:bottom w:val="single" w:sz="4" w:space="0" w:color="auto"/>
              <w:right w:val="single" w:sz="4" w:space="0" w:color="auto"/>
            </w:tcBorders>
            <w:shd w:val="clear" w:color="auto" w:fill="auto"/>
            <w:noWrap/>
            <w:vAlign w:val="center"/>
          </w:tcPr>
          <w:p w:rsidR="00516C52" w:rsidRDefault="00516C52" w:rsidP="003729E0">
            <w:pPr>
              <w:jc w:val="center"/>
              <w:rPr>
                <w:sz w:val="18"/>
                <w:szCs w:val="18"/>
              </w:rPr>
            </w:pPr>
            <w:r>
              <w:rPr>
                <w:sz w:val="18"/>
                <w:szCs w:val="18"/>
              </w:rPr>
              <w:t>6 098 881</w:t>
            </w:r>
          </w:p>
        </w:tc>
        <w:tc>
          <w:tcPr>
            <w:tcW w:w="1515" w:type="dxa"/>
            <w:tcBorders>
              <w:top w:val="nil"/>
              <w:left w:val="nil"/>
              <w:bottom w:val="single" w:sz="4" w:space="0" w:color="auto"/>
              <w:right w:val="single" w:sz="4" w:space="0" w:color="auto"/>
            </w:tcBorders>
            <w:shd w:val="clear" w:color="auto" w:fill="auto"/>
            <w:noWrap/>
            <w:vAlign w:val="center"/>
          </w:tcPr>
          <w:p w:rsidR="00516C52" w:rsidRDefault="00516C52" w:rsidP="003729E0">
            <w:pPr>
              <w:jc w:val="center"/>
              <w:rPr>
                <w:sz w:val="18"/>
                <w:szCs w:val="18"/>
              </w:rPr>
            </w:pPr>
            <w:r>
              <w:rPr>
                <w:sz w:val="18"/>
                <w:szCs w:val="18"/>
              </w:rPr>
              <w:t>1,14</w:t>
            </w:r>
          </w:p>
        </w:tc>
        <w:tc>
          <w:tcPr>
            <w:tcW w:w="1815" w:type="dxa"/>
            <w:tcBorders>
              <w:top w:val="nil"/>
              <w:left w:val="nil"/>
              <w:bottom w:val="single" w:sz="4" w:space="0" w:color="auto"/>
              <w:right w:val="single" w:sz="8" w:space="0" w:color="auto"/>
            </w:tcBorders>
            <w:shd w:val="clear" w:color="auto" w:fill="auto"/>
            <w:noWrap/>
            <w:vAlign w:val="center"/>
          </w:tcPr>
          <w:p w:rsidR="00516C52" w:rsidRDefault="00516C52" w:rsidP="003729E0">
            <w:pPr>
              <w:jc w:val="center"/>
              <w:rPr>
                <w:sz w:val="18"/>
                <w:szCs w:val="18"/>
              </w:rPr>
            </w:pPr>
            <w:r>
              <w:rPr>
                <w:sz w:val="18"/>
                <w:szCs w:val="18"/>
              </w:rPr>
              <w:t>5 724 063</w:t>
            </w:r>
          </w:p>
        </w:tc>
      </w:tr>
      <w:tr w:rsidR="00516C52">
        <w:trPr>
          <w:trHeight w:val="70"/>
          <w:jc w:val="center"/>
        </w:trPr>
        <w:tc>
          <w:tcPr>
            <w:tcW w:w="3120" w:type="dxa"/>
            <w:tcBorders>
              <w:top w:val="nil"/>
              <w:left w:val="single" w:sz="8" w:space="0" w:color="auto"/>
              <w:bottom w:val="single" w:sz="4" w:space="0" w:color="auto"/>
              <w:right w:val="single" w:sz="4" w:space="0" w:color="auto"/>
            </w:tcBorders>
            <w:shd w:val="clear" w:color="auto" w:fill="auto"/>
            <w:noWrap/>
            <w:vAlign w:val="bottom"/>
          </w:tcPr>
          <w:p w:rsidR="00516C52" w:rsidRDefault="00516C52" w:rsidP="003729E0">
            <w:pPr>
              <w:rPr>
                <w:rFonts w:ascii="Arial" w:hAnsi="Arial" w:cs="Arial"/>
                <w:sz w:val="16"/>
                <w:szCs w:val="16"/>
              </w:rPr>
            </w:pPr>
            <w:r>
              <w:rPr>
                <w:rFonts w:ascii="Arial" w:hAnsi="Arial" w:cs="Arial"/>
                <w:sz w:val="16"/>
                <w:szCs w:val="16"/>
              </w:rPr>
              <w:t>СОШ № 6</w:t>
            </w:r>
          </w:p>
        </w:tc>
        <w:tc>
          <w:tcPr>
            <w:tcW w:w="1540" w:type="dxa"/>
            <w:tcBorders>
              <w:top w:val="nil"/>
              <w:left w:val="nil"/>
              <w:bottom w:val="single" w:sz="4" w:space="0" w:color="auto"/>
              <w:right w:val="single" w:sz="4" w:space="0" w:color="auto"/>
            </w:tcBorders>
            <w:shd w:val="clear" w:color="auto" w:fill="auto"/>
            <w:noWrap/>
            <w:vAlign w:val="center"/>
          </w:tcPr>
          <w:p w:rsidR="00516C52" w:rsidRDefault="00516C52" w:rsidP="003729E0">
            <w:pPr>
              <w:jc w:val="center"/>
              <w:rPr>
                <w:sz w:val="18"/>
                <w:szCs w:val="18"/>
              </w:rPr>
            </w:pPr>
            <w:r>
              <w:rPr>
                <w:sz w:val="18"/>
                <w:szCs w:val="18"/>
              </w:rPr>
              <w:t>1,24</w:t>
            </w:r>
          </w:p>
        </w:tc>
        <w:tc>
          <w:tcPr>
            <w:tcW w:w="1540" w:type="dxa"/>
            <w:tcBorders>
              <w:top w:val="nil"/>
              <w:left w:val="nil"/>
              <w:bottom w:val="single" w:sz="4" w:space="0" w:color="auto"/>
              <w:right w:val="single" w:sz="4" w:space="0" w:color="auto"/>
            </w:tcBorders>
            <w:shd w:val="clear" w:color="auto" w:fill="auto"/>
            <w:noWrap/>
            <w:vAlign w:val="center"/>
          </w:tcPr>
          <w:p w:rsidR="00516C52" w:rsidRDefault="00516C52" w:rsidP="003729E0">
            <w:pPr>
              <w:jc w:val="center"/>
              <w:rPr>
                <w:sz w:val="18"/>
                <w:szCs w:val="18"/>
              </w:rPr>
            </w:pPr>
            <w:r>
              <w:rPr>
                <w:sz w:val="18"/>
                <w:szCs w:val="18"/>
              </w:rPr>
              <w:t>4 089 363</w:t>
            </w:r>
          </w:p>
        </w:tc>
        <w:tc>
          <w:tcPr>
            <w:tcW w:w="1515" w:type="dxa"/>
            <w:tcBorders>
              <w:top w:val="nil"/>
              <w:left w:val="nil"/>
              <w:bottom w:val="single" w:sz="4" w:space="0" w:color="auto"/>
              <w:right w:val="single" w:sz="4" w:space="0" w:color="auto"/>
            </w:tcBorders>
            <w:shd w:val="clear" w:color="auto" w:fill="auto"/>
            <w:noWrap/>
            <w:vAlign w:val="center"/>
          </w:tcPr>
          <w:p w:rsidR="00516C52" w:rsidRDefault="00516C52" w:rsidP="003729E0">
            <w:pPr>
              <w:jc w:val="center"/>
              <w:rPr>
                <w:sz w:val="18"/>
                <w:szCs w:val="18"/>
              </w:rPr>
            </w:pPr>
            <w:r>
              <w:rPr>
                <w:sz w:val="18"/>
                <w:szCs w:val="18"/>
              </w:rPr>
              <w:t>1,14</w:t>
            </w:r>
          </w:p>
        </w:tc>
        <w:tc>
          <w:tcPr>
            <w:tcW w:w="1815" w:type="dxa"/>
            <w:tcBorders>
              <w:top w:val="nil"/>
              <w:left w:val="nil"/>
              <w:bottom w:val="single" w:sz="4" w:space="0" w:color="auto"/>
              <w:right w:val="single" w:sz="8" w:space="0" w:color="auto"/>
            </w:tcBorders>
            <w:shd w:val="clear" w:color="auto" w:fill="auto"/>
            <w:noWrap/>
            <w:vAlign w:val="center"/>
          </w:tcPr>
          <w:p w:rsidR="00516C52" w:rsidRDefault="00516C52" w:rsidP="003729E0">
            <w:pPr>
              <w:jc w:val="center"/>
              <w:rPr>
                <w:sz w:val="18"/>
                <w:szCs w:val="18"/>
              </w:rPr>
            </w:pPr>
            <w:r>
              <w:rPr>
                <w:sz w:val="18"/>
                <w:szCs w:val="18"/>
              </w:rPr>
              <w:t>3 773 353</w:t>
            </w:r>
          </w:p>
        </w:tc>
      </w:tr>
      <w:tr w:rsidR="00516C52">
        <w:trPr>
          <w:trHeight w:val="177"/>
          <w:jc w:val="center"/>
        </w:trPr>
        <w:tc>
          <w:tcPr>
            <w:tcW w:w="3120" w:type="dxa"/>
            <w:tcBorders>
              <w:top w:val="nil"/>
              <w:left w:val="single" w:sz="8" w:space="0" w:color="auto"/>
              <w:bottom w:val="single" w:sz="4" w:space="0" w:color="auto"/>
              <w:right w:val="single" w:sz="4" w:space="0" w:color="auto"/>
            </w:tcBorders>
            <w:shd w:val="clear" w:color="auto" w:fill="auto"/>
            <w:noWrap/>
            <w:vAlign w:val="bottom"/>
          </w:tcPr>
          <w:p w:rsidR="00516C52" w:rsidRDefault="00516C52" w:rsidP="003729E0">
            <w:pPr>
              <w:rPr>
                <w:rFonts w:ascii="Arial" w:hAnsi="Arial" w:cs="Arial"/>
                <w:sz w:val="16"/>
                <w:szCs w:val="16"/>
              </w:rPr>
            </w:pPr>
            <w:r>
              <w:rPr>
                <w:rFonts w:ascii="Arial" w:hAnsi="Arial" w:cs="Arial"/>
                <w:sz w:val="16"/>
                <w:szCs w:val="16"/>
              </w:rPr>
              <w:t>СОШ №12</w:t>
            </w:r>
          </w:p>
        </w:tc>
        <w:tc>
          <w:tcPr>
            <w:tcW w:w="1540" w:type="dxa"/>
            <w:tcBorders>
              <w:top w:val="nil"/>
              <w:left w:val="nil"/>
              <w:bottom w:val="single" w:sz="4" w:space="0" w:color="auto"/>
              <w:right w:val="single" w:sz="4" w:space="0" w:color="auto"/>
            </w:tcBorders>
            <w:shd w:val="clear" w:color="auto" w:fill="auto"/>
            <w:noWrap/>
            <w:vAlign w:val="center"/>
          </w:tcPr>
          <w:p w:rsidR="00516C52" w:rsidRDefault="00516C52" w:rsidP="003729E0">
            <w:pPr>
              <w:jc w:val="center"/>
              <w:rPr>
                <w:sz w:val="18"/>
                <w:szCs w:val="18"/>
              </w:rPr>
            </w:pPr>
            <w:r>
              <w:rPr>
                <w:sz w:val="18"/>
                <w:szCs w:val="18"/>
              </w:rPr>
              <w:t>0,95</w:t>
            </w:r>
          </w:p>
        </w:tc>
        <w:tc>
          <w:tcPr>
            <w:tcW w:w="1540" w:type="dxa"/>
            <w:tcBorders>
              <w:top w:val="nil"/>
              <w:left w:val="nil"/>
              <w:bottom w:val="single" w:sz="4" w:space="0" w:color="auto"/>
              <w:right w:val="single" w:sz="4" w:space="0" w:color="auto"/>
            </w:tcBorders>
            <w:shd w:val="clear" w:color="auto" w:fill="auto"/>
            <w:noWrap/>
            <w:vAlign w:val="center"/>
          </w:tcPr>
          <w:p w:rsidR="00516C52" w:rsidRDefault="00516C52" w:rsidP="003729E0">
            <w:pPr>
              <w:jc w:val="center"/>
              <w:rPr>
                <w:sz w:val="18"/>
                <w:szCs w:val="18"/>
              </w:rPr>
            </w:pPr>
            <w:r>
              <w:rPr>
                <w:sz w:val="18"/>
                <w:szCs w:val="18"/>
              </w:rPr>
              <w:t>2 022 890</w:t>
            </w:r>
          </w:p>
        </w:tc>
        <w:tc>
          <w:tcPr>
            <w:tcW w:w="1515" w:type="dxa"/>
            <w:tcBorders>
              <w:top w:val="nil"/>
              <w:left w:val="nil"/>
              <w:bottom w:val="single" w:sz="4" w:space="0" w:color="auto"/>
              <w:right w:val="single" w:sz="4" w:space="0" w:color="auto"/>
            </w:tcBorders>
            <w:shd w:val="clear" w:color="auto" w:fill="auto"/>
            <w:noWrap/>
            <w:vAlign w:val="center"/>
          </w:tcPr>
          <w:p w:rsidR="00516C52" w:rsidRDefault="00516C52" w:rsidP="003729E0">
            <w:pPr>
              <w:jc w:val="center"/>
              <w:rPr>
                <w:sz w:val="18"/>
                <w:szCs w:val="18"/>
              </w:rPr>
            </w:pPr>
            <w:r>
              <w:rPr>
                <w:sz w:val="18"/>
                <w:szCs w:val="18"/>
              </w:rPr>
              <w:t>0,95</w:t>
            </w:r>
          </w:p>
        </w:tc>
        <w:tc>
          <w:tcPr>
            <w:tcW w:w="1815" w:type="dxa"/>
            <w:tcBorders>
              <w:top w:val="nil"/>
              <w:left w:val="nil"/>
              <w:bottom w:val="single" w:sz="4" w:space="0" w:color="auto"/>
              <w:right w:val="single" w:sz="8" w:space="0" w:color="auto"/>
            </w:tcBorders>
            <w:shd w:val="clear" w:color="auto" w:fill="auto"/>
            <w:noWrap/>
            <w:vAlign w:val="center"/>
          </w:tcPr>
          <w:p w:rsidR="00516C52" w:rsidRDefault="00516C52" w:rsidP="003729E0">
            <w:pPr>
              <w:jc w:val="center"/>
              <w:rPr>
                <w:sz w:val="18"/>
                <w:szCs w:val="18"/>
              </w:rPr>
            </w:pPr>
            <w:r>
              <w:rPr>
                <w:sz w:val="18"/>
                <w:szCs w:val="18"/>
              </w:rPr>
              <w:t>2 022 890</w:t>
            </w:r>
          </w:p>
        </w:tc>
      </w:tr>
      <w:tr w:rsidR="00516C52">
        <w:trPr>
          <w:trHeight w:val="120"/>
          <w:jc w:val="center"/>
        </w:trPr>
        <w:tc>
          <w:tcPr>
            <w:tcW w:w="3120" w:type="dxa"/>
            <w:tcBorders>
              <w:top w:val="nil"/>
              <w:left w:val="single" w:sz="8" w:space="0" w:color="auto"/>
              <w:bottom w:val="single" w:sz="4" w:space="0" w:color="auto"/>
              <w:right w:val="single" w:sz="4" w:space="0" w:color="auto"/>
            </w:tcBorders>
            <w:shd w:val="clear" w:color="auto" w:fill="auto"/>
            <w:noWrap/>
            <w:vAlign w:val="bottom"/>
          </w:tcPr>
          <w:p w:rsidR="00516C52" w:rsidRDefault="00516C52" w:rsidP="003729E0">
            <w:pPr>
              <w:rPr>
                <w:rFonts w:ascii="Arial" w:hAnsi="Arial" w:cs="Arial"/>
                <w:sz w:val="16"/>
                <w:szCs w:val="16"/>
              </w:rPr>
            </w:pPr>
            <w:r>
              <w:rPr>
                <w:rFonts w:ascii="Arial" w:hAnsi="Arial" w:cs="Arial"/>
                <w:sz w:val="16"/>
                <w:szCs w:val="16"/>
              </w:rPr>
              <w:t>СОШ № 15</w:t>
            </w:r>
          </w:p>
        </w:tc>
        <w:tc>
          <w:tcPr>
            <w:tcW w:w="1540" w:type="dxa"/>
            <w:tcBorders>
              <w:top w:val="nil"/>
              <w:left w:val="nil"/>
              <w:bottom w:val="single" w:sz="4" w:space="0" w:color="auto"/>
              <w:right w:val="single" w:sz="4" w:space="0" w:color="auto"/>
            </w:tcBorders>
            <w:shd w:val="clear" w:color="auto" w:fill="auto"/>
            <w:noWrap/>
            <w:vAlign w:val="center"/>
          </w:tcPr>
          <w:p w:rsidR="00516C52" w:rsidRDefault="00516C52" w:rsidP="003729E0">
            <w:pPr>
              <w:jc w:val="center"/>
              <w:rPr>
                <w:sz w:val="18"/>
                <w:szCs w:val="18"/>
              </w:rPr>
            </w:pPr>
            <w:r>
              <w:rPr>
                <w:sz w:val="18"/>
                <w:szCs w:val="18"/>
              </w:rPr>
              <w:t>1,07</w:t>
            </w:r>
          </w:p>
        </w:tc>
        <w:tc>
          <w:tcPr>
            <w:tcW w:w="1540" w:type="dxa"/>
            <w:tcBorders>
              <w:top w:val="nil"/>
              <w:left w:val="nil"/>
              <w:bottom w:val="single" w:sz="4" w:space="0" w:color="auto"/>
              <w:right w:val="single" w:sz="4" w:space="0" w:color="auto"/>
            </w:tcBorders>
            <w:shd w:val="clear" w:color="auto" w:fill="auto"/>
            <w:noWrap/>
            <w:vAlign w:val="center"/>
          </w:tcPr>
          <w:p w:rsidR="00516C52" w:rsidRDefault="00516C52" w:rsidP="003729E0">
            <w:pPr>
              <w:jc w:val="center"/>
              <w:rPr>
                <w:sz w:val="18"/>
                <w:szCs w:val="18"/>
              </w:rPr>
            </w:pPr>
            <w:r>
              <w:rPr>
                <w:sz w:val="18"/>
                <w:szCs w:val="18"/>
              </w:rPr>
              <w:t>1 729 971</w:t>
            </w:r>
          </w:p>
        </w:tc>
        <w:tc>
          <w:tcPr>
            <w:tcW w:w="1515" w:type="dxa"/>
            <w:tcBorders>
              <w:top w:val="nil"/>
              <w:left w:val="nil"/>
              <w:bottom w:val="single" w:sz="4" w:space="0" w:color="auto"/>
              <w:right w:val="single" w:sz="4" w:space="0" w:color="auto"/>
            </w:tcBorders>
            <w:shd w:val="clear" w:color="auto" w:fill="auto"/>
            <w:noWrap/>
            <w:vAlign w:val="center"/>
          </w:tcPr>
          <w:p w:rsidR="00516C52" w:rsidRDefault="00516C52" w:rsidP="003729E0">
            <w:pPr>
              <w:jc w:val="center"/>
              <w:rPr>
                <w:sz w:val="18"/>
                <w:szCs w:val="18"/>
              </w:rPr>
            </w:pPr>
            <w:r>
              <w:rPr>
                <w:sz w:val="18"/>
                <w:szCs w:val="18"/>
              </w:rPr>
              <w:t>1,07</w:t>
            </w:r>
          </w:p>
        </w:tc>
        <w:tc>
          <w:tcPr>
            <w:tcW w:w="1815" w:type="dxa"/>
            <w:tcBorders>
              <w:top w:val="nil"/>
              <w:left w:val="nil"/>
              <w:bottom w:val="single" w:sz="4" w:space="0" w:color="auto"/>
              <w:right w:val="single" w:sz="8" w:space="0" w:color="auto"/>
            </w:tcBorders>
            <w:shd w:val="clear" w:color="auto" w:fill="auto"/>
            <w:noWrap/>
            <w:vAlign w:val="center"/>
          </w:tcPr>
          <w:p w:rsidR="00516C52" w:rsidRDefault="00516C52" w:rsidP="003729E0">
            <w:pPr>
              <w:jc w:val="center"/>
              <w:rPr>
                <w:sz w:val="18"/>
                <w:szCs w:val="18"/>
              </w:rPr>
            </w:pPr>
            <w:r>
              <w:rPr>
                <w:sz w:val="18"/>
                <w:szCs w:val="18"/>
              </w:rPr>
              <w:t>1 729 971</w:t>
            </w:r>
          </w:p>
        </w:tc>
      </w:tr>
      <w:tr w:rsidR="00516C52">
        <w:trPr>
          <w:trHeight w:val="90"/>
          <w:jc w:val="center"/>
        </w:trPr>
        <w:tc>
          <w:tcPr>
            <w:tcW w:w="3120" w:type="dxa"/>
            <w:tcBorders>
              <w:top w:val="nil"/>
              <w:left w:val="single" w:sz="8" w:space="0" w:color="auto"/>
              <w:bottom w:val="single" w:sz="4" w:space="0" w:color="auto"/>
              <w:right w:val="single" w:sz="4" w:space="0" w:color="auto"/>
            </w:tcBorders>
            <w:shd w:val="clear" w:color="auto" w:fill="auto"/>
            <w:noWrap/>
            <w:vAlign w:val="bottom"/>
          </w:tcPr>
          <w:p w:rsidR="00516C52" w:rsidRDefault="00516C52" w:rsidP="003729E0">
            <w:pPr>
              <w:rPr>
                <w:rFonts w:ascii="Arial" w:hAnsi="Arial" w:cs="Arial"/>
                <w:sz w:val="16"/>
                <w:szCs w:val="16"/>
              </w:rPr>
            </w:pPr>
            <w:r>
              <w:rPr>
                <w:rFonts w:ascii="Arial" w:hAnsi="Arial" w:cs="Arial"/>
                <w:sz w:val="16"/>
                <w:szCs w:val="16"/>
              </w:rPr>
              <w:t>СОШ № 16</w:t>
            </w:r>
          </w:p>
        </w:tc>
        <w:tc>
          <w:tcPr>
            <w:tcW w:w="1540" w:type="dxa"/>
            <w:tcBorders>
              <w:top w:val="nil"/>
              <w:left w:val="nil"/>
              <w:bottom w:val="single" w:sz="4" w:space="0" w:color="auto"/>
              <w:right w:val="single" w:sz="4" w:space="0" w:color="auto"/>
            </w:tcBorders>
            <w:shd w:val="clear" w:color="auto" w:fill="auto"/>
            <w:noWrap/>
            <w:vAlign w:val="center"/>
          </w:tcPr>
          <w:p w:rsidR="00516C52" w:rsidRDefault="00516C52" w:rsidP="003729E0">
            <w:pPr>
              <w:jc w:val="center"/>
              <w:rPr>
                <w:sz w:val="18"/>
                <w:szCs w:val="18"/>
              </w:rPr>
            </w:pPr>
            <w:r>
              <w:rPr>
                <w:sz w:val="18"/>
                <w:szCs w:val="18"/>
              </w:rPr>
              <w:t>1,13</w:t>
            </w:r>
          </w:p>
        </w:tc>
        <w:tc>
          <w:tcPr>
            <w:tcW w:w="1540" w:type="dxa"/>
            <w:tcBorders>
              <w:top w:val="nil"/>
              <w:left w:val="nil"/>
              <w:bottom w:val="single" w:sz="4" w:space="0" w:color="auto"/>
              <w:right w:val="single" w:sz="4" w:space="0" w:color="auto"/>
            </w:tcBorders>
            <w:shd w:val="clear" w:color="auto" w:fill="auto"/>
            <w:noWrap/>
            <w:vAlign w:val="center"/>
          </w:tcPr>
          <w:p w:rsidR="00516C52" w:rsidRDefault="00516C52" w:rsidP="003729E0">
            <w:pPr>
              <w:jc w:val="center"/>
              <w:rPr>
                <w:sz w:val="18"/>
                <w:szCs w:val="18"/>
              </w:rPr>
            </w:pPr>
            <w:r>
              <w:rPr>
                <w:sz w:val="18"/>
                <w:szCs w:val="18"/>
              </w:rPr>
              <w:t>2 412 392</w:t>
            </w:r>
          </w:p>
        </w:tc>
        <w:tc>
          <w:tcPr>
            <w:tcW w:w="1515" w:type="dxa"/>
            <w:tcBorders>
              <w:top w:val="nil"/>
              <w:left w:val="nil"/>
              <w:bottom w:val="single" w:sz="4" w:space="0" w:color="auto"/>
              <w:right w:val="single" w:sz="4" w:space="0" w:color="auto"/>
            </w:tcBorders>
            <w:shd w:val="clear" w:color="auto" w:fill="auto"/>
            <w:noWrap/>
            <w:vAlign w:val="center"/>
          </w:tcPr>
          <w:p w:rsidR="00516C52" w:rsidRDefault="00516C52" w:rsidP="003729E0">
            <w:pPr>
              <w:jc w:val="center"/>
              <w:rPr>
                <w:sz w:val="18"/>
                <w:szCs w:val="18"/>
              </w:rPr>
            </w:pPr>
            <w:r>
              <w:rPr>
                <w:sz w:val="18"/>
                <w:szCs w:val="18"/>
              </w:rPr>
              <w:t>1,13</w:t>
            </w:r>
          </w:p>
        </w:tc>
        <w:tc>
          <w:tcPr>
            <w:tcW w:w="1815" w:type="dxa"/>
            <w:tcBorders>
              <w:top w:val="nil"/>
              <w:left w:val="nil"/>
              <w:bottom w:val="single" w:sz="4" w:space="0" w:color="auto"/>
              <w:right w:val="single" w:sz="8" w:space="0" w:color="auto"/>
            </w:tcBorders>
            <w:shd w:val="clear" w:color="auto" w:fill="auto"/>
            <w:noWrap/>
            <w:vAlign w:val="center"/>
          </w:tcPr>
          <w:p w:rsidR="00516C52" w:rsidRDefault="00516C52" w:rsidP="003729E0">
            <w:pPr>
              <w:jc w:val="center"/>
              <w:rPr>
                <w:sz w:val="18"/>
                <w:szCs w:val="18"/>
              </w:rPr>
            </w:pPr>
            <w:r>
              <w:rPr>
                <w:sz w:val="18"/>
                <w:szCs w:val="18"/>
              </w:rPr>
              <w:t>2 412 392</w:t>
            </w:r>
          </w:p>
        </w:tc>
      </w:tr>
      <w:tr w:rsidR="00516C52">
        <w:trPr>
          <w:trHeight w:val="70"/>
          <w:jc w:val="center"/>
        </w:trPr>
        <w:tc>
          <w:tcPr>
            <w:tcW w:w="3120" w:type="dxa"/>
            <w:tcBorders>
              <w:top w:val="nil"/>
              <w:left w:val="single" w:sz="8" w:space="0" w:color="auto"/>
              <w:bottom w:val="single" w:sz="4" w:space="0" w:color="auto"/>
              <w:right w:val="single" w:sz="4" w:space="0" w:color="auto"/>
            </w:tcBorders>
            <w:shd w:val="clear" w:color="auto" w:fill="auto"/>
            <w:noWrap/>
            <w:vAlign w:val="bottom"/>
          </w:tcPr>
          <w:p w:rsidR="00516C52" w:rsidRDefault="00516C52" w:rsidP="003729E0">
            <w:pPr>
              <w:rPr>
                <w:rFonts w:ascii="Arial" w:hAnsi="Arial" w:cs="Arial"/>
                <w:sz w:val="16"/>
                <w:szCs w:val="16"/>
              </w:rPr>
            </w:pPr>
            <w:r>
              <w:rPr>
                <w:rFonts w:ascii="Arial" w:hAnsi="Arial" w:cs="Arial"/>
                <w:sz w:val="16"/>
                <w:szCs w:val="16"/>
              </w:rPr>
              <w:t>СОШ №14</w:t>
            </w:r>
          </w:p>
        </w:tc>
        <w:tc>
          <w:tcPr>
            <w:tcW w:w="1540" w:type="dxa"/>
            <w:tcBorders>
              <w:top w:val="nil"/>
              <w:left w:val="nil"/>
              <w:bottom w:val="single" w:sz="4" w:space="0" w:color="auto"/>
              <w:right w:val="single" w:sz="4" w:space="0" w:color="auto"/>
            </w:tcBorders>
            <w:shd w:val="clear" w:color="auto" w:fill="auto"/>
            <w:noWrap/>
            <w:vAlign w:val="center"/>
          </w:tcPr>
          <w:p w:rsidR="00516C52" w:rsidRDefault="00516C52" w:rsidP="003729E0">
            <w:pPr>
              <w:jc w:val="center"/>
              <w:rPr>
                <w:sz w:val="18"/>
                <w:szCs w:val="18"/>
              </w:rPr>
            </w:pPr>
            <w:r>
              <w:rPr>
                <w:sz w:val="18"/>
                <w:szCs w:val="18"/>
              </w:rPr>
              <w:t>0,91</w:t>
            </w:r>
          </w:p>
        </w:tc>
        <w:tc>
          <w:tcPr>
            <w:tcW w:w="1540" w:type="dxa"/>
            <w:tcBorders>
              <w:top w:val="nil"/>
              <w:left w:val="nil"/>
              <w:bottom w:val="single" w:sz="4" w:space="0" w:color="auto"/>
              <w:right w:val="single" w:sz="4" w:space="0" w:color="auto"/>
            </w:tcBorders>
            <w:shd w:val="clear" w:color="auto" w:fill="auto"/>
            <w:noWrap/>
            <w:vAlign w:val="center"/>
          </w:tcPr>
          <w:p w:rsidR="00516C52" w:rsidRDefault="00516C52" w:rsidP="003729E0">
            <w:pPr>
              <w:jc w:val="center"/>
              <w:rPr>
                <w:sz w:val="18"/>
                <w:szCs w:val="18"/>
              </w:rPr>
            </w:pPr>
            <w:r>
              <w:rPr>
                <w:sz w:val="18"/>
                <w:szCs w:val="18"/>
              </w:rPr>
              <w:t>1 524 459</w:t>
            </w:r>
          </w:p>
        </w:tc>
        <w:tc>
          <w:tcPr>
            <w:tcW w:w="1515" w:type="dxa"/>
            <w:tcBorders>
              <w:top w:val="nil"/>
              <w:left w:val="nil"/>
              <w:bottom w:val="single" w:sz="4" w:space="0" w:color="auto"/>
              <w:right w:val="single" w:sz="4" w:space="0" w:color="auto"/>
            </w:tcBorders>
            <w:shd w:val="clear" w:color="auto" w:fill="auto"/>
            <w:noWrap/>
            <w:vAlign w:val="center"/>
          </w:tcPr>
          <w:p w:rsidR="00516C52" w:rsidRDefault="00516C52" w:rsidP="003729E0">
            <w:pPr>
              <w:jc w:val="center"/>
              <w:rPr>
                <w:sz w:val="18"/>
                <w:szCs w:val="18"/>
              </w:rPr>
            </w:pPr>
            <w:r>
              <w:rPr>
                <w:sz w:val="18"/>
                <w:szCs w:val="18"/>
              </w:rPr>
              <w:t>0,91</w:t>
            </w:r>
          </w:p>
        </w:tc>
        <w:tc>
          <w:tcPr>
            <w:tcW w:w="1815" w:type="dxa"/>
            <w:tcBorders>
              <w:top w:val="nil"/>
              <w:left w:val="nil"/>
              <w:bottom w:val="single" w:sz="4" w:space="0" w:color="auto"/>
              <w:right w:val="single" w:sz="8" w:space="0" w:color="auto"/>
            </w:tcBorders>
            <w:shd w:val="clear" w:color="auto" w:fill="auto"/>
            <w:noWrap/>
            <w:vAlign w:val="center"/>
          </w:tcPr>
          <w:p w:rsidR="00516C52" w:rsidRDefault="00516C52" w:rsidP="003729E0">
            <w:pPr>
              <w:jc w:val="center"/>
              <w:rPr>
                <w:sz w:val="18"/>
                <w:szCs w:val="18"/>
              </w:rPr>
            </w:pPr>
            <w:r>
              <w:rPr>
                <w:sz w:val="18"/>
                <w:szCs w:val="18"/>
              </w:rPr>
              <w:t>1 524 459</w:t>
            </w:r>
          </w:p>
        </w:tc>
      </w:tr>
      <w:tr w:rsidR="00516C52">
        <w:trPr>
          <w:trHeight w:val="70"/>
          <w:jc w:val="center"/>
        </w:trPr>
        <w:tc>
          <w:tcPr>
            <w:tcW w:w="3120" w:type="dxa"/>
            <w:tcBorders>
              <w:top w:val="nil"/>
              <w:left w:val="single" w:sz="8" w:space="0" w:color="auto"/>
              <w:bottom w:val="single" w:sz="4" w:space="0" w:color="auto"/>
              <w:right w:val="single" w:sz="4" w:space="0" w:color="auto"/>
            </w:tcBorders>
            <w:shd w:val="clear" w:color="auto" w:fill="auto"/>
            <w:noWrap/>
            <w:vAlign w:val="bottom"/>
          </w:tcPr>
          <w:p w:rsidR="00516C52" w:rsidRDefault="00516C52" w:rsidP="003729E0">
            <w:pPr>
              <w:rPr>
                <w:rFonts w:ascii="Arial" w:hAnsi="Arial" w:cs="Arial"/>
                <w:sz w:val="16"/>
                <w:szCs w:val="16"/>
              </w:rPr>
            </w:pPr>
            <w:r>
              <w:rPr>
                <w:rFonts w:ascii="Arial" w:hAnsi="Arial" w:cs="Arial"/>
                <w:sz w:val="16"/>
                <w:szCs w:val="16"/>
              </w:rPr>
              <w:t>СОШ № 19</w:t>
            </w:r>
          </w:p>
        </w:tc>
        <w:tc>
          <w:tcPr>
            <w:tcW w:w="1540" w:type="dxa"/>
            <w:tcBorders>
              <w:top w:val="nil"/>
              <w:left w:val="nil"/>
              <w:bottom w:val="single" w:sz="4" w:space="0" w:color="auto"/>
              <w:right w:val="single" w:sz="4" w:space="0" w:color="auto"/>
            </w:tcBorders>
            <w:shd w:val="clear" w:color="auto" w:fill="auto"/>
            <w:noWrap/>
            <w:vAlign w:val="center"/>
          </w:tcPr>
          <w:p w:rsidR="00516C52" w:rsidRDefault="00516C52" w:rsidP="003729E0">
            <w:pPr>
              <w:jc w:val="center"/>
              <w:rPr>
                <w:sz w:val="18"/>
                <w:szCs w:val="18"/>
              </w:rPr>
            </w:pPr>
            <w:r>
              <w:rPr>
                <w:sz w:val="18"/>
                <w:szCs w:val="18"/>
              </w:rPr>
              <w:t>0,80</w:t>
            </w:r>
          </w:p>
        </w:tc>
        <w:tc>
          <w:tcPr>
            <w:tcW w:w="1540" w:type="dxa"/>
            <w:tcBorders>
              <w:top w:val="nil"/>
              <w:left w:val="nil"/>
              <w:bottom w:val="single" w:sz="4" w:space="0" w:color="auto"/>
              <w:right w:val="single" w:sz="4" w:space="0" w:color="auto"/>
            </w:tcBorders>
            <w:shd w:val="clear" w:color="auto" w:fill="auto"/>
            <w:noWrap/>
            <w:vAlign w:val="center"/>
          </w:tcPr>
          <w:p w:rsidR="00516C52" w:rsidRDefault="00516C52" w:rsidP="003729E0">
            <w:pPr>
              <w:jc w:val="center"/>
              <w:rPr>
                <w:sz w:val="18"/>
                <w:szCs w:val="18"/>
              </w:rPr>
            </w:pPr>
            <w:r>
              <w:rPr>
                <w:sz w:val="18"/>
                <w:szCs w:val="18"/>
              </w:rPr>
              <w:t>1 337 911</w:t>
            </w:r>
          </w:p>
        </w:tc>
        <w:tc>
          <w:tcPr>
            <w:tcW w:w="1515" w:type="dxa"/>
            <w:tcBorders>
              <w:top w:val="nil"/>
              <w:left w:val="nil"/>
              <w:bottom w:val="single" w:sz="4" w:space="0" w:color="auto"/>
              <w:right w:val="single" w:sz="4" w:space="0" w:color="auto"/>
            </w:tcBorders>
            <w:shd w:val="clear" w:color="auto" w:fill="auto"/>
            <w:noWrap/>
            <w:vAlign w:val="center"/>
          </w:tcPr>
          <w:p w:rsidR="00516C52" w:rsidRDefault="00516C52" w:rsidP="003729E0">
            <w:pPr>
              <w:jc w:val="center"/>
              <w:rPr>
                <w:sz w:val="18"/>
                <w:szCs w:val="18"/>
              </w:rPr>
            </w:pPr>
            <w:r>
              <w:rPr>
                <w:sz w:val="18"/>
                <w:szCs w:val="18"/>
              </w:rPr>
              <w:t>0,88</w:t>
            </w:r>
          </w:p>
        </w:tc>
        <w:tc>
          <w:tcPr>
            <w:tcW w:w="1815" w:type="dxa"/>
            <w:tcBorders>
              <w:top w:val="nil"/>
              <w:left w:val="nil"/>
              <w:bottom w:val="single" w:sz="4" w:space="0" w:color="auto"/>
              <w:right w:val="single" w:sz="8" w:space="0" w:color="auto"/>
            </w:tcBorders>
            <w:shd w:val="clear" w:color="auto" w:fill="auto"/>
            <w:noWrap/>
            <w:vAlign w:val="center"/>
          </w:tcPr>
          <w:p w:rsidR="00516C52" w:rsidRDefault="00516C52" w:rsidP="003729E0">
            <w:pPr>
              <w:jc w:val="center"/>
              <w:rPr>
                <w:sz w:val="18"/>
                <w:szCs w:val="18"/>
              </w:rPr>
            </w:pPr>
            <w:r>
              <w:rPr>
                <w:sz w:val="18"/>
                <w:szCs w:val="18"/>
              </w:rPr>
              <w:t>1 469 912</w:t>
            </w:r>
          </w:p>
        </w:tc>
      </w:tr>
      <w:tr w:rsidR="00516C52">
        <w:trPr>
          <w:trHeight w:val="70"/>
          <w:jc w:val="center"/>
        </w:trPr>
        <w:tc>
          <w:tcPr>
            <w:tcW w:w="3120" w:type="dxa"/>
            <w:tcBorders>
              <w:top w:val="nil"/>
              <w:left w:val="single" w:sz="8" w:space="0" w:color="auto"/>
              <w:bottom w:val="single" w:sz="4" w:space="0" w:color="auto"/>
              <w:right w:val="single" w:sz="4" w:space="0" w:color="auto"/>
            </w:tcBorders>
            <w:shd w:val="clear" w:color="auto" w:fill="auto"/>
            <w:noWrap/>
            <w:vAlign w:val="bottom"/>
          </w:tcPr>
          <w:p w:rsidR="00516C52" w:rsidRDefault="00516C52" w:rsidP="003729E0">
            <w:pPr>
              <w:rPr>
                <w:rFonts w:ascii="Arial" w:hAnsi="Arial" w:cs="Arial"/>
                <w:sz w:val="16"/>
                <w:szCs w:val="16"/>
              </w:rPr>
            </w:pPr>
            <w:r>
              <w:rPr>
                <w:rFonts w:ascii="Arial" w:hAnsi="Arial" w:cs="Arial"/>
                <w:sz w:val="16"/>
                <w:szCs w:val="16"/>
              </w:rPr>
              <w:t>СОШ № 7</w:t>
            </w:r>
          </w:p>
        </w:tc>
        <w:tc>
          <w:tcPr>
            <w:tcW w:w="1540" w:type="dxa"/>
            <w:tcBorders>
              <w:top w:val="nil"/>
              <w:left w:val="nil"/>
              <w:bottom w:val="single" w:sz="4" w:space="0" w:color="auto"/>
              <w:right w:val="single" w:sz="4" w:space="0" w:color="auto"/>
            </w:tcBorders>
            <w:shd w:val="clear" w:color="auto" w:fill="auto"/>
            <w:noWrap/>
            <w:vAlign w:val="center"/>
          </w:tcPr>
          <w:p w:rsidR="00516C52" w:rsidRDefault="00516C52" w:rsidP="003729E0">
            <w:pPr>
              <w:jc w:val="center"/>
              <w:rPr>
                <w:sz w:val="18"/>
                <w:szCs w:val="18"/>
              </w:rPr>
            </w:pPr>
            <w:r>
              <w:rPr>
                <w:sz w:val="18"/>
                <w:szCs w:val="18"/>
              </w:rPr>
              <w:t>0,72</w:t>
            </w:r>
          </w:p>
        </w:tc>
        <w:tc>
          <w:tcPr>
            <w:tcW w:w="1540" w:type="dxa"/>
            <w:tcBorders>
              <w:top w:val="nil"/>
              <w:left w:val="nil"/>
              <w:bottom w:val="single" w:sz="4" w:space="0" w:color="auto"/>
              <w:right w:val="single" w:sz="4" w:space="0" w:color="auto"/>
            </w:tcBorders>
            <w:shd w:val="clear" w:color="auto" w:fill="auto"/>
            <w:noWrap/>
            <w:vAlign w:val="center"/>
          </w:tcPr>
          <w:p w:rsidR="00516C52" w:rsidRDefault="00516C52" w:rsidP="003729E0">
            <w:pPr>
              <w:jc w:val="center"/>
              <w:rPr>
                <w:sz w:val="18"/>
                <w:szCs w:val="18"/>
              </w:rPr>
            </w:pPr>
            <w:r>
              <w:rPr>
                <w:sz w:val="18"/>
                <w:szCs w:val="18"/>
              </w:rPr>
              <w:t>911 518</w:t>
            </w:r>
          </w:p>
        </w:tc>
        <w:tc>
          <w:tcPr>
            <w:tcW w:w="1515" w:type="dxa"/>
            <w:tcBorders>
              <w:top w:val="nil"/>
              <w:left w:val="nil"/>
              <w:bottom w:val="single" w:sz="4" w:space="0" w:color="auto"/>
              <w:right w:val="single" w:sz="4" w:space="0" w:color="auto"/>
            </w:tcBorders>
            <w:shd w:val="clear" w:color="auto" w:fill="auto"/>
            <w:noWrap/>
            <w:vAlign w:val="center"/>
          </w:tcPr>
          <w:p w:rsidR="00516C52" w:rsidRDefault="00516C52" w:rsidP="003729E0">
            <w:pPr>
              <w:jc w:val="center"/>
              <w:rPr>
                <w:sz w:val="18"/>
                <w:szCs w:val="18"/>
              </w:rPr>
            </w:pPr>
            <w:r>
              <w:rPr>
                <w:sz w:val="18"/>
                <w:szCs w:val="18"/>
              </w:rPr>
              <w:t>0,88</w:t>
            </w:r>
          </w:p>
        </w:tc>
        <w:tc>
          <w:tcPr>
            <w:tcW w:w="1815" w:type="dxa"/>
            <w:tcBorders>
              <w:top w:val="nil"/>
              <w:left w:val="nil"/>
              <w:bottom w:val="single" w:sz="4" w:space="0" w:color="auto"/>
              <w:right w:val="single" w:sz="8" w:space="0" w:color="auto"/>
            </w:tcBorders>
            <w:shd w:val="clear" w:color="auto" w:fill="auto"/>
            <w:noWrap/>
            <w:vAlign w:val="center"/>
          </w:tcPr>
          <w:p w:rsidR="00516C52" w:rsidRDefault="00516C52" w:rsidP="003729E0">
            <w:pPr>
              <w:jc w:val="center"/>
              <w:rPr>
                <w:sz w:val="18"/>
                <w:szCs w:val="18"/>
              </w:rPr>
            </w:pPr>
            <w:r>
              <w:rPr>
                <w:sz w:val="18"/>
                <w:szCs w:val="18"/>
              </w:rPr>
              <w:t>1 107 046</w:t>
            </w:r>
          </w:p>
        </w:tc>
      </w:tr>
      <w:tr w:rsidR="00516C52">
        <w:trPr>
          <w:trHeight w:val="70"/>
          <w:jc w:val="center"/>
        </w:trPr>
        <w:tc>
          <w:tcPr>
            <w:tcW w:w="3120" w:type="dxa"/>
            <w:tcBorders>
              <w:top w:val="nil"/>
              <w:left w:val="single" w:sz="8" w:space="0" w:color="auto"/>
              <w:bottom w:val="single" w:sz="4" w:space="0" w:color="auto"/>
              <w:right w:val="single" w:sz="4" w:space="0" w:color="auto"/>
            </w:tcBorders>
            <w:shd w:val="clear" w:color="auto" w:fill="auto"/>
            <w:noWrap/>
            <w:vAlign w:val="bottom"/>
          </w:tcPr>
          <w:p w:rsidR="00516C52" w:rsidRDefault="00516C52" w:rsidP="003729E0">
            <w:pPr>
              <w:rPr>
                <w:rFonts w:ascii="Arial" w:hAnsi="Arial" w:cs="Arial"/>
                <w:sz w:val="16"/>
                <w:szCs w:val="16"/>
              </w:rPr>
            </w:pPr>
            <w:r>
              <w:rPr>
                <w:rFonts w:ascii="Arial" w:hAnsi="Arial" w:cs="Arial"/>
                <w:sz w:val="16"/>
                <w:szCs w:val="16"/>
              </w:rPr>
              <w:t>СОШ № 35</w:t>
            </w:r>
          </w:p>
        </w:tc>
        <w:tc>
          <w:tcPr>
            <w:tcW w:w="1540" w:type="dxa"/>
            <w:tcBorders>
              <w:top w:val="nil"/>
              <w:left w:val="nil"/>
              <w:bottom w:val="single" w:sz="4" w:space="0" w:color="auto"/>
              <w:right w:val="single" w:sz="4" w:space="0" w:color="auto"/>
            </w:tcBorders>
            <w:shd w:val="clear" w:color="auto" w:fill="auto"/>
            <w:noWrap/>
            <w:vAlign w:val="center"/>
          </w:tcPr>
          <w:p w:rsidR="00516C52" w:rsidRDefault="00516C52" w:rsidP="003729E0">
            <w:pPr>
              <w:jc w:val="center"/>
              <w:rPr>
                <w:sz w:val="18"/>
                <w:szCs w:val="18"/>
              </w:rPr>
            </w:pPr>
            <w:r>
              <w:rPr>
                <w:sz w:val="18"/>
                <w:szCs w:val="18"/>
              </w:rPr>
              <w:t>0,82</w:t>
            </w:r>
          </w:p>
        </w:tc>
        <w:tc>
          <w:tcPr>
            <w:tcW w:w="1540" w:type="dxa"/>
            <w:tcBorders>
              <w:top w:val="nil"/>
              <w:left w:val="nil"/>
              <w:bottom w:val="single" w:sz="4" w:space="0" w:color="auto"/>
              <w:right w:val="single" w:sz="4" w:space="0" w:color="auto"/>
            </w:tcBorders>
            <w:shd w:val="clear" w:color="auto" w:fill="auto"/>
            <w:noWrap/>
            <w:vAlign w:val="center"/>
          </w:tcPr>
          <w:p w:rsidR="00516C52" w:rsidRDefault="00516C52" w:rsidP="003729E0">
            <w:pPr>
              <w:jc w:val="center"/>
              <w:rPr>
                <w:sz w:val="18"/>
                <w:szCs w:val="18"/>
              </w:rPr>
            </w:pPr>
            <w:r>
              <w:rPr>
                <w:sz w:val="18"/>
                <w:szCs w:val="18"/>
              </w:rPr>
              <w:t>1 059 124</w:t>
            </w:r>
          </w:p>
        </w:tc>
        <w:tc>
          <w:tcPr>
            <w:tcW w:w="1515" w:type="dxa"/>
            <w:tcBorders>
              <w:top w:val="nil"/>
              <w:left w:val="nil"/>
              <w:bottom w:val="single" w:sz="4" w:space="0" w:color="auto"/>
              <w:right w:val="single" w:sz="4" w:space="0" w:color="auto"/>
            </w:tcBorders>
            <w:shd w:val="clear" w:color="auto" w:fill="auto"/>
            <w:noWrap/>
            <w:vAlign w:val="center"/>
          </w:tcPr>
          <w:p w:rsidR="00516C52" w:rsidRDefault="00516C52" w:rsidP="003729E0">
            <w:pPr>
              <w:jc w:val="center"/>
              <w:rPr>
                <w:sz w:val="18"/>
                <w:szCs w:val="18"/>
              </w:rPr>
            </w:pPr>
            <w:r>
              <w:rPr>
                <w:sz w:val="18"/>
                <w:szCs w:val="18"/>
              </w:rPr>
              <w:t>0,88</w:t>
            </w:r>
          </w:p>
        </w:tc>
        <w:tc>
          <w:tcPr>
            <w:tcW w:w="1815" w:type="dxa"/>
            <w:tcBorders>
              <w:top w:val="nil"/>
              <w:left w:val="nil"/>
              <w:bottom w:val="single" w:sz="4" w:space="0" w:color="auto"/>
              <w:right w:val="single" w:sz="8" w:space="0" w:color="auto"/>
            </w:tcBorders>
            <w:shd w:val="clear" w:color="auto" w:fill="auto"/>
            <w:noWrap/>
            <w:vAlign w:val="center"/>
          </w:tcPr>
          <w:p w:rsidR="00516C52" w:rsidRDefault="00516C52" w:rsidP="003729E0">
            <w:pPr>
              <w:jc w:val="center"/>
              <w:rPr>
                <w:sz w:val="18"/>
                <w:szCs w:val="18"/>
              </w:rPr>
            </w:pPr>
            <w:r>
              <w:rPr>
                <w:sz w:val="18"/>
                <w:szCs w:val="18"/>
              </w:rPr>
              <w:t>1 137 798</w:t>
            </w:r>
          </w:p>
        </w:tc>
      </w:tr>
      <w:tr w:rsidR="00516C52">
        <w:trPr>
          <w:trHeight w:val="70"/>
          <w:jc w:val="center"/>
        </w:trPr>
        <w:tc>
          <w:tcPr>
            <w:tcW w:w="3120" w:type="dxa"/>
            <w:tcBorders>
              <w:top w:val="nil"/>
              <w:left w:val="single" w:sz="8" w:space="0" w:color="auto"/>
              <w:bottom w:val="single" w:sz="4" w:space="0" w:color="auto"/>
              <w:right w:val="single" w:sz="4" w:space="0" w:color="auto"/>
            </w:tcBorders>
            <w:shd w:val="clear" w:color="auto" w:fill="auto"/>
            <w:noWrap/>
            <w:vAlign w:val="bottom"/>
          </w:tcPr>
          <w:p w:rsidR="00516C52" w:rsidRDefault="00516C52" w:rsidP="003729E0">
            <w:pPr>
              <w:rPr>
                <w:rFonts w:ascii="Arial" w:hAnsi="Arial" w:cs="Arial"/>
                <w:sz w:val="16"/>
                <w:szCs w:val="16"/>
              </w:rPr>
            </w:pPr>
            <w:r>
              <w:rPr>
                <w:rFonts w:ascii="Arial" w:hAnsi="Arial" w:cs="Arial"/>
                <w:sz w:val="16"/>
                <w:szCs w:val="16"/>
              </w:rPr>
              <w:t>СОШ № 13</w:t>
            </w:r>
          </w:p>
        </w:tc>
        <w:tc>
          <w:tcPr>
            <w:tcW w:w="1540" w:type="dxa"/>
            <w:tcBorders>
              <w:top w:val="nil"/>
              <w:left w:val="nil"/>
              <w:bottom w:val="single" w:sz="4" w:space="0" w:color="auto"/>
              <w:right w:val="single" w:sz="4" w:space="0" w:color="auto"/>
            </w:tcBorders>
            <w:shd w:val="clear" w:color="auto" w:fill="auto"/>
            <w:noWrap/>
            <w:vAlign w:val="center"/>
          </w:tcPr>
          <w:p w:rsidR="00516C52" w:rsidRDefault="00516C52" w:rsidP="003729E0">
            <w:pPr>
              <w:jc w:val="center"/>
              <w:rPr>
                <w:sz w:val="18"/>
                <w:szCs w:val="18"/>
              </w:rPr>
            </w:pPr>
            <w:r>
              <w:rPr>
                <w:sz w:val="18"/>
                <w:szCs w:val="18"/>
              </w:rPr>
              <w:t>0,98</w:t>
            </w:r>
          </w:p>
        </w:tc>
        <w:tc>
          <w:tcPr>
            <w:tcW w:w="1540" w:type="dxa"/>
            <w:tcBorders>
              <w:top w:val="nil"/>
              <w:left w:val="nil"/>
              <w:bottom w:val="single" w:sz="4" w:space="0" w:color="auto"/>
              <w:right w:val="single" w:sz="4" w:space="0" w:color="auto"/>
            </w:tcBorders>
            <w:shd w:val="clear" w:color="auto" w:fill="auto"/>
            <w:noWrap/>
            <w:vAlign w:val="center"/>
          </w:tcPr>
          <w:p w:rsidR="00516C52" w:rsidRDefault="00516C52" w:rsidP="003729E0">
            <w:pPr>
              <w:jc w:val="center"/>
              <w:rPr>
                <w:sz w:val="18"/>
                <w:szCs w:val="18"/>
              </w:rPr>
            </w:pPr>
            <w:r>
              <w:rPr>
                <w:sz w:val="18"/>
                <w:szCs w:val="18"/>
              </w:rPr>
              <w:t>4 125 237</w:t>
            </w:r>
          </w:p>
        </w:tc>
        <w:tc>
          <w:tcPr>
            <w:tcW w:w="1515" w:type="dxa"/>
            <w:tcBorders>
              <w:top w:val="nil"/>
              <w:left w:val="nil"/>
              <w:bottom w:val="single" w:sz="4" w:space="0" w:color="auto"/>
              <w:right w:val="single" w:sz="4" w:space="0" w:color="auto"/>
            </w:tcBorders>
            <w:shd w:val="clear" w:color="auto" w:fill="auto"/>
            <w:noWrap/>
            <w:vAlign w:val="center"/>
          </w:tcPr>
          <w:p w:rsidR="00516C52" w:rsidRDefault="00516C52" w:rsidP="003729E0">
            <w:pPr>
              <w:jc w:val="center"/>
              <w:rPr>
                <w:sz w:val="18"/>
                <w:szCs w:val="18"/>
              </w:rPr>
            </w:pPr>
            <w:r>
              <w:rPr>
                <w:sz w:val="18"/>
                <w:szCs w:val="18"/>
              </w:rPr>
              <w:t>0,98</w:t>
            </w:r>
          </w:p>
        </w:tc>
        <w:tc>
          <w:tcPr>
            <w:tcW w:w="1815" w:type="dxa"/>
            <w:tcBorders>
              <w:top w:val="nil"/>
              <w:left w:val="nil"/>
              <w:bottom w:val="single" w:sz="4" w:space="0" w:color="auto"/>
              <w:right w:val="single" w:sz="8" w:space="0" w:color="auto"/>
            </w:tcBorders>
            <w:shd w:val="clear" w:color="auto" w:fill="auto"/>
            <w:noWrap/>
            <w:vAlign w:val="center"/>
          </w:tcPr>
          <w:p w:rsidR="00516C52" w:rsidRDefault="00516C52" w:rsidP="003729E0">
            <w:pPr>
              <w:jc w:val="center"/>
              <w:rPr>
                <w:sz w:val="18"/>
                <w:szCs w:val="18"/>
              </w:rPr>
            </w:pPr>
            <w:r>
              <w:rPr>
                <w:sz w:val="18"/>
                <w:szCs w:val="18"/>
              </w:rPr>
              <w:t>4 125 237</w:t>
            </w:r>
          </w:p>
        </w:tc>
      </w:tr>
      <w:tr w:rsidR="00516C52">
        <w:trPr>
          <w:trHeight w:val="70"/>
          <w:jc w:val="center"/>
        </w:trPr>
        <w:tc>
          <w:tcPr>
            <w:tcW w:w="3120" w:type="dxa"/>
            <w:tcBorders>
              <w:top w:val="nil"/>
              <w:left w:val="single" w:sz="8" w:space="0" w:color="auto"/>
              <w:bottom w:val="single" w:sz="4" w:space="0" w:color="auto"/>
              <w:right w:val="single" w:sz="4" w:space="0" w:color="auto"/>
            </w:tcBorders>
            <w:shd w:val="clear" w:color="auto" w:fill="auto"/>
            <w:noWrap/>
            <w:vAlign w:val="bottom"/>
          </w:tcPr>
          <w:p w:rsidR="00516C52" w:rsidRDefault="00516C52" w:rsidP="003729E0">
            <w:pPr>
              <w:rPr>
                <w:rFonts w:ascii="Arial" w:hAnsi="Arial" w:cs="Arial"/>
                <w:sz w:val="16"/>
                <w:szCs w:val="16"/>
              </w:rPr>
            </w:pPr>
            <w:r>
              <w:rPr>
                <w:rFonts w:ascii="Arial" w:hAnsi="Arial" w:cs="Arial"/>
                <w:sz w:val="16"/>
                <w:szCs w:val="16"/>
              </w:rPr>
              <w:t>СОШ № 11</w:t>
            </w:r>
          </w:p>
        </w:tc>
        <w:tc>
          <w:tcPr>
            <w:tcW w:w="1540" w:type="dxa"/>
            <w:tcBorders>
              <w:top w:val="nil"/>
              <w:left w:val="nil"/>
              <w:bottom w:val="single" w:sz="4" w:space="0" w:color="auto"/>
              <w:right w:val="single" w:sz="4" w:space="0" w:color="auto"/>
            </w:tcBorders>
            <w:shd w:val="clear" w:color="auto" w:fill="auto"/>
            <w:noWrap/>
            <w:vAlign w:val="center"/>
          </w:tcPr>
          <w:p w:rsidR="00516C52" w:rsidRDefault="00516C52" w:rsidP="003729E0">
            <w:pPr>
              <w:jc w:val="center"/>
              <w:rPr>
                <w:sz w:val="18"/>
                <w:szCs w:val="18"/>
              </w:rPr>
            </w:pPr>
            <w:r>
              <w:rPr>
                <w:sz w:val="18"/>
                <w:szCs w:val="18"/>
              </w:rPr>
              <w:t>1,16</w:t>
            </w:r>
          </w:p>
        </w:tc>
        <w:tc>
          <w:tcPr>
            <w:tcW w:w="1540" w:type="dxa"/>
            <w:tcBorders>
              <w:top w:val="nil"/>
              <w:left w:val="nil"/>
              <w:bottom w:val="single" w:sz="4" w:space="0" w:color="auto"/>
              <w:right w:val="single" w:sz="4" w:space="0" w:color="auto"/>
            </w:tcBorders>
            <w:shd w:val="clear" w:color="auto" w:fill="auto"/>
            <w:noWrap/>
            <w:vAlign w:val="center"/>
          </w:tcPr>
          <w:p w:rsidR="00516C52" w:rsidRDefault="00516C52" w:rsidP="003729E0">
            <w:pPr>
              <w:jc w:val="center"/>
              <w:rPr>
                <w:sz w:val="18"/>
                <w:szCs w:val="18"/>
              </w:rPr>
            </w:pPr>
            <w:r>
              <w:rPr>
                <w:sz w:val="18"/>
                <w:szCs w:val="18"/>
              </w:rPr>
              <w:t>5 351 420</w:t>
            </w:r>
          </w:p>
        </w:tc>
        <w:tc>
          <w:tcPr>
            <w:tcW w:w="1515" w:type="dxa"/>
            <w:tcBorders>
              <w:top w:val="nil"/>
              <w:left w:val="nil"/>
              <w:bottom w:val="single" w:sz="4" w:space="0" w:color="auto"/>
              <w:right w:val="single" w:sz="4" w:space="0" w:color="auto"/>
            </w:tcBorders>
            <w:shd w:val="clear" w:color="auto" w:fill="auto"/>
            <w:noWrap/>
            <w:vAlign w:val="center"/>
          </w:tcPr>
          <w:p w:rsidR="00516C52" w:rsidRDefault="00516C52" w:rsidP="003729E0">
            <w:pPr>
              <w:jc w:val="center"/>
              <w:rPr>
                <w:sz w:val="18"/>
                <w:szCs w:val="18"/>
              </w:rPr>
            </w:pPr>
            <w:r>
              <w:rPr>
                <w:sz w:val="18"/>
                <w:szCs w:val="18"/>
              </w:rPr>
              <w:t>1,14</w:t>
            </w:r>
          </w:p>
        </w:tc>
        <w:tc>
          <w:tcPr>
            <w:tcW w:w="1815" w:type="dxa"/>
            <w:tcBorders>
              <w:top w:val="nil"/>
              <w:left w:val="nil"/>
              <w:bottom w:val="single" w:sz="4" w:space="0" w:color="auto"/>
              <w:right w:val="single" w:sz="8" w:space="0" w:color="auto"/>
            </w:tcBorders>
            <w:shd w:val="clear" w:color="auto" w:fill="auto"/>
            <w:noWrap/>
            <w:vAlign w:val="center"/>
          </w:tcPr>
          <w:p w:rsidR="00516C52" w:rsidRDefault="00516C52" w:rsidP="003729E0">
            <w:pPr>
              <w:jc w:val="center"/>
              <w:rPr>
                <w:sz w:val="18"/>
                <w:szCs w:val="18"/>
              </w:rPr>
            </w:pPr>
            <w:r>
              <w:rPr>
                <w:sz w:val="18"/>
                <w:szCs w:val="18"/>
              </w:rPr>
              <w:t>5 288 412</w:t>
            </w:r>
          </w:p>
        </w:tc>
      </w:tr>
      <w:tr w:rsidR="00516C52">
        <w:trPr>
          <w:trHeight w:val="109"/>
          <w:jc w:val="center"/>
        </w:trPr>
        <w:tc>
          <w:tcPr>
            <w:tcW w:w="3120" w:type="dxa"/>
            <w:tcBorders>
              <w:top w:val="nil"/>
              <w:left w:val="single" w:sz="8" w:space="0" w:color="auto"/>
              <w:bottom w:val="single" w:sz="4" w:space="0" w:color="auto"/>
              <w:right w:val="single" w:sz="4" w:space="0" w:color="auto"/>
            </w:tcBorders>
            <w:shd w:val="clear" w:color="auto" w:fill="auto"/>
            <w:noWrap/>
            <w:vAlign w:val="bottom"/>
          </w:tcPr>
          <w:p w:rsidR="00516C52" w:rsidRDefault="00516C52" w:rsidP="003729E0">
            <w:pPr>
              <w:rPr>
                <w:rFonts w:ascii="Arial" w:hAnsi="Arial" w:cs="Arial"/>
                <w:sz w:val="16"/>
                <w:szCs w:val="16"/>
              </w:rPr>
            </w:pPr>
            <w:r>
              <w:rPr>
                <w:rFonts w:ascii="Arial" w:hAnsi="Arial" w:cs="Arial"/>
                <w:sz w:val="16"/>
                <w:szCs w:val="16"/>
              </w:rPr>
              <w:t>СОШ № 8</w:t>
            </w:r>
          </w:p>
        </w:tc>
        <w:tc>
          <w:tcPr>
            <w:tcW w:w="1540" w:type="dxa"/>
            <w:tcBorders>
              <w:top w:val="nil"/>
              <w:left w:val="nil"/>
              <w:bottom w:val="single" w:sz="4" w:space="0" w:color="auto"/>
              <w:right w:val="single" w:sz="4" w:space="0" w:color="auto"/>
            </w:tcBorders>
            <w:shd w:val="clear" w:color="auto" w:fill="auto"/>
            <w:noWrap/>
            <w:vAlign w:val="center"/>
          </w:tcPr>
          <w:p w:rsidR="00516C52" w:rsidRDefault="00516C52" w:rsidP="003729E0">
            <w:pPr>
              <w:jc w:val="center"/>
              <w:rPr>
                <w:sz w:val="18"/>
                <w:szCs w:val="18"/>
              </w:rPr>
            </w:pPr>
            <w:r>
              <w:rPr>
                <w:sz w:val="18"/>
                <w:szCs w:val="18"/>
              </w:rPr>
              <w:t>0,76</w:t>
            </w:r>
          </w:p>
        </w:tc>
        <w:tc>
          <w:tcPr>
            <w:tcW w:w="1540" w:type="dxa"/>
            <w:tcBorders>
              <w:top w:val="nil"/>
              <w:left w:val="nil"/>
              <w:bottom w:val="single" w:sz="4" w:space="0" w:color="auto"/>
              <w:right w:val="single" w:sz="4" w:space="0" w:color="auto"/>
            </w:tcBorders>
            <w:shd w:val="clear" w:color="auto" w:fill="auto"/>
            <w:noWrap/>
            <w:vAlign w:val="center"/>
          </w:tcPr>
          <w:p w:rsidR="00516C52" w:rsidRDefault="00516C52" w:rsidP="003729E0">
            <w:pPr>
              <w:jc w:val="center"/>
              <w:rPr>
                <w:sz w:val="18"/>
                <w:szCs w:val="18"/>
              </w:rPr>
            </w:pPr>
            <w:r>
              <w:rPr>
                <w:sz w:val="18"/>
                <w:szCs w:val="18"/>
              </w:rPr>
              <w:t>819 475</w:t>
            </w:r>
          </w:p>
        </w:tc>
        <w:tc>
          <w:tcPr>
            <w:tcW w:w="1515" w:type="dxa"/>
            <w:tcBorders>
              <w:top w:val="nil"/>
              <w:left w:val="nil"/>
              <w:bottom w:val="single" w:sz="4" w:space="0" w:color="auto"/>
              <w:right w:val="single" w:sz="4" w:space="0" w:color="auto"/>
            </w:tcBorders>
            <w:shd w:val="clear" w:color="auto" w:fill="auto"/>
            <w:noWrap/>
            <w:vAlign w:val="center"/>
          </w:tcPr>
          <w:p w:rsidR="00516C52" w:rsidRDefault="00516C52" w:rsidP="003729E0">
            <w:pPr>
              <w:jc w:val="center"/>
              <w:rPr>
                <w:sz w:val="18"/>
                <w:szCs w:val="18"/>
              </w:rPr>
            </w:pPr>
            <w:r>
              <w:rPr>
                <w:sz w:val="18"/>
                <w:szCs w:val="18"/>
              </w:rPr>
              <w:t>0,88</w:t>
            </w:r>
          </w:p>
        </w:tc>
        <w:tc>
          <w:tcPr>
            <w:tcW w:w="1815" w:type="dxa"/>
            <w:tcBorders>
              <w:top w:val="nil"/>
              <w:left w:val="nil"/>
              <w:bottom w:val="single" w:sz="4" w:space="0" w:color="auto"/>
              <w:right w:val="single" w:sz="8" w:space="0" w:color="auto"/>
            </w:tcBorders>
            <w:shd w:val="clear" w:color="auto" w:fill="auto"/>
            <w:noWrap/>
            <w:vAlign w:val="center"/>
          </w:tcPr>
          <w:p w:rsidR="00516C52" w:rsidRDefault="00516C52" w:rsidP="003729E0">
            <w:pPr>
              <w:jc w:val="center"/>
              <w:rPr>
                <w:sz w:val="18"/>
                <w:szCs w:val="18"/>
              </w:rPr>
            </w:pPr>
            <w:r>
              <w:rPr>
                <w:sz w:val="18"/>
                <w:szCs w:val="18"/>
              </w:rPr>
              <w:t>950 654</w:t>
            </w:r>
          </w:p>
        </w:tc>
      </w:tr>
      <w:tr w:rsidR="00516C52">
        <w:trPr>
          <w:trHeight w:val="70"/>
          <w:jc w:val="center"/>
        </w:trPr>
        <w:tc>
          <w:tcPr>
            <w:tcW w:w="3120" w:type="dxa"/>
            <w:tcBorders>
              <w:top w:val="nil"/>
              <w:left w:val="single" w:sz="8" w:space="0" w:color="auto"/>
              <w:bottom w:val="single" w:sz="4" w:space="0" w:color="auto"/>
              <w:right w:val="single" w:sz="4" w:space="0" w:color="auto"/>
            </w:tcBorders>
            <w:shd w:val="clear" w:color="auto" w:fill="auto"/>
            <w:noWrap/>
            <w:vAlign w:val="bottom"/>
          </w:tcPr>
          <w:p w:rsidR="00516C52" w:rsidRDefault="00516C52" w:rsidP="003729E0">
            <w:pPr>
              <w:rPr>
                <w:rFonts w:ascii="Arial" w:hAnsi="Arial" w:cs="Arial"/>
                <w:sz w:val="16"/>
                <w:szCs w:val="16"/>
              </w:rPr>
            </w:pPr>
            <w:r>
              <w:rPr>
                <w:rFonts w:ascii="Arial" w:hAnsi="Arial" w:cs="Arial"/>
                <w:sz w:val="16"/>
                <w:szCs w:val="16"/>
              </w:rPr>
              <w:t>СОШ № 20</w:t>
            </w:r>
          </w:p>
        </w:tc>
        <w:tc>
          <w:tcPr>
            <w:tcW w:w="1540" w:type="dxa"/>
            <w:tcBorders>
              <w:top w:val="nil"/>
              <w:left w:val="nil"/>
              <w:bottom w:val="single" w:sz="4" w:space="0" w:color="auto"/>
              <w:right w:val="single" w:sz="4" w:space="0" w:color="auto"/>
            </w:tcBorders>
            <w:shd w:val="clear" w:color="auto" w:fill="auto"/>
            <w:noWrap/>
            <w:vAlign w:val="center"/>
          </w:tcPr>
          <w:p w:rsidR="00516C52" w:rsidRDefault="00516C52" w:rsidP="003729E0">
            <w:pPr>
              <w:jc w:val="center"/>
              <w:rPr>
                <w:sz w:val="18"/>
                <w:szCs w:val="18"/>
              </w:rPr>
            </w:pPr>
            <w:r>
              <w:rPr>
                <w:sz w:val="18"/>
                <w:szCs w:val="18"/>
              </w:rPr>
              <w:t>0,86</w:t>
            </w:r>
          </w:p>
        </w:tc>
        <w:tc>
          <w:tcPr>
            <w:tcW w:w="1540" w:type="dxa"/>
            <w:tcBorders>
              <w:top w:val="nil"/>
              <w:left w:val="nil"/>
              <w:bottom w:val="single" w:sz="4" w:space="0" w:color="auto"/>
              <w:right w:val="single" w:sz="4" w:space="0" w:color="auto"/>
            </w:tcBorders>
            <w:shd w:val="clear" w:color="auto" w:fill="auto"/>
            <w:noWrap/>
            <w:vAlign w:val="center"/>
          </w:tcPr>
          <w:p w:rsidR="00516C52" w:rsidRDefault="00516C52" w:rsidP="003729E0">
            <w:pPr>
              <w:jc w:val="center"/>
              <w:rPr>
                <w:sz w:val="18"/>
                <w:szCs w:val="18"/>
              </w:rPr>
            </w:pPr>
            <w:r>
              <w:rPr>
                <w:sz w:val="18"/>
                <w:szCs w:val="18"/>
              </w:rPr>
              <w:t>1 351 762</w:t>
            </w:r>
          </w:p>
        </w:tc>
        <w:tc>
          <w:tcPr>
            <w:tcW w:w="1515" w:type="dxa"/>
            <w:tcBorders>
              <w:top w:val="nil"/>
              <w:left w:val="nil"/>
              <w:bottom w:val="single" w:sz="4" w:space="0" w:color="auto"/>
              <w:right w:val="single" w:sz="4" w:space="0" w:color="auto"/>
            </w:tcBorders>
            <w:shd w:val="clear" w:color="auto" w:fill="auto"/>
            <w:noWrap/>
            <w:vAlign w:val="center"/>
          </w:tcPr>
          <w:p w:rsidR="00516C52" w:rsidRDefault="00516C52" w:rsidP="003729E0">
            <w:pPr>
              <w:jc w:val="center"/>
              <w:rPr>
                <w:sz w:val="18"/>
                <w:szCs w:val="18"/>
              </w:rPr>
            </w:pPr>
            <w:r>
              <w:rPr>
                <w:sz w:val="18"/>
                <w:szCs w:val="18"/>
              </w:rPr>
              <w:t>0,88</w:t>
            </w:r>
          </w:p>
        </w:tc>
        <w:tc>
          <w:tcPr>
            <w:tcW w:w="1815" w:type="dxa"/>
            <w:tcBorders>
              <w:top w:val="nil"/>
              <w:left w:val="nil"/>
              <w:bottom w:val="single" w:sz="4" w:space="0" w:color="auto"/>
              <w:right w:val="single" w:sz="8" w:space="0" w:color="auto"/>
            </w:tcBorders>
            <w:shd w:val="clear" w:color="auto" w:fill="auto"/>
            <w:noWrap/>
            <w:vAlign w:val="center"/>
          </w:tcPr>
          <w:p w:rsidR="00516C52" w:rsidRDefault="00516C52" w:rsidP="003729E0">
            <w:pPr>
              <w:jc w:val="center"/>
              <w:rPr>
                <w:sz w:val="18"/>
                <w:szCs w:val="18"/>
              </w:rPr>
            </w:pPr>
            <w:r>
              <w:rPr>
                <w:sz w:val="18"/>
                <w:szCs w:val="18"/>
              </w:rPr>
              <w:t>1 374 143</w:t>
            </w:r>
          </w:p>
        </w:tc>
      </w:tr>
      <w:tr w:rsidR="00516C52">
        <w:trPr>
          <w:trHeight w:val="70"/>
          <w:jc w:val="center"/>
        </w:trPr>
        <w:tc>
          <w:tcPr>
            <w:tcW w:w="3120" w:type="dxa"/>
            <w:tcBorders>
              <w:top w:val="nil"/>
              <w:left w:val="single" w:sz="8" w:space="0" w:color="auto"/>
              <w:bottom w:val="single" w:sz="4" w:space="0" w:color="auto"/>
              <w:right w:val="single" w:sz="4" w:space="0" w:color="auto"/>
            </w:tcBorders>
            <w:shd w:val="clear" w:color="auto" w:fill="auto"/>
            <w:noWrap/>
            <w:vAlign w:val="bottom"/>
          </w:tcPr>
          <w:p w:rsidR="00516C52" w:rsidRDefault="00516C52" w:rsidP="003729E0">
            <w:pPr>
              <w:rPr>
                <w:rFonts w:ascii="Arial" w:hAnsi="Arial" w:cs="Arial"/>
                <w:sz w:val="16"/>
                <w:szCs w:val="16"/>
              </w:rPr>
            </w:pPr>
            <w:r>
              <w:rPr>
                <w:rFonts w:ascii="Arial" w:hAnsi="Arial" w:cs="Arial"/>
                <w:sz w:val="16"/>
                <w:szCs w:val="16"/>
              </w:rPr>
              <w:t>СОШ № 9</w:t>
            </w:r>
          </w:p>
        </w:tc>
        <w:tc>
          <w:tcPr>
            <w:tcW w:w="1540" w:type="dxa"/>
            <w:tcBorders>
              <w:top w:val="nil"/>
              <w:left w:val="nil"/>
              <w:bottom w:val="single" w:sz="4" w:space="0" w:color="auto"/>
              <w:right w:val="single" w:sz="4" w:space="0" w:color="auto"/>
            </w:tcBorders>
            <w:shd w:val="clear" w:color="auto" w:fill="auto"/>
            <w:noWrap/>
            <w:vAlign w:val="center"/>
          </w:tcPr>
          <w:p w:rsidR="00516C52" w:rsidRDefault="00516C52" w:rsidP="003729E0">
            <w:pPr>
              <w:jc w:val="center"/>
              <w:rPr>
                <w:sz w:val="18"/>
                <w:szCs w:val="18"/>
              </w:rPr>
            </w:pPr>
            <w:r>
              <w:rPr>
                <w:sz w:val="18"/>
                <w:szCs w:val="18"/>
              </w:rPr>
              <w:t>1,01</w:t>
            </w:r>
          </w:p>
        </w:tc>
        <w:tc>
          <w:tcPr>
            <w:tcW w:w="1540" w:type="dxa"/>
            <w:tcBorders>
              <w:top w:val="nil"/>
              <w:left w:val="nil"/>
              <w:bottom w:val="single" w:sz="4" w:space="0" w:color="auto"/>
              <w:right w:val="single" w:sz="4" w:space="0" w:color="auto"/>
            </w:tcBorders>
            <w:shd w:val="clear" w:color="auto" w:fill="auto"/>
            <w:noWrap/>
            <w:vAlign w:val="center"/>
          </w:tcPr>
          <w:p w:rsidR="00516C52" w:rsidRDefault="00516C52" w:rsidP="003729E0">
            <w:pPr>
              <w:jc w:val="center"/>
              <w:rPr>
                <w:sz w:val="18"/>
                <w:szCs w:val="18"/>
              </w:rPr>
            </w:pPr>
            <w:r>
              <w:rPr>
                <w:sz w:val="18"/>
                <w:szCs w:val="18"/>
              </w:rPr>
              <w:t>2 422 123</w:t>
            </w:r>
          </w:p>
        </w:tc>
        <w:tc>
          <w:tcPr>
            <w:tcW w:w="1515" w:type="dxa"/>
            <w:tcBorders>
              <w:top w:val="nil"/>
              <w:left w:val="nil"/>
              <w:bottom w:val="single" w:sz="4" w:space="0" w:color="auto"/>
              <w:right w:val="single" w:sz="4" w:space="0" w:color="auto"/>
            </w:tcBorders>
            <w:shd w:val="clear" w:color="auto" w:fill="auto"/>
            <w:noWrap/>
            <w:vAlign w:val="center"/>
          </w:tcPr>
          <w:p w:rsidR="00516C52" w:rsidRDefault="00516C52" w:rsidP="003729E0">
            <w:pPr>
              <w:jc w:val="center"/>
              <w:rPr>
                <w:sz w:val="18"/>
                <w:szCs w:val="18"/>
              </w:rPr>
            </w:pPr>
            <w:r>
              <w:rPr>
                <w:sz w:val="18"/>
                <w:szCs w:val="18"/>
              </w:rPr>
              <w:t>1,01</w:t>
            </w:r>
          </w:p>
        </w:tc>
        <w:tc>
          <w:tcPr>
            <w:tcW w:w="1815" w:type="dxa"/>
            <w:tcBorders>
              <w:top w:val="nil"/>
              <w:left w:val="nil"/>
              <w:bottom w:val="single" w:sz="4" w:space="0" w:color="auto"/>
              <w:right w:val="single" w:sz="8" w:space="0" w:color="auto"/>
            </w:tcBorders>
            <w:shd w:val="clear" w:color="auto" w:fill="auto"/>
            <w:noWrap/>
            <w:vAlign w:val="center"/>
          </w:tcPr>
          <w:p w:rsidR="00516C52" w:rsidRDefault="00516C52" w:rsidP="003729E0">
            <w:pPr>
              <w:jc w:val="center"/>
              <w:rPr>
                <w:sz w:val="18"/>
                <w:szCs w:val="18"/>
              </w:rPr>
            </w:pPr>
            <w:r>
              <w:rPr>
                <w:sz w:val="18"/>
                <w:szCs w:val="18"/>
              </w:rPr>
              <w:t>2 422 123</w:t>
            </w:r>
          </w:p>
        </w:tc>
      </w:tr>
      <w:tr w:rsidR="00516C52">
        <w:trPr>
          <w:trHeight w:val="70"/>
          <w:jc w:val="center"/>
        </w:trPr>
        <w:tc>
          <w:tcPr>
            <w:tcW w:w="3120" w:type="dxa"/>
            <w:tcBorders>
              <w:top w:val="nil"/>
              <w:left w:val="single" w:sz="8" w:space="0" w:color="auto"/>
              <w:bottom w:val="single" w:sz="4" w:space="0" w:color="auto"/>
              <w:right w:val="single" w:sz="4" w:space="0" w:color="auto"/>
            </w:tcBorders>
            <w:shd w:val="clear" w:color="auto" w:fill="auto"/>
            <w:noWrap/>
            <w:vAlign w:val="bottom"/>
          </w:tcPr>
          <w:p w:rsidR="00516C52" w:rsidRDefault="00516C52" w:rsidP="003729E0">
            <w:pPr>
              <w:rPr>
                <w:rFonts w:ascii="Arial" w:hAnsi="Arial" w:cs="Arial"/>
                <w:sz w:val="16"/>
                <w:szCs w:val="16"/>
              </w:rPr>
            </w:pPr>
            <w:r>
              <w:rPr>
                <w:rFonts w:ascii="Arial" w:hAnsi="Arial" w:cs="Arial"/>
                <w:sz w:val="16"/>
                <w:szCs w:val="16"/>
              </w:rPr>
              <w:t>СОШ № 10</w:t>
            </w:r>
          </w:p>
        </w:tc>
        <w:tc>
          <w:tcPr>
            <w:tcW w:w="1540" w:type="dxa"/>
            <w:tcBorders>
              <w:top w:val="nil"/>
              <w:left w:val="nil"/>
              <w:bottom w:val="single" w:sz="4" w:space="0" w:color="auto"/>
              <w:right w:val="single" w:sz="4" w:space="0" w:color="auto"/>
            </w:tcBorders>
            <w:shd w:val="clear" w:color="auto" w:fill="auto"/>
            <w:noWrap/>
            <w:vAlign w:val="center"/>
          </w:tcPr>
          <w:p w:rsidR="00516C52" w:rsidRDefault="00516C52" w:rsidP="003729E0">
            <w:pPr>
              <w:jc w:val="center"/>
              <w:rPr>
                <w:sz w:val="18"/>
                <w:szCs w:val="18"/>
              </w:rPr>
            </w:pPr>
            <w:r>
              <w:rPr>
                <w:sz w:val="18"/>
                <w:szCs w:val="18"/>
              </w:rPr>
              <w:t>0,48</w:t>
            </w:r>
          </w:p>
        </w:tc>
        <w:tc>
          <w:tcPr>
            <w:tcW w:w="1540" w:type="dxa"/>
            <w:tcBorders>
              <w:top w:val="nil"/>
              <w:left w:val="nil"/>
              <w:bottom w:val="single" w:sz="4" w:space="0" w:color="auto"/>
              <w:right w:val="single" w:sz="4" w:space="0" w:color="auto"/>
            </w:tcBorders>
            <w:shd w:val="clear" w:color="auto" w:fill="auto"/>
            <w:noWrap/>
            <w:vAlign w:val="center"/>
          </w:tcPr>
          <w:p w:rsidR="00516C52" w:rsidRDefault="00516C52" w:rsidP="003729E0">
            <w:pPr>
              <w:jc w:val="center"/>
              <w:rPr>
                <w:sz w:val="18"/>
                <w:szCs w:val="18"/>
              </w:rPr>
            </w:pPr>
            <w:r>
              <w:rPr>
                <w:sz w:val="18"/>
                <w:szCs w:val="18"/>
              </w:rPr>
              <w:t>658 013</w:t>
            </w:r>
          </w:p>
        </w:tc>
        <w:tc>
          <w:tcPr>
            <w:tcW w:w="1515" w:type="dxa"/>
            <w:tcBorders>
              <w:top w:val="nil"/>
              <w:left w:val="nil"/>
              <w:bottom w:val="single" w:sz="4" w:space="0" w:color="auto"/>
              <w:right w:val="single" w:sz="4" w:space="0" w:color="auto"/>
            </w:tcBorders>
            <w:shd w:val="clear" w:color="auto" w:fill="auto"/>
            <w:noWrap/>
            <w:vAlign w:val="center"/>
          </w:tcPr>
          <w:p w:rsidR="00516C52" w:rsidRDefault="00516C52" w:rsidP="003729E0">
            <w:pPr>
              <w:jc w:val="center"/>
              <w:rPr>
                <w:sz w:val="18"/>
                <w:szCs w:val="18"/>
              </w:rPr>
            </w:pPr>
            <w:r>
              <w:rPr>
                <w:sz w:val="18"/>
                <w:szCs w:val="18"/>
              </w:rPr>
              <w:t>0,88</w:t>
            </w:r>
          </w:p>
        </w:tc>
        <w:tc>
          <w:tcPr>
            <w:tcW w:w="1815" w:type="dxa"/>
            <w:tcBorders>
              <w:top w:val="nil"/>
              <w:left w:val="nil"/>
              <w:bottom w:val="single" w:sz="4" w:space="0" w:color="auto"/>
              <w:right w:val="single" w:sz="8" w:space="0" w:color="auto"/>
            </w:tcBorders>
            <w:shd w:val="clear" w:color="auto" w:fill="auto"/>
            <w:noWrap/>
            <w:vAlign w:val="center"/>
          </w:tcPr>
          <w:p w:rsidR="00516C52" w:rsidRDefault="00516C52" w:rsidP="003729E0">
            <w:pPr>
              <w:jc w:val="center"/>
              <w:rPr>
                <w:sz w:val="18"/>
                <w:szCs w:val="18"/>
              </w:rPr>
            </w:pPr>
            <w:r>
              <w:rPr>
                <w:sz w:val="18"/>
                <w:szCs w:val="18"/>
              </w:rPr>
              <w:t>1 194 907</w:t>
            </w:r>
          </w:p>
        </w:tc>
      </w:tr>
      <w:tr w:rsidR="00516C52">
        <w:trPr>
          <w:trHeight w:val="70"/>
          <w:jc w:val="center"/>
        </w:trPr>
        <w:tc>
          <w:tcPr>
            <w:tcW w:w="3120" w:type="dxa"/>
            <w:tcBorders>
              <w:top w:val="nil"/>
              <w:left w:val="single" w:sz="8" w:space="0" w:color="auto"/>
              <w:bottom w:val="single" w:sz="4" w:space="0" w:color="auto"/>
              <w:right w:val="single" w:sz="4" w:space="0" w:color="auto"/>
            </w:tcBorders>
            <w:shd w:val="clear" w:color="auto" w:fill="auto"/>
            <w:noWrap/>
            <w:vAlign w:val="bottom"/>
          </w:tcPr>
          <w:p w:rsidR="00516C52" w:rsidRDefault="00516C52" w:rsidP="003729E0">
            <w:pPr>
              <w:rPr>
                <w:rFonts w:ascii="Arial" w:hAnsi="Arial" w:cs="Arial"/>
                <w:sz w:val="16"/>
                <w:szCs w:val="16"/>
              </w:rPr>
            </w:pPr>
            <w:r>
              <w:rPr>
                <w:rFonts w:ascii="Arial" w:hAnsi="Arial" w:cs="Arial"/>
                <w:sz w:val="16"/>
                <w:szCs w:val="16"/>
              </w:rPr>
              <w:t>СОШ № 37</w:t>
            </w:r>
          </w:p>
        </w:tc>
        <w:tc>
          <w:tcPr>
            <w:tcW w:w="1540" w:type="dxa"/>
            <w:tcBorders>
              <w:top w:val="nil"/>
              <w:left w:val="nil"/>
              <w:bottom w:val="single" w:sz="4" w:space="0" w:color="auto"/>
              <w:right w:val="single" w:sz="4" w:space="0" w:color="auto"/>
            </w:tcBorders>
            <w:shd w:val="clear" w:color="auto" w:fill="auto"/>
            <w:noWrap/>
            <w:vAlign w:val="center"/>
          </w:tcPr>
          <w:p w:rsidR="00516C52" w:rsidRDefault="00516C52" w:rsidP="003729E0">
            <w:pPr>
              <w:jc w:val="center"/>
              <w:rPr>
                <w:sz w:val="18"/>
                <w:szCs w:val="18"/>
              </w:rPr>
            </w:pPr>
            <w:r>
              <w:rPr>
                <w:sz w:val="18"/>
                <w:szCs w:val="18"/>
              </w:rPr>
              <w:t>0,80</w:t>
            </w:r>
          </w:p>
        </w:tc>
        <w:tc>
          <w:tcPr>
            <w:tcW w:w="1540" w:type="dxa"/>
            <w:tcBorders>
              <w:top w:val="nil"/>
              <w:left w:val="nil"/>
              <w:bottom w:val="single" w:sz="4" w:space="0" w:color="auto"/>
              <w:right w:val="single" w:sz="4" w:space="0" w:color="auto"/>
            </w:tcBorders>
            <w:shd w:val="clear" w:color="auto" w:fill="auto"/>
            <w:noWrap/>
            <w:vAlign w:val="center"/>
          </w:tcPr>
          <w:p w:rsidR="00516C52" w:rsidRDefault="00516C52" w:rsidP="003729E0">
            <w:pPr>
              <w:jc w:val="center"/>
              <w:rPr>
                <w:sz w:val="18"/>
                <w:szCs w:val="18"/>
              </w:rPr>
            </w:pPr>
            <w:r>
              <w:rPr>
                <w:sz w:val="18"/>
                <w:szCs w:val="18"/>
              </w:rPr>
              <w:t>1 169 307</w:t>
            </w:r>
          </w:p>
        </w:tc>
        <w:tc>
          <w:tcPr>
            <w:tcW w:w="1515" w:type="dxa"/>
            <w:tcBorders>
              <w:top w:val="nil"/>
              <w:left w:val="nil"/>
              <w:bottom w:val="single" w:sz="4" w:space="0" w:color="auto"/>
              <w:right w:val="single" w:sz="4" w:space="0" w:color="auto"/>
            </w:tcBorders>
            <w:shd w:val="clear" w:color="auto" w:fill="auto"/>
            <w:noWrap/>
            <w:vAlign w:val="center"/>
          </w:tcPr>
          <w:p w:rsidR="00516C52" w:rsidRDefault="00516C52" w:rsidP="003729E0">
            <w:pPr>
              <w:jc w:val="center"/>
              <w:rPr>
                <w:sz w:val="18"/>
                <w:szCs w:val="18"/>
              </w:rPr>
            </w:pPr>
            <w:r>
              <w:rPr>
                <w:sz w:val="18"/>
                <w:szCs w:val="18"/>
              </w:rPr>
              <w:t>0,88</w:t>
            </w:r>
          </w:p>
        </w:tc>
        <w:tc>
          <w:tcPr>
            <w:tcW w:w="1815" w:type="dxa"/>
            <w:tcBorders>
              <w:top w:val="nil"/>
              <w:left w:val="nil"/>
              <w:bottom w:val="single" w:sz="4" w:space="0" w:color="auto"/>
              <w:right w:val="single" w:sz="8" w:space="0" w:color="auto"/>
            </w:tcBorders>
            <w:shd w:val="clear" w:color="auto" w:fill="auto"/>
            <w:noWrap/>
            <w:vAlign w:val="center"/>
          </w:tcPr>
          <w:p w:rsidR="00516C52" w:rsidRDefault="00516C52" w:rsidP="003729E0">
            <w:pPr>
              <w:jc w:val="center"/>
              <w:rPr>
                <w:sz w:val="18"/>
                <w:szCs w:val="18"/>
              </w:rPr>
            </w:pPr>
            <w:r>
              <w:rPr>
                <w:sz w:val="18"/>
                <w:szCs w:val="18"/>
              </w:rPr>
              <w:t>1 288 918</w:t>
            </w:r>
          </w:p>
        </w:tc>
      </w:tr>
      <w:tr w:rsidR="00516C52">
        <w:trPr>
          <w:trHeight w:val="70"/>
          <w:jc w:val="center"/>
        </w:trPr>
        <w:tc>
          <w:tcPr>
            <w:tcW w:w="3120" w:type="dxa"/>
            <w:tcBorders>
              <w:top w:val="nil"/>
              <w:left w:val="single" w:sz="8" w:space="0" w:color="auto"/>
              <w:bottom w:val="single" w:sz="4" w:space="0" w:color="auto"/>
              <w:right w:val="single" w:sz="4" w:space="0" w:color="auto"/>
            </w:tcBorders>
            <w:shd w:val="clear" w:color="auto" w:fill="auto"/>
            <w:noWrap/>
            <w:vAlign w:val="bottom"/>
          </w:tcPr>
          <w:p w:rsidR="00516C52" w:rsidRDefault="00516C52" w:rsidP="003729E0">
            <w:pPr>
              <w:rPr>
                <w:rFonts w:ascii="Arial" w:hAnsi="Arial" w:cs="Arial"/>
                <w:sz w:val="16"/>
                <w:szCs w:val="16"/>
              </w:rPr>
            </w:pPr>
            <w:r>
              <w:rPr>
                <w:rFonts w:ascii="Arial" w:hAnsi="Arial" w:cs="Arial"/>
                <w:sz w:val="16"/>
                <w:szCs w:val="16"/>
              </w:rPr>
              <w:t>СОШ № 36</w:t>
            </w:r>
          </w:p>
        </w:tc>
        <w:tc>
          <w:tcPr>
            <w:tcW w:w="1540" w:type="dxa"/>
            <w:tcBorders>
              <w:top w:val="nil"/>
              <w:left w:val="nil"/>
              <w:bottom w:val="single" w:sz="4" w:space="0" w:color="auto"/>
              <w:right w:val="single" w:sz="4" w:space="0" w:color="auto"/>
            </w:tcBorders>
            <w:shd w:val="clear" w:color="auto" w:fill="auto"/>
            <w:noWrap/>
            <w:vAlign w:val="center"/>
          </w:tcPr>
          <w:p w:rsidR="00516C52" w:rsidRDefault="00516C52" w:rsidP="003729E0">
            <w:pPr>
              <w:jc w:val="center"/>
              <w:rPr>
                <w:sz w:val="18"/>
                <w:szCs w:val="18"/>
              </w:rPr>
            </w:pPr>
            <w:r>
              <w:rPr>
                <w:sz w:val="18"/>
                <w:szCs w:val="18"/>
              </w:rPr>
              <w:t>0,68</w:t>
            </w:r>
          </w:p>
        </w:tc>
        <w:tc>
          <w:tcPr>
            <w:tcW w:w="1540" w:type="dxa"/>
            <w:tcBorders>
              <w:top w:val="nil"/>
              <w:left w:val="nil"/>
              <w:bottom w:val="single" w:sz="4" w:space="0" w:color="auto"/>
              <w:right w:val="single" w:sz="4" w:space="0" w:color="auto"/>
            </w:tcBorders>
            <w:shd w:val="clear" w:color="auto" w:fill="auto"/>
            <w:noWrap/>
            <w:vAlign w:val="center"/>
          </w:tcPr>
          <w:p w:rsidR="00516C52" w:rsidRDefault="00516C52" w:rsidP="003729E0">
            <w:pPr>
              <w:jc w:val="center"/>
              <w:rPr>
                <w:sz w:val="18"/>
                <w:szCs w:val="18"/>
              </w:rPr>
            </w:pPr>
            <w:r>
              <w:rPr>
                <w:sz w:val="18"/>
                <w:szCs w:val="18"/>
              </w:rPr>
              <w:t>985 708</w:t>
            </w:r>
          </w:p>
        </w:tc>
        <w:tc>
          <w:tcPr>
            <w:tcW w:w="1515" w:type="dxa"/>
            <w:tcBorders>
              <w:top w:val="nil"/>
              <w:left w:val="nil"/>
              <w:bottom w:val="single" w:sz="4" w:space="0" w:color="auto"/>
              <w:right w:val="single" w:sz="4" w:space="0" w:color="auto"/>
            </w:tcBorders>
            <w:shd w:val="clear" w:color="auto" w:fill="auto"/>
            <w:noWrap/>
            <w:vAlign w:val="center"/>
          </w:tcPr>
          <w:p w:rsidR="00516C52" w:rsidRDefault="00516C52" w:rsidP="003729E0">
            <w:pPr>
              <w:jc w:val="center"/>
              <w:rPr>
                <w:sz w:val="18"/>
                <w:szCs w:val="18"/>
              </w:rPr>
            </w:pPr>
            <w:r>
              <w:rPr>
                <w:sz w:val="18"/>
                <w:szCs w:val="18"/>
              </w:rPr>
              <w:t>0,88</w:t>
            </w:r>
          </w:p>
        </w:tc>
        <w:tc>
          <w:tcPr>
            <w:tcW w:w="1815" w:type="dxa"/>
            <w:tcBorders>
              <w:top w:val="nil"/>
              <w:left w:val="nil"/>
              <w:bottom w:val="single" w:sz="4" w:space="0" w:color="auto"/>
              <w:right w:val="single" w:sz="8" w:space="0" w:color="auto"/>
            </w:tcBorders>
            <w:shd w:val="clear" w:color="auto" w:fill="auto"/>
            <w:noWrap/>
            <w:vAlign w:val="center"/>
          </w:tcPr>
          <w:p w:rsidR="00516C52" w:rsidRDefault="00516C52" w:rsidP="003729E0">
            <w:pPr>
              <w:jc w:val="center"/>
              <w:rPr>
                <w:sz w:val="18"/>
                <w:szCs w:val="18"/>
              </w:rPr>
            </w:pPr>
            <w:r>
              <w:rPr>
                <w:sz w:val="18"/>
                <w:szCs w:val="18"/>
              </w:rPr>
              <w:t>1 265 196</w:t>
            </w:r>
          </w:p>
        </w:tc>
      </w:tr>
      <w:tr w:rsidR="00516C52">
        <w:trPr>
          <w:trHeight w:val="70"/>
          <w:jc w:val="center"/>
        </w:trPr>
        <w:tc>
          <w:tcPr>
            <w:tcW w:w="3120" w:type="dxa"/>
            <w:tcBorders>
              <w:top w:val="nil"/>
              <w:left w:val="single" w:sz="8" w:space="0" w:color="auto"/>
              <w:bottom w:val="single" w:sz="4" w:space="0" w:color="auto"/>
              <w:right w:val="single" w:sz="4" w:space="0" w:color="auto"/>
            </w:tcBorders>
            <w:shd w:val="clear" w:color="auto" w:fill="auto"/>
            <w:noWrap/>
            <w:vAlign w:val="bottom"/>
          </w:tcPr>
          <w:p w:rsidR="00516C52" w:rsidRDefault="00516C52" w:rsidP="003729E0">
            <w:pPr>
              <w:rPr>
                <w:rFonts w:ascii="Arial" w:hAnsi="Arial" w:cs="Arial"/>
                <w:sz w:val="16"/>
                <w:szCs w:val="16"/>
              </w:rPr>
            </w:pPr>
            <w:r>
              <w:rPr>
                <w:rFonts w:ascii="Arial" w:hAnsi="Arial" w:cs="Arial"/>
                <w:sz w:val="16"/>
                <w:szCs w:val="16"/>
              </w:rPr>
              <w:t>СОШ № 18</w:t>
            </w:r>
          </w:p>
        </w:tc>
        <w:tc>
          <w:tcPr>
            <w:tcW w:w="1540" w:type="dxa"/>
            <w:tcBorders>
              <w:top w:val="nil"/>
              <w:left w:val="nil"/>
              <w:bottom w:val="single" w:sz="4" w:space="0" w:color="auto"/>
              <w:right w:val="single" w:sz="4" w:space="0" w:color="auto"/>
            </w:tcBorders>
            <w:shd w:val="clear" w:color="auto" w:fill="auto"/>
            <w:noWrap/>
            <w:vAlign w:val="center"/>
          </w:tcPr>
          <w:p w:rsidR="00516C52" w:rsidRDefault="00516C52" w:rsidP="003729E0">
            <w:pPr>
              <w:jc w:val="center"/>
              <w:rPr>
                <w:sz w:val="18"/>
                <w:szCs w:val="18"/>
              </w:rPr>
            </w:pPr>
            <w:r>
              <w:rPr>
                <w:sz w:val="18"/>
                <w:szCs w:val="18"/>
              </w:rPr>
              <w:t>0,68</w:t>
            </w:r>
          </w:p>
        </w:tc>
        <w:tc>
          <w:tcPr>
            <w:tcW w:w="1540" w:type="dxa"/>
            <w:tcBorders>
              <w:top w:val="nil"/>
              <w:left w:val="nil"/>
              <w:bottom w:val="single" w:sz="4" w:space="0" w:color="auto"/>
              <w:right w:val="single" w:sz="4" w:space="0" w:color="auto"/>
            </w:tcBorders>
            <w:shd w:val="clear" w:color="auto" w:fill="auto"/>
            <w:noWrap/>
            <w:vAlign w:val="center"/>
          </w:tcPr>
          <w:p w:rsidR="00516C52" w:rsidRDefault="00516C52" w:rsidP="003729E0">
            <w:pPr>
              <w:jc w:val="center"/>
              <w:rPr>
                <w:sz w:val="18"/>
                <w:szCs w:val="18"/>
              </w:rPr>
            </w:pPr>
            <w:r>
              <w:rPr>
                <w:sz w:val="18"/>
                <w:szCs w:val="18"/>
              </w:rPr>
              <w:t>504 008</w:t>
            </w:r>
          </w:p>
        </w:tc>
        <w:tc>
          <w:tcPr>
            <w:tcW w:w="1515" w:type="dxa"/>
            <w:tcBorders>
              <w:top w:val="nil"/>
              <w:left w:val="nil"/>
              <w:bottom w:val="single" w:sz="4" w:space="0" w:color="auto"/>
              <w:right w:val="single" w:sz="4" w:space="0" w:color="auto"/>
            </w:tcBorders>
            <w:shd w:val="clear" w:color="auto" w:fill="auto"/>
            <w:noWrap/>
            <w:vAlign w:val="center"/>
          </w:tcPr>
          <w:p w:rsidR="00516C52" w:rsidRDefault="00516C52" w:rsidP="003729E0">
            <w:pPr>
              <w:jc w:val="center"/>
              <w:rPr>
                <w:sz w:val="18"/>
                <w:szCs w:val="18"/>
              </w:rPr>
            </w:pPr>
            <w:r>
              <w:rPr>
                <w:sz w:val="18"/>
                <w:szCs w:val="18"/>
              </w:rPr>
              <w:t>0,88</w:t>
            </w:r>
          </w:p>
        </w:tc>
        <w:tc>
          <w:tcPr>
            <w:tcW w:w="1815" w:type="dxa"/>
            <w:tcBorders>
              <w:top w:val="nil"/>
              <w:left w:val="nil"/>
              <w:bottom w:val="single" w:sz="4" w:space="0" w:color="auto"/>
              <w:right w:val="single" w:sz="8" w:space="0" w:color="auto"/>
            </w:tcBorders>
            <w:shd w:val="clear" w:color="auto" w:fill="auto"/>
            <w:noWrap/>
            <w:vAlign w:val="center"/>
          </w:tcPr>
          <w:p w:rsidR="00516C52" w:rsidRDefault="00516C52" w:rsidP="003729E0">
            <w:pPr>
              <w:jc w:val="center"/>
              <w:rPr>
                <w:sz w:val="18"/>
                <w:szCs w:val="18"/>
              </w:rPr>
            </w:pPr>
            <w:r>
              <w:rPr>
                <w:sz w:val="18"/>
                <w:szCs w:val="18"/>
              </w:rPr>
              <w:t>650 170</w:t>
            </w:r>
          </w:p>
        </w:tc>
      </w:tr>
      <w:tr w:rsidR="00516C52">
        <w:trPr>
          <w:trHeight w:val="70"/>
          <w:jc w:val="center"/>
        </w:trPr>
        <w:tc>
          <w:tcPr>
            <w:tcW w:w="3120" w:type="dxa"/>
            <w:tcBorders>
              <w:top w:val="nil"/>
              <w:left w:val="single" w:sz="8" w:space="0" w:color="auto"/>
              <w:bottom w:val="single" w:sz="4" w:space="0" w:color="auto"/>
              <w:right w:val="single" w:sz="4" w:space="0" w:color="auto"/>
            </w:tcBorders>
            <w:shd w:val="clear" w:color="auto" w:fill="auto"/>
            <w:noWrap/>
            <w:vAlign w:val="bottom"/>
          </w:tcPr>
          <w:p w:rsidR="00516C52" w:rsidRDefault="00516C52" w:rsidP="003729E0">
            <w:pPr>
              <w:rPr>
                <w:rFonts w:ascii="Arial" w:hAnsi="Arial" w:cs="Arial"/>
                <w:sz w:val="16"/>
                <w:szCs w:val="16"/>
              </w:rPr>
            </w:pPr>
            <w:r>
              <w:rPr>
                <w:rFonts w:ascii="Arial" w:hAnsi="Arial" w:cs="Arial"/>
                <w:sz w:val="16"/>
                <w:szCs w:val="16"/>
              </w:rPr>
              <w:t>СОШ № 34</w:t>
            </w:r>
          </w:p>
        </w:tc>
        <w:tc>
          <w:tcPr>
            <w:tcW w:w="1540" w:type="dxa"/>
            <w:tcBorders>
              <w:top w:val="nil"/>
              <w:left w:val="nil"/>
              <w:bottom w:val="single" w:sz="4" w:space="0" w:color="auto"/>
              <w:right w:val="single" w:sz="4" w:space="0" w:color="auto"/>
            </w:tcBorders>
            <w:shd w:val="clear" w:color="auto" w:fill="auto"/>
            <w:noWrap/>
            <w:vAlign w:val="center"/>
          </w:tcPr>
          <w:p w:rsidR="00516C52" w:rsidRDefault="00516C52" w:rsidP="003729E0">
            <w:pPr>
              <w:jc w:val="center"/>
              <w:rPr>
                <w:sz w:val="18"/>
                <w:szCs w:val="18"/>
              </w:rPr>
            </w:pPr>
            <w:r>
              <w:rPr>
                <w:sz w:val="18"/>
                <w:szCs w:val="18"/>
              </w:rPr>
              <w:t>0,49</w:t>
            </w:r>
          </w:p>
        </w:tc>
        <w:tc>
          <w:tcPr>
            <w:tcW w:w="1540" w:type="dxa"/>
            <w:tcBorders>
              <w:top w:val="nil"/>
              <w:left w:val="nil"/>
              <w:bottom w:val="single" w:sz="4" w:space="0" w:color="auto"/>
              <w:right w:val="single" w:sz="4" w:space="0" w:color="auto"/>
            </w:tcBorders>
            <w:shd w:val="clear" w:color="auto" w:fill="auto"/>
            <w:noWrap/>
            <w:vAlign w:val="center"/>
          </w:tcPr>
          <w:p w:rsidR="00516C52" w:rsidRDefault="00516C52" w:rsidP="003729E0">
            <w:pPr>
              <w:jc w:val="center"/>
              <w:rPr>
                <w:sz w:val="18"/>
                <w:szCs w:val="18"/>
              </w:rPr>
            </w:pPr>
            <w:r>
              <w:rPr>
                <w:sz w:val="18"/>
                <w:szCs w:val="18"/>
              </w:rPr>
              <w:t>532 185</w:t>
            </w:r>
          </w:p>
        </w:tc>
        <w:tc>
          <w:tcPr>
            <w:tcW w:w="1515" w:type="dxa"/>
            <w:tcBorders>
              <w:top w:val="nil"/>
              <w:left w:val="nil"/>
              <w:bottom w:val="single" w:sz="4" w:space="0" w:color="auto"/>
              <w:right w:val="single" w:sz="4" w:space="0" w:color="auto"/>
            </w:tcBorders>
            <w:shd w:val="clear" w:color="auto" w:fill="auto"/>
            <w:noWrap/>
            <w:vAlign w:val="center"/>
          </w:tcPr>
          <w:p w:rsidR="00516C52" w:rsidRDefault="00516C52" w:rsidP="003729E0">
            <w:pPr>
              <w:jc w:val="center"/>
              <w:rPr>
                <w:sz w:val="18"/>
                <w:szCs w:val="18"/>
              </w:rPr>
            </w:pPr>
            <w:r>
              <w:rPr>
                <w:sz w:val="18"/>
                <w:szCs w:val="18"/>
              </w:rPr>
              <w:t>0,88</w:t>
            </w:r>
          </w:p>
        </w:tc>
        <w:tc>
          <w:tcPr>
            <w:tcW w:w="1815" w:type="dxa"/>
            <w:tcBorders>
              <w:top w:val="nil"/>
              <w:left w:val="nil"/>
              <w:bottom w:val="single" w:sz="4" w:space="0" w:color="auto"/>
              <w:right w:val="single" w:sz="8" w:space="0" w:color="auto"/>
            </w:tcBorders>
            <w:shd w:val="clear" w:color="auto" w:fill="auto"/>
            <w:noWrap/>
            <w:vAlign w:val="center"/>
          </w:tcPr>
          <w:p w:rsidR="00516C52" w:rsidRDefault="00516C52" w:rsidP="003729E0">
            <w:pPr>
              <w:jc w:val="center"/>
              <w:rPr>
                <w:sz w:val="18"/>
                <w:szCs w:val="18"/>
              </w:rPr>
            </w:pPr>
            <w:r>
              <w:rPr>
                <w:sz w:val="18"/>
                <w:szCs w:val="18"/>
              </w:rPr>
              <w:t>960 319</w:t>
            </w:r>
          </w:p>
        </w:tc>
      </w:tr>
      <w:tr w:rsidR="00516C52">
        <w:trPr>
          <w:trHeight w:val="70"/>
          <w:jc w:val="center"/>
        </w:trPr>
        <w:tc>
          <w:tcPr>
            <w:tcW w:w="3120" w:type="dxa"/>
            <w:tcBorders>
              <w:top w:val="nil"/>
              <w:left w:val="single" w:sz="8" w:space="0" w:color="auto"/>
              <w:bottom w:val="single" w:sz="4" w:space="0" w:color="auto"/>
              <w:right w:val="single" w:sz="4" w:space="0" w:color="auto"/>
            </w:tcBorders>
            <w:shd w:val="clear" w:color="auto" w:fill="auto"/>
            <w:noWrap/>
            <w:vAlign w:val="bottom"/>
          </w:tcPr>
          <w:p w:rsidR="00516C52" w:rsidRDefault="00516C52" w:rsidP="003729E0">
            <w:pPr>
              <w:rPr>
                <w:rFonts w:ascii="Arial" w:hAnsi="Arial" w:cs="Arial"/>
                <w:sz w:val="16"/>
                <w:szCs w:val="16"/>
              </w:rPr>
            </w:pPr>
            <w:r>
              <w:rPr>
                <w:rFonts w:ascii="Arial" w:hAnsi="Arial" w:cs="Arial"/>
                <w:sz w:val="16"/>
                <w:szCs w:val="16"/>
              </w:rPr>
              <w:t>НОШ № 21</w:t>
            </w:r>
          </w:p>
        </w:tc>
        <w:tc>
          <w:tcPr>
            <w:tcW w:w="1540" w:type="dxa"/>
            <w:tcBorders>
              <w:top w:val="nil"/>
              <w:left w:val="nil"/>
              <w:bottom w:val="single" w:sz="4" w:space="0" w:color="auto"/>
              <w:right w:val="single" w:sz="4" w:space="0" w:color="auto"/>
            </w:tcBorders>
            <w:shd w:val="clear" w:color="auto" w:fill="auto"/>
            <w:noWrap/>
            <w:vAlign w:val="center"/>
          </w:tcPr>
          <w:p w:rsidR="00516C52" w:rsidRDefault="00516C52" w:rsidP="003729E0">
            <w:pPr>
              <w:jc w:val="center"/>
              <w:rPr>
                <w:sz w:val="18"/>
                <w:szCs w:val="18"/>
              </w:rPr>
            </w:pPr>
            <w:r>
              <w:rPr>
                <w:sz w:val="18"/>
                <w:szCs w:val="18"/>
              </w:rPr>
              <w:t>1,14</w:t>
            </w:r>
          </w:p>
        </w:tc>
        <w:tc>
          <w:tcPr>
            <w:tcW w:w="1540" w:type="dxa"/>
            <w:tcBorders>
              <w:top w:val="nil"/>
              <w:left w:val="nil"/>
              <w:bottom w:val="single" w:sz="4" w:space="0" w:color="auto"/>
              <w:right w:val="single" w:sz="4" w:space="0" w:color="auto"/>
            </w:tcBorders>
            <w:shd w:val="clear" w:color="auto" w:fill="auto"/>
            <w:noWrap/>
            <w:vAlign w:val="center"/>
          </w:tcPr>
          <w:p w:rsidR="00516C52" w:rsidRDefault="00516C52" w:rsidP="003729E0">
            <w:pPr>
              <w:jc w:val="center"/>
              <w:rPr>
                <w:sz w:val="18"/>
                <w:szCs w:val="18"/>
              </w:rPr>
            </w:pPr>
            <w:r>
              <w:rPr>
                <w:sz w:val="18"/>
                <w:szCs w:val="18"/>
              </w:rPr>
              <w:t>275 512</w:t>
            </w:r>
          </w:p>
        </w:tc>
        <w:tc>
          <w:tcPr>
            <w:tcW w:w="1515" w:type="dxa"/>
            <w:tcBorders>
              <w:top w:val="nil"/>
              <w:left w:val="nil"/>
              <w:bottom w:val="single" w:sz="4" w:space="0" w:color="auto"/>
              <w:right w:val="single" w:sz="4" w:space="0" w:color="auto"/>
            </w:tcBorders>
            <w:shd w:val="clear" w:color="auto" w:fill="auto"/>
            <w:noWrap/>
            <w:vAlign w:val="center"/>
          </w:tcPr>
          <w:p w:rsidR="00516C52" w:rsidRDefault="00516C52" w:rsidP="003729E0">
            <w:pPr>
              <w:jc w:val="center"/>
              <w:rPr>
                <w:sz w:val="18"/>
                <w:szCs w:val="18"/>
              </w:rPr>
            </w:pPr>
            <w:r>
              <w:rPr>
                <w:sz w:val="18"/>
                <w:szCs w:val="18"/>
              </w:rPr>
              <w:t>1,14</w:t>
            </w:r>
          </w:p>
        </w:tc>
        <w:tc>
          <w:tcPr>
            <w:tcW w:w="1815" w:type="dxa"/>
            <w:tcBorders>
              <w:top w:val="nil"/>
              <w:left w:val="nil"/>
              <w:bottom w:val="single" w:sz="4" w:space="0" w:color="auto"/>
              <w:right w:val="single" w:sz="8" w:space="0" w:color="auto"/>
            </w:tcBorders>
            <w:shd w:val="clear" w:color="auto" w:fill="auto"/>
            <w:noWrap/>
            <w:vAlign w:val="center"/>
          </w:tcPr>
          <w:p w:rsidR="00516C52" w:rsidRDefault="00516C52" w:rsidP="003729E0">
            <w:pPr>
              <w:jc w:val="center"/>
              <w:rPr>
                <w:sz w:val="18"/>
                <w:szCs w:val="18"/>
              </w:rPr>
            </w:pPr>
            <w:r>
              <w:rPr>
                <w:sz w:val="18"/>
                <w:szCs w:val="18"/>
              </w:rPr>
              <w:t>275 798</w:t>
            </w:r>
          </w:p>
        </w:tc>
      </w:tr>
      <w:tr w:rsidR="00516C52">
        <w:trPr>
          <w:trHeight w:val="70"/>
          <w:jc w:val="center"/>
        </w:trPr>
        <w:tc>
          <w:tcPr>
            <w:tcW w:w="3120" w:type="dxa"/>
            <w:tcBorders>
              <w:top w:val="nil"/>
              <w:left w:val="single" w:sz="8" w:space="0" w:color="auto"/>
              <w:bottom w:val="single" w:sz="4" w:space="0" w:color="auto"/>
              <w:right w:val="single" w:sz="4" w:space="0" w:color="auto"/>
            </w:tcBorders>
            <w:shd w:val="clear" w:color="auto" w:fill="auto"/>
            <w:noWrap/>
            <w:vAlign w:val="bottom"/>
          </w:tcPr>
          <w:p w:rsidR="00516C52" w:rsidRDefault="00516C52" w:rsidP="003729E0">
            <w:pPr>
              <w:rPr>
                <w:rFonts w:ascii="Arial" w:hAnsi="Arial" w:cs="Arial"/>
                <w:sz w:val="16"/>
                <w:szCs w:val="16"/>
              </w:rPr>
            </w:pPr>
            <w:r>
              <w:rPr>
                <w:rFonts w:ascii="Arial" w:hAnsi="Arial" w:cs="Arial"/>
                <w:sz w:val="16"/>
                <w:szCs w:val="16"/>
              </w:rPr>
              <w:t>НОШ № 23</w:t>
            </w:r>
          </w:p>
        </w:tc>
        <w:tc>
          <w:tcPr>
            <w:tcW w:w="1540" w:type="dxa"/>
            <w:tcBorders>
              <w:top w:val="nil"/>
              <w:left w:val="nil"/>
              <w:bottom w:val="single" w:sz="4" w:space="0" w:color="auto"/>
              <w:right w:val="single" w:sz="4" w:space="0" w:color="auto"/>
            </w:tcBorders>
            <w:shd w:val="clear" w:color="auto" w:fill="auto"/>
            <w:noWrap/>
            <w:vAlign w:val="center"/>
          </w:tcPr>
          <w:p w:rsidR="00516C52" w:rsidRDefault="00516C52" w:rsidP="003729E0">
            <w:pPr>
              <w:jc w:val="center"/>
              <w:rPr>
                <w:sz w:val="18"/>
                <w:szCs w:val="18"/>
              </w:rPr>
            </w:pPr>
            <w:r>
              <w:rPr>
                <w:sz w:val="18"/>
                <w:szCs w:val="18"/>
              </w:rPr>
              <w:t>1,27</w:t>
            </w:r>
          </w:p>
        </w:tc>
        <w:tc>
          <w:tcPr>
            <w:tcW w:w="1540" w:type="dxa"/>
            <w:tcBorders>
              <w:top w:val="nil"/>
              <w:left w:val="nil"/>
              <w:bottom w:val="single" w:sz="4" w:space="0" w:color="auto"/>
              <w:right w:val="single" w:sz="4" w:space="0" w:color="auto"/>
            </w:tcBorders>
            <w:shd w:val="clear" w:color="auto" w:fill="auto"/>
            <w:noWrap/>
            <w:vAlign w:val="center"/>
          </w:tcPr>
          <w:p w:rsidR="00516C52" w:rsidRDefault="00516C52" w:rsidP="003729E0">
            <w:pPr>
              <w:jc w:val="center"/>
              <w:rPr>
                <w:sz w:val="18"/>
                <w:szCs w:val="18"/>
              </w:rPr>
            </w:pPr>
            <w:r>
              <w:rPr>
                <w:sz w:val="18"/>
                <w:szCs w:val="18"/>
              </w:rPr>
              <w:t>161 714</w:t>
            </w:r>
          </w:p>
        </w:tc>
        <w:tc>
          <w:tcPr>
            <w:tcW w:w="1515" w:type="dxa"/>
            <w:tcBorders>
              <w:top w:val="nil"/>
              <w:left w:val="nil"/>
              <w:bottom w:val="single" w:sz="4" w:space="0" w:color="auto"/>
              <w:right w:val="single" w:sz="4" w:space="0" w:color="auto"/>
            </w:tcBorders>
            <w:shd w:val="clear" w:color="auto" w:fill="auto"/>
            <w:noWrap/>
            <w:vAlign w:val="center"/>
          </w:tcPr>
          <w:p w:rsidR="00516C52" w:rsidRDefault="00516C52" w:rsidP="003729E0">
            <w:pPr>
              <w:jc w:val="center"/>
              <w:rPr>
                <w:sz w:val="18"/>
                <w:szCs w:val="18"/>
              </w:rPr>
            </w:pPr>
            <w:r>
              <w:rPr>
                <w:sz w:val="18"/>
                <w:szCs w:val="18"/>
              </w:rPr>
              <w:t>1,14</w:t>
            </w:r>
          </w:p>
        </w:tc>
        <w:tc>
          <w:tcPr>
            <w:tcW w:w="1815" w:type="dxa"/>
            <w:tcBorders>
              <w:top w:val="nil"/>
              <w:left w:val="nil"/>
              <w:bottom w:val="single" w:sz="4" w:space="0" w:color="auto"/>
              <w:right w:val="single" w:sz="8" w:space="0" w:color="auto"/>
            </w:tcBorders>
            <w:shd w:val="clear" w:color="auto" w:fill="auto"/>
            <w:noWrap/>
            <w:vAlign w:val="center"/>
          </w:tcPr>
          <w:p w:rsidR="00516C52" w:rsidRDefault="00516C52" w:rsidP="003729E0">
            <w:pPr>
              <w:jc w:val="center"/>
              <w:rPr>
                <w:sz w:val="18"/>
                <w:szCs w:val="18"/>
              </w:rPr>
            </w:pPr>
            <w:r>
              <w:rPr>
                <w:sz w:val="18"/>
                <w:szCs w:val="18"/>
              </w:rPr>
              <w:t>145 446</w:t>
            </w:r>
          </w:p>
        </w:tc>
      </w:tr>
      <w:tr w:rsidR="00516C52">
        <w:trPr>
          <w:trHeight w:val="84"/>
          <w:jc w:val="center"/>
        </w:trPr>
        <w:tc>
          <w:tcPr>
            <w:tcW w:w="3120" w:type="dxa"/>
            <w:tcBorders>
              <w:top w:val="nil"/>
              <w:left w:val="single" w:sz="8" w:space="0" w:color="auto"/>
              <w:bottom w:val="single" w:sz="4" w:space="0" w:color="auto"/>
              <w:right w:val="single" w:sz="4" w:space="0" w:color="auto"/>
            </w:tcBorders>
            <w:shd w:val="clear" w:color="auto" w:fill="auto"/>
            <w:noWrap/>
            <w:vAlign w:val="bottom"/>
          </w:tcPr>
          <w:p w:rsidR="00516C52" w:rsidRDefault="00516C52" w:rsidP="003729E0">
            <w:pPr>
              <w:rPr>
                <w:rFonts w:ascii="Arial" w:hAnsi="Arial" w:cs="Arial"/>
                <w:sz w:val="16"/>
                <w:szCs w:val="16"/>
              </w:rPr>
            </w:pPr>
            <w:r>
              <w:rPr>
                <w:rFonts w:ascii="Arial" w:hAnsi="Arial" w:cs="Arial"/>
                <w:sz w:val="16"/>
                <w:szCs w:val="16"/>
              </w:rPr>
              <w:t>НОШ № 22</w:t>
            </w:r>
          </w:p>
        </w:tc>
        <w:tc>
          <w:tcPr>
            <w:tcW w:w="1540" w:type="dxa"/>
            <w:tcBorders>
              <w:top w:val="nil"/>
              <w:left w:val="nil"/>
              <w:bottom w:val="single" w:sz="4" w:space="0" w:color="auto"/>
              <w:right w:val="single" w:sz="4" w:space="0" w:color="auto"/>
            </w:tcBorders>
            <w:shd w:val="clear" w:color="auto" w:fill="auto"/>
            <w:noWrap/>
            <w:vAlign w:val="center"/>
          </w:tcPr>
          <w:p w:rsidR="00516C52" w:rsidRDefault="00516C52" w:rsidP="003729E0">
            <w:pPr>
              <w:jc w:val="center"/>
              <w:rPr>
                <w:sz w:val="18"/>
                <w:szCs w:val="18"/>
              </w:rPr>
            </w:pPr>
            <w:r>
              <w:rPr>
                <w:sz w:val="18"/>
                <w:szCs w:val="18"/>
              </w:rPr>
              <w:t>0,87</w:t>
            </w:r>
          </w:p>
        </w:tc>
        <w:tc>
          <w:tcPr>
            <w:tcW w:w="1540" w:type="dxa"/>
            <w:tcBorders>
              <w:top w:val="nil"/>
              <w:left w:val="nil"/>
              <w:bottom w:val="single" w:sz="4" w:space="0" w:color="auto"/>
              <w:right w:val="single" w:sz="4" w:space="0" w:color="auto"/>
            </w:tcBorders>
            <w:shd w:val="clear" w:color="auto" w:fill="auto"/>
            <w:noWrap/>
            <w:vAlign w:val="center"/>
          </w:tcPr>
          <w:p w:rsidR="00516C52" w:rsidRDefault="00516C52" w:rsidP="003729E0">
            <w:pPr>
              <w:jc w:val="center"/>
              <w:rPr>
                <w:sz w:val="18"/>
                <w:szCs w:val="18"/>
              </w:rPr>
            </w:pPr>
            <w:r>
              <w:rPr>
                <w:sz w:val="18"/>
                <w:szCs w:val="18"/>
              </w:rPr>
              <w:t>95 830</w:t>
            </w:r>
          </w:p>
        </w:tc>
        <w:tc>
          <w:tcPr>
            <w:tcW w:w="1515" w:type="dxa"/>
            <w:tcBorders>
              <w:top w:val="nil"/>
              <w:left w:val="nil"/>
              <w:bottom w:val="single" w:sz="4" w:space="0" w:color="auto"/>
              <w:right w:val="single" w:sz="4" w:space="0" w:color="auto"/>
            </w:tcBorders>
            <w:shd w:val="clear" w:color="auto" w:fill="auto"/>
            <w:noWrap/>
            <w:vAlign w:val="center"/>
          </w:tcPr>
          <w:p w:rsidR="00516C52" w:rsidRDefault="00516C52" w:rsidP="003729E0">
            <w:pPr>
              <w:jc w:val="center"/>
              <w:rPr>
                <w:sz w:val="18"/>
                <w:szCs w:val="18"/>
              </w:rPr>
            </w:pPr>
            <w:r>
              <w:rPr>
                <w:sz w:val="18"/>
                <w:szCs w:val="18"/>
              </w:rPr>
              <w:t>0,88</w:t>
            </w:r>
          </w:p>
        </w:tc>
        <w:tc>
          <w:tcPr>
            <w:tcW w:w="1815" w:type="dxa"/>
            <w:tcBorders>
              <w:top w:val="nil"/>
              <w:left w:val="nil"/>
              <w:bottom w:val="single" w:sz="4" w:space="0" w:color="auto"/>
              <w:right w:val="single" w:sz="8" w:space="0" w:color="auto"/>
            </w:tcBorders>
            <w:shd w:val="clear" w:color="auto" w:fill="auto"/>
            <w:noWrap/>
            <w:vAlign w:val="center"/>
          </w:tcPr>
          <w:p w:rsidR="00516C52" w:rsidRDefault="00516C52" w:rsidP="003729E0">
            <w:pPr>
              <w:jc w:val="center"/>
              <w:rPr>
                <w:sz w:val="18"/>
                <w:szCs w:val="18"/>
              </w:rPr>
            </w:pPr>
            <w:r>
              <w:rPr>
                <w:sz w:val="18"/>
                <w:szCs w:val="18"/>
              </w:rPr>
              <w:t>96 647</w:t>
            </w:r>
          </w:p>
        </w:tc>
      </w:tr>
      <w:tr w:rsidR="00516C52">
        <w:trPr>
          <w:trHeight w:val="70"/>
          <w:jc w:val="center"/>
        </w:trPr>
        <w:tc>
          <w:tcPr>
            <w:tcW w:w="3120" w:type="dxa"/>
            <w:tcBorders>
              <w:top w:val="nil"/>
              <w:left w:val="single" w:sz="8" w:space="0" w:color="auto"/>
              <w:bottom w:val="single" w:sz="4" w:space="0" w:color="auto"/>
              <w:right w:val="single" w:sz="4" w:space="0" w:color="auto"/>
            </w:tcBorders>
            <w:shd w:val="clear" w:color="auto" w:fill="auto"/>
            <w:noWrap/>
            <w:vAlign w:val="bottom"/>
          </w:tcPr>
          <w:p w:rsidR="00516C52" w:rsidRDefault="00516C52" w:rsidP="003729E0">
            <w:pPr>
              <w:rPr>
                <w:rFonts w:ascii="Arial" w:hAnsi="Arial" w:cs="Arial"/>
                <w:sz w:val="16"/>
                <w:szCs w:val="16"/>
              </w:rPr>
            </w:pPr>
            <w:r>
              <w:rPr>
                <w:rFonts w:ascii="Arial" w:hAnsi="Arial" w:cs="Arial"/>
                <w:sz w:val="16"/>
                <w:szCs w:val="16"/>
              </w:rPr>
              <w:t xml:space="preserve">НОШ  д-сад №7 </w:t>
            </w:r>
          </w:p>
        </w:tc>
        <w:tc>
          <w:tcPr>
            <w:tcW w:w="1540" w:type="dxa"/>
            <w:tcBorders>
              <w:top w:val="nil"/>
              <w:left w:val="nil"/>
              <w:bottom w:val="single" w:sz="4" w:space="0" w:color="auto"/>
              <w:right w:val="single" w:sz="4" w:space="0" w:color="auto"/>
            </w:tcBorders>
            <w:shd w:val="clear" w:color="auto" w:fill="auto"/>
            <w:noWrap/>
            <w:vAlign w:val="center"/>
          </w:tcPr>
          <w:p w:rsidR="00516C52" w:rsidRDefault="00516C52" w:rsidP="003729E0">
            <w:pPr>
              <w:jc w:val="center"/>
              <w:rPr>
                <w:sz w:val="18"/>
                <w:szCs w:val="18"/>
              </w:rPr>
            </w:pPr>
            <w:r>
              <w:rPr>
                <w:sz w:val="18"/>
                <w:szCs w:val="18"/>
              </w:rPr>
              <w:t>1,15</w:t>
            </w:r>
          </w:p>
        </w:tc>
        <w:tc>
          <w:tcPr>
            <w:tcW w:w="1540" w:type="dxa"/>
            <w:tcBorders>
              <w:top w:val="nil"/>
              <w:left w:val="nil"/>
              <w:bottom w:val="single" w:sz="4" w:space="0" w:color="auto"/>
              <w:right w:val="single" w:sz="4" w:space="0" w:color="auto"/>
            </w:tcBorders>
            <w:shd w:val="clear" w:color="auto" w:fill="auto"/>
            <w:noWrap/>
            <w:vAlign w:val="center"/>
          </w:tcPr>
          <w:p w:rsidR="00516C52" w:rsidRDefault="00516C52" w:rsidP="003729E0">
            <w:pPr>
              <w:jc w:val="center"/>
              <w:rPr>
                <w:sz w:val="18"/>
                <w:szCs w:val="18"/>
              </w:rPr>
            </w:pPr>
            <w:r>
              <w:rPr>
                <w:sz w:val="18"/>
                <w:szCs w:val="18"/>
              </w:rPr>
              <w:t>191 661</w:t>
            </w:r>
          </w:p>
        </w:tc>
        <w:tc>
          <w:tcPr>
            <w:tcW w:w="1515" w:type="dxa"/>
            <w:tcBorders>
              <w:top w:val="nil"/>
              <w:left w:val="nil"/>
              <w:bottom w:val="single" w:sz="4" w:space="0" w:color="auto"/>
              <w:right w:val="single" w:sz="4" w:space="0" w:color="auto"/>
            </w:tcBorders>
            <w:shd w:val="clear" w:color="auto" w:fill="auto"/>
            <w:noWrap/>
            <w:vAlign w:val="center"/>
          </w:tcPr>
          <w:p w:rsidR="00516C52" w:rsidRDefault="00516C52" w:rsidP="003729E0">
            <w:pPr>
              <w:jc w:val="center"/>
              <w:rPr>
                <w:sz w:val="18"/>
                <w:szCs w:val="18"/>
              </w:rPr>
            </w:pPr>
            <w:r>
              <w:rPr>
                <w:sz w:val="18"/>
                <w:szCs w:val="18"/>
              </w:rPr>
              <w:t>1,14</w:t>
            </w:r>
          </w:p>
        </w:tc>
        <w:tc>
          <w:tcPr>
            <w:tcW w:w="1815" w:type="dxa"/>
            <w:tcBorders>
              <w:top w:val="nil"/>
              <w:left w:val="nil"/>
              <w:bottom w:val="single" w:sz="4" w:space="0" w:color="auto"/>
              <w:right w:val="single" w:sz="8" w:space="0" w:color="auto"/>
            </w:tcBorders>
            <w:shd w:val="clear" w:color="auto" w:fill="auto"/>
            <w:noWrap/>
            <w:vAlign w:val="center"/>
          </w:tcPr>
          <w:p w:rsidR="00516C52" w:rsidRDefault="00516C52" w:rsidP="003729E0">
            <w:pPr>
              <w:jc w:val="center"/>
              <w:rPr>
                <w:sz w:val="18"/>
                <w:szCs w:val="18"/>
              </w:rPr>
            </w:pPr>
            <w:r>
              <w:rPr>
                <w:sz w:val="18"/>
                <w:szCs w:val="18"/>
              </w:rPr>
              <w:t>190 040</w:t>
            </w:r>
          </w:p>
        </w:tc>
      </w:tr>
      <w:tr w:rsidR="00516C52">
        <w:trPr>
          <w:trHeight w:val="70"/>
          <w:jc w:val="center"/>
        </w:trPr>
        <w:tc>
          <w:tcPr>
            <w:tcW w:w="3120" w:type="dxa"/>
            <w:tcBorders>
              <w:top w:val="nil"/>
              <w:left w:val="single" w:sz="8" w:space="0" w:color="auto"/>
              <w:bottom w:val="single" w:sz="8" w:space="0" w:color="auto"/>
              <w:right w:val="single" w:sz="4" w:space="0" w:color="auto"/>
            </w:tcBorders>
            <w:shd w:val="clear" w:color="auto" w:fill="auto"/>
            <w:noWrap/>
            <w:vAlign w:val="bottom"/>
          </w:tcPr>
          <w:p w:rsidR="00516C52" w:rsidRDefault="00516C52" w:rsidP="003729E0">
            <w:pPr>
              <w:rPr>
                <w:rFonts w:ascii="Arial" w:hAnsi="Arial" w:cs="Arial"/>
                <w:sz w:val="16"/>
                <w:szCs w:val="16"/>
              </w:rPr>
            </w:pPr>
            <w:r>
              <w:rPr>
                <w:rFonts w:ascii="Arial" w:hAnsi="Arial" w:cs="Arial"/>
                <w:sz w:val="16"/>
                <w:szCs w:val="16"/>
              </w:rPr>
              <w:t>ИТОГО</w:t>
            </w:r>
          </w:p>
        </w:tc>
        <w:tc>
          <w:tcPr>
            <w:tcW w:w="1540" w:type="dxa"/>
            <w:tcBorders>
              <w:top w:val="nil"/>
              <w:left w:val="nil"/>
              <w:bottom w:val="single" w:sz="8" w:space="0" w:color="auto"/>
              <w:right w:val="single" w:sz="4" w:space="0" w:color="auto"/>
            </w:tcBorders>
            <w:shd w:val="clear" w:color="auto" w:fill="auto"/>
            <w:noWrap/>
            <w:vAlign w:val="bottom"/>
          </w:tcPr>
          <w:p w:rsidR="00516C52" w:rsidRDefault="00516C52" w:rsidP="003729E0">
            <w:pPr>
              <w:jc w:val="right"/>
              <w:rPr>
                <w:b/>
                <w:bCs/>
                <w:sz w:val="18"/>
                <w:szCs w:val="18"/>
              </w:rPr>
            </w:pPr>
          </w:p>
        </w:tc>
        <w:tc>
          <w:tcPr>
            <w:tcW w:w="1540" w:type="dxa"/>
            <w:tcBorders>
              <w:top w:val="nil"/>
              <w:left w:val="nil"/>
              <w:bottom w:val="single" w:sz="8" w:space="0" w:color="auto"/>
              <w:right w:val="single" w:sz="4" w:space="0" w:color="auto"/>
            </w:tcBorders>
            <w:shd w:val="clear" w:color="auto" w:fill="auto"/>
            <w:noWrap/>
            <w:vAlign w:val="center"/>
          </w:tcPr>
          <w:p w:rsidR="00516C52" w:rsidRDefault="00516C52" w:rsidP="003729E0">
            <w:pPr>
              <w:jc w:val="center"/>
              <w:rPr>
                <w:sz w:val="18"/>
                <w:szCs w:val="18"/>
              </w:rPr>
            </w:pPr>
            <w:r>
              <w:rPr>
                <w:sz w:val="18"/>
                <w:szCs w:val="18"/>
              </w:rPr>
              <w:t>65 355 269</w:t>
            </w:r>
          </w:p>
        </w:tc>
        <w:tc>
          <w:tcPr>
            <w:tcW w:w="1515" w:type="dxa"/>
            <w:tcBorders>
              <w:top w:val="nil"/>
              <w:left w:val="nil"/>
              <w:bottom w:val="single" w:sz="8" w:space="0" w:color="auto"/>
              <w:right w:val="single" w:sz="4" w:space="0" w:color="auto"/>
            </w:tcBorders>
            <w:shd w:val="clear" w:color="auto" w:fill="auto"/>
            <w:noWrap/>
            <w:vAlign w:val="bottom"/>
          </w:tcPr>
          <w:p w:rsidR="00516C52" w:rsidRDefault="00516C52" w:rsidP="003729E0">
            <w:pPr>
              <w:jc w:val="right"/>
              <w:rPr>
                <w:b/>
                <w:bCs/>
                <w:sz w:val="18"/>
                <w:szCs w:val="18"/>
              </w:rPr>
            </w:pPr>
          </w:p>
        </w:tc>
        <w:tc>
          <w:tcPr>
            <w:tcW w:w="1815" w:type="dxa"/>
            <w:tcBorders>
              <w:top w:val="nil"/>
              <w:left w:val="nil"/>
              <w:bottom w:val="single" w:sz="8" w:space="0" w:color="auto"/>
              <w:right w:val="single" w:sz="8" w:space="0" w:color="auto"/>
            </w:tcBorders>
            <w:shd w:val="clear" w:color="auto" w:fill="auto"/>
            <w:noWrap/>
            <w:vAlign w:val="center"/>
          </w:tcPr>
          <w:p w:rsidR="00516C52" w:rsidRDefault="00516C52" w:rsidP="003729E0">
            <w:pPr>
              <w:jc w:val="center"/>
              <w:rPr>
                <w:sz w:val="18"/>
                <w:szCs w:val="18"/>
              </w:rPr>
            </w:pPr>
            <w:r>
              <w:rPr>
                <w:sz w:val="18"/>
                <w:szCs w:val="18"/>
              </w:rPr>
              <w:t>66 043 913</w:t>
            </w:r>
          </w:p>
        </w:tc>
      </w:tr>
    </w:tbl>
    <w:p w:rsidR="00516C52" w:rsidRDefault="00516C52" w:rsidP="00516C52">
      <w:pPr>
        <w:jc w:val="both"/>
      </w:pPr>
    </w:p>
    <w:p w:rsidR="00516C52" w:rsidRDefault="00516C52" w:rsidP="00516C52">
      <w:pPr>
        <w:ind w:firstLine="720"/>
        <w:jc w:val="both"/>
      </w:pPr>
      <w:r>
        <w:t xml:space="preserve">Важность адаптационного периода обусловлена также тем, что он позволяется не только руководителям образовательных учреждений привести в соответствие с общим подходом к определению расходов на подушевой основе свою штатную численность, укомплектованность классов и пр., но также и исполнительным органам власти регионального и местного уровней получить представление о состоянии сети (аналитическая функция норматива), выработать политику в сфере образования относительно распределения бюджетных средств сверх норматива, например, в ситуации объективно существующей низкой наполняемости классов в сельской местности (повышающие коэффициенты). </w:t>
      </w:r>
    </w:p>
    <w:p w:rsidR="00516C52" w:rsidRDefault="00516C52" w:rsidP="00516C52">
      <w:pPr>
        <w:ind w:firstLine="720"/>
        <w:jc w:val="both"/>
      </w:pPr>
      <w:r>
        <w:t>Ниже (Таблица 1</w:t>
      </w:r>
      <w:r w:rsidR="00891504">
        <w:t>6</w:t>
      </w:r>
      <w:r>
        <w:t xml:space="preserve">) приведены расчеты расходов образовательных учреждений с применением Методических рекомендаций Центра фискальной политики на 2005 год, но без учета увеличения ставок по оплате труда на 20%. </w:t>
      </w:r>
    </w:p>
    <w:p w:rsidR="00516C52" w:rsidRDefault="00516C52" w:rsidP="00516C52">
      <w:pPr>
        <w:ind w:firstLine="720"/>
        <w:jc w:val="both"/>
      </w:pPr>
    </w:p>
    <w:p w:rsidR="00516C52" w:rsidRPr="001F3B4F" w:rsidRDefault="00516C52" w:rsidP="00516C52">
      <w:pPr>
        <w:ind w:firstLine="900"/>
        <w:jc w:val="right"/>
        <w:rPr>
          <w:i/>
        </w:rPr>
      </w:pPr>
      <w:r>
        <w:rPr>
          <w:i/>
        </w:rPr>
        <w:t>Таблица 1</w:t>
      </w:r>
      <w:r w:rsidR="00891504">
        <w:rPr>
          <w:i/>
        </w:rPr>
        <w:t>6</w:t>
      </w:r>
    </w:p>
    <w:p w:rsidR="00516C52" w:rsidRDefault="00516C52" w:rsidP="00516C52">
      <w:pPr>
        <w:jc w:val="center"/>
        <w:rPr>
          <w:b/>
        </w:rPr>
      </w:pPr>
      <w:r w:rsidRPr="001B0BCC">
        <w:rPr>
          <w:b/>
        </w:rPr>
        <w:t xml:space="preserve">Расчет </w:t>
      </w:r>
      <w:r>
        <w:rPr>
          <w:b/>
        </w:rPr>
        <w:t>расходов образовательных учреждений</w:t>
      </w:r>
      <w:r w:rsidRPr="001B0BCC">
        <w:rPr>
          <w:b/>
        </w:rPr>
        <w:t xml:space="preserve"> на 2005 год </w:t>
      </w:r>
      <w:r>
        <w:rPr>
          <w:b/>
        </w:rPr>
        <w:t>без</w:t>
      </w:r>
      <w:r w:rsidRPr="001B0BCC">
        <w:rPr>
          <w:b/>
        </w:rPr>
        <w:t xml:space="preserve"> учет</w:t>
      </w:r>
      <w:r>
        <w:rPr>
          <w:b/>
        </w:rPr>
        <w:t>а</w:t>
      </w:r>
      <w:r w:rsidRPr="001B0BCC">
        <w:rPr>
          <w:b/>
        </w:rPr>
        <w:t xml:space="preserve"> </w:t>
      </w:r>
      <w:r>
        <w:rPr>
          <w:b/>
        </w:rPr>
        <w:t>повышения ставок оплаты труда на 20%, руб.</w:t>
      </w:r>
    </w:p>
    <w:tbl>
      <w:tblPr>
        <w:tblW w:w="9558" w:type="dxa"/>
        <w:jc w:val="center"/>
        <w:tblLook w:val="0000" w:firstRow="0" w:lastRow="0" w:firstColumn="0" w:lastColumn="0" w:noHBand="0" w:noVBand="0"/>
      </w:tblPr>
      <w:tblGrid>
        <w:gridCol w:w="3120"/>
        <w:gridCol w:w="1568"/>
        <w:gridCol w:w="1540"/>
        <w:gridCol w:w="1515"/>
        <w:gridCol w:w="1815"/>
      </w:tblGrid>
      <w:tr w:rsidR="00516C52">
        <w:trPr>
          <w:trHeight w:val="867"/>
          <w:jc w:val="center"/>
        </w:trPr>
        <w:tc>
          <w:tcPr>
            <w:tcW w:w="3120" w:type="dxa"/>
            <w:tcBorders>
              <w:top w:val="single" w:sz="8" w:space="0" w:color="auto"/>
              <w:left w:val="single" w:sz="8" w:space="0" w:color="auto"/>
              <w:bottom w:val="single" w:sz="4" w:space="0" w:color="auto"/>
              <w:right w:val="single" w:sz="4" w:space="0" w:color="auto"/>
            </w:tcBorders>
            <w:shd w:val="clear" w:color="auto" w:fill="auto"/>
            <w:vAlign w:val="center"/>
          </w:tcPr>
          <w:p w:rsidR="00516C52" w:rsidRDefault="00516C52" w:rsidP="003729E0">
            <w:pPr>
              <w:jc w:val="center"/>
              <w:rPr>
                <w:sz w:val="16"/>
                <w:szCs w:val="16"/>
              </w:rPr>
            </w:pPr>
            <w:r>
              <w:rPr>
                <w:sz w:val="16"/>
                <w:szCs w:val="16"/>
              </w:rPr>
              <w:t>Общеобразовательные школы</w:t>
            </w:r>
          </w:p>
        </w:tc>
        <w:tc>
          <w:tcPr>
            <w:tcW w:w="1568" w:type="dxa"/>
            <w:tcBorders>
              <w:top w:val="single" w:sz="8" w:space="0" w:color="auto"/>
              <w:left w:val="nil"/>
              <w:bottom w:val="single" w:sz="4" w:space="0" w:color="auto"/>
              <w:right w:val="single" w:sz="4" w:space="0" w:color="auto"/>
            </w:tcBorders>
            <w:shd w:val="clear" w:color="auto" w:fill="auto"/>
            <w:vAlign w:val="center"/>
          </w:tcPr>
          <w:p w:rsidR="00516C52" w:rsidRDefault="00516C52" w:rsidP="003729E0">
            <w:pPr>
              <w:jc w:val="center"/>
              <w:rPr>
                <w:sz w:val="16"/>
                <w:szCs w:val="16"/>
              </w:rPr>
            </w:pPr>
            <w:r>
              <w:rPr>
                <w:sz w:val="16"/>
                <w:szCs w:val="16"/>
              </w:rPr>
              <w:t>Скорректированная субвенция (оплата труда с начислениями и учебные расходы)</w:t>
            </w:r>
          </w:p>
        </w:tc>
        <w:tc>
          <w:tcPr>
            <w:tcW w:w="1540" w:type="dxa"/>
            <w:tcBorders>
              <w:top w:val="single" w:sz="8" w:space="0" w:color="auto"/>
              <w:left w:val="nil"/>
              <w:bottom w:val="single" w:sz="4" w:space="0" w:color="auto"/>
              <w:right w:val="single" w:sz="4" w:space="0" w:color="auto"/>
            </w:tcBorders>
            <w:shd w:val="clear" w:color="auto" w:fill="auto"/>
            <w:vAlign w:val="center"/>
          </w:tcPr>
          <w:p w:rsidR="00516C52" w:rsidRDefault="00516C52" w:rsidP="003729E0">
            <w:pPr>
              <w:jc w:val="center"/>
              <w:rPr>
                <w:sz w:val="16"/>
                <w:szCs w:val="16"/>
              </w:rPr>
            </w:pPr>
            <w:r>
              <w:rPr>
                <w:sz w:val="16"/>
                <w:szCs w:val="16"/>
              </w:rPr>
              <w:t>Нормативные расходы на оплату труда преподавателей, обучающих детей на дому</w:t>
            </w:r>
          </w:p>
        </w:tc>
        <w:tc>
          <w:tcPr>
            <w:tcW w:w="1515" w:type="dxa"/>
            <w:tcBorders>
              <w:top w:val="single" w:sz="8" w:space="0" w:color="auto"/>
              <w:left w:val="nil"/>
              <w:bottom w:val="single" w:sz="4" w:space="0" w:color="auto"/>
              <w:right w:val="single" w:sz="4" w:space="0" w:color="auto"/>
            </w:tcBorders>
            <w:shd w:val="clear" w:color="auto" w:fill="auto"/>
            <w:vAlign w:val="center"/>
          </w:tcPr>
          <w:p w:rsidR="00516C52" w:rsidRDefault="00516C52" w:rsidP="003729E0">
            <w:pPr>
              <w:jc w:val="center"/>
              <w:rPr>
                <w:sz w:val="16"/>
                <w:szCs w:val="16"/>
              </w:rPr>
            </w:pPr>
            <w:r>
              <w:rPr>
                <w:sz w:val="16"/>
                <w:szCs w:val="16"/>
              </w:rPr>
              <w:t>Прочие текущие расходы местных бюджетов (ненормированные величины)</w:t>
            </w:r>
          </w:p>
        </w:tc>
        <w:tc>
          <w:tcPr>
            <w:tcW w:w="1815" w:type="dxa"/>
            <w:tcBorders>
              <w:top w:val="single" w:sz="8" w:space="0" w:color="auto"/>
              <w:left w:val="nil"/>
              <w:bottom w:val="single" w:sz="4" w:space="0" w:color="auto"/>
              <w:right w:val="single" w:sz="8" w:space="0" w:color="auto"/>
            </w:tcBorders>
            <w:shd w:val="clear" w:color="auto" w:fill="auto"/>
            <w:vAlign w:val="center"/>
          </w:tcPr>
          <w:p w:rsidR="00516C52" w:rsidRDefault="00516C52" w:rsidP="003729E0">
            <w:pPr>
              <w:jc w:val="center"/>
              <w:rPr>
                <w:sz w:val="16"/>
                <w:szCs w:val="16"/>
              </w:rPr>
            </w:pPr>
            <w:r>
              <w:rPr>
                <w:sz w:val="16"/>
                <w:szCs w:val="16"/>
              </w:rPr>
              <w:t xml:space="preserve">Итого расходы образовательных учреждений </w:t>
            </w:r>
          </w:p>
        </w:tc>
      </w:tr>
      <w:tr w:rsidR="00516C52">
        <w:trPr>
          <w:trHeight w:val="81"/>
          <w:jc w:val="center"/>
        </w:trPr>
        <w:tc>
          <w:tcPr>
            <w:tcW w:w="9558" w:type="dxa"/>
            <w:gridSpan w:val="5"/>
            <w:tcBorders>
              <w:top w:val="single" w:sz="4" w:space="0" w:color="auto"/>
              <w:left w:val="single" w:sz="8" w:space="0" w:color="auto"/>
              <w:bottom w:val="single" w:sz="4" w:space="0" w:color="auto"/>
              <w:right w:val="single" w:sz="8" w:space="0" w:color="000000"/>
            </w:tcBorders>
            <w:shd w:val="clear" w:color="auto" w:fill="C0C0C0"/>
            <w:noWrap/>
            <w:vAlign w:val="bottom"/>
          </w:tcPr>
          <w:p w:rsidR="00516C52" w:rsidRDefault="00516C52" w:rsidP="003729E0">
            <w:pPr>
              <w:jc w:val="center"/>
              <w:rPr>
                <w:rFonts w:ascii="Arial" w:hAnsi="Arial" w:cs="Arial"/>
                <w:b/>
                <w:bCs/>
                <w:sz w:val="20"/>
                <w:szCs w:val="20"/>
              </w:rPr>
            </w:pPr>
            <w:r>
              <w:rPr>
                <w:rFonts w:ascii="Arial" w:hAnsi="Arial" w:cs="Arial"/>
                <w:b/>
                <w:bCs/>
                <w:sz w:val="20"/>
                <w:szCs w:val="20"/>
              </w:rPr>
              <w:t>город</w:t>
            </w:r>
          </w:p>
        </w:tc>
      </w:tr>
      <w:tr w:rsidR="00516C52">
        <w:trPr>
          <w:trHeight w:val="70"/>
          <w:jc w:val="center"/>
        </w:trPr>
        <w:tc>
          <w:tcPr>
            <w:tcW w:w="3120" w:type="dxa"/>
            <w:tcBorders>
              <w:top w:val="nil"/>
              <w:left w:val="single" w:sz="8" w:space="0" w:color="auto"/>
              <w:bottom w:val="single" w:sz="4" w:space="0" w:color="auto"/>
              <w:right w:val="single" w:sz="4" w:space="0" w:color="auto"/>
            </w:tcBorders>
            <w:shd w:val="clear" w:color="auto" w:fill="auto"/>
            <w:noWrap/>
            <w:vAlign w:val="bottom"/>
          </w:tcPr>
          <w:p w:rsidR="00516C52" w:rsidRDefault="00516C52" w:rsidP="003729E0">
            <w:pPr>
              <w:rPr>
                <w:rFonts w:ascii="Arial" w:hAnsi="Arial" w:cs="Arial"/>
                <w:sz w:val="20"/>
                <w:szCs w:val="20"/>
              </w:rPr>
            </w:pPr>
            <w:r>
              <w:rPr>
                <w:rFonts w:ascii="Arial" w:hAnsi="Arial" w:cs="Arial"/>
                <w:sz w:val="20"/>
                <w:szCs w:val="20"/>
              </w:rPr>
              <w:t>СОШ №1</w:t>
            </w:r>
          </w:p>
        </w:tc>
        <w:tc>
          <w:tcPr>
            <w:tcW w:w="1568" w:type="dxa"/>
            <w:tcBorders>
              <w:top w:val="nil"/>
              <w:left w:val="nil"/>
              <w:bottom w:val="single" w:sz="4" w:space="0" w:color="auto"/>
              <w:right w:val="single" w:sz="4" w:space="0" w:color="auto"/>
            </w:tcBorders>
            <w:shd w:val="clear" w:color="auto" w:fill="auto"/>
            <w:noWrap/>
            <w:vAlign w:val="center"/>
          </w:tcPr>
          <w:p w:rsidR="00516C52" w:rsidRDefault="00516C52" w:rsidP="003729E0">
            <w:pPr>
              <w:jc w:val="center"/>
              <w:rPr>
                <w:sz w:val="18"/>
                <w:szCs w:val="18"/>
              </w:rPr>
            </w:pPr>
            <w:r>
              <w:rPr>
                <w:sz w:val="18"/>
                <w:szCs w:val="18"/>
              </w:rPr>
              <w:t>5 267 909</w:t>
            </w:r>
          </w:p>
        </w:tc>
        <w:tc>
          <w:tcPr>
            <w:tcW w:w="1540" w:type="dxa"/>
            <w:tcBorders>
              <w:top w:val="nil"/>
              <w:left w:val="nil"/>
              <w:bottom w:val="single" w:sz="4" w:space="0" w:color="auto"/>
              <w:right w:val="single" w:sz="4" w:space="0" w:color="auto"/>
            </w:tcBorders>
            <w:shd w:val="clear" w:color="auto" w:fill="auto"/>
            <w:noWrap/>
            <w:vAlign w:val="bottom"/>
          </w:tcPr>
          <w:p w:rsidR="00516C52" w:rsidRPr="00A84AE8" w:rsidRDefault="00516C52" w:rsidP="003729E0">
            <w:pPr>
              <w:jc w:val="center"/>
              <w:rPr>
                <w:sz w:val="18"/>
                <w:szCs w:val="18"/>
              </w:rPr>
            </w:pPr>
            <w:r w:rsidRPr="00A84AE8">
              <w:rPr>
                <w:sz w:val="18"/>
                <w:szCs w:val="18"/>
              </w:rPr>
              <w:t>105 183</w:t>
            </w:r>
          </w:p>
        </w:tc>
        <w:tc>
          <w:tcPr>
            <w:tcW w:w="1515" w:type="dxa"/>
            <w:tcBorders>
              <w:top w:val="nil"/>
              <w:left w:val="nil"/>
              <w:bottom w:val="single" w:sz="4" w:space="0" w:color="auto"/>
              <w:right w:val="single" w:sz="4" w:space="0" w:color="auto"/>
            </w:tcBorders>
            <w:shd w:val="clear" w:color="auto" w:fill="auto"/>
            <w:noWrap/>
            <w:vAlign w:val="center"/>
          </w:tcPr>
          <w:p w:rsidR="00516C52" w:rsidRDefault="00516C52" w:rsidP="003729E0">
            <w:pPr>
              <w:jc w:val="center"/>
              <w:rPr>
                <w:sz w:val="18"/>
                <w:szCs w:val="18"/>
              </w:rPr>
            </w:pPr>
            <w:r>
              <w:rPr>
                <w:sz w:val="18"/>
                <w:szCs w:val="18"/>
              </w:rPr>
              <w:t>479 817</w:t>
            </w:r>
          </w:p>
        </w:tc>
        <w:tc>
          <w:tcPr>
            <w:tcW w:w="1815" w:type="dxa"/>
            <w:tcBorders>
              <w:top w:val="nil"/>
              <w:left w:val="nil"/>
              <w:bottom w:val="single" w:sz="4" w:space="0" w:color="auto"/>
              <w:right w:val="single" w:sz="8" w:space="0" w:color="auto"/>
            </w:tcBorders>
            <w:shd w:val="clear" w:color="auto" w:fill="auto"/>
            <w:noWrap/>
            <w:vAlign w:val="center"/>
          </w:tcPr>
          <w:p w:rsidR="00516C52" w:rsidRDefault="00516C52" w:rsidP="003729E0">
            <w:pPr>
              <w:jc w:val="center"/>
              <w:rPr>
                <w:sz w:val="18"/>
                <w:szCs w:val="18"/>
              </w:rPr>
            </w:pPr>
            <w:r>
              <w:rPr>
                <w:sz w:val="18"/>
                <w:szCs w:val="18"/>
              </w:rPr>
              <w:t>5 852 909</w:t>
            </w:r>
          </w:p>
        </w:tc>
      </w:tr>
      <w:tr w:rsidR="00516C52">
        <w:trPr>
          <w:trHeight w:val="117"/>
          <w:jc w:val="center"/>
        </w:trPr>
        <w:tc>
          <w:tcPr>
            <w:tcW w:w="3120" w:type="dxa"/>
            <w:tcBorders>
              <w:top w:val="nil"/>
              <w:left w:val="single" w:sz="8" w:space="0" w:color="auto"/>
              <w:bottom w:val="single" w:sz="4" w:space="0" w:color="auto"/>
              <w:right w:val="single" w:sz="4" w:space="0" w:color="auto"/>
            </w:tcBorders>
            <w:shd w:val="clear" w:color="auto" w:fill="auto"/>
            <w:noWrap/>
            <w:vAlign w:val="bottom"/>
          </w:tcPr>
          <w:p w:rsidR="00516C52" w:rsidRDefault="00516C52" w:rsidP="003729E0">
            <w:pPr>
              <w:rPr>
                <w:rFonts w:ascii="Arial" w:hAnsi="Arial" w:cs="Arial"/>
                <w:sz w:val="20"/>
                <w:szCs w:val="20"/>
              </w:rPr>
            </w:pPr>
            <w:r>
              <w:rPr>
                <w:rFonts w:ascii="Arial" w:hAnsi="Arial" w:cs="Arial"/>
                <w:sz w:val="20"/>
                <w:szCs w:val="20"/>
              </w:rPr>
              <w:t>СОШ №2</w:t>
            </w:r>
          </w:p>
        </w:tc>
        <w:tc>
          <w:tcPr>
            <w:tcW w:w="1568" w:type="dxa"/>
            <w:tcBorders>
              <w:top w:val="nil"/>
              <w:left w:val="nil"/>
              <w:bottom w:val="single" w:sz="4" w:space="0" w:color="auto"/>
              <w:right w:val="single" w:sz="4" w:space="0" w:color="auto"/>
            </w:tcBorders>
            <w:shd w:val="clear" w:color="auto" w:fill="auto"/>
            <w:noWrap/>
            <w:vAlign w:val="center"/>
          </w:tcPr>
          <w:p w:rsidR="00516C52" w:rsidRDefault="00516C52" w:rsidP="003729E0">
            <w:pPr>
              <w:jc w:val="center"/>
              <w:rPr>
                <w:sz w:val="18"/>
                <w:szCs w:val="18"/>
              </w:rPr>
            </w:pPr>
            <w:r>
              <w:rPr>
                <w:sz w:val="18"/>
                <w:szCs w:val="18"/>
              </w:rPr>
              <w:t>4 551 880</w:t>
            </w:r>
          </w:p>
        </w:tc>
        <w:tc>
          <w:tcPr>
            <w:tcW w:w="1540" w:type="dxa"/>
            <w:tcBorders>
              <w:top w:val="nil"/>
              <w:left w:val="nil"/>
              <w:bottom w:val="single" w:sz="4" w:space="0" w:color="auto"/>
              <w:right w:val="single" w:sz="4" w:space="0" w:color="auto"/>
            </w:tcBorders>
            <w:shd w:val="clear" w:color="auto" w:fill="auto"/>
            <w:noWrap/>
            <w:vAlign w:val="bottom"/>
          </w:tcPr>
          <w:p w:rsidR="00516C52" w:rsidRPr="00A84AE8" w:rsidRDefault="00516C52" w:rsidP="003729E0">
            <w:pPr>
              <w:jc w:val="center"/>
              <w:rPr>
                <w:sz w:val="18"/>
                <w:szCs w:val="18"/>
              </w:rPr>
            </w:pPr>
            <w:r w:rsidRPr="00A84AE8">
              <w:rPr>
                <w:sz w:val="18"/>
                <w:szCs w:val="18"/>
              </w:rPr>
              <w:t>273 477</w:t>
            </w:r>
          </w:p>
        </w:tc>
        <w:tc>
          <w:tcPr>
            <w:tcW w:w="1515" w:type="dxa"/>
            <w:tcBorders>
              <w:top w:val="nil"/>
              <w:left w:val="nil"/>
              <w:bottom w:val="single" w:sz="4" w:space="0" w:color="auto"/>
              <w:right w:val="single" w:sz="4" w:space="0" w:color="auto"/>
            </w:tcBorders>
            <w:shd w:val="clear" w:color="auto" w:fill="auto"/>
            <w:noWrap/>
            <w:vAlign w:val="center"/>
          </w:tcPr>
          <w:p w:rsidR="00516C52" w:rsidRDefault="00516C52" w:rsidP="003729E0">
            <w:pPr>
              <w:jc w:val="center"/>
              <w:rPr>
                <w:sz w:val="18"/>
                <w:szCs w:val="18"/>
              </w:rPr>
            </w:pPr>
            <w:r>
              <w:rPr>
                <w:sz w:val="18"/>
                <w:szCs w:val="18"/>
              </w:rPr>
              <w:t>355 023</w:t>
            </w:r>
          </w:p>
        </w:tc>
        <w:tc>
          <w:tcPr>
            <w:tcW w:w="1815" w:type="dxa"/>
            <w:tcBorders>
              <w:top w:val="nil"/>
              <w:left w:val="nil"/>
              <w:bottom w:val="single" w:sz="4" w:space="0" w:color="auto"/>
              <w:right w:val="single" w:sz="8" w:space="0" w:color="auto"/>
            </w:tcBorders>
            <w:shd w:val="clear" w:color="auto" w:fill="auto"/>
            <w:noWrap/>
            <w:vAlign w:val="center"/>
          </w:tcPr>
          <w:p w:rsidR="00516C52" w:rsidRDefault="00516C52" w:rsidP="003729E0">
            <w:pPr>
              <w:jc w:val="center"/>
              <w:rPr>
                <w:sz w:val="18"/>
                <w:szCs w:val="18"/>
              </w:rPr>
            </w:pPr>
            <w:r>
              <w:rPr>
                <w:sz w:val="18"/>
                <w:szCs w:val="18"/>
              </w:rPr>
              <w:t>5 180 380</w:t>
            </w:r>
          </w:p>
        </w:tc>
      </w:tr>
      <w:tr w:rsidR="00516C52">
        <w:trPr>
          <w:trHeight w:val="212"/>
          <w:jc w:val="center"/>
        </w:trPr>
        <w:tc>
          <w:tcPr>
            <w:tcW w:w="3120" w:type="dxa"/>
            <w:tcBorders>
              <w:top w:val="nil"/>
              <w:left w:val="single" w:sz="8" w:space="0" w:color="auto"/>
              <w:bottom w:val="single" w:sz="4" w:space="0" w:color="auto"/>
              <w:right w:val="single" w:sz="4" w:space="0" w:color="auto"/>
            </w:tcBorders>
            <w:shd w:val="clear" w:color="auto" w:fill="auto"/>
            <w:noWrap/>
            <w:vAlign w:val="bottom"/>
          </w:tcPr>
          <w:p w:rsidR="00516C52" w:rsidRDefault="00516C52" w:rsidP="003729E0">
            <w:pPr>
              <w:rPr>
                <w:rFonts w:ascii="Arial" w:hAnsi="Arial" w:cs="Arial"/>
                <w:sz w:val="20"/>
                <w:szCs w:val="20"/>
              </w:rPr>
            </w:pPr>
            <w:r>
              <w:rPr>
                <w:rFonts w:ascii="Arial" w:hAnsi="Arial" w:cs="Arial"/>
                <w:sz w:val="20"/>
                <w:szCs w:val="20"/>
              </w:rPr>
              <w:t>СОШ №3</w:t>
            </w:r>
          </w:p>
        </w:tc>
        <w:tc>
          <w:tcPr>
            <w:tcW w:w="1568" w:type="dxa"/>
            <w:tcBorders>
              <w:top w:val="nil"/>
              <w:left w:val="nil"/>
              <w:bottom w:val="single" w:sz="4" w:space="0" w:color="auto"/>
              <w:right w:val="single" w:sz="4" w:space="0" w:color="auto"/>
            </w:tcBorders>
            <w:shd w:val="clear" w:color="auto" w:fill="auto"/>
            <w:noWrap/>
            <w:vAlign w:val="center"/>
          </w:tcPr>
          <w:p w:rsidR="00516C52" w:rsidRDefault="00516C52" w:rsidP="003729E0">
            <w:pPr>
              <w:jc w:val="center"/>
              <w:rPr>
                <w:sz w:val="18"/>
                <w:szCs w:val="18"/>
              </w:rPr>
            </w:pPr>
            <w:r>
              <w:rPr>
                <w:sz w:val="18"/>
                <w:szCs w:val="18"/>
              </w:rPr>
              <w:t>3 717 349</w:t>
            </w:r>
          </w:p>
        </w:tc>
        <w:tc>
          <w:tcPr>
            <w:tcW w:w="1540" w:type="dxa"/>
            <w:tcBorders>
              <w:top w:val="nil"/>
              <w:left w:val="nil"/>
              <w:bottom w:val="single" w:sz="4" w:space="0" w:color="auto"/>
              <w:right w:val="single" w:sz="4" w:space="0" w:color="auto"/>
            </w:tcBorders>
            <w:shd w:val="clear" w:color="auto" w:fill="auto"/>
            <w:noWrap/>
            <w:vAlign w:val="bottom"/>
          </w:tcPr>
          <w:p w:rsidR="00516C52" w:rsidRPr="00A84AE8" w:rsidRDefault="00516C52" w:rsidP="003729E0">
            <w:pPr>
              <w:jc w:val="center"/>
              <w:rPr>
                <w:sz w:val="18"/>
                <w:szCs w:val="18"/>
              </w:rPr>
            </w:pPr>
            <w:r w:rsidRPr="00A84AE8">
              <w:rPr>
                <w:sz w:val="18"/>
                <w:szCs w:val="18"/>
              </w:rPr>
              <w:t>126 220</w:t>
            </w:r>
          </w:p>
        </w:tc>
        <w:tc>
          <w:tcPr>
            <w:tcW w:w="1515" w:type="dxa"/>
            <w:tcBorders>
              <w:top w:val="nil"/>
              <w:left w:val="nil"/>
              <w:bottom w:val="single" w:sz="4" w:space="0" w:color="auto"/>
              <w:right w:val="single" w:sz="4" w:space="0" w:color="auto"/>
            </w:tcBorders>
            <w:shd w:val="clear" w:color="auto" w:fill="auto"/>
            <w:noWrap/>
            <w:vAlign w:val="center"/>
          </w:tcPr>
          <w:p w:rsidR="00516C52" w:rsidRDefault="00516C52" w:rsidP="003729E0">
            <w:pPr>
              <w:jc w:val="center"/>
              <w:rPr>
                <w:sz w:val="18"/>
                <w:szCs w:val="18"/>
              </w:rPr>
            </w:pPr>
            <w:r>
              <w:rPr>
                <w:sz w:val="18"/>
                <w:szCs w:val="18"/>
              </w:rPr>
              <w:t>200 680</w:t>
            </w:r>
          </w:p>
        </w:tc>
        <w:tc>
          <w:tcPr>
            <w:tcW w:w="1815" w:type="dxa"/>
            <w:tcBorders>
              <w:top w:val="nil"/>
              <w:left w:val="nil"/>
              <w:bottom w:val="single" w:sz="4" w:space="0" w:color="auto"/>
              <w:right w:val="single" w:sz="8" w:space="0" w:color="auto"/>
            </w:tcBorders>
            <w:shd w:val="clear" w:color="auto" w:fill="auto"/>
            <w:noWrap/>
            <w:vAlign w:val="center"/>
          </w:tcPr>
          <w:p w:rsidR="00516C52" w:rsidRDefault="00516C52" w:rsidP="003729E0">
            <w:pPr>
              <w:jc w:val="center"/>
              <w:rPr>
                <w:sz w:val="18"/>
                <w:szCs w:val="18"/>
              </w:rPr>
            </w:pPr>
            <w:r>
              <w:rPr>
                <w:sz w:val="18"/>
                <w:szCs w:val="18"/>
              </w:rPr>
              <w:t>4 044 249</w:t>
            </w:r>
          </w:p>
        </w:tc>
      </w:tr>
      <w:tr w:rsidR="00516C52">
        <w:trPr>
          <w:trHeight w:val="126"/>
          <w:jc w:val="center"/>
        </w:trPr>
        <w:tc>
          <w:tcPr>
            <w:tcW w:w="3120" w:type="dxa"/>
            <w:tcBorders>
              <w:top w:val="nil"/>
              <w:left w:val="single" w:sz="8" w:space="0" w:color="auto"/>
              <w:bottom w:val="single" w:sz="4" w:space="0" w:color="auto"/>
              <w:right w:val="single" w:sz="4" w:space="0" w:color="auto"/>
            </w:tcBorders>
            <w:shd w:val="clear" w:color="auto" w:fill="auto"/>
            <w:noWrap/>
            <w:vAlign w:val="bottom"/>
          </w:tcPr>
          <w:p w:rsidR="00516C52" w:rsidRDefault="00516C52" w:rsidP="003729E0">
            <w:pPr>
              <w:rPr>
                <w:rFonts w:ascii="Arial" w:hAnsi="Arial" w:cs="Arial"/>
                <w:sz w:val="20"/>
                <w:szCs w:val="20"/>
              </w:rPr>
            </w:pPr>
            <w:r>
              <w:rPr>
                <w:rFonts w:ascii="Arial" w:hAnsi="Arial" w:cs="Arial"/>
                <w:sz w:val="20"/>
                <w:szCs w:val="20"/>
              </w:rPr>
              <w:t>СОШ №4</w:t>
            </w:r>
          </w:p>
        </w:tc>
        <w:tc>
          <w:tcPr>
            <w:tcW w:w="1568" w:type="dxa"/>
            <w:tcBorders>
              <w:top w:val="nil"/>
              <w:left w:val="nil"/>
              <w:bottom w:val="single" w:sz="4" w:space="0" w:color="auto"/>
              <w:right w:val="single" w:sz="4" w:space="0" w:color="auto"/>
            </w:tcBorders>
            <w:shd w:val="clear" w:color="auto" w:fill="auto"/>
            <w:noWrap/>
            <w:vAlign w:val="center"/>
          </w:tcPr>
          <w:p w:rsidR="00516C52" w:rsidRDefault="00516C52" w:rsidP="003729E0">
            <w:pPr>
              <w:jc w:val="center"/>
              <w:rPr>
                <w:sz w:val="18"/>
                <w:szCs w:val="18"/>
              </w:rPr>
            </w:pPr>
            <w:r>
              <w:rPr>
                <w:sz w:val="18"/>
                <w:szCs w:val="18"/>
              </w:rPr>
              <w:t>4 638 177</w:t>
            </w:r>
          </w:p>
        </w:tc>
        <w:tc>
          <w:tcPr>
            <w:tcW w:w="1540" w:type="dxa"/>
            <w:tcBorders>
              <w:top w:val="nil"/>
              <w:left w:val="nil"/>
              <w:bottom w:val="single" w:sz="4" w:space="0" w:color="auto"/>
              <w:right w:val="single" w:sz="4" w:space="0" w:color="auto"/>
            </w:tcBorders>
            <w:shd w:val="clear" w:color="auto" w:fill="auto"/>
            <w:noWrap/>
            <w:vAlign w:val="bottom"/>
          </w:tcPr>
          <w:p w:rsidR="00516C52" w:rsidRPr="00A84AE8" w:rsidRDefault="00516C52" w:rsidP="003729E0">
            <w:pPr>
              <w:jc w:val="center"/>
              <w:rPr>
                <w:sz w:val="18"/>
                <w:szCs w:val="18"/>
              </w:rPr>
            </w:pPr>
            <w:r w:rsidRPr="00A84AE8">
              <w:rPr>
                <w:sz w:val="18"/>
                <w:szCs w:val="18"/>
              </w:rPr>
              <w:t>231 404</w:t>
            </w:r>
          </w:p>
        </w:tc>
        <w:tc>
          <w:tcPr>
            <w:tcW w:w="1515" w:type="dxa"/>
            <w:tcBorders>
              <w:top w:val="nil"/>
              <w:left w:val="nil"/>
              <w:bottom w:val="single" w:sz="4" w:space="0" w:color="auto"/>
              <w:right w:val="single" w:sz="4" w:space="0" w:color="auto"/>
            </w:tcBorders>
            <w:shd w:val="clear" w:color="auto" w:fill="auto"/>
            <w:noWrap/>
            <w:vAlign w:val="center"/>
          </w:tcPr>
          <w:p w:rsidR="00516C52" w:rsidRDefault="00516C52" w:rsidP="003729E0">
            <w:pPr>
              <w:jc w:val="center"/>
              <w:rPr>
                <w:sz w:val="18"/>
                <w:szCs w:val="18"/>
              </w:rPr>
            </w:pPr>
            <w:r>
              <w:rPr>
                <w:sz w:val="18"/>
                <w:szCs w:val="18"/>
              </w:rPr>
              <w:t>474 796</w:t>
            </w:r>
          </w:p>
        </w:tc>
        <w:tc>
          <w:tcPr>
            <w:tcW w:w="1815" w:type="dxa"/>
            <w:tcBorders>
              <w:top w:val="nil"/>
              <w:left w:val="nil"/>
              <w:bottom w:val="single" w:sz="4" w:space="0" w:color="auto"/>
              <w:right w:val="single" w:sz="8" w:space="0" w:color="auto"/>
            </w:tcBorders>
            <w:shd w:val="clear" w:color="auto" w:fill="auto"/>
            <w:noWrap/>
            <w:vAlign w:val="center"/>
          </w:tcPr>
          <w:p w:rsidR="00516C52" w:rsidRDefault="00516C52" w:rsidP="003729E0">
            <w:pPr>
              <w:jc w:val="center"/>
              <w:rPr>
                <w:sz w:val="18"/>
                <w:szCs w:val="18"/>
              </w:rPr>
            </w:pPr>
            <w:r>
              <w:rPr>
                <w:sz w:val="18"/>
                <w:szCs w:val="18"/>
              </w:rPr>
              <w:t>5 344 377</w:t>
            </w:r>
          </w:p>
        </w:tc>
      </w:tr>
      <w:tr w:rsidR="00516C52">
        <w:trPr>
          <w:trHeight w:val="220"/>
          <w:jc w:val="center"/>
        </w:trPr>
        <w:tc>
          <w:tcPr>
            <w:tcW w:w="3120" w:type="dxa"/>
            <w:tcBorders>
              <w:top w:val="nil"/>
              <w:left w:val="single" w:sz="8" w:space="0" w:color="auto"/>
              <w:bottom w:val="single" w:sz="4" w:space="0" w:color="auto"/>
              <w:right w:val="single" w:sz="4" w:space="0" w:color="auto"/>
            </w:tcBorders>
            <w:shd w:val="clear" w:color="auto" w:fill="auto"/>
            <w:noWrap/>
            <w:vAlign w:val="bottom"/>
          </w:tcPr>
          <w:p w:rsidR="00516C52" w:rsidRDefault="00516C52" w:rsidP="003729E0">
            <w:pPr>
              <w:rPr>
                <w:rFonts w:ascii="Arial" w:hAnsi="Arial" w:cs="Arial"/>
                <w:sz w:val="20"/>
                <w:szCs w:val="20"/>
              </w:rPr>
            </w:pPr>
            <w:r>
              <w:rPr>
                <w:rFonts w:ascii="Arial" w:hAnsi="Arial" w:cs="Arial"/>
                <w:sz w:val="20"/>
                <w:szCs w:val="20"/>
              </w:rPr>
              <w:t>СОШ №5</w:t>
            </w:r>
          </w:p>
        </w:tc>
        <w:tc>
          <w:tcPr>
            <w:tcW w:w="1568" w:type="dxa"/>
            <w:tcBorders>
              <w:top w:val="nil"/>
              <w:left w:val="nil"/>
              <w:bottom w:val="single" w:sz="4" w:space="0" w:color="auto"/>
              <w:right w:val="single" w:sz="4" w:space="0" w:color="auto"/>
            </w:tcBorders>
            <w:shd w:val="clear" w:color="auto" w:fill="auto"/>
            <w:noWrap/>
            <w:vAlign w:val="center"/>
          </w:tcPr>
          <w:p w:rsidR="00516C52" w:rsidRDefault="00516C52" w:rsidP="003729E0">
            <w:pPr>
              <w:jc w:val="center"/>
              <w:rPr>
                <w:sz w:val="18"/>
                <w:szCs w:val="18"/>
              </w:rPr>
            </w:pPr>
            <w:r>
              <w:rPr>
                <w:sz w:val="18"/>
                <w:szCs w:val="18"/>
              </w:rPr>
              <w:t>2 576 568</w:t>
            </w:r>
          </w:p>
        </w:tc>
        <w:tc>
          <w:tcPr>
            <w:tcW w:w="1540" w:type="dxa"/>
            <w:tcBorders>
              <w:top w:val="nil"/>
              <w:left w:val="nil"/>
              <w:bottom w:val="single" w:sz="4" w:space="0" w:color="auto"/>
              <w:right w:val="single" w:sz="4" w:space="0" w:color="auto"/>
            </w:tcBorders>
            <w:shd w:val="clear" w:color="auto" w:fill="auto"/>
            <w:noWrap/>
            <w:vAlign w:val="bottom"/>
          </w:tcPr>
          <w:p w:rsidR="00516C52" w:rsidRPr="00A84AE8" w:rsidRDefault="00516C52" w:rsidP="003729E0">
            <w:pPr>
              <w:jc w:val="center"/>
              <w:rPr>
                <w:sz w:val="18"/>
                <w:szCs w:val="18"/>
              </w:rPr>
            </w:pPr>
            <w:r w:rsidRPr="00A84AE8">
              <w:rPr>
                <w:sz w:val="18"/>
                <w:szCs w:val="18"/>
              </w:rPr>
              <w:t>42 073</w:t>
            </w:r>
          </w:p>
        </w:tc>
        <w:tc>
          <w:tcPr>
            <w:tcW w:w="1515" w:type="dxa"/>
            <w:tcBorders>
              <w:top w:val="nil"/>
              <w:left w:val="nil"/>
              <w:bottom w:val="single" w:sz="4" w:space="0" w:color="auto"/>
              <w:right w:val="single" w:sz="4" w:space="0" w:color="auto"/>
            </w:tcBorders>
            <w:shd w:val="clear" w:color="auto" w:fill="auto"/>
            <w:noWrap/>
            <w:vAlign w:val="center"/>
          </w:tcPr>
          <w:p w:rsidR="00516C52" w:rsidRDefault="00516C52" w:rsidP="003729E0">
            <w:pPr>
              <w:jc w:val="center"/>
              <w:rPr>
                <w:sz w:val="18"/>
                <w:szCs w:val="18"/>
              </w:rPr>
            </w:pPr>
            <w:r>
              <w:rPr>
                <w:sz w:val="18"/>
                <w:szCs w:val="18"/>
              </w:rPr>
              <w:t>253 227</w:t>
            </w:r>
          </w:p>
        </w:tc>
        <w:tc>
          <w:tcPr>
            <w:tcW w:w="1815" w:type="dxa"/>
            <w:tcBorders>
              <w:top w:val="nil"/>
              <w:left w:val="nil"/>
              <w:bottom w:val="single" w:sz="4" w:space="0" w:color="auto"/>
              <w:right w:val="single" w:sz="8" w:space="0" w:color="auto"/>
            </w:tcBorders>
            <w:shd w:val="clear" w:color="auto" w:fill="auto"/>
            <w:noWrap/>
            <w:vAlign w:val="center"/>
          </w:tcPr>
          <w:p w:rsidR="00516C52" w:rsidRDefault="00516C52" w:rsidP="003729E0">
            <w:pPr>
              <w:jc w:val="center"/>
              <w:rPr>
                <w:sz w:val="18"/>
                <w:szCs w:val="18"/>
              </w:rPr>
            </w:pPr>
            <w:r>
              <w:rPr>
                <w:sz w:val="18"/>
                <w:szCs w:val="18"/>
              </w:rPr>
              <w:t>2 871 868</w:t>
            </w:r>
          </w:p>
        </w:tc>
      </w:tr>
      <w:tr w:rsidR="00516C52">
        <w:trPr>
          <w:trHeight w:val="148"/>
          <w:jc w:val="center"/>
        </w:trPr>
        <w:tc>
          <w:tcPr>
            <w:tcW w:w="3120" w:type="dxa"/>
            <w:tcBorders>
              <w:top w:val="nil"/>
              <w:left w:val="single" w:sz="8" w:space="0" w:color="auto"/>
              <w:bottom w:val="single" w:sz="4" w:space="0" w:color="auto"/>
              <w:right w:val="single" w:sz="4" w:space="0" w:color="auto"/>
            </w:tcBorders>
            <w:shd w:val="clear" w:color="auto" w:fill="auto"/>
            <w:noWrap/>
            <w:vAlign w:val="bottom"/>
          </w:tcPr>
          <w:p w:rsidR="00516C52" w:rsidRDefault="00516C52" w:rsidP="003729E0">
            <w:pPr>
              <w:rPr>
                <w:rFonts w:ascii="Arial" w:hAnsi="Arial" w:cs="Arial"/>
                <w:sz w:val="20"/>
                <w:szCs w:val="20"/>
              </w:rPr>
            </w:pPr>
            <w:r>
              <w:rPr>
                <w:rFonts w:ascii="Arial" w:hAnsi="Arial" w:cs="Arial"/>
                <w:sz w:val="20"/>
                <w:szCs w:val="20"/>
              </w:rPr>
              <w:t>СОШ №6</w:t>
            </w:r>
          </w:p>
        </w:tc>
        <w:tc>
          <w:tcPr>
            <w:tcW w:w="1568" w:type="dxa"/>
            <w:tcBorders>
              <w:top w:val="nil"/>
              <w:left w:val="nil"/>
              <w:bottom w:val="single" w:sz="4" w:space="0" w:color="auto"/>
              <w:right w:val="single" w:sz="4" w:space="0" w:color="auto"/>
            </w:tcBorders>
            <w:shd w:val="clear" w:color="auto" w:fill="auto"/>
            <w:noWrap/>
            <w:vAlign w:val="center"/>
          </w:tcPr>
          <w:p w:rsidR="00516C52" w:rsidRDefault="00516C52" w:rsidP="003729E0">
            <w:pPr>
              <w:jc w:val="center"/>
              <w:rPr>
                <w:sz w:val="18"/>
                <w:szCs w:val="18"/>
              </w:rPr>
            </w:pPr>
            <w:r>
              <w:rPr>
                <w:sz w:val="18"/>
                <w:szCs w:val="18"/>
              </w:rPr>
              <w:t>5 819 679</w:t>
            </w:r>
          </w:p>
        </w:tc>
        <w:tc>
          <w:tcPr>
            <w:tcW w:w="1540" w:type="dxa"/>
            <w:tcBorders>
              <w:top w:val="nil"/>
              <w:left w:val="nil"/>
              <w:bottom w:val="single" w:sz="4" w:space="0" w:color="auto"/>
              <w:right w:val="single" w:sz="4" w:space="0" w:color="auto"/>
            </w:tcBorders>
            <w:shd w:val="clear" w:color="auto" w:fill="auto"/>
            <w:noWrap/>
            <w:vAlign w:val="bottom"/>
          </w:tcPr>
          <w:p w:rsidR="00516C52" w:rsidRPr="00A84AE8" w:rsidRDefault="00516C52" w:rsidP="003729E0">
            <w:pPr>
              <w:jc w:val="center"/>
              <w:rPr>
                <w:sz w:val="18"/>
                <w:szCs w:val="18"/>
              </w:rPr>
            </w:pPr>
            <w:r w:rsidRPr="00A84AE8">
              <w:rPr>
                <w:sz w:val="18"/>
                <w:szCs w:val="18"/>
              </w:rPr>
              <w:t>147 257</w:t>
            </w:r>
          </w:p>
        </w:tc>
        <w:tc>
          <w:tcPr>
            <w:tcW w:w="1515" w:type="dxa"/>
            <w:tcBorders>
              <w:top w:val="nil"/>
              <w:left w:val="nil"/>
              <w:bottom w:val="single" w:sz="4" w:space="0" w:color="auto"/>
              <w:right w:val="single" w:sz="4" w:space="0" w:color="auto"/>
            </w:tcBorders>
            <w:shd w:val="clear" w:color="auto" w:fill="auto"/>
            <w:noWrap/>
            <w:vAlign w:val="center"/>
          </w:tcPr>
          <w:p w:rsidR="00516C52" w:rsidRDefault="00516C52" w:rsidP="003729E0">
            <w:pPr>
              <w:jc w:val="center"/>
              <w:rPr>
                <w:sz w:val="18"/>
                <w:szCs w:val="18"/>
              </w:rPr>
            </w:pPr>
            <w:r>
              <w:rPr>
                <w:sz w:val="18"/>
                <w:szCs w:val="18"/>
              </w:rPr>
              <w:t>758 843</w:t>
            </w:r>
          </w:p>
        </w:tc>
        <w:tc>
          <w:tcPr>
            <w:tcW w:w="1815" w:type="dxa"/>
            <w:tcBorders>
              <w:top w:val="nil"/>
              <w:left w:val="nil"/>
              <w:bottom w:val="single" w:sz="4" w:space="0" w:color="auto"/>
              <w:right w:val="single" w:sz="8" w:space="0" w:color="auto"/>
            </w:tcBorders>
            <w:shd w:val="clear" w:color="auto" w:fill="auto"/>
            <w:noWrap/>
            <w:vAlign w:val="center"/>
          </w:tcPr>
          <w:p w:rsidR="00516C52" w:rsidRDefault="00516C52" w:rsidP="003729E0">
            <w:pPr>
              <w:jc w:val="center"/>
              <w:rPr>
                <w:sz w:val="18"/>
                <w:szCs w:val="18"/>
              </w:rPr>
            </w:pPr>
            <w:r>
              <w:rPr>
                <w:sz w:val="18"/>
                <w:szCs w:val="18"/>
              </w:rPr>
              <w:t>6 725 779</w:t>
            </w:r>
          </w:p>
        </w:tc>
      </w:tr>
      <w:tr w:rsidR="00516C52">
        <w:trPr>
          <w:trHeight w:val="70"/>
          <w:jc w:val="center"/>
        </w:trPr>
        <w:tc>
          <w:tcPr>
            <w:tcW w:w="3120" w:type="dxa"/>
            <w:tcBorders>
              <w:top w:val="nil"/>
              <w:left w:val="single" w:sz="8" w:space="0" w:color="auto"/>
              <w:bottom w:val="single" w:sz="4" w:space="0" w:color="auto"/>
              <w:right w:val="single" w:sz="4" w:space="0" w:color="auto"/>
            </w:tcBorders>
            <w:shd w:val="clear" w:color="auto" w:fill="auto"/>
            <w:noWrap/>
            <w:vAlign w:val="bottom"/>
          </w:tcPr>
          <w:p w:rsidR="00516C52" w:rsidRDefault="00516C52" w:rsidP="003729E0">
            <w:pPr>
              <w:rPr>
                <w:rFonts w:ascii="Arial" w:hAnsi="Arial" w:cs="Arial"/>
                <w:sz w:val="20"/>
                <w:szCs w:val="20"/>
              </w:rPr>
            </w:pPr>
            <w:r>
              <w:rPr>
                <w:rFonts w:ascii="Arial" w:hAnsi="Arial" w:cs="Arial"/>
                <w:sz w:val="20"/>
                <w:szCs w:val="20"/>
              </w:rPr>
              <w:t>гимназия № 7</w:t>
            </w:r>
          </w:p>
        </w:tc>
        <w:tc>
          <w:tcPr>
            <w:tcW w:w="1568" w:type="dxa"/>
            <w:tcBorders>
              <w:top w:val="nil"/>
              <w:left w:val="nil"/>
              <w:bottom w:val="single" w:sz="4" w:space="0" w:color="auto"/>
              <w:right w:val="single" w:sz="4" w:space="0" w:color="auto"/>
            </w:tcBorders>
            <w:shd w:val="clear" w:color="auto" w:fill="auto"/>
            <w:noWrap/>
            <w:vAlign w:val="center"/>
          </w:tcPr>
          <w:p w:rsidR="00516C52" w:rsidRDefault="00516C52" w:rsidP="003729E0">
            <w:pPr>
              <w:jc w:val="center"/>
              <w:rPr>
                <w:sz w:val="18"/>
                <w:szCs w:val="18"/>
              </w:rPr>
            </w:pPr>
            <w:r>
              <w:rPr>
                <w:sz w:val="18"/>
                <w:szCs w:val="18"/>
              </w:rPr>
              <w:t>5 437 024</w:t>
            </w:r>
          </w:p>
        </w:tc>
        <w:tc>
          <w:tcPr>
            <w:tcW w:w="1540" w:type="dxa"/>
            <w:tcBorders>
              <w:top w:val="nil"/>
              <w:left w:val="nil"/>
              <w:bottom w:val="single" w:sz="4" w:space="0" w:color="auto"/>
              <w:right w:val="single" w:sz="4" w:space="0" w:color="auto"/>
            </w:tcBorders>
            <w:shd w:val="clear" w:color="auto" w:fill="auto"/>
            <w:noWrap/>
            <w:vAlign w:val="bottom"/>
          </w:tcPr>
          <w:p w:rsidR="00516C52" w:rsidRPr="00A84AE8" w:rsidRDefault="00516C52" w:rsidP="003729E0">
            <w:pPr>
              <w:jc w:val="center"/>
              <w:rPr>
                <w:sz w:val="18"/>
                <w:szCs w:val="18"/>
              </w:rPr>
            </w:pPr>
            <w:r w:rsidRPr="00A84AE8">
              <w:rPr>
                <w:sz w:val="18"/>
                <w:szCs w:val="18"/>
              </w:rPr>
              <w:t>252 440</w:t>
            </w:r>
          </w:p>
        </w:tc>
        <w:tc>
          <w:tcPr>
            <w:tcW w:w="1515" w:type="dxa"/>
            <w:tcBorders>
              <w:top w:val="nil"/>
              <w:left w:val="nil"/>
              <w:bottom w:val="single" w:sz="4" w:space="0" w:color="auto"/>
              <w:right w:val="single" w:sz="4" w:space="0" w:color="auto"/>
            </w:tcBorders>
            <w:shd w:val="clear" w:color="auto" w:fill="auto"/>
            <w:noWrap/>
            <w:vAlign w:val="center"/>
          </w:tcPr>
          <w:p w:rsidR="00516C52" w:rsidRDefault="00516C52" w:rsidP="003729E0">
            <w:pPr>
              <w:jc w:val="center"/>
              <w:rPr>
                <w:sz w:val="18"/>
                <w:szCs w:val="18"/>
              </w:rPr>
            </w:pPr>
            <w:r>
              <w:rPr>
                <w:sz w:val="18"/>
                <w:szCs w:val="18"/>
              </w:rPr>
              <w:t>583 360</w:t>
            </w:r>
          </w:p>
        </w:tc>
        <w:tc>
          <w:tcPr>
            <w:tcW w:w="1815" w:type="dxa"/>
            <w:tcBorders>
              <w:top w:val="nil"/>
              <w:left w:val="nil"/>
              <w:bottom w:val="single" w:sz="4" w:space="0" w:color="auto"/>
              <w:right w:val="single" w:sz="8" w:space="0" w:color="auto"/>
            </w:tcBorders>
            <w:shd w:val="clear" w:color="auto" w:fill="auto"/>
            <w:noWrap/>
            <w:vAlign w:val="center"/>
          </w:tcPr>
          <w:p w:rsidR="00516C52" w:rsidRDefault="00516C52" w:rsidP="003729E0">
            <w:pPr>
              <w:jc w:val="center"/>
              <w:rPr>
                <w:sz w:val="18"/>
                <w:szCs w:val="18"/>
              </w:rPr>
            </w:pPr>
            <w:r>
              <w:rPr>
                <w:sz w:val="18"/>
                <w:szCs w:val="18"/>
              </w:rPr>
              <w:t>6 272 824</w:t>
            </w:r>
          </w:p>
        </w:tc>
      </w:tr>
      <w:tr w:rsidR="00516C52">
        <w:trPr>
          <w:trHeight w:val="142"/>
          <w:jc w:val="center"/>
        </w:trPr>
        <w:tc>
          <w:tcPr>
            <w:tcW w:w="3120" w:type="dxa"/>
            <w:tcBorders>
              <w:top w:val="nil"/>
              <w:left w:val="single" w:sz="8" w:space="0" w:color="auto"/>
              <w:bottom w:val="single" w:sz="4" w:space="0" w:color="auto"/>
              <w:right w:val="single" w:sz="4" w:space="0" w:color="auto"/>
            </w:tcBorders>
            <w:shd w:val="clear" w:color="auto" w:fill="auto"/>
            <w:noWrap/>
            <w:vAlign w:val="bottom"/>
          </w:tcPr>
          <w:p w:rsidR="00516C52" w:rsidRDefault="00516C52" w:rsidP="003729E0">
            <w:pPr>
              <w:rPr>
                <w:rFonts w:ascii="Arial" w:hAnsi="Arial" w:cs="Arial"/>
                <w:sz w:val="20"/>
                <w:szCs w:val="20"/>
              </w:rPr>
            </w:pPr>
            <w:r>
              <w:rPr>
                <w:rFonts w:ascii="Arial" w:hAnsi="Arial" w:cs="Arial"/>
                <w:sz w:val="20"/>
                <w:szCs w:val="20"/>
              </w:rPr>
              <w:t>лицей № 8</w:t>
            </w:r>
          </w:p>
        </w:tc>
        <w:tc>
          <w:tcPr>
            <w:tcW w:w="1568" w:type="dxa"/>
            <w:tcBorders>
              <w:top w:val="nil"/>
              <w:left w:val="nil"/>
              <w:bottom w:val="single" w:sz="4" w:space="0" w:color="auto"/>
              <w:right w:val="single" w:sz="4" w:space="0" w:color="auto"/>
            </w:tcBorders>
            <w:shd w:val="clear" w:color="auto" w:fill="auto"/>
            <w:noWrap/>
            <w:vAlign w:val="center"/>
          </w:tcPr>
          <w:p w:rsidR="00516C52" w:rsidRDefault="00516C52" w:rsidP="003729E0">
            <w:pPr>
              <w:jc w:val="center"/>
              <w:rPr>
                <w:sz w:val="18"/>
                <w:szCs w:val="18"/>
              </w:rPr>
            </w:pPr>
            <w:r>
              <w:rPr>
                <w:sz w:val="18"/>
                <w:szCs w:val="18"/>
              </w:rPr>
              <w:t>5 686 937</w:t>
            </w:r>
          </w:p>
        </w:tc>
        <w:tc>
          <w:tcPr>
            <w:tcW w:w="1540" w:type="dxa"/>
            <w:tcBorders>
              <w:top w:val="nil"/>
              <w:left w:val="nil"/>
              <w:bottom w:val="single" w:sz="4" w:space="0" w:color="auto"/>
              <w:right w:val="single" w:sz="4" w:space="0" w:color="auto"/>
            </w:tcBorders>
            <w:shd w:val="clear" w:color="auto" w:fill="auto"/>
            <w:noWrap/>
            <w:vAlign w:val="bottom"/>
          </w:tcPr>
          <w:p w:rsidR="00516C52" w:rsidRPr="00A84AE8" w:rsidRDefault="00516C52" w:rsidP="003729E0">
            <w:pPr>
              <w:jc w:val="center"/>
              <w:rPr>
                <w:sz w:val="18"/>
                <w:szCs w:val="18"/>
              </w:rPr>
            </w:pPr>
            <w:r w:rsidRPr="00A84AE8">
              <w:rPr>
                <w:sz w:val="18"/>
                <w:szCs w:val="18"/>
              </w:rPr>
              <w:t>147 257</w:t>
            </w:r>
          </w:p>
        </w:tc>
        <w:tc>
          <w:tcPr>
            <w:tcW w:w="1515" w:type="dxa"/>
            <w:tcBorders>
              <w:top w:val="nil"/>
              <w:left w:val="nil"/>
              <w:bottom w:val="single" w:sz="4" w:space="0" w:color="auto"/>
              <w:right w:val="single" w:sz="4" w:space="0" w:color="auto"/>
            </w:tcBorders>
            <w:shd w:val="clear" w:color="auto" w:fill="auto"/>
            <w:noWrap/>
            <w:vAlign w:val="center"/>
          </w:tcPr>
          <w:p w:rsidR="00516C52" w:rsidRDefault="00516C52" w:rsidP="003729E0">
            <w:pPr>
              <w:jc w:val="center"/>
              <w:rPr>
                <w:sz w:val="18"/>
                <w:szCs w:val="18"/>
              </w:rPr>
            </w:pPr>
            <w:r>
              <w:rPr>
                <w:sz w:val="18"/>
                <w:szCs w:val="18"/>
              </w:rPr>
              <w:t>619 343</w:t>
            </w:r>
          </w:p>
        </w:tc>
        <w:tc>
          <w:tcPr>
            <w:tcW w:w="1815" w:type="dxa"/>
            <w:tcBorders>
              <w:top w:val="nil"/>
              <w:left w:val="nil"/>
              <w:bottom w:val="single" w:sz="4" w:space="0" w:color="auto"/>
              <w:right w:val="single" w:sz="8" w:space="0" w:color="auto"/>
            </w:tcBorders>
            <w:shd w:val="clear" w:color="auto" w:fill="auto"/>
            <w:noWrap/>
            <w:vAlign w:val="center"/>
          </w:tcPr>
          <w:p w:rsidR="00516C52" w:rsidRDefault="00516C52" w:rsidP="003729E0">
            <w:pPr>
              <w:jc w:val="center"/>
              <w:rPr>
                <w:sz w:val="18"/>
                <w:szCs w:val="18"/>
              </w:rPr>
            </w:pPr>
            <w:r>
              <w:rPr>
                <w:sz w:val="18"/>
                <w:szCs w:val="18"/>
              </w:rPr>
              <w:t>6 453 537</w:t>
            </w:r>
          </w:p>
        </w:tc>
      </w:tr>
      <w:tr w:rsidR="00516C52">
        <w:trPr>
          <w:trHeight w:val="70"/>
          <w:jc w:val="center"/>
        </w:trPr>
        <w:tc>
          <w:tcPr>
            <w:tcW w:w="3120" w:type="dxa"/>
            <w:tcBorders>
              <w:top w:val="nil"/>
              <w:left w:val="single" w:sz="8" w:space="0" w:color="auto"/>
              <w:bottom w:val="single" w:sz="4" w:space="0" w:color="auto"/>
              <w:right w:val="single" w:sz="4" w:space="0" w:color="auto"/>
            </w:tcBorders>
            <w:shd w:val="clear" w:color="auto" w:fill="auto"/>
            <w:noWrap/>
            <w:vAlign w:val="bottom"/>
          </w:tcPr>
          <w:p w:rsidR="00516C52" w:rsidRDefault="00516C52" w:rsidP="003729E0">
            <w:pPr>
              <w:rPr>
                <w:rFonts w:ascii="Arial" w:hAnsi="Arial" w:cs="Arial"/>
                <w:sz w:val="20"/>
                <w:szCs w:val="20"/>
              </w:rPr>
            </w:pPr>
            <w:r>
              <w:rPr>
                <w:rFonts w:ascii="Arial" w:hAnsi="Arial" w:cs="Arial"/>
                <w:sz w:val="20"/>
                <w:szCs w:val="20"/>
              </w:rPr>
              <w:t>гимназия №9</w:t>
            </w:r>
          </w:p>
        </w:tc>
        <w:tc>
          <w:tcPr>
            <w:tcW w:w="1568" w:type="dxa"/>
            <w:tcBorders>
              <w:top w:val="nil"/>
              <w:left w:val="nil"/>
              <w:bottom w:val="single" w:sz="4" w:space="0" w:color="auto"/>
              <w:right w:val="single" w:sz="4" w:space="0" w:color="auto"/>
            </w:tcBorders>
            <w:shd w:val="clear" w:color="auto" w:fill="auto"/>
            <w:noWrap/>
            <w:vAlign w:val="center"/>
          </w:tcPr>
          <w:p w:rsidR="00516C52" w:rsidRDefault="00516C52" w:rsidP="003729E0">
            <w:pPr>
              <w:jc w:val="center"/>
              <w:rPr>
                <w:sz w:val="18"/>
                <w:szCs w:val="18"/>
              </w:rPr>
            </w:pPr>
            <w:r>
              <w:rPr>
                <w:sz w:val="18"/>
                <w:szCs w:val="18"/>
              </w:rPr>
              <w:t>4 626 192</w:t>
            </w:r>
          </w:p>
        </w:tc>
        <w:tc>
          <w:tcPr>
            <w:tcW w:w="1540" w:type="dxa"/>
            <w:tcBorders>
              <w:top w:val="nil"/>
              <w:left w:val="nil"/>
              <w:bottom w:val="single" w:sz="4" w:space="0" w:color="auto"/>
              <w:right w:val="single" w:sz="4" w:space="0" w:color="auto"/>
            </w:tcBorders>
            <w:shd w:val="clear" w:color="auto" w:fill="auto"/>
            <w:noWrap/>
            <w:vAlign w:val="bottom"/>
          </w:tcPr>
          <w:p w:rsidR="00516C52" w:rsidRPr="00A84AE8" w:rsidRDefault="00516C52" w:rsidP="003729E0">
            <w:pPr>
              <w:jc w:val="center"/>
              <w:rPr>
                <w:sz w:val="18"/>
                <w:szCs w:val="18"/>
              </w:rPr>
            </w:pPr>
            <w:r w:rsidRPr="00A84AE8">
              <w:rPr>
                <w:sz w:val="18"/>
                <w:szCs w:val="18"/>
              </w:rPr>
              <w:t>42 073</w:t>
            </w:r>
          </w:p>
        </w:tc>
        <w:tc>
          <w:tcPr>
            <w:tcW w:w="1515" w:type="dxa"/>
            <w:tcBorders>
              <w:top w:val="nil"/>
              <w:left w:val="nil"/>
              <w:bottom w:val="single" w:sz="4" w:space="0" w:color="auto"/>
              <w:right w:val="single" w:sz="4" w:space="0" w:color="auto"/>
            </w:tcBorders>
            <w:shd w:val="clear" w:color="auto" w:fill="auto"/>
            <w:noWrap/>
            <w:vAlign w:val="center"/>
          </w:tcPr>
          <w:p w:rsidR="00516C52" w:rsidRDefault="00516C52" w:rsidP="003729E0">
            <w:pPr>
              <w:jc w:val="center"/>
              <w:rPr>
                <w:sz w:val="18"/>
                <w:szCs w:val="18"/>
              </w:rPr>
            </w:pPr>
            <w:r>
              <w:rPr>
                <w:sz w:val="18"/>
                <w:szCs w:val="18"/>
              </w:rPr>
              <w:t>836 427</w:t>
            </w:r>
          </w:p>
        </w:tc>
        <w:tc>
          <w:tcPr>
            <w:tcW w:w="1815" w:type="dxa"/>
            <w:tcBorders>
              <w:top w:val="nil"/>
              <w:left w:val="nil"/>
              <w:bottom w:val="single" w:sz="4" w:space="0" w:color="auto"/>
              <w:right w:val="single" w:sz="8" w:space="0" w:color="auto"/>
            </w:tcBorders>
            <w:shd w:val="clear" w:color="auto" w:fill="auto"/>
            <w:noWrap/>
            <w:vAlign w:val="center"/>
          </w:tcPr>
          <w:p w:rsidR="00516C52" w:rsidRDefault="00516C52" w:rsidP="003729E0">
            <w:pPr>
              <w:jc w:val="center"/>
              <w:rPr>
                <w:sz w:val="18"/>
                <w:szCs w:val="18"/>
              </w:rPr>
            </w:pPr>
            <w:r>
              <w:rPr>
                <w:sz w:val="18"/>
                <w:szCs w:val="18"/>
              </w:rPr>
              <w:t>5 504 692</w:t>
            </w:r>
          </w:p>
        </w:tc>
      </w:tr>
      <w:tr w:rsidR="00516C52">
        <w:trPr>
          <w:trHeight w:val="150"/>
          <w:jc w:val="center"/>
        </w:trPr>
        <w:tc>
          <w:tcPr>
            <w:tcW w:w="3120" w:type="dxa"/>
            <w:tcBorders>
              <w:top w:val="nil"/>
              <w:left w:val="single" w:sz="8" w:space="0" w:color="auto"/>
              <w:bottom w:val="single" w:sz="4" w:space="0" w:color="auto"/>
              <w:right w:val="single" w:sz="4" w:space="0" w:color="auto"/>
            </w:tcBorders>
            <w:shd w:val="clear" w:color="auto" w:fill="auto"/>
            <w:noWrap/>
            <w:vAlign w:val="bottom"/>
          </w:tcPr>
          <w:p w:rsidR="00516C52" w:rsidRDefault="00516C52" w:rsidP="003729E0">
            <w:pPr>
              <w:rPr>
                <w:rFonts w:ascii="Arial" w:hAnsi="Arial" w:cs="Arial"/>
                <w:sz w:val="20"/>
                <w:szCs w:val="20"/>
              </w:rPr>
            </w:pPr>
            <w:r>
              <w:rPr>
                <w:rFonts w:ascii="Arial" w:hAnsi="Arial" w:cs="Arial"/>
                <w:sz w:val="20"/>
                <w:szCs w:val="20"/>
              </w:rPr>
              <w:t>НОШ №10</w:t>
            </w:r>
          </w:p>
        </w:tc>
        <w:tc>
          <w:tcPr>
            <w:tcW w:w="1568" w:type="dxa"/>
            <w:tcBorders>
              <w:top w:val="nil"/>
              <w:left w:val="nil"/>
              <w:bottom w:val="single" w:sz="4" w:space="0" w:color="auto"/>
              <w:right w:val="single" w:sz="4" w:space="0" w:color="auto"/>
            </w:tcBorders>
            <w:shd w:val="clear" w:color="auto" w:fill="auto"/>
            <w:noWrap/>
            <w:vAlign w:val="center"/>
          </w:tcPr>
          <w:p w:rsidR="00516C52" w:rsidRDefault="00516C52" w:rsidP="003729E0">
            <w:pPr>
              <w:jc w:val="center"/>
              <w:rPr>
                <w:sz w:val="18"/>
                <w:szCs w:val="18"/>
              </w:rPr>
            </w:pPr>
            <w:r>
              <w:rPr>
                <w:sz w:val="18"/>
                <w:szCs w:val="18"/>
              </w:rPr>
              <w:t>1 396 285</w:t>
            </w:r>
          </w:p>
        </w:tc>
        <w:tc>
          <w:tcPr>
            <w:tcW w:w="1540" w:type="dxa"/>
            <w:tcBorders>
              <w:top w:val="nil"/>
              <w:left w:val="nil"/>
              <w:bottom w:val="single" w:sz="4" w:space="0" w:color="auto"/>
              <w:right w:val="single" w:sz="4" w:space="0" w:color="auto"/>
            </w:tcBorders>
            <w:shd w:val="clear" w:color="auto" w:fill="auto"/>
            <w:noWrap/>
            <w:vAlign w:val="bottom"/>
          </w:tcPr>
          <w:p w:rsidR="00516C52" w:rsidRPr="00A84AE8" w:rsidRDefault="00516C52" w:rsidP="003729E0">
            <w:pPr>
              <w:jc w:val="center"/>
              <w:rPr>
                <w:sz w:val="18"/>
                <w:szCs w:val="18"/>
              </w:rPr>
            </w:pPr>
            <w:r w:rsidRPr="00A84AE8">
              <w:rPr>
                <w:sz w:val="18"/>
                <w:szCs w:val="18"/>
              </w:rPr>
              <w:t>21 037</w:t>
            </w:r>
          </w:p>
        </w:tc>
        <w:tc>
          <w:tcPr>
            <w:tcW w:w="1515" w:type="dxa"/>
            <w:tcBorders>
              <w:top w:val="nil"/>
              <w:left w:val="nil"/>
              <w:bottom w:val="single" w:sz="4" w:space="0" w:color="auto"/>
              <w:right w:val="single" w:sz="4" w:space="0" w:color="auto"/>
            </w:tcBorders>
            <w:shd w:val="clear" w:color="auto" w:fill="auto"/>
            <w:noWrap/>
            <w:vAlign w:val="center"/>
          </w:tcPr>
          <w:p w:rsidR="00516C52" w:rsidRDefault="00516C52" w:rsidP="003729E0">
            <w:pPr>
              <w:jc w:val="center"/>
              <w:rPr>
                <w:sz w:val="18"/>
                <w:szCs w:val="18"/>
              </w:rPr>
            </w:pPr>
            <w:r>
              <w:rPr>
                <w:sz w:val="18"/>
                <w:szCs w:val="18"/>
              </w:rPr>
              <w:t>276 663</w:t>
            </w:r>
          </w:p>
        </w:tc>
        <w:tc>
          <w:tcPr>
            <w:tcW w:w="1815" w:type="dxa"/>
            <w:tcBorders>
              <w:top w:val="nil"/>
              <w:left w:val="nil"/>
              <w:bottom w:val="single" w:sz="4" w:space="0" w:color="auto"/>
              <w:right w:val="single" w:sz="8" w:space="0" w:color="auto"/>
            </w:tcBorders>
            <w:shd w:val="clear" w:color="auto" w:fill="auto"/>
            <w:noWrap/>
            <w:vAlign w:val="center"/>
          </w:tcPr>
          <w:p w:rsidR="00516C52" w:rsidRDefault="00516C52" w:rsidP="003729E0">
            <w:pPr>
              <w:jc w:val="center"/>
              <w:rPr>
                <w:sz w:val="18"/>
                <w:szCs w:val="18"/>
              </w:rPr>
            </w:pPr>
            <w:r>
              <w:rPr>
                <w:sz w:val="18"/>
                <w:szCs w:val="18"/>
              </w:rPr>
              <w:t>1 693 985</w:t>
            </w:r>
          </w:p>
        </w:tc>
      </w:tr>
      <w:tr w:rsidR="00516C52">
        <w:trPr>
          <w:trHeight w:val="70"/>
          <w:jc w:val="center"/>
        </w:trPr>
        <w:tc>
          <w:tcPr>
            <w:tcW w:w="3120" w:type="dxa"/>
            <w:tcBorders>
              <w:top w:val="nil"/>
              <w:left w:val="single" w:sz="8" w:space="0" w:color="auto"/>
              <w:bottom w:val="single" w:sz="4" w:space="0" w:color="auto"/>
              <w:right w:val="single" w:sz="4" w:space="0" w:color="auto"/>
            </w:tcBorders>
            <w:shd w:val="clear" w:color="auto" w:fill="auto"/>
            <w:noWrap/>
            <w:vAlign w:val="bottom"/>
          </w:tcPr>
          <w:p w:rsidR="00516C52" w:rsidRDefault="00516C52" w:rsidP="003729E0">
            <w:pPr>
              <w:rPr>
                <w:rFonts w:ascii="Arial" w:hAnsi="Arial" w:cs="Arial"/>
                <w:b/>
                <w:bCs/>
                <w:sz w:val="20"/>
                <w:szCs w:val="20"/>
              </w:rPr>
            </w:pPr>
            <w:r>
              <w:rPr>
                <w:rFonts w:ascii="Arial" w:hAnsi="Arial" w:cs="Arial"/>
                <w:b/>
                <w:bCs/>
                <w:sz w:val="20"/>
                <w:szCs w:val="20"/>
              </w:rPr>
              <w:t>ИТОГО:</w:t>
            </w:r>
          </w:p>
        </w:tc>
        <w:tc>
          <w:tcPr>
            <w:tcW w:w="1568" w:type="dxa"/>
            <w:tcBorders>
              <w:top w:val="nil"/>
              <w:left w:val="nil"/>
              <w:bottom w:val="single" w:sz="4" w:space="0" w:color="auto"/>
              <w:right w:val="single" w:sz="4" w:space="0" w:color="auto"/>
            </w:tcBorders>
            <w:shd w:val="clear" w:color="auto" w:fill="auto"/>
            <w:noWrap/>
            <w:vAlign w:val="center"/>
          </w:tcPr>
          <w:p w:rsidR="00516C52" w:rsidRDefault="00516C52" w:rsidP="003729E0">
            <w:pPr>
              <w:jc w:val="center"/>
              <w:rPr>
                <w:sz w:val="18"/>
                <w:szCs w:val="18"/>
              </w:rPr>
            </w:pPr>
            <w:r>
              <w:rPr>
                <w:sz w:val="18"/>
                <w:szCs w:val="18"/>
              </w:rPr>
              <w:t>43 718 000</w:t>
            </w:r>
          </w:p>
        </w:tc>
        <w:tc>
          <w:tcPr>
            <w:tcW w:w="1540" w:type="dxa"/>
            <w:tcBorders>
              <w:top w:val="nil"/>
              <w:left w:val="nil"/>
              <w:bottom w:val="single" w:sz="4" w:space="0" w:color="auto"/>
              <w:right w:val="single" w:sz="4" w:space="0" w:color="auto"/>
            </w:tcBorders>
            <w:shd w:val="clear" w:color="auto" w:fill="auto"/>
            <w:noWrap/>
            <w:vAlign w:val="bottom"/>
          </w:tcPr>
          <w:p w:rsidR="00516C52" w:rsidRPr="00A84AE8" w:rsidRDefault="00516C52" w:rsidP="003729E0">
            <w:pPr>
              <w:jc w:val="center"/>
              <w:rPr>
                <w:sz w:val="18"/>
                <w:szCs w:val="18"/>
              </w:rPr>
            </w:pPr>
            <w:r w:rsidRPr="00A84AE8">
              <w:rPr>
                <w:sz w:val="18"/>
                <w:szCs w:val="18"/>
              </w:rPr>
              <w:t>1 388 422</w:t>
            </w:r>
          </w:p>
        </w:tc>
        <w:tc>
          <w:tcPr>
            <w:tcW w:w="1515" w:type="dxa"/>
            <w:tcBorders>
              <w:top w:val="nil"/>
              <w:left w:val="nil"/>
              <w:bottom w:val="single" w:sz="4" w:space="0" w:color="auto"/>
              <w:right w:val="single" w:sz="4" w:space="0" w:color="auto"/>
            </w:tcBorders>
            <w:shd w:val="clear" w:color="auto" w:fill="auto"/>
            <w:noWrap/>
            <w:vAlign w:val="center"/>
          </w:tcPr>
          <w:p w:rsidR="00516C52" w:rsidRDefault="00516C52" w:rsidP="003729E0">
            <w:pPr>
              <w:jc w:val="center"/>
              <w:rPr>
                <w:sz w:val="18"/>
                <w:szCs w:val="18"/>
              </w:rPr>
            </w:pPr>
            <w:r>
              <w:rPr>
                <w:sz w:val="18"/>
                <w:szCs w:val="18"/>
              </w:rPr>
              <w:t>4 838 179</w:t>
            </w:r>
          </w:p>
        </w:tc>
        <w:tc>
          <w:tcPr>
            <w:tcW w:w="1815" w:type="dxa"/>
            <w:tcBorders>
              <w:top w:val="nil"/>
              <w:left w:val="nil"/>
              <w:bottom w:val="single" w:sz="4" w:space="0" w:color="auto"/>
              <w:right w:val="single" w:sz="8" w:space="0" w:color="auto"/>
            </w:tcBorders>
            <w:shd w:val="clear" w:color="auto" w:fill="auto"/>
            <w:noWrap/>
            <w:vAlign w:val="center"/>
          </w:tcPr>
          <w:p w:rsidR="00516C52" w:rsidRDefault="00516C52" w:rsidP="003729E0">
            <w:pPr>
              <w:jc w:val="center"/>
              <w:rPr>
                <w:sz w:val="18"/>
                <w:szCs w:val="18"/>
              </w:rPr>
            </w:pPr>
            <w:r>
              <w:rPr>
                <w:sz w:val="18"/>
                <w:szCs w:val="18"/>
              </w:rPr>
              <w:t>49 944 601</w:t>
            </w:r>
          </w:p>
        </w:tc>
      </w:tr>
      <w:tr w:rsidR="00516C52">
        <w:trPr>
          <w:trHeight w:val="70"/>
          <w:jc w:val="center"/>
        </w:trPr>
        <w:tc>
          <w:tcPr>
            <w:tcW w:w="9558"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tcPr>
          <w:p w:rsidR="00516C52" w:rsidRDefault="00516C52" w:rsidP="003729E0">
            <w:pPr>
              <w:jc w:val="center"/>
              <w:rPr>
                <w:rFonts w:ascii="Arial" w:hAnsi="Arial" w:cs="Arial"/>
                <w:sz w:val="20"/>
                <w:szCs w:val="20"/>
              </w:rPr>
            </w:pPr>
            <w:r>
              <w:rPr>
                <w:rFonts w:ascii="Arial" w:hAnsi="Arial" w:cs="Arial"/>
                <w:sz w:val="20"/>
                <w:szCs w:val="20"/>
              </w:rPr>
              <w:t> </w:t>
            </w:r>
          </w:p>
        </w:tc>
      </w:tr>
      <w:tr w:rsidR="00516C52">
        <w:trPr>
          <w:trHeight w:val="70"/>
          <w:jc w:val="center"/>
        </w:trPr>
        <w:tc>
          <w:tcPr>
            <w:tcW w:w="9558" w:type="dxa"/>
            <w:gridSpan w:val="5"/>
            <w:tcBorders>
              <w:top w:val="single" w:sz="4" w:space="0" w:color="auto"/>
              <w:left w:val="single" w:sz="8" w:space="0" w:color="auto"/>
              <w:bottom w:val="single" w:sz="4" w:space="0" w:color="auto"/>
              <w:right w:val="single" w:sz="8" w:space="0" w:color="000000"/>
            </w:tcBorders>
            <w:shd w:val="clear" w:color="auto" w:fill="C0C0C0"/>
            <w:noWrap/>
            <w:vAlign w:val="bottom"/>
          </w:tcPr>
          <w:p w:rsidR="00516C52" w:rsidRDefault="00516C52" w:rsidP="003729E0">
            <w:pPr>
              <w:jc w:val="center"/>
              <w:rPr>
                <w:rFonts w:ascii="Arial" w:hAnsi="Arial" w:cs="Arial"/>
                <w:b/>
                <w:bCs/>
                <w:sz w:val="20"/>
                <w:szCs w:val="20"/>
              </w:rPr>
            </w:pPr>
            <w:r>
              <w:rPr>
                <w:rFonts w:ascii="Arial" w:hAnsi="Arial" w:cs="Arial"/>
                <w:b/>
                <w:bCs/>
                <w:sz w:val="20"/>
                <w:szCs w:val="20"/>
              </w:rPr>
              <w:t>Район «А»</w:t>
            </w:r>
          </w:p>
        </w:tc>
      </w:tr>
      <w:tr w:rsidR="00516C52">
        <w:trPr>
          <w:trHeight w:val="141"/>
          <w:jc w:val="center"/>
        </w:trPr>
        <w:tc>
          <w:tcPr>
            <w:tcW w:w="3120" w:type="dxa"/>
            <w:tcBorders>
              <w:top w:val="nil"/>
              <w:left w:val="single" w:sz="8" w:space="0" w:color="auto"/>
              <w:bottom w:val="single" w:sz="4" w:space="0" w:color="auto"/>
              <w:right w:val="single" w:sz="4" w:space="0" w:color="auto"/>
            </w:tcBorders>
            <w:shd w:val="clear" w:color="auto" w:fill="auto"/>
            <w:noWrap/>
            <w:vAlign w:val="bottom"/>
          </w:tcPr>
          <w:p w:rsidR="00516C52" w:rsidRDefault="00516C52" w:rsidP="003729E0">
            <w:pPr>
              <w:rPr>
                <w:rFonts w:ascii="Arial" w:hAnsi="Arial" w:cs="Arial"/>
                <w:sz w:val="20"/>
                <w:szCs w:val="20"/>
              </w:rPr>
            </w:pPr>
            <w:r>
              <w:rPr>
                <w:rFonts w:ascii="Arial" w:hAnsi="Arial" w:cs="Arial"/>
                <w:sz w:val="20"/>
                <w:szCs w:val="20"/>
              </w:rPr>
              <w:t>СОШ № 1</w:t>
            </w:r>
          </w:p>
        </w:tc>
        <w:tc>
          <w:tcPr>
            <w:tcW w:w="1568" w:type="dxa"/>
            <w:tcBorders>
              <w:top w:val="nil"/>
              <w:left w:val="nil"/>
              <w:bottom w:val="single" w:sz="4" w:space="0" w:color="auto"/>
              <w:right w:val="single" w:sz="4" w:space="0" w:color="auto"/>
            </w:tcBorders>
            <w:shd w:val="clear" w:color="auto" w:fill="auto"/>
            <w:noWrap/>
            <w:vAlign w:val="center"/>
          </w:tcPr>
          <w:p w:rsidR="00516C52" w:rsidRDefault="00516C52" w:rsidP="003729E0">
            <w:pPr>
              <w:jc w:val="center"/>
              <w:rPr>
                <w:sz w:val="18"/>
                <w:szCs w:val="18"/>
              </w:rPr>
            </w:pPr>
            <w:r>
              <w:rPr>
                <w:sz w:val="18"/>
                <w:szCs w:val="18"/>
              </w:rPr>
              <w:t>3 851 935</w:t>
            </w:r>
          </w:p>
        </w:tc>
        <w:tc>
          <w:tcPr>
            <w:tcW w:w="1540" w:type="dxa"/>
            <w:tcBorders>
              <w:top w:val="nil"/>
              <w:left w:val="nil"/>
              <w:bottom w:val="single" w:sz="4" w:space="0" w:color="auto"/>
              <w:right w:val="single" w:sz="4" w:space="0" w:color="auto"/>
            </w:tcBorders>
            <w:shd w:val="clear" w:color="auto" w:fill="auto"/>
            <w:noWrap/>
            <w:vAlign w:val="bottom"/>
          </w:tcPr>
          <w:p w:rsidR="00516C52" w:rsidRPr="00E624FE" w:rsidRDefault="00516C52" w:rsidP="003729E0">
            <w:pPr>
              <w:jc w:val="center"/>
              <w:rPr>
                <w:sz w:val="18"/>
                <w:szCs w:val="18"/>
              </w:rPr>
            </w:pPr>
            <w:r w:rsidRPr="00E624FE">
              <w:rPr>
                <w:sz w:val="18"/>
                <w:szCs w:val="18"/>
              </w:rPr>
              <w:t>210 367</w:t>
            </w:r>
          </w:p>
        </w:tc>
        <w:tc>
          <w:tcPr>
            <w:tcW w:w="1515" w:type="dxa"/>
            <w:tcBorders>
              <w:top w:val="nil"/>
              <w:left w:val="nil"/>
              <w:bottom w:val="single" w:sz="4" w:space="0" w:color="auto"/>
              <w:right w:val="single" w:sz="4" w:space="0" w:color="auto"/>
            </w:tcBorders>
            <w:shd w:val="clear" w:color="auto" w:fill="auto"/>
            <w:noWrap/>
            <w:vAlign w:val="bottom"/>
          </w:tcPr>
          <w:p w:rsidR="00516C52" w:rsidRPr="008D1D7E" w:rsidRDefault="00516C52" w:rsidP="003729E0">
            <w:pPr>
              <w:jc w:val="center"/>
              <w:rPr>
                <w:sz w:val="18"/>
                <w:szCs w:val="18"/>
              </w:rPr>
            </w:pPr>
            <w:r w:rsidRPr="008D1D7E">
              <w:rPr>
                <w:sz w:val="18"/>
                <w:szCs w:val="18"/>
              </w:rPr>
              <w:t>284 633</w:t>
            </w:r>
          </w:p>
        </w:tc>
        <w:tc>
          <w:tcPr>
            <w:tcW w:w="1815" w:type="dxa"/>
            <w:tcBorders>
              <w:top w:val="nil"/>
              <w:left w:val="nil"/>
              <w:bottom w:val="single" w:sz="4" w:space="0" w:color="auto"/>
              <w:right w:val="single" w:sz="8" w:space="0" w:color="auto"/>
            </w:tcBorders>
            <w:shd w:val="clear" w:color="auto" w:fill="auto"/>
            <w:noWrap/>
            <w:vAlign w:val="bottom"/>
          </w:tcPr>
          <w:p w:rsidR="00516C52" w:rsidRPr="00834B49" w:rsidRDefault="00516C52" w:rsidP="003729E0">
            <w:pPr>
              <w:jc w:val="center"/>
              <w:rPr>
                <w:sz w:val="18"/>
                <w:szCs w:val="18"/>
              </w:rPr>
            </w:pPr>
            <w:r w:rsidRPr="00834B49">
              <w:rPr>
                <w:sz w:val="18"/>
                <w:szCs w:val="18"/>
              </w:rPr>
              <w:t>4 346 935</w:t>
            </w:r>
          </w:p>
        </w:tc>
      </w:tr>
      <w:tr w:rsidR="00516C52">
        <w:trPr>
          <w:trHeight w:val="84"/>
          <w:jc w:val="center"/>
        </w:trPr>
        <w:tc>
          <w:tcPr>
            <w:tcW w:w="3120" w:type="dxa"/>
            <w:tcBorders>
              <w:top w:val="nil"/>
              <w:left w:val="single" w:sz="8" w:space="0" w:color="auto"/>
              <w:bottom w:val="single" w:sz="4" w:space="0" w:color="auto"/>
              <w:right w:val="single" w:sz="4" w:space="0" w:color="auto"/>
            </w:tcBorders>
            <w:shd w:val="clear" w:color="auto" w:fill="auto"/>
            <w:noWrap/>
            <w:vAlign w:val="bottom"/>
          </w:tcPr>
          <w:p w:rsidR="00516C52" w:rsidRDefault="00516C52" w:rsidP="003729E0">
            <w:pPr>
              <w:rPr>
                <w:rFonts w:ascii="Arial" w:hAnsi="Arial" w:cs="Arial"/>
                <w:sz w:val="20"/>
                <w:szCs w:val="20"/>
              </w:rPr>
            </w:pPr>
            <w:r>
              <w:rPr>
                <w:rFonts w:ascii="Arial" w:hAnsi="Arial" w:cs="Arial"/>
                <w:sz w:val="20"/>
                <w:szCs w:val="20"/>
              </w:rPr>
              <w:t>СОШ № 2</w:t>
            </w:r>
          </w:p>
        </w:tc>
        <w:tc>
          <w:tcPr>
            <w:tcW w:w="1568" w:type="dxa"/>
            <w:tcBorders>
              <w:top w:val="nil"/>
              <w:left w:val="nil"/>
              <w:bottom w:val="single" w:sz="4" w:space="0" w:color="auto"/>
              <w:right w:val="single" w:sz="4" w:space="0" w:color="auto"/>
            </w:tcBorders>
            <w:shd w:val="clear" w:color="auto" w:fill="auto"/>
            <w:noWrap/>
            <w:vAlign w:val="center"/>
          </w:tcPr>
          <w:p w:rsidR="00516C52" w:rsidRDefault="00516C52" w:rsidP="003729E0">
            <w:pPr>
              <w:jc w:val="center"/>
              <w:rPr>
                <w:sz w:val="18"/>
                <w:szCs w:val="18"/>
              </w:rPr>
            </w:pPr>
            <w:r>
              <w:rPr>
                <w:sz w:val="18"/>
                <w:szCs w:val="18"/>
              </w:rPr>
              <w:t>4 314 722</w:t>
            </w:r>
          </w:p>
        </w:tc>
        <w:tc>
          <w:tcPr>
            <w:tcW w:w="1540" w:type="dxa"/>
            <w:tcBorders>
              <w:top w:val="nil"/>
              <w:left w:val="nil"/>
              <w:bottom w:val="single" w:sz="4" w:space="0" w:color="auto"/>
              <w:right w:val="single" w:sz="4" w:space="0" w:color="auto"/>
            </w:tcBorders>
            <w:shd w:val="clear" w:color="auto" w:fill="auto"/>
            <w:noWrap/>
            <w:vAlign w:val="bottom"/>
          </w:tcPr>
          <w:p w:rsidR="00516C52" w:rsidRPr="00E624FE" w:rsidRDefault="00516C52" w:rsidP="003729E0">
            <w:pPr>
              <w:jc w:val="center"/>
              <w:rPr>
                <w:sz w:val="18"/>
                <w:szCs w:val="18"/>
              </w:rPr>
            </w:pPr>
            <w:r w:rsidRPr="00E624FE">
              <w:rPr>
                <w:sz w:val="18"/>
                <w:szCs w:val="18"/>
              </w:rPr>
              <w:t>48 675</w:t>
            </w:r>
          </w:p>
        </w:tc>
        <w:tc>
          <w:tcPr>
            <w:tcW w:w="1515" w:type="dxa"/>
            <w:tcBorders>
              <w:top w:val="nil"/>
              <w:left w:val="nil"/>
              <w:bottom w:val="single" w:sz="4" w:space="0" w:color="auto"/>
              <w:right w:val="single" w:sz="4" w:space="0" w:color="auto"/>
            </w:tcBorders>
            <w:shd w:val="clear" w:color="auto" w:fill="auto"/>
            <w:noWrap/>
            <w:vAlign w:val="bottom"/>
          </w:tcPr>
          <w:p w:rsidR="00516C52" w:rsidRPr="008D1D7E" w:rsidRDefault="00516C52" w:rsidP="003729E0">
            <w:pPr>
              <w:jc w:val="center"/>
              <w:rPr>
                <w:sz w:val="18"/>
                <w:szCs w:val="18"/>
              </w:rPr>
            </w:pPr>
            <w:r w:rsidRPr="008D1D7E">
              <w:rPr>
                <w:sz w:val="18"/>
                <w:szCs w:val="18"/>
              </w:rPr>
              <w:t>537 325</w:t>
            </w:r>
          </w:p>
        </w:tc>
        <w:tc>
          <w:tcPr>
            <w:tcW w:w="1815" w:type="dxa"/>
            <w:tcBorders>
              <w:top w:val="nil"/>
              <w:left w:val="nil"/>
              <w:bottom w:val="single" w:sz="4" w:space="0" w:color="auto"/>
              <w:right w:val="single" w:sz="8" w:space="0" w:color="auto"/>
            </w:tcBorders>
            <w:shd w:val="clear" w:color="auto" w:fill="auto"/>
            <w:noWrap/>
            <w:vAlign w:val="bottom"/>
          </w:tcPr>
          <w:p w:rsidR="00516C52" w:rsidRPr="00834B49" w:rsidRDefault="00516C52" w:rsidP="003729E0">
            <w:pPr>
              <w:jc w:val="center"/>
              <w:rPr>
                <w:sz w:val="18"/>
                <w:szCs w:val="18"/>
              </w:rPr>
            </w:pPr>
            <w:r w:rsidRPr="00834B49">
              <w:rPr>
                <w:sz w:val="18"/>
                <w:szCs w:val="18"/>
              </w:rPr>
              <w:t>4 900 722</w:t>
            </w:r>
          </w:p>
        </w:tc>
      </w:tr>
      <w:tr w:rsidR="00516C52">
        <w:trPr>
          <w:trHeight w:val="192"/>
          <w:jc w:val="center"/>
        </w:trPr>
        <w:tc>
          <w:tcPr>
            <w:tcW w:w="3120" w:type="dxa"/>
            <w:tcBorders>
              <w:top w:val="nil"/>
              <w:left w:val="single" w:sz="8" w:space="0" w:color="auto"/>
              <w:bottom w:val="single" w:sz="4" w:space="0" w:color="auto"/>
              <w:right w:val="single" w:sz="4" w:space="0" w:color="auto"/>
            </w:tcBorders>
            <w:shd w:val="clear" w:color="auto" w:fill="auto"/>
            <w:noWrap/>
            <w:vAlign w:val="bottom"/>
          </w:tcPr>
          <w:p w:rsidR="00516C52" w:rsidRDefault="00516C52" w:rsidP="003729E0">
            <w:pPr>
              <w:rPr>
                <w:rFonts w:ascii="Arial" w:hAnsi="Arial" w:cs="Arial"/>
                <w:sz w:val="20"/>
                <w:szCs w:val="20"/>
              </w:rPr>
            </w:pPr>
            <w:r>
              <w:rPr>
                <w:rFonts w:ascii="Arial" w:hAnsi="Arial" w:cs="Arial"/>
                <w:sz w:val="20"/>
                <w:szCs w:val="20"/>
              </w:rPr>
              <w:t>СОШ № 3</w:t>
            </w:r>
          </w:p>
        </w:tc>
        <w:tc>
          <w:tcPr>
            <w:tcW w:w="1568" w:type="dxa"/>
            <w:tcBorders>
              <w:top w:val="nil"/>
              <w:left w:val="nil"/>
              <w:bottom w:val="single" w:sz="4" w:space="0" w:color="auto"/>
              <w:right w:val="single" w:sz="4" w:space="0" w:color="auto"/>
            </w:tcBorders>
            <w:shd w:val="clear" w:color="auto" w:fill="auto"/>
            <w:noWrap/>
            <w:vAlign w:val="center"/>
          </w:tcPr>
          <w:p w:rsidR="00516C52" w:rsidRDefault="00516C52" w:rsidP="003729E0">
            <w:pPr>
              <w:jc w:val="center"/>
              <w:rPr>
                <w:sz w:val="18"/>
                <w:szCs w:val="18"/>
              </w:rPr>
            </w:pPr>
            <w:r>
              <w:rPr>
                <w:sz w:val="18"/>
                <w:szCs w:val="18"/>
              </w:rPr>
              <w:t>1 998 924</w:t>
            </w:r>
          </w:p>
        </w:tc>
        <w:tc>
          <w:tcPr>
            <w:tcW w:w="1540" w:type="dxa"/>
            <w:tcBorders>
              <w:top w:val="nil"/>
              <w:left w:val="nil"/>
              <w:bottom w:val="single" w:sz="4" w:space="0" w:color="auto"/>
              <w:right w:val="single" w:sz="4" w:space="0" w:color="auto"/>
            </w:tcBorders>
            <w:shd w:val="clear" w:color="auto" w:fill="auto"/>
            <w:noWrap/>
            <w:vAlign w:val="bottom"/>
          </w:tcPr>
          <w:p w:rsidR="00516C52" w:rsidRPr="00E624FE" w:rsidRDefault="00516C52" w:rsidP="003729E0">
            <w:pPr>
              <w:jc w:val="center"/>
              <w:rPr>
                <w:sz w:val="18"/>
                <w:szCs w:val="18"/>
              </w:rPr>
            </w:pPr>
            <w:r w:rsidRPr="00E624FE">
              <w:rPr>
                <w:sz w:val="18"/>
                <w:szCs w:val="18"/>
              </w:rPr>
              <w:t>24 338</w:t>
            </w:r>
          </w:p>
        </w:tc>
        <w:tc>
          <w:tcPr>
            <w:tcW w:w="1515" w:type="dxa"/>
            <w:tcBorders>
              <w:top w:val="nil"/>
              <w:left w:val="nil"/>
              <w:bottom w:val="single" w:sz="4" w:space="0" w:color="auto"/>
              <w:right w:val="single" w:sz="4" w:space="0" w:color="auto"/>
            </w:tcBorders>
            <w:shd w:val="clear" w:color="auto" w:fill="auto"/>
            <w:noWrap/>
            <w:vAlign w:val="bottom"/>
          </w:tcPr>
          <w:p w:rsidR="00516C52" w:rsidRPr="008D1D7E" w:rsidRDefault="00516C52" w:rsidP="003729E0">
            <w:pPr>
              <w:jc w:val="center"/>
              <w:rPr>
                <w:sz w:val="18"/>
                <w:szCs w:val="18"/>
              </w:rPr>
            </w:pPr>
            <w:r w:rsidRPr="008D1D7E">
              <w:rPr>
                <w:sz w:val="18"/>
                <w:szCs w:val="18"/>
              </w:rPr>
              <w:t>382 662</w:t>
            </w:r>
          </w:p>
        </w:tc>
        <w:tc>
          <w:tcPr>
            <w:tcW w:w="1815" w:type="dxa"/>
            <w:tcBorders>
              <w:top w:val="nil"/>
              <w:left w:val="nil"/>
              <w:bottom w:val="single" w:sz="4" w:space="0" w:color="auto"/>
              <w:right w:val="single" w:sz="8" w:space="0" w:color="auto"/>
            </w:tcBorders>
            <w:shd w:val="clear" w:color="auto" w:fill="auto"/>
            <w:noWrap/>
            <w:vAlign w:val="bottom"/>
          </w:tcPr>
          <w:p w:rsidR="00516C52" w:rsidRPr="00834B49" w:rsidRDefault="00516C52" w:rsidP="003729E0">
            <w:pPr>
              <w:jc w:val="center"/>
              <w:rPr>
                <w:sz w:val="18"/>
                <w:szCs w:val="18"/>
              </w:rPr>
            </w:pPr>
            <w:r w:rsidRPr="00834B49">
              <w:rPr>
                <w:sz w:val="18"/>
                <w:szCs w:val="18"/>
              </w:rPr>
              <w:t>2 405 924</w:t>
            </w:r>
          </w:p>
        </w:tc>
      </w:tr>
      <w:tr w:rsidR="00516C52">
        <w:trPr>
          <w:trHeight w:val="134"/>
          <w:jc w:val="center"/>
        </w:trPr>
        <w:tc>
          <w:tcPr>
            <w:tcW w:w="3120" w:type="dxa"/>
            <w:tcBorders>
              <w:top w:val="nil"/>
              <w:left w:val="single" w:sz="8" w:space="0" w:color="auto"/>
              <w:bottom w:val="single" w:sz="4" w:space="0" w:color="auto"/>
              <w:right w:val="single" w:sz="4" w:space="0" w:color="auto"/>
            </w:tcBorders>
            <w:shd w:val="clear" w:color="auto" w:fill="auto"/>
            <w:noWrap/>
            <w:vAlign w:val="bottom"/>
          </w:tcPr>
          <w:p w:rsidR="00516C52" w:rsidRDefault="00516C52" w:rsidP="003729E0">
            <w:pPr>
              <w:rPr>
                <w:rFonts w:ascii="Arial" w:hAnsi="Arial" w:cs="Arial"/>
                <w:sz w:val="20"/>
                <w:szCs w:val="20"/>
              </w:rPr>
            </w:pPr>
            <w:r>
              <w:rPr>
                <w:rFonts w:ascii="Arial" w:hAnsi="Arial" w:cs="Arial"/>
                <w:sz w:val="20"/>
                <w:szCs w:val="20"/>
              </w:rPr>
              <w:t>СОШ № 4</w:t>
            </w:r>
          </w:p>
        </w:tc>
        <w:tc>
          <w:tcPr>
            <w:tcW w:w="1568" w:type="dxa"/>
            <w:tcBorders>
              <w:top w:val="nil"/>
              <w:left w:val="nil"/>
              <w:bottom w:val="single" w:sz="4" w:space="0" w:color="auto"/>
              <w:right w:val="single" w:sz="4" w:space="0" w:color="auto"/>
            </w:tcBorders>
            <w:shd w:val="clear" w:color="auto" w:fill="auto"/>
            <w:noWrap/>
            <w:vAlign w:val="center"/>
          </w:tcPr>
          <w:p w:rsidR="00516C52" w:rsidRDefault="00516C52" w:rsidP="003729E0">
            <w:pPr>
              <w:jc w:val="center"/>
              <w:rPr>
                <w:sz w:val="18"/>
                <w:szCs w:val="18"/>
              </w:rPr>
            </w:pPr>
            <w:r>
              <w:rPr>
                <w:sz w:val="18"/>
                <w:szCs w:val="18"/>
              </w:rPr>
              <w:t>3 690 219</w:t>
            </w:r>
          </w:p>
        </w:tc>
        <w:tc>
          <w:tcPr>
            <w:tcW w:w="1540" w:type="dxa"/>
            <w:tcBorders>
              <w:top w:val="nil"/>
              <w:left w:val="nil"/>
              <w:bottom w:val="single" w:sz="4" w:space="0" w:color="auto"/>
              <w:right w:val="single" w:sz="4" w:space="0" w:color="auto"/>
            </w:tcBorders>
            <w:shd w:val="clear" w:color="auto" w:fill="auto"/>
            <w:noWrap/>
            <w:vAlign w:val="bottom"/>
          </w:tcPr>
          <w:p w:rsidR="00516C52" w:rsidRPr="00E624FE" w:rsidRDefault="00516C52" w:rsidP="003729E0">
            <w:pPr>
              <w:jc w:val="center"/>
              <w:rPr>
                <w:sz w:val="18"/>
                <w:szCs w:val="18"/>
              </w:rPr>
            </w:pPr>
            <w:r w:rsidRPr="00E624FE">
              <w:rPr>
                <w:sz w:val="18"/>
                <w:szCs w:val="18"/>
              </w:rPr>
              <w:t>97 351</w:t>
            </w:r>
          </w:p>
        </w:tc>
        <w:tc>
          <w:tcPr>
            <w:tcW w:w="1515" w:type="dxa"/>
            <w:tcBorders>
              <w:top w:val="nil"/>
              <w:left w:val="nil"/>
              <w:bottom w:val="single" w:sz="4" w:space="0" w:color="auto"/>
              <w:right w:val="single" w:sz="4" w:space="0" w:color="auto"/>
            </w:tcBorders>
            <w:shd w:val="clear" w:color="auto" w:fill="auto"/>
            <w:noWrap/>
            <w:vAlign w:val="bottom"/>
          </w:tcPr>
          <w:p w:rsidR="00516C52" w:rsidRPr="008D1D7E" w:rsidRDefault="00516C52" w:rsidP="003729E0">
            <w:pPr>
              <w:jc w:val="center"/>
              <w:rPr>
                <w:sz w:val="18"/>
                <w:szCs w:val="18"/>
              </w:rPr>
            </w:pPr>
            <w:r w:rsidRPr="008D1D7E">
              <w:rPr>
                <w:sz w:val="18"/>
                <w:szCs w:val="18"/>
              </w:rPr>
              <w:t>162 649</w:t>
            </w:r>
          </w:p>
        </w:tc>
        <w:tc>
          <w:tcPr>
            <w:tcW w:w="1815" w:type="dxa"/>
            <w:tcBorders>
              <w:top w:val="nil"/>
              <w:left w:val="nil"/>
              <w:bottom w:val="single" w:sz="4" w:space="0" w:color="auto"/>
              <w:right w:val="single" w:sz="8" w:space="0" w:color="auto"/>
            </w:tcBorders>
            <w:shd w:val="clear" w:color="auto" w:fill="auto"/>
            <w:noWrap/>
            <w:vAlign w:val="bottom"/>
          </w:tcPr>
          <w:p w:rsidR="00516C52" w:rsidRPr="00834B49" w:rsidRDefault="00516C52" w:rsidP="003729E0">
            <w:pPr>
              <w:jc w:val="center"/>
              <w:rPr>
                <w:sz w:val="18"/>
                <w:szCs w:val="18"/>
              </w:rPr>
            </w:pPr>
            <w:r w:rsidRPr="00834B49">
              <w:rPr>
                <w:sz w:val="18"/>
                <w:szCs w:val="18"/>
              </w:rPr>
              <w:t>3 950 219</w:t>
            </w:r>
          </w:p>
        </w:tc>
      </w:tr>
      <w:tr w:rsidR="00516C52">
        <w:trPr>
          <w:trHeight w:val="76"/>
          <w:jc w:val="center"/>
        </w:trPr>
        <w:tc>
          <w:tcPr>
            <w:tcW w:w="3120" w:type="dxa"/>
            <w:tcBorders>
              <w:top w:val="nil"/>
              <w:left w:val="single" w:sz="8" w:space="0" w:color="auto"/>
              <w:bottom w:val="single" w:sz="4" w:space="0" w:color="auto"/>
              <w:right w:val="single" w:sz="4" w:space="0" w:color="auto"/>
            </w:tcBorders>
            <w:shd w:val="clear" w:color="auto" w:fill="auto"/>
            <w:noWrap/>
            <w:vAlign w:val="bottom"/>
          </w:tcPr>
          <w:p w:rsidR="00516C52" w:rsidRDefault="00516C52" w:rsidP="003729E0">
            <w:pPr>
              <w:rPr>
                <w:rFonts w:ascii="Arial" w:hAnsi="Arial" w:cs="Arial"/>
                <w:sz w:val="20"/>
                <w:szCs w:val="20"/>
              </w:rPr>
            </w:pPr>
            <w:r>
              <w:rPr>
                <w:rFonts w:ascii="Arial" w:hAnsi="Arial" w:cs="Arial"/>
                <w:sz w:val="20"/>
                <w:szCs w:val="20"/>
              </w:rPr>
              <w:t>СОШ № 5</w:t>
            </w:r>
          </w:p>
        </w:tc>
        <w:tc>
          <w:tcPr>
            <w:tcW w:w="1568" w:type="dxa"/>
            <w:tcBorders>
              <w:top w:val="nil"/>
              <w:left w:val="nil"/>
              <w:bottom w:val="single" w:sz="4" w:space="0" w:color="auto"/>
              <w:right w:val="single" w:sz="4" w:space="0" w:color="auto"/>
            </w:tcBorders>
            <w:shd w:val="clear" w:color="auto" w:fill="auto"/>
            <w:noWrap/>
            <w:vAlign w:val="center"/>
          </w:tcPr>
          <w:p w:rsidR="00516C52" w:rsidRDefault="00516C52" w:rsidP="003729E0">
            <w:pPr>
              <w:jc w:val="center"/>
              <w:rPr>
                <w:sz w:val="18"/>
                <w:szCs w:val="18"/>
              </w:rPr>
            </w:pPr>
            <w:r>
              <w:rPr>
                <w:sz w:val="18"/>
                <w:szCs w:val="18"/>
              </w:rPr>
              <w:t>2 671 082</w:t>
            </w:r>
          </w:p>
        </w:tc>
        <w:tc>
          <w:tcPr>
            <w:tcW w:w="1540" w:type="dxa"/>
            <w:tcBorders>
              <w:top w:val="nil"/>
              <w:left w:val="nil"/>
              <w:bottom w:val="single" w:sz="4" w:space="0" w:color="auto"/>
              <w:right w:val="single" w:sz="4" w:space="0" w:color="auto"/>
            </w:tcBorders>
            <w:shd w:val="clear" w:color="auto" w:fill="auto"/>
            <w:noWrap/>
            <w:vAlign w:val="bottom"/>
          </w:tcPr>
          <w:p w:rsidR="00516C52" w:rsidRPr="00E624FE" w:rsidRDefault="00516C52" w:rsidP="003729E0">
            <w:pPr>
              <w:jc w:val="center"/>
              <w:rPr>
                <w:sz w:val="18"/>
                <w:szCs w:val="18"/>
              </w:rPr>
            </w:pPr>
            <w:r w:rsidRPr="00E624FE">
              <w:rPr>
                <w:sz w:val="18"/>
                <w:szCs w:val="18"/>
              </w:rPr>
              <w:t>121 688</w:t>
            </w:r>
          </w:p>
        </w:tc>
        <w:tc>
          <w:tcPr>
            <w:tcW w:w="1515" w:type="dxa"/>
            <w:tcBorders>
              <w:top w:val="nil"/>
              <w:left w:val="nil"/>
              <w:bottom w:val="single" w:sz="4" w:space="0" w:color="auto"/>
              <w:right w:val="single" w:sz="4" w:space="0" w:color="auto"/>
            </w:tcBorders>
            <w:shd w:val="clear" w:color="auto" w:fill="auto"/>
            <w:noWrap/>
            <w:vAlign w:val="bottom"/>
          </w:tcPr>
          <w:p w:rsidR="00516C52" w:rsidRPr="008D1D7E" w:rsidRDefault="00516C52" w:rsidP="003729E0">
            <w:pPr>
              <w:jc w:val="center"/>
              <w:rPr>
                <w:sz w:val="18"/>
                <w:szCs w:val="18"/>
              </w:rPr>
            </w:pPr>
            <w:r w:rsidRPr="008D1D7E">
              <w:rPr>
                <w:sz w:val="18"/>
                <w:szCs w:val="18"/>
              </w:rPr>
              <w:t>295 312</w:t>
            </w:r>
          </w:p>
        </w:tc>
        <w:tc>
          <w:tcPr>
            <w:tcW w:w="1815" w:type="dxa"/>
            <w:tcBorders>
              <w:top w:val="nil"/>
              <w:left w:val="nil"/>
              <w:bottom w:val="single" w:sz="4" w:space="0" w:color="auto"/>
              <w:right w:val="single" w:sz="8" w:space="0" w:color="auto"/>
            </w:tcBorders>
            <w:shd w:val="clear" w:color="auto" w:fill="auto"/>
            <w:noWrap/>
            <w:vAlign w:val="bottom"/>
          </w:tcPr>
          <w:p w:rsidR="00516C52" w:rsidRPr="00834B49" w:rsidRDefault="00516C52" w:rsidP="003729E0">
            <w:pPr>
              <w:jc w:val="center"/>
              <w:rPr>
                <w:sz w:val="18"/>
                <w:szCs w:val="18"/>
              </w:rPr>
            </w:pPr>
            <w:r w:rsidRPr="00834B49">
              <w:rPr>
                <w:sz w:val="18"/>
                <w:szCs w:val="18"/>
              </w:rPr>
              <w:t>3 088 082</w:t>
            </w:r>
          </w:p>
        </w:tc>
      </w:tr>
      <w:tr w:rsidR="00516C52">
        <w:trPr>
          <w:trHeight w:val="197"/>
          <w:jc w:val="center"/>
        </w:trPr>
        <w:tc>
          <w:tcPr>
            <w:tcW w:w="3120" w:type="dxa"/>
            <w:tcBorders>
              <w:top w:val="nil"/>
              <w:left w:val="single" w:sz="8" w:space="0" w:color="auto"/>
              <w:bottom w:val="single" w:sz="4" w:space="0" w:color="auto"/>
              <w:right w:val="single" w:sz="4" w:space="0" w:color="auto"/>
            </w:tcBorders>
            <w:shd w:val="clear" w:color="auto" w:fill="auto"/>
            <w:noWrap/>
            <w:vAlign w:val="bottom"/>
          </w:tcPr>
          <w:p w:rsidR="00516C52" w:rsidRDefault="00516C52" w:rsidP="003729E0">
            <w:pPr>
              <w:rPr>
                <w:rFonts w:ascii="Arial" w:hAnsi="Arial" w:cs="Arial"/>
                <w:sz w:val="20"/>
                <w:szCs w:val="20"/>
              </w:rPr>
            </w:pPr>
            <w:r>
              <w:rPr>
                <w:rFonts w:ascii="Arial" w:hAnsi="Arial" w:cs="Arial"/>
                <w:sz w:val="20"/>
                <w:szCs w:val="20"/>
              </w:rPr>
              <w:t>СОШ № 6</w:t>
            </w:r>
          </w:p>
        </w:tc>
        <w:tc>
          <w:tcPr>
            <w:tcW w:w="1568" w:type="dxa"/>
            <w:tcBorders>
              <w:top w:val="nil"/>
              <w:left w:val="nil"/>
              <w:bottom w:val="single" w:sz="4" w:space="0" w:color="auto"/>
              <w:right w:val="single" w:sz="4" w:space="0" w:color="auto"/>
            </w:tcBorders>
            <w:shd w:val="clear" w:color="auto" w:fill="auto"/>
            <w:noWrap/>
            <w:vAlign w:val="center"/>
          </w:tcPr>
          <w:p w:rsidR="00516C52" w:rsidRDefault="00516C52" w:rsidP="003729E0">
            <w:pPr>
              <w:jc w:val="center"/>
              <w:rPr>
                <w:sz w:val="18"/>
                <w:szCs w:val="18"/>
              </w:rPr>
            </w:pPr>
            <w:r>
              <w:rPr>
                <w:sz w:val="18"/>
                <w:szCs w:val="18"/>
              </w:rPr>
              <w:t>4 899 200</w:t>
            </w:r>
          </w:p>
        </w:tc>
        <w:tc>
          <w:tcPr>
            <w:tcW w:w="1540" w:type="dxa"/>
            <w:tcBorders>
              <w:top w:val="nil"/>
              <w:left w:val="nil"/>
              <w:bottom w:val="single" w:sz="4" w:space="0" w:color="auto"/>
              <w:right w:val="single" w:sz="4" w:space="0" w:color="auto"/>
            </w:tcBorders>
            <w:shd w:val="clear" w:color="auto" w:fill="auto"/>
            <w:noWrap/>
            <w:vAlign w:val="bottom"/>
          </w:tcPr>
          <w:p w:rsidR="00516C52" w:rsidRPr="00E624FE" w:rsidRDefault="00516C52" w:rsidP="003729E0">
            <w:pPr>
              <w:jc w:val="center"/>
              <w:rPr>
                <w:sz w:val="18"/>
                <w:szCs w:val="18"/>
              </w:rPr>
            </w:pPr>
            <w:r w:rsidRPr="00E624FE">
              <w:rPr>
                <w:sz w:val="18"/>
                <w:szCs w:val="18"/>
              </w:rPr>
              <w:t>63 110</w:t>
            </w:r>
          </w:p>
        </w:tc>
        <w:tc>
          <w:tcPr>
            <w:tcW w:w="1515" w:type="dxa"/>
            <w:tcBorders>
              <w:top w:val="nil"/>
              <w:left w:val="nil"/>
              <w:bottom w:val="single" w:sz="4" w:space="0" w:color="auto"/>
              <w:right w:val="single" w:sz="4" w:space="0" w:color="auto"/>
            </w:tcBorders>
            <w:shd w:val="clear" w:color="auto" w:fill="auto"/>
            <w:noWrap/>
            <w:vAlign w:val="bottom"/>
          </w:tcPr>
          <w:p w:rsidR="00516C52" w:rsidRPr="008D1D7E" w:rsidRDefault="00516C52" w:rsidP="003729E0">
            <w:pPr>
              <w:jc w:val="center"/>
              <w:rPr>
                <w:sz w:val="18"/>
                <w:szCs w:val="18"/>
              </w:rPr>
            </w:pPr>
            <w:r w:rsidRPr="008D1D7E">
              <w:rPr>
                <w:sz w:val="18"/>
                <w:szCs w:val="18"/>
              </w:rPr>
              <w:t>506 890</w:t>
            </w:r>
          </w:p>
        </w:tc>
        <w:tc>
          <w:tcPr>
            <w:tcW w:w="1815" w:type="dxa"/>
            <w:tcBorders>
              <w:top w:val="nil"/>
              <w:left w:val="nil"/>
              <w:bottom w:val="single" w:sz="4" w:space="0" w:color="auto"/>
              <w:right w:val="single" w:sz="8" w:space="0" w:color="auto"/>
            </w:tcBorders>
            <w:shd w:val="clear" w:color="auto" w:fill="auto"/>
            <w:noWrap/>
            <w:vAlign w:val="bottom"/>
          </w:tcPr>
          <w:p w:rsidR="00516C52" w:rsidRPr="00834B49" w:rsidRDefault="00516C52" w:rsidP="003729E0">
            <w:pPr>
              <w:jc w:val="center"/>
              <w:rPr>
                <w:sz w:val="18"/>
                <w:szCs w:val="18"/>
              </w:rPr>
            </w:pPr>
            <w:r w:rsidRPr="00834B49">
              <w:rPr>
                <w:sz w:val="18"/>
                <w:szCs w:val="18"/>
              </w:rPr>
              <w:t>5 469 200</w:t>
            </w:r>
          </w:p>
        </w:tc>
      </w:tr>
      <w:tr w:rsidR="00516C52">
        <w:trPr>
          <w:trHeight w:val="70"/>
          <w:jc w:val="center"/>
        </w:trPr>
        <w:tc>
          <w:tcPr>
            <w:tcW w:w="3120" w:type="dxa"/>
            <w:tcBorders>
              <w:top w:val="nil"/>
              <w:left w:val="single" w:sz="8" w:space="0" w:color="auto"/>
              <w:bottom w:val="single" w:sz="4" w:space="0" w:color="auto"/>
              <w:right w:val="single" w:sz="4" w:space="0" w:color="auto"/>
            </w:tcBorders>
            <w:shd w:val="clear" w:color="auto" w:fill="auto"/>
            <w:noWrap/>
            <w:vAlign w:val="bottom"/>
          </w:tcPr>
          <w:p w:rsidR="00516C52" w:rsidRDefault="00516C52" w:rsidP="003729E0">
            <w:pPr>
              <w:rPr>
                <w:rFonts w:ascii="Arial" w:hAnsi="Arial" w:cs="Arial"/>
                <w:sz w:val="20"/>
                <w:szCs w:val="20"/>
              </w:rPr>
            </w:pPr>
            <w:r>
              <w:rPr>
                <w:rFonts w:ascii="Arial" w:hAnsi="Arial" w:cs="Arial"/>
                <w:sz w:val="20"/>
                <w:szCs w:val="20"/>
              </w:rPr>
              <w:t>СОШ № 7</w:t>
            </w:r>
          </w:p>
        </w:tc>
        <w:tc>
          <w:tcPr>
            <w:tcW w:w="1568" w:type="dxa"/>
            <w:tcBorders>
              <w:top w:val="nil"/>
              <w:left w:val="nil"/>
              <w:bottom w:val="single" w:sz="4" w:space="0" w:color="auto"/>
              <w:right w:val="single" w:sz="4" w:space="0" w:color="auto"/>
            </w:tcBorders>
            <w:shd w:val="clear" w:color="auto" w:fill="auto"/>
            <w:noWrap/>
            <w:vAlign w:val="center"/>
          </w:tcPr>
          <w:p w:rsidR="00516C52" w:rsidRDefault="00516C52" w:rsidP="003729E0">
            <w:pPr>
              <w:jc w:val="center"/>
              <w:rPr>
                <w:sz w:val="18"/>
                <w:szCs w:val="18"/>
              </w:rPr>
            </w:pPr>
            <w:r>
              <w:rPr>
                <w:sz w:val="18"/>
                <w:szCs w:val="18"/>
              </w:rPr>
              <w:t>2 404 048</w:t>
            </w:r>
          </w:p>
        </w:tc>
        <w:tc>
          <w:tcPr>
            <w:tcW w:w="1540" w:type="dxa"/>
            <w:tcBorders>
              <w:top w:val="nil"/>
              <w:left w:val="nil"/>
              <w:bottom w:val="single" w:sz="4" w:space="0" w:color="auto"/>
              <w:right w:val="single" w:sz="4" w:space="0" w:color="auto"/>
            </w:tcBorders>
            <w:shd w:val="clear" w:color="auto" w:fill="auto"/>
            <w:noWrap/>
            <w:vAlign w:val="bottom"/>
          </w:tcPr>
          <w:p w:rsidR="00516C52" w:rsidRPr="00E624FE" w:rsidRDefault="00516C52" w:rsidP="003729E0">
            <w:pPr>
              <w:jc w:val="center"/>
              <w:rPr>
                <w:sz w:val="18"/>
                <w:szCs w:val="18"/>
              </w:rPr>
            </w:pPr>
            <w:r w:rsidRPr="00E624FE">
              <w:rPr>
                <w:sz w:val="18"/>
                <w:szCs w:val="18"/>
              </w:rPr>
              <w:t>170 364</w:t>
            </w:r>
          </w:p>
        </w:tc>
        <w:tc>
          <w:tcPr>
            <w:tcW w:w="1515" w:type="dxa"/>
            <w:tcBorders>
              <w:top w:val="nil"/>
              <w:left w:val="nil"/>
              <w:bottom w:val="single" w:sz="4" w:space="0" w:color="auto"/>
              <w:right w:val="single" w:sz="4" w:space="0" w:color="auto"/>
            </w:tcBorders>
            <w:shd w:val="clear" w:color="auto" w:fill="auto"/>
            <w:noWrap/>
            <w:vAlign w:val="bottom"/>
          </w:tcPr>
          <w:p w:rsidR="00516C52" w:rsidRPr="008D1D7E" w:rsidRDefault="00516C52" w:rsidP="003729E0">
            <w:pPr>
              <w:jc w:val="center"/>
              <w:rPr>
                <w:sz w:val="18"/>
                <w:szCs w:val="18"/>
              </w:rPr>
            </w:pPr>
            <w:r w:rsidRPr="008D1D7E">
              <w:rPr>
                <w:sz w:val="18"/>
                <w:szCs w:val="18"/>
              </w:rPr>
              <w:t>249 636</w:t>
            </w:r>
          </w:p>
        </w:tc>
        <w:tc>
          <w:tcPr>
            <w:tcW w:w="1815" w:type="dxa"/>
            <w:tcBorders>
              <w:top w:val="nil"/>
              <w:left w:val="nil"/>
              <w:bottom w:val="single" w:sz="4" w:space="0" w:color="auto"/>
              <w:right w:val="single" w:sz="8" w:space="0" w:color="auto"/>
            </w:tcBorders>
            <w:shd w:val="clear" w:color="auto" w:fill="auto"/>
            <w:noWrap/>
            <w:vAlign w:val="bottom"/>
          </w:tcPr>
          <w:p w:rsidR="00516C52" w:rsidRPr="00834B49" w:rsidRDefault="00516C52" w:rsidP="003729E0">
            <w:pPr>
              <w:jc w:val="center"/>
              <w:rPr>
                <w:sz w:val="18"/>
                <w:szCs w:val="18"/>
              </w:rPr>
            </w:pPr>
            <w:r w:rsidRPr="00834B49">
              <w:rPr>
                <w:sz w:val="18"/>
                <w:szCs w:val="18"/>
              </w:rPr>
              <w:t>2 824 048</w:t>
            </w:r>
          </w:p>
        </w:tc>
      </w:tr>
      <w:tr w:rsidR="00516C52">
        <w:trPr>
          <w:trHeight w:val="70"/>
          <w:jc w:val="center"/>
        </w:trPr>
        <w:tc>
          <w:tcPr>
            <w:tcW w:w="3120" w:type="dxa"/>
            <w:tcBorders>
              <w:top w:val="nil"/>
              <w:left w:val="single" w:sz="8" w:space="0" w:color="auto"/>
              <w:bottom w:val="single" w:sz="4" w:space="0" w:color="auto"/>
              <w:right w:val="single" w:sz="4" w:space="0" w:color="auto"/>
            </w:tcBorders>
            <w:shd w:val="clear" w:color="auto" w:fill="auto"/>
            <w:noWrap/>
            <w:vAlign w:val="bottom"/>
          </w:tcPr>
          <w:p w:rsidR="00516C52" w:rsidRDefault="00516C52" w:rsidP="003729E0">
            <w:pPr>
              <w:rPr>
                <w:rFonts w:ascii="Arial" w:hAnsi="Arial" w:cs="Arial"/>
                <w:sz w:val="20"/>
                <w:szCs w:val="20"/>
              </w:rPr>
            </w:pPr>
            <w:r>
              <w:rPr>
                <w:rFonts w:ascii="Arial" w:hAnsi="Arial" w:cs="Arial"/>
                <w:sz w:val="20"/>
                <w:szCs w:val="20"/>
              </w:rPr>
              <w:t>СОШ № 8</w:t>
            </w:r>
          </w:p>
        </w:tc>
        <w:tc>
          <w:tcPr>
            <w:tcW w:w="1568" w:type="dxa"/>
            <w:tcBorders>
              <w:top w:val="nil"/>
              <w:left w:val="nil"/>
              <w:bottom w:val="single" w:sz="4" w:space="0" w:color="auto"/>
              <w:right w:val="single" w:sz="4" w:space="0" w:color="auto"/>
            </w:tcBorders>
            <w:shd w:val="clear" w:color="auto" w:fill="auto"/>
            <w:noWrap/>
            <w:vAlign w:val="center"/>
          </w:tcPr>
          <w:p w:rsidR="00516C52" w:rsidRDefault="00516C52" w:rsidP="003729E0">
            <w:pPr>
              <w:jc w:val="center"/>
              <w:rPr>
                <w:sz w:val="18"/>
                <w:szCs w:val="18"/>
              </w:rPr>
            </w:pPr>
            <w:r>
              <w:rPr>
                <w:sz w:val="18"/>
                <w:szCs w:val="18"/>
              </w:rPr>
              <w:t>3 295 671</w:t>
            </w:r>
          </w:p>
        </w:tc>
        <w:tc>
          <w:tcPr>
            <w:tcW w:w="1540" w:type="dxa"/>
            <w:tcBorders>
              <w:top w:val="nil"/>
              <w:left w:val="nil"/>
              <w:bottom w:val="single" w:sz="4" w:space="0" w:color="auto"/>
              <w:right w:val="single" w:sz="4" w:space="0" w:color="auto"/>
            </w:tcBorders>
            <w:shd w:val="clear" w:color="auto" w:fill="auto"/>
            <w:noWrap/>
            <w:vAlign w:val="bottom"/>
          </w:tcPr>
          <w:p w:rsidR="00516C52" w:rsidRPr="00E624FE" w:rsidRDefault="00516C52" w:rsidP="003729E0">
            <w:pPr>
              <w:jc w:val="center"/>
              <w:rPr>
                <w:sz w:val="18"/>
                <w:szCs w:val="18"/>
              </w:rPr>
            </w:pPr>
            <w:r w:rsidRPr="00E624FE">
              <w:rPr>
                <w:sz w:val="18"/>
                <w:szCs w:val="18"/>
              </w:rPr>
              <w:t>97 351</w:t>
            </w:r>
          </w:p>
        </w:tc>
        <w:tc>
          <w:tcPr>
            <w:tcW w:w="1515" w:type="dxa"/>
            <w:tcBorders>
              <w:top w:val="nil"/>
              <w:left w:val="nil"/>
              <w:bottom w:val="single" w:sz="4" w:space="0" w:color="auto"/>
              <w:right w:val="single" w:sz="4" w:space="0" w:color="auto"/>
            </w:tcBorders>
            <w:shd w:val="clear" w:color="auto" w:fill="auto"/>
            <w:noWrap/>
            <w:vAlign w:val="bottom"/>
          </w:tcPr>
          <w:p w:rsidR="00516C52" w:rsidRPr="008D1D7E" w:rsidRDefault="00516C52" w:rsidP="003729E0">
            <w:pPr>
              <w:jc w:val="center"/>
              <w:rPr>
                <w:sz w:val="18"/>
                <w:szCs w:val="18"/>
              </w:rPr>
            </w:pPr>
            <w:r w:rsidRPr="008D1D7E">
              <w:rPr>
                <w:sz w:val="18"/>
                <w:szCs w:val="18"/>
              </w:rPr>
              <w:t>589 649</w:t>
            </w:r>
          </w:p>
        </w:tc>
        <w:tc>
          <w:tcPr>
            <w:tcW w:w="1815" w:type="dxa"/>
            <w:tcBorders>
              <w:top w:val="nil"/>
              <w:left w:val="nil"/>
              <w:bottom w:val="single" w:sz="4" w:space="0" w:color="auto"/>
              <w:right w:val="single" w:sz="8" w:space="0" w:color="auto"/>
            </w:tcBorders>
            <w:shd w:val="clear" w:color="auto" w:fill="auto"/>
            <w:noWrap/>
            <w:vAlign w:val="bottom"/>
          </w:tcPr>
          <w:p w:rsidR="00516C52" w:rsidRPr="00834B49" w:rsidRDefault="00516C52" w:rsidP="003729E0">
            <w:pPr>
              <w:jc w:val="center"/>
              <w:rPr>
                <w:sz w:val="18"/>
                <w:szCs w:val="18"/>
              </w:rPr>
            </w:pPr>
            <w:r w:rsidRPr="00834B49">
              <w:rPr>
                <w:sz w:val="18"/>
                <w:szCs w:val="18"/>
              </w:rPr>
              <w:t>3 982 671</w:t>
            </w:r>
          </w:p>
        </w:tc>
      </w:tr>
      <w:tr w:rsidR="00516C52">
        <w:trPr>
          <w:trHeight w:val="70"/>
          <w:jc w:val="center"/>
        </w:trPr>
        <w:tc>
          <w:tcPr>
            <w:tcW w:w="3120" w:type="dxa"/>
            <w:tcBorders>
              <w:top w:val="nil"/>
              <w:left w:val="single" w:sz="8" w:space="0" w:color="auto"/>
              <w:bottom w:val="single" w:sz="4" w:space="0" w:color="auto"/>
              <w:right w:val="single" w:sz="4" w:space="0" w:color="auto"/>
            </w:tcBorders>
            <w:shd w:val="clear" w:color="auto" w:fill="auto"/>
            <w:noWrap/>
            <w:vAlign w:val="bottom"/>
          </w:tcPr>
          <w:p w:rsidR="00516C52" w:rsidRDefault="00516C52" w:rsidP="003729E0">
            <w:pPr>
              <w:rPr>
                <w:rFonts w:ascii="Arial" w:hAnsi="Arial" w:cs="Arial"/>
                <w:sz w:val="20"/>
                <w:szCs w:val="20"/>
              </w:rPr>
            </w:pPr>
            <w:r>
              <w:rPr>
                <w:rFonts w:ascii="Arial" w:hAnsi="Arial" w:cs="Arial"/>
                <w:sz w:val="20"/>
                <w:szCs w:val="20"/>
              </w:rPr>
              <w:t>СОШ № 9</w:t>
            </w:r>
          </w:p>
        </w:tc>
        <w:tc>
          <w:tcPr>
            <w:tcW w:w="1568" w:type="dxa"/>
            <w:tcBorders>
              <w:top w:val="nil"/>
              <w:left w:val="nil"/>
              <w:bottom w:val="single" w:sz="4" w:space="0" w:color="auto"/>
              <w:right w:val="single" w:sz="4" w:space="0" w:color="auto"/>
            </w:tcBorders>
            <w:shd w:val="clear" w:color="auto" w:fill="auto"/>
            <w:noWrap/>
            <w:vAlign w:val="center"/>
          </w:tcPr>
          <w:p w:rsidR="00516C52" w:rsidRDefault="00516C52" w:rsidP="003729E0">
            <w:pPr>
              <w:jc w:val="center"/>
              <w:rPr>
                <w:sz w:val="18"/>
                <w:szCs w:val="18"/>
              </w:rPr>
            </w:pPr>
            <w:r>
              <w:rPr>
                <w:sz w:val="18"/>
                <w:szCs w:val="18"/>
              </w:rPr>
              <w:t>5 626 530</w:t>
            </w:r>
          </w:p>
        </w:tc>
        <w:tc>
          <w:tcPr>
            <w:tcW w:w="1540" w:type="dxa"/>
            <w:tcBorders>
              <w:top w:val="nil"/>
              <w:left w:val="nil"/>
              <w:bottom w:val="single" w:sz="4" w:space="0" w:color="auto"/>
              <w:right w:val="single" w:sz="4" w:space="0" w:color="auto"/>
            </w:tcBorders>
            <w:shd w:val="clear" w:color="auto" w:fill="auto"/>
            <w:noWrap/>
            <w:vAlign w:val="bottom"/>
          </w:tcPr>
          <w:p w:rsidR="00516C52" w:rsidRPr="00E624FE" w:rsidRDefault="00516C52" w:rsidP="003729E0">
            <w:pPr>
              <w:jc w:val="center"/>
              <w:rPr>
                <w:sz w:val="18"/>
                <w:szCs w:val="18"/>
              </w:rPr>
            </w:pPr>
            <w:r w:rsidRPr="00E624FE">
              <w:rPr>
                <w:sz w:val="18"/>
                <w:szCs w:val="18"/>
              </w:rPr>
              <w:t>168 294</w:t>
            </w:r>
          </w:p>
        </w:tc>
        <w:tc>
          <w:tcPr>
            <w:tcW w:w="1515" w:type="dxa"/>
            <w:tcBorders>
              <w:top w:val="nil"/>
              <w:left w:val="nil"/>
              <w:bottom w:val="single" w:sz="4" w:space="0" w:color="auto"/>
              <w:right w:val="single" w:sz="4" w:space="0" w:color="auto"/>
            </w:tcBorders>
            <w:shd w:val="clear" w:color="auto" w:fill="auto"/>
            <w:noWrap/>
            <w:vAlign w:val="bottom"/>
          </w:tcPr>
          <w:p w:rsidR="00516C52" w:rsidRPr="008D1D7E" w:rsidRDefault="00516C52" w:rsidP="003729E0">
            <w:pPr>
              <w:jc w:val="center"/>
              <w:rPr>
                <w:sz w:val="18"/>
                <w:szCs w:val="18"/>
              </w:rPr>
            </w:pPr>
            <w:r w:rsidRPr="008D1D7E">
              <w:rPr>
                <w:sz w:val="18"/>
                <w:szCs w:val="18"/>
              </w:rPr>
              <w:t>382 508</w:t>
            </w:r>
          </w:p>
        </w:tc>
        <w:tc>
          <w:tcPr>
            <w:tcW w:w="1815" w:type="dxa"/>
            <w:tcBorders>
              <w:top w:val="nil"/>
              <w:left w:val="nil"/>
              <w:bottom w:val="single" w:sz="4" w:space="0" w:color="auto"/>
              <w:right w:val="single" w:sz="8" w:space="0" w:color="auto"/>
            </w:tcBorders>
            <w:shd w:val="clear" w:color="auto" w:fill="auto"/>
            <w:noWrap/>
            <w:vAlign w:val="bottom"/>
          </w:tcPr>
          <w:p w:rsidR="00516C52" w:rsidRPr="00834B49" w:rsidRDefault="00516C52" w:rsidP="003729E0">
            <w:pPr>
              <w:jc w:val="center"/>
              <w:rPr>
                <w:sz w:val="18"/>
                <w:szCs w:val="18"/>
              </w:rPr>
            </w:pPr>
            <w:r w:rsidRPr="00834B49">
              <w:rPr>
                <w:sz w:val="18"/>
                <w:szCs w:val="18"/>
              </w:rPr>
              <w:t>6 177 332</w:t>
            </w:r>
          </w:p>
        </w:tc>
      </w:tr>
      <w:tr w:rsidR="00516C52">
        <w:trPr>
          <w:trHeight w:val="132"/>
          <w:jc w:val="center"/>
        </w:trPr>
        <w:tc>
          <w:tcPr>
            <w:tcW w:w="3120" w:type="dxa"/>
            <w:tcBorders>
              <w:top w:val="nil"/>
              <w:left w:val="single" w:sz="8" w:space="0" w:color="auto"/>
              <w:bottom w:val="single" w:sz="4" w:space="0" w:color="auto"/>
              <w:right w:val="single" w:sz="4" w:space="0" w:color="auto"/>
            </w:tcBorders>
            <w:shd w:val="clear" w:color="auto" w:fill="auto"/>
            <w:noWrap/>
            <w:vAlign w:val="bottom"/>
          </w:tcPr>
          <w:p w:rsidR="00516C52" w:rsidRDefault="00516C52" w:rsidP="003729E0">
            <w:pPr>
              <w:rPr>
                <w:rFonts w:ascii="Arial" w:hAnsi="Arial" w:cs="Arial"/>
                <w:sz w:val="20"/>
                <w:szCs w:val="20"/>
              </w:rPr>
            </w:pPr>
            <w:r>
              <w:rPr>
                <w:rFonts w:ascii="Arial" w:hAnsi="Arial" w:cs="Arial"/>
                <w:sz w:val="20"/>
                <w:szCs w:val="20"/>
              </w:rPr>
              <w:t>СОШ № 10</w:t>
            </w:r>
          </w:p>
        </w:tc>
        <w:tc>
          <w:tcPr>
            <w:tcW w:w="1568" w:type="dxa"/>
            <w:tcBorders>
              <w:top w:val="nil"/>
              <w:left w:val="nil"/>
              <w:bottom w:val="single" w:sz="4" w:space="0" w:color="auto"/>
              <w:right w:val="single" w:sz="4" w:space="0" w:color="auto"/>
            </w:tcBorders>
            <w:shd w:val="clear" w:color="auto" w:fill="auto"/>
            <w:noWrap/>
            <w:vAlign w:val="center"/>
          </w:tcPr>
          <w:p w:rsidR="00516C52" w:rsidRDefault="00516C52" w:rsidP="003729E0">
            <w:pPr>
              <w:jc w:val="center"/>
              <w:rPr>
                <w:sz w:val="18"/>
                <w:szCs w:val="18"/>
              </w:rPr>
            </w:pPr>
            <w:r>
              <w:rPr>
                <w:sz w:val="18"/>
                <w:szCs w:val="18"/>
              </w:rPr>
              <w:t>3 437 131</w:t>
            </w:r>
          </w:p>
        </w:tc>
        <w:tc>
          <w:tcPr>
            <w:tcW w:w="1540" w:type="dxa"/>
            <w:tcBorders>
              <w:top w:val="nil"/>
              <w:left w:val="nil"/>
              <w:bottom w:val="single" w:sz="4" w:space="0" w:color="auto"/>
              <w:right w:val="single" w:sz="4" w:space="0" w:color="auto"/>
            </w:tcBorders>
            <w:shd w:val="clear" w:color="auto" w:fill="auto"/>
            <w:noWrap/>
            <w:vAlign w:val="bottom"/>
          </w:tcPr>
          <w:p w:rsidR="00516C52" w:rsidRPr="00E624FE" w:rsidRDefault="00516C52" w:rsidP="003729E0">
            <w:pPr>
              <w:jc w:val="center"/>
              <w:rPr>
                <w:sz w:val="18"/>
                <w:szCs w:val="18"/>
              </w:rPr>
            </w:pPr>
            <w:r w:rsidRPr="00E624FE">
              <w:rPr>
                <w:sz w:val="18"/>
                <w:szCs w:val="18"/>
              </w:rPr>
              <w:t>48 675</w:t>
            </w:r>
          </w:p>
        </w:tc>
        <w:tc>
          <w:tcPr>
            <w:tcW w:w="1515" w:type="dxa"/>
            <w:tcBorders>
              <w:top w:val="nil"/>
              <w:left w:val="nil"/>
              <w:bottom w:val="single" w:sz="4" w:space="0" w:color="auto"/>
              <w:right w:val="single" w:sz="4" w:space="0" w:color="auto"/>
            </w:tcBorders>
            <w:shd w:val="clear" w:color="auto" w:fill="auto"/>
            <w:noWrap/>
            <w:vAlign w:val="bottom"/>
          </w:tcPr>
          <w:p w:rsidR="00516C52" w:rsidRPr="008D1D7E" w:rsidRDefault="00516C52" w:rsidP="003729E0">
            <w:pPr>
              <w:jc w:val="center"/>
              <w:rPr>
                <w:sz w:val="18"/>
                <w:szCs w:val="18"/>
              </w:rPr>
            </w:pPr>
            <w:r w:rsidRPr="008D1D7E">
              <w:rPr>
                <w:sz w:val="18"/>
                <w:szCs w:val="18"/>
              </w:rPr>
              <w:t>354 325</w:t>
            </w:r>
          </w:p>
        </w:tc>
        <w:tc>
          <w:tcPr>
            <w:tcW w:w="1815" w:type="dxa"/>
            <w:tcBorders>
              <w:top w:val="nil"/>
              <w:left w:val="nil"/>
              <w:bottom w:val="single" w:sz="4" w:space="0" w:color="auto"/>
              <w:right w:val="single" w:sz="8" w:space="0" w:color="auto"/>
            </w:tcBorders>
            <w:shd w:val="clear" w:color="auto" w:fill="auto"/>
            <w:noWrap/>
            <w:vAlign w:val="bottom"/>
          </w:tcPr>
          <w:p w:rsidR="00516C52" w:rsidRPr="00834B49" w:rsidRDefault="00516C52" w:rsidP="003729E0">
            <w:pPr>
              <w:jc w:val="center"/>
              <w:rPr>
                <w:sz w:val="18"/>
                <w:szCs w:val="18"/>
              </w:rPr>
            </w:pPr>
            <w:r w:rsidRPr="00834B49">
              <w:rPr>
                <w:sz w:val="18"/>
                <w:szCs w:val="18"/>
              </w:rPr>
              <w:t>3 840 131</w:t>
            </w:r>
          </w:p>
        </w:tc>
      </w:tr>
      <w:tr w:rsidR="00516C52">
        <w:trPr>
          <w:trHeight w:val="74"/>
          <w:jc w:val="center"/>
        </w:trPr>
        <w:tc>
          <w:tcPr>
            <w:tcW w:w="3120" w:type="dxa"/>
            <w:tcBorders>
              <w:top w:val="nil"/>
              <w:left w:val="single" w:sz="8" w:space="0" w:color="auto"/>
              <w:bottom w:val="single" w:sz="4" w:space="0" w:color="auto"/>
              <w:right w:val="single" w:sz="4" w:space="0" w:color="auto"/>
            </w:tcBorders>
            <w:shd w:val="clear" w:color="auto" w:fill="auto"/>
            <w:noWrap/>
            <w:vAlign w:val="bottom"/>
          </w:tcPr>
          <w:p w:rsidR="00516C52" w:rsidRDefault="00516C52" w:rsidP="003729E0">
            <w:pPr>
              <w:rPr>
                <w:rFonts w:ascii="Arial" w:hAnsi="Arial" w:cs="Arial"/>
                <w:sz w:val="20"/>
                <w:szCs w:val="20"/>
              </w:rPr>
            </w:pPr>
            <w:r>
              <w:rPr>
                <w:rFonts w:ascii="Arial" w:hAnsi="Arial" w:cs="Arial"/>
                <w:sz w:val="20"/>
                <w:szCs w:val="20"/>
              </w:rPr>
              <w:t>СОШ № 11</w:t>
            </w:r>
          </w:p>
        </w:tc>
        <w:tc>
          <w:tcPr>
            <w:tcW w:w="1568" w:type="dxa"/>
            <w:tcBorders>
              <w:top w:val="nil"/>
              <w:left w:val="nil"/>
              <w:bottom w:val="single" w:sz="4" w:space="0" w:color="auto"/>
              <w:right w:val="single" w:sz="4" w:space="0" w:color="auto"/>
            </w:tcBorders>
            <w:shd w:val="clear" w:color="auto" w:fill="auto"/>
            <w:noWrap/>
            <w:vAlign w:val="center"/>
          </w:tcPr>
          <w:p w:rsidR="00516C52" w:rsidRDefault="00516C52" w:rsidP="003729E0">
            <w:pPr>
              <w:jc w:val="center"/>
              <w:rPr>
                <w:sz w:val="18"/>
                <w:szCs w:val="18"/>
              </w:rPr>
            </w:pPr>
            <w:r>
              <w:rPr>
                <w:sz w:val="18"/>
                <w:szCs w:val="18"/>
              </w:rPr>
              <w:t>1 382 184</w:t>
            </w:r>
          </w:p>
        </w:tc>
        <w:tc>
          <w:tcPr>
            <w:tcW w:w="1540" w:type="dxa"/>
            <w:tcBorders>
              <w:top w:val="nil"/>
              <w:left w:val="nil"/>
              <w:bottom w:val="single" w:sz="4" w:space="0" w:color="auto"/>
              <w:right w:val="single" w:sz="4" w:space="0" w:color="auto"/>
            </w:tcBorders>
            <w:shd w:val="clear" w:color="auto" w:fill="auto"/>
            <w:noWrap/>
            <w:vAlign w:val="bottom"/>
          </w:tcPr>
          <w:p w:rsidR="00516C52" w:rsidRPr="00E624FE" w:rsidRDefault="00516C52" w:rsidP="003729E0">
            <w:pPr>
              <w:jc w:val="center"/>
              <w:rPr>
                <w:sz w:val="18"/>
                <w:szCs w:val="18"/>
              </w:rPr>
            </w:pPr>
            <w:r w:rsidRPr="00E624FE">
              <w:rPr>
                <w:sz w:val="18"/>
                <w:szCs w:val="18"/>
              </w:rPr>
              <w:t>73 013</w:t>
            </w:r>
          </w:p>
        </w:tc>
        <w:tc>
          <w:tcPr>
            <w:tcW w:w="1515" w:type="dxa"/>
            <w:tcBorders>
              <w:top w:val="nil"/>
              <w:left w:val="nil"/>
              <w:bottom w:val="single" w:sz="4" w:space="0" w:color="auto"/>
              <w:right w:val="single" w:sz="4" w:space="0" w:color="auto"/>
            </w:tcBorders>
            <w:shd w:val="clear" w:color="auto" w:fill="auto"/>
            <w:noWrap/>
            <w:vAlign w:val="bottom"/>
          </w:tcPr>
          <w:p w:rsidR="00516C52" w:rsidRPr="008D1D7E" w:rsidRDefault="00516C52" w:rsidP="003729E0">
            <w:pPr>
              <w:jc w:val="center"/>
              <w:rPr>
                <w:sz w:val="18"/>
                <w:szCs w:val="18"/>
              </w:rPr>
            </w:pPr>
            <w:r w:rsidRPr="008D1D7E">
              <w:rPr>
                <w:sz w:val="18"/>
                <w:szCs w:val="18"/>
              </w:rPr>
              <w:t>370 987</w:t>
            </w:r>
          </w:p>
        </w:tc>
        <w:tc>
          <w:tcPr>
            <w:tcW w:w="1815" w:type="dxa"/>
            <w:tcBorders>
              <w:top w:val="nil"/>
              <w:left w:val="nil"/>
              <w:bottom w:val="single" w:sz="4" w:space="0" w:color="auto"/>
              <w:right w:val="single" w:sz="8" w:space="0" w:color="auto"/>
            </w:tcBorders>
            <w:shd w:val="clear" w:color="auto" w:fill="auto"/>
            <w:noWrap/>
            <w:vAlign w:val="bottom"/>
          </w:tcPr>
          <w:p w:rsidR="00516C52" w:rsidRPr="00834B49" w:rsidRDefault="00516C52" w:rsidP="003729E0">
            <w:pPr>
              <w:jc w:val="center"/>
              <w:rPr>
                <w:sz w:val="18"/>
                <w:szCs w:val="18"/>
              </w:rPr>
            </w:pPr>
            <w:r w:rsidRPr="00834B49">
              <w:rPr>
                <w:sz w:val="18"/>
                <w:szCs w:val="18"/>
              </w:rPr>
              <w:t>1 826 184</w:t>
            </w:r>
          </w:p>
        </w:tc>
      </w:tr>
      <w:tr w:rsidR="00516C52">
        <w:trPr>
          <w:trHeight w:val="196"/>
          <w:jc w:val="center"/>
        </w:trPr>
        <w:tc>
          <w:tcPr>
            <w:tcW w:w="3120" w:type="dxa"/>
            <w:tcBorders>
              <w:top w:val="nil"/>
              <w:left w:val="single" w:sz="8" w:space="0" w:color="auto"/>
              <w:bottom w:val="single" w:sz="4" w:space="0" w:color="auto"/>
              <w:right w:val="single" w:sz="4" w:space="0" w:color="auto"/>
            </w:tcBorders>
            <w:shd w:val="clear" w:color="auto" w:fill="auto"/>
            <w:noWrap/>
            <w:vAlign w:val="bottom"/>
          </w:tcPr>
          <w:p w:rsidR="00516C52" w:rsidRDefault="00516C52" w:rsidP="003729E0">
            <w:pPr>
              <w:rPr>
                <w:rFonts w:ascii="Arial" w:hAnsi="Arial" w:cs="Arial"/>
                <w:sz w:val="20"/>
                <w:szCs w:val="20"/>
              </w:rPr>
            </w:pPr>
            <w:r>
              <w:rPr>
                <w:rFonts w:ascii="Arial" w:hAnsi="Arial" w:cs="Arial"/>
                <w:sz w:val="20"/>
                <w:szCs w:val="20"/>
              </w:rPr>
              <w:t>СОШ № 12</w:t>
            </w:r>
          </w:p>
        </w:tc>
        <w:tc>
          <w:tcPr>
            <w:tcW w:w="1568" w:type="dxa"/>
            <w:tcBorders>
              <w:top w:val="nil"/>
              <w:left w:val="nil"/>
              <w:bottom w:val="single" w:sz="4" w:space="0" w:color="auto"/>
              <w:right w:val="single" w:sz="4" w:space="0" w:color="auto"/>
            </w:tcBorders>
            <w:shd w:val="clear" w:color="auto" w:fill="auto"/>
            <w:noWrap/>
            <w:vAlign w:val="center"/>
          </w:tcPr>
          <w:p w:rsidR="00516C52" w:rsidRDefault="00516C52" w:rsidP="003729E0">
            <w:pPr>
              <w:jc w:val="center"/>
              <w:rPr>
                <w:sz w:val="18"/>
                <w:szCs w:val="18"/>
              </w:rPr>
            </w:pPr>
            <w:r>
              <w:rPr>
                <w:sz w:val="18"/>
                <w:szCs w:val="18"/>
              </w:rPr>
              <w:t>1 269 889</w:t>
            </w:r>
          </w:p>
        </w:tc>
        <w:tc>
          <w:tcPr>
            <w:tcW w:w="1540" w:type="dxa"/>
            <w:tcBorders>
              <w:top w:val="nil"/>
              <w:left w:val="nil"/>
              <w:bottom w:val="single" w:sz="4" w:space="0" w:color="auto"/>
              <w:right w:val="single" w:sz="4" w:space="0" w:color="auto"/>
            </w:tcBorders>
            <w:shd w:val="clear" w:color="auto" w:fill="auto"/>
            <w:noWrap/>
            <w:vAlign w:val="bottom"/>
          </w:tcPr>
          <w:p w:rsidR="00516C52" w:rsidRPr="00E624FE" w:rsidRDefault="00516C52" w:rsidP="003729E0">
            <w:pPr>
              <w:jc w:val="center"/>
              <w:rPr>
                <w:sz w:val="18"/>
                <w:szCs w:val="18"/>
              </w:rPr>
            </w:pPr>
            <w:r w:rsidRPr="00E624FE">
              <w:rPr>
                <w:sz w:val="18"/>
                <w:szCs w:val="18"/>
              </w:rPr>
              <w:t>24 338</w:t>
            </w:r>
          </w:p>
        </w:tc>
        <w:tc>
          <w:tcPr>
            <w:tcW w:w="1515" w:type="dxa"/>
            <w:tcBorders>
              <w:top w:val="nil"/>
              <w:left w:val="nil"/>
              <w:bottom w:val="single" w:sz="4" w:space="0" w:color="auto"/>
              <w:right w:val="single" w:sz="4" w:space="0" w:color="auto"/>
            </w:tcBorders>
            <w:shd w:val="clear" w:color="auto" w:fill="auto"/>
            <w:noWrap/>
            <w:vAlign w:val="bottom"/>
          </w:tcPr>
          <w:p w:rsidR="00516C52" w:rsidRPr="008D1D7E" w:rsidRDefault="00516C52" w:rsidP="003729E0">
            <w:pPr>
              <w:jc w:val="center"/>
              <w:rPr>
                <w:sz w:val="18"/>
                <w:szCs w:val="18"/>
              </w:rPr>
            </w:pPr>
            <w:r w:rsidRPr="008D1D7E">
              <w:rPr>
                <w:sz w:val="18"/>
                <w:szCs w:val="18"/>
              </w:rPr>
              <w:t>298 662</w:t>
            </w:r>
          </w:p>
        </w:tc>
        <w:tc>
          <w:tcPr>
            <w:tcW w:w="1815" w:type="dxa"/>
            <w:tcBorders>
              <w:top w:val="nil"/>
              <w:left w:val="nil"/>
              <w:bottom w:val="single" w:sz="4" w:space="0" w:color="auto"/>
              <w:right w:val="single" w:sz="8" w:space="0" w:color="auto"/>
            </w:tcBorders>
            <w:shd w:val="clear" w:color="auto" w:fill="auto"/>
            <w:noWrap/>
            <w:vAlign w:val="bottom"/>
          </w:tcPr>
          <w:p w:rsidR="00516C52" w:rsidRPr="00834B49" w:rsidRDefault="00516C52" w:rsidP="003729E0">
            <w:pPr>
              <w:jc w:val="center"/>
              <w:rPr>
                <w:sz w:val="18"/>
                <w:szCs w:val="18"/>
              </w:rPr>
            </w:pPr>
            <w:r w:rsidRPr="00834B49">
              <w:rPr>
                <w:sz w:val="18"/>
                <w:szCs w:val="18"/>
              </w:rPr>
              <w:t>1 592 889</w:t>
            </w:r>
          </w:p>
        </w:tc>
      </w:tr>
      <w:tr w:rsidR="00516C52">
        <w:trPr>
          <w:trHeight w:val="137"/>
          <w:jc w:val="center"/>
        </w:trPr>
        <w:tc>
          <w:tcPr>
            <w:tcW w:w="3120" w:type="dxa"/>
            <w:tcBorders>
              <w:top w:val="nil"/>
              <w:left w:val="single" w:sz="8" w:space="0" w:color="auto"/>
              <w:bottom w:val="single" w:sz="4" w:space="0" w:color="auto"/>
              <w:right w:val="single" w:sz="4" w:space="0" w:color="auto"/>
            </w:tcBorders>
            <w:shd w:val="clear" w:color="auto" w:fill="auto"/>
            <w:noWrap/>
            <w:vAlign w:val="bottom"/>
          </w:tcPr>
          <w:p w:rsidR="00516C52" w:rsidRDefault="00516C52" w:rsidP="003729E0">
            <w:pPr>
              <w:rPr>
                <w:rFonts w:ascii="Arial" w:hAnsi="Arial" w:cs="Arial"/>
                <w:sz w:val="20"/>
                <w:szCs w:val="20"/>
              </w:rPr>
            </w:pPr>
            <w:r>
              <w:rPr>
                <w:rFonts w:ascii="Arial" w:hAnsi="Arial" w:cs="Arial"/>
                <w:sz w:val="20"/>
                <w:szCs w:val="20"/>
              </w:rPr>
              <w:t>СОШ № 13</w:t>
            </w:r>
          </w:p>
        </w:tc>
        <w:tc>
          <w:tcPr>
            <w:tcW w:w="1568" w:type="dxa"/>
            <w:tcBorders>
              <w:top w:val="nil"/>
              <w:left w:val="nil"/>
              <w:bottom w:val="single" w:sz="4" w:space="0" w:color="auto"/>
              <w:right w:val="single" w:sz="4" w:space="0" w:color="auto"/>
            </w:tcBorders>
            <w:shd w:val="clear" w:color="auto" w:fill="auto"/>
            <w:noWrap/>
            <w:vAlign w:val="center"/>
          </w:tcPr>
          <w:p w:rsidR="00516C52" w:rsidRDefault="00516C52" w:rsidP="003729E0">
            <w:pPr>
              <w:jc w:val="center"/>
              <w:rPr>
                <w:sz w:val="18"/>
                <w:szCs w:val="18"/>
              </w:rPr>
            </w:pPr>
            <w:r>
              <w:rPr>
                <w:sz w:val="18"/>
                <w:szCs w:val="18"/>
              </w:rPr>
              <w:t>1 650 729</w:t>
            </w:r>
          </w:p>
        </w:tc>
        <w:tc>
          <w:tcPr>
            <w:tcW w:w="1540" w:type="dxa"/>
            <w:tcBorders>
              <w:top w:val="nil"/>
              <w:left w:val="nil"/>
              <w:bottom w:val="single" w:sz="4" w:space="0" w:color="auto"/>
              <w:right w:val="single" w:sz="4" w:space="0" w:color="auto"/>
            </w:tcBorders>
            <w:shd w:val="clear" w:color="auto" w:fill="auto"/>
            <w:noWrap/>
            <w:vAlign w:val="bottom"/>
          </w:tcPr>
          <w:p w:rsidR="00516C52" w:rsidRPr="00E624FE" w:rsidRDefault="00516C52" w:rsidP="003729E0">
            <w:pPr>
              <w:jc w:val="center"/>
              <w:rPr>
                <w:sz w:val="18"/>
                <w:szCs w:val="18"/>
              </w:rPr>
            </w:pPr>
            <w:r w:rsidRPr="00E624FE">
              <w:rPr>
                <w:sz w:val="18"/>
                <w:szCs w:val="18"/>
              </w:rPr>
              <w:t>73 013</w:t>
            </w:r>
          </w:p>
        </w:tc>
        <w:tc>
          <w:tcPr>
            <w:tcW w:w="1515" w:type="dxa"/>
            <w:tcBorders>
              <w:top w:val="nil"/>
              <w:left w:val="nil"/>
              <w:bottom w:val="single" w:sz="4" w:space="0" w:color="auto"/>
              <w:right w:val="single" w:sz="4" w:space="0" w:color="auto"/>
            </w:tcBorders>
            <w:shd w:val="clear" w:color="auto" w:fill="auto"/>
            <w:noWrap/>
            <w:vAlign w:val="bottom"/>
          </w:tcPr>
          <w:p w:rsidR="00516C52" w:rsidRPr="008D1D7E" w:rsidRDefault="00516C52" w:rsidP="003729E0">
            <w:pPr>
              <w:jc w:val="center"/>
              <w:rPr>
                <w:sz w:val="18"/>
                <w:szCs w:val="18"/>
              </w:rPr>
            </w:pPr>
            <w:r w:rsidRPr="008D1D7E">
              <w:rPr>
                <w:sz w:val="18"/>
                <w:szCs w:val="18"/>
              </w:rPr>
              <w:t>130 987</w:t>
            </w:r>
          </w:p>
        </w:tc>
        <w:tc>
          <w:tcPr>
            <w:tcW w:w="1815" w:type="dxa"/>
            <w:tcBorders>
              <w:top w:val="nil"/>
              <w:left w:val="nil"/>
              <w:bottom w:val="single" w:sz="4" w:space="0" w:color="auto"/>
              <w:right w:val="single" w:sz="8" w:space="0" w:color="auto"/>
            </w:tcBorders>
            <w:shd w:val="clear" w:color="auto" w:fill="auto"/>
            <w:noWrap/>
            <w:vAlign w:val="bottom"/>
          </w:tcPr>
          <w:p w:rsidR="00516C52" w:rsidRPr="00834B49" w:rsidRDefault="00516C52" w:rsidP="003729E0">
            <w:pPr>
              <w:jc w:val="center"/>
              <w:rPr>
                <w:sz w:val="18"/>
                <w:szCs w:val="18"/>
              </w:rPr>
            </w:pPr>
            <w:r w:rsidRPr="00834B49">
              <w:rPr>
                <w:sz w:val="18"/>
                <w:szCs w:val="18"/>
              </w:rPr>
              <w:t>1 854 729</w:t>
            </w:r>
          </w:p>
        </w:tc>
      </w:tr>
      <w:tr w:rsidR="00516C52">
        <w:trPr>
          <w:trHeight w:val="70"/>
          <w:jc w:val="center"/>
        </w:trPr>
        <w:tc>
          <w:tcPr>
            <w:tcW w:w="3120" w:type="dxa"/>
            <w:tcBorders>
              <w:top w:val="nil"/>
              <w:left w:val="single" w:sz="8" w:space="0" w:color="auto"/>
              <w:bottom w:val="single" w:sz="4" w:space="0" w:color="auto"/>
              <w:right w:val="single" w:sz="4" w:space="0" w:color="auto"/>
            </w:tcBorders>
            <w:shd w:val="clear" w:color="auto" w:fill="auto"/>
            <w:noWrap/>
            <w:vAlign w:val="bottom"/>
          </w:tcPr>
          <w:p w:rsidR="00516C52" w:rsidRDefault="00516C52" w:rsidP="003729E0">
            <w:pPr>
              <w:rPr>
                <w:rFonts w:ascii="Arial" w:hAnsi="Arial" w:cs="Arial"/>
                <w:sz w:val="20"/>
                <w:szCs w:val="20"/>
              </w:rPr>
            </w:pPr>
            <w:r>
              <w:rPr>
                <w:rFonts w:ascii="Arial" w:hAnsi="Arial" w:cs="Arial"/>
                <w:sz w:val="20"/>
                <w:szCs w:val="20"/>
              </w:rPr>
              <w:t>СОШ № 14</w:t>
            </w:r>
          </w:p>
        </w:tc>
        <w:tc>
          <w:tcPr>
            <w:tcW w:w="1568" w:type="dxa"/>
            <w:tcBorders>
              <w:top w:val="nil"/>
              <w:left w:val="nil"/>
              <w:bottom w:val="single" w:sz="4" w:space="0" w:color="auto"/>
              <w:right w:val="single" w:sz="4" w:space="0" w:color="auto"/>
            </w:tcBorders>
            <w:shd w:val="clear" w:color="auto" w:fill="auto"/>
            <w:noWrap/>
            <w:vAlign w:val="center"/>
          </w:tcPr>
          <w:p w:rsidR="00516C52" w:rsidRDefault="00516C52" w:rsidP="003729E0">
            <w:pPr>
              <w:jc w:val="center"/>
              <w:rPr>
                <w:sz w:val="18"/>
                <w:szCs w:val="18"/>
              </w:rPr>
            </w:pPr>
            <w:r>
              <w:rPr>
                <w:sz w:val="18"/>
                <w:szCs w:val="18"/>
              </w:rPr>
              <w:t>1 619 492</w:t>
            </w:r>
          </w:p>
        </w:tc>
        <w:tc>
          <w:tcPr>
            <w:tcW w:w="1540" w:type="dxa"/>
            <w:tcBorders>
              <w:top w:val="nil"/>
              <w:left w:val="nil"/>
              <w:bottom w:val="single" w:sz="4" w:space="0" w:color="auto"/>
              <w:right w:val="single" w:sz="4" w:space="0" w:color="auto"/>
            </w:tcBorders>
            <w:shd w:val="clear" w:color="auto" w:fill="auto"/>
            <w:noWrap/>
            <w:vAlign w:val="bottom"/>
          </w:tcPr>
          <w:p w:rsidR="00516C52" w:rsidRPr="00E624FE" w:rsidRDefault="00516C52" w:rsidP="003729E0">
            <w:pPr>
              <w:jc w:val="center"/>
              <w:rPr>
                <w:sz w:val="18"/>
                <w:szCs w:val="18"/>
              </w:rPr>
            </w:pPr>
            <w:r w:rsidRPr="00E624FE">
              <w:rPr>
                <w:sz w:val="18"/>
                <w:szCs w:val="18"/>
              </w:rPr>
              <w:t>219 039</w:t>
            </w:r>
          </w:p>
        </w:tc>
        <w:tc>
          <w:tcPr>
            <w:tcW w:w="1515" w:type="dxa"/>
            <w:tcBorders>
              <w:top w:val="nil"/>
              <w:left w:val="nil"/>
              <w:bottom w:val="single" w:sz="4" w:space="0" w:color="auto"/>
              <w:right w:val="single" w:sz="4" w:space="0" w:color="auto"/>
            </w:tcBorders>
            <w:shd w:val="clear" w:color="auto" w:fill="auto"/>
            <w:noWrap/>
            <w:vAlign w:val="bottom"/>
          </w:tcPr>
          <w:p w:rsidR="00516C52" w:rsidRPr="008D1D7E" w:rsidRDefault="00516C52" w:rsidP="003729E0">
            <w:pPr>
              <w:jc w:val="center"/>
              <w:rPr>
                <w:sz w:val="18"/>
                <w:szCs w:val="18"/>
              </w:rPr>
            </w:pPr>
          </w:p>
        </w:tc>
        <w:tc>
          <w:tcPr>
            <w:tcW w:w="1815" w:type="dxa"/>
            <w:tcBorders>
              <w:top w:val="nil"/>
              <w:left w:val="nil"/>
              <w:bottom w:val="single" w:sz="4" w:space="0" w:color="auto"/>
              <w:right w:val="single" w:sz="8" w:space="0" w:color="auto"/>
            </w:tcBorders>
            <w:shd w:val="clear" w:color="auto" w:fill="auto"/>
            <w:noWrap/>
            <w:vAlign w:val="bottom"/>
          </w:tcPr>
          <w:p w:rsidR="00516C52" w:rsidRPr="00834B49" w:rsidRDefault="00516C52" w:rsidP="003729E0">
            <w:pPr>
              <w:jc w:val="center"/>
              <w:rPr>
                <w:sz w:val="18"/>
                <w:szCs w:val="18"/>
              </w:rPr>
            </w:pPr>
            <w:r w:rsidRPr="00834B49">
              <w:rPr>
                <w:sz w:val="18"/>
                <w:szCs w:val="18"/>
              </w:rPr>
              <w:t>1 838 531</w:t>
            </w:r>
          </w:p>
        </w:tc>
      </w:tr>
      <w:tr w:rsidR="00516C52">
        <w:trPr>
          <w:trHeight w:val="70"/>
          <w:jc w:val="center"/>
        </w:trPr>
        <w:tc>
          <w:tcPr>
            <w:tcW w:w="3120" w:type="dxa"/>
            <w:tcBorders>
              <w:top w:val="nil"/>
              <w:left w:val="single" w:sz="8" w:space="0" w:color="auto"/>
              <w:bottom w:val="single" w:sz="4" w:space="0" w:color="auto"/>
              <w:right w:val="single" w:sz="4" w:space="0" w:color="auto"/>
            </w:tcBorders>
            <w:shd w:val="clear" w:color="auto" w:fill="auto"/>
            <w:noWrap/>
            <w:vAlign w:val="bottom"/>
          </w:tcPr>
          <w:p w:rsidR="00516C52" w:rsidRDefault="00516C52" w:rsidP="003729E0">
            <w:pPr>
              <w:rPr>
                <w:rFonts w:ascii="Arial" w:hAnsi="Arial" w:cs="Arial"/>
                <w:sz w:val="20"/>
                <w:szCs w:val="20"/>
              </w:rPr>
            </w:pPr>
            <w:r>
              <w:rPr>
                <w:rFonts w:ascii="Arial" w:hAnsi="Arial" w:cs="Arial"/>
                <w:sz w:val="20"/>
                <w:szCs w:val="20"/>
              </w:rPr>
              <w:t>СОШ № 15</w:t>
            </w:r>
          </w:p>
        </w:tc>
        <w:tc>
          <w:tcPr>
            <w:tcW w:w="1568" w:type="dxa"/>
            <w:tcBorders>
              <w:top w:val="nil"/>
              <w:left w:val="nil"/>
              <w:bottom w:val="single" w:sz="4" w:space="0" w:color="auto"/>
              <w:right w:val="single" w:sz="4" w:space="0" w:color="auto"/>
            </w:tcBorders>
            <w:shd w:val="clear" w:color="auto" w:fill="auto"/>
            <w:noWrap/>
            <w:vAlign w:val="center"/>
          </w:tcPr>
          <w:p w:rsidR="00516C52" w:rsidRDefault="00516C52" w:rsidP="003729E0">
            <w:pPr>
              <w:jc w:val="center"/>
              <w:rPr>
                <w:sz w:val="18"/>
                <w:szCs w:val="18"/>
              </w:rPr>
            </w:pPr>
            <w:r>
              <w:rPr>
                <w:sz w:val="18"/>
                <w:szCs w:val="18"/>
              </w:rPr>
              <w:t>5 631 763</w:t>
            </w:r>
          </w:p>
        </w:tc>
        <w:tc>
          <w:tcPr>
            <w:tcW w:w="1540" w:type="dxa"/>
            <w:tcBorders>
              <w:top w:val="nil"/>
              <w:left w:val="nil"/>
              <w:bottom w:val="single" w:sz="4" w:space="0" w:color="auto"/>
              <w:right w:val="single" w:sz="4" w:space="0" w:color="auto"/>
            </w:tcBorders>
            <w:shd w:val="clear" w:color="auto" w:fill="auto"/>
            <w:noWrap/>
            <w:vAlign w:val="bottom"/>
          </w:tcPr>
          <w:p w:rsidR="00516C52" w:rsidRPr="00E624FE" w:rsidRDefault="00516C52" w:rsidP="003729E0">
            <w:pPr>
              <w:jc w:val="center"/>
              <w:rPr>
                <w:sz w:val="18"/>
                <w:szCs w:val="18"/>
              </w:rPr>
            </w:pPr>
            <w:r w:rsidRPr="00E624FE">
              <w:rPr>
                <w:sz w:val="18"/>
                <w:szCs w:val="18"/>
              </w:rPr>
              <w:t>168 294</w:t>
            </w:r>
          </w:p>
        </w:tc>
        <w:tc>
          <w:tcPr>
            <w:tcW w:w="1515" w:type="dxa"/>
            <w:tcBorders>
              <w:top w:val="nil"/>
              <w:left w:val="nil"/>
              <w:bottom w:val="single" w:sz="4" w:space="0" w:color="auto"/>
              <w:right w:val="single" w:sz="4" w:space="0" w:color="auto"/>
            </w:tcBorders>
            <w:shd w:val="clear" w:color="auto" w:fill="auto"/>
            <w:noWrap/>
            <w:vAlign w:val="bottom"/>
          </w:tcPr>
          <w:p w:rsidR="00516C52" w:rsidRPr="008D1D7E" w:rsidRDefault="00516C52" w:rsidP="003729E0">
            <w:pPr>
              <w:jc w:val="center"/>
              <w:rPr>
                <w:sz w:val="18"/>
                <w:szCs w:val="18"/>
              </w:rPr>
            </w:pPr>
            <w:r w:rsidRPr="008D1D7E">
              <w:rPr>
                <w:sz w:val="18"/>
                <w:szCs w:val="18"/>
              </w:rPr>
              <w:t>1 091 706</w:t>
            </w:r>
          </w:p>
        </w:tc>
        <w:tc>
          <w:tcPr>
            <w:tcW w:w="1815" w:type="dxa"/>
            <w:tcBorders>
              <w:top w:val="nil"/>
              <w:left w:val="nil"/>
              <w:bottom w:val="single" w:sz="4" w:space="0" w:color="auto"/>
              <w:right w:val="single" w:sz="8" w:space="0" w:color="auto"/>
            </w:tcBorders>
            <w:shd w:val="clear" w:color="auto" w:fill="auto"/>
            <w:noWrap/>
            <w:vAlign w:val="bottom"/>
          </w:tcPr>
          <w:p w:rsidR="00516C52" w:rsidRPr="00834B49" w:rsidRDefault="00516C52" w:rsidP="003729E0">
            <w:pPr>
              <w:jc w:val="center"/>
              <w:rPr>
                <w:sz w:val="18"/>
                <w:szCs w:val="18"/>
              </w:rPr>
            </w:pPr>
            <w:r w:rsidRPr="00834B49">
              <w:rPr>
                <w:sz w:val="18"/>
                <w:szCs w:val="18"/>
              </w:rPr>
              <w:t>6 891 763</w:t>
            </w:r>
          </w:p>
        </w:tc>
      </w:tr>
      <w:tr w:rsidR="00516C52">
        <w:trPr>
          <w:trHeight w:val="130"/>
          <w:jc w:val="center"/>
        </w:trPr>
        <w:tc>
          <w:tcPr>
            <w:tcW w:w="3120" w:type="dxa"/>
            <w:tcBorders>
              <w:top w:val="nil"/>
              <w:left w:val="single" w:sz="8" w:space="0" w:color="auto"/>
              <w:bottom w:val="single" w:sz="4" w:space="0" w:color="auto"/>
              <w:right w:val="single" w:sz="4" w:space="0" w:color="auto"/>
            </w:tcBorders>
            <w:shd w:val="clear" w:color="auto" w:fill="auto"/>
            <w:noWrap/>
            <w:vAlign w:val="bottom"/>
          </w:tcPr>
          <w:p w:rsidR="00516C52" w:rsidRDefault="00516C52" w:rsidP="003729E0">
            <w:pPr>
              <w:rPr>
                <w:rFonts w:ascii="Arial" w:hAnsi="Arial" w:cs="Arial"/>
                <w:sz w:val="20"/>
                <w:szCs w:val="20"/>
              </w:rPr>
            </w:pPr>
            <w:r>
              <w:rPr>
                <w:rFonts w:ascii="Arial" w:hAnsi="Arial" w:cs="Arial"/>
                <w:sz w:val="20"/>
                <w:szCs w:val="20"/>
              </w:rPr>
              <w:t>СОШ № 16</w:t>
            </w:r>
          </w:p>
        </w:tc>
        <w:tc>
          <w:tcPr>
            <w:tcW w:w="1568" w:type="dxa"/>
            <w:tcBorders>
              <w:top w:val="nil"/>
              <w:left w:val="nil"/>
              <w:bottom w:val="single" w:sz="4" w:space="0" w:color="auto"/>
              <w:right w:val="single" w:sz="4" w:space="0" w:color="auto"/>
            </w:tcBorders>
            <w:shd w:val="clear" w:color="auto" w:fill="auto"/>
            <w:noWrap/>
            <w:vAlign w:val="center"/>
          </w:tcPr>
          <w:p w:rsidR="00516C52" w:rsidRDefault="00516C52" w:rsidP="003729E0">
            <w:pPr>
              <w:jc w:val="center"/>
              <w:rPr>
                <w:sz w:val="18"/>
                <w:szCs w:val="18"/>
              </w:rPr>
            </w:pPr>
            <w:r>
              <w:rPr>
                <w:sz w:val="18"/>
                <w:szCs w:val="18"/>
              </w:rPr>
              <w:t>1 161 986</w:t>
            </w:r>
          </w:p>
        </w:tc>
        <w:tc>
          <w:tcPr>
            <w:tcW w:w="1540" w:type="dxa"/>
            <w:tcBorders>
              <w:top w:val="nil"/>
              <w:left w:val="nil"/>
              <w:bottom w:val="single" w:sz="4" w:space="0" w:color="auto"/>
              <w:right w:val="single" w:sz="4" w:space="0" w:color="auto"/>
            </w:tcBorders>
            <w:shd w:val="clear" w:color="auto" w:fill="auto"/>
            <w:noWrap/>
            <w:vAlign w:val="bottom"/>
          </w:tcPr>
          <w:p w:rsidR="00516C52" w:rsidRPr="00E624FE" w:rsidRDefault="00516C52" w:rsidP="003729E0">
            <w:pPr>
              <w:jc w:val="center"/>
              <w:rPr>
                <w:sz w:val="18"/>
                <w:szCs w:val="18"/>
              </w:rPr>
            </w:pPr>
            <w:r w:rsidRPr="00E624FE">
              <w:rPr>
                <w:sz w:val="18"/>
                <w:szCs w:val="18"/>
              </w:rPr>
              <w:t>48 675</w:t>
            </w:r>
          </w:p>
        </w:tc>
        <w:tc>
          <w:tcPr>
            <w:tcW w:w="1515" w:type="dxa"/>
            <w:tcBorders>
              <w:top w:val="nil"/>
              <w:left w:val="nil"/>
              <w:bottom w:val="single" w:sz="4" w:space="0" w:color="auto"/>
              <w:right w:val="single" w:sz="4" w:space="0" w:color="auto"/>
            </w:tcBorders>
            <w:shd w:val="clear" w:color="auto" w:fill="auto"/>
            <w:noWrap/>
            <w:vAlign w:val="bottom"/>
          </w:tcPr>
          <w:p w:rsidR="00516C52" w:rsidRPr="008D1D7E" w:rsidRDefault="00516C52" w:rsidP="003729E0">
            <w:pPr>
              <w:jc w:val="center"/>
              <w:rPr>
                <w:sz w:val="18"/>
                <w:szCs w:val="18"/>
              </w:rPr>
            </w:pPr>
            <w:r w:rsidRPr="008D1D7E">
              <w:rPr>
                <w:sz w:val="18"/>
                <w:szCs w:val="18"/>
              </w:rPr>
              <w:t>159 325</w:t>
            </w:r>
          </w:p>
        </w:tc>
        <w:tc>
          <w:tcPr>
            <w:tcW w:w="1815" w:type="dxa"/>
            <w:tcBorders>
              <w:top w:val="nil"/>
              <w:left w:val="nil"/>
              <w:bottom w:val="single" w:sz="4" w:space="0" w:color="auto"/>
              <w:right w:val="single" w:sz="8" w:space="0" w:color="auto"/>
            </w:tcBorders>
            <w:shd w:val="clear" w:color="auto" w:fill="auto"/>
            <w:noWrap/>
            <w:vAlign w:val="bottom"/>
          </w:tcPr>
          <w:p w:rsidR="00516C52" w:rsidRPr="00834B49" w:rsidRDefault="00516C52" w:rsidP="003729E0">
            <w:pPr>
              <w:jc w:val="center"/>
              <w:rPr>
                <w:sz w:val="18"/>
                <w:szCs w:val="18"/>
              </w:rPr>
            </w:pPr>
            <w:r w:rsidRPr="00834B49">
              <w:rPr>
                <w:sz w:val="18"/>
                <w:szCs w:val="18"/>
              </w:rPr>
              <w:t>1 369 986</w:t>
            </w:r>
          </w:p>
        </w:tc>
      </w:tr>
      <w:tr w:rsidR="00516C52">
        <w:trPr>
          <w:trHeight w:val="70"/>
          <w:jc w:val="center"/>
        </w:trPr>
        <w:tc>
          <w:tcPr>
            <w:tcW w:w="3120" w:type="dxa"/>
            <w:tcBorders>
              <w:top w:val="nil"/>
              <w:left w:val="single" w:sz="8" w:space="0" w:color="auto"/>
              <w:bottom w:val="single" w:sz="4" w:space="0" w:color="auto"/>
              <w:right w:val="single" w:sz="4" w:space="0" w:color="auto"/>
            </w:tcBorders>
            <w:shd w:val="clear" w:color="auto" w:fill="auto"/>
            <w:noWrap/>
            <w:vAlign w:val="bottom"/>
          </w:tcPr>
          <w:p w:rsidR="00516C52" w:rsidRDefault="00516C52" w:rsidP="003729E0">
            <w:pPr>
              <w:rPr>
                <w:rFonts w:ascii="Arial" w:hAnsi="Arial" w:cs="Arial"/>
                <w:sz w:val="20"/>
                <w:szCs w:val="20"/>
              </w:rPr>
            </w:pPr>
            <w:r>
              <w:rPr>
                <w:rFonts w:ascii="Arial" w:hAnsi="Arial" w:cs="Arial"/>
                <w:sz w:val="20"/>
                <w:szCs w:val="20"/>
              </w:rPr>
              <w:t>НОШ № 1</w:t>
            </w:r>
          </w:p>
        </w:tc>
        <w:tc>
          <w:tcPr>
            <w:tcW w:w="1568" w:type="dxa"/>
            <w:tcBorders>
              <w:top w:val="nil"/>
              <w:left w:val="nil"/>
              <w:bottom w:val="single" w:sz="4" w:space="0" w:color="auto"/>
              <w:right w:val="single" w:sz="4" w:space="0" w:color="auto"/>
            </w:tcBorders>
            <w:shd w:val="clear" w:color="auto" w:fill="auto"/>
            <w:noWrap/>
            <w:vAlign w:val="center"/>
          </w:tcPr>
          <w:p w:rsidR="00516C52" w:rsidRDefault="00516C52" w:rsidP="003729E0">
            <w:pPr>
              <w:jc w:val="center"/>
              <w:rPr>
                <w:sz w:val="18"/>
                <w:szCs w:val="18"/>
              </w:rPr>
            </w:pPr>
            <w:r>
              <w:rPr>
                <w:sz w:val="18"/>
                <w:szCs w:val="18"/>
              </w:rPr>
              <w:t>1 991 775</w:t>
            </w:r>
          </w:p>
        </w:tc>
        <w:tc>
          <w:tcPr>
            <w:tcW w:w="1540" w:type="dxa"/>
            <w:tcBorders>
              <w:top w:val="nil"/>
              <w:left w:val="nil"/>
              <w:bottom w:val="single" w:sz="4" w:space="0" w:color="auto"/>
              <w:right w:val="single" w:sz="4" w:space="0" w:color="auto"/>
            </w:tcBorders>
            <w:shd w:val="clear" w:color="auto" w:fill="auto"/>
            <w:noWrap/>
            <w:vAlign w:val="bottom"/>
          </w:tcPr>
          <w:p w:rsidR="00516C52" w:rsidRPr="00E624FE" w:rsidRDefault="00516C52" w:rsidP="003729E0">
            <w:pPr>
              <w:jc w:val="center"/>
              <w:rPr>
                <w:sz w:val="18"/>
                <w:szCs w:val="18"/>
              </w:rPr>
            </w:pPr>
            <w:r w:rsidRPr="00E624FE">
              <w:rPr>
                <w:sz w:val="18"/>
                <w:szCs w:val="18"/>
              </w:rPr>
              <w:t> 126 220</w:t>
            </w:r>
          </w:p>
        </w:tc>
        <w:tc>
          <w:tcPr>
            <w:tcW w:w="1515" w:type="dxa"/>
            <w:tcBorders>
              <w:top w:val="nil"/>
              <w:left w:val="nil"/>
              <w:bottom w:val="single" w:sz="4" w:space="0" w:color="auto"/>
              <w:right w:val="single" w:sz="4" w:space="0" w:color="auto"/>
            </w:tcBorders>
            <w:shd w:val="clear" w:color="auto" w:fill="auto"/>
            <w:noWrap/>
            <w:vAlign w:val="bottom"/>
          </w:tcPr>
          <w:p w:rsidR="00516C52" w:rsidRPr="008D1D7E" w:rsidRDefault="00516C52" w:rsidP="003729E0">
            <w:pPr>
              <w:jc w:val="center"/>
              <w:rPr>
                <w:sz w:val="18"/>
                <w:szCs w:val="18"/>
              </w:rPr>
            </w:pPr>
            <w:r w:rsidRPr="008D1D7E">
              <w:rPr>
                <w:sz w:val="18"/>
                <w:szCs w:val="18"/>
              </w:rPr>
              <w:t>188 780</w:t>
            </w:r>
          </w:p>
        </w:tc>
        <w:tc>
          <w:tcPr>
            <w:tcW w:w="1815" w:type="dxa"/>
            <w:tcBorders>
              <w:top w:val="nil"/>
              <w:left w:val="nil"/>
              <w:bottom w:val="single" w:sz="4" w:space="0" w:color="auto"/>
              <w:right w:val="single" w:sz="8" w:space="0" w:color="auto"/>
            </w:tcBorders>
            <w:shd w:val="clear" w:color="auto" w:fill="auto"/>
            <w:noWrap/>
            <w:vAlign w:val="bottom"/>
          </w:tcPr>
          <w:p w:rsidR="00516C52" w:rsidRPr="00834B49" w:rsidRDefault="00516C52" w:rsidP="003729E0">
            <w:pPr>
              <w:jc w:val="center"/>
              <w:rPr>
                <w:sz w:val="18"/>
                <w:szCs w:val="18"/>
              </w:rPr>
            </w:pPr>
            <w:r w:rsidRPr="00834B49">
              <w:rPr>
                <w:sz w:val="18"/>
                <w:szCs w:val="18"/>
              </w:rPr>
              <w:t>2 306 775</w:t>
            </w:r>
          </w:p>
        </w:tc>
      </w:tr>
      <w:tr w:rsidR="00516C52">
        <w:trPr>
          <w:trHeight w:val="136"/>
          <w:jc w:val="center"/>
        </w:trPr>
        <w:tc>
          <w:tcPr>
            <w:tcW w:w="3120" w:type="dxa"/>
            <w:tcBorders>
              <w:top w:val="nil"/>
              <w:left w:val="single" w:sz="8" w:space="0" w:color="auto"/>
              <w:bottom w:val="single" w:sz="4" w:space="0" w:color="auto"/>
              <w:right w:val="single" w:sz="4" w:space="0" w:color="auto"/>
            </w:tcBorders>
            <w:shd w:val="clear" w:color="auto" w:fill="auto"/>
            <w:noWrap/>
            <w:vAlign w:val="bottom"/>
          </w:tcPr>
          <w:p w:rsidR="00516C52" w:rsidRDefault="00516C52" w:rsidP="003729E0">
            <w:pPr>
              <w:rPr>
                <w:rFonts w:ascii="Arial" w:hAnsi="Arial" w:cs="Arial"/>
                <w:sz w:val="20"/>
                <w:szCs w:val="20"/>
              </w:rPr>
            </w:pPr>
            <w:r>
              <w:rPr>
                <w:rFonts w:ascii="Arial" w:hAnsi="Arial" w:cs="Arial"/>
                <w:sz w:val="20"/>
                <w:szCs w:val="20"/>
              </w:rPr>
              <w:t>НОШ № 21</w:t>
            </w:r>
          </w:p>
        </w:tc>
        <w:tc>
          <w:tcPr>
            <w:tcW w:w="1568" w:type="dxa"/>
            <w:tcBorders>
              <w:top w:val="nil"/>
              <w:left w:val="nil"/>
              <w:bottom w:val="single" w:sz="4" w:space="0" w:color="auto"/>
              <w:right w:val="single" w:sz="4" w:space="0" w:color="auto"/>
            </w:tcBorders>
            <w:shd w:val="clear" w:color="auto" w:fill="auto"/>
            <w:noWrap/>
            <w:vAlign w:val="center"/>
          </w:tcPr>
          <w:p w:rsidR="00516C52" w:rsidRDefault="00516C52" w:rsidP="003729E0">
            <w:pPr>
              <w:jc w:val="center"/>
              <w:rPr>
                <w:sz w:val="18"/>
                <w:szCs w:val="18"/>
              </w:rPr>
            </w:pPr>
            <w:r>
              <w:rPr>
                <w:sz w:val="18"/>
                <w:szCs w:val="18"/>
              </w:rPr>
              <w:t>350 858</w:t>
            </w:r>
          </w:p>
        </w:tc>
        <w:tc>
          <w:tcPr>
            <w:tcW w:w="1540" w:type="dxa"/>
            <w:tcBorders>
              <w:top w:val="nil"/>
              <w:left w:val="nil"/>
              <w:bottom w:val="single" w:sz="4" w:space="0" w:color="auto"/>
              <w:right w:val="single" w:sz="4" w:space="0" w:color="auto"/>
            </w:tcBorders>
            <w:shd w:val="clear" w:color="auto" w:fill="auto"/>
            <w:noWrap/>
            <w:vAlign w:val="bottom"/>
          </w:tcPr>
          <w:p w:rsidR="00516C52" w:rsidRPr="00E624FE" w:rsidRDefault="00516C52" w:rsidP="003729E0">
            <w:pPr>
              <w:jc w:val="center"/>
              <w:rPr>
                <w:sz w:val="18"/>
                <w:szCs w:val="18"/>
              </w:rPr>
            </w:pPr>
          </w:p>
        </w:tc>
        <w:tc>
          <w:tcPr>
            <w:tcW w:w="1515" w:type="dxa"/>
            <w:tcBorders>
              <w:top w:val="nil"/>
              <w:left w:val="nil"/>
              <w:bottom w:val="single" w:sz="4" w:space="0" w:color="auto"/>
              <w:right w:val="single" w:sz="4" w:space="0" w:color="auto"/>
            </w:tcBorders>
            <w:shd w:val="clear" w:color="auto" w:fill="auto"/>
            <w:noWrap/>
            <w:vAlign w:val="bottom"/>
          </w:tcPr>
          <w:p w:rsidR="00516C52" w:rsidRPr="008D1D7E" w:rsidRDefault="00516C52" w:rsidP="003729E0">
            <w:pPr>
              <w:jc w:val="center"/>
              <w:rPr>
                <w:sz w:val="18"/>
                <w:szCs w:val="18"/>
              </w:rPr>
            </w:pPr>
            <w:r w:rsidRPr="008D1D7E">
              <w:rPr>
                <w:sz w:val="18"/>
                <w:szCs w:val="18"/>
              </w:rPr>
              <w:t>39 000</w:t>
            </w:r>
          </w:p>
        </w:tc>
        <w:tc>
          <w:tcPr>
            <w:tcW w:w="1815" w:type="dxa"/>
            <w:tcBorders>
              <w:top w:val="nil"/>
              <w:left w:val="nil"/>
              <w:bottom w:val="single" w:sz="4" w:space="0" w:color="auto"/>
              <w:right w:val="single" w:sz="8" w:space="0" w:color="auto"/>
            </w:tcBorders>
            <w:shd w:val="clear" w:color="auto" w:fill="auto"/>
            <w:noWrap/>
            <w:vAlign w:val="bottom"/>
          </w:tcPr>
          <w:p w:rsidR="00516C52" w:rsidRPr="00834B49" w:rsidRDefault="00516C52" w:rsidP="003729E0">
            <w:pPr>
              <w:jc w:val="center"/>
              <w:rPr>
                <w:sz w:val="18"/>
                <w:szCs w:val="18"/>
              </w:rPr>
            </w:pPr>
            <w:r w:rsidRPr="00834B49">
              <w:rPr>
                <w:sz w:val="18"/>
                <w:szCs w:val="18"/>
              </w:rPr>
              <w:t>389 858</w:t>
            </w:r>
          </w:p>
        </w:tc>
      </w:tr>
      <w:tr w:rsidR="00516C52">
        <w:trPr>
          <w:trHeight w:val="70"/>
          <w:jc w:val="center"/>
        </w:trPr>
        <w:tc>
          <w:tcPr>
            <w:tcW w:w="3120" w:type="dxa"/>
            <w:tcBorders>
              <w:top w:val="nil"/>
              <w:left w:val="single" w:sz="8" w:space="0" w:color="auto"/>
              <w:bottom w:val="single" w:sz="4" w:space="0" w:color="auto"/>
              <w:right w:val="single" w:sz="4" w:space="0" w:color="auto"/>
            </w:tcBorders>
            <w:shd w:val="clear" w:color="auto" w:fill="auto"/>
            <w:noWrap/>
            <w:vAlign w:val="bottom"/>
          </w:tcPr>
          <w:p w:rsidR="00516C52" w:rsidRDefault="00516C52" w:rsidP="003729E0">
            <w:pPr>
              <w:rPr>
                <w:rFonts w:ascii="Arial" w:hAnsi="Arial" w:cs="Arial"/>
                <w:sz w:val="20"/>
                <w:szCs w:val="20"/>
              </w:rPr>
            </w:pPr>
            <w:r>
              <w:rPr>
                <w:rFonts w:ascii="Arial" w:hAnsi="Arial" w:cs="Arial"/>
                <w:sz w:val="20"/>
                <w:szCs w:val="20"/>
              </w:rPr>
              <w:t>ИТОГО</w:t>
            </w:r>
          </w:p>
        </w:tc>
        <w:tc>
          <w:tcPr>
            <w:tcW w:w="1568" w:type="dxa"/>
            <w:tcBorders>
              <w:top w:val="nil"/>
              <w:left w:val="nil"/>
              <w:bottom w:val="single" w:sz="4" w:space="0" w:color="auto"/>
              <w:right w:val="single" w:sz="4" w:space="0" w:color="auto"/>
            </w:tcBorders>
            <w:shd w:val="clear" w:color="auto" w:fill="auto"/>
            <w:noWrap/>
            <w:vAlign w:val="center"/>
          </w:tcPr>
          <w:p w:rsidR="00516C52" w:rsidRDefault="00516C52" w:rsidP="003729E0">
            <w:pPr>
              <w:jc w:val="center"/>
              <w:rPr>
                <w:sz w:val="18"/>
                <w:szCs w:val="18"/>
              </w:rPr>
            </w:pPr>
            <w:r>
              <w:rPr>
                <w:sz w:val="18"/>
                <w:szCs w:val="18"/>
              </w:rPr>
              <w:t>51 248 138</w:t>
            </w:r>
          </w:p>
        </w:tc>
        <w:tc>
          <w:tcPr>
            <w:tcW w:w="1540" w:type="dxa"/>
            <w:tcBorders>
              <w:top w:val="nil"/>
              <w:left w:val="nil"/>
              <w:bottom w:val="single" w:sz="4" w:space="0" w:color="auto"/>
              <w:right w:val="single" w:sz="4" w:space="0" w:color="auto"/>
            </w:tcBorders>
            <w:shd w:val="clear" w:color="auto" w:fill="auto"/>
            <w:noWrap/>
            <w:vAlign w:val="bottom"/>
          </w:tcPr>
          <w:p w:rsidR="00516C52" w:rsidRPr="00E624FE" w:rsidRDefault="00516C52" w:rsidP="003729E0">
            <w:pPr>
              <w:jc w:val="center"/>
              <w:rPr>
                <w:sz w:val="18"/>
                <w:szCs w:val="18"/>
              </w:rPr>
            </w:pPr>
            <w:r w:rsidRPr="00E624FE">
              <w:rPr>
                <w:sz w:val="18"/>
                <w:szCs w:val="18"/>
              </w:rPr>
              <w:t>1 782 804 </w:t>
            </w:r>
          </w:p>
        </w:tc>
        <w:tc>
          <w:tcPr>
            <w:tcW w:w="1515" w:type="dxa"/>
            <w:tcBorders>
              <w:top w:val="nil"/>
              <w:left w:val="nil"/>
              <w:bottom w:val="single" w:sz="4" w:space="0" w:color="auto"/>
              <w:right w:val="single" w:sz="4" w:space="0" w:color="auto"/>
            </w:tcBorders>
            <w:shd w:val="clear" w:color="auto" w:fill="auto"/>
            <w:noWrap/>
            <w:vAlign w:val="bottom"/>
          </w:tcPr>
          <w:p w:rsidR="00516C52" w:rsidRPr="008D1D7E" w:rsidRDefault="00516C52" w:rsidP="003729E0">
            <w:pPr>
              <w:jc w:val="center"/>
              <w:rPr>
                <w:sz w:val="18"/>
                <w:szCs w:val="18"/>
              </w:rPr>
            </w:pPr>
            <w:r w:rsidRPr="008D1D7E">
              <w:rPr>
                <w:sz w:val="18"/>
                <w:szCs w:val="18"/>
              </w:rPr>
              <w:t>6 009 998</w:t>
            </w:r>
          </w:p>
        </w:tc>
        <w:tc>
          <w:tcPr>
            <w:tcW w:w="1815" w:type="dxa"/>
            <w:tcBorders>
              <w:top w:val="nil"/>
              <w:left w:val="nil"/>
              <w:bottom w:val="single" w:sz="4" w:space="0" w:color="auto"/>
              <w:right w:val="single" w:sz="8" w:space="0" w:color="auto"/>
            </w:tcBorders>
            <w:shd w:val="clear" w:color="auto" w:fill="auto"/>
            <w:noWrap/>
            <w:vAlign w:val="bottom"/>
          </w:tcPr>
          <w:p w:rsidR="00516C52" w:rsidRPr="00834B49" w:rsidRDefault="00516C52" w:rsidP="003729E0">
            <w:pPr>
              <w:jc w:val="center"/>
              <w:rPr>
                <w:sz w:val="18"/>
                <w:szCs w:val="18"/>
              </w:rPr>
            </w:pPr>
            <w:r w:rsidRPr="00834B49">
              <w:rPr>
                <w:sz w:val="18"/>
                <w:szCs w:val="18"/>
              </w:rPr>
              <w:t>59 040 940</w:t>
            </w:r>
          </w:p>
        </w:tc>
      </w:tr>
      <w:tr w:rsidR="00516C52">
        <w:trPr>
          <w:trHeight w:val="186"/>
          <w:jc w:val="center"/>
        </w:trPr>
        <w:tc>
          <w:tcPr>
            <w:tcW w:w="9558"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tcPr>
          <w:p w:rsidR="00516C52" w:rsidRDefault="00516C52" w:rsidP="003729E0">
            <w:pPr>
              <w:jc w:val="center"/>
              <w:rPr>
                <w:rFonts w:ascii="Arial" w:hAnsi="Arial" w:cs="Arial"/>
                <w:sz w:val="20"/>
                <w:szCs w:val="20"/>
              </w:rPr>
            </w:pPr>
            <w:r>
              <w:rPr>
                <w:rFonts w:ascii="Arial" w:hAnsi="Arial" w:cs="Arial"/>
                <w:sz w:val="20"/>
                <w:szCs w:val="20"/>
              </w:rPr>
              <w:t> </w:t>
            </w:r>
          </w:p>
        </w:tc>
      </w:tr>
      <w:tr w:rsidR="00516C52">
        <w:trPr>
          <w:trHeight w:val="128"/>
          <w:jc w:val="center"/>
        </w:trPr>
        <w:tc>
          <w:tcPr>
            <w:tcW w:w="9558" w:type="dxa"/>
            <w:gridSpan w:val="5"/>
            <w:tcBorders>
              <w:top w:val="single" w:sz="4" w:space="0" w:color="auto"/>
              <w:left w:val="single" w:sz="8" w:space="0" w:color="auto"/>
              <w:bottom w:val="single" w:sz="4" w:space="0" w:color="auto"/>
              <w:right w:val="single" w:sz="8" w:space="0" w:color="000000"/>
            </w:tcBorders>
            <w:shd w:val="clear" w:color="auto" w:fill="C0C0C0"/>
            <w:noWrap/>
            <w:vAlign w:val="bottom"/>
          </w:tcPr>
          <w:p w:rsidR="00516C52" w:rsidRDefault="00516C52" w:rsidP="003729E0">
            <w:pPr>
              <w:jc w:val="center"/>
              <w:rPr>
                <w:rFonts w:ascii="Arial" w:hAnsi="Arial" w:cs="Arial"/>
                <w:b/>
                <w:bCs/>
                <w:sz w:val="20"/>
                <w:szCs w:val="20"/>
              </w:rPr>
            </w:pPr>
            <w:r>
              <w:rPr>
                <w:rFonts w:ascii="Arial" w:hAnsi="Arial" w:cs="Arial"/>
                <w:b/>
                <w:bCs/>
                <w:sz w:val="20"/>
                <w:szCs w:val="20"/>
              </w:rPr>
              <w:t>Район «Б»</w:t>
            </w:r>
          </w:p>
        </w:tc>
      </w:tr>
      <w:tr w:rsidR="00516C52">
        <w:trPr>
          <w:trHeight w:val="70"/>
          <w:jc w:val="center"/>
        </w:trPr>
        <w:tc>
          <w:tcPr>
            <w:tcW w:w="3120" w:type="dxa"/>
            <w:tcBorders>
              <w:top w:val="nil"/>
              <w:left w:val="single" w:sz="8" w:space="0" w:color="auto"/>
              <w:bottom w:val="single" w:sz="4" w:space="0" w:color="auto"/>
              <w:right w:val="single" w:sz="4" w:space="0" w:color="auto"/>
            </w:tcBorders>
            <w:shd w:val="clear" w:color="auto" w:fill="auto"/>
            <w:noWrap/>
            <w:vAlign w:val="bottom"/>
          </w:tcPr>
          <w:p w:rsidR="00516C52" w:rsidRDefault="00516C52" w:rsidP="003729E0">
            <w:pPr>
              <w:rPr>
                <w:rFonts w:ascii="Arial" w:hAnsi="Arial" w:cs="Arial"/>
                <w:sz w:val="16"/>
                <w:szCs w:val="16"/>
              </w:rPr>
            </w:pPr>
            <w:r>
              <w:rPr>
                <w:rFonts w:ascii="Arial" w:hAnsi="Arial" w:cs="Arial"/>
                <w:sz w:val="16"/>
                <w:szCs w:val="16"/>
              </w:rPr>
              <w:t>СОШ № 1</w:t>
            </w:r>
          </w:p>
        </w:tc>
        <w:tc>
          <w:tcPr>
            <w:tcW w:w="1568" w:type="dxa"/>
            <w:tcBorders>
              <w:top w:val="nil"/>
              <w:left w:val="nil"/>
              <w:bottom w:val="single" w:sz="4" w:space="0" w:color="auto"/>
              <w:right w:val="single" w:sz="4" w:space="0" w:color="auto"/>
            </w:tcBorders>
            <w:shd w:val="clear" w:color="auto" w:fill="auto"/>
            <w:noWrap/>
            <w:vAlign w:val="center"/>
          </w:tcPr>
          <w:p w:rsidR="00516C52" w:rsidRDefault="00516C52" w:rsidP="003729E0">
            <w:pPr>
              <w:jc w:val="center"/>
              <w:rPr>
                <w:sz w:val="18"/>
                <w:szCs w:val="18"/>
              </w:rPr>
            </w:pPr>
            <w:r>
              <w:rPr>
                <w:sz w:val="18"/>
                <w:szCs w:val="18"/>
              </w:rPr>
              <w:t>4 702 836</w:t>
            </w:r>
          </w:p>
        </w:tc>
        <w:tc>
          <w:tcPr>
            <w:tcW w:w="1540" w:type="dxa"/>
            <w:tcBorders>
              <w:top w:val="nil"/>
              <w:left w:val="nil"/>
              <w:bottom w:val="single" w:sz="4" w:space="0" w:color="auto"/>
              <w:right w:val="single" w:sz="4" w:space="0" w:color="auto"/>
            </w:tcBorders>
            <w:shd w:val="clear" w:color="auto" w:fill="auto"/>
            <w:noWrap/>
            <w:vAlign w:val="bottom"/>
          </w:tcPr>
          <w:p w:rsidR="00516C52" w:rsidRPr="00BA6BB2" w:rsidRDefault="00516C52" w:rsidP="003729E0">
            <w:pPr>
              <w:jc w:val="center"/>
              <w:rPr>
                <w:sz w:val="18"/>
                <w:szCs w:val="18"/>
              </w:rPr>
            </w:pPr>
            <w:r w:rsidRPr="00BA6BB2">
              <w:rPr>
                <w:sz w:val="18"/>
                <w:szCs w:val="18"/>
              </w:rPr>
              <w:t>292 052</w:t>
            </w:r>
          </w:p>
        </w:tc>
        <w:tc>
          <w:tcPr>
            <w:tcW w:w="1515" w:type="dxa"/>
            <w:tcBorders>
              <w:top w:val="nil"/>
              <w:left w:val="nil"/>
              <w:bottom w:val="single" w:sz="4" w:space="0" w:color="auto"/>
              <w:right w:val="single" w:sz="4" w:space="0" w:color="auto"/>
            </w:tcBorders>
            <w:shd w:val="clear" w:color="auto" w:fill="auto"/>
            <w:noWrap/>
            <w:vAlign w:val="bottom"/>
          </w:tcPr>
          <w:p w:rsidR="00516C52" w:rsidRPr="00166683" w:rsidRDefault="00516C52" w:rsidP="003729E0">
            <w:pPr>
              <w:jc w:val="center"/>
              <w:rPr>
                <w:sz w:val="18"/>
                <w:szCs w:val="18"/>
              </w:rPr>
            </w:pPr>
            <w:r w:rsidRPr="00166683">
              <w:rPr>
                <w:sz w:val="18"/>
                <w:szCs w:val="18"/>
              </w:rPr>
              <w:t>607</w:t>
            </w:r>
            <w:r>
              <w:rPr>
                <w:sz w:val="18"/>
                <w:szCs w:val="18"/>
              </w:rPr>
              <w:t xml:space="preserve"> </w:t>
            </w:r>
            <w:r w:rsidRPr="00166683">
              <w:rPr>
                <w:sz w:val="18"/>
                <w:szCs w:val="18"/>
              </w:rPr>
              <w:t>648</w:t>
            </w:r>
          </w:p>
        </w:tc>
        <w:tc>
          <w:tcPr>
            <w:tcW w:w="1815" w:type="dxa"/>
            <w:tcBorders>
              <w:top w:val="nil"/>
              <w:left w:val="nil"/>
              <w:bottom w:val="single" w:sz="4" w:space="0" w:color="auto"/>
              <w:right w:val="single" w:sz="8" w:space="0" w:color="auto"/>
            </w:tcBorders>
            <w:shd w:val="clear" w:color="auto" w:fill="auto"/>
            <w:noWrap/>
            <w:vAlign w:val="bottom"/>
          </w:tcPr>
          <w:p w:rsidR="00516C52" w:rsidRPr="00166683" w:rsidRDefault="00516C52" w:rsidP="003729E0">
            <w:pPr>
              <w:jc w:val="center"/>
              <w:rPr>
                <w:sz w:val="18"/>
                <w:szCs w:val="18"/>
              </w:rPr>
            </w:pPr>
            <w:r w:rsidRPr="00166683">
              <w:rPr>
                <w:sz w:val="18"/>
                <w:szCs w:val="18"/>
              </w:rPr>
              <w:t>5</w:t>
            </w:r>
            <w:r>
              <w:rPr>
                <w:sz w:val="18"/>
                <w:szCs w:val="18"/>
              </w:rPr>
              <w:t xml:space="preserve"> </w:t>
            </w:r>
            <w:r w:rsidRPr="00166683">
              <w:rPr>
                <w:sz w:val="18"/>
                <w:szCs w:val="18"/>
              </w:rPr>
              <w:t>602</w:t>
            </w:r>
            <w:r>
              <w:rPr>
                <w:sz w:val="18"/>
                <w:szCs w:val="18"/>
              </w:rPr>
              <w:t xml:space="preserve"> </w:t>
            </w:r>
            <w:r w:rsidRPr="00166683">
              <w:rPr>
                <w:sz w:val="18"/>
                <w:szCs w:val="18"/>
              </w:rPr>
              <w:t>536</w:t>
            </w:r>
          </w:p>
        </w:tc>
      </w:tr>
      <w:tr w:rsidR="00516C52">
        <w:trPr>
          <w:trHeight w:val="70"/>
          <w:jc w:val="center"/>
        </w:trPr>
        <w:tc>
          <w:tcPr>
            <w:tcW w:w="3120" w:type="dxa"/>
            <w:tcBorders>
              <w:top w:val="nil"/>
              <w:left w:val="single" w:sz="8" w:space="0" w:color="auto"/>
              <w:bottom w:val="single" w:sz="4" w:space="0" w:color="auto"/>
              <w:right w:val="single" w:sz="4" w:space="0" w:color="auto"/>
            </w:tcBorders>
            <w:shd w:val="clear" w:color="auto" w:fill="auto"/>
            <w:noWrap/>
            <w:vAlign w:val="bottom"/>
          </w:tcPr>
          <w:p w:rsidR="00516C52" w:rsidRDefault="00516C52" w:rsidP="003729E0">
            <w:pPr>
              <w:rPr>
                <w:rFonts w:ascii="Arial" w:hAnsi="Arial" w:cs="Arial"/>
                <w:sz w:val="16"/>
                <w:szCs w:val="16"/>
              </w:rPr>
            </w:pPr>
            <w:r>
              <w:rPr>
                <w:rFonts w:ascii="Arial" w:hAnsi="Arial" w:cs="Arial"/>
                <w:sz w:val="16"/>
                <w:szCs w:val="16"/>
              </w:rPr>
              <w:t>СОШ № 2</w:t>
            </w:r>
          </w:p>
        </w:tc>
        <w:tc>
          <w:tcPr>
            <w:tcW w:w="1568" w:type="dxa"/>
            <w:tcBorders>
              <w:top w:val="nil"/>
              <w:left w:val="nil"/>
              <w:bottom w:val="single" w:sz="4" w:space="0" w:color="auto"/>
              <w:right w:val="single" w:sz="4" w:space="0" w:color="auto"/>
            </w:tcBorders>
            <w:shd w:val="clear" w:color="auto" w:fill="auto"/>
            <w:noWrap/>
            <w:vAlign w:val="center"/>
          </w:tcPr>
          <w:p w:rsidR="00516C52" w:rsidRDefault="00516C52" w:rsidP="003729E0">
            <w:pPr>
              <w:jc w:val="center"/>
              <w:rPr>
                <w:sz w:val="18"/>
                <w:szCs w:val="18"/>
              </w:rPr>
            </w:pPr>
            <w:r>
              <w:rPr>
                <w:sz w:val="18"/>
                <w:szCs w:val="18"/>
              </w:rPr>
              <w:t>5 786 846</w:t>
            </w:r>
          </w:p>
        </w:tc>
        <w:tc>
          <w:tcPr>
            <w:tcW w:w="1540" w:type="dxa"/>
            <w:tcBorders>
              <w:top w:val="nil"/>
              <w:left w:val="nil"/>
              <w:bottom w:val="single" w:sz="4" w:space="0" w:color="auto"/>
              <w:right w:val="single" w:sz="4" w:space="0" w:color="auto"/>
            </w:tcBorders>
            <w:shd w:val="clear" w:color="auto" w:fill="auto"/>
            <w:noWrap/>
            <w:vAlign w:val="bottom"/>
          </w:tcPr>
          <w:p w:rsidR="00516C52" w:rsidRPr="00BA6BB2" w:rsidRDefault="00516C52" w:rsidP="003729E0">
            <w:pPr>
              <w:jc w:val="center"/>
              <w:rPr>
                <w:sz w:val="18"/>
                <w:szCs w:val="18"/>
              </w:rPr>
            </w:pPr>
            <w:r w:rsidRPr="00BA6BB2">
              <w:rPr>
                <w:sz w:val="18"/>
                <w:szCs w:val="18"/>
              </w:rPr>
              <w:t>121 688</w:t>
            </w:r>
          </w:p>
        </w:tc>
        <w:tc>
          <w:tcPr>
            <w:tcW w:w="1515" w:type="dxa"/>
            <w:tcBorders>
              <w:top w:val="nil"/>
              <w:left w:val="nil"/>
              <w:bottom w:val="single" w:sz="4" w:space="0" w:color="auto"/>
              <w:right w:val="single" w:sz="4" w:space="0" w:color="auto"/>
            </w:tcBorders>
            <w:shd w:val="clear" w:color="auto" w:fill="auto"/>
            <w:noWrap/>
            <w:vAlign w:val="bottom"/>
          </w:tcPr>
          <w:p w:rsidR="00516C52" w:rsidRPr="00166683" w:rsidRDefault="00516C52" w:rsidP="003729E0">
            <w:pPr>
              <w:jc w:val="center"/>
              <w:rPr>
                <w:sz w:val="18"/>
                <w:szCs w:val="18"/>
              </w:rPr>
            </w:pPr>
            <w:r w:rsidRPr="00166683">
              <w:rPr>
                <w:sz w:val="18"/>
                <w:szCs w:val="18"/>
              </w:rPr>
              <w:t>909</w:t>
            </w:r>
            <w:r>
              <w:rPr>
                <w:sz w:val="18"/>
                <w:szCs w:val="18"/>
              </w:rPr>
              <w:t xml:space="preserve"> </w:t>
            </w:r>
            <w:r w:rsidRPr="00166683">
              <w:rPr>
                <w:sz w:val="18"/>
                <w:szCs w:val="18"/>
              </w:rPr>
              <w:t>212</w:t>
            </w:r>
          </w:p>
        </w:tc>
        <w:tc>
          <w:tcPr>
            <w:tcW w:w="1815" w:type="dxa"/>
            <w:tcBorders>
              <w:top w:val="nil"/>
              <w:left w:val="nil"/>
              <w:bottom w:val="single" w:sz="4" w:space="0" w:color="auto"/>
              <w:right w:val="single" w:sz="8" w:space="0" w:color="auto"/>
            </w:tcBorders>
            <w:shd w:val="clear" w:color="auto" w:fill="auto"/>
            <w:noWrap/>
            <w:vAlign w:val="bottom"/>
          </w:tcPr>
          <w:p w:rsidR="00516C52" w:rsidRPr="00166683" w:rsidRDefault="00516C52" w:rsidP="003729E0">
            <w:pPr>
              <w:jc w:val="center"/>
              <w:rPr>
                <w:sz w:val="18"/>
                <w:szCs w:val="18"/>
              </w:rPr>
            </w:pPr>
            <w:r w:rsidRPr="00166683">
              <w:rPr>
                <w:sz w:val="18"/>
                <w:szCs w:val="18"/>
              </w:rPr>
              <w:t>6</w:t>
            </w:r>
            <w:r>
              <w:rPr>
                <w:sz w:val="18"/>
                <w:szCs w:val="18"/>
              </w:rPr>
              <w:t xml:space="preserve"> </w:t>
            </w:r>
            <w:r w:rsidRPr="00166683">
              <w:rPr>
                <w:sz w:val="18"/>
                <w:szCs w:val="18"/>
              </w:rPr>
              <w:t>817</w:t>
            </w:r>
            <w:r>
              <w:rPr>
                <w:sz w:val="18"/>
                <w:szCs w:val="18"/>
              </w:rPr>
              <w:t xml:space="preserve"> </w:t>
            </w:r>
            <w:r w:rsidRPr="00166683">
              <w:rPr>
                <w:sz w:val="18"/>
                <w:szCs w:val="18"/>
              </w:rPr>
              <w:t>746</w:t>
            </w:r>
          </w:p>
        </w:tc>
      </w:tr>
      <w:tr w:rsidR="00516C52">
        <w:trPr>
          <w:trHeight w:val="70"/>
          <w:jc w:val="center"/>
        </w:trPr>
        <w:tc>
          <w:tcPr>
            <w:tcW w:w="3120" w:type="dxa"/>
            <w:tcBorders>
              <w:top w:val="nil"/>
              <w:left w:val="single" w:sz="8" w:space="0" w:color="auto"/>
              <w:bottom w:val="single" w:sz="4" w:space="0" w:color="auto"/>
              <w:right w:val="single" w:sz="4" w:space="0" w:color="auto"/>
            </w:tcBorders>
            <w:shd w:val="clear" w:color="auto" w:fill="auto"/>
            <w:noWrap/>
            <w:vAlign w:val="bottom"/>
          </w:tcPr>
          <w:p w:rsidR="00516C52" w:rsidRDefault="00516C52" w:rsidP="003729E0">
            <w:pPr>
              <w:rPr>
                <w:rFonts w:ascii="Arial" w:hAnsi="Arial" w:cs="Arial"/>
                <w:sz w:val="16"/>
                <w:szCs w:val="16"/>
              </w:rPr>
            </w:pPr>
            <w:r>
              <w:rPr>
                <w:rFonts w:ascii="Arial" w:hAnsi="Arial" w:cs="Arial"/>
                <w:sz w:val="16"/>
                <w:szCs w:val="16"/>
              </w:rPr>
              <w:t>СОШ № 3</w:t>
            </w:r>
          </w:p>
        </w:tc>
        <w:tc>
          <w:tcPr>
            <w:tcW w:w="1568" w:type="dxa"/>
            <w:tcBorders>
              <w:top w:val="nil"/>
              <w:left w:val="nil"/>
              <w:bottom w:val="single" w:sz="4" w:space="0" w:color="auto"/>
              <w:right w:val="single" w:sz="4" w:space="0" w:color="auto"/>
            </w:tcBorders>
            <w:shd w:val="clear" w:color="auto" w:fill="auto"/>
            <w:noWrap/>
            <w:vAlign w:val="center"/>
          </w:tcPr>
          <w:p w:rsidR="00516C52" w:rsidRDefault="00516C52" w:rsidP="003729E0">
            <w:pPr>
              <w:jc w:val="center"/>
              <w:rPr>
                <w:sz w:val="18"/>
                <w:szCs w:val="18"/>
              </w:rPr>
            </w:pPr>
            <w:r>
              <w:rPr>
                <w:sz w:val="18"/>
                <w:szCs w:val="18"/>
              </w:rPr>
              <w:t>4 500 278</w:t>
            </w:r>
          </w:p>
        </w:tc>
        <w:tc>
          <w:tcPr>
            <w:tcW w:w="1540" w:type="dxa"/>
            <w:tcBorders>
              <w:top w:val="nil"/>
              <w:left w:val="nil"/>
              <w:bottom w:val="single" w:sz="4" w:space="0" w:color="auto"/>
              <w:right w:val="single" w:sz="4" w:space="0" w:color="auto"/>
            </w:tcBorders>
            <w:shd w:val="clear" w:color="auto" w:fill="auto"/>
            <w:noWrap/>
            <w:vAlign w:val="bottom"/>
          </w:tcPr>
          <w:p w:rsidR="00516C52" w:rsidRPr="00BA6BB2" w:rsidRDefault="00516C52" w:rsidP="003729E0">
            <w:pPr>
              <w:jc w:val="center"/>
              <w:rPr>
                <w:sz w:val="18"/>
                <w:szCs w:val="18"/>
              </w:rPr>
            </w:pPr>
            <w:r w:rsidRPr="00BA6BB2">
              <w:rPr>
                <w:sz w:val="18"/>
                <w:szCs w:val="18"/>
              </w:rPr>
              <w:t>170 364</w:t>
            </w:r>
          </w:p>
        </w:tc>
        <w:tc>
          <w:tcPr>
            <w:tcW w:w="1515" w:type="dxa"/>
            <w:tcBorders>
              <w:top w:val="nil"/>
              <w:left w:val="nil"/>
              <w:bottom w:val="single" w:sz="4" w:space="0" w:color="auto"/>
              <w:right w:val="single" w:sz="4" w:space="0" w:color="auto"/>
            </w:tcBorders>
            <w:shd w:val="clear" w:color="auto" w:fill="auto"/>
            <w:noWrap/>
            <w:vAlign w:val="bottom"/>
          </w:tcPr>
          <w:p w:rsidR="00516C52" w:rsidRPr="00166683" w:rsidRDefault="00516C52" w:rsidP="003729E0">
            <w:pPr>
              <w:jc w:val="center"/>
              <w:rPr>
                <w:sz w:val="18"/>
                <w:szCs w:val="18"/>
              </w:rPr>
            </w:pPr>
            <w:r w:rsidRPr="00166683">
              <w:rPr>
                <w:sz w:val="18"/>
                <w:szCs w:val="18"/>
              </w:rPr>
              <w:t>595</w:t>
            </w:r>
            <w:r>
              <w:rPr>
                <w:sz w:val="18"/>
                <w:szCs w:val="18"/>
              </w:rPr>
              <w:t xml:space="preserve"> </w:t>
            </w:r>
            <w:r w:rsidRPr="00166683">
              <w:rPr>
                <w:sz w:val="18"/>
                <w:szCs w:val="18"/>
              </w:rPr>
              <w:t>836</w:t>
            </w:r>
          </w:p>
        </w:tc>
        <w:tc>
          <w:tcPr>
            <w:tcW w:w="1815" w:type="dxa"/>
            <w:tcBorders>
              <w:top w:val="nil"/>
              <w:left w:val="nil"/>
              <w:bottom w:val="single" w:sz="4" w:space="0" w:color="auto"/>
              <w:right w:val="single" w:sz="8" w:space="0" w:color="auto"/>
            </w:tcBorders>
            <w:shd w:val="clear" w:color="auto" w:fill="auto"/>
            <w:noWrap/>
            <w:vAlign w:val="bottom"/>
          </w:tcPr>
          <w:p w:rsidR="00516C52" w:rsidRPr="00166683" w:rsidRDefault="00516C52" w:rsidP="003729E0">
            <w:pPr>
              <w:jc w:val="center"/>
              <w:rPr>
                <w:sz w:val="18"/>
                <w:szCs w:val="18"/>
              </w:rPr>
            </w:pPr>
            <w:r w:rsidRPr="00166683">
              <w:rPr>
                <w:sz w:val="18"/>
                <w:szCs w:val="18"/>
              </w:rPr>
              <w:t>5</w:t>
            </w:r>
            <w:r>
              <w:rPr>
                <w:sz w:val="18"/>
                <w:szCs w:val="18"/>
              </w:rPr>
              <w:t xml:space="preserve"> </w:t>
            </w:r>
            <w:r w:rsidRPr="00166683">
              <w:rPr>
                <w:sz w:val="18"/>
                <w:szCs w:val="18"/>
              </w:rPr>
              <w:t>266</w:t>
            </w:r>
            <w:r>
              <w:rPr>
                <w:sz w:val="18"/>
                <w:szCs w:val="18"/>
              </w:rPr>
              <w:t xml:space="preserve"> </w:t>
            </w:r>
            <w:r w:rsidRPr="00166683">
              <w:rPr>
                <w:sz w:val="18"/>
                <w:szCs w:val="18"/>
              </w:rPr>
              <w:t>478</w:t>
            </w:r>
          </w:p>
        </w:tc>
      </w:tr>
      <w:tr w:rsidR="00516C52">
        <w:trPr>
          <w:trHeight w:val="146"/>
          <w:jc w:val="center"/>
        </w:trPr>
        <w:tc>
          <w:tcPr>
            <w:tcW w:w="3120" w:type="dxa"/>
            <w:tcBorders>
              <w:top w:val="nil"/>
              <w:left w:val="single" w:sz="8" w:space="0" w:color="auto"/>
              <w:bottom w:val="single" w:sz="4" w:space="0" w:color="auto"/>
              <w:right w:val="single" w:sz="4" w:space="0" w:color="auto"/>
            </w:tcBorders>
            <w:shd w:val="clear" w:color="auto" w:fill="auto"/>
            <w:noWrap/>
            <w:vAlign w:val="bottom"/>
          </w:tcPr>
          <w:p w:rsidR="00516C52" w:rsidRDefault="00516C52" w:rsidP="003729E0">
            <w:pPr>
              <w:rPr>
                <w:rFonts w:ascii="Arial" w:hAnsi="Arial" w:cs="Arial"/>
                <w:sz w:val="16"/>
                <w:szCs w:val="16"/>
              </w:rPr>
            </w:pPr>
            <w:r>
              <w:rPr>
                <w:rFonts w:ascii="Arial" w:hAnsi="Arial" w:cs="Arial"/>
                <w:sz w:val="16"/>
                <w:szCs w:val="16"/>
              </w:rPr>
              <w:t>СОШ № 4</w:t>
            </w:r>
          </w:p>
        </w:tc>
        <w:tc>
          <w:tcPr>
            <w:tcW w:w="1568" w:type="dxa"/>
            <w:tcBorders>
              <w:top w:val="nil"/>
              <w:left w:val="nil"/>
              <w:bottom w:val="single" w:sz="4" w:space="0" w:color="auto"/>
              <w:right w:val="single" w:sz="4" w:space="0" w:color="auto"/>
            </w:tcBorders>
            <w:shd w:val="clear" w:color="auto" w:fill="auto"/>
            <w:noWrap/>
            <w:vAlign w:val="center"/>
          </w:tcPr>
          <w:p w:rsidR="00516C52" w:rsidRDefault="00516C52" w:rsidP="003729E0">
            <w:pPr>
              <w:jc w:val="center"/>
              <w:rPr>
                <w:sz w:val="18"/>
                <w:szCs w:val="18"/>
              </w:rPr>
            </w:pPr>
            <w:r>
              <w:rPr>
                <w:sz w:val="18"/>
                <w:szCs w:val="18"/>
              </w:rPr>
              <w:t>7 275 957</w:t>
            </w:r>
          </w:p>
        </w:tc>
        <w:tc>
          <w:tcPr>
            <w:tcW w:w="1540" w:type="dxa"/>
            <w:tcBorders>
              <w:top w:val="nil"/>
              <w:left w:val="nil"/>
              <w:bottom w:val="single" w:sz="4" w:space="0" w:color="auto"/>
              <w:right w:val="single" w:sz="4" w:space="0" w:color="auto"/>
            </w:tcBorders>
            <w:shd w:val="clear" w:color="auto" w:fill="auto"/>
            <w:noWrap/>
            <w:vAlign w:val="bottom"/>
          </w:tcPr>
          <w:p w:rsidR="00516C52" w:rsidRPr="00BA6BB2" w:rsidRDefault="00516C52" w:rsidP="003729E0">
            <w:pPr>
              <w:jc w:val="center"/>
              <w:rPr>
                <w:sz w:val="18"/>
                <w:szCs w:val="18"/>
              </w:rPr>
            </w:pPr>
            <w:r w:rsidRPr="00BA6BB2">
              <w:rPr>
                <w:sz w:val="18"/>
                <w:szCs w:val="18"/>
              </w:rPr>
              <w:t>340 727</w:t>
            </w:r>
          </w:p>
        </w:tc>
        <w:tc>
          <w:tcPr>
            <w:tcW w:w="1515" w:type="dxa"/>
            <w:tcBorders>
              <w:top w:val="nil"/>
              <w:left w:val="nil"/>
              <w:bottom w:val="single" w:sz="4" w:space="0" w:color="auto"/>
              <w:right w:val="single" w:sz="4" w:space="0" w:color="auto"/>
            </w:tcBorders>
            <w:shd w:val="clear" w:color="auto" w:fill="auto"/>
            <w:noWrap/>
            <w:vAlign w:val="bottom"/>
          </w:tcPr>
          <w:p w:rsidR="00516C52" w:rsidRPr="00166683" w:rsidRDefault="00516C52" w:rsidP="003729E0">
            <w:pPr>
              <w:jc w:val="center"/>
              <w:rPr>
                <w:sz w:val="18"/>
                <w:szCs w:val="18"/>
              </w:rPr>
            </w:pPr>
            <w:r w:rsidRPr="00166683">
              <w:rPr>
                <w:sz w:val="18"/>
                <w:szCs w:val="18"/>
              </w:rPr>
              <w:t>984</w:t>
            </w:r>
            <w:r>
              <w:rPr>
                <w:sz w:val="18"/>
                <w:szCs w:val="18"/>
              </w:rPr>
              <w:t xml:space="preserve"> </w:t>
            </w:r>
            <w:r w:rsidRPr="00166683">
              <w:rPr>
                <w:sz w:val="18"/>
                <w:szCs w:val="18"/>
              </w:rPr>
              <w:t>173</w:t>
            </w:r>
          </w:p>
        </w:tc>
        <w:tc>
          <w:tcPr>
            <w:tcW w:w="1815" w:type="dxa"/>
            <w:tcBorders>
              <w:top w:val="nil"/>
              <w:left w:val="nil"/>
              <w:bottom w:val="single" w:sz="4" w:space="0" w:color="auto"/>
              <w:right w:val="single" w:sz="8" w:space="0" w:color="auto"/>
            </w:tcBorders>
            <w:shd w:val="clear" w:color="auto" w:fill="auto"/>
            <w:noWrap/>
            <w:vAlign w:val="bottom"/>
          </w:tcPr>
          <w:p w:rsidR="00516C52" w:rsidRPr="00166683" w:rsidRDefault="00516C52" w:rsidP="003729E0">
            <w:pPr>
              <w:jc w:val="center"/>
              <w:rPr>
                <w:sz w:val="18"/>
                <w:szCs w:val="18"/>
              </w:rPr>
            </w:pPr>
            <w:r w:rsidRPr="00166683">
              <w:rPr>
                <w:sz w:val="18"/>
                <w:szCs w:val="18"/>
              </w:rPr>
              <w:t>8</w:t>
            </w:r>
            <w:r>
              <w:rPr>
                <w:sz w:val="18"/>
                <w:szCs w:val="18"/>
              </w:rPr>
              <w:t xml:space="preserve"> </w:t>
            </w:r>
            <w:r w:rsidRPr="00166683">
              <w:rPr>
                <w:sz w:val="18"/>
                <w:szCs w:val="18"/>
              </w:rPr>
              <w:t>600</w:t>
            </w:r>
            <w:r>
              <w:rPr>
                <w:sz w:val="18"/>
                <w:szCs w:val="18"/>
              </w:rPr>
              <w:t xml:space="preserve"> </w:t>
            </w:r>
            <w:r w:rsidRPr="00166683">
              <w:rPr>
                <w:sz w:val="18"/>
                <w:szCs w:val="18"/>
              </w:rPr>
              <w:t>857</w:t>
            </w:r>
          </w:p>
        </w:tc>
      </w:tr>
      <w:tr w:rsidR="00516C52">
        <w:trPr>
          <w:trHeight w:val="102"/>
          <w:jc w:val="center"/>
        </w:trPr>
        <w:tc>
          <w:tcPr>
            <w:tcW w:w="3120" w:type="dxa"/>
            <w:tcBorders>
              <w:top w:val="nil"/>
              <w:left w:val="single" w:sz="8" w:space="0" w:color="auto"/>
              <w:bottom w:val="single" w:sz="4" w:space="0" w:color="auto"/>
              <w:right w:val="single" w:sz="4" w:space="0" w:color="auto"/>
            </w:tcBorders>
            <w:shd w:val="clear" w:color="auto" w:fill="auto"/>
            <w:noWrap/>
            <w:vAlign w:val="bottom"/>
          </w:tcPr>
          <w:p w:rsidR="00516C52" w:rsidRDefault="00516C52" w:rsidP="003729E0">
            <w:pPr>
              <w:rPr>
                <w:rFonts w:ascii="Arial" w:hAnsi="Arial" w:cs="Arial"/>
                <w:sz w:val="16"/>
                <w:szCs w:val="16"/>
              </w:rPr>
            </w:pPr>
            <w:r>
              <w:rPr>
                <w:rFonts w:ascii="Arial" w:hAnsi="Arial" w:cs="Arial"/>
                <w:sz w:val="16"/>
                <w:szCs w:val="16"/>
              </w:rPr>
              <w:t xml:space="preserve">СОШ № 5 </w:t>
            </w:r>
          </w:p>
        </w:tc>
        <w:tc>
          <w:tcPr>
            <w:tcW w:w="1568" w:type="dxa"/>
            <w:tcBorders>
              <w:top w:val="nil"/>
              <w:left w:val="nil"/>
              <w:bottom w:val="single" w:sz="4" w:space="0" w:color="auto"/>
              <w:right w:val="single" w:sz="4" w:space="0" w:color="auto"/>
            </w:tcBorders>
            <w:shd w:val="clear" w:color="auto" w:fill="auto"/>
            <w:noWrap/>
            <w:vAlign w:val="center"/>
          </w:tcPr>
          <w:p w:rsidR="00516C52" w:rsidRDefault="00516C52" w:rsidP="003729E0">
            <w:pPr>
              <w:jc w:val="center"/>
              <w:rPr>
                <w:sz w:val="18"/>
                <w:szCs w:val="18"/>
              </w:rPr>
            </w:pPr>
            <w:r>
              <w:rPr>
                <w:sz w:val="18"/>
                <w:szCs w:val="18"/>
              </w:rPr>
              <w:t>3 664 821</w:t>
            </w:r>
          </w:p>
        </w:tc>
        <w:tc>
          <w:tcPr>
            <w:tcW w:w="1540" w:type="dxa"/>
            <w:tcBorders>
              <w:top w:val="nil"/>
              <w:left w:val="nil"/>
              <w:bottom w:val="single" w:sz="4" w:space="0" w:color="auto"/>
              <w:right w:val="single" w:sz="4" w:space="0" w:color="auto"/>
            </w:tcBorders>
            <w:shd w:val="clear" w:color="auto" w:fill="auto"/>
            <w:noWrap/>
            <w:vAlign w:val="bottom"/>
          </w:tcPr>
          <w:p w:rsidR="00516C52" w:rsidRPr="00BA6BB2" w:rsidRDefault="00516C52" w:rsidP="003729E0">
            <w:pPr>
              <w:jc w:val="center"/>
              <w:rPr>
                <w:sz w:val="18"/>
                <w:szCs w:val="18"/>
              </w:rPr>
            </w:pPr>
            <w:r w:rsidRPr="00BA6BB2">
              <w:rPr>
                <w:sz w:val="18"/>
                <w:szCs w:val="18"/>
              </w:rPr>
              <w:t>97 351</w:t>
            </w:r>
          </w:p>
        </w:tc>
        <w:tc>
          <w:tcPr>
            <w:tcW w:w="1515" w:type="dxa"/>
            <w:tcBorders>
              <w:top w:val="nil"/>
              <w:left w:val="nil"/>
              <w:bottom w:val="single" w:sz="4" w:space="0" w:color="auto"/>
              <w:right w:val="single" w:sz="4" w:space="0" w:color="auto"/>
            </w:tcBorders>
            <w:shd w:val="clear" w:color="auto" w:fill="auto"/>
            <w:noWrap/>
            <w:vAlign w:val="bottom"/>
          </w:tcPr>
          <w:p w:rsidR="00516C52" w:rsidRPr="00166683" w:rsidRDefault="00516C52" w:rsidP="003729E0">
            <w:pPr>
              <w:jc w:val="center"/>
              <w:rPr>
                <w:sz w:val="18"/>
                <w:szCs w:val="18"/>
              </w:rPr>
            </w:pPr>
            <w:r w:rsidRPr="00166683">
              <w:rPr>
                <w:sz w:val="18"/>
                <w:szCs w:val="18"/>
              </w:rPr>
              <w:t>1</w:t>
            </w:r>
            <w:r>
              <w:rPr>
                <w:sz w:val="18"/>
                <w:szCs w:val="18"/>
              </w:rPr>
              <w:t xml:space="preserve"> </w:t>
            </w:r>
            <w:r w:rsidRPr="00166683">
              <w:rPr>
                <w:sz w:val="18"/>
                <w:szCs w:val="18"/>
              </w:rPr>
              <w:t>515</w:t>
            </w:r>
            <w:r>
              <w:rPr>
                <w:sz w:val="18"/>
                <w:szCs w:val="18"/>
              </w:rPr>
              <w:t xml:space="preserve"> </w:t>
            </w:r>
            <w:r w:rsidRPr="00166683">
              <w:rPr>
                <w:sz w:val="18"/>
                <w:szCs w:val="18"/>
              </w:rPr>
              <w:t>049</w:t>
            </w:r>
          </w:p>
        </w:tc>
        <w:tc>
          <w:tcPr>
            <w:tcW w:w="1815" w:type="dxa"/>
            <w:tcBorders>
              <w:top w:val="nil"/>
              <w:left w:val="nil"/>
              <w:bottom w:val="single" w:sz="4" w:space="0" w:color="auto"/>
              <w:right w:val="single" w:sz="8" w:space="0" w:color="auto"/>
            </w:tcBorders>
            <w:shd w:val="clear" w:color="auto" w:fill="auto"/>
            <w:noWrap/>
            <w:vAlign w:val="bottom"/>
          </w:tcPr>
          <w:p w:rsidR="00516C52" w:rsidRPr="00166683" w:rsidRDefault="00516C52" w:rsidP="003729E0">
            <w:pPr>
              <w:jc w:val="center"/>
              <w:rPr>
                <w:sz w:val="18"/>
                <w:szCs w:val="18"/>
              </w:rPr>
            </w:pPr>
            <w:r w:rsidRPr="00166683">
              <w:rPr>
                <w:sz w:val="18"/>
                <w:szCs w:val="18"/>
              </w:rPr>
              <w:t>5</w:t>
            </w:r>
            <w:r>
              <w:rPr>
                <w:sz w:val="18"/>
                <w:szCs w:val="18"/>
              </w:rPr>
              <w:t xml:space="preserve"> </w:t>
            </w:r>
            <w:r w:rsidRPr="00166683">
              <w:rPr>
                <w:sz w:val="18"/>
                <w:szCs w:val="18"/>
              </w:rPr>
              <w:t>277</w:t>
            </w:r>
            <w:r>
              <w:rPr>
                <w:sz w:val="18"/>
                <w:szCs w:val="18"/>
              </w:rPr>
              <w:t xml:space="preserve"> </w:t>
            </w:r>
            <w:r w:rsidRPr="00166683">
              <w:rPr>
                <w:sz w:val="18"/>
                <w:szCs w:val="18"/>
              </w:rPr>
              <w:t>221</w:t>
            </w:r>
          </w:p>
        </w:tc>
      </w:tr>
      <w:tr w:rsidR="00516C52">
        <w:trPr>
          <w:trHeight w:val="72"/>
          <w:jc w:val="center"/>
        </w:trPr>
        <w:tc>
          <w:tcPr>
            <w:tcW w:w="3120" w:type="dxa"/>
            <w:tcBorders>
              <w:top w:val="nil"/>
              <w:left w:val="single" w:sz="8" w:space="0" w:color="auto"/>
              <w:bottom w:val="single" w:sz="4" w:space="0" w:color="auto"/>
              <w:right w:val="single" w:sz="4" w:space="0" w:color="auto"/>
            </w:tcBorders>
            <w:shd w:val="clear" w:color="auto" w:fill="auto"/>
            <w:noWrap/>
            <w:vAlign w:val="bottom"/>
          </w:tcPr>
          <w:p w:rsidR="00516C52" w:rsidRDefault="00516C52" w:rsidP="003729E0">
            <w:pPr>
              <w:rPr>
                <w:rFonts w:ascii="Arial" w:hAnsi="Arial" w:cs="Arial"/>
                <w:sz w:val="16"/>
                <w:szCs w:val="16"/>
              </w:rPr>
            </w:pPr>
            <w:r>
              <w:rPr>
                <w:rFonts w:ascii="Arial" w:hAnsi="Arial" w:cs="Arial"/>
                <w:sz w:val="16"/>
                <w:szCs w:val="16"/>
              </w:rPr>
              <w:t>СОШ № 17</w:t>
            </w:r>
          </w:p>
        </w:tc>
        <w:tc>
          <w:tcPr>
            <w:tcW w:w="1568" w:type="dxa"/>
            <w:tcBorders>
              <w:top w:val="nil"/>
              <w:left w:val="nil"/>
              <w:bottom w:val="single" w:sz="4" w:space="0" w:color="auto"/>
              <w:right w:val="single" w:sz="4" w:space="0" w:color="auto"/>
            </w:tcBorders>
            <w:shd w:val="clear" w:color="auto" w:fill="auto"/>
            <w:noWrap/>
            <w:vAlign w:val="center"/>
          </w:tcPr>
          <w:p w:rsidR="00516C52" w:rsidRDefault="00516C52" w:rsidP="003729E0">
            <w:pPr>
              <w:jc w:val="center"/>
              <w:rPr>
                <w:sz w:val="18"/>
                <w:szCs w:val="18"/>
              </w:rPr>
            </w:pPr>
            <w:r>
              <w:rPr>
                <w:sz w:val="18"/>
                <w:szCs w:val="18"/>
              </w:rPr>
              <w:t>5 966 551</w:t>
            </w:r>
          </w:p>
        </w:tc>
        <w:tc>
          <w:tcPr>
            <w:tcW w:w="1540" w:type="dxa"/>
            <w:tcBorders>
              <w:top w:val="nil"/>
              <w:left w:val="nil"/>
              <w:bottom w:val="single" w:sz="4" w:space="0" w:color="auto"/>
              <w:right w:val="single" w:sz="4" w:space="0" w:color="auto"/>
            </w:tcBorders>
            <w:shd w:val="clear" w:color="auto" w:fill="auto"/>
            <w:noWrap/>
            <w:vAlign w:val="bottom"/>
          </w:tcPr>
          <w:p w:rsidR="00516C52" w:rsidRPr="00BA6BB2" w:rsidRDefault="00516C52" w:rsidP="003729E0">
            <w:pPr>
              <w:jc w:val="center"/>
              <w:rPr>
                <w:sz w:val="18"/>
                <w:szCs w:val="18"/>
              </w:rPr>
            </w:pPr>
            <w:r w:rsidRPr="00BA6BB2">
              <w:rPr>
                <w:sz w:val="18"/>
                <w:szCs w:val="18"/>
              </w:rPr>
              <w:t>97 351</w:t>
            </w:r>
          </w:p>
        </w:tc>
        <w:tc>
          <w:tcPr>
            <w:tcW w:w="1515" w:type="dxa"/>
            <w:tcBorders>
              <w:top w:val="nil"/>
              <w:left w:val="nil"/>
              <w:bottom w:val="single" w:sz="4" w:space="0" w:color="auto"/>
              <w:right w:val="single" w:sz="4" w:space="0" w:color="auto"/>
            </w:tcBorders>
            <w:shd w:val="clear" w:color="auto" w:fill="auto"/>
            <w:noWrap/>
            <w:vAlign w:val="bottom"/>
          </w:tcPr>
          <w:p w:rsidR="00516C52" w:rsidRPr="00166683" w:rsidRDefault="00516C52" w:rsidP="003729E0">
            <w:pPr>
              <w:jc w:val="center"/>
              <w:rPr>
                <w:sz w:val="18"/>
                <w:szCs w:val="18"/>
              </w:rPr>
            </w:pPr>
            <w:r w:rsidRPr="00166683">
              <w:rPr>
                <w:sz w:val="18"/>
                <w:szCs w:val="18"/>
              </w:rPr>
              <w:t>847</w:t>
            </w:r>
            <w:r>
              <w:rPr>
                <w:sz w:val="18"/>
                <w:szCs w:val="18"/>
              </w:rPr>
              <w:t xml:space="preserve"> </w:t>
            </w:r>
            <w:r w:rsidRPr="00166683">
              <w:rPr>
                <w:sz w:val="18"/>
                <w:szCs w:val="18"/>
              </w:rPr>
              <w:t>949</w:t>
            </w:r>
          </w:p>
        </w:tc>
        <w:tc>
          <w:tcPr>
            <w:tcW w:w="1815" w:type="dxa"/>
            <w:tcBorders>
              <w:top w:val="nil"/>
              <w:left w:val="nil"/>
              <w:bottom w:val="single" w:sz="4" w:space="0" w:color="auto"/>
              <w:right w:val="single" w:sz="8" w:space="0" w:color="auto"/>
            </w:tcBorders>
            <w:shd w:val="clear" w:color="auto" w:fill="auto"/>
            <w:noWrap/>
            <w:vAlign w:val="bottom"/>
          </w:tcPr>
          <w:p w:rsidR="00516C52" w:rsidRPr="00166683" w:rsidRDefault="00516C52" w:rsidP="003729E0">
            <w:pPr>
              <w:jc w:val="center"/>
              <w:rPr>
                <w:sz w:val="18"/>
                <w:szCs w:val="18"/>
              </w:rPr>
            </w:pPr>
            <w:r w:rsidRPr="00166683">
              <w:rPr>
                <w:sz w:val="18"/>
                <w:szCs w:val="18"/>
              </w:rPr>
              <w:t>6</w:t>
            </w:r>
            <w:r>
              <w:rPr>
                <w:sz w:val="18"/>
                <w:szCs w:val="18"/>
              </w:rPr>
              <w:t xml:space="preserve"> </w:t>
            </w:r>
            <w:r w:rsidRPr="00166683">
              <w:rPr>
                <w:sz w:val="18"/>
                <w:szCs w:val="18"/>
              </w:rPr>
              <w:t>911</w:t>
            </w:r>
            <w:r>
              <w:rPr>
                <w:sz w:val="18"/>
                <w:szCs w:val="18"/>
              </w:rPr>
              <w:t xml:space="preserve"> </w:t>
            </w:r>
            <w:r w:rsidRPr="00166683">
              <w:rPr>
                <w:sz w:val="18"/>
                <w:szCs w:val="18"/>
              </w:rPr>
              <w:t>851</w:t>
            </w:r>
          </w:p>
        </w:tc>
      </w:tr>
      <w:tr w:rsidR="00516C52">
        <w:trPr>
          <w:trHeight w:val="70"/>
          <w:jc w:val="center"/>
        </w:trPr>
        <w:tc>
          <w:tcPr>
            <w:tcW w:w="3120" w:type="dxa"/>
            <w:tcBorders>
              <w:top w:val="nil"/>
              <w:left w:val="single" w:sz="8" w:space="0" w:color="auto"/>
              <w:bottom w:val="single" w:sz="4" w:space="0" w:color="auto"/>
              <w:right w:val="single" w:sz="4" w:space="0" w:color="auto"/>
            </w:tcBorders>
            <w:shd w:val="clear" w:color="auto" w:fill="auto"/>
            <w:noWrap/>
            <w:vAlign w:val="bottom"/>
          </w:tcPr>
          <w:p w:rsidR="00516C52" w:rsidRDefault="00516C52" w:rsidP="003729E0">
            <w:pPr>
              <w:rPr>
                <w:rFonts w:ascii="Arial" w:hAnsi="Arial" w:cs="Arial"/>
                <w:sz w:val="16"/>
                <w:szCs w:val="16"/>
              </w:rPr>
            </w:pPr>
            <w:r>
              <w:rPr>
                <w:rFonts w:ascii="Arial" w:hAnsi="Arial" w:cs="Arial"/>
                <w:sz w:val="16"/>
                <w:szCs w:val="16"/>
              </w:rPr>
              <w:t>СОШ № 6</w:t>
            </w:r>
          </w:p>
        </w:tc>
        <w:tc>
          <w:tcPr>
            <w:tcW w:w="1568" w:type="dxa"/>
            <w:tcBorders>
              <w:top w:val="nil"/>
              <w:left w:val="nil"/>
              <w:bottom w:val="single" w:sz="4" w:space="0" w:color="auto"/>
              <w:right w:val="single" w:sz="4" w:space="0" w:color="auto"/>
            </w:tcBorders>
            <w:shd w:val="clear" w:color="auto" w:fill="auto"/>
            <w:noWrap/>
            <w:vAlign w:val="center"/>
          </w:tcPr>
          <w:p w:rsidR="00516C52" w:rsidRDefault="00516C52" w:rsidP="003729E0">
            <w:pPr>
              <w:jc w:val="center"/>
              <w:rPr>
                <w:sz w:val="18"/>
                <w:szCs w:val="18"/>
              </w:rPr>
            </w:pPr>
            <w:r>
              <w:rPr>
                <w:sz w:val="18"/>
                <w:szCs w:val="18"/>
              </w:rPr>
              <w:t>3 939 654</w:t>
            </w:r>
          </w:p>
        </w:tc>
        <w:tc>
          <w:tcPr>
            <w:tcW w:w="1540" w:type="dxa"/>
            <w:tcBorders>
              <w:top w:val="nil"/>
              <w:left w:val="nil"/>
              <w:bottom w:val="single" w:sz="4" w:space="0" w:color="auto"/>
              <w:right w:val="single" w:sz="4" w:space="0" w:color="auto"/>
            </w:tcBorders>
            <w:shd w:val="clear" w:color="auto" w:fill="auto"/>
            <w:noWrap/>
            <w:vAlign w:val="bottom"/>
          </w:tcPr>
          <w:p w:rsidR="00516C52" w:rsidRPr="00BA6BB2" w:rsidRDefault="00516C52" w:rsidP="003729E0">
            <w:pPr>
              <w:jc w:val="center"/>
              <w:rPr>
                <w:sz w:val="18"/>
                <w:szCs w:val="18"/>
              </w:rPr>
            </w:pPr>
            <w:r w:rsidRPr="00BA6BB2">
              <w:rPr>
                <w:sz w:val="18"/>
                <w:szCs w:val="18"/>
              </w:rPr>
              <w:t>48 675</w:t>
            </w:r>
          </w:p>
        </w:tc>
        <w:tc>
          <w:tcPr>
            <w:tcW w:w="1515" w:type="dxa"/>
            <w:tcBorders>
              <w:top w:val="nil"/>
              <w:left w:val="nil"/>
              <w:bottom w:val="single" w:sz="4" w:space="0" w:color="auto"/>
              <w:right w:val="single" w:sz="4" w:space="0" w:color="auto"/>
            </w:tcBorders>
            <w:shd w:val="clear" w:color="auto" w:fill="auto"/>
            <w:noWrap/>
            <w:vAlign w:val="bottom"/>
          </w:tcPr>
          <w:p w:rsidR="00516C52" w:rsidRPr="00166683" w:rsidRDefault="00516C52" w:rsidP="003729E0">
            <w:pPr>
              <w:jc w:val="center"/>
              <w:rPr>
                <w:sz w:val="18"/>
                <w:szCs w:val="18"/>
              </w:rPr>
            </w:pPr>
            <w:r w:rsidRPr="00166683">
              <w:rPr>
                <w:sz w:val="18"/>
                <w:szCs w:val="18"/>
              </w:rPr>
              <w:t>873</w:t>
            </w:r>
            <w:r>
              <w:rPr>
                <w:sz w:val="18"/>
                <w:szCs w:val="18"/>
              </w:rPr>
              <w:t xml:space="preserve"> </w:t>
            </w:r>
            <w:r w:rsidRPr="00166683">
              <w:rPr>
                <w:sz w:val="18"/>
                <w:szCs w:val="18"/>
              </w:rPr>
              <w:t>625</w:t>
            </w:r>
          </w:p>
        </w:tc>
        <w:tc>
          <w:tcPr>
            <w:tcW w:w="1815" w:type="dxa"/>
            <w:tcBorders>
              <w:top w:val="nil"/>
              <w:left w:val="nil"/>
              <w:bottom w:val="single" w:sz="4" w:space="0" w:color="auto"/>
              <w:right w:val="single" w:sz="8" w:space="0" w:color="auto"/>
            </w:tcBorders>
            <w:shd w:val="clear" w:color="auto" w:fill="auto"/>
            <w:noWrap/>
            <w:vAlign w:val="bottom"/>
          </w:tcPr>
          <w:p w:rsidR="00516C52" w:rsidRPr="00166683" w:rsidRDefault="00516C52" w:rsidP="003729E0">
            <w:pPr>
              <w:jc w:val="center"/>
              <w:rPr>
                <w:sz w:val="18"/>
                <w:szCs w:val="18"/>
              </w:rPr>
            </w:pPr>
            <w:r w:rsidRPr="00166683">
              <w:rPr>
                <w:sz w:val="18"/>
                <w:szCs w:val="18"/>
              </w:rPr>
              <w:t>4</w:t>
            </w:r>
            <w:r>
              <w:rPr>
                <w:sz w:val="18"/>
                <w:szCs w:val="18"/>
              </w:rPr>
              <w:t xml:space="preserve"> </w:t>
            </w:r>
            <w:r w:rsidRPr="00166683">
              <w:rPr>
                <w:sz w:val="18"/>
                <w:szCs w:val="18"/>
              </w:rPr>
              <w:t>861</w:t>
            </w:r>
            <w:r>
              <w:rPr>
                <w:sz w:val="18"/>
                <w:szCs w:val="18"/>
              </w:rPr>
              <w:t xml:space="preserve"> </w:t>
            </w:r>
            <w:r w:rsidRPr="00166683">
              <w:rPr>
                <w:sz w:val="18"/>
                <w:szCs w:val="18"/>
              </w:rPr>
              <w:t>954</w:t>
            </w:r>
          </w:p>
        </w:tc>
      </w:tr>
      <w:tr w:rsidR="00516C52">
        <w:trPr>
          <w:trHeight w:val="177"/>
          <w:jc w:val="center"/>
        </w:trPr>
        <w:tc>
          <w:tcPr>
            <w:tcW w:w="3120" w:type="dxa"/>
            <w:tcBorders>
              <w:top w:val="nil"/>
              <w:left w:val="single" w:sz="8" w:space="0" w:color="auto"/>
              <w:bottom w:val="single" w:sz="4" w:space="0" w:color="auto"/>
              <w:right w:val="single" w:sz="4" w:space="0" w:color="auto"/>
            </w:tcBorders>
            <w:shd w:val="clear" w:color="auto" w:fill="auto"/>
            <w:noWrap/>
            <w:vAlign w:val="bottom"/>
          </w:tcPr>
          <w:p w:rsidR="00516C52" w:rsidRDefault="00516C52" w:rsidP="003729E0">
            <w:pPr>
              <w:rPr>
                <w:rFonts w:ascii="Arial" w:hAnsi="Arial" w:cs="Arial"/>
                <w:sz w:val="16"/>
                <w:szCs w:val="16"/>
              </w:rPr>
            </w:pPr>
            <w:r>
              <w:rPr>
                <w:rFonts w:ascii="Arial" w:hAnsi="Arial" w:cs="Arial"/>
                <w:sz w:val="16"/>
                <w:szCs w:val="16"/>
              </w:rPr>
              <w:t>СОШ №12</w:t>
            </w:r>
          </w:p>
        </w:tc>
        <w:tc>
          <w:tcPr>
            <w:tcW w:w="1568" w:type="dxa"/>
            <w:tcBorders>
              <w:top w:val="nil"/>
              <w:left w:val="nil"/>
              <w:bottom w:val="single" w:sz="4" w:space="0" w:color="auto"/>
              <w:right w:val="single" w:sz="4" w:space="0" w:color="auto"/>
            </w:tcBorders>
            <w:shd w:val="clear" w:color="auto" w:fill="auto"/>
            <w:noWrap/>
            <w:vAlign w:val="center"/>
          </w:tcPr>
          <w:p w:rsidR="00516C52" w:rsidRDefault="00516C52" w:rsidP="003729E0">
            <w:pPr>
              <w:jc w:val="center"/>
              <w:rPr>
                <w:sz w:val="18"/>
                <w:szCs w:val="18"/>
              </w:rPr>
            </w:pPr>
            <w:r>
              <w:rPr>
                <w:sz w:val="18"/>
                <w:szCs w:val="18"/>
              </w:rPr>
              <w:t>2 105 384</w:t>
            </w:r>
          </w:p>
        </w:tc>
        <w:tc>
          <w:tcPr>
            <w:tcW w:w="1540" w:type="dxa"/>
            <w:tcBorders>
              <w:top w:val="nil"/>
              <w:left w:val="nil"/>
              <w:bottom w:val="single" w:sz="4" w:space="0" w:color="auto"/>
              <w:right w:val="single" w:sz="4" w:space="0" w:color="auto"/>
            </w:tcBorders>
            <w:shd w:val="clear" w:color="auto" w:fill="auto"/>
            <w:noWrap/>
            <w:vAlign w:val="bottom"/>
          </w:tcPr>
          <w:p w:rsidR="00516C52" w:rsidRPr="00BA6BB2" w:rsidRDefault="00516C52" w:rsidP="003729E0">
            <w:pPr>
              <w:jc w:val="center"/>
              <w:rPr>
                <w:sz w:val="18"/>
                <w:szCs w:val="18"/>
              </w:rPr>
            </w:pPr>
            <w:r w:rsidRPr="00BA6BB2">
              <w:rPr>
                <w:sz w:val="18"/>
                <w:szCs w:val="18"/>
              </w:rPr>
              <w:t> </w:t>
            </w:r>
          </w:p>
        </w:tc>
        <w:tc>
          <w:tcPr>
            <w:tcW w:w="1515" w:type="dxa"/>
            <w:tcBorders>
              <w:top w:val="nil"/>
              <w:left w:val="nil"/>
              <w:bottom w:val="single" w:sz="4" w:space="0" w:color="auto"/>
              <w:right w:val="single" w:sz="4" w:space="0" w:color="auto"/>
            </w:tcBorders>
            <w:shd w:val="clear" w:color="auto" w:fill="auto"/>
            <w:noWrap/>
            <w:vAlign w:val="bottom"/>
          </w:tcPr>
          <w:p w:rsidR="00516C52" w:rsidRPr="00166683" w:rsidRDefault="00516C52" w:rsidP="003729E0">
            <w:pPr>
              <w:jc w:val="center"/>
              <w:rPr>
                <w:sz w:val="18"/>
                <w:szCs w:val="18"/>
              </w:rPr>
            </w:pPr>
            <w:r w:rsidRPr="00166683">
              <w:rPr>
                <w:sz w:val="18"/>
                <w:szCs w:val="18"/>
              </w:rPr>
              <w:t>889</w:t>
            </w:r>
            <w:r>
              <w:rPr>
                <w:sz w:val="18"/>
                <w:szCs w:val="18"/>
              </w:rPr>
              <w:t xml:space="preserve"> </w:t>
            </w:r>
            <w:r w:rsidRPr="00166683">
              <w:rPr>
                <w:sz w:val="18"/>
                <w:szCs w:val="18"/>
              </w:rPr>
              <w:t>000</w:t>
            </w:r>
          </w:p>
        </w:tc>
        <w:tc>
          <w:tcPr>
            <w:tcW w:w="1815" w:type="dxa"/>
            <w:tcBorders>
              <w:top w:val="nil"/>
              <w:left w:val="nil"/>
              <w:bottom w:val="single" w:sz="4" w:space="0" w:color="auto"/>
              <w:right w:val="single" w:sz="8" w:space="0" w:color="auto"/>
            </w:tcBorders>
            <w:shd w:val="clear" w:color="auto" w:fill="auto"/>
            <w:noWrap/>
            <w:vAlign w:val="bottom"/>
          </w:tcPr>
          <w:p w:rsidR="00516C52" w:rsidRPr="00166683" w:rsidRDefault="00516C52" w:rsidP="003729E0">
            <w:pPr>
              <w:jc w:val="center"/>
              <w:rPr>
                <w:sz w:val="18"/>
                <w:szCs w:val="18"/>
              </w:rPr>
            </w:pPr>
            <w:r w:rsidRPr="00166683">
              <w:rPr>
                <w:sz w:val="18"/>
                <w:szCs w:val="18"/>
              </w:rPr>
              <w:t>2</w:t>
            </w:r>
            <w:r>
              <w:rPr>
                <w:sz w:val="18"/>
                <w:szCs w:val="18"/>
              </w:rPr>
              <w:t xml:space="preserve"> </w:t>
            </w:r>
            <w:r w:rsidRPr="00166683">
              <w:rPr>
                <w:sz w:val="18"/>
                <w:szCs w:val="18"/>
              </w:rPr>
              <w:t>994</w:t>
            </w:r>
            <w:r>
              <w:rPr>
                <w:sz w:val="18"/>
                <w:szCs w:val="18"/>
              </w:rPr>
              <w:t xml:space="preserve"> </w:t>
            </w:r>
            <w:r w:rsidRPr="00166683">
              <w:rPr>
                <w:sz w:val="18"/>
                <w:szCs w:val="18"/>
              </w:rPr>
              <w:t>384</w:t>
            </w:r>
          </w:p>
        </w:tc>
      </w:tr>
      <w:tr w:rsidR="00516C52">
        <w:trPr>
          <w:trHeight w:val="120"/>
          <w:jc w:val="center"/>
        </w:trPr>
        <w:tc>
          <w:tcPr>
            <w:tcW w:w="3120" w:type="dxa"/>
            <w:tcBorders>
              <w:top w:val="nil"/>
              <w:left w:val="single" w:sz="8" w:space="0" w:color="auto"/>
              <w:bottom w:val="single" w:sz="4" w:space="0" w:color="auto"/>
              <w:right w:val="single" w:sz="4" w:space="0" w:color="auto"/>
            </w:tcBorders>
            <w:shd w:val="clear" w:color="auto" w:fill="auto"/>
            <w:noWrap/>
            <w:vAlign w:val="bottom"/>
          </w:tcPr>
          <w:p w:rsidR="00516C52" w:rsidRDefault="00516C52" w:rsidP="003729E0">
            <w:pPr>
              <w:rPr>
                <w:rFonts w:ascii="Arial" w:hAnsi="Arial" w:cs="Arial"/>
                <w:sz w:val="16"/>
                <w:szCs w:val="16"/>
              </w:rPr>
            </w:pPr>
            <w:r>
              <w:rPr>
                <w:rFonts w:ascii="Arial" w:hAnsi="Arial" w:cs="Arial"/>
                <w:sz w:val="16"/>
                <w:szCs w:val="16"/>
              </w:rPr>
              <w:t>СОШ № 15</w:t>
            </w:r>
          </w:p>
        </w:tc>
        <w:tc>
          <w:tcPr>
            <w:tcW w:w="1568" w:type="dxa"/>
            <w:tcBorders>
              <w:top w:val="nil"/>
              <w:left w:val="nil"/>
              <w:bottom w:val="single" w:sz="4" w:space="0" w:color="auto"/>
              <w:right w:val="single" w:sz="4" w:space="0" w:color="auto"/>
            </w:tcBorders>
            <w:shd w:val="clear" w:color="auto" w:fill="auto"/>
            <w:noWrap/>
            <w:vAlign w:val="center"/>
          </w:tcPr>
          <w:p w:rsidR="00516C52" w:rsidRDefault="00516C52" w:rsidP="003729E0">
            <w:pPr>
              <w:jc w:val="center"/>
              <w:rPr>
                <w:sz w:val="18"/>
                <w:szCs w:val="18"/>
              </w:rPr>
            </w:pPr>
            <w:r>
              <w:rPr>
                <w:sz w:val="18"/>
                <w:szCs w:val="18"/>
              </w:rPr>
              <w:t>1 799 328</w:t>
            </w:r>
          </w:p>
        </w:tc>
        <w:tc>
          <w:tcPr>
            <w:tcW w:w="1540" w:type="dxa"/>
            <w:tcBorders>
              <w:top w:val="nil"/>
              <w:left w:val="nil"/>
              <w:bottom w:val="single" w:sz="4" w:space="0" w:color="auto"/>
              <w:right w:val="single" w:sz="4" w:space="0" w:color="auto"/>
            </w:tcBorders>
            <w:shd w:val="clear" w:color="auto" w:fill="auto"/>
            <w:noWrap/>
            <w:vAlign w:val="bottom"/>
          </w:tcPr>
          <w:p w:rsidR="00516C52" w:rsidRPr="00BA6BB2" w:rsidRDefault="00516C52" w:rsidP="003729E0">
            <w:pPr>
              <w:jc w:val="center"/>
              <w:rPr>
                <w:sz w:val="18"/>
                <w:szCs w:val="18"/>
              </w:rPr>
            </w:pPr>
            <w:r w:rsidRPr="00BA6BB2">
              <w:rPr>
                <w:sz w:val="18"/>
                <w:szCs w:val="18"/>
              </w:rPr>
              <w:t>48 675</w:t>
            </w:r>
          </w:p>
        </w:tc>
        <w:tc>
          <w:tcPr>
            <w:tcW w:w="1515" w:type="dxa"/>
            <w:tcBorders>
              <w:top w:val="nil"/>
              <w:left w:val="nil"/>
              <w:bottom w:val="single" w:sz="4" w:space="0" w:color="auto"/>
              <w:right w:val="single" w:sz="4" w:space="0" w:color="auto"/>
            </w:tcBorders>
            <w:shd w:val="clear" w:color="auto" w:fill="auto"/>
            <w:noWrap/>
            <w:vAlign w:val="bottom"/>
          </w:tcPr>
          <w:p w:rsidR="00516C52" w:rsidRPr="00166683" w:rsidRDefault="00516C52" w:rsidP="003729E0">
            <w:pPr>
              <w:jc w:val="center"/>
              <w:rPr>
                <w:sz w:val="18"/>
                <w:szCs w:val="18"/>
              </w:rPr>
            </w:pPr>
            <w:r w:rsidRPr="00166683">
              <w:rPr>
                <w:sz w:val="18"/>
                <w:szCs w:val="18"/>
              </w:rPr>
              <w:t>201</w:t>
            </w:r>
            <w:r>
              <w:rPr>
                <w:sz w:val="18"/>
                <w:szCs w:val="18"/>
              </w:rPr>
              <w:t xml:space="preserve"> </w:t>
            </w:r>
            <w:r w:rsidRPr="00166683">
              <w:rPr>
                <w:sz w:val="18"/>
                <w:szCs w:val="18"/>
              </w:rPr>
              <w:t>525</w:t>
            </w:r>
          </w:p>
        </w:tc>
        <w:tc>
          <w:tcPr>
            <w:tcW w:w="1815" w:type="dxa"/>
            <w:tcBorders>
              <w:top w:val="nil"/>
              <w:left w:val="nil"/>
              <w:bottom w:val="single" w:sz="4" w:space="0" w:color="auto"/>
              <w:right w:val="single" w:sz="8" w:space="0" w:color="auto"/>
            </w:tcBorders>
            <w:shd w:val="clear" w:color="auto" w:fill="auto"/>
            <w:noWrap/>
            <w:vAlign w:val="bottom"/>
          </w:tcPr>
          <w:p w:rsidR="00516C52" w:rsidRPr="00166683" w:rsidRDefault="00516C52" w:rsidP="003729E0">
            <w:pPr>
              <w:jc w:val="center"/>
              <w:rPr>
                <w:sz w:val="18"/>
                <w:szCs w:val="18"/>
              </w:rPr>
            </w:pPr>
            <w:r w:rsidRPr="00166683">
              <w:rPr>
                <w:sz w:val="18"/>
                <w:szCs w:val="18"/>
              </w:rPr>
              <w:t>2</w:t>
            </w:r>
            <w:r>
              <w:rPr>
                <w:sz w:val="18"/>
                <w:szCs w:val="18"/>
              </w:rPr>
              <w:t xml:space="preserve"> </w:t>
            </w:r>
            <w:r w:rsidRPr="00166683">
              <w:rPr>
                <w:sz w:val="18"/>
                <w:szCs w:val="18"/>
              </w:rPr>
              <w:t>049</w:t>
            </w:r>
            <w:r>
              <w:rPr>
                <w:sz w:val="18"/>
                <w:szCs w:val="18"/>
              </w:rPr>
              <w:t xml:space="preserve"> </w:t>
            </w:r>
            <w:r w:rsidRPr="00166683">
              <w:rPr>
                <w:sz w:val="18"/>
                <w:szCs w:val="18"/>
              </w:rPr>
              <w:t>528</w:t>
            </w:r>
          </w:p>
        </w:tc>
      </w:tr>
      <w:tr w:rsidR="00516C52">
        <w:trPr>
          <w:trHeight w:val="90"/>
          <w:jc w:val="center"/>
        </w:trPr>
        <w:tc>
          <w:tcPr>
            <w:tcW w:w="3120" w:type="dxa"/>
            <w:tcBorders>
              <w:top w:val="nil"/>
              <w:left w:val="single" w:sz="8" w:space="0" w:color="auto"/>
              <w:bottom w:val="single" w:sz="4" w:space="0" w:color="auto"/>
              <w:right w:val="single" w:sz="4" w:space="0" w:color="auto"/>
            </w:tcBorders>
            <w:shd w:val="clear" w:color="auto" w:fill="auto"/>
            <w:noWrap/>
            <w:vAlign w:val="bottom"/>
          </w:tcPr>
          <w:p w:rsidR="00516C52" w:rsidRDefault="00516C52" w:rsidP="003729E0">
            <w:pPr>
              <w:rPr>
                <w:rFonts w:ascii="Arial" w:hAnsi="Arial" w:cs="Arial"/>
                <w:sz w:val="16"/>
                <w:szCs w:val="16"/>
              </w:rPr>
            </w:pPr>
            <w:r>
              <w:rPr>
                <w:rFonts w:ascii="Arial" w:hAnsi="Arial" w:cs="Arial"/>
                <w:sz w:val="16"/>
                <w:szCs w:val="16"/>
              </w:rPr>
              <w:t>СОШ № 16</w:t>
            </w:r>
          </w:p>
        </w:tc>
        <w:tc>
          <w:tcPr>
            <w:tcW w:w="1568" w:type="dxa"/>
            <w:tcBorders>
              <w:top w:val="nil"/>
              <w:left w:val="nil"/>
              <w:bottom w:val="single" w:sz="4" w:space="0" w:color="auto"/>
              <w:right w:val="single" w:sz="4" w:space="0" w:color="auto"/>
            </w:tcBorders>
            <w:shd w:val="clear" w:color="auto" w:fill="auto"/>
            <w:noWrap/>
            <w:vAlign w:val="center"/>
          </w:tcPr>
          <w:p w:rsidR="00516C52" w:rsidRDefault="00516C52" w:rsidP="003729E0">
            <w:pPr>
              <w:jc w:val="center"/>
              <w:rPr>
                <w:sz w:val="18"/>
                <w:szCs w:val="18"/>
              </w:rPr>
            </w:pPr>
            <w:r>
              <w:rPr>
                <w:sz w:val="18"/>
                <w:szCs w:val="18"/>
              </w:rPr>
              <w:t>2 507 234</w:t>
            </w:r>
          </w:p>
        </w:tc>
        <w:tc>
          <w:tcPr>
            <w:tcW w:w="1540" w:type="dxa"/>
            <w:tcBorders>
              <w:top w:val="nil"/>
              <w:left w:val="nil"/>
              <w:bottom w:val="single" w:sz="4" w:space="0" w:color="auto"/>
              <w:right w:val="single" w:sz="4" w:space="0" w:color="auto"/>
            </w:tcBorders>
            <w:shd w:val="clear" w:color="auto" w:fill="auto"/>
            <w:noWrap/>
            <w:vAlign w:val="bottom"/>
          </w:tcPr>
          <w:p w:rsidR="00516C52" w:rsidRPr="00BA6BB2" w:rsidRDefault="00516C52" w:rsidP="003729E0">
            <w:pPr>
              <w:jc w:val="center"/>
              <w:rPr>
                <w:sz w:val="18"/>
                <w:szCs w:val="18"/>
              </w:rPr>
            </w:pPr>
            <w:r w:rsidRPr="00BA6BB2">
              <w:rPr>
                <w:sz w:val="18"/>
                <w:szCs w:val="18"/>
              </w:rPr>
              <w:t>24 338</w:t>
            </w:r>
          </w:p>
        </w:tc>
        <w:tc>
          <w:tcPr>
            <w:tcW w:w="1515" w:type="dxa"/>
            <w:tcBorders>
              <w:top w:val="nil"/>
              <w:left w:val="nil"/>
              <w:bottom w:val="single" w:sz="4" w:space="0" w:color="auto"/>
              <w:right w:val="single" w:sz="4" w:space="0" w:color="auto"/>
            </w:tcBorders>
            <w:shd w:val="clear" w:color="auto" w:fill="auto"/>
            <w:noWrap/>
            <w:vAlign w:val="bottom"/>
          </w:tcPr>
          <w:p w:rsidR="00516C52" w:rsidRPr="00166683" w:rsidRDefault="00516C52" w:rsidP="003729E0">
            <w:pPr>
              <w:jc w:val="center"/>
              <w:rPr>
                <w:sz w:val="18"/>
                <w:szCs w:val="18"/>
              </w:rPr>
            </w:pPr>
            <w:r w:rsidRPr="00166683">
              <w:rPr>
                <w:sz w:val="18"/>
                <w:szCs w:val="18"/>
              </w:rPr>
              <w:t>497</w:t>
            </w:r>
            <w:r>
              <w:rPr>
                <w:sz w:val="18"/>
                <w:szCs w:val="18"/>
              </w:rPr>
              <w:t xml:space="preserve"> </w:t>
            </w:r>
            <w:r w:rsidRPr="00166683">
              <w:rPr>
                <w:sz w:val="18"/>
                <w:szCs w:val="18"/>
              </w:rPr>
              <w:t>862</w:t>
            </w:r>
          </w:p>
        </w:tc>
        <w:tc>
          <w:tcPr>
            <w:tcW w:w="1815" w:type="dxa"/>
            <w:tcBorders>
              <w:top w:val="nil"/>
              <w:left w:val="nil"/>
              <w:bottom w:val="single" w:sz="4" w:space="0" w:color="auto"/>
              <w:right w:val="single" w:sz="8" w:space="0" w:color="auto"/>
            </w:tcBorders>
            <w:shd w:val="clear" w:color="auto" w:fill="auto"/>
            <w:noWrap/>
            <w:vAlign w:val="bottom"/>
          </w:tcPr>
          <w:p w:rsidR="00516C52" w:rsidRPr="00166683" w:rsidRDefault="00516C52" w:rsidP="003729E0">
            <w:pPr>
              <w:jc w:val="center"/>
              <w:rPr>
                <w:sz w:val="18"/>
                <w:szCs w:val="18"/>
              </w:rPr>
            </w:pPr>
            <w:r w:rsidRPr="00166683">
              <w:rPr>
                <w:sz w:val="18"/>
                <w:szCs w:val="18"/>
              </w:rPr>
              <w:t>3</w:t>
            </w:r>
            <w:r>
              <w:rPr>
                <w:sz w:val="18"/>
                <w:szCs w:val="18"/>
              </w:rPr>
              <w:t xml:space="preserve"> </w:t>
            </w:r>
            <w:r w:rsidRPr="00166683">
              <w:rPr>
                <w:sz w:val="18"/>
                <w:szCs w:val="18"/>
              </w:rPr>
              <w:t>029</w:t>
            </w:r>
            <w:r>
              <w:rPr>
                <w:sz w:val="18"/>
                <w:szCs w:val="18"/>
              </w:rPr>
              <w:t xml:space="preserve"> </w:t>
            </w:r>
            <w:r w:rsidRPr="00166683">
              <w:rPr>
                <w:sz w:val="18"/>
                <w:szCs w:val="18"/>
              </w:rPr>
              <w:t>434</w:t>
            </w:r>
          </w:p>
        </w:tc>
      </w:tr>
      <w:tr w:rsidR="00516C52">
        <w:trPr>
          <w:trHeight w:val="70"/>
          <w:jc w:val="center"/>
        </w:trPr>
        <w:tc>
          <w:tcPr>
            <w:tcW w:w="3120" w:type="dxa"/>
            <w:tcBorders>
              <w:top w:val="nil"/>
              <w:left w:val="single" w:sz="8" w:space="0" w:color="auto"/>
              <w:bottom w:val="single" w:sz="4" w:space="0" w:color="auto"/>
              <w:right w:val="single" w:sz="4" w:space="0" w:color="auto"/>
            </w:tcBorders>
            <w:shd w:val="clear" w:color="auto" w:fill="auto"/>
            <w:noWrap/>
            <w:vAlign w:val="bottom"/>
          </w:tcPr>
          <w:p w:rsidR="00516C52" w:rsidRDefault="00516C52" w:rsidP="003729E0">
            <w:pPr>
              <w:rPr>
                <w:rFonts w:ascii="Arial" w:hAnsi="Arial" w:cs="Arial"/>
                <w:sz w:val="16"/>
                <w:szCs w:val="16"/>
              </w:rPr>
            </w:pPr>
            <w:r>
              <w:rPr>
                <w:rFonts w:ascii="Arial" w:hAnsi="Arial" w:cs="Arial"/>
                <w:sz w:val="16"/>
                <w:szCs w:val="16"/>
              </w:rPr>
              <w:t>СОШ №14</w:t>
            </w:r>
          </w:p>
        </w:tc>
        <w:tc>
          <w:tcPr>
            <w:tcW w:w="1568" w:type="dxa"/>
            <w:tcBorders>
              <w:top w:val="nil"/>
              <w:left w:val="nil"/>
              <w:bottom w:val="single" w:sz="4" w:space="0" w:color="auto"/>
              <w:right w:val="single" w:sz="4" w:space="0" w:color="auto"/>
            </w:tcBorders>
            <w:shd w:val="clear" w:color="auto" w:fill="auto"/>
            <w:noWrap/>
            <w:vAlign w:val="center"/>
          </w:tcPr>
          <w:p w:rsidR="00516C52" w:rsidRDefault="00516C52" w:rsidP="003729E0">
            <w:pPr>
              <w:jc w:val="center"/>
              <w:rPr>
                <w:sz w:val="18"/>
                <w:szCs w:val="18"/>
              </w:rPr>
            </w:pPr>
            <w:r>
              <w:rPr>
                <w:sz w:val="18"/>
                <w:szCs w:val="18"/>
              </w:rPr>
              <w:t>1 586 198</w:t>
            </w:r>
          </w:p>
        </w:tc>
        <w:tc>
          <w:tcPr>
            <w:tcW w:w="1540" w:type="dxa"/>
            <w:tcBorders>
              <w:top w:val="nil"/>
              <w:left w:val="nil"/>
              <w:bottom w:val="single" w:sz="4" w:space="0" w:color="auto"/>
              <w:right w:val="single" w:sz="4" w:space="0" w:color="auto"/>
            </w:tcBorders>
            <w:shd w:val="clear" w:color="auto" w:fill="auto"/>
            <w:noWrap/>
            <w:vAlign w:val="bottom"/>
          </w:tcPr>
          <w:p w:rsidR="00516C52" w:rsidRPr="00BA6BB2" w:rsidRDefault="00516C52" w:rsidP="003729E0">
            <w:pPr>
              <w:jc w:val="center"/>
              <w:rPr>
                <w:sz w:val="18"/>
                <w:szCs w:val="18"/>
              </w:rPr>
            </w:pPr>
            <w:r w:rsidRPr="00BA6BB2">
              <w:rPr>
                <w:sz w:val="18"/>
                <w:szCs w:val="18"/>
              </w:rPr>
              <w:t>24 338</w:t>
            </w:r>
          </w:p>
        </w:tc>
        <w:tc>
          <w:tcPr>
            <w:tcW w:w="1515" w:type="dxa"/>
            <w:tcBorders>
              <w:top w:val="nil"/>
              <w:left w:val="nil"/>
              <w:bottom w:val="single" w:sz="4" w:space="0" w:color="auto"/>
              <w:right w:val="single" w:sz="4" w:space="0" w:color="auto"/>
            </w:tcBorders>
            <w:shd w:val="clear" w:color="auto" w:fill="auto"/>
            <w:noWrap/>
            <w:vAlign w:val="bottom"/>
          </w:tcPr>
          <w:p w:rsidR="00516C52" w:rsidRPr="00166683" w:rsidRDefault="00516C52" w:rsidP="003729E0">
            <w:pPr>
              <w:jc w:val="center"/>
              <w:rPr>
                <w:sz w:val="18"/>
                <w:szCs w:val="18"/>
              </w:rPr>
            </w:pPr>
            <w:r w:rsidRPr="00166683">
              <w:rPr>
                <w:sz w:val="18"/>
                <w:szCs w:val="18"/>
              </w:rPr>
              <w:t>204</w:t>
            </w:r>
            <w:r>
              <w:rPr>
                <w:sz w:val="18"/>
                <w:szCs w:val="18"/>
              </w:rPr>
              <w:t xml:space="preserve"> </w:t>
            </w:r>
            <w:r w:rsidRPr="00166683">
              <w:rPr>
                <w:sz w:val="18"/>
                <w:szCs w:val="18"/>
              </w:rPr>
              <w:t>162</w:t>
            </w:r>
          </w:p>
        </w:tc>
        <w:tc>
          <w:tcPr>
            <w:tcW w:w="1815" w:type="dxa"/>
            <w:tcBorders>
              <w:top w:val="nil"/>
              <w:left w:val="nil"/>
              <w:bottom w:val="single" w:sz="4" w:space="0" w:color="auto"/>
              <w:right w:val="single" w:sz="8" w:space="0" w:color="auto"/>
            </w:tcBorders>
            <w:shd w:val="clear" w:color="auto" w:fill="auto"/>
            <w:noWrap/>
            <w:vAlign w:val="bottom"/>
          </w:tcPr>
          <w:p w:rsidR="00516C52" w:rsidRPr="00166683" w:rsidRDefault="00516C52" w:rsidP="003729E0">
            <w:pPr>
              <w:jc w:val="center"/>
              <w:rPr>
                <w:sz w:val="18"/>
                <w:szCs w:val="18"/>
              </w:rPr>
            </w:pPr>
            <w:r w:rsidRPr="00166683">
              <w:rPr>
                <w:sz w:val="18"/>
                <w:szCs w:val="18"/>
              </w:rPr>
              <w:t>1</w:t>
            </w:r>
            <w:r>
              <w:rPr>
                <w:sz w:val="18"/>
                <w:szCs w:val="18"/>
              </w:rPr>
              <w:t xml:space="preserve"> </w:t>
            </w:r>
            <w:r w:rsidRPr="00166683">
              <w:rPr>
                <w:sz w:val="18"/>
                <w:szCs w:val="18"/>
              </w:rPr>
              <w:t>814</w:t>
            </w:r>
            <w:r>
              <w:rPr>
                <w:sz w:val="18"/>
                <w:szCs w:val="18"/>
              </w:rPr>
              <w:t xml:space="preserve"> </w:t>
            </w:r>
            <w:r w:rsidRPr="00166683">
              <w:rPr>
                <w:sz w:val="18"/>
                <w:szCs w:val="18"/>
              </w:rPr>
              <w:t>698</w:t>
            </w:r>
          </w:p>
        </w:tc>
      </w:tr>
      <w:tr w:rsidR="00516C52">
        <w:trPr>
          <w:trHeight w:val="70"/>
          <w:jc w:val="center"/>
        </w:trPr>
        <w:tc>
          <w:tcPr>
            <w:tcW w:w="3120" w:type="dxa"/>
            <w:tcBorders>
              <w:top w:val="nil"/>
              <w:left w:val="single" w:sz="8" w:space="0" w:color="auto"/>
              <w:bottom w:val="single" w:sz="4" w:space="0" w:color="auto"/>
              <w:right w:val="single" w:sz="4" w:space="0" w:color="auto"/>
            </w:tcBorders>
            <w:shd w:val="clear" w:color="auto" w:fill="auto"/>
            <w:noWrap/>
            <w:vAlign w:val="bottom"/>
          </w:tcPr>
          <w:p w:rsidR="00516C52" w:rsidRDefault="00516C52" w:rsidP="003729E0">
            <w:pPr>
              <w:rPr>
                <w:rFonts w:ascii="Arial" w:hAnsi="Arial" w:cs="Arial"/>
                <w:sz w:val="16"/>
                <w:szCs w:val="16"/>
              </w:rPr>
            </w:pPr>
            <w:r>
              <w:rPr>
                <w:rFonts w:ascii="Arial" w:hAnsi="Arial" w:cs="Arial"/>
                <w:sz w:val="16"/>
                <w:szCs w:val="16"/>
              </w:rPr>
              <w:t>СОШ № 19</w:t>
            </w:r>
          </w:p>
        </w:tc>
        <w:tc>
          <w:tcPr>
            <w:tcW w:w="1568" w:type="dxa"/>
            <w:tcBorders>
              <w:top w:val="nil"/>
              <w:left w:val="nil"/>
              <w:bottom w:val="single" w:sz="4" w:space="0" w:color="auto"/>
              <w:right w:val="single" w:sz="4" w:space="0" w:color="auto"/>
            </w:tcBorders>
            <w:shd w:val="clear" w:color="auto" w:fill="auto"/>
            <w:noWrap/>
            <w:vAlign w:val="center"/>
          </w:tcPr>
          <w:p w:rsidR="00516C52" w:rsidRDefault="00516C52" w:rsidP="003729E0">
            <w:pPr>
              <w:jc w:val="center"/>
              <w:rPr>
                <w:sz w:val="18"/>
                <w:szCs w:val="18"/>
              </w:rPr>
            </w:pPr>
            <w:r>
              <w:rPr>
                <w:sz w:val="18"/>
                <w:szCs w:val="18"/>
              </w:rPr>
              <w:t>1 524 032</w:t>
            </w:r>
          </w:p>
        </w:tc>
        <w:tc>
          <w:tcPr>
            <w:tcW w:w="1540" w:type="dxa"/>
            <w:tcBorders>
              <w:top w:val="nil"/>
              <w:left w:val="nil"/>
              <w:bottom w:val="single" w:sz="4" w:space="0" w:color="auto"/>
              <w:right w:val="single" w:sz="4" w:space="0" w:color="auto"/>
            </w:tcBorders>
            <w:shd w:val="clear" w:color="auto" w:fill="auto"/>
            <w:noWrap/>
            <w:vAlign w:val="bottom"/>
          </w:tcPr>
          <w:p w:rsidR="00516C52" w:rsidRPr="00BA6BB2" w:rsidRDefault="00516C52" w:rsidP="003729E0">
            <w:pPr>
              <w:jc w:val="center"/>
              <w:rPr>
                <w:sz w:val="18"/>
                <w:szCs w:val="18"/>
              </w:rPr>
            </w:pPr>
            <w:r w:rsidRPr="00BA6BB2">
              <w:rPr>
                <w:sz w:val="18"/>
                <w:szCs w:val="18"/>
              </w:rPr>
              <w:t>24 338</w:t>
            </w:r>
          </w:p>
        </w:tc>
        <w:tc>
          <w:tcPr>
            <w:tcW w:w="1515" w:type="dxa"/>
            <w:tcBorders>
              <w:top w:val="nil"/>
              <w:left w:val="nil"/>
              <w:bottom w:val="single" w:sz="4" w:space="0" w:color="auto"/>
              <w:right w:val="single" w:sz="4" w:space="0" w:color="auto"/>
            </w:tcBorders>
            <w:shd w:val="clear" w:color="auto" w:fill="auto"/>
            <w:noWrap/>
            <w:vAlign w:val="bottom"/>
          </w:tcPr>
          <w:p w:rsidR="00516C52" w:rsidRPr="00166683" w:rsidRDefault="00516C52" w:rsidP="003729E0">
            <w:pPr>
              <w:jc w:val="center"/>
              <w:rPr>
                <w:sz w:val="18"/>
                <w:szCs w:val="18"/>
              </w:rPr>
            </w:pPr>
            <w:r w:rsidRPr="00166683">
              <w:rPr>
                <w:sz w:val="18"/>
                <w:szCs w:val="18"/>
              </w:rPr>
              <w:t>900</w:t>
            </w:r>
            <w:r>
              <w:rPr>
                <w:sz w:val="18"/>
                <w:szCs w:val="18"/>
              </w:rPr>
              <w:t xml:space="preserve"> </w:t>
            </w:r>
            <w:r w:rsidRPr="00166683">
              <w:rPr>
                <w:sz w:val="18"/>
                <w:szCs w:val="18"/>
              </w:rPr>
              <w:t>662</w:t>
            </w:r>
          </w:p>
        </w:tc>
        <w:tc>
          <w:tcPr>
            <w:tcW w:w="1815" w:type="dxa"/>
            <w:tcBorders>
              <w:top w:val="nil"/>
              <w:left w:val="nil"/>
              <w:bottom w:val="single" w:sz="4" w:space="0" w:color="auto"/>
              <w:right w:val="single" w:sz="8" w:space="0" w:color="auto"/>
            </w:tcBorders>
            <w:shd w:val="clear" w:color="auto" w:fill="auto"/>
            <w:noWrap/>
            <w:vAlign w:val="bottom"/>
          </w:tcPr>
          <w:p w:rsidR="00516C52" w:rsidRPr="00166683" w:rsidRDefault="00516C52" w:rsidP="003729E0">
            <w:pPr>
              <w:jc w:val="center"/>
              <w:rPr>
                <w:sz w:val="18"/>
                <w:szCs w:val="18"/>
              </w:rPr>
            </w:pPr>
            <w:r w:rsidRPr="00166683">
              <w:rPr>
                <w:sz w:val="18"/>
                <w:szCs w:val="18"/>
              </w:rPr>
              <w:t>2</w:t>
            </w:r>
            <w:r>
              <w:rPr>
                <w:sz w:val="18"/>
                <w:szCs w:val="18"/>
              </w:rPr>
              <w:t xml:space="preserve"> </w:t>
            </w:r>
            <w:r w:rsidRPr="00166683">
              <w:rPr>
                <w:sz w:val="18"/>
                <w:szCs w:val="18"/>
              </w:rPr>
              <w:t>449</w:t>
            </w:r>
            <w:r>
              <w:rPr>
                <w:sz w:val="18"/>
                <w:szCs w:val="18"/>
              </w:rPr>
              <w:t xml:space="preserve"> </w:t>
            </w:r>
            <w:r w:rsidRPr="00166683">
              <w:rPr>
                <w:sz w:val="18"/>
                <w:szCs w:val="18"/>
              </w:rPr>
              <w:t>032</w:t>
            </w:r>
          </w:p>
        </w:tc>
      </w:tr>
      <w:tr w:rsidR="00516C52">
        <w:trPr>
          <w:trHeight w:val="70"/>
          <w:jc w:val="center"/>
        </w:trPr>
        <w:tc>
          <w:tcPr>
            <w:tcW w:w="3120" w:type="dxa"/>
            <w:tcBorders>
              <w:top w:val="nil"/>
              <w:left w:val="single" w:sz="8" w:space="0" w:color="auto"/>
              <w:bottom w:val="single" w:sz="4" w:space="0" w:color="auto"/>
              <w:right w:val="single" w:sz="4" w:space="0" w:color="auto"/>
            </w:tcBorders>
            <w:shd w:val="clear" w:color="auto" w:fill="auto"/>
            <w:noWrap/>
            <w:vAlign w:val="bottom"/>
          </w:tcPr>
          <w:p w:rsidR="00516C52" w:rsidRDefault="00516C52" w:rsidP="003729E0">
            <w:pPr>
              <w:rPr>
                <w:rFonts w:ascii="Arial" w:hAnsi="Arial" w:cs="Arial"/>
                <w:sz w:val="16"/>
                <w:szCs w:val="16"/>
              </w:rPr>
            </w:pPr>
            <w:r>
              <w:rPr>
                <w:rFonts w:ascii="Arial" w:hAnsi="Arial" w:cs="Arial"/>
                <w:sz w:val="16"/>
                <w:szCs w:val="16"/>
              </w:rPr>
              <w:t>СОШ № 7</w:t>
            </w:r>
          </w:p>
        </w:tc>
        <w:tc>
          <w:tcPr>
            <w:tcW w:w="1568" w:type="dxa"/>
            <w:tcBorders>
              <w:top w:val="nil"/>
              <w:left w:val="nil"/>
              <w:bottom w:val="single" w:sz="4" w:space="0" w:color="auto"/>
              <w:right w:val="single" w:sz="4" w:space="0" w:color="auto"/>
            </w:tcBorders>
            <w:shd w:val="clear" w:color="auto" w:fill="auto"/>
            <w:noWrap/>
            <w:vAlign w:val="center"/>
          </w:tcPr>
          <w:p w:rsidR="00516C52" w:rsidRDefault="00516C52" w:rsidP="003729E0">
            <w:pPr>
              <w:jc w:val="center"/>
              <w:rPr>
                <w:sz w:val="18"/>
                <w:szCs w:val="18"/>
              </w:rPr>
            </w:pPr>
            <w:r>
              <w:rPr>
                <w:sz w:val="18"/>
                <w:szCs w:val="18"/>
              </w:rPr>
              <w:t>1 143 827</w:t>
            </w:r>
          </w:p>
        </w:tc>
        <w:tc>
          <w:tcPr>
            <w:tcW w:w="1540" w:type="dxa"/>
            <w:tcBorders>
              <w:top w:val="nil"/>
              <w:left w:val="nil"/>
              <w:bottom w:val="single" w:sz="4" w:space="0" w:color="auto"/>
              <w:right w:val="single" w:sz="4" w:space="0" w:color="auto"/>
            </w:tcBorders>
            <w:shd w:val="clear" w:color="auto" w:fill="auto"/>
            <w:noWrap/>
            <w:vAlign w:val="bottom"/>
          </w:tcPr>
          <w:p w:rsidR="00516C52" w:rsidRPr="00BA6BB2" w:rsidRDefault="00516C52" w:rsidP="003729E0">
            <w:pPr>
              <w:jc w:val="center"/>
              <w:rPr>
                <w:sz w:val="18"/>
                <w:szCs w:val="18"/>
              </w:rPr>
            </w:pPr>
            <w:r w:rsidRPr="00BA6BB2">
              <w:rPr>
                <w:sz w:val="18"/>
                <w:szCs w:val="18"/>
              </w:rPr>
              <w:t> </w:t>
            </w:r>
          </w:p>
        </w:tc>
        <w:tc>
          <w:tcPr>
            <w:tcW w:w="1515" w:type="dxa"/>
            <w:tcBorders>
              <w:top w:val="nil"/>
              <w:left w:val="nil"/>
              <w:bottom w:val="single" w:sz="4" w:space="0" w:color="auto"/>
              <w:right w:val="single" w:sz="4" w:space="0" w:color="auto"/>
            </w:tcBorders>
            <w:shd w:val="clear" w:color="auto" w:fill="auto"/>
            <w:noWrap/>
            <w:vAlign w:val="bottom"/>
          </w:tcPr>
          <w:p w:rsidR="00516C52" w:rsidRPr="00166683" w:rsidRDefault="00516C52" w:rsidP="003729E0">
            <w:pPr>
              <w:jc w:val="center"/>
              <w:rPr>
                <w:sz w:val="18"/>
                <w:szCs w:val="18"/>
              </w:rPr>
            </w:pPr>
            <w:r w:rsidRPr="00166683">
              <w:rPr>
                <w:sz w:val="18"/>
                <w:szCs w:val="18"/>
              </w:rPr>
              <w:t>129</w:t>
            </w:r>
            <w:r>
              <w:rPr>
                <w:sz w:val="18"/>
                <w:szCs w:val="18"/>
              </w:rPr>
              <w:t xml:space="preserve"> </w:t>
            </w:r>
            <w:r w:rsidRPr="00166683">
              <w:rPr>
                <w:sz w:val="18"/>
                <w:szCs w:val="18"/>
              </w:rPr>
              <w:t>900</w:t>
            </w:r>
          </w:p>
        </w:tc>
        <w:tc>
          <w:tcPr>
            <w:tcW w:w="1815" w:type="dxa"/>
            <w:tcBorders>
              <w:top w:val="nil"/>
              <w:left w:val="nil"/>
              <w:bottom w:val="single" w:sz="4" w:space="0" w:color="auto"/>
              <w:right w:val="single" w:sz="8" w:space="0" w:color="auto"/>
            </w:tcBorders>
            <w:shd w:val="clear" w:color="auto" w:fill="auto"/>
            <w:noWrap/>
            <w:vAlign w:val="bottom"/>
          </w:tcPr>
          <w:p w:rsidR="00516C52" w:rsidRPr="00166683" w:rsidRDefault="00516C52" w:rsidP="003729E0">
            <w:pPr>
              <w:jc w:val="center"/>
              <w:rPr>
                <w:sz w:val="18"/>
                <w:szCs w:val="18"/>
              </w:rPr>
            </w:pPr>
            <w:r w:rsidRPr="00166683">
              <w:rPr>
                <w:sz w:val="18"/>
                <w:szCs w:val="18"/>
              </w:rPr>
              <w:t>1</w:t>
            </w:r>
            <w:r>
              <w:rPr>
                <w:sz w:val="18"/>
                <w:szCs w:val="18"/>
              </w:rPr>
              <w:t xml:space="preserve"> </w:t>
            </w:r>
            <w:r w:rsidRPr="00166683">
              <w:rPr>
                <w:sz w:val="18"/>
                <w:szCs w:val="18"/>
              </w:rPr>
              <w:t>273</w:t>
            </w:r>
            <w:r>
              <w:rPr>
                <w:sz w:val="18"/>
                <w:szCs w:val="18"/>
              </w:rPr>
              <w:t xml:space="preserve"> </w:t>
            </w:r>
            <w:r w:rsidRPr="00166683">
              <w:rPr>
                <w:sz w:val="18"/>
                <w:szCs w:val="18"/>
              </w:rPr>
              <w:t>727</w:t>
            </w:r>
          </w:p>
        </w:tc>
      </w:tr>
      <w:tr w:rsidR="00516C52">
        <w:trPr>
          <w:trHeight w:val="70"/>
          <w:jc w:val="center"/>
        </w:trPr>
        <w:tc>
          <w:tcPr>
            <w:tcW w:w="3120" w:type="dxa"/>
            <w:tcBorders>
              <w:top w:val="nil"/>
              <w:left w:val="single" w:sz="8" w:space="0" w:color="auto"/>
              <w:bottom w:val="single" w:sz="4" w:space="0" w:color="auto"/>
              <w:right w:val="single" w:sz="4" w:space="0" w:color="auto"/>
            </w:tcBorders>
            <w:shd w:val="clear" w:color="auto" w:fill="auto"/>
            <w:noWrap/>
            <w:vAlign w:val="bottom"/>
          </w:tcPr>
          <w:p w:rsidR="00516C52" w:rsidRDefault="00516C52" w:rsidP="003729E0">
            <w:pPr>
              <w:rPr>
                <w:rFonts w:ascii="Arial" w:hAnsi="Arial" w:cs="Arial"/>
                <w:sz w:val="16"/>
                <w:szCs w:val="16"/>
              </w:rPr>
            </w:pPr>
            <w:r>
              <w:rPr>
                <w:rFonts w:ascii="Arial" w:hAnsi="Arial" w:cs="Arial"/>
                <w:sz w:val="16"/>
                <w:szCs w:val="16"/>
              </w:rPr>
              <w:t>СОШ № 35</w:t>
            </w:r>
          </w:p>
        </w:tc>
        <w:tc>
          <w:tcPr>
            <w:tcW w:w="1568" w:type="dxa"/>
            <w:tcBorders>
              <w:top w:val="nil"/>
              <w:left w:val="nil"/>
              <w:bottom w:val="single" w:sz="4" w:space="0" w:color="auto"/>
              <w:right w:val="single" w:sz="4" w:space="0" w:color="auto"/>
            </w:tcBorders>
            <w:shd w:val="clear" w:color="auto" w:fill="auto"/>
            <w:noWrap/>
            <w:vAlign w:val="center"/>
          </w:tcPr>
          <w:p w:rsidR="00516C52" w:rsidRDefault="00516C52" w:rsidP="003729E0">
            <w:pPr>
              <w:jc w:val="center"/>
              <w:rPr>
                <w:sz w:val="18"/>
                <w:szCs w:val="18"/>
              </w:rPr>
            </w:pPr>
            <w:r>
              <w:rPr>
                <w:sz w:val="18"/>
                <w:szCs w:val="18"/>
              </w:rPr>
              <w:t>1 180 621</w:t>
            </w:r>
          </w:p>
        </w:tc>
        <w:tc>
          <w:tcPr>
            <w:tcW w:w="1540" w:type="dxa"/>
            <w:tcBorders>
              <w:top w:val="nil"/>
              <w:left w:val="nil"/>
              <w:bottom w:val="single" w:sz="4" w:space="0" w:color="auto"/>
              <w:right w:val="single" w:sz="4" w:space="0" w:color="auto"/>
            </w:tcBorders>
            <w:shd w:val="clear" w:color="auto" w:fill="auto"/>
            <w:noWrap/>
            <w:vAlign w:val="bottom"/>
          </w:tcPr>
          <w:p w:rsidR="00516C52" w:rsidRPr="00BA6BB2" w:rsidRDefault="00516C52" w:rsidP="003729E0">
            <w:pPr>
              <w:jc w:val="center"/>
              <w:rPr>
                <w:sz w:val="18"/>
                <w:szCs w:val="18"/>
              </w:rPr>
            </w:pPr>
            <w:r w:rsidRPr="00BA6BB2">
              <w:rPr>
                <w:sz w:val="18"/>
                <w:szCs w:val="18"/>
              </w:rPr>
              <w:t> </w:t>
            </w:r>
          </w:p>
        </w:tc>
        <w:tc>
          <w:tcPr>
            <w:tcW w:w="1515" w:type="dxa"/>
            <w:tcBorders>
              <w:top w:val="nil"/>
              <w:left w:val="nil"/>
              <w:bottom w:val="single" w:sz="4" w:space="0" w:color="auto"/>
              <w:right w:val="single" w:sz="4" w:space="0" w:color="auto"/>
            </w:tcBorders>
            <w:shd w:val="clear" w:color="auto" w:fill="auto"/>
            <w:noWrap/>
            <w:vAlign w:val="bottom"/>
          </w:tcPr>
          <w:p w:rsidR="00516C52" w:rsidRPr="00166683" w:rsidRDefault="00516C52" w:rsidP="003729E0">
            <w:pPr>
              <w:jc w:val="center"/>
              <w:rPr>
                <w:sz w:val="18"/>
                <w:szCs w:val="18"/>
              </w:rPr>
            </w:pPr>
            <w:r w:rsidRPr="00166683">
              <w:rPr>
                <w:sz w:val="18"/>
                <w:szCs w:val="18"/>
              </w:rPr>
              <w:t>223</w:t>
            </w:r>
            <w:r>
              <w:rPr>
                <w:sz w:val="18"/>
                <w:szCs w:val="18"/>
              </w:rPr>
              <w:t xml:space="preserve"> </w:t>
            </w:r>
            <w:r w:rsidRPr="00166683">
              <w:rPr>
                <w:sz w:val="18"/>
                <w:szCs w:val="18"/>
              </w:rPr>
              <w:t>300</w:t>
            </w:r>
          </w:p>
        </w:tc>
        <w:tc>
          <w:tcPr>
            <w:tcW w:w="1815" w:type="dxa"/>
            <w:tcBorders>
              <w:top w:val="nil"/>
              <w:left w:val="nil"/>
              <w:bottom w:val="single" w:sz="4" w:space="0" w:color="auto"/>
              <w:right w:val="single" w:sz="8" w:space="0" w:color="auto"/>
            </w:tcBorders>
            <w:shd w:val="clear" w:color="auto" w:fill="auto"/>
            <w:noWrap/>
            <w:vAlign w:val="bottom"/>
          </w:tcPr>
          <w:p w:rsidR="00516C52" w:rsidRPr="00166683" w:rsidRDefault="00516C52" w:rsidP="003729E0">
            <w:pPr>
              <w:jc w:val="center"/>
              <w:rPr>
                <w:sz w:val="18"/>
                <w:szCs w:val="18"/>
              </w:rPr>
            </w:pPr>
            <w:r w:rsidRPr="00166683">
              <w:rPr>
                <w:sz w:val="18"/>
                <w:szCs w:val="18"/>
              </w:rPr>
              <w:t>1</w:t>
            </w:r>
            <w:r>
              <w:rPr>
                <w:sz w:val="18"/>
                <w:szCs w:val="18"/>
              </w:rPr>
              <w:t xml:space="preserve"> </w:t>
            </w:r>
            <w:r w:rsidRPr="00166683">
              <w:rPr>
                <w:sz w:val="18"/>
                <w:szCs w:val="18"/>
              </w:rPr>
              <w:t>403</w:t>
            </w:r>
            <w:r>
              <w:rPr>
                <w:sz w:val="18"/>
                <w:szCs w:val="18"/>
              </w:rPr>
              <w:t xml:space="preserve"> </w:t>
            </w:r>
            <w:r w:rsidRPr="00166683">
              <w:rPr>
                <w:sz w:val="18"/>
                <w:szCs w:val="18"/>
              </w:rPr>
              <w:t>921</w:t>
            </w:r>
          </w:p>
        </w:tc>
      </w:tr>
      <w:tr w:rsidR="00516C52">
        <w:trPr>
          <w:trHeight w:val="70"/>
          <w:jc w:val="center"/>
        </w:trPr>
        <w:tc>
          <w:tcPr>
            <w:tcW w:w="3120" w:type="dxa"/>
            <w:tcBorders>
              <w:top w:val="nil"/>
              <w:left w:val="single" w:sz="8" w:space="0" w:color="auto"/>
              <w:bottom w:val="single" w:sz="4" w:space="0" w:color="auto"/>
              <w:right w:val="single" w:sz="4" w:space="0" w:color="auto"/>
            </w:tcBorders>
            <w:shd w:val="clear" w:color="auto" w:fill="auto"/>
            <w:noWrap/>
            <w:vAlign w:val="bottom"/>
          </w:tcPr>
          <w:p w:rsidR="00516C52" w:rsidRDefault="00516C52" w:rsidP="003729E0">
            <w:pPr>
              <w:rPr>
                <w:rFonts w:ascii="Arial" w:hAnsi="Arial" w:cs="Arial"/>
                <w:sz w:val="16"/>
                <w:szCs w:val="16"/>
              </w:rPr>
            </w:pPr>
            <w:r>
              <w:rPr>
                <w:rFonts w:ascii="Arial" w:hAnsi="Arial" w:cs="Arial"/>
                <w:sz w:val="16"/>
                <w:szCs w:val="16"/>
              </w:rPr>
              <w:t>СОШ № 13</w:t>
            </w:r>
          </w:p>
        </w:tc>
        <w:tc>
          <w:tcPr>
            <w:tcW w:w="1568" w:type="dxa"/>
            <w:tcBorders>
              <w:top w:val="nil"/>
              <w:left w:val="nil"/>
              <w:bottom w:val="single" w:sz="4" w:space="0" w:color="auto"/>
              <w:right w:val="single" w:sz="4" w:space="0" w:color="auto"/>
            </w:tcBorders>
            <w:shd w:val="clear" w:color="auto" w:fill="auto"/>
            <w:noWrap/>
            <w:vAlign w:val="center"/>
          </w:tcPr>
          <w:p w:rsidR="00516C52" w:rsidRDefault="00516C52" w:rsidP="003729E0">
            <w:pPr>
              <w:jc w:val="center"/>
              <w:rPr>
                <w:sz w:val="18"/>
                <w:szCs w:val="18"/>
              </w:rPr>
            </w:pPr>
            <w:r>
              <w:rPr>
                <w:sz w:val="18"/>
                <w:szCs w:val="18"/>
              </w:rPr>
              <w:t>4 292 851</w:t>
            </w:r>
          </w:p>
        </w:tc>
        <w:tc>
          <w:tcPr>
            <w:tcW w:w="1540" w:type="dxa"/>
            <w:tcBorders>
              <w:top w:val="nil"/>
              <w:left w:val="nil"/>
              <w:bottom w:val="single" w:sz="4" w:space="0" w:color="auto"/>
              <w:right w:val="single" w:sz="4" w:space="0" w:color="auto"/>
            </w:tcBorders>
            <w:shd w:val="clear" w:color="auto" w:fill="auto"/>
            <w:noWrap/>
            <w:vAlign w:val="bottom"/>
          </w:tcPr>
          <w:p w:rsidR="00516C52" w:rsidRPr="00BA6BB2" w:rsidRDefault="00516C52" w:rsidP="003729E0">
            <w:pPr>
              <w:jc w:val="center"/>
              <w:rPr>
                <w:sz w:val="18"/>
                <w:szCs w:val="18"/>
              </w:rPr>
            </w:pPr>
            <w:r w:rsidRPr="00BA6BB2">
              <w:rPr>
                <w:sz w:val="18"/>
                <w:szCs w:val="18"/>
              </w:rPr>
              <w:t>24 338</w:t>
            </w:r>
          </w:p>
        </w:tc>
        <w:tc>
          <w:tcPr>
            <w:tcW w:w="1515" w:type="dxa"/>
            <w:tcBorders>
              <w:top w:val="nil"/>
              <w:left w:val="nil"/>
              <w:bottom w:val="single" w:sz="4" w:space="0" w:color="auto"/>
              <w:right w:val="single" w:sz="4" w:space="0" w:color="auto"/>
            </w:tcBorders>
            <w:shd w:val="clear" w:color="auto" w:fill="auto"/>
            <w:noWrap/>
            <w:vAlign w:val="bottom"/>
          </w:tcPr>
          <w:p w:rsidR="00516C52" w:rsidRPr="00166683" w:rsidRDefault="00516C52" w:rsidP="003729E0">
            <w:pPr>
              <w:jc w:val="center"/>
              <w:rPr>
                <w:sz w:val="18"/>
                <w:szCs w:val="18"/>
              </w:rPr>
            </w:pPr>
            <w:r w:rsidRPr="00166683">
              <w:rPr>
                <w:sz w:val="18"/>
                <w:szCs w:val="18"/>
              </w:rPr>
              <w:t>1</w:t>
            </w:r>
            <w:r>
              <w:rPr>
                <w:sz w:val="18"/>
                <w:szCs w:val="18"/>
              </w:rPr>
              <w:t xml:space="preserve"> </w:t>
            </w:r>
            <w:r w:rsidRPr="00166683">
              <w:rPr>
                <w:sz w:val="18"/>
                <w:szCs w:val="18"/>
              </w:rPr>
              <w:t>845</w:t>
            </w:r>
            <w:r>
              <w:rPr>
                <w:sz w:val="18"/>
                <w:szCs w:val="18"/>
              </w:rPr>
              <w:t xml:space="preserve"> </w:t>
            </w:r>
            <w:r w:rsidRPr="00166683">
              <w:rPr>
                <w:sz w:val="18"/>
                <w:szCs w:val="18"/>
              </w:rPr>
              <w:t>662</w:t>
            </w:r>
          </w:p>
        </w:tc>
        <w:tc>
          <w:tcPr>
            <w:tcW w:w="1815" w:type="dxa"/>
            <w:tcBorders>
              <w:top w:val="nil"/>
              <w:left w:val="nil"/>
              <w:bottom w:val="single" w:sz="4" w:space="0" w:color="auto"/>
              <w:right w:val="single" w:sz="8" w:space="0" w:color="auto"/>
            </w:tcBorders>
            <w:shd w:val="clear" w:color="auto" w:fill="auto"/>
            <w:noWrap/>
            <w:vAlign w:val="bottom"/>
          </w:tcPr>
          <w:p w:rsidR="00516C52" w:rsidRPr="00166683" w:rsidRDefault="00516C52" w:rsidP="003729E0">
            <w:pPr>
              <w:jc w:val="center"/>
              <w:rPr>
                <w:sz w:val="18"/>
                <w:szCs w:val="18"/>
              </w:rPr>
            </w:pPr>
            <w:r w:rsidRPr="00166683">
              <w:rPr>
                <w:sz w:val="18"/>
                <w:szCs w:val="18"/>
              </w:rPr>
              <w:t>6</w:t>
            </w:r>
            <w:r>
              <w:rPr>
                <w:sz w:val="18"/>
                <w:szCs w:val="18"/>
              </w:rPr>
              <w:t xml:space="preserve"> </w:t>
            </w:r>
            <w:r w:rsidRPr="00166683">
              <w:rPr>
                <w:sz w:val="18"/>
                <w:szCs w:val="18"/>
              </w:rPr>
              <w:t>162</w:t>
            </w:r>
            <w:r>
              <w:rPr>
                <w:sz w:val="18"/>
                <w:szCs w:val="18"/>
              </w:rPr>
              <w:t xml:space="preserve"> </w:t>
            </w:r>
            <w:r w:rsidRPr="00166683">
              <w:rPr>
                <w:sz w:val="18"/>
                <w:szCs w:val="18"/>
              </w:rPr>
              <w:t>851</w:t>
            </w:r>
          </w:p>
        </w:tc>
      </w:tr>
      <w:tr w:rsidR="00516C52">
        <w:trPr>
          <w:trHeight w:val="70"/>
          <w:jc w:val="center"/>
        </w:trPr>
        <w:tc>
          <w:tcPr>
            <w:tcW w:w="3120" w:type="dxa"/>
            <w:tcBorders>
              <w:top w:val="nil"/>
              <w:left w:val="single" w:sz="8" w:space="0" w:color="auto"/>
              <w:bottom w:val="single" w:sz="4" w:space="0" w:color="auto"/>
              <w:right w:val="single" w:sz="4" w:space="0" w:color="auto"/>
            </w:tcBorders>
            <w:shd w:val="clear" w:color="auto" w:fill="auto"/>
            <w:noWrap/>
            <w:vAlign w:val="bottom"/>
          </w:tcPr>
          <w:p w:rsidR="00516C52" w:rsidRDefault="00516C52" w:rsidP="003729E0">
            <w:pPr>
              <w:rPr>
                <w:rFonts w:ascii="Arial" w:hAnsi="Arial" w:cs="Arial"/>
                <w:sz w:val="16"/>
                <w:szCs w:val="16"/>
              </w:rPr>
            </w:pPr>
            <w:r>
              <w:rPr>
                <w:rFonts w:ascii="Arial" w:hAnsi="Arial" w:cs="Arial"/>
                <w:sz w:val="16"/>
                <w:szCs w:val="16"/>
              </w:rPr>
              <w:t>СОШ № 11</w:t>
            </w:r>
          </w:p>
        </w:tc>
        <w:tc>
          <w:tcPr>
            <w:tcW w:w="1568" w:type="dxa"/>
            <w:tcBorders>
              <w:top w:val="nil"/>
              <w:left w:val="nil"/>
              <w:bottom w:val="single" w:sz="4" w:space="0" w:color="auto"/>
              <w:right w:val="single" w:sz="4" w:space="0" w:color="auto"/>
            </w:tcBorders>
            <w:shd w:val="clear" w:color="auto" w:fill="auto"/>
            <w:noWrap/>
            <w:vAlign w:val="center"/>
          </w:tcPr>
          <w:p w:rsidR="00516C52" w:rsidRDefault="00516C52" w:rsidP="003729E0">
            <w:pPr>
              <w:jc w:val="center"/>
              <w:rPr>
                <w:sz w:val="18"/>
                <w:szCs w:val="18"/>
              </w:rPr>
            </w:pPr>
            <w:r>
              <w:rPr>
                <w:sz w:val="18"/>
                <w:szCs w:val="18"/>
              </w:rPr>
              <w:t>5 500 688</w:t>
            </w:r>
          </w:p>
        </w:tc>
        <w:tc>
          <w:tcPr>
            <w:tcW w:w="1540" w:type="dxa"/>
            <w:tcBorders>
              <w:top w:val="nil"/>
              <w:left w:val="nil"/>
              <w:bottom w:val="single" w:sz="4" w:space="0" w:color="auto"/>
              <w:right w:val="single" w:sz="4" w:space="0" w:color="auto"/>
            </w:tcBorders>
            <w:shd w:val="clear" w:color="auto" w:fill="auto"/>
            <w:noWrap/>
            <w:vAlign w:val="bottom"/>
          </w:tcPr>
          <w:p w:rsidR="00516C52" w:rsidRPr="00BA6BB2" w:rsidRDefault="00516C52" w:rsidP="003729E0">
            <w:pPr>
              <w:jc w:val="center"/>
              <w:rPr>
                <w:sz w:val="18"/>
                <w:szCs w:val="18"/>
              </w:rPr>
            </w:pPr>
            <w:r w:rsidRPr="00BA6BB2">
              <w:rPr>
                <w:sz w:val="18"/>
                <w:szCs w:val="18"/>
              </w:rPr>
              <w:t>121 688</w:t>
            </w:r>
          </w:p>
        </w:tc>
        <w:tc>
          <w:tcPr>
            <w:tcW w:w="1515" w:type="dxa"/>
            <w:tcBorders>
              <w:top w:val="nil"/>
              <w:left w:val="nil"/>
              <w:bottom w:val="single" w:sz="4" w:space="0" w:color="auto"/>
              <w:right w:val="single" w:sz="4" w:space="0" w:color="auto"/>
            </w:tcBorders>
            <w:shd w:val="clear" w:color="auto" w:fill="auto"/>
            <w:noWrap/>
            <w:vAlign w:val="bottom"/>
          </w:tcPr>
          <w:p w:rsidR="00516C52" w:rsidRPr="00166683" w:rsidRDefault="00516C52" w:rsidP="003729E0">
            <w:pPr>
              <w:jc w:val="center"/>
              <w:rPr>
                <w:sz w:val="18"/>
                <w:szCs w:val="18"/>
              </w:rPr>
            </w:pPr>
            <w:r w:rsidRPr="00166683">
              <w:rPr>
                <w:sz w:val="18"/>
                <w:szCs w:val="18"/>
              </w:rPr>
              <w:t>658</w:t>
            </w:r>
            <w:r>
              <w:rPr>
                <w:sz w:val="18"/>
                <w:szCs w:val="18"/>
              </w:rPr>
              <w:t xml:space="preserve"> </w:t>
            </w:r>
            <w:r w:rsidRPr="00166683">
              <w:rPr>
                <w:sz w:val="18"/>
                <w:szCs w:val="18"/>
              </w:rPr>
              <w:t>312</w:t>
            </w:r>
          </w:p>
        </w:tc>
        <w:tc>
          <w:tcPr>
            <w:tcW w:w="1815" w:type="dxa"/>
            <w:tcBorders>
              <w:top w:val="nil"/>
              <w:left w:val="nil"/>
              <w:bottom w:val="single" w:sz="4" w:space="0" w:color="auto"/>
              <w:right w:val="single" w:sz="8" w:space="0" w:color="auto"/>
            </w:tcBorders>
            <w:shd w:val="clear" w:color="auto" w:fill="auto"/>
            <w:noWrap/>
            <w:vAlign w:val="bottom"/>
          </w:tcPr>
          <w:p w:rsidR="00516C52" w:rsidRPr="00166683" w:rsidRDefault="00516C52" w:rsidP="003729E0">
            <w:pPr>
              <w:jc w:val="center"/>
              <w:rPr>
                <w:sz w:val="18"/>
                <w:szCs w:val="18"/>
              </w:rPr>
            </w:pPr>
            <w:r w:rsidRPr="00166683">
              <w:rPr>
                <w:sz w:val="18"/>
                <w:szCs w:val="18"/>
              </w:rPr>
              <w:t>6</w:t>
            </w:r>
            <w:r>
              <w:rPr>
                <w:sz w:val="18"/>
                <w:szCs w:val="18"/>
              </w:rPr>
              <w:t xml:space="preserve"> </w:t>
            </w:r>
            <w:r w:rsidRPr="00166683">
              <w:rPr>
                <w:sz w:val="18"/>
                <w:szCs w:val="18"/>
              </w:rPr>
              <w:t>280</w:t>
            </w:r>
            <w:r>
              <w:rPr>
                <w:sz w:val="18"/>
                <w:szCs w:val="18"/>
              </w:rPr>
              <w:t xml:space="preserve"> </w:t>
            </w:r>
            <w:r w:rsidRPr="00166683">
              <w:rPr>
                <w:sz w:val="18"/>
                <w:szCs w:val="18"/>
              </w:rPr>
              <w:t>688</w:t>
            </w:r>
          </w:p>
        </w:tc>
      </w:tr>
      <w:tr w:rsidR="00516C52">
        <w:trPr>
          <w:trHeight w:val="109"/>
          <w:jc w:val="center"/>
        </w:trPr>
        <w:tc>
          <w:tcPr>
            <w:tcW w:w="3120" w:type="dxa"/>
            <w:tcBorders>
              <w:top w:val="nil"/>
              <w:left w:val="single" w:sz="8" w:space="0" w:color="auto"/>
              <w:bottom w:val="single" w:sz="4" w:space="0" w:color="auto"/>
              <w:right w:val="single" w:sz="4" w:space="0" w:color="auto"/>
            </w:tcBorders>
            <w:shd w:val="clear" w:color="auto" w:fill="auto"/>
            <w:noWrap/>
            <w:vAlign w:val="bottom"/>
          </w:tcPr>
          <w:p w:rsidR="00516C52" w:rsidRDefault="00516C52" w:rsidP="003729E0">
            <w:pPr>
              <w:rPr>
                <w:rFonts w:ascii="Arial" w:hAnsi="Arial" w:cs="Arial"/>
                <w:sz w:val="16"/>
                <w:szCs w:val="16"/>
              </w:rPr>
            </w:pPr>
            <w:r>
              <w:rPr>
                <w:rFonts w:ascii="Arial" w:hAnsi="Arial" w:cs="Arial"/>
                <w:sz w:val="16"/>
                <w:szCs w:val="16"/>
              </w:rPr>
              <w:t>СОШ № 8</w:t>
            </w:r>
          </w:p>
        </w:tc>
        <w:tc>
          <w:tcPr>
            <w:tcW w:w="1568" w:type="dxa"/>
            <w:tcBorders>
              <w:top w:val="nil"/>
              <w:left w:val="nil"/>
              <w:bottom w:val="single" w:sz="4" w:space="0" w:color="auto"/>
              <w:right w:val="single" w:sz="4" w:space="0" w:color="auto"/>
            </w:tcBorders>
            <w:shd w:val="clear" w:color="auto" w:fill="auto"/>
            <w:noWrap/>
            <w:vAlign w:val="center"/>
          </w:tcPr>
          <w:p w:rsidR="00516C52" w:rsidRDefault="00516C52" w:rsidP="003729E0">
            <w:pPr>
              <w:jc w:val="center"/>
              <w:rPr>
                <w:sz w:val="18"/>
                <w:szCs w:val="18"/>
              </w:rPr>
            </w:pPr>
            <w:r>
              <w:rPr>
                <w:sz w:val="18"/>
                <w:szCs w:val="18"/>
              </w:rPr>
              <w:t>984 282</w:t>
            </w:r>
          </w:p>
        </w:tc>
        <w:tc>
          <w:tcPr>
            <w:tcW w:w="1540" w:type="dxa"/>
            <w:tcBorders>
              <w:top w:val="nil"/>
              <w:left w:val="nil"/>
              <w:bottom w:val="single" w:sz="4" w:space="0" w:color="auto"/>
              <w:right w:val="single" w:sz="4" w:space="0" w:color="auto"/>
            </w:tcBorders>
            <w:shd w:val="clear" w:color="auto" w:fill="auto"/>
            <w:noWrap/>
            <w:vAlign w:val="bottom"/>
          </w:tcPr>
          <w:p w:rsidR="00516C52" w:rsidRPr="00BA6BB2" w:rsidRDefault="00516C52" w:rsidP="003729E0">
            <w:pPr>
              <w:jc w:val="center"/>
              <w:rPr>
                <w:sz w:val="18"/>
                <w:szCs w:val="18"/>
              </w:rPr>
            </w:pPr>
            <w:r w:rsidRPr="00BA6BB2">
              <w:rPr>
                <w:sz w:val="18"/>
                <w:szCs w:val="18"/>
              </w:rPr>
              <w:t> </w:t>
            </w:r>
          </w:p>
        </w:tc>
        <w:tc>
          <w:tcPr>
            <w:tcW w:w="1515" w:type="dxa"/>
            <w:tcBorders>
              <w:top w:val="nil"/>
              <w:left w:val="nil"/>
              <w:bottom w:val="single" w:sz="4" w:space="0" w:color="auto"/>
              <w:right w:val="single" w:sz="4" w:space="0" w:color="auto"/>
            </w:tcBorders>
            <w:shd w:val="clear" w:color="auto" w:fill="auto"/>
            <w:noWrap/>
            <w:vAlign w:val="bottom"/>
          </w:tcPr>
          <w:p w:rsidR="00516C52" w:rsidRPr="00166683" w:rsidRDefault="00516C52" w:rsidP="003729E0">
            <w:pPr>
              <w:jc w:val="center"/>
              <w:rPr>
                <w:sz w:val="18"/>
                <w:szCs w:val="18"/>
              </w:rPr>
            </w:pPr>
            <w:r w:rsidRPr="00166683">
              <w:rPr>
                <w:sz w:val="18"/>
                <w:szCs w:val="18"/>
              </w:rPr>
              <w:t>276</w:t>
            </w:r>
            <w:r>
              <w:rPr>
                <w:sz w:val="18"/>
                <w:szCs w:val="18"/>
              </w:rPr>
              <w:t xml:space="preserve"> </w:t>
            </w:r>
            <w:r w:rsidRPr="00166683">
              <w:rPr>
                <w:sz w:val="18"/>
                <w:szCs w:val="18"/>
              </w:rPr>
              <w:t>000</w:t>
            </w:r>
          </w:p>
        </w:tc>
        <w:tc>
          <w:tcPr>
            <w:tcW w:w="1815" w:type="dxa"/>
            <w:tcBorders>
              <w:top w:val="nil"/>
              <w:left w:val="nil"/>
              <w:bottom w:val="single" w:sz="4" w:space="0" w:color="auto"/>
              <w:right w:val="single" w:sz="8" w:space="0" w:color="auto"/>
            </w:tcBorders>
            <w:shd w:val="clear" w:color="auto" w:fill="auto"/>
            <w:noWrap/>
            <w:vAlign w:val="bottom"/>
          </w:tcPr>
          <w:p w:rsidR="00516C52" w:rsidRPr="00166683" w:rsidRDefault="00516C52" w:rsidP="003729E0">
            <w:pPr>
              <w:jc w:val="center"/>
              <w:rPr>
                <w:sz w:val="18"/>
                <w:szCs w:val="18"/>
              </w:rPr>
            </w:pPr>
            <w:r w:rsidRPr="00166683">
              <w:rPr>
                <w:sz w:val="18"/>
                <w:szCs w:val="18"/>
              </w:rPr>
              <w:t>1</w:t>
            </w:r>
            <w:r>
              <w:rPr>
                <w:sz w:val="18"/>
                <w:szCs w:val="18"/>
              </w:rPr>
              <w:t xml:space="preserve"> </w:t>
            </w:r>
            <w:r w:rsidRPr="00166683">
              <w:rPr>
                <w:sz w:val="18"/>
                <w:szCs w:val="18"/>
              </w:rPr>
              <w:t>260</w:t>
            </w:r>
            <w:r>
              <w:rPr>
                <w:sz w:val="18"/>
                <w:szCs w:val="18"/>
              </w:rPr>
              <w:t xml:space="preserve"> </w:t>
            </w:r>
            <w:r w:rsidRPr="00166683">
              <w:rPr>
                <w:sz w:val="18"/>
                <w:szCs w:val="18"/>
              </w:rPr>
              <w:t>282</w:t>
            </w:r>
          </w:p>
        </w:tc>
      </w:tr>
      <w:tr w:rsidR="00516C52">
        <w:trPr>
          <w:trHeight w:val="70"/>
          <w:jc w:val="center"/>
        </w:trPr>
        <w:tc>
          <w:tcPr>
            <w:tcW w:w="3120" w:type="dxa"/>
            <w:tcBorders>
              <w:top w:val="nil"/>
              <w:left w:val="single" w:sz="8" w:space="0" w:color="auto"/>
              <w:bottom w:val="single" w:sz="4" w:space="0" w:color="auto"/>
              <w:right w:val="single" w:sz="4" w:space="0" w:color="auto"/>
            </w:tcBorders>
            <w:shd w:val="clear" w:color="auto" w:fill="auto"/>
            <w:noWrap/>
            <w:vAlign w:val="bottom"/>
          </w:tcPr>
          <w:p w:rsidR="00516C52" w:rsidRDefault="00516C52" w:rsidP="003729E0">
            <w:pPr>
              <w:rPr>
                <w:rFonts w:ascii="Arial" w:hAnsi="Arial" w:cs="Arial"/>
                <w:sz w:val="16"/>
                <w:szCs w:val="16"/>
              </w:rPr>
            </w:pPr>
            <w:r>
              <w:rPr>
                <w:rFonts w:ascii="Arial" w:hAnsi="Arial" w:cs="Arial"/>
                <w:sz w:val="16"/>
                <w:szCs w:val="16"/>
              </w:rPr>
              <w:t>СОШ № 20</w:t>
            </w:r>
          </w:p>
        </w:tc>
        <w:tc>
          <w:tcPr>
            <w:tcW w:w="1568" w:type="dxa"/>
            <w:tcBorders>
              <w:top w:val="nil"/>
              <w:left w:val="nil"/>
              <w:bottom w:val="single" w:sz="4" w:space="0" w:color="auto"/>
              <w:right w:val="single" w:sz="4" w:space="0" w:color="auto"/>
            </w:tcBorders>
            <w:shd w:val="clear" w:color="auto" w:fill="auto"/>
            <w:noWrap/>
            <w:vAlign w:val="center"/>
          </w:tcPr>
          <w:p w:rsidR="00516C52" w:rsidRDefault="00516C52" w:rsidP="003729E0">
            <w:pPr>
              <w:jc w:val="center"/>
              <w:rPr>
                <w:sz w:val="18"/>
                <w:szCs w:val="18"/>
              </w:rPr>
            </w:pPr>
            <w:r>
              <w:rPr>
                <w:sz w:val="18"/>
                <w:szCs w:val="18"/>
              </w:rPr>
              <w:t>1 427 475</w:t>
            </w:r>
          </w:p>
        </w:tc>
        <w:tc>
          <w:tcPr>
            <w:tcW w:w="1540" w:type="dxa"/>
            <w:tcBorders>
              <w:top w:val="nil"/>
              <w:left w:val="nil"/>
              <w:bottom w:val="single" w:sz="4" w:space="0" w:color="auto"/>
              <w:right w:val="single" w:sz="4" w:space="0" w:color="auto"/>
            </w:tcBorders>
            <w:shd w:val="clear" w:color="auto" w:fill="auto"/>
            <w:noWrap/>
            <w:vAlign w:val="bottom"/>
          </w:tcPr>
          <w:p w:rsidR="00516C52" w:rsidRPr="00BA6BB2" w:rsidRDefault="00516C52" w:rsidP="003729E0">
            <w:pPr>
              <w:jc w:val="center"/>
              <w:rPr>
                <w:sz w:val="18"/>
                <w:szCs w:val="18"/>
              </w:rPr>
            </w:pPr>
            <w:r w:rsidRPr="00BA6BB2">
              <w:rPr>
                <w:sz w:val="18"/>
                <w:szCs w:val="18"/>
              </w:rPr>
              <w:t> </w:t>
            </w:r>
          </w:p>
        </w:tc>
        <w:tc>
          <w:tcPr>
            <w:tcW w:w="1515" w:type="dxa"/>
            <w:tcBorders>
              <w:top w:val="nil"/>
              <w:left w:val="nil"/>
              <w:bottom w:val="single" w:sz="4" w:space="0" w:color="auto"/>
              <w:right w:val="single" w:sz="4" w:space="0" w:color="auto"/>
            </w:tcBorders>
            <w:shd w:val="clear" w:color="auto" w:fill="auto"/>
            <w:noWrap/>
            <w:vAlign w:val="bottom"/>
          </w:tcPr>
          <w:p w:rsidR="00516C52" w:rsidRPr="00166683" w:rsidRDefault="00516C52" w:rsidP="003729E0">
            <w:pPr>
              <w:jc w:val="center"/>
              <w:rPr>
                <w:sz w:val="18"/>
                <w:szCs w:val="18"/>
              </w:rPr>
            </w:pPr>
            <w:r w:rsidRPr="00166683">
              <w:rPr>
                <w:sz w:val="18"/>
                <w:szCs w:val="18"/>
              </w:rPr>
              <w:t>868</w:t>
            </w:r>
            <w:r>
              <w:rPr>
                <w:sz w:val="18"/>
                <w:szCs w:val="18"/>
              </w:rPr>
              <w:t xml:space="preserve"> </w:t>
            </w:r>
            <w:r w:rsidRPr="00166683">
              <w:rPr>
                <w:sz w:val="18"/>
                <w:szCs w:val="18"/>
              </w:rPr>
              <w:t>400</w:t>
            </w:r>
          </w:p>
        </w:tc>
        <w:tc>
          <w:tcPr>
            <w:tcW w:w="1815" w:type="dxa"/>
            <w:tcBorders>
              <w:top w:val="nil"/>
              <w:left w:val="nil"/>
              <w:bottom w:val="single" w:sz="4" w:space="0" w:color="auto"/>
              <w:right w:val="single" w:sz="8" w:space="0" w:color="auto"/>
            </w:tcBorders>
            <w:shd w:val="clear" w:color="auto" w:fill="auto"/>
            <w:noWrap/>
            <w:vAlign w:val="bottom"/>
          </w:tcPr>
          <w:p w:rsidR="00516C52" w:rsidRPr="00166683" w:rsidRDefault="00516C52" w:rsidP="003729E0">
            <w:pPr>
              <w:jc w:val="center"/>
              <w:rPr>
                <w:sz w:val="18"/>
                <w:szCs w:val="18"/>
              </w:rPr>
            </w:pPr>
            <w:r w:rsidRPr="00166683">
              <w:rPr>
                <w:sz w:val="18"/>
                <w:szCs w:val="18"/>
              </w:rPr>
              <w:t>2</w:t>
            </w:r>
            <w:r>
              <w:rPr>
                <w:sz w:val="18"/>
                <w:szCs w:val="18"/>
              </w:rPr>
              <w:t xml:space="preserve"> </w:t>
            </w:r>
            <w:r w:rsidRPr="00166683">
              <w:rPr>
                <w:sz w:val="18"/>
                <w:szCs w:val="18"/>
              </w:rPr>
              <w:t>295</w:t>
            </w:r>
            <w:r>
              <w:rPr>
                <w:sz w:val="18"/>
                <w:szCs w:val="18"/>
              </w:rPr>
              <w:t xml:space="preserve"> </w:t>
            </w:r>
            <w:r w:rsidRPr="00166683">
              <w:rPr>
                <w:sz w:val="18"/>
                <w:szCs w:val="18"/>
              </w:rPr>
              <w:t>875</w:t>
            </w:r>
          </w:p>
        </w:tc>
      </w:tr>
      <w:tr w:rsidR="00516C52">
        <w:trPr>
          <w:trHeight w:val="70"/>
          <w:jc w:val="center"/>
        </w:trPr>
        <w:tc>
          <w:tcPr>
            <w:tcW w:w="3120" w:type="dxa"/>
            <w:tcBorders>
              <w:top w:val="nil"/>
              <w:left w:val="single" w:sz="8" w:space="0" w:color="auto"/>
              <w:bottom w:val="single" w:sz="4" w:space="0" w:color="auto"/>
              <w:right w:val="single" w:sz="4" w:space="0" w:color="auto"/>
            </w:tcBorders>
            <w:shd w:val="clear" w:color="auto" w:fill="auto"/>
            <w:noWrap/>
            <w:vAlign w:val="bottom"/>
          </w:tcPr>
          <w:p w:rsidR="00516C52" w:rsidRDefault="00516C52" w:rsidP="003729E0">
            <w:pPr>
              <w:rPr>
                <w:rFonts w:ascii="Arial" w:hAnsi="Arial" w:cs="Arial"/>
                <w:sz w:val="16"/>
                <w:szCs w:val="16"/>
              </w:rPr>
            </w:pPr>
            <w:r>
              <w:rPr>
                <w:rFonts w:ascii="Arial" w:hAnsi="Arial" w:cs="Arial"/>
                <w:sz w:val="16"/>
                <w:szCs w:val="16"/>
              </w:rPr>
              <w:t>СОШ № 9</w:t>
            </w:r>
          </w:p>
        </w:tc>
        <w:tc>
          <w:tcPr>
            <w:tcW w:w="1568" w:type="dxa"/>
            <w:tcBorders>
              <w:top w:val="nil"/>
              <w:left w:val="nil"/>
              <w:bottom w:val="single" w:sz="4" w:space="0" w:color="auto"/>
              <w:right w:val="single" w:sz="4" w:space="0" w:color="auto"/>
            </w:tcBorders>
            <w:shd w:val="clear" w:color="auto" w:fill="auto"/>
            <w:noWrap/>
            <w:vAlign w:val="center"/>
          </w:tcPr>
          <w:p w:rsidR="00516C52" w:rsidRDefault="00516C52" w:rsidP="003729E0">
            <w:pPr>
              <w:jc w:val="center"/>
              <w:rPr>
                <w:sz w:val="18"/>
                <w:szCs w:val="18"/>
              </w:rPr>
            </w:pPr>
            <w:r>
              <w:rPr>
                <w:sz w:val="18"/>
                <w:szCs w:val="18"/>
              </w:rPr>
              <w:t>2 518 541</w:t>
            </w:r>
          </w:p>
        </w:tc>
        <w:tc>
          <w:tcPr>
            <w:tcW w:w="1540" w:type="dxa"/>
            <w:tcBorders>
              <w:top w:val="nil"/>
              <w:left w:val="nil"/>
              <w:bottom w:val="single" w:sz="4" w:space="0" w:color="auto"/>
              <w:right w:val="single" w:sz="4" w:space="0" w:color="auto"/>
            </w:tcBorders>
            <w:shd w:val="clear" w:color="auto" w:fill="auto"/>
            <w:noWrap/>
            <w:vAlign w:val="bottom"/>
          </w:tcPr>
          <w:p w:rsidR="00516C52" w:rsidRPr="00BA6BB2" w:rsidRDefault="00516C52" w:rsidP="003729E0">
            <w:pPr>
              <w:jc w:val="center"/>
              <w:rPr>
                <w:sz w:val="18"/>
                <w:szCs w:val="18"/>
              </w:rPr>
            </w:pPr>
            <w:r w:rsidRPr="00BA6BB2">
              <w:rPr>
                <w:sz w:val="18"/>
                <w:szCs w:val="18"/>
              </w:rPr>
              <w:t>48 675</w:t>
            </w:r>
          </w:p>
        </w:tc>
        <w:tc>
          <w:tcPr>
            <w:tcW w:w="1515" w:type="dxa"/>
            <w:tcBorders>
              <w:top w:val="nil"/>
              <w:left w:val="nil"/>
              <w:bottom w:val="single" w:sz="4" w:space="0" w:color="auto"/>
              <w:right w:val="single" w:sz="4" w:space="0" w:color="auto"/>
            </w:tcBorders>
            <w:shd w:val="clear" w:color="auto" w:fill="auto"/>
            <w:noWrap/>
            <w:vAlign w:val="bottom"/>
          </w:tcPr>
          <w:p w:rsidR="00516C52" w:rsidRPr="00166683" w:rsidRDefault="00516C52" w:rsidP="003729E0">
            <w:pPr>
              <w:jc w:val="center"/>
              <w:rPr>
                <w:sz w:val="18"/>
                <w:szCs w:val="18"/>
              </w:rPr>
            </w:pPr>
            <w:r w:rsidRPr="00166683">
              <w:rPr>
                <w:sz w:val="18"/>
                <w:szCs w:val="18"/>
              </w:rPr>
              <w:t>658</w:t>
            </w:r>
            <w:r>
              <w:rPr>
                <w:sz w:val="18"/>
                <w:szCs w:val="18"/>
              </w:rPr>
              <w:t xml:space="preserve"> </w:t>
            </w:r>
            <w:r w:rsidRPr="00166683">
              <w:rPr>
                <w:sz w:val="18"/>
                <w:szCs w:val="18"/>
              </w:rPr>
              <w:t>825</w:t>
            </w:r>
          </w:p>
        </w:tc>
        <w:tc>
          <w:tcPr>
            <w:tcW w:w="1815" w:type="dxa"/>
            <w:tcBorders>
              <w:top w:val="nil"/>
              <w:left w:val="nil"/>
              <w:bottom w:val="single" w:sz="4" w:space="0" w:color="auto"/>
              <w:right w:val="single" w:sz="8" w:space="0" w:color="auto"/>
            </w:tcBorders>
            <w:shd w:val="clear" w:color="auto" w:fill="auto"/>
            <w:noWrap/>
            <w:vAlign w:val="bottom"/>
          </w:tcPr>
          <w:p w:rsidR="00516C52" w:rsidRPr="00166683" w:rsidRDefault="00516C52" w:rsidP="003729E0">
            <w:pPr>
              <w:jc w:val="center"/>
              <w:rPr>
                <w:sz w:val="18"/>
                <w:szCs w:val="18"/>
              </w:rPr>
            </w:pPr>
            <w:r w:rsidRPr="00166683">
              <w:rPr>
                <w:sz w:val="18"/>
                <w:szCs w:val="18"/>
              </w:rPr>
              <w:t>3</w:t>
            </w:r>
            <w:r>
              <w:rPr>
                <w:sz w:val="18"/>
                <w:szCs w:val="18"/>
              </w:rPr>
              <w:t xml:space="preserve"> </w:t>
            </w:r>
            <w:r w:rsidRPr="00166683">
              <w:rPr>
                <w:sz w:val="18"/>
                <w:szCs w:val="18"/>
              </w:rPr>
              <w:t>226</w:t>
            </w:r>
            <w:r>
              <w:rPr>
                <w:sz w:val="18"/>
                <w:szCs w:val="18"/>
              </w:rPr>
              <w:t xml:space="preserve"> </w:t>
            </w:r>
            <w:r w:rsidRPr="00166683">
              <w:rPr>
                <w:sz w:val="18"/>
                <w:szCs w:val="18"/>
              </w:rPr>
              <w:t>041</w:t>
            </w:r>
          </w:p>
        </w:tc>
      </w:tr>
      <w:tr w:rsidR="00516C52">
        <w:trPr>
          <w:trHeight w:val="70"/>
          <w:jc w:val="center"/>
        </w:trPr>
        <w:tc>
          <w:tcPr>
            <w:tcW w:w="3120" w:type="dxa"/>
            <w:tcBorders>
              <w:top w:val="nil"/>
              <w:left w:val="single" w:sz="8" w:space="0" w:color="auto"/>
              <w:bottom w:val="single" w:sz="4" w:space="0" w:color="auto"/>
              <w:right w:val="single" w:sz="4" w:space="0" w:color="auto"/>
            </w:tcBorders>
            <w:shd w:val="clear" w:color="auto" w:fill="auto"/>
            <w:noWrap/>
            <w:vAlign w:val="bottom"/>
          </w:tcPr>
          <w:p w:rsidR="00516C52" w:rsidRDefault="00516C52" w:rsidP="003729E0">
            <w:pPr>
              <w:rPr>
                <w:rFonts w:ascii="Arial" w:hAnsi="Arial" w:cs="Arial"/>
                <w:sz w:val="16"/>
                <w:szCs w:val="16"/>
              </w:rPr>
            </w:pPr>
            <w:r>
              <w:rPr>
                <w:rFonts w:ascii="Arial" w:hAnsi="Arial" w:cs="Arial"/>
                <w:sz w:val="16"/>
                <w:szCs w:val="16"/>
              </w:rPr>
              <w:t>СОШ № 10</w:t>
            </w:r>
          </w:p>
        </w:tc>
        <w:tc>
          <w:tcPr>
            <w:tcW w:w="1568" w:type="dxa"/>
            <w:tcBorders>
              <w:top w:val="nil"/>
              <w:left w:val="nil"/>
              <w:bottom w:val="single" w:sz="4" w:space="0" w:color="auto"/>
              <w:right w:val="single" w:sz="4" w:space="0" w:color="auto"/>
            </w:tcBorders>
            <w:shd w:val="clear" w:color="auto" w:fill="auto"/>
            <w:noWrap/>
            <w:vAlign w:val="center"/>
          </w:tcPr>
          <w:p w:rsidR="00516C52" w:rsidRDefault="00516C52" w:rsidP="003729E0">
            <w:pPr>
              <w:jc w:val="center"/>
              <w:rPr>
                <w:sz w:val="18"/>
                <w:szCs w:val="18"/>
              </w:rPr>
            </w:pPr>
            <w:r>
              <w:rPr>
                <w:sz w:val="18"/>
                <w:szCs w:val="18"/>
              </w:rPr>
              <w:t>1 221 179</w:t>
            </w:r>
          </w:p>
        </w:tc>
        <w:tc>
          <w:tcPr>
            <w:tcW w:w="1540" w:type="dxa"/>
            <w:tcBorders>
              <w:top w:val="nil"/>
              <w:left w:val="nil"/>
              <w:bottom w:val="single" w:sz="4" w:space="0" w:color="auto"/>
              <w:right w:val="single" w:sz="4" w:space="0" w:color="auto"/>
            </w:tcBorders>
            <w:shd w:val="clear" w:color="auto" w:fill="auto"/>
            <w:noWrap/>
            <w:vAlign w:val="bottom"/>
          </w:tcPr>
          <w:p w:rsidR="00516C52" w:rsidRPr="00BA6BB2" w:rsidRDefault="00516C52" w:rsidP="003729E0">
            <w:pPr>
              <w:jc w:val="center"/>
              <w:rPr>
                <w:sz w:val="18"/>
                <w:szCs w:val="18"/>
              </w:rPr>
            </w:pPr>
            <w:r w:rsidRPr="00BA6BB2">
              <w:rPr>
                <w:sz w:val="18"/>
                <w:szCs w:val="18"/>
              </w:rPr>
              <w:t> </w:t>
            </w:r>
          </w:p>
        </w:tc>
        <w:tc>
          <w:tcPr>
            <w:tcW w:w="1515" w:type="dxa"/>
            <w:tcBorders>
              <w:top w:val="nil"/>
              <w:left w:val="nil"/>
              <w:bottom w:val="single" w:sz="4" w:space="0" w:color="auto"/>
              <w:right w:val="single" w:sz="4" w:space="0" w:color="auto"/>
            </w:tcBorders>
            <w:shd w:val="clear" w:color="auto" w:fill="auto"/>
            <w:noWrap/>
            <w:vAlign w:val="bottom"/>
          </w:tcPr>
          <w:p w:rsidR="00516C52" w:rsidRPr="00166683" w:rsidRDefault="00516C52" w:rsidP="003729E0">
            <w:pPr>
              <w:jc w:val="center"/>
              <w:rPr>
                <w:sz w:val="18"/>
                <w:szCs w:val="18"/>
              </w:rPr>
            </w:pPr>
            <w:r w:rsidRPr="00166683">
              <w:rPr>
                <w:sz w:val="18"/>
                <w:szCs w:val="18"/>
              </w:rPr>
              <w:t>278</w:t>
            </w:r>
            <w:r>
              <w:rPr>
                <w:sz w:val="18"/>
                <w:szCs w:val="18"/>
              </w:rPr>
              <w:t xml:space="preserve"> </w:t>
            </w:r>
            <w:r w:rsidRPr="00166683">
              <w:rPr>
                <w:sz w:val="18"/>
                <w:szCs w:val="18"/>
              </w:rPr>
              <w:t>000</w:t>
            </w:r>
          </w:p>
        </w:tc>
        <w:tc>
          <w:tcPr>
            <w:tcW w:w="1815" w:type="dxa"/>
            <w:tcBorders>
              <w:top w:val="nil"/>
              <w:left w:val="nil"/>
              <w:bottom w:val="single" w:sz="4" w:space="0" w:color="auto"/>
              <w:right w:val="single" w:sz="8" w:space="0" w:color="auto"/>
            </w:tcBorders>
            <w:shd w:val="clear" w:color="auto" w:fill="auto"/>
            <w:noWrap/>
            <w:vAlign w:val="bottom"/>
          </w:tcPr>
          <w:p w:rsidR="00516C52" w:rsidRPr="00166683" w:rsidRDefault="00516C52" w:rsidP="003729E0">
            <w:pPr>
              <w:jc w:val="center"/>
              <w:rPr>
                <w:sz w:val="18"/>
                <w:szCs w:val="18"/>
              </w:rPr>
            </w:pPr>
            <w:r w:rsidRPr="00166683">
              <w:rPr>
                <w:sz w:val="18"/>
                <w:szCs w:val="18"/>
              </w:rPr>
              <w:t>1</w:t>
            </w:r>
            <w:r>
              <w:rPr>
                <w:sz w:val="18"/>
                <w:szCs w:val="18"/>
              </w:rPr>
              <w:t xml:space="preserve"> </w:t>
            </w:r>
            <w:r w:rsidRPr="00166683">
              <w:rPr>
                <w:sz w:val="18"/>
                <w:szCs w:val="18"/>
              </w:rPr>
              <w:t>499</w:t>
            </w:r>
            <w:r>
              <w:rPr>
                <w:sz w:val="18"/>
                <w:szCs w:val="18"/>
              </w:rPr>
              <w:t xml:space="preserve"> </w:t>
            </w:r>
            <w:r w:rsidRPr="00166683">
              <w:rPr>
                <w:sz w:val="18"/>
                <w:szCs w:val="18"/>
              </w:rPr>
              <w:t>179</w:t>
            </w:r>
          </w:p>
        </w:tc>
      </w:tr>
      <w:tr w:rsidR="00516C52">
        <w:trPr>
          <w:trHeight w:val="70"/>
          <w:jc w:val="center"/>
        </w:trPr>
        <w:tc>
          <w:tcPr>
            <w:tcW w:w="3120" w:type="dxa"/>
            <w:tcBorders>
              <w:top w:val="nil"/>
              <w:left w:val="single" w:sz="8" w:space="0" w:color="auto"/>
              <w:bottom w:val="single" w:sz="4" w:space="0" w:color="auto"/>
              <w:right w:val="single" w:sz="4" w:space="0" w:color="auto"/>
            </w:tcBorders>
            <w:shd w:val="clear" w:color="auto" w:fill="auto"/>
            <w:noWrap/>
            <w:vAlign w:val="bottom"/>
          </w:tcPr>
          <w:p w:rsidR="00516C52" w:rsidRDefault="00516C52" w:rsidP="003729E0">
            <w:pPr>
              <w:rPr>
                <w:rFonts w:ascii="Arial" w:hAnsi="Arial" w:cs="Arial"/>
                <w:sz w:val="16"/>
                <w:szCs w:val="16"/>
              </w:rPr>
            </w:pPr>
            <w:r>
              <w:rPr>
                <w:rFonts w:ascii="Arial" w:hAnsi="Arial" w:cs="Arial"/>
                <w:sz w:val="16"/>
                <w:szCs w:val="16"/>
              </w:rPr>
              <w:t>СОШ № 37</w:t>
            </w:r>
          </w:p>
        </w:tc>
        <w:tc>
          <w:tcPr>
            <w:tcW w:w="1568" w:type="dxa"/>
            <w:tcBorders>
              <w:top w:val="nil"/>
              <w:left w:val="nil"/>
              <w:bottom w:val="single" w:sz="4" w:space="0" w:color="auto"/>
              <w:right w:val="single" w:sz="4" w:space="0" w:color="auto"/>
            </w:tcBorders>
            <w:shd w:val="clear" w:color="auto" w:fill="auto"/>
            <w:noWrap/>
            <w:vAlign w:val="center"/>
          </w:tcPr>
          <w:p w:rsidR="00516C52" w:rsidRDefault="00516C52" w:rsidP="003729E0">
            <w:pPr>
              <w:jc w:val="center"/>
              <w:rPr>
                <w:sz w:val="18"/>
                <w:szCs w:val="18"/>
              </w:rPr>
            </w:pPr>
            <w:r>
              <w:rPr>
                <w:sz w:val="18"/>
                <w:szCs w:val="18"/>
              </w:rPr>
              <w:t>1 337 259</w:t>
            </w:r>
          </w:p>
        </w:tc>
        <w:tc>
          <w:tcPr>
            <w:tcW w:w="1540" w:type="dxa"/>
            <w:tcBorders>
              <w:top w:val="nil"/>
              <w:left w:val="nil"/>
              <w:bottom w:val="single" w:sz="4" w:space="0" w:color="auto"/>
              <w:right w:val="single" w:sz="4" w:space="0" w:color="auto"/>
            </w:tcBorders>
            <w:shd w:val="clear" w:color="auto" w:fill="auto"/>
            <w:noWrap/>
            <w:vAlign w:val="bottom"/>
          </w:tcPr>
          <w:p w:rsidR="00516C52" w:rsidRPr="00BA6BB2" w:rsidRDefault="00516C52" w:rsidP="003729E0">
            <w:pPr>
              <w:jc w:val="center"/>
              <w:rPr>
                <w:sz w:val="18"/>
                <w:szCs w:val="18"/>
              </w:rPr>
            </w:pPr>
            <w:r w:rsidRPr="00BA6BB2">
              <w:rPr>
                <w:sz w:val="18"/>
                <w:szCs w:val="18"/>
              </w:rPr>
              <w:t>73 013</w:t>
            </w:r>
          </w:p>
        </w:tc>
        <w:tc>
          <w:tcPr>
            <w:tcW w:w="1515" w:type="dxa"/>
            <w:tcBorders>
              <w:top w:val="nil"/>
              <w:left w:val="nil"/>
              <w:bottom w:val="single" w:sz="4" w:space="0" w:color="auto"/>
              <w:right w:val="single" w:sz="4" w:space="0" w:color="auto"/>
            </w:tcBorders>
            <w:shd w:val="clear" w:color="auto" w:fill="auto"/>
            <w:noWrap/>
            <w:vAlign w:val="bottom"/>
          </w:tcPr>
          <w:p w:rsidR="00516C52" w:rsidRPr="00166683" w:rsidRDefault="00516C52" w:rsidP="003729E0">
            <w:pPr>
              <w:jc w:val="center"/>
              <w:rPr>
                <w:sz w:val="18"/>
                <w:szCs w:val="18"/>
              </w:rPr>
            </w:pPr>
            <w:r w:rsidRPr="00166683">
              <w:rPr>
                <w:sz w:val="18"/>
                <w:szCs w:val="18"/>
              </w:rPr>
              <w:t>974</w:t>
            </w:r>
            <w:r>
              <w:rPr>
                <w:sz w:val="18"/>
                <w:szCs w:val="18"/>
              </w:rPr>
              <w:t xml:space="preserve"> </w:t>
            </w:r>
            <w:r w:rsidRPr="00166683">
              <w:rPr>
                <w:sz w:val="18"/>
                <w:szCs w:val="18"/>
              </w:rPr>
              <w:t>987</w:t>
            </w:r>
          </w:p>
        </w:tc>
        <w:tc>
          <w:tcPr>
            <w:tcW w:w="1815" w:type="dxa"/>
            <w:tcBorders>
              <w:top w:val="nil"/>
              <w:left w:val="nil"/>
              <w:bottom w:val="single" w:sz="4" w:space="0" w:color="auto"/>
              <w:right w:val="single" w:sz="8" w:space="0" w:color="auto"/>
            </w:tcBorders>
            <w:shd w:val="clear" w:color="auto" w:fill="auto"/>
            <w:noWrap/>
            <w:vAlign w:val="bottom"/>
          </w:tcPr>
          <w:p w:rsidR="00516C52" w:rsidRPr="00166683" w:rsidRDefault="00516C52" w:rsidP="003729E0">
            <w:pPr>
              <w:jc w:val="center"/>
              <w:rPr>
                <w:sz w:val="18"/>
                <w:szCs w:val="18"/>
              </w:rPr>
            </w:pPr>
            <w:r w:rsidRPr="00166683">
              <w:rPr>
                <w:sz w:val="18"/>
                <w:szCs w:val="18"/>
              </w:rPr>
              <w:t>2</w:t>
            </w:r>
            <w:r>
              <w:rPr>
                <w:sz w:val="18"/>
                <w:szCs w:val="18"/>
              </w:rPr>
              <w:t xml:space="preserve"> </w:t>
            </w:r>
            <w:r w:rsidRPr="00166683">
              <w:rPr>
                <w:sz w:val="18"/>
                <w:szCs w:val="18"/>
              </w:rPr>
              <w:t>385</w:t>
            </w:r>
            <w:r>
              <w:rPr>
                <w:sz w:val="18"/>
                <w:szCs w:val="18"/>
              </w:rPr>
              <w:t xml:space="preserve"> </w:t>
            </w:r>
            <w:r w:rsidRPr="00166683">
              <w:rPr>
                <w:sz w:val="18"/>
                <w:szCs w:val="18"/>
              </w:rPr>
              <w:t>259</w:t>
            </w:r>
          </w:p>
        </w:tc>
      </w:tr>
      <w:tr w:rsidR="00516C52">
        <w:trPr>
          <w:trHeight w:val="70"/>
          <w:jc w:val="center"/>
        </w:trPr>
        <w:tc>
          <w:tcPr>
            <w:tcW w:w="3120" w:type="dxa"/>
            <w:tcBorders>
              <w:top w:val="nil"/>
              <w:left w:val="single" w:sz="8" w:space="0" w:color="auto"/>
              <w:bottom w:val="single" w:sz="4" w:space="0" w:color="auto"/>
              <w:right w:val="single" w:sz="4" w:space="0" w:color="auto"/>
            </w:tcBorders>
            <w:shd w:val="clear" w:color="auto" w:fill="auto"/>
            <w:noWrap/>
            <w:vAlign w:val="bottom"/>
          </w:tcPr>
          <w:p w:rsidR="00516C52" w:rsidRDefault="00516C52" w:rsidP="003729E0">
            <w:pPr>
              <w:rPr>
                <w:rFonts w:ascii="Arial" w:hAnsi="Arial" w:cs="Arial"/>
                <w:sz w:val="16"/>
                <w:szCs w:val="16"/>
              </w:rPr>
            </w:pPr>
            <w:r>
              <w:rPr>
                <w:rFonts w:ascii="Arial" w:hAnsi="Arial" w:cs="Arial"/>
                <w:sz w:val="16"/>
                <w:szCs w:val="16"/>
              </w:rPr>
              <w:t>СОШ № 36</w:t>
            </w:r>
          </w:p>
        </w:tc>
        <w:tc>
          <w:tcPr>
            <w:tcW w:w="1568" w:type="dxa"/>
            <w:tcBorders>
              <w:top w:val="nil"/>
              <w:left w:val="nil"/>
              <w:bottom w:val="single" w:sz="4" w:space="0" w:color="auto"/>
              <w:right w:val="single" w:sz="4" w:space="0" w:color="auto"/>
            </w:tcBorders>
            <w:shd w:val="clear" w:color="auto" w:fill="auto"/>
            <w:noWrap/>
            <w:vAlign w:val="center"/>
          </w:tcPr>
          <w:p w:rsidR="00516C52" w:rsidRDefault="00516C52" w:rsidP="003729E0">
            <w:pPr>
              <w:jc w:val="center"/>
              <w:rPr>
                <w:sz w:val="18"/>
                <w:szCs w:val="18"/>
              </w:rPr>
            </w:pPr>
            <w:r>
              <w:rPr>
                <w:sz w:val="18"/>
                <w:szCs w:val="18"/>
              </w:rPr>
              <w:t>1 304 866</w:t>
            </w:r>
          </w:p>
        </w:tc>
        <w:tc>
          <w:tcPr>
            <w:tcW w:w="1540" w:type="dxa"/>
            <w:tcBorders>
              <w:top w:val="nil"/>
              <w:left w:val="nil"/>
              <w:bottom w:val="single" w:sz="4" w:space="0" w:color="auto"/>
              <w:right w:val="single" w:sz="4" w:space="0" w:color="auto"/>
            </w:tcBorders>
            <w:shd w:val="clear" w:color="auto" w:fill="auto"/>
            <w:noWrap/>
            <w:vAlign w:val="bottom"/>
          </w:tcPr>
          <w:p w:rsidR="00516C52" w:rsidRPr="00BA6BB2" w:rsidRDefault="00516C52" w:rsidP="003729E0">
            <w:pPr>
              <w:jc w:val="center"/>
              <w:rPr>
                <w:sz w:val="18"/>
                <w:szCs w:val="18"/>
              </w:rPr>
            </w:pPr>
            <w:r w:rsidRPr="00BA6BB2">
              <w:rPr>
                <w:sz w:val="18"/>
                <w:szCs w:val="18"/>
              </w:rPr>
              <w:t> </w:t>
            </w:r>
          </w:p>
        </w:tc>
        <w:tc>
          <w:tcPr>
            <w:tcW w:w="1515" w:type="dxa"/>
            <w:tcBorders>
              <w:top w:val="nil"/>
              <w:left w:val="nil"/>
              <w:bottom w:val="single" w:sz="4" w:space="0" w:color="auto"/>
              <w:right w:val="single" w:sz="4" w:space="0" w:color="auto"/>
            </w:tcBorders>
            <w:shd w:val="clear" w:color="auto" w:fill="auto"/>
            <w:noWrap/>
            <w:vAlign w:val="bottom"/>
          </w:tcPr>
          <w:p w:rsidR="00516C52" w:rsidRPr="00166683" w:rsidRDefault="00516C52" w:rsidP="003729E0">
            <w:pPr>
              <w:jc w:val="center"/>
              <w:rPr>
                <w:sz w:val="18"/>
                <w:szCs w:val="18"/>
              </w:rPr>
            </w:pPr>
            <w:r w:rsidRPr="00166683">
              <w:rPr>
                <w:sz w:val="18"/>
                <w:szCs w:val="18"/>
              </w:rPr>
              <w:t>1</w:t>
            </w:r>
            <w:r>
              <w:rPr>
                <w:sz w:val="18"/>
                <w:szCs w:val="18"/>
              </w:rPr>
              <w:t xml:space="preserve"> </w:t>
            </w:r>
            <w:r w:rsidRPr="00166683">
              <w:rPr>
                <w:sz w:val="18"/>
                <w:szCs w:val="18"/>
              </w:rPr>
              <w:t>113</w:t>
            </w:r>
            <w:r>
              <w:rPr>
                <w:sz w:val="18"/>
                <w:szCs w:val="18"/>
              </w:rPr>
              <w:t xml:space="preserve"> </w:t>
            </w:r>
            <w:r w:rsidRPr="00166683">
              <w:rPr>
                <w:sz w:val="18"/>
                <w:szCs w:val="18"/>
              </w:rPr>
              <w:t>500</w:t>
            </w:r>
          </w:p>
        </w:tc>
        <w:tc>
          <w:tcPr>
            <w:tcW w:w="1815" w:type="dxa"/>
            <w:tcBorders>
              <w:top w:val="nil"/>
              <w:left w:val="nil"/>
              <w:bottom w:val="single" w:sz="4" w:space="0" w:color="auto"/>
              <w:right w:val="single" w:sz="8" w:space="0" w:color="auto"/>
            </w:tcBorders>
            <w:shd w:val="clear" w:color="auto" w:fill="auto"/>
            <w:noWrap/>
            <w:vAlign w:val="bottom"/>
          </w:tcPr>
          <w:p w:rsidR="00516C52" w:rsidRPr="00166683" w:rsidRDefault="00516C52" w:rsidP="003729E0">
            <w:pPr>
              <w:jc w:val="center"/>
              <w:rPr>
                <w:sz w:val="18"/>
                <w:szCs w:val="18"/>
              </w:rPr>
            </w:pPr>
            <w:r w:rsidRPr="00166683">
              <w:rPr>
                <w:sz w:val="18"/>
                <w:szCs w:val="18"/>
              </w:rPr>
              <w:t>2</w:t>
            </w:r>
            <w:r>
              <w:rPr>
                <w:sz w:val="18"/>
                <w:szCs w:val="18"/>
              </w:rPr>
              <w:t xml:space="preserve"> </w:t>
            </w:r>
            <w:r w:rsidRPr="00166683">
              <w:rPr>
                <w:sz w:val="18"/>
                <w:szCs w:val="18"/>
              </w:rPr>
              <w:t>418</w:t>
            </w:r>
            <w:r>
              <w:rPr>
                <w:sz w:val="18"/>
                <w:szCs w:val="18"/>
              </w:rPr>
              <w:t xml:space="preserve"> </w:t>
            </w:r>
            <w:r w:rsidRPr="00166683">
              <w:rPr>
                <w:sz w:val="18"/>
                <w:szCs w:val="18"/>
              </w:rPr>
              <w:t>366</w:t>
            </w:r>
          </w:p>
        </w:tc>
      </w:tr>
      <w:tr w:rsidR="00516C52">
        <w:trPr>
          <w:trHeight w:val="70"/>
          <w:jc w:val="center"/>
        </w:trPr>
        <w:tc>
          <w:tcPr>
            <w:tcW w:w="3120" w:type="dxa"/>
            <w:tcBorders>
              <w:top w:val="nil"/>
              <w:left w:val="single" w:sz="8" w:space="0" w:color="auto"/>
              <w:bottom w:val="single" w:sz="4" w:space="0" w:color="auto"/>
              <w:right w:val="single" w:sz="4" w:space="0" w:color="auto"/>
            </w:tcBorders>
            <w:shd w:val="clear" w:color="auto" w:fill="auto"/>
            <w:noWrap/>
            <w:vAlign w:val="bottom"/>
          </w:tcPr>
          <w:p w:rsidR="00516C52" w:rsidRDefault="00516C52" w:rsidP="003729E0">
            <w:pPr>
              <w:rPr>
                <w:rFonts w:ascii="Arial" w:hAnsi="Arial" w:cs="Arial"/>
                <w:sz w:val="16"/>
                <w:szCs w:val="16"/>
              </w:rPr>
            </w:pPr>
            <w:r>
              <w:rPr>
                <w:rFonts w:ascii="Arial" w:hAnsi="Arial" w:cs="Arial"/>
                <w:sz w:val="16"/>
                <w:szCs w:val="16"/>
              </w:rPr>
              <w:t>СОШ № 18</w:t>
            </w:r>
          </w:p>
        </w:tc>
        <w:tc>
          <w:tcPr>
            <w:tcW w:w="1568" w:type="dxa"/>
            <w:tcBorders>
              <w:top w:val="nil"/>
              <w:left w:val="nil"/>
              <w:bottom w:val="single" w:sz="4" w:space="0" w:color="auto"/>
              <w:right w:val="single" w:sz="4" w:space="0" w:color="auto"/>
            </w:tcBorders>
            <w:shd w:val="clear" w:color="auto" w:fill="auto"/>
            <w:noWrap/>
            <w:vAlign w:val="center"/>
          </w:tcPr>
          <w:p w:rsidR="00516C52" w:rsidRDefault="00516C52" w:rsidP="003729E0">
            <w:pPr>
              <w:jc w:val="center"/>
              <w:rPr>
                <w:sz w:val="18"/>
                <w:szCs w:val="18"/>
              </w:rPr>
            </w:pPr>
            <w:r>
              <w:rPr>
                <w:sz w:val="18"/>
                <w:szCs w:val="18"/>
              </w:rPr>
              <w:t>671 450</w:t>
            </w:r>
          </w:p>
        </w:tc>
        <w:tc>
          <w:tcPr>
            <w:tcW w:w="1540" w:type="dxa"/>
            <w:tcBorders>
              <w:top w:val="nil"/>
              <w:left w:val="nil"/>
              <w:bottom w:val="single" w:sz="4" w:space="0" w:color="auto"/>
              <w:right w:val="single" w:sz="4" w:space="0" w:color="auto"/>
            </w:tcBorders>
            <w:shd w:val="clear" w:color="auto" w:fill="auto"/>
            <w:noWrap/>
            <w:vAlign w:val="bottom"/>
          </w:tcPr>
          <w:p w:rsidR="00516C52" w:rsidRPr="00BA6BB2" w:rsidRDefault="00516C52" w:rsidP="003729E0">
            <w:pPr>
              <w:jc w:val="center"/>
              <w:rPr>
                <w:sz w:val="18"/>
                <w:szCs w:val="18"/>
              </w:rPr>
            </w:pPr>
            <w:r w:rsidRPr="00BA6BB2">
              <w:rPr>
                <w:sz w:val="18"/>
                <w:szCs w:val="18"/>
              </w:rPr>
              <w:t> </w:t>
            </w:r>
          </w:p>
        </w:tc>
        <w:tc>
          <w:tcPr>
            <w:tcW w:w="1515" w:type="dxa"/>
            <w:tcBorders>
              <w:top w:val="nil"/>
              <w:left w:val="nil"/>
              <w:bottom w:val="single" w:sz="4" w:space="0" w:color="auto"/>
              <w:right w:val="single" w:sz="4" w:space="0" w:color="auto"/>
            </w:tcBorders>
            <w:shd w:val="clear" w:color="auto" w:fill="auto"/>
            <w:noWrap/>
            <w:vAlign w:val="bottom"/>
          </w:tcPr>
          <w:p w:rsidR="00516C52" w:rsidRPr="00166683" w:rsidRDefault="00516C52" w:rsidP="003729E0">
            <w:pPr>
              <w:jc w:val="center"/>
              <w:rPr>
                <w:sz w:val="18"/>
                <w:szCs w:val="18"/>
              </w:rPr>
            </w:pPr>
            <w:r w:rsidRPr="00166683">
              <w:rPr>
                <w:sz w:val="18"/>
                <w:szCs w:val="18"/>
              </w:rPr>
              <w:t>48</w:t>
            </w:r>
            <w:r>
              <w:rPr>
                <w:sz w:val="18"/>
                <w:szCs w:val="18"/>
              </w:rPr>
              <w:t xml:space="preserve"> </w:t>
            </w:r>
            <w:r w:rsidRPr="00166683">
              <w:rPr>
                <w:sz w:val="18"/>
                <w:szCs w:val="18"/>
              </w:rPr>
              <w:t>000</w:t>
            </w:r>
          </w:p>
        </w:tc>
        <w:tc>
          <w:tcPr>
            <w:tcW w:w="1815" w:type="dxa"/>
            <w:tcBorders>
              <w:top w:val="nil"/>
              <w:left w:val="nil"/>
              <w:bottom w:val="single" w:sz="4" w:space="0" w:color="auto"/>
              <w:right w:val="single" w:sz="8" w:space="0" w:color="auto"/>
            </w:tcBorders>
            <w:shd w:val="clear" w:color="auto" w:fill="auto"/>
            <w:noWrap/>
            <w:vAlign w:val="bottom"/>
          </w:tcPr>
          <w:p w:rsidR="00516C52" w:rsidRPr="00166683" w:rsidRDefault="00516C52" w:rsidP="003729E0">
            <w:pPr>
              <w:jc w:val="center"/>
              <w:rPr>
                <w:sz w:val="18"/>
                <w:szCs w:val="18"/>
              </w:rPr>
            </w:pPr>
            <w:r w:rsidRPr="00166683">
              <w:rPr>
                <w:sz w:val="18"/>
                <w:szCs w:val="18"/>
              </w:rPr>
              <w:t>719</w:t>
            </w:r>
            <w:r>
              <w:rPr>
                <w:sz w:val="18"/>
                <w:szCs w:val="18"/>
              </w:rPr>
              <w:t xml:space="preserve"> </w:t>
            </w:r>
            <w:r w:rsidRPr="00166683">
              <w:rPr>
                <w:sz w:val="18"/>
                <w:szCs w:val="18"/>
              </w:rPr>
              <w:t>450</w:t>
            </w:r>
          </w:p>
        </w:tc>
      </w:tr>
      <w:tr w:rsidR="00516C52">
        <w:trPr>
          <w:trHeight w:val="70"/>
          <w:jc w:val="center"/>
        </w:trPr>
        <w:tc>
          <w:tcPr>
            <w:tcW w:w="3120" w:type="dxa"/>
            <w:tcBorders>
              <w:top w:val="nil"/>
              <w:left w:val="single" w:sz="8" w:space="0" w:color="auto"/>
              <w:bottom w:val="single" w:sz="4" w:space="0" w:color="auto"/>
              <w:right w:val="single" w:sz="4" w:space="0" w:color="auto"/>
            </w:tcBorders>
            <w:shd w:val="clear" w:color="auto" w:fill="auto"/>
            <w:noWrap/>
            <w:vAlign w:val="bottom"/>
          </w:tcPr>
          <w:p w:rsidR="00516C52" w:rsidRDefault="00516C52" w:rsidP="003729E0">
            <w:pPr>
              <w:rPr>
                <w:rFonts w:ascii="Arial" w:hAnsi="Arial" w:cs="Arial"/>
                <w:sz w:val="16"/>
                <w:szCs w:val="16"/>
              </w:rPr>
            </w:pPr>
            <w:r>
              <w:rPr>
                <w:rFonts w:ascii="Arial" w:hAnsi="Arial" w:cs="Arial"/>
                <w:sz w:val="16"/>
                <w:szCs w:val="16"/>
              </w:rPr>
              <w:t>СОШ № 34</w:t>
            </w:r>
          </w:p>
        </w:tc>
        <w:tc>
          <w:tcPr>
            <w:tcW w:w="1568" w:type="dxa"/>
            <w:tcBorders>
              <w:top w:val="nil"/>
              <w:left w:val="nil"/>
              <w:bottom w:val="single" w:sz="4" w:space="0" w:color="auto"/>
              <w:right w:val="single" w:sz="4" w:space="0" w:color="auto"/>
            </w:tcBorders>
            <w:shd w:val="clear" w:color="auto" w:fill="auto"/>
            <w:noWrap/>
            <w:vAlign w:val="center"/>
          </w:tcPr>
          <w:p w:rsidR="00516C52" w:rsidRDefault="00516C52" w:rsidP="003729E0">
            <w:pPr>
              <w:jc w:val="center"/>
              <w:rPr>
                <w:sz w:val="18"/>
                <w:szCs w:val="18"/>
              </w:rPr>
            </w:pPr>
            <w:r>
              <w:rPr>
                <w:sz w:val="18"/>
                <w:szCs w:val="18"/>
              </w:rPr>
              <w:t>982 124</w:t>
            </w:r>
          </w:p>
        </w:tc>
        <w:tc>
          <w:tcPr>
            <w:tcW w:w="1540" w:type="dxa"/>
            <w:tcBorders>
              <w:top w:val="nil"/>
              <w:left w:val="nil"/>
              <w:bottom w:val="single" w:sz="4" w:space="0" w:color="auto"/>
              <w:right w:val="single" w:sz="4" w:space="0" w:color="auto"/>
            </w:tcBorders>
            <w:shd w:val="clear" w:color="auto" w:fill="auto"/>
            <w:noWrap/>
            <w:vAlign w:val="bottom"/>
          </w:tcPr>
          <w:p w:rsidR="00516C52" w:rsidRPr="00BA6BB2" w:rsidRDefault="00516C52" w:rsidP="003729E0">
            <w:pPr>
              <w:jc w:val="center"/>
              <w:rPr>
                <w:sz w:val="18"/>
                <w:szCs w:val="18"/>
              </w:rPr>
            </w:pPr>
            <w:r w:rsidRPr="00BA6BB2">
              <w:rPr>
                <w:sz w:val="18"/>
                <w:szCs w:val="18"/>
              </w:rPr>
              <w:t> </w:t>
            </w:r>
          </w:p>
        </w:tc>
        <w:tc>
          <w:tcPr>
            <w:tcW w:w="1515" w:type="dxa"/>
            <w:tcBorders>
              <w:top w:val="nil"/>
              <w:left w:val="nil"/>
              <w:bottom w:val="single" w:sz="4" w:space="0" w:color="auto"/>
              <w:right w:val="single" w:sz="4" w:space="0" w:color="auto"/>
            </w:tcBorders>
            <w:shd w:val="clear" w:color="auto" w:fill="auto"/>
            <w:noWrap/>
            <w:vAlign w:val="bottom"/>
          </w:tcPr>
          <w:p w:rsidR="00516C52" w:rsidRPr="00166683" w:rsidRDefault="00516C52" w:rsidP="003729E0">
            <w:pPr>
              <w:jc w:val="center"/>
              <w:rPr>
                <w:sz w:val="18"/>
                <w:szCs w:val="18"/>
              </w:rPr>
            </w:pPr>
            <w:r w:rsidRPr="00166683">
              <w:rPr>
                <w:sz w:val="18"/>
                <w:szCs w:val="18"/>
              </w:rPr>
              <w:t>358</w:t>
            </w:r>
            <w:r>
              <w:rPr>
                <w:sz w:val="18"/>
                <w:szCs w:val="18"/>
              </w:rPr>
              <w:t xml:space="preserve"> </w:t>
            </w:r>
            <w:r w:rsidRPr="00166683">
              <w:rPr>
                <w:sz w:val="18"/>
                <w:szCs w:val="18"/>
              </w:rPr>
              <w:t>000</w:t>
            </w:r>
          </w:p>
        </w:tc>
        <w:tc>
          <w:tcPr>
            <w:tcW w:w="1815" w:type="dxa"/>
            <w:tcBorders>
              <w:top w:val="nil"/>
              <w:left w:val="nil"/>
              <w:bottom w:val="single" w:sz="4" w:space="0" w:color="auto"/>
              <w:right w:val="single" w:sz="8" w:space="0" w:color="auto"/>
            </w:tcBorders>
            <w:shd w:val="clear" w:color="auto" w:fill="auto"/>
            <w:noWrap/>
            <w:vAlign w:val="bottom"/>
          </w:tcPr>
          <w:p w:rsidR="00516C52" w:rsidRPr="00166683" w:rsidRDefault="00516C52" w:rsidP="003729E0">
            <w:pPr>
              <w:jc w:val="center"/>
              <w:rPr>
                <w:sz w:val="18"/>
                <w:szCs w:val="18"/>
              </w:rPr>
            </w:pPr>
            <w:r w:rsidRPr="00166683">
              <w:rPr>
                <w:sz w:val="18"/>
                <w:szCs w:val="18"/>
              </w:rPr>
              <w:t>1</w:t>
            </w:r>
            <w:r>
              <w:rPr>
                <w:sz w:val="18"/>
                <w:szCs w:val="18"/>
              </w:rPr>
              <w:t xml:space="preserve"> </w:t>
            </w:r>
            <w:r w:rsidRPr="00166683">
              <w:rPr>
                <w:sz w:val="18"/>
                <w:szCs w:val="18"/>
              </w:rPr>
              <w:t>340</w:t>
            </w:r>
            <w:r>
              <w:rPr>
                <w:sz w:val="18"/>
                <w:szCs w:val="18"/>
              </w:rPr>
              <w:t xml:space="preserve"> </w:t>
            </w:r>
            <w:r w:rsidRPr="00166683">
              <w:rPr>
                <w:sz w:val="18"/>
                <w:szCs w:val="18"/>
              </w:rPr>
              <w:t>124</w:t>
            </w:r>
          </w:p>
        </w:tc>
      </w:tr>
      <w:tr w:rsidR="00516C52">
        <w:trPr>
          <w:trHeight w:val="70"/>
          <w:jc w:val="center"/>
        </w:trPr>
        <w:tc>
          <w:tcPr>
            <w:tcW w:w="3120" w:type="dxa"/>
            <w:tcBorders>
              <w:top w:val="nil"/>
              <w:left w:val="single" w:sz="8" w:space="0" w:color="auto"/>
              <w:bottom w:val="single" w:sz="4" w:space="0" w:color="auto"/>
              <w:right w:val="single" w:sz="4" w:space="0" w:color="auto"/>
            </w:tcBorders>
            <w:shd w:val="clear" w:color="auto" w:fill="auto"/>
            <w:noWrap/>
            <w:vAlign w:val="bottom"/>
          </w:tcPr>
          <w:p w:rsidR="00516C52" w:rsidRDefault="00516C52" w:rsidP="003729E0">
            <w:pPr>
              <w:rPr>
                <w:rFonts w:ascii="Arial" w:hAnsi="Arial" w:cs="Arial"/>
                <w:sz w:val="16"/>
                <w:szCs w:val="16"/>
              </w:rPr>
            </w:pPr>
            <w:r>
              <w:rPr>
                <w:rFonts w:ascii="Arial" w:hAnsi="Arial" w:cs="Arial"/>
                <w:sz w:val="16"/>
                <w:szCs w:val="16"/>
              </w:rPr>
              <w:t>НОШ № 21</w:t>
            </w:r>
          </w:p>
        </w:tc>
        <w:tc>
          <w:tcPr>
            <w:tcW w:w="1568" w:type="dxa"/>
            <w:tcBorders>
              <w:top w:val="nil"/>
              <w:left w:val="nil"/>
              <w:bottom w:val="single" w:sz="4" w:space="0" w:color="auto"/>
              <w:right w:val="single" w:sz="4" w:space="0" w:color="auto"/>
            </w:tcBorders>
            <w:shd w:val="clear" w:color="auto" w:fill="auto"/>
            <w:noWrap/>
            <w:vAlign w:val="center"/>
          </w:tcPr>
          <w:p w:rsidR="00516C52" w:rsidRDefault="00516C52" w:rsidP="003729E0">
            <w:pPr>
              <w:jc w:val="center"/>
              <w:rPr>
                <w:sz w:val="18"/>
                <w:szCs w:val="18"/>
              </w:rPr>
            </w:pPr>
            <w:r>
              <w:rPr>
                <w:sz w:val="18"/>
                <w:szCs w:val="18"/>
              </w:rPr>
              <w:t>287 883</w:t>
            </w:r>
          </w:p>
        </w:tc>
        <w:tc>
          <w:tcPr>
            <w:tcW w:w="1540" w:type="dxa"/>
            <w:tcBorders>
              <w:top w:val="nil"/>
              <w:left w:val="nil"/>
              <w:bottom w:val="single" w:sz="4" w:space="0" w:color="auto"/>
              <w:right w:val="single" w:sz="4" w:space="0" w:color="auto"/>
            </w:tcBorders>
            <w:shd w:val="clear" w:color="auto" w:fill="auto"/>
            <w:noWrap/>
            <w:vAlign w:val="bottom"/>
          </w:tcPr>
          <w:p w:rsidR="00516C52" w:rsidRPr="00BA6BB2" w:rsidRDefault="00516C52" w:rsidP="003729E0">
            <w:pPr>
              <w:jc w:val="center"/>
              <w:rPr>
                <w:sz w:val="18"/>
                <w:szCs w:val="18"/>
              </w:rPr>
            </w:pPr>
            <w:r w:rsidRPr="00BA6BB2">
              <w:rPr>
                <w:sz w:val="18"/>
                <w:szCs w:val="18"/>
              </w:rPr>
              <w:t> </w:t>
            </w:r>
          </w:p>
        </w:tc>
        <w:tc>
          <w:tcPr>
            <w:tcW w:w="1515" w:type="dxa"/>
            <w:tcBorders>
              <w:top w:val="nil"/>
              <w:left w:val="nil"/>
              <w:bottom w:val="single" w:sz="4" w:space="0" w:color="auto"/>
              <w:right w:val="single" w:sz="4" w:space="0" w:color="auto"/>
            </w:tcBorders>
            <w:shd w:val="clear" w:color="auto" w:fill="auto"/>
            <w:noWrap/>
            <w:vAlign w:val="bottom"/>
          </w:tcPr>
          <w:p w:rsidR="00516C52" w:rsidRPr="00166683" w:rsidRDefault="00516C52" w:rsidP="003729E0">
            <w:pPr>
              <w:jc w:val="center"/>
              <w:rPr>
                <w:sz w:val="18"/>
                <w:szCs w:val="18"/>
              </w:rPr>
            </w:pPr>
            <w:r w:rsidRPr="00166683">
              <w:rPr>
                <w:sz w:val="18"/>
                <w:szCs w:val="18"/>
              </w:rPr>
              <w:t>22</w:t>
            </w:r>
            <w:r>
              <w:rPr>
                <w:sz w:val="18"/>
                <w:szCs w:val="18"/>
              </w:rPr>
              <w:t xml:space="preserve"> </w:t>
            </w:r>
            <w:r w:rsidRPr="00166683">
              <w:rPr>
                <w:sz w:val="18"/>
                <w:szCs w:val="18"/>
              </w:rPr>
              <w:t>000</w:t>
            </w:r>
          </w:p>
        </w:tc>
        <w:tc>
          <w:tcPr>
            <w:tcW w:w="1815" w:type="dxa"/>
            <w:tcBorders>
              <w:top w:val="nil"/>
              <w:left w:val="nil"/>
              <w:bottom w:val="single" w:sz="4" w:space="0" w:color="auto"/>
              <w:right w:val="single" w:sz="8" w:space="0" w:color="auto"/>
            </w:tcBorders>
            <w:shd w:val="clear" w:color="auto" w:fill="auto"/>
            <w:noWrap/>
            <w:vAlign w:val="bottom"/>
          </w:tcPr>
          <w:p w:rsidR="00516C52" w:rsidRPr="00166683" w:rsidRDefault="00516C52" w:rsidP="003729E0">
            <w:pPr>
              <w:jc w:val="center"/>
              <w:rPr>
                <w:sz w:val="18"/>
                <w:szCs w:val="18"/>
              </w:rPr>
            </w:pPr>
            <w:r w:rsidRPr="00166683">
              <w:rPr>
                <w:sz w:val="18"/>
                <w:szCs w:val="18"/>
              </w:rPr>
              <w:t>309</w:t>
            </w:r>
            <w:r>
              <w:rPr>
                <w:sz w:val="18"/>
                <w:szCs w:val="18"/>
              </w:rPr>
              <w:t xml:space="preserve"> </w:t>
            </w:r>
            <w:r w:rsidRPr="00166683">
              <w:rPr>
                <w:sz w:val="18"/>
                <w:szCs w:val="18"/>
              </w:rPr>
              <w:t>883</w:t>
            </w:r>
          </w:p>
        </w:tc>
      </w:tr>
      <w:tr w:rsidR="00516C52">
        <w:trPr>
          <w:trHeight w:val="70"/>
          <w:jc w:val="center"/>
        </w:trPr>
        <w:tc>
          <w:tcPr>
            <w:tcW w:w="3120" w:type="dxa"/>
            <w:tcBorders>
              <w:top w:val="nil"/>
              <w:left w:val="single" w:sz="8" w:space="0" w:color="auto"/>
              <w:bottom w:val="single" w:sz="4" w:space="0" w:color="auto"/>
              <w:right w:val="single" w:sz="4" w:space="0" w:color="auto"/>
            </w:tcBorders>
            <w:shd w:val="clear" w:color="auto" w:fill="auto"/>
            <w:noWrap/>
            <w:vAlign w:val="bottom"/>
          </w:tcPr>
          <w:p w:rsidR="00516C52" w:rsidRDefault="00516C52" w:rsidP="003729E0">
            <w:pPr>
              <w:rPr>
                <w:rFonts w:ascii="Arial" w:hAnsi="Arial" w:cs="Arial"/>
                <w:sz w:val="16"/>
                <w:szCs w:val="16"/>
              </w:rPr>
            </w:pPr>
            <w:r>
              <w:rPr>
                <w:rFonts w:ascii="Arial" w:hAnsi="Arial" w:cs="Arial"/>
                <w:sz w:val="16"/>
                <w:szCs w:val="16"/>
              </w:rPr>
              <w:t>НОШ № 23</w:t>
            </w:r>
          </w:p>
        </w:tc>
        <w:tc>
          <w:tcPr>
            <w:tcW w:w="1568" w:type="dxa"/>
            <w:tcBorders>
              <w:top w:val="nil"/>
              <w:left w:val="nil"/>
              <w:bottom w:val="single" w:sz="4" w:space="0" w:color="auto"/>
              <w:right w:val="single" w:sz="4" w:space="0" w:color="auto"/>
            </w:tcBorders>
            <w:shd w:val="clear" w:color="auto" w:fill="auto"/>
            <w:noWrap/>
            <w:vAlign w:val="center"/>
          </w:tcPr>
          <w:p w:rsidR="00516C52" w:rsidRDefault="00516C52" w:rsidP="003729E0">
            <w:pPr>
              <w:jc w:val="center"/>
              <w:rPr>
                <w:sz w:val="18"/>
                <w:szCs w:val="18"/>
              </w:rPr>
            </w:pPr>
            <w:r>
              <w:rPr>
                <w:sz w:val="18"/>
                <w:szCs w:val="18"/>
              </w:rPr>
              <w:t>152 539</w:t>
            </w:r>
          </w:p>
        </w:tc>
        <w:tc>
          <w:tcPr>
            <w:tcW w:w="1540" w:type="dxa"/>
            <w:tcBorders>
              <w:top w:val="nil"/>
              <w:left w:val="nil"/>
              <w:bottom w:val="single" w:sz="4" w:space="0" w:color="auto"/>
              <w:right w:val="single" w:sz="4" w:space="0" w:color="auto"/>
            </w:tcBorders>
            <w:shd w:val="clear" w:color="auto" w:fill="auto"/>
            <w:noWrap/>
            <w:vAlign w:val="bottom"/>
          </w:tcPr>
          <w:p w:rsidR="00516C52" w:rsidRPr="00BA6BB2" w:rsidRDefault="00516C52" w:rsidP="003729E0">
            <w:pPr>
              <w:jc w:val="center"/>
              <w:rPr>
                <w:sz w:val="18"/>
                <w:szCs w:val="18"/>
              </w:rPr>
            </w:pPr>
            <w:r w:rsidRPr="00BA6BB2">
              <w:rPr>
                <w:sz w:val="18"/>
                <w:szCs w:val="18"/>
              </w:rPr>
              <w:t> </w:t>
            </w:r>
          </w:p>
        </w:tc>
        <w:tc>
          <w:tcPr>
            <w:tcW w:w="1515" w:type="dxa"/>
            <w:tcBorders>
              <w:top w:val="nil"/>
              <w:left w:val="nil"/>
              <w:bottom w:val="single" w:sz="4" w:space="0" w:color="auto"/>
              <w:right w:val="single" w:sz="4" w:space="0" w:color="auto"/>
            </w:tcBorders>
            <w:shd w:val="clear" w:color="auto" w:fill="auto"/>
            <w:noWrap/>
            <w:vAlign w:val="bottom"/>
          </w:tcPr>
          <w:p w:rsidR="00516C52" w:rsidRPr="00166683" w:rsidRDefault="00516C52" w:rsidP="003729E0">
            <w:pPr>
              <w:jc w:val="center"/>
              <w:rPr>
                <w:sz w:val="18"/>
                <w:szCs w:val="18"/>
              </w:rPr>
            </w:pPr>
            <w:r w:rsidRPr="00166683">
              <w:rPr>
                <w:sz w:val="18"/>
                <w:szCs w:val="18"/>
              </w:rPr>
              <w:t>31</w:t>
            </w:r>
            <w:r>
              <w:rPr>
                <w:sz w:val="18"/>
                <w:szCs w:val="18"/>
              </w:rPr>
              <w:t xml:space="preserve"> </w:t>
            </w:r>
            <w:r w:rsidRPr="00166683">
              <w:rPr>
                <w:sz w:val="18"/>
                <w:szCs w:val="18"/>
              </w:rPr>
              <w:t>000</w:t>
            </w:r>
          </w:p>
        </w:tc>
        <w:tc>
          <w:tcPr>
            <w:tcW w:w="1815" w:type="dxa"/>
            <w:tcBorders>
              <w:top w:val="nil"/>
              <w:left w:val="nil"/>
              <w:bottom w:val="single" w:sz="4" w:space="0" w:color="auto"/>
              <w:right w:val="single" w:sz="8" w:space="0" w:color="auto"/>
            </w:tcBorders>
            <w:shd w:val="clear" w:color="auto" w:fill="auto"/>
            <w:noWrap/>
            <w:vAlign w:val="bottom"/>
          </w:tcPr>
          <w:p w:rsidR="00516C52" w:rsidRPr="00166683" w:rsidRDefault="00516C52" w:rsidP="003729E0">
            <w:pPr>
              <w:jc w:val="center"/>
              <w:rPr>
                <w:sz w:val="18"/>
                <w:szCs w:val="18"/>
              </w:rPr>
            </w:pPr>
            <w:r w:rsidRPr="00166683">
              <w:rPr>
                <w:sz w:val="18"/>
                <w:szCs w:val="18"/>
              </w:rPr>
              <w:t>183</w:t>
            </w:r>
            <w:r>
              <w:rPr>
                <w:sz w:val="18"/>
                <w:szCs w:val="18"/>
              </w:rPr>
              <w:t xml:space="preserve"> </w:t>
            </w:r>
            <w:r w:rsidRPr="00166683">
              <w:rPr>
                <w:sz w:val="18"/>
                <w:szCs w:val="18"/>
              </w:rPr>
              <w:t>539</w:t>
            </w:r>
          </w:p>
        </w:tc>
      </w:tr>
      <w:tr w:rsidR="00516C52">
        <w:trPr>
          <w:trHeight w:val="84"/>
          <w:jc w:val="center"/>
        </w:trPr>
        <w:tc>
          <w:tcPr>
            <w:tcW w:w="3120" w:type="dxa"/>
            <w:tcBorders>
              <w:top w:val="nil"/>
              <w:left w:val="single" w:sz="8" w:space="0" w:color="auto"/>
              <w:bottom w:val="single" w:sz="4" w:space="0" w:color="auto"/>
              <w:right w:val="single" w:sz="4" w:space="0" w:color="auto"/>
            </w:tcBorders>
            <w:shd w:val="clear" w:color="auto" w:fill="auto"/>
            <w:noWrap/>
            <w:vAlign w:val="bottom"/>
          </w:tcPr>
          <w:p w:rsidR="00516C52" w:rsidRDefault="00516C52" w:rsidP="003729E0">
            <w:pPr>
              <w:rPr>
                <w:rFonts w:ascii="Arial" w:hAnsi="Arial" w:cs="Arial"/>
                <w:sz w:val="16"/>
                <w:szCs w:val="16"/>
              </w:rPr>
            </w:pPr>
            <w:r>
              <w:rPr>
                <w:rFonts w:ascii="Arial" w:hAnsi="Arial" w:cs="Arial"/>
                <w:sz w:val="16"/>
                <w:szCs w:val="16"/>
              </w:rPr>
              <w:t>НОШ № 22</w:t>
            </w:r>
          </w:p>
        </w:tc>
        <w:tc>
          <w:tcPr>
            <w:tcW w:w="1568" w:type="dxa"/>
            <w:tcBorders>
              <w:top w:val="nil"/>
              <w:left w:val="nil"/>
              <w:bottom w:val="single" w:sz="4" w:space="0" w:color="auto"/>
              <w:right w:val="single" w:sz="4" w:space="0" w:color="auto"/>
            </w:tcBorders>
            <w:shd w:val="clear" w:color="auto" w:fill="auto"/>
            <w:noWrap/>
            <w:vAlign w:val="center"/>
          </w:tcPr>
          <w:p w:rsidR="00516C52" w:rsidRDefault="00516C52" w:rsidP="003729E0">
            <w:pPr>
              <w:jc w:val="center"/>
              <w:rPr>
                <w:sz w:val="18"/>
                <w:szCs w:val="18"/>
              </w:rPr>
            </w:pPr>
            <w:r>
              <w:rPr>
                <w:sz w:val="18"/>
                <w:szCs w:val="18"/>
              </w:rPr>
              <w:t>100 850</w:t>
            </w:r>
          </w:p>
        </w:tc>
        <w:tc>
          <w:tcPr>
            <w:tcW w:w="1540" w:type="dxa"/>
            <w:tcBorders>
              <w:top w:val="nil"/>
              <w:left w:val="nil"/>
              <w:bottom w:val="single" w:sz="4" w:space="0" w:color="auto"/>
              <w:right w:val="single" w:sz="4" w:space="0" w:color="auto"/>
            </w:tcBorders>
            <w:shd w:val="clear" w:color="auto" w:fill="auto"/>
            <w:noWrap/>
            <w:vAlign w:val="bottom"/>
          </w:tcPr>
          <w:p w:rsidR="00516C52" w:rsidRPr="00BA6BB2" w:rsidRDefault="00516C52" w:rsidP="003729E0">
            <w:pPr>
              <w:jc w:val="center"/>
              <w:rPr>
                <w:sz w:val="18"/>
                <w:szCs w:val="18"/>
              </w:rPr>
            </w:pPr>
            <w:r w:rsidRPr="00BA6BB2">
              <w:rPr>
                <w:sz w:val="18"/>
                <w:szCs w:val="18"/>
              </w:rPr>
              <w:t> </w:t>
            </w:r>
          </w:p>
        </w:tc>
        <w:tc>
          <w:tcPr>
            <w:tcW w:w="1515" w:type="dxa"/>
            <w:tcBorders>
              <w:top w:val="nil"/>
              <w:left w:val="nil"/>
              <w:bottom w:val="single" w:sz="4" w:space="0" w:color="auto"/>
              <w:right w:val="single" w:sz="4" w:space="0" w:color="auto"/>
            </w:tcBorders>
            <w:shd w:val="clear" w:color="auto" w:fill="auto"/>
            <w:noWrap/>
            <w:vAlign w:val="bottom"/>
          </w:tcPr>
          <w:p w:rsidR="00516C52" w:rsidRPr="00166683" w:rsidRDefault="00516C52" w:rsidP="003729E0">
            <w:pPr>
              <w:jc w:val="center"/>
              <w:rPr>
                <w:sz w:val="18"/>
                <w:szCs w:val="18"/>
              </w:rPr>
            </w:pPr>
            <w:r w:rsidRPr="00166683">
              <w:rPr>
                <w:sz w:val="18"/>
                <w:szCs w:val="18"/>
              </w:rPr>
              <w:t>22</w:t>
            </w:r>
            <w:r>
              <w:rPr>
                <w:sz w:val="18"/>
                <w:szCs w:val="18"/>
              </w:rPr>
              <w:t xml:space="preserve"> </w:t>
            </w:r>
            <w:r w:rsidRPr="00166683">
              <w:rPr>
                <w:sz w:val="18"/>
                <w:szCs w:val="18"/>
              </w:rPr>
              <w:t>000</w:t>
            </w:r>
          </w:p>
        </w:tc>
        <w:tc>
          <w:tcPr>
            <w:tcW w:w="1815" w:type="dxa"/>
            <w:tcBorders>
              <w:top w:val="nil"/>
              <w:left w:val="nil"/>
              <w:bottom w:val="single" w:sz="4" w:space="0" w:color="auto"/>
              <w:right w:val="single" w:sz="8" w:space="0" w:color="auto"/>
            </w:tcBorders>
            <w:shd w:val="clear" w:color="auto" w:fill="auto"/>
            <w:noWrap/>
            <w:vAlign w:val="bottom"/>
          </w:tcPr>
          <w:p w:rsidR="00516C52" w:rsidRPr="00166683" w:rsidRDefault="00516C52" w:rsidP="003729E0">
            <w:pPr>
              <w:jc w:val="center"/>
              <w:rPr>
                <w:sz w:val="18"/>
                <w:szCs w:val="18"/>
              </w:rPr>
            </w:pPr>
            <w:r w:rsidRPr="00166683">
              <w:rPr>
                <w:sz w:val="18"/>
                <w:szCs w:val="18"/>
              </w:rPr>
              <w:t>122</w:t>
            </w:r>
            <w:r>
              <w:rPr>
                <w:sz w:val="18"/>
                <w:szCs w:val="18"/>
              </w:rPr>
              <w:t xml:space="preserve"> </w:t>
            </w:r>
            <w:r w:rsidRPr="00166683">
              <w:rPr>
                <w:sz w:val="18"/>
                <w:szCs w:val="18"/>
              </w:rPr>
              <w:t>850</w:t>
            </w:r>
          </w:p>
        </w:tc>
      </w:tr>
      <w:tr w:rsidR="00516C52">
        <w:trPr>
          <w:trHeight w:val="70"/>
          <w:jc w:val="center"/>
        </w:trPr>
        <w:tc>
          <w:tcPr>
            <w:tcW w:w="3120" w:type="dxa"/>
            <w:tcBorders>
              <w:top w:val="nil"/>
              <w:left w:val="single" w:sz="8" w:space="0" w:color="auto"/>
              <w:bottom w:val="single" w:sz="4" w:space="0" w:color="auto"/>
              <w:right w:val="single" w:sz="4" w:space="0" w:color="auto"/>
            </w:tcBorders>
            <w:shd w:val="clear" w:color="auto" w:fill="auto"/>
            <w:noWrap/>
            <w:vAlign w:val="bottom"/>
          </w:tcPr>
          <w:p w:rsidR="00516C52" w:rsidRDefault="00516C52" w:rsidP="003729E0">
            <w:pPr>
              <w:rPr>
                <w:rFonts w:ascii="Arial" w:hAnsi="Arial" w:cs="Arial"/>
                <w:sz w:val="16"/>
                <w:szCs w:val="16"/>
              </w:rPr>
            </w:pPr>
            <w:r>
              <w:rPr>
                <w:rFonts w:ascii="Arial" w:hAnsi="Arial" w:cs="Arial"/>
                <w:sz w:val="16"/>
                <w:szCs w:val="16"/>
              </w:rPr>
              <w:t xml:space="preserve">НОШ  д-сад №7 </w:t>
            </w:r>
          </w:p>
        </w:tc>
        <w:tc>
          <w:tcPr>
            <w:tcW w:w="1568" w:type="dxa"/>
            <w:tcBorders>
              <w:top w:val="nil"/>
              <w:left w:val="nil"/>
              <w:bottom w:val="single" w:sz="4" w:space="0" w:color="auto"/>
              <w:right w:val="single" w:sz="4" w:space="0" w:color="auto"/>
            </w:tcBorders>
            <w:shd w:val="clear" w:color="auto" w:fill="auto"/>
            <w:noWrap/>
            <w:vAlign w:val="center"/>
          </w:tcPr>
          <w:p w:rsidR="00516C52" w:rsidRDefault="00516C52" w:rsidP="003729E0">
            <w:pPr>
              <w:jc w:val="center"/>
              <w:rPr>
                <w:sz w:val="18"/>
                <w:szCs w:val="18"/>
              </w:rPr>
            </w:pPr>
            <w:r>
              <w:rPr>
                <w:sz w:val="18"/>
                <w:szCs w:val="18"/>
              </w:rPr>
              <w:t>198 447</w:t>
            </w:r>
          </w:p>
        </w:tc>
        <w:tc>
          <w:tcPr>
            <w:tcW w:w="1540" w:type="dxa"/>
            <w:tcBorders>
              <w:top w:val="nil"/>
              <w:left w:val="nil"/>
              <w:bottom w:val="single" w:sz="4" w:space="0" w:color="auto"/>
              <w:right w:val="single" w:sz="4" w:space="0" w:color="auto"/>
            </w:tcBorders>
            <w:shd w:val="clear" w:color="auto" w:fill="auto"/>
            <w:noWrap/>
            <w:vAlign w:val="bottom"/>
          </w:tcPr>
          <w:p w:rsidR="00516C52" w:rsidRPr="00BA6BB2" w:rsidRDefault="00516C52" w:rsidP="003729E0">
            <w:pPr>
              <w:jc w:val="center"/>
              <w:rPr>
                <w:sz w:val="18"/>
                <w:szCs w:val="18"/>
              </w:rPr>
            </w:pPr>
            <w:r w:rsidRPr="00BA6BB2">
              <w:rPr>
                <w:sz w:val="18"/>
                <w:szCs w:val="18"/>
              </w:rPr>
              <w:t> </w:t>
            </w:r>
          </w:p>
        </w:tc>
        <w:tc>
          <w:tcPr>
            <w:tcW w:w="1515" w:type="dxa"/>
            <w:tcBorders>
              <w:top w:val="nil"/>
              <w:left w:val="nil"/>
              <w:bottom w:val="single" w:sz="4" w:space="0" w:color="auto"/>
              <w:right w:val="single" w:sz="4" w:space="0" w:color="auto"/>
            </w:tcBorders>
            <w:shd w:val="clear" w:color="auto" w:fill="auto"/>
            <w:noWrap/>
            <w:vAlign w:val="bottom"/>
          </w:tcPr>
          <w:p w:rsidR="00516C52" w:rsidRPr="00166683" w:rsidRDefault="00516C52" w:rsidP="003729E0">
            <w:pPr>
              <w:jc w:val="center"/>
              <w:rPr>
                <w:sz w:val="18"/>
                <w:szCs w:val="18"/>
              </w:rPr>
            </w:pPr>
            <w:r w:rsidRPr="00166683">
              <w:rPr>
                <w:sz w:val="18"/>
                <w:szCs w:val="18"/>
              </w:rPr>
              <w:t>16</w:t>
            </w:r>
            <w:r>
              <w:rPr>
                <w:sz w:val="18"/>
                <w:szCs w:val="18"/>
              </w:rPr>
              <w:t xml:space="preserve"> </w:t>
            </w:r>
            <w:r w:rsidRPr="00166683">
              <w:rPr>
                <w:sz w:val="18"/>
                <w:szCs w:val="18"/>
              </w:rPr>
              <w:t>000</w:t>
            </w:r>
          </w:p>
        </w:tc>
        <w:tc>
          <w:tcPr>
            <w:tcW w:w="1815" w:type="dxa"/>
            <w:tcBorders>
              <w:top w:val="nil"/>
              <w:left w:val="nil"/>
              <w:bottom w:val="single" w:sz="4" w:space="0" w:color="auto"/>
              <w:right w:val="single" w:sz="8" w:space="0" w:color="auto"/>
            </w:tcBorders>
            <w:shd w:val="clear" w:color="auto" w:fill="auto"/>
            <w:noWrap/>
            <w:vAlign w:val="bottom"/>
          </w:tcPr>
          <w:p w:rsidR="00516C52" w:rsidRPr="00166683" w:rsidRDefault="00516C52" w:rsidP="003729E0">
            <w:pPr>
              <w:jc w:val="center"/>
              <w:rPr>
                <w:sz w:val="18"/>
                <w:szCs w:val="18"/>
              </w:rPr>
            </w:pPr>
            <w:r w:rsidRPr="00166683">
              <w:rPr>
                <w:sz w:val="18"/>
                <w:szCs w:val="18"/>
              </w:rPr>
              <w:t>214</w:t>
            </w:r>
            <w:r>
              <w:rPr>
                <w:sz w:val="18"/>
                <w:szCs w:val="18"/>
              </w:rPr>
              <w:t xml:space="preserve"> </w:t>
            </w:r>
            <w:r w:rsidRPr="00166683">
              <w:rPr>
                <w:sz w:val="18"/>
                <w:szCs w:val="18"/>
              </w:rPr>
              <w:t>447</w:t>
            </w:r>
          </w:p>
        </w:tc>
      </w:tr>
      <w:tr w:rsidR="00516C52">
        <w:trPr>
          <w:trHeight w:val="70"/>
          <w:jc w:val="center"/>
        </w:trPr>
        <w:tc>
          <w:tcPr>
            <w:tcW w:w="3120" w:type="dxa"/>
            <w:tcBorders>
              <w:top w:val="nil"/>
              <w:left w:val="single" w:sz="8" w:space="0" w:color="auto"/>
              <w:bottom w:val="single" w:sz="8" w:space="0" w:color="auto"/>
              <w:right w:val="single" w:sz="4" w:space="0" w:color="auto"/>
            </w:tcBorders>
            <w:shd w:val="clear" w:color="auto" w:fill="auto"/>
            <w:noWrap/>
            <w:vAlign w:val="bottom"/>
          </w:tcPr>
          <w:p w:rsidR="00516C52" w:rsidRDefault="00516C52" w:rsidP="003729E0">
            <w:pPr>
              <w:rPr>
                <w:rFonts w:ascii="Arial" w:hAnsi="Arial" w:cs="Arial"/>
                <w:sz w:val="16"/>
                <w:szCs w:val="16"/>
              </w:rPr>
            </w:pPr>
            <w:r>
              <w:rPr>
                <w:rFonts w:ascii="Arial" w:hAnsi="Arial" w:cs="Arial"/>
                <w:sz w:val="16"/>
                <w:szCs w:val="16"/>
              </w:rPr>
              <w:t>ИТОГО</w:t>
            </w:r>
          </w:p>
        </w:tc>
        <w:tc>
          <w:tcPr>
            <w:tcW w:w="1568" w:type="dxa"/>
            <w:tcBorders>
              <w:top w:val="nil"/>
              <w:left w:val="nil"/>
              <w:bottom w:val="single" w:sz="8" w:space="0" w:color="auto"/>
              <w:right w:val="single" w:sz="4" w:space="0" w:color="auto"/>
            </w:tcBorders>
            <w:shd w:val="clear" w:color="auto" w:fill="auto"/>
            <w:noWrap/>
            <w:vAlign w:val="center"/>
          </w:tcPr>
          <w:p w:rsidR="00516C52" w:rsidRDefault="00516C52" w:rsidP="003729E0">
            <w:pPr>
              <w:jc w:val="center"/>
              <w:rPr>
                <w:sz w:val="18"/>
                <w:szCs w:val="18"/>
              </w:rPr>
            </w:pPr>
            <w:r>
              <w:rPr>
                <w:sz w:val="18"/>
                <w:szCs w:val="18"/>
              </w:rPr>
              <w:t>68 664 000</w:t>
            </w:r>
          </w:p>
        </w:tc>
        <w:tc>
          <w:tcPr>
            <w:tcW w:w="1540" w:type="dxa"/>
            <w:tcBorders>
              <w:top w:val="nil"/>
              <w:left w:val="nil"/>
              <w:bottom w:val="single" w:sz="8" w:space="0" w:color="auto"/>
              <w:right w:val="single" w:sz="4" w:space="0" w:color="auto"/>
            </w:tcBorders>
            <w:shd w:val="clear" w:color="auto" w:fill="auto"/>
            <w:noWrap/>
            <w:vAlign w:val="bottom"/>
          </w:tcPr>
          <w:p w:rsidR="00516C52" w:rsidRPr="00BA6BB2" w:rsidRDefault="00516C52" w:rsidP="003729E0">
            <w:pPr>
              <w:jc w:val="center"/>
              <w:rPr>
                <w:sz w:val="18"/>
                <w:szCs w:val="18"/>
              </w:rPr>
            </w:pPr>
            <w:r w:rsidRPr="00BA6BB2">
              <w:rPr>
                <w:sz w:val="18"/>
                <w:szCs w:val="18"/>
              </w:rPr>
              <w:t>1 557 611</w:t>
            </w:r>
          </w:p>
        </w:tc>
        <w:tc>
          <w:tcPr>
            <w:tcW w:w="1515" w:type="dxa"/>
            <w:tcBorders>
              <w:top w:val="nil"/>
              <w:left w:val="nil"/>
              <w:bottom w:val="single" w:sz="8" w:space="0" w:color="auto"/>
              <w:right w:val="single" w:sz="4" w:space="0" w:color="auto"/>
            </w:tcBorders>
            <w:shd w:val="clear" w:color="auto" w:fill="auto"/>
            <w:noWrap/>
            <w:vAlign w:val="bottom"/>
          </w:tcPr>
          <w:p w:rsidR="00516C52" w:rsidRPr="00166683" w:rsidRDefault="00516C52" w:rsidP="003729E0">
            <w:pPr>
              <w:jc w:val="center"/>
              <w:rPr>
                <w:sz w:val="18"/>
                <w:szCs w:val="18"/>
              </w:rPr>
            </w:pPr>
            <w:r w:rsidRPr="00166683">
              <w:rPr>
                <w:sz w:val="18"/>
                <w:szCs w:val="18"/>
              </w:rPr>
              <w:t>16</w:t>
            </w:r>
            <w:r>
              <w:rPr>
                <w:sz w:val="18"/>
                <w:szCs w:val="18"/>
              </w:rPr>
              <w:t xml:space="preserve"> </w:t>
            </w:r>
            <w:r w:rsidRPr="00166683">
              <w:rPr>
                <w:sz w:val="18"/>
                <w:szCs w:val="18"/>
              </w:rPr>
              <w:t>613</w:t>
            </w:r>
            <w:r>
              <w:rPr>
                <w:sz w:val="18"/>
                <w:szCs w:val="18"/>
              </w:rPr>
              <w:t xml:space="preserve"> </w:t>
            </w:r>
            <w:r w:rsidRPr="00166683">
              <w:rPr>
                <w:sz w:val="18"/>
                <w:szCs w:val="18"/>
              </w:rPr>
              <w:t>589</w:t>
            </w:r>
          </w:p>
        </w:tc>
        <w:tc>
          <w:tcPr>
            <w:tcW w:w="1815" w:type="dxa"/>
            <w:tcBorders>
              <w:top w:val="nil"/>
              <w:left w:val="nil"/>
              <w:bottom w:val="single" w:sz="8" w:space="0" w:color="auto"/>
              <w:right w:val="single" w:sz="8" w:space="0" w:color="auto"/>
            </w:tcBorders>
            <w:shd w:val="clear" w:color="auto" w:fill="auto"/>
            <w:noWrap/>
            <w:vAlign w:val="bottom"/>
          </w:tcPr>
          <w:p w:rsidR="00516C52" w:rsidRPr="00166683" w:rsidRDefault="00516C52" w:rsidP="003729E0">
            <w:pPr>
              <w:jc w:val="center"/>
              <w:rPr>
                <w:sz w:val="18"/>
                <w:szCs w:val="18"/>
              </w:rPr>
            </w:pPr>
            <w:r w:rsidRPr="00166683">
              <w:rPr>
                <w:sz w:val="18"/>
                <w:szCs w:val="18"/>
              </w:rPr>
              <w:t>86</w:t>
            </w:r>
            <w:r>
              <w:rPr>
                <w:sz w:val="18"/>
                <w:szCs w:val="18"/>
              </w:rPr>
              <w:t xml:space="preserve"> </w:t>
            </w:r>
            <w:r w:rsidRPr="00166683">
              <w:rPr>
                <w:sz w:val="18"/>
                <w:szCs w:val="18"/>
              </w:rPr>
              <w:t>835</w:t>
            </w:r>
            <w:r>
              <w:rPr>
                <w:sz w:val="18"/>
                <w:szCs w:val="18"/>
              </w:rPr>
              <w:t xml:space="preserve"> </w:t>
            </w:r>
            <w:r w:rsidRPr="00166683">
              <w:rPr>
                <w:sz w:val="18"/>
                <w:szCs w:val="18"/>
              </w:rPr>
              <w:t>200</w:t>
            </w:r>
          </w:p>
        </w:tc>
      </w:tr>
    </w:tbl>
    <w:p w:rsidR="00516C52" w:rsidRDefault="00516C52" w:rsidP="00516C52">
      <w:pPr>
        <w:jc w:val="both"/>
      </w:pPr>
    </w:p>
    <w:p w:rsidR="00516C52" w:rsidRDefault="00516C52" w:rsidP="00516C52">
      <w:pPr>
        <w:ind w:firstLine="720"/>
        <w:jc w:val="both"/>
      </w:pPr>
      <w:r>
        <w:t xml:space="preserve">Величина субвенции определялась на основе норматива с учетом имеющихся бюджетных ограничений. Расчет расходов на оплату труда с начислениями, а также их корректировка на период адаптации были описаны выше. Величина учебных расходов в городе и районе «Б» была определена исходя из возможностей бюджета. Из планируемой традиционным методом величины образовательной субвенции вычтены расходы на оплату труда с начислениями, определенные по нормативу, полученная разница разделена на количество учащихся анализируемого района и составила в среднем 5% от расходов образоветельного учреждения, включенных в субвенцию. На основании сравнительного анализа также выяснилось, что расходы на оплату труда с начислениями в районе «А», определенные по Методическим рекомендациям Центра, превышают величину образовательной субвенции району, рассчитанной традиционно почти на 6% (5,9%). Такое отклонение расходов, в первую очередь, связано с учетом в традиционных расчетах 15% регулируемых надтарифных расходов в общем объеме фонда оплаты труда, а в расчетах по методике – 25% (максимально возможная доля надтарифной части в фонде оплаты труда). С целью выравнивания бюджетной обеспеченности между районами для расчета величины образовательной субвенции району «А» объем учебных расходов принимался на уровне 5% от общей величины субвенции в среднем по общеобразовательным учреждениям. Таким образом, после корректировки расходов на оплату труда на период адаптации прочие текущие учебные расходы, входящие в состав образовательной субвенции, составили на 2005 год по городу в среднем 5%, по району «Б» – 4%, по району «А» – 5%. </w:t>
      </w:r>
    </w:p>
    <w:p w:rsidR="00516C52" w:rsidRDefault="00516C52" w:rsidP="00516C52">
      <w:pPr>
        <w:ind w:firstLine="720"/>
        <w:jc w:val="both"/>
      </w:pPr>
      <w:r>
        <w:t xml:space="preserve">Еще одна часть нормируемых расходов – это расходы на оплату труда педагогов, обучающих детей на дому. Решение об обучении детей на дому принимается на местном уровне на основании медицинских справок. Финансирование такого рода расходов должно осуществляться из местного бюджета, как предполагается из вновь принятого законодательства, в частности, Федерального закона от 7.07.03 №123-ФЗ, в котором говорится, что «финансовое обеспечение государственных гарантий прав граждан на </w:t>
      </w:r>
      <w:r w:rsidRPr="001F599A">
        <w:rPr>
          <w:i/>
        </w:rPr>
        <w:t>получение общедоступного и бесплатного общего образования</w:t>
      </w:r>
      <w:r>
        <w:t xml:space="preserve"> </w:t>
      </w:r>
      <w:r w:rsidRPr="00F115A2">
        <w:rPr>
          <w:i/>
        </w:rPr>
        <w:t xml:space="preserve">в муниципальных общеобразовательных учреждениях </w:t>
      </w:r>
      <w:r>
        <w:t>путем выделения субвенций местным бюджетам в размере, необходимом для реализации государственного стандарта общего образования, включая оплату труда работников муниципальных общеобразовательных учреждений, расходов на приобретение учебных пособий, технических средств обучения, расходных материалов и на хозяйственные нужды (за исключением коммунальных расходов)»</w:t>
      </w:r>
      <w:r>
        <w:rPr>
          <w:rStyle w:val="a4"/>
        </w:rPr>
        <w:footnoteReference w:id="38"/>
      </w:r>
      <w:r>
        <w:t xml:space="preserve">. Из этого положения можно сделать вывод, что финансирование расходов на оплату труда педагогов, обучающих детей на дому, не входит в объем субвенции, и должно осуществляться из местного бюджета на нормативной или программной основе, так как по закону «Об образовании» «Гражданам Российской Федерации гарантируется возможность получения образования независимо от ... </w:t>
      </w:r>
      <w:r w:rsidRPr="000A3F7E">
        <w:t>состояния здоровья</w:t>
      </w:r>
      <w:r>
        <w:t xml:space="preserve">...». Действуя в рамках средств местных бюджетов, из прочих текущих расходов, направляемых на образование на местном уровне, были вычтены нормируемые расходы на оплату труда с начислениями преподавателям, обучающих детей на дому. </w:t>
      </w:r>
    </w:p>
    <w:p w:rsidR="00516C52" w:rsidRDefault="00516C52" w:rsidP="00516C52">
      <w:pPr>
        <w:ind w:firstLine="720"/>
        <w:jc w:val="both"/>
      </w:pPr>
      <w:r>
        <w:t>В случае увеличения на 20% ставок оплаты труда с 2005 года величины нормативных затрат по заработной плате с начислениями изменятся следующим образом (Таблица 1</w:t>
      </w:r>
      <w:r w:rsidR="00891504">
        <w:t>7</w:t>
      </w:r>
      <w:r>
        <w:t>):</w:t>
      </w:r>
    </w:p>
    <w:p w:rsidR="00516C52" w:rsidRDefault="00516C52" w:rsidP="00516C52">
      <w:pPr>
        <w:ind w:firstLine="720"/>
        <w:jc w:val="both"/>
      </w:pPr>
    </w:p>
    <w:p w:rsidR="00516C52" w:rsidRPr="001F3B4F" w:rsidRDefault="00516C52" w:rsidP="00516C52">
      <w:pPr>
        <w:ind w:firstLine="900"/>
        <w:jc w:val="right"/>
        <w:rPr>
          <w:i/>
        </w:rPr>
      </w:pPr>
      <w:r>
        <w:rPr>
          <w:i/>
        </w:rPr>
        <w:t>Таблица 1</w:t>
      </w:r>
      <w:r w:rsidR="00891504">
        <w:rPr>
          <w:i/>
        </w:rPr>
        <w:t>7</w:t>
      </w:r>
    </w:p>
    <w:p w:rsidR="00516C52" w:rsidRDefault="00516C52" w:rsidP="00516C52">
      <w:pPr>
        <w:jc w:val="center"/>
        <w:rPr>
          <w:b/>
        </w:rPr>
      </w:pPr>
      <w:r>
        <w:rPr>
          <w:b/>
        </w:rPr>
        <w:t xml:space="preserve">Расходы на оплату труда с начислениями </w:t>
      </w:r>
      <w:r w:rsidRPr="001B0BCC">
        <w:rPr>
          <w:b/>
        </w:rPr>
        <w:t xml:space="preserve">на 2005 год </w:t>
      </w:r>
      <w:r>
        <w:rPr>
          <w:b/>
        </w:rPr>
        <w:t>с</w:t>
      </w:r>
      <w:r w:rsidRPr="001B0BCC">
        <w:rPr>
          <w:b/>
        </w:rPr>
        <w:t xml:space="preserve"> учет</w:t>
      </w:r>
      <w:r>
        <w:rPr>
          <w:b/>
        </w:rPr>
        <w:t>ом</w:t>
      </w:r>
      <w:r w:rsidRPr="001B0BCC">
        <w:rPr>
          <w:b/>
        </w:rPr>
        <w:t xml:space="preserve"> </w:t>
      </w:r>
    </w:p>
    <w:p w:rsidR="00516C52" w:rsidRDefault="00516C52" w:rsidP="00516C52">
      <w:pPr>
        <w:jc w:val="center"/>
        <w:rPr>
          <w:b/>
        </w:rPr>
      </w:pPr>
      <w:r>
        <w:rPr>
          <w:b/>
        </w:rPr>
        <w:t>повышения ставок оплаты труда на 20%, руб.</w:t>
      </w:r>
    </w:p>
    <w:tbl>
      <w:tblPr>
        <w:tblW w:w="6228" w:type="dxa"/>
        <w:jc w:val="center"/>
        <w:tblLook w:val="0000" w:firstRow="0" w:lastRow="0" w:firstColumn="0" w:lastColumn="0" w:noHBand="0" w:noVBand="0"/>
      </w:tblPr>
      <w:tblGrid>
        <w:gridCol w:w="3120"/>
        <w:gridCol w:w="1568"/>
        <w:gridCol w:w="1540"/>
      </w:tblGrid>
      <w:tr w:rsidR="00516C52">
        <w:trPr>
          <w:trHeight w:val="867"/>
          <w:jc w:val="center"/>
        </w:trPr>
        <w:tc>
          <w:tcPr>
            <w:tcW w:w="3120" w:type="dxa"/>
            <w:tcBorders>
              <w:top w:val="single" w:sz="8" w:space="0" w:color="auto"/>
              <w:left w:val="single" w:sz="8" w:space="0" w:color="auto"/>
              <w:bottom w:val="single" w:sz="4" w:space="0" w:color="auto"/>
              <w:right w:val="single" w:sz="4" w:space="0" w:color="auto"/>
            </w:tcBorders>
            <w:shd w:val="clear" w:color="auto" w:fill="auto"/>
            <w:vAlign w:val="center"/>
          </w:tcPr>
          <w:p w:rsidR="00516C52" w:rsidRDefault="00516C52" w:rsidP="003729E0">
            <w:pPr>
              <w:jc w:val="center"/>
              <w:rPr>
                <w:sz w:val="16"/>
                <w:szCs w:val="16"/>
              </w:rPr>
            </w:pPr>
            <w:r>
              <w:rPr>
                <w:sz w:val="16"/>
                <w:szCs w:val="16"/>
              </w:rPr>
              <w:t>Общеобразовательные школы</w:t>
            </w:r>
          </w:p>
        </w:tc>
        <w:tc>
          <w:tcPr>
            <w:tcW w:w="1568" w:type="dxa"/>
            <w:tcBorders>
              <w:top w:val="single" w:sz="8" w:space="0" w:color="auto"/>
              <w:left w:val="nil"/>
              <w:bottom w:val="single" w:sz="4" w:space="0" w:color="auto"/>
              <w:right w:val="single" w:sz="4" w:space="0" w:color="auto"/>
            </w:tcBorders>
            <w:shd w:val="clear" w:color="auto" w:fill="auto"/>
            <w:vAlign w:val="center"/>
          </w:tcPr>
          <w:p w:rsidR="00516C52" w:rsidRDefault="00516C52" w:rsidP="003729E0">
            <w:pPr>
              <w:jc w:val="center"/>
              <w:rPr>
                <w:sz w:val="16"/>
                <w:szCs w:val="16"/>
              </w:rPr>
            </w:pPr>
            <w:r>
              <w:rPr>
                <w:sz w:val="16"/>
                <w:szCs w:val="16"/>
              </w:rPr>
              <w:t>Расходы на оплату труда с начислениями в составе субвенции с учетом периода адаптации</w:t>
            </w:r>
          </w:p>
        </w:tc>
        <w:tc>
          <w:tcPr>
            <w:tcW w:w="1540" w:type="dxa"/>
            <w:tcBorders>
              <w:top w:val="single" w:sz="8" w:space="0" w:color="auto"/>
              <w:left w:val="nil"/>
              <w:bottom w:val="single" w:sz="4" w:space="0" w:color="auto"/>
              <w:right w:val="single" w:sz="4" w:space="0" w:color="auto"/>
            </w:tcBorders>
            <w:shd w:val="clear" w:color="auto" w:fill="auto"/>
            <w:vAlign w:val="center"/>
          </w:tcPr>
          <w:p w:rsidR="00516C52" w:rsidRDefault="00516C52" w:rsidP="003729E0">
            <w:pPr>
              <w:jc w:val="center"/>
              <w:rPr>
                <w:sz w:val="16"/>
                <w:szCs w:val="16"/>
              </w:rPr>
            </w:pPr>
            <w:r>
              <w:rPr>
                <w:sz w:val="16"/>
                <w:szCs w:val="16"/>
              </w:rPr>
              <w:t>Расходы на оплату труда преподавателей, обучающих детей на дому</w:t>
            </w:r>
          </w:p>
        </w:tc>
      </w:tr>
      <w:tr w:rsidR="00516C52">
        <w:trPr>
          <w:trHeight w:val="81"/>
          <w:jc w:val="center"/>
        </w:trPr>
        <w:tc>
          <w:tcPr>
            <w:tcW w:w="6228" w:type="dxa"/>
            <w:gridSpan w:val="3"/>
            <w:tcBorders>
              <w:top w:val="single" w:sz="4" w:space="0" w:color="auto"/>
              <w:left w:val="single" w:sz="8" w:space="0" w:color="auto"/>
              <w:bottom w:val="single" w:sz="4" w:space="0" w:color="auto"/>
              <w:right w:val="single" w:sz="8" w:space="0" w:color="000000"/>
            </w:tcBorders>
            <w:shd w:val="clear" w:color="auto" w:fill="C0C0C0"/>
            <w:noWrap/>
            <w:vAlign w:val="bottom"/>
          </w:tcPr>
          <w:p w:rsidR="00516C52" w:rsidRDefault="00516C52" w:rsidP="003729E0">
            <w:pPr>
              <w:jc w:val="center"/>
              <w:rPr>
                <w:rFonts w:ascii="Arial" w:hAnsi="Arial" w:cs="Arial"/>
                <w:b/>
                <w:bCs/>
                <w:sz w:val="20"/>
                <w:szCs w:val="20"/>
              </w:rPr>
            </w:pPr>
            <w:r>
              <w:rPr>
                <w:rFonts w:ascii="Arial" w:hAnsi="Arial" w:cs="Arial"/>
                <w:b/>
                <w:bCs/>
                <w:sz w:val="20"/>
                <w:szCs w:val="20"/>
              </w:rPr>
              <w:t>город</w:t>
            </w:r>
          </w:p>
        </w:tc>
      </w:tr>
      <w:tr w:rsidR="00516C52">
        <w:trPr>
          <w:trHeight w:val="70"/>
          <w:jc w:val="center"/>
        </w:trPr>
        <w:tc>
          <w:tcPr>
            <w:tcW w:w="3120" w:type="dxa"/>
            <w:tcBorders>
              <w:top w:val="nil"/>
              <w:left w:val="single" w:sz="8" w:space="0" w:color="auto"/>
              <w:bottom w:val="single" w:sz="4" w:space="0" w:color="auto"/>
              <w:right w:val="single" w:sz="4" w:space="0" w:color="auto"/>
            </w:tcBorders>
            <w:shd w:val="clear" w:color="auto" w:fill="auto"/>
            <w:noWrap/>
            <w:vAlign w:val="bottom"/>
          </w:tcPr>
          <w:p w:rsidR="00516C52" w:rsidRDefault="00516C52" w:rsidP="003729E0">
            <w:pPr>
              <w:rPr>
                <w:rFonts w:ascii="Arial" w:hAnsi="Arial" w:cs="Arial"/>
                <w:sz w:val="20"/>
                <w:szCs w:val="20"/>
              </w:rPr>
            </w:pPr>
            <w:r>
              <w:rPr>
                <w:rFonts w:ascii="Arial" w:hAnsi="Arial" w:cs="Arial"/>
                <w:sz w:val="20"/>
                <w:szCs w:val="20"/>
              </w:rPr>
              <w:t>СОШ №1</w:t>
            </w:r>
          </w:p>
        </w:tc>
        <w:tc>
          <w:tcPr>
            <w:tcW w:w="1568" w:type="dxa"/>
            <w:tcBorders>
              <w:top w:val="nil"/>
              <w:left w:val="nil"/>
              <w:bottom w:val="single" w:sz="4" w:space="0" w:color="auto"/>
              <w:right w:val="single" w:sz="4" w:space="0" w:color="auto"/>
            </w:tcBorders>
            <w:shd w:val="clear" w:color="auto" w:fill="auto"/>
            <w:noWrap/>
            <w:vAlign w:val="center"/>
          </w:tcPr>
          <w:p w:rsidR="00516C52" w:rsidRDefault="00516C52" w:rsidP="003729E0">
            <w:pPr>
              <w:jc w:val="center"/>
              <w:rPr>
                <w:sz w:val="18"/>
                <w:szCs w:val="18"/>
              </w:rPr>
            </w:pPr>
            <w:r>
              <w:rPr>
                <w:sz w:val="18"/>
                <w:szCs w:val="18"/>
              </w:rPr>
              <w:t>5 978 584,6</w:t>
            </w:r>
          </w:p>
        </w:tc>
        <w:tc>
          <w:tcPr>
            <w:tcW w:w="1540" w:type="dxa"/>
            <w:tcBorders>
              <w:top w:val="nil"/>
              <w:left w:val="nil"/>
              <w:bottom w:val="single" w:sz="4" w:space="0" w:color="auto"/>
              <w:right w:val="single" w:sz="4" w:space="0" w:color="auto"/>
            </w:tcBorders>
            <w:shd w:val="clear" w:color="auto" w:fill="auto"/>
            <w:noWrap/>
            <w:vAlign w:val="bottom"/>
          </w:tcPr>
          <w:p w:rsidR="00516C52" w:rsidRPr="003B7A95" w:rsidRDefault="00516C52" w:rsidP="003729E0">
            <w:pPr>
              <w:jc w:val="center"/>
              <w:rPr>
                <w:sz w:val="18"/>
                <w:szCs w:val="18"/>
              </w:rPr>
            </w:pPr>
            <w:r w:rsidRPr="003B7A95">
              <w:rPr>
                <w:sz w:val="18"/>
                <w:szCs w:val="18"/>
              </w:rPr>
              <w:t>126 220</w:t>
            </w:r>
          </w:p>
        </w:tc>
      </w:tr>
      <w:tr w:rsidR="00516C52">
        <w:trPr>
          <w:trHeight w:val="117"/>
          <w:jc w:val="center"/>
        </w:trPr>
        <w:tc>
          <w:tcPr>
            <w:tcW w:w="3120" w:type="dxa"/>
            <w:tcBorders>
              <w:top w:val="nil"/>
              <w:left w:val="single" w:sz="8" w:space="0" w:color="auto"/>
              <w:bottom w:val="single" w:sz="4" w:space="0" w:color="auto"/>
              <w:right w:val="single" w:sz="4" w:space="0" w:color="auto"/>
            </w:tcBorders>
            <w:shd w:val="clear" w:color="auto" w:fill="auto"/>
            <w:noWrap/>
            <w:vAlign w:val="bottom"/>
          </w:tcPr>
          <w:p w:rsidR="00516C52" w:rsidRDefault="00516C52" w:rsidP="003729E0">
            <w:pPr>
              <w:rPr>
                <w:rFonts w:ascii="Arial" w:hAnsi="Arial" w:cs="Arial"/>
                <w:sz w:val="20"/>
                <w:szCs w:val="20"/>
              </w:rPr>
            </w:pPr>
            <w:r>
              <w:rPr>
                <w:rFonts w:ascii="Arial" w:hAnsi="Arial" w:cs="Arial"/>
                <w:sz w:val="20"/>
                <w:szCs w:val="20"/>
              </w:rPr>
              <w:t>СОШ №2</w:t>
            </w:r>
          </w:p>
        </w:tc>
        <w:tc>
          <w:tcPr>
            <w:tcW w:w="1568" w:type="dxa"/>
            <w:tcBorders>
              <w:top w:val="nil"/>
              <w:left w:val="nil"/>
              <w:bottom w:val="single" w:sz="4" w:space="0" w:color="auto"/>
              <w:right w:val="single" w:sz="4" w:space="0" w:color="auto"/>
            </w:tcBorders>
            <w:shd w:val="clear" w:color="auto" w:fill="auto"/>
            <w:noWrap/>
            <w:vAlign w:val="center"/>
          </w:tcPr>
          <w:p w:rsidR="00516C52" w:rsidRDefault="00516C52" w:rsidP="003729E0">
            <w:pPr>
              <w:jc w:val="center"/>
              <w:rPr>
                <w:sz w:val="18"/>
                <w:szCs w:val="18"/>
              </w:rPr>
            </w:pPr>
            <w:r>
              <w:rPr>
                <w:sz w:val="18"/>
                <w:szCs w:val="18"/>
              </w:rPr>
              <w:t>5 166 249,0</w:t>
            </w:r>
          </w:p>
        </w:tc>
        <w:tc>
          <w:tcPr>
            <w:tcW w:w="1540" w:type="dxa"/>
            <w:tcBorders>
              <w:top w:val="nil"/>
              <w:left w:val="nil"/>
              <w:bottom w:val="single" w:sz="4" w:space="0" w:color="auto"/>
              <w:right w:val="single" w:sz="4" w:space="0" w:color="auto"/>
            </w:tcBorders>
            <w:shd w:val="clear" w:color="auto" w:fill="auto"/>
            <w:noWrap/>
            <w:vAlign w:val="bottom"/>
          </w:tcPr>
          <w:p w:rsidR="00516C52" w:rsidRPr="003B7A95" w:rsidRDefault="00516C52" w:rsidP="003729E0">
            <w:pPr>
              <w:jc w:val="center"/>
              <w:rPr>
                <w:sz w:val="18"/>
                <w:szCs w:val="18"/>
              </w:rPr>
            </w:pPr>
            <w:r w:rsidRPr="003B7A95">
              <w:rPr>
                <w:sz w:val="18"/>
                <w:szCs w:val="18"/>
              </w:rPr>
              <w:t>328 172</w:t>
            </w:r>
          </w:p>
        </w:tc>
      </w:tr>
      <w:tr w:rsidR="00516C52">
        <w:trPr>
          <w:trHeight w:val="212"/>
          <w:jc w:val="center"/>
        </w:trPr>
        <w:tc>
          <w:tcPr>
            <w:tcW w:w="3120" w:type="dxa"/>
            <w:tcBorders>
              <w:top w:val="nil"/>
              <w:left w:val="single" w:sz="8" w:space="0" w:color="auto"/>
              <w:bottom w:val="single" w:sz="4" w:space="0" w:color="auto"/>
              <w:right w:val="single" w:sz="4" w:space="0" w:color="auto"/>
            </w:tcBorders>
            <w:shd w:val="clear" w:color="auto" w:fill="auto"/>
            <w:noWrap/>
            <w:vAlign w:val="bottom"/>
          </w:tcPr>
          <w:p w:rsidR="00516C52" w:rsidRDefault="00516C52" w:rsidP="003729E0">
            <w:pPr>
              <w:rPr>
                <w:rFonts w:ascii="Arial" w:hAnsi="Arial" w:cs="Arial"/>
                <w:sz w:val="20"/>
                <w:szCs w:val="20"/>
              </w:rPr>
            </w:pPr>
            <w:r>
              <w:rPr>
                <w:rFonts w:ascii="Arial" w:hAnsi="Arial" w:cs="Arial"/>
                <w:sz w:val="20"/>
                <w:szCs w:val="20"/>
              </w:rPr>
              <w:t>СОШ №3</w:t>
            </w:r>
          </w:p>
        </w:tc>
        <w:tc>
          <w:tcPr>
            <w:tcW w:w="1568" w:type="dxa"/>
            <w:tcBorders>
              <w:top w:val="nil"/>
              <w:left w:val="nil"/>
              <w:bottom w:val="single" w:sz="4" w:space="0" w:color="auto"/>
              <w:right w:val="single" w:sz="4" w:space="0" w:color="auto"/>
            </w:tcBorders>
            <w:shd w:val="clear" w:color="auto" w:fill="auto"/>
            <w:noWrap/>
            <w:vAlign w:val="center"/>
          </w:tcPr>
          <w:p w:rsidR="00516C52" w:rsidRDefault="00516C52" w:rsidP="003729E0">
            <w:pPr>
              <w:jc w:val="center"/>
              <w:rPr>
                <w:sz w:val="18"/>
                <w:szCs w:val="18"/>
              </w:rPr>
            </w:pPr>
            <w:r>
              <w:rPr>
                <w:sz w:val="18"/>
                <w:szCs w:val="18"/>
              </w:rPr>
              <w:t>4 223 281,6</w:t>
            </w:r>
          </w:p>
        </w:tc>
        <w:tc>
          <w:tcPr>
            <w:tcW w:w="1540" w:type="dxa"/>
            <w:tcBorders>
              <w:top w:val="nil"/>
              <w:left w:val="nil"/>
              <w:bottom w:val="single" w:sz="4" w:space="0" w:color="auto"/>
              <w:right w:val="single" w:sz="4" w:space="0" w:color="auto"/>
            </w:tcBorders>
            <w:shd w:val="clear" w:color="auto" w:fill="auto"/>
            <w:noWrap/>
            <w:vAlign w:val="bottom"/>
          </w:tcPr>
          <w:p w:rsidR="00516C52" w:rsidRPr="003B7A95" w:rsidRDefault="00516C52" w:rsidP="003729E0">
            <w:pPr>
              <w:jc w:val="center"/>
              <w:rPr>
                <w:sz w:val="18"/>
                <w:szCs w:val="18"/>
              </w:rPr>
            </w:pPr>
            <w:r w:rsidRPr="003B7A95">
              <w:rPr>
                <w:sz w:val="18"/>
                <w:szCs w:val="18"/>
              </w:rPr>
              <w:t>151 464</w:t>
            </w:r>
          </w:p>
        </w:tc>
      </w:tr>
      <w:tr w:rsidR="00516C52">
        <w:trPr>
          <w:trHeight w:val="126"/>
          <w:jc w:val="center"/>
        </w:trPr>
        <w:tc>
          <w:tcPr>
            <w:tcW w:w="3120" w:type="dxa"/>
            <w:tcBorders>
              <w:top w:val="nil"/>
              <w:left w:val="single" w:sz="8" w:space="0" w:color="auto"/>
              <w:bottom w:val="single" w:sz="4" w:space="0" w:color="auto"/>
              <w:right w:val="single" w:sz="4" w:space="0" w:color="auto"/>
            </w:tcBorders>
            <w:shd w:val="clear" w:color="auto" w:fill="auto"/>
            <w:noWrap/>
            <w:vAlign w:val="bottom"/>
          </w:tcPr>
          <w:p w:rsidR="00516C52" w:rsidRDefault="00516C52" w:rsidP="003729E0">
            <w:pPr>
              <w:rPr>
                <w:rFonts w:ascii="Arial" w:hAnsi="Arial" w:cs="Arial"/>
                <w:sz w:val="20"/>
                <w:szCs w:val="20"/>
              </w:rPr>
            </w:pPr>
            <w:r>
              <w:rPr>
                <w:rFonts w:ascii="Arial" w:hAnsi="Arial" w:cs="Arial"/>
                <w:sz w:val="20"/>
                <w:szCs w:val="20"/>
              </w:rPr>
              <w:t>СОШ №4</w:t>
            </w:r>
          </w:p>
        </w:tc>
        <w:tc>
          <w:tcPr>
            <w:tcW w:w="1568" w:type="dxa"/>
            <w:tcBorders>
              <w:top w:val="nil"/>
              <w:left w:val="nil"/>
              <w:bottom w:val="single" w:sz="4" w:space="0" w:color="auto"/>
              <w:right w:val="single" w:sz="4" w:space="0" w:color="auto"/>
            </w:tcBorders>
            <w:shd w:val="clear" w:color="auto" w:fill="auto"/>
            <w:noWrap/>
            <w:vAlign w:val="center"/>
          </w:tcPr>
          <w:p w:rsidR="00516C52" w:rsidRDefault="00516C52" w:rsidP="003729E0">
            <w:pPr>
              <w:jc w:val="center"/>
              <w:rPr>
                <w:sz w:val="18"/>
                <w:szCs w:val="18"/>
              </w:rPr>
            </w:pPr>
            <w:r>
              <w:rPr>
                <w:sz w:val="18"/>
                <w:szCs w:val="18"/>
              </w:rPr>
              <w:t>5 264 019,3</w:t>
            </w:r>
          </w:p>
        </w:tc>
        <w:tc>
          <w:tcPr>
            <w:tcW w:w="1540" w:type="dxa"/>
            <w:tcBorders>
              <w:top w:val="nil"/>
              <w:left w:val="nil"/>
              <w:bottom w:val="single" w:sz="4" w:space="0" w:color="auto"/>
              <w:right w:val="single" w:sz="4" w:space="0" w:color="auto"/>
            </w:tcBorders>
            <w:shd w:val="clear" w:color="auto" w:fill="auto"/>
            <w:noWrap/>
            <w:vAlign w:val="bottom"/>
          </w:tcPr>
          <w:p w:rsidR="00516C52" w:rsidRPr="003B7A95" w:rsidRDefault="00516C52" w:rsidP="003729E0">
            <w:pPr>
              <w:jc w:val="center"/>
              <w:rPr>
                <w:sz w:val="18"/>
                <w:szCs w:val="18"/>
              </w:rPr>
            </w:pPr>
            <w:r w:rsidRPr="003B7A95">
              <w:rPr>
                <w:sz w:val="18"/>
                <w:szCs w:val="18"/>
              </w:rPr>
              <w:t>277 684</w:t>
            </w:r>
          </w:p>
        </w:tc>
      </w:tr>
      <w:tr w:rsidR="00516C52">
        <w:trPr>
          <w:trHeight w:val="220"/>
          <w:jc w:val="center"/>
        </w:trPr>
        <w:tc>
          <w:tcPr>
            <w:tcW w:w="3120" w:type="dxa"/>
            <w:tcBorders>
              <w:top w:val="nil"/>
              <w:left w:val="single" w:sz="8" w:space="0" w:color="auto"/>
              <w:bottom w:val="single" w:sz="4" w:space="0" w:color="auto"/>
              <w:right w:val="single" w:sz="4" w:space="0" w:color="auto"/>
            </w:tcBorders>
            <w:shd w:val="clear" w:color="auto" w:fill="auto"/>
            <w:noWrap/>
            <w:vAlign w:val="bottom"/>
          </w:tcPr>
          <w:p w:rsidR="00516C52" w:rsidRDefault="00516C52" w:rsidP="003729E0">
            <w:pPr>
              <w:rPr>
                <w:rFonts w:ascii="Arial" w:hAnsi="Arial" w:cs="Arial"/>
                <w:sz w:val="20"/>
                <w:szCs w:val="20"/>
              </w:rPr>
            </w:pPr>
            <w:r>
              <w:rPr>
                <w:rFonts w:ascii="Arial" w:hAnsi="Arial" w:cs="Arial"/>
                <w:sz w:val="20"/>
                <w:szCs w:val="20"/>
              </w:rPr>
              <w:t>СОШ №5</w:t>
            </w:r>
          </w:p>
        </w:tc>
        <w:tc>
          <w:tcPr>
            <w:tcW w:w="1568" w:type="dxa"/>
            <w:tcBorders>
              <w:top w:val="nil"/>
              <w:left w:val="nil"/>
              <w:bottom w:val="single" w:sz="4" w:space="0" w:color="auto"/>
              <w:right w:val="single" w:sz="4" w:space="0" w:color="auto"/>
            </w:tcBorders>
            <w:shd w:val="clear" w:color="auto" w:fill="auto"/>
            <w:noWrap/>
            <w:vAlign w:val="center"/>
          </w:tcPr>
          <w:p w:rsidR="00516C52" w:rsidRDefault="00516C52" w:rsidP="003729E0">
            <w:pPr>
              <w:jc w:val="center"/>
              <w:rPr>
                <w:sz w:val="18"/>
                <w:szCs w:val="18"/>
              </w:rPr>
            </w:pPr>
            <w:r>
              <w:rPr>
                <w:sz w:val="18"/>
                <w:szCs w:val="18"/>
              </w:rPr>
              <w:t>2 925 910,0</w:t>
            </w:r>
          </w:p>
        </w:tc>
        <w:tc>
          <w:tcPr>
            <w:tcW w:w="1540" w:type="dxa"/>
            <w:tcBorders>
              <w:top w:val="nil"/>
              <w:left w:val="nil"/>
              <w:bottom w:val="single" w:sz="4" w:space="0" w:color="auto"/>
              <w:right w:val="single" w:sz="4" w:space="0" w:color="auto"/>
            </w:tcBorders>
            <w:shd w:val="clear" w:color="auto" w:fill="auto"/>
            <w:noWrap/>
            <w:vAlign w:val="bottom"/>
          </w:tcPr>
          <w:p w:rsidR="00516C52" w:rsidRPr="003B7A95" w:rsidRDefault="00516C52" w:rsidP="003729E0">
            <w:pPr>
              <w:jc w:val="center"/>
              <w:rPr>
                <w:sz w:val="18"/>
                <w:szCs w:val="18"/>
              </w:rPr>
            </w:pPr>
            <w:r w:rsidRPr="003B7A95">
              <w:rPr>
                <w:sz w:val="18"/>
                <w:szCs w:val="18"/>
              </w:rPr>
              <w:t>50 488</w:t>
            </w:r>
          </w:p>
        </w:tc>
      </w:tr>
      <w:tr w:rsidR="00516C52">
        <w:trPr>
          <w:trHeight w:val="148"/>
          <w:jc w:val="center"/>
        </w:trPr>
        <w:tc>
          <w:tcPr>
            <w:tcW w:w="3120" w:type="dxa"/>
            <w:tcBorders>
              <w:top w:val="nil"/>
              <w:left w:val="single" w:sz="8" w:space="0" w:color="auto"/>
              <w:bottom w:val="single" w:sz="4" w:space="0" w:color="auto"/>
              <w:right w:val="single" w:sz="4" w:space="0" w:color="auto"/>
            </w:tcBorders>
            <w:shd w:val="clear" w:color="auto" w:fill="auto"/>
            <w:noWrap/>
            <w:vAlign w:val="bottom"/>
          </w:tcPr>
          <w:p w:rsidR="00516C52" w:rsidRDefault="00516C52" w:rsidP="003729E0">
            <w:pPr>
              <w:rPr>
                <w:rFonts w:ascii="Arial" w:hAnsi="Arial" w:cs="Arial"/>
                <w:sz w:val="20"/>
                <w:szCs w:val="20"/>
              </w:rPr>
            </w:pPr>
            <w:r>
              <w:rPr>
                <w:rFonts w:ascii="Arial" w:hAnsi="Arial" w:cs="Arial"/>
                <w:sz w:val="20"/>
                <w:szCs w:val="20"/>
              </w:rPr>
              <w:t>СОШ №6</w:t>
            </w:r>
          </w:p>
        </w:tc>
        <w:tc>
          <w:tcPr>
            <w:tcW w:w="1568" w:type="dxa"/>
            <w:tcBorders>
              <w:top w:val="nil"/>
              <w:left w:val="nil"/>
              <w:bottom w:val="single" w:sz="4" w:space="0" w:color="auto"/>
              <w:right w:val="single" w:sz="4" w:space="0" w:color="auto"/>
            </w:tcBorders>
            <w:shd w:val="clear" w:color="auto" w:fill="auto"/>
            <w:noWrap/>
            <w:vAlign w:val="center"/>
          </w:tcPr>
          <w:p w:rsidR="00516C52" w:rsidRDefault="00516C52" w:rsidP="003729E0">
            <w:pPr>
              <w:jc w:val="center"/>
              <w:rPr>
                <w:sz w:val="18"/>
                <w:szCs w:val="18"/>
              </w:rPr>
            </w:pPr>
            <w:r>
              <w:rPr>
                <w:sz w:val="18"/>
                <w:szCs w:val="18"/>
              </w:rPr>
              <w:t>6 643 754,7</w:t>
            </w:r>
          </w:p>
        </w:tc>
        <w:tc>
          <w:tcPr>
            <w:tcW w:w="1540" w:type="dxa"/>
            <w:tcBorders>
              <w:top w:val="nil"/>
              <w:left w:val="nil"/>
              <w:bottom w:val="single" w:sz="4" w:space="0" w:color="auto"/>
              <w:right w:val="single" w:sz="4" w:space="0" w:color="auto"/>
            </w:tcBorders>
            <w:shd w:val="clear" w:color="auto" w:fill="auto"/>
            <w:noWrap/>
            <w:vAlign w:val="bottom"/>
          </w:tcPr>
          <w:p w:rsidR="00516C52" w:rsidRPr="003B7A95" w:rsidRDefault="00516C52" w:rsidP="003729E0">
            <w:pPr>
              <w:jc w:val="center"/>
              <w:rPr>
                <w:sz w:val="18"/>
                <w:szCs w:val="18"/>
              </w:rPr>
            </w:pPr>
            <w:r w:rsidRPr="003B7A95">
              <w:rPr>
                <w:sz w:val="18"/>
                <w:szCs w:val="18"/>
              </w:rPr>
              <w:t>176 708</w:t>
            </w:r>
          </w:p>
        </w:tc>
      </w:tr>
      <w:tr w:rsidR="00516C52">
        <w:trPr>
          <w:trHeight w:val="70"/>
          <w:jc w:val="center"/>
        </w:trPr>
        <w:tc>
          <w:tcPr>
            <w:tcW w:w="3120" w:type="dxa"/>
            <w:tcBorders>
              <w:top w:val="nil"/>
              <w:left w:val="single" w:sz="8" w:space="0" w:color="auto"/>
              <w:bottom w:val="single" w:sz="4" w:space="0" w:color="auto"/>
              <w:right w:val="single" w:sz="4" w:space="0" w:color="auto"/>
            </w:tcBorders>
            <w:shd w:val="clear" w:color="auto" w:fill="auto"/>
            <w:noWrap/>
            <w:vAlign w:val="bottom"/>
          </w:tcPr>
          <w:p w:rsidR="00516C52" w:rsidRDefault="00516C52" w:rsidP="003729E0">
            <w:pPr>
              <w:rPr>
                <w:rFonts w:ascii="Arial" w:hAnsi="Arial" w:cs="Arial"/>
                <w:sz w:val="20"/>
                <w:szCs w:val="20"/>
              </w:rPr>
            </w:pPr>
            <w:r>
              <w:rPr>
                <w:rFonts w:ascii="Arial" w:hAnsi="Arial" w:cs="Arial"/>
                <w:sz w:val="20"/>
                <w:szCs w:val="20"/>
              </w:rPr>
              <w:t>гимназия № 7</w:t>
            </w:r>
          </w:p>
        </w:tc>
        <w:tc>
          <w:tcPr>
            <w:tcW w:w="1568" w:type="dxa"/>
            <w:tcBorders>
              <w:top w:val="nil"/>
              <w:left w:val="nil"/>
              <w:bottom w:val="single" w:sz="4" w:space="0" w:color="auto"/>
              <w:right w:val="single" w:sz="4" w:space="0" w:color="auto"/>
            </w:tcBorders>
            <w:shd w:val="clear" w:color="auto" w:fill="auto"/>
            <w:noWrap/>
            <w:vAlign w:val="center"/>
          </w:tcPr>
          <w:p w:rsidR="00516C52" w:rsidRDefault="00516C52" w:rsidP="003729E0">
            <w:pPr>
              <w:jc w:val="center"/>
              <w:rPr>
                <w:sz w:val="18"/>
                <w:szCs w:val="18"/>
              </w:rPr>
            </w:pPr>
            <w:r>
              <w:rPr>
                <w:sz w:val="18"/>
                <w:szCs w:val="18"/>
              </w:rPr>
              <w:t>6 217 153,7</w:t>
            </w:r>
          </w:p>
        </w:tc>
        <w:tc>
          <w:tcPr>
            <w:tcW w:w="1540" w:type="dxa"/>
            <w:tcBorders>
              <w:top w:val="nil"/>
              <w:left w:val="nil"/>
              <w:bottom w:val="single" w:sz="4" w:space="0" w:color="auto"/>
              <w:right w:val="single" w:sz="4" w:space="0" w:color="auto"/>
            </w:tcBorders>
            <w:shd w:val="clear" w:color="auto" w:fill="auto"/>
            <w:noWrap/>
            <w:vAlign w:val="bottom"/>
          </w:tcPr>
          <w:p w:rsidR="00516C52" w:rsidRPr="003B7A95" w:rsidRDefault="00516C52" w:rsidP="003729E0">
            <w:pPr>
              <w:jc w:val="center"/>
              <w:rPr>
                <w:sz w:val="18"/>
                <w:szCs w:val="18"/>
              </w:rPr>
            </w:pPr>
            <w:r w:rsidRPr="003B7A95">
              <w:rPr>
                <w:sz w:val="18"/>
                <w:szCs w:val="18"/>
              </w:rPr>
              <w:t>302 928</w:t>
            </w:r>
          </w:p>
        </w:tc>
      </w:tr>
      <w:tr w:rsidR="00516C52">
        <w:trPr>
          <w:trHeight w:val="142"/>
          <w:jc w:val="center"/>
        </w:trPr>
        <w:tc>
          <w:tcPr>
            <w:tcW w:w="3120" w:type="dxa"/>
            <w:tcBorders>
              <w:top w:val="nil"/>
              <w:left w:val="single" w:sz="8" w:space="0" w:color="auto"/>
              <w:bottom w:val="single" w:sz="4" w:space="0" w:color="auto"/>
              <w:right w:val="single" w:sz="4" w:space="0" w:color="auto"/>
            </w:tcBorders>
            <w:shd w:val="clear" w:color="auto" w:fill="auto"/>
            <w:noWrap/>
            <w:vAlign w:val="bottom"/>
          </w:tcPr>
          <w:p w:rsidR="00516C52" w:rsidRDefault="00516C52" w:rsidP="003729E0">
            <w:pPr>
              <w:rPr>
                <w:rFonts w:ascii="Arial" w:hAnsi="Arial" w:cs="Arial"/>
                <w:sz w:val="20"/>
                <w:szCs w:val="20"/>
              </w:rPr>
            </w:pPr>
            <w:r>
              <w:rPr>
                <w:rFonts w:ascii="Arial" w:hAnsi="Arial" w:cs="Arial"/>
                <w:sz w:val="20"/>
                <w:szCs w:val="20"/>
              </w:rPr>
              <w:t>лицей № 8</w:t>
            </w:r>
          </w:p>
        </w:tc>
        <w:tc>
          <w:tcPr>
            <w:tcW w:w="1568" w:type="dxa"/>
            <w:tcBorders>
              <w:top w:val="nil"/>
              <w:left w:val="nil"/>
              <w:bottom w:val="single" w:sz="4" w:space="0" w:color="auto"/>
              <w:right w:val="single" w:sz="4" w:space="0" w:color="auto"/>
            </w:tcBorders>
            <w:shd w:val="clear" w:color="auto" w:fill="auto"/>
            <w:noWrap/>
            <w:vAlign w:val="center"/>
          </w:tcPr>
          <w:p w:rsidR="00516C52" w:rsidRDefault="00516C52" w:rsidP="003729E0">
            <w:pPr>
              <w:jc w:val="center"/>
              <w:rPr>
                <w:sz w:val="18"/>
                <w:szCs w:val="18"/>
              </w:rPr>
            </w:pPr>
            <w:r>
              <w:rPr>
                <w:sz w:val="18"/>
                <w:szCs w:val="18"/>
              </w:rPr>
              <w:t>6 506 391,1</w:t>
            </w:r>
          </w:p>
        </w:tc>
        <w:tc>
          <w:tcPr>
            <w:tcW w:w="1540" w:type="dxa"/>
            <w:tcBorders>
              <w:top w:val="nil"/>
              <w:left w:val="nil"/>
              <w:bottom w:val="single" w:sz="4" w:space="0" w:color="auto"/>
              <w:right w:val="single" w:sz="4" w:space="0" w:color="auto"/>
            </w:tcBorders>
            <w:shd w:val="clear" w:color="auto" w:fill="auto"/>
            <w:noWrap/>
            <w:vAlign w:val="bottom"/>
          </w:tcPr>
          <w:p w:rsidR="00516C52" w:rsidRPr="003B7A95" w:rsidRDefault="00516C52" w:rsidP="003729E0">
            <w:pPr>
              <w:jc w:val="center"/>
              <w:rPr>
                <w:sz w:val="18"/>
                <w:szCs w:val="18"/>
              </w:rPr>
            </w:pPr>
            <w:r w:rsidRPr="003B7A95">
              <w:rPr>
                <w:sz w:val="18"/>
                <w:szCs w:val="18"/>
              </w:rPr>
              <w:t>176 708</w:t>
            </w:r>
          </w:p>
        </w:tc>
      </w:tr>
      <w:tr w:rsidR="00516C52">
        <w:trPr>
          <w:trHeight w:val="70"/>
          <w:jc w:val="center"/>
        </w:trPr>
        <w:tc>
          <w:tcPr>
            <w:tcW w:w="3120" w:type="dxa"/>
            <w:tcBorders>
              <w:top w:val="nil"/>
              <w:left w:val="single" w:sz="8" w:space="0" w:color="auto"/>
              <w:bottom w:val="single" w:sz="4" w:space="0" w:color="auto"/>
              <w:right w:val="single" w:sz="4" w:space="0" w:color="auto"/>
            </w:tcBorders>
            <w:shd w:val="clear" w:color="auto" w:fill="auto"/>
            <w:noWrap/>
            <w:vAlign w:val="bottom"/>
          </w:tcPr>
          <w:p w:rsidR="00516C52" w:rsidRDefault="00516C52" w:rsidP="003729E0">
            <w:pPr>
              <w:rPr>
                <w:rFonts w:ascii="Arial" w:hAnsi="Arial" w:cs="Arial"/>
                <w:sz w:val="20"/>
                <w:szCs w:val="20"/>
              </w:rPr>
            </w:pPr>
            <w:r>
              <w:rPr>
                <w:rFonts w:ascii="Arial" w:hAnsi="Arial" w:cs="Arial"/>
                <w:sz w:val="20"/>
                <w:szCs w:val="20"/>
              </w:rPr>
              <w:t>гимназия №9</w:t>
            </w:r>
          </w:p>
        </w:tc>
        <w:tc>
          <w:tcPr>
            <w:tcW w:w="1568" w:type="dxa"/>
            <w:tcBorders>
              <w:top w:val="nil"/>
              <w:left w:val="nil"/>
              <w:bottom w:val="single" w:sz="4" w:space="0" w:color="auto"/>
              <w:right w:val="single" w:sz="4" w:space="0" w:color="auto"/>
            </w:tcBorders>
            <w:shd w:val="clear" w:color="auto" w:fill="auto"/>
            <w:noWrap/>
            <w:vAlign w:val="center"/>
          </w:tcPr>
          <w:p w:rsidR="00516C52" w:rsidRDefault="00516C52" w:rsidP="003729E0">
            <w:pPr>
              <w:jc w:val="center"/>
              <w:rPr>
                <w:sz w:val="18"/>
                <w:szCs w:val="18"/>
              </w:rPr>
            </w:pPr>
            <w:r>
              <w:rPr>
                <w:sz w:val="18"/>
                <w:szCs w:val="18"/>
              </w:rPr>
              <w:t>5 288 617,8</w:t>
            </w:r>
          </w:p>
        </w:tc>
        <w:tc>
          <w:tcPr>
            <w:tcW w:w="1540" w:type="dxa"/>
            <w:tcBorders>
              <w:top w:val="nil"/>
              <w:left w:val="nil"/>
              <w:bottom w:val="single" w:sz="4" w:space="0" w:color="auto"/>
              <w:right w:val="single" w:sz="4" w:space="0" w:color="auto"/>
            </w:tcBorders>
            <w:shd w:val="clear" w:color="auto" w:fill="auto"/>
            <w:noWrap/>
            <w:vAlign w:val="bottom"/>
          </w:tcPr>
          <w:p w:rsidR="00516C52" w:rsidRPr="003B7A95" w:rsidRDefault="00516C52" w:rsidP="003729E0">
            <w:pPr>
              <w:jc w:val="center"/>
              <w:rPr>
                <w:sz w:val="18"/>
                <w:szCs w:val="18"/>
              </w:rPr>
            </w:pPr>
            <w:r w:rsidRPr="003B7A95">
              <w:rPr>
                <w:sz w:val="18"/>
                <w:szCs w:val="18"/>
              </w:rPr>
              <w:t>50 488</w:t>
            </w:r>
          </w:p>
        </w:tc>
      </w:tr>
      <w:tr w:rsidR="00516C52">
        <w:trPr>
          <w:trHeight w:val="150"/>
          <w:jc w:val="center"/>
        </w:trPr>
        <w:tc>
          <w:tcPr>
            <w:tcW w:w="3120" w:type="dxa"/>
            <w:tcBorders>
              <w:top w:val="nil"/>
              <w:left w:val="single" w:sz="8" w:space="0" w:color="auto"/>
              <w:bottom w:val="single" w:sz="4" w:space="0" w:color="auto"/>
              <w:right w:val="single" w:sz="4" w:space="0" w:color="auto"/>
            </w:tcBorders>
            <w:shd w:val="clear" w:color="auto" w:fill="auto"/>
            <w:noWrap/>
            <w:vAlign w:val="bottom"/>
          </w:tcPr>
          <w:p w:rsidR="00516C52" w:rsidRDefault="00516C52" w:rsidP="003729E0">
            <w:pPr>
              <w:rPr>
                <w:rFonts w:ascii="Arial" w:hAnsi="Arial" w:cs="Arial"/>
                <w:sz w:val="20"/>
                <w:szCs w:val="20"/>
              </w:rPr>
            </w:pPr>
            <w:r>
              <w:rPr>
                <w:rFonts w:ascii="Arial" w:hAnsi="Arial" w:cs="Arial"/>
                <w:sz w:val="20"/>
                <w:szCs w:val="20"/>
              </w:rPr>
              <w:t>НОШ №10</w:t>
            </w:r>
          </w:p>
        </w:tc>
        <w:tc>
          <w:tcPr>
            <w:tcW w:w="1568" w:type="dxa"/>
            <w:tcBorders>
              <w:top w:val="nil"/>
              <w:left w:val="nil"/>
              <w:bottom w:val="single" w:sz="4" w:space="0" w:color="auto"/>
              <w:right w:val="single" w:sz="4" w:space="0" w:color="auto"/>
            </w:tcBorders>
            <w:shd w:val="clear" w:color="auto" w:fill="auto"/>
            <w:noWrap/>
            <w:vAlign w:val="center"/>
          </w:tcPr>
          <w:p w:rsidR="00516C52" w:rsidRDefault="00516C52" w:rsidP="003729E0">
            <w:pPr>
              <w:jc w:val="center"/>
              <w:rPr>
                <w:sz w:val="18"/>
                <w:szCs w:val="18"/>
              </w:rPr>
            </w:pPr>
            <w:r>
              <w:rPr>
                <w:sz w:val="18"/>
                <w:szCs w:val="18"/>
              </w:rPr>
              <w:t>1 594 231,5</w:t>
            </w:r>
          </w:p>
        </w:tc>
        <w:tc>
          <w:tcPr>
            <w:tcW w:w="1540" w:type="dxa"/>
            <w:tcBorders>
              <w:top w:val="nil"/>
              <w:left w:val="nil"/>
              <w:bottom w:val="single" w:sz="4" w:space="0" w:color="auto"/>
              <w:right w:val="single" w:sz="4" w:space="0" w:color="auto"/>
            </w:tcBorders>
            <w:shd w:val="clear" w:color="auto" w:fill="auto"/>
            <w:noWrap/>
            <w:vAlign w:val="bottom"/>
          </w:tcPr>
          <w:p w:rsidR="00516C52" w:rsidRPr="003B7A95" w:rsidRDefault="00516C52" w:rsidP="003729E0">
            <w:pPr>
              <w:jc w:val="center"/>
              <w:rPr>
                <w:sz w:val="18"/>
                <w:szCs w:val="18"/>
              </w:rPr>
            </w:pPr>
            <w:r w:rsidRPr="003B7A95">
              <w:rPr>
                <w:sz w:val="18"/>
                <w:szCs w:val="18"/>
              </w:rPr>
              <w:t>25 244</w:t>
            </w:r>
          </w:p>
        </w:tc>
      </w:tr>
      <w:tr w:rsidR="00516C52">
        <w:trPr>
          <w:trHeight w:val="70"/>
          <w:jc w:val="center"/>
        </w:trPr>
        <w:tc>
          <w:tcPr>
            <w:tcW w:w="3120" w:type="dxa"/>
            <w:tcBorders>
              <w:top w:val="nil"/>
              <w:left w:val="single" w:sz="8" w:space="0" w:color="auto"/>
              <w:bottom w:val="single" w:sz="4" w:space="0" w:color="auto"/>
              <w:right w:val="single" w:sz="4" w:space="0" w:color="auto"/>
            </w:tcBorders>
            <w:shd w:val="clear" w:color="auto" w:fill="auto"/>
            <w:noWrap/>
            <w:vAlign w:val="bottom"/>
          </w:tcPr>
          <w:p w:rsidR="00516C52" w:rsidRDefault="00516C52" w:rsidP="003729E0">
            <w:pPr>
              <w:rPr>
                <w:rFonts w:ascii="Arial" w:hAnsi="Arial" w:cs="Arial"/>
                <w:b/>
                <w:bCs/>
                <w:sz w:val="20"/>
                <w:szCs w:val="20"/>
              </w:rPr>
            </w:pPr>
            <w:r>
              <w:rPr>
                <w:rFonts w:ascii="Arial" w:hAnsi="Arial" w:cs="Arial"/>
                <w:b/>
                <w:bCs/>
                <w:sz w:val="20"/>
                <w:szCs w:val="20"/>
              </w:rPr>
              <w:t>ИТОГО:</w:t>
            </w:r>
          </w:p>
        </w:tc>
        <w:tc>
          <w:tcPr>
            <w:tcW w:w="1568" w:type="dxa"/>
            <w:tcBorders>
              <w:top w:val="nil"/>
              <w:left w:val="nil"/>
              <w:bottom w:val="single" w:sz="4" w:space="0" w:color="auto"/>
              <w:right w:val="single" w:sz="4" w:space="0" w:color="auto"/>
            </w:tcBorders>
            <w:shd w:val="clear" w:color="auto" w:fill="auto"/>
            <w:noWrap/>
            <w:vAlign w:val="center"/>
          </w:tcPr>
          <w:p w:rsidR="00516C52" w:rsidRDefault="00516C52" w:rsidP="003729E0">
            <w:pPr>
              <w:jc w:val="center"/>
              <w:rPr>
                <w:sz w:val="18"/>
                <w:szCs w:val="18"/>
              </w:rPr>
            </w:pPr>
            <w:r>
              <w:rPr>
                <w:sz w:val="18"/>
                <w:szCs w:val="18"/>
              </w:rPr>
              <w:t>49 808 193,2</w:t>
            </w:r>
          </w:p>
        </w:tc>
        <w:tc>
          <w:tcPr>
            <w:tcW w:w="1540" w:type="dxa"/>
            <w:tcBorders>
              <w:top w:val="nil"/>
              <w:left w:val="nil"/>
              <w:bottom w:val="single" w:sz="4" w:space="0" w:color="auto"/>
              <w:right w:val="single" w:sz="4" w:space="0" w:color="auto"/>
            </w:tcBorders>
            <w:shd w:val="clear" w:color="auto" w:fill="auto"/>
            <w:noWrap/>
            <w:vAlign w:val="bottom"/>
          </w:tcPr>
          <w:p w:rsidR="00516C52" w:rsidRPr="003B7A95" w:rsidRDefault="00516C52" w:rsidP="003729E0">
            <w:pPr>
              <w:jc w:val="center"/>
              <w:rPr>
                <w:sz w:val="18"/>
                <w:szCs w:val="18"/>
              </w:rPr>
            </w:pPr>
            <w:r w:rsidRPr="003B7A95">
              <w:rPr>
                <w:sz w:val="18"/>
                <w:szCs w:val="18"/>
              </w:rPr>
              <w:t>1 666 107</w:t>
            </w:r>
          </w:p>
        </w:tc>
      </w:tr>
      <w:tr w:rsidR="00516C52">
        <w:trPr>
          <w:trHeight w:val="70"/>
          <w:jc w:val="center"/>
        </w:trPr>
        <w:tc>
          <w:tcPr>
            <w:tcW w:w="6228" w:type="dxa"/>
            <w:gridSpan w:val="3"/>
            <w:tcBorders>
              <w:top w:val="single" w:sz="4" w:space="0" w:color="auto"/>
              <w:left w:val="single" w:sz="8" w:space="0" w:color="auto"/>
              <w:bottom w:val="single" w:sz="4" w:space="0" w:color="auto"/>
              <w:right w:val="single" w:sz="8" w:space="0" w:color="000000"/>
            </w:tcBorders>
            <w:shd w:val="clear" w:color="auto" w:fill="C0C0C0"/>
            <w:noWrap/>
            <w:vAlign w:val="bottom"/>
          </w:tcPr>
          <w:p w:rsidR="00516C52" w:rsidRDefault="00516C52" w:rsidP="003729E0">
            <w:pPr>
              <w:jc w:val="center"/>
              <w:rPr>
                <w:rFonts w:ascii="Arial" w:hAnsi="Arial" w:cs="Arial"/>
                <w:b/>
                <w:bCs/>
                <w:sz w:val="20"/>
                <w:szCs w:val="20"/>
              </w:rPr>
            </w:pPr>
            <w:r>
              <w:rPr>
                <w:rFonts w:ascii="Arial" w:hAnsi="Arial" w:cs="Arial"/>
                <w:b/>
                <w:bCs/>
                <w:sz w:val="20"/>
                <w:szCs w:val="20"/>
              </w:rPr>
              <w:t>Район «А»</w:t>
            </w:r>
          </w:p>
        </w:tc>
      </w:tr>
      <w:tr w:rsidR="00516C52">
        <w:trPr>
          <w:trHeight w:val="141"/>
          <w:jc w:val="center"/>
        </w:trPr>
        <w:tc>
          <w:tcPr>
            <w:tcW w:w="3120" w:type="dxa"/>
            <w:tcBorders>
              <w:top w:val="nil"/>
              <w:left w:val="single" w:sz="8" w:space="0" w:color="auto"/>
              <w:bottom w:val="single" w:sz="4" w:space="0" w:color="auto"/>
              <w:right w:val="single" w:sz="4" w:space="0" w:color="auto"/>
            </w:tcBorders>
            <w:shd w:val="clear" w:color="auto" w:fill="auto"/>
            <w:noWrap/>
            <w:vAlign w:val="bottom"/>
          </w:tcPr>
          <w:p w:rsidR="00516C52" w:rsidRDefault="00516C52" w:rsidP="003729E0">
            <w:pPr>
              <w:rPr>
                <w:rFonts w:ascii="Arial" w:hAnsi="Arial" w:cs="Arial"/>
                <w:sz w:val="20"/>
                <w:szCs w:val="20"/>
              </w:rPr>
            </w:pPr>
            <w:r>
              <w:rPr>
                <w:rFonts w:ascii="Arial" w:hAnsi="Arial" w:cs="Arial"/>
                <w:sz w:val="20"/>
                <w:szCs w:val="20"/>
              </w:rPr>
              <w:t>СОШ № 1</w:t>
            </w:r>
          </w:p>
        </w:tc>
        <w:tc>
          <w:tcPr>
            <w:tcW w:w="1568" w:type="dxa"/>
            <w:tcBorders>
              <w:top w:val="nil"/>
              <w:left w:val="nil"/>
              <w:bottom w:val="single" w:sz="4" w:space="0" w:color="auto"/>
              <w:right w:val="single" w:sz="4" w:space="0" w:color="auto"/>
            </w:tcBorders>
            <w:shd w:val="clear" w:color="auto" w:fill="auto"/>
            <w:noWrap/>
            <w:vAlign w:val="center"/>
          </w:tcPr>
          <w:p w:rsidR="00516C52" w:rsidRDefault="00516C52" w:rsidP="003729E0">
            <w:pPr>
              <w:jc w:val="center"/>
              <w:rPr>
                <w:sz w:val="18"/>
                <w:szCs w:val="18"/>
              </w:rPr>
            </w:pPr>
            <w:r>
              <w:rPr>
                <w:sz w:val="18"/>
                <w:szCs w:val="18"/>
              </w:rPr>
              <w:t>4 367 311,3</w:t>
            </w:r>
          </w:p>
        </w:tc>
        <w:tc>
          <w:tcPr>
            <w:tcW w:w="1540" w:type="dxa"/>
            <w:tcBorders>
              <w:top w:val="nil"/>
              <w:left w:val="nil"/>
              <w:bottom w:val="single" w:sz="4" w:space="0" w:color="auto"/>
              <w:right w:val="single" w:sz="4" w:space="0" w:color="auto"/>
            </w:tcBorders>
            <w:shd w:val="clear" w:color="auto" w:fill="auto"/>
            <w:noWrap/>
            <w:vAlign w:val="bottom"/>
          </w:tcPr>
          <w:p w:rsidR="00516C52" w:rsidRPr="003452B4" w:rsidRDefault="00516C52" w:rsidP="003729E0">
            <w:pPr>
              <w:jc w:val="center"/>
              <w:rPr>
                <w:sz w:val="18"/>
                <w:szCs w:val="18"/>
              </w:rPr>
            </w:pPr>
            <w:r w:rsidRPr="003452B4">
              <w:rPr>
                <w:sz w:val="18"/>
                <w:szCs w:val="18"/>
              </w:rPr>
              <w:t>252 440</w:t>
            </w:r>
          </w:p>
        </w:tc>
      </w:tr>
      <w:tr w:rsidR="00516C52">
        <w:trPr>
          <w:trHeight w:val="84"/>
          <w:jc w:val="center"/>
        </w:trPr>
        <w:tc>
          <w:tcPr>
            <w:tcW w:w="3120" w:type="dxa"/>
            <w:tcBorders>
              <w:top w:val="nil"/>
              <w:left w:val="single" w:sz="8" w:space="0" w:color="auto"/>
              <w:bottom w:val="single" w:sz="4" w:space="0" w:color="auto"/>
              <w:right w:val="single" w:sz="4" w:space="0" w:color="auto"/>
            </w:tcBorders>
            <w:shd w:val="clear" w:color="auto" w:fill="auto"/>
            <w:noWrap/>
            <w:vAlign w:val="bottom"/>
          </w:tcPr>
          <w:p w:rsidR="00516C52" w:rsidRDefault="00516C52" w:rsidP="003729E0">
            <w:pPr>
              <w:rPr>
                <w:rFonts w:ascii="Arial" w:hAnsi="Arial" w:cs="Arial"/>
                <w:sz w:val="20"/>
                <w:szCs w:val="20"/>
              </w:rPr>
            </w:pPr>
            <w:r>
              <w:rPr>
                <w:rFonts w:ascii="Arial" w:hAnsi="Arial" w:cs="Arial"/>
                <w:sz w:val="20"/>
                <w:szCs w:val="20"/>
              </w:rPr>
              <w:t>СОШ № 2</w:t>
            </w:r>
          </w:p>
        </w:tc>
        <w:tc>
          <w:tcPr>
            <w:tcW w:w="1568" w:type="dxa"/>
            <w:tcBorders>
              <w:top w:val="nil"/>
              <w:left w:val="nil"/>
              <w:bottom w:val="single" w:sz="4" w:space="0" w:color="auto"/>
              <w:right w:val="single" w:sz="4" w:space="0" w:color="auto"/>
            </w:tcBorders>
            <w:shd w:val="clear" w:color="auto" w:fill="auto"/>
            <w:noWrap/>
            <w:vAlign w:val="center"/>
          </w:tcPr>
          <w:p w:rsidR="00516C52" w:rsidRDefault="00516C52" w:rsidP="003729E0">
            <w:pPr>
              <w:jc w:val="center"/>
              <w:rPr>
                <w:sz w:val="18"/>
                <w:szCs w:val="18"/>
              </w:rPr>
            </w:pPr>
            <w:r>
              <w:rPr>
                <w:sz w:val="18"/>
                <w:szCs w:val="18"/>
              </w:rPr>
              <w:t>4 943 691,3</w:t>
            </w:r>
          </w:p>
        </w:tc>
        <w:tc>
          <w:tcPr>
            <w:tcW w:w="1540" w:type="dxa"/>
            <w:tcBorders>
              <w:top w:val="nil"/>
              <w:left w:val="nil"/>
              <w:bottom w:val="single" w:sz="4" w:space="0" w:color="auto"/>
              <w:right w:val="single" w:sz="4" w:space="0" w:color="auto"/>
            </w:tcBorders>
            <w:shd w:val="clear" w:color="auto" w:fill="auto"/>
            <w:noWrap/>
            <w:vAlign w:val="bottom"/>
          </w:tcPr>
          <w:p w:rsidR="00516C52" w:rsidRPr="003452B4" w:rsidRDefault="00516C52" w:rsidP="003729E0">
            <w:pPr>
              <w:jc w:val="center"/>
              <w:rPr>
                <w:sz w:val="18"/>
                <w:szCs w:val="18"/>
              </w:rPr>
            </w:pPr>
            <w:r w:rsidRPr="003452B4">
              <w:rPr>
                <w:sz w:val="18"/>
                <w:szCs w:val="18"/>
              </w:rPr>
              <w:t>58 410</w:t>
            </w:r>
          </w:p>
        </w:tc>
      </w:tr>
      <w:tr w:rsidR="00516C52">
        <w:trPr>
          <w:trHeight w:val="192"/>
          <w:jc w:val="center"/>
        </w:trPr>
        <w:tc>
          <w:tcPr>
            <w:tcW w:w="3120" w:type="dxa"/>
            <w:tcBorders>
              <w:top w:val="nil"/>
              <w:left w:val="single" w:sz="8" w:space="0" w:color="auto"/>
              <w:bottom w:val="single" w:sz="4" w:space="0" w:color="auto"/>
              <w:right w:val="single" w:sz="4" w:space="0" w:color="auto"/>
            </w:tcBorders>
            <w:shd w:val="clear" w:color="auto" w:fill="auto"/>
            <w:noWrap/>
            <w:vAlign w:val="bottom"/>
          </w:tcPr>
          <w:p w:rsidR="00516C52" w:rsidRDefault="00516C52" w:rsidP="003729E0">
            <w:pPr>
              <w:rPr>
                <w:rFonts w:ascii="Arial" w:hAnsi="Arial" w:cs="Arial"/>
                <w:sz w:val="20"/>
                <w:szCs w:val="20"/>
              </w:rPr>
            </w:pPr>
            <w:r>
              <w:rPr>
                <w:rFonts w:ascii="Arial" w:hAnsi="Arial" w:cs="Arial"/>
                <w:sz w:val="20"/>
                <w:szCs w:val="20"/>
              </w:rPr>
              <w:t>СОШ № 3</w:t>
            </w:r>
          </w:p>
        </w:tc>
        <w:tc>
          <w:tcPr>
            <w:tcW w:w="1568" w:type="dxa"/>
            <w:tcBorders>
              <w:top w:val="nil"/>
              <w:left w:val="nil"/>
              <w:bottom w:val="single" w:sz="4" w:space="0" w:color="auto"/>
              <w:right w:val="single" w:sz="4" w:space="0" w:color="auto"/>
            </w:tcBorders>
            <w:shd w:val="clear" w:color="auto" w:fill="auto"/>
            <w:noWrap/>
            <w:vAlign w:val="center"/>
          </w:tcPr>
          <w:p w:rsidR="00516C52" w:rsidRDefault="00516C52" w:rsidP="003729E0">
            <w:pPr>
              <w:jc w:val="center"/>
              <w:rPr>
                <w:sz w:val="18"/>
                <w:szCs w:val="18"/>
              </w:rPr>
            </w:pPr>
            <w:r>
              <w:rPr>
                <w:sz w:val="18"/>
                <w:szCs w:val="18"/>
              </w:rPr>
              <w:t>2 290 578,5</w:t>
            </w:r>
          </w:p>
        </w:tc>
        <w:tc>
          <w:tcPr>
            <w:tcW w:w="1540" w:type="dxa"/>
            <w:tcBorders>
              <w:top w:val="nil"/>
              <w:left w:val="nil"/>
              <w:bottom w:val="single" w:sz="4" w:space="0" w:color="auto"/>
              <w:right w:val="single" w:sz="4" w:space="0" w:color="auto"/>
            </w:tcBorders>
            <w:shd w:val="clear" w:color="auto" w:fill="auto"/>
            <w:noWrap/>
            <w:vAlign w:val="bottom"/>
          </w:tcPr>
          <w:p w:rsidR="00516C52" w:rsidRPr="003452B4" w:rsidRDefault="00516C52" w:rsidP="003729E0">
            <w:pPr>
              <w:jc w:val="center"/>
              <w:rPr>
                <w:sz w:val="18"/>
                <w:szCs w:val="18"/>
              </w:rPr>
            </w:pPr>
            <w:r w:rsidRPr="003452B4">
              <w:rPr>
                <w:sz w:val="18"/>
                <w:szCs w:val="18"/>
              </w:rPr>
              <w:t>29 205</w:t>
            </w:r>
          </w:p>
        </w:tc>
      </w:tr>
      <w:tr w:rsidR="00516C52">
        <w:trPr>
          <w:trHeight w:val="134"/>
          <w:jc w:val="center"/>
        </w:trPr>
        <w:tc>
          <w:tcPr>
            <w:tcW w:w="3120" w:type="dxa"/>
            <w:tcBorders>
              <w:top w:val="nil"/>
              <w:left w:val="single" w:sz="8" w:space="0" w:color="auto"/>
              <w:bottom w:val="single" w:sz="4" w:space="0" w:color="auto"/>
              <w:right w:val="single" w:sz="4" w:space="0" w:color="auto"/>
            </w:tcBorders>
            <w:shd w:val="clear" w:color="auto" w:fill="auto"/>
            <w:noWrap/>
            <w:vAlign w:val="bottom"/>
          </w:tcPr>
          <w:p w:rsidR="00516C52" w:rsidRDefault="00516C52" w:rsidP="003729E0">
            <w:pPr>
              <w:rPr>
                <w:rFonts w:ascii="Arial" w:hAnsi="Arial" w:cs="Arial"/>
                <w:sz w:val="20"/>
                <w:szCs w:val="20"/>
              </w:rPr>
            </w:pPr>
            <w:r>
              <w:rPr>
                <w:rFonts w:ascii="Arial" w:hAnsi="Arial" w:cs="Arial"/>
                <w:sz w:val="20"/>
                <w:szCs w:val="20"/>
              </w:rPr>
              <w:t>СОШ № 4</w:t>
            </w:r>
          </w:p>
        </w:tc>
        <w:tc>
          <w:tcPr>
            <w:tcW w:w="1568" w:type="dxa"/>
            <w:tcBorders>
              <w:top w:val="nil"/>
              <w:left w:val="nil"/>
              <w:bottom w:val="single" w:sz="4" w:space="0" w:color="auto"/>
              <w:right w:val="single" w:sz="4" w:space="0" w:color="auto"/>
            </w:tcBorders>
            <w:shd w:val="clear" w:color="auto" w:fill="auto"/>
            <w:noWrap/>
            <w:vAlign w:val="center"/>
          </w:tcPr>
          <w:p w:rsidR="00516C52" w:rsidRDefault="00516C52" w:rsidP="003729E0">
            <w:pPr>
              <w:jc w:val="center"/>
              <w:rPr>
                <w:sz w:val="18"/>
                <w:szCs w:val="18"/>
              </w:rPr>
            </w:pPr>
            <w:r>
              <w:rPr>
                <w:sz w:val="18"/>
                <w:szCs w:val="18"/>
              </w:rPr>
              <w:t>4 225 287,8</w:t>
            </w:r>
          </w:p>
        </w:tc>
        <w:tc>
          <w:tcPr>
            <w:tcW w:w="1540" w:type="dxa"/>
            <w:tcBorders>
              <w:top w:val="nil"/>
              <w:left w:val="nil"/>
              <w:bottom w:val="single" w:sz="4" w:space="0" w:color="auto"/>
              <w:right w:val="single" w:sz="4" w:space="0" w:color="auto"/>
            </w:tcBorders>
            <w:shd w:val="clear" w:color="auto" w:fill="auto"/>
            <w:noWrap/>
            <w:vAlign w:val="bottom"/>
          </w:tcPr>
          <w:p w:rsidR="00516C52" w:rsidRPr="003452B4" w:rsidRDefault="00516C52" w:rsidP="003729E0">
            <w:pPr>
              <w:jc w:val="center"/>
              <w:rPr>
                <w:sz w:val="18"/>
                <w:szCs w:val="18"/>
              </w:rPr>
            </w:pPr>
            <w:r w:rsidRPr="003452B4">
              <w:rPr>
                <w:sz w:val="18"/>
                <w:szCs w:val="18"/>
              </w:rPr>
              <w:t>116 821</w:t>
            </w:r>
          </w:p>
        </w:tc>
      </w:tr>
      <w:tr w:rsidR="00516C52">
        <w:trPr>
          <w:trHeight w:val="76"/>
          <w:jc w:val="center"/>
        </w:trPr>
        <w:tc>
          <w:tcPr>
            <w:tcW w:w="3120" w:type="dxa"/>
            <w:tcBorders>
              <w:top w:val="nil"/>
              <w:left w:val="single" w:sz="8" w:space="0" w:color="auto"/>
              <w:bottom w:val="single" w:sz="4" w:space="0" w:color="auto"/>
              <w:right w:val="single" w:sz="4" w:space="0" w:color="auto"/>
            </w:tcBorders>
            <w:shd w:val="clear" w:color="auto" w:fill="auto"/>
            <w:noWrap/>
            <w:vAlign w:val="bottom"/>
          </w:tcPr>
          <w:p w:rsidR="00516C52" w:rsidRDefault="00516C52" w:rsidP="003729E0">
            <w:pPr>
              <w:rPr>
                <w:rFonts w:ascii="Arial" w:hAnsi="Arial" w:cs="Arial"/>
                <w:sz w:val="20"/>
                <w:szCs w:val="20"/>
              </w:rPr>
            </w:pPr>
            <w:r>
              <w:rPr>
                <w:rFonts w:ascii="Arial" w:hAnsi="Arial" w:cs="Arial"/>
                <w:sz w:val="20"/>
                <w:szCs w:val="20"/>
              </w:rPr>
              <w:t>СОШ № 5</w:t>
            </w:r>
          </w:p>
        </w:tc>
        <w:tc>
          <w:tcPr>
            <w:tcW w:w="1568" w:type="dxa"/>
            <w:tcBorders>
              <w:top w:val="nil"/>
              <w:left w:val="nil"/>
              <w:bottom w:val="single" w:sz="4" w:space="0" w:color="auto"/>
              <w:right w:val="single" w:sz="4" w:space="0" w:color="auto"/>
            </w:tcBorders>
            <w:shd w:val="clear" w:color="auto" w:fill="auto"/>
            <w:noWrap/>
            <w:vAlign w:val="center"/>
          </w:tcPr>
          <w:p w:rsidR="00516C52" w:rsidRDefault="00516C52" w:rsidP="003729E0">
            <w:pPr>
              <w:jc w:val="center"/>
              <w:rPr>
                <w:sz w:val="18"/>
                <w:szCs w:val="18"/>
              </w:rPr>
            </w:pPr>
            <w:r>
              <w:rPr>
                <w:sz w:val="18"/>
                <w:szCs w:val="18"/>
              </w:rPr>
              <w:t>3 065 430,0</w:t>
            </w:r>
          </w:p>
        </w:tc>
        <w:tc>
          <w:tcPr>
            <w:tcW w:w="1540" w:type="dxa"/>
            <w:tcBorders>
              <w:top w:val="nil"/>
              <w:left w:val="nil"/>
              <w:bottom w:val="single" w:sz="4" w:space="0" w:color="auto"/>
              <w:right w:val="single" w:sz="4" w:space="0" w:color="auto"/>
            </w:tcBorders>
            <w:shd w:val="clear" w:color="auto" w:fill="auto"/>
            <w:noWrap/>
            <w:vAlign w:val="bottom"/>
          </w:tcPr>
          <w:p w:rsidR="00516C52" w:rsidRPr="003452B4" w:rsidRDefault="00516C52" w:rsidP="003729E0">
            <w:pPr>
              <w:jc w:val="center"/>
              <w:rPr>
                <w:sz w:val="18"/>
                <w:szCs w:val="18"/>
              </w:rPr>
            </w:pPr>
            <w:r w:rsidRPr="003452B4">
              <w:rPr>
                <w:sz w:val="18"/>
                <w:szCs w:val="18"/>
              </w:rPr>
              <w:t>146 026</w:t>
            </w:r>
          </w:p>
        </w:tc>
      </w:tr>
      <w:tr w:rsidR="00516C52">
        <w:trPr>
          <w:trHeight w:val="197"/>
          <w:jc w:val="center"/>
        </w:trPr>
        <w:tc>
          <w:tcPr>
            <w:tcW w:w="3120" w:type="dxa"/>
            <w:tcBorders>
              <w:top w:val="nil"/>
              <w:left w:val="single" w:sz="8" w:space="0" w:color="auto"/>
              <w:bottom w:val="single" w:sz="4" w:space="0" w:color="auto"/>
              <w:right w:val="single" w:sz="4" w:space="0" w:color="auto"/>
            </w:tcBorders>
            <w:shd w:val="clear" w:color="auto" w:fill="auto"/>
            <w:noWrap/>
            <w:vAlign w:val="bottom"/>
          </w:tcPr>
          <w:p w:rsidR="00516C52" w:rsidRDefault="00516C52" w:rsidP="003729E0">
            <w:pPr>
              <w:rPr>
                <w:rFonts w:ascii="Arial" w:hAnsi="Arial" w:cs="Arial"/>
                <w:sz w:val="20"/>
                <w:szCs w:val="20"/>
              </w:rPr>
            </w:pPr>
            <w:r>
              <w:rPr>
                <w:rFonts w:ascii="Arial" w:hAnsi="Arial" w:cs="Arial"/>
                <w:sz w:val="20"/>
                <w:szCs w:val="20"/>
              </w:rPr>
              <w:t>СОШ № 6</w:t>
            </w:r>
          </w:p>
        </w:tc>
        <w:tc>
          <w:tcPr>
            <w:tcW w:w="1568" w:type="dxa"/>
            <w:tcBorders>
              <w:top w:val="nil"/>
              <w:left w:val="nil"/>
              <w:bottom w:val="single" w:sz="4" w:space="0" w:color="auto"/>
              <w:right w:val="single" w:sz="4" w:space="0" w:color="auto"/>
            </w:tcBorders>
            <w:shd w:val="clear" w:color="auto" w:fill="auto"/>
            <w:noWrap/>
            <w:vAlign w:val="center"/>
          </w:tcPr>
          <w:p w:rsidR="00516C52" w:rsidRDefault="00516C52" w:rsidP="003729E0">
            <w:pPr>
              <w:jc w:val="center"/>
              <w:rPr>
                <w:sz w:val="18"/>
                <w:szCs w:val="18"/>
              </w:rPr>
            </w:pPr>
            <w:r>
              <w:rPr>
                <w:sz w:val="18"/>
                <w:szCs w:val="18"/>
              </w:rPr>
              <w:t>5 530 661,3</w:t>
            </w:r>
          </w:p>
        </w:tc>
        <w:tc>
          <w:tcPr>
            <w:tcW w:w="1540" w:type="dxa"/>
            <w:tcBorders>
              <w:top w:val="nil"/>
              <w:left w:val="nil"/>
              <w:bottom w:val="single" w:sz="4" w:space="0" w:color="auto"/>
              <w:right w:val="single" w:sz="4" w:space="0" w:color="auto"/>
            </w:tcBorders>
            <w:shd w:val="clear" w:color="auto" w:fill="auto"/>
            <w:noWrap/>
            <w:vAlign w:val="bottom"/>
          </w:tcPr>
          <w:p w:rsidR="00516C52" w:rsidRPr="003452B4" w:rsidRDefault="00516C52" w:rsidP="003729E0">
            <w:pPr>
              <w:jc w:val="center"/>
              <w:rPr>
                <w:sz w:val="18"/>
                <w:szCs w:val="18"/>
              </w:rPr>
            </w:pPr>
            <w:r w:rsidRPr="003452B4">
              <w:rPr>
                <w:sz w:val="18"/>
                <w:szCs w:val="18"/>
              </w:rPr>
              <w:t>75 732</w:t>
            </w:r>
          </w:p>
        </w:tc>
      </w:tr>
      <w:tr w:rsidR="00516C52">
        <w:trPr>
          <w:trHeight w:val="70"/>
          <w:jc w:val="center"/>
        </w:trPr>
        <w:tc>
          <w:tcPr>
            <w:tcW w:w="3120" w:type="dxa"/>
            <w:tcBorders>
              <w:top w:val="nil"/>
              <w:left w:val="single" w:sz="8" w:space="0" w:color="auto"/>
              <w:bottom w:val="single" w:sz="4" w:space="0" w:color="auto"/>
              <w:right w:val="single" w:sz="4" w:space="0" w:color="auto"/>
            </w:tcBorders>
            <w:shd w:val="clear" w:color="auto" w:fill="auto"/>
            <w:noWrap/>
            <w:vAlign w:val="bottom"/>
          </w:tcPr>
          <w:p w:rsidR="00516C52" w:rsidRDefault="00516C52" w:rsidP="003729E0">
            <w:pPr>
              <w:rPr>
                <w:rFonts w:ascii="Arial" w:hAnsi="Arial" w:cs="Arial"/>
                <w:sz w:val="20"/>
                <w:szCs w:val="20"/>
              </w:rPr>
            </w:pPr>
            <w:r>
              <w:rPr>
                <w:rFonts w:ascii="Arial" w:hAnsi="Arial" w:cs="Arial"/>
                <w:sz w:val="20"/>
                <w:szCs w:val="20"/>
              </w:rPr>
              <w:t>СОШ № 7</w:t>
            </w:r>
          </w:p>
        </w:tc>
        <w:tc>
          <w:tcPr>
            <w:tcW w:w="1568" w:type="dxa"/>
            <w:tcBorders>
              <w:top w:val="nil"/>
              <w:left w:val="nil"/>
              <w:bottom w:val="single" w:sz="4" w:space="0" w:color="auto"/>
              <w:right w:val="single" w:sz="4" w:space="0" w:color="auto"/>
            </w:tcBorders>
            <w:shd w:val="clear" w:color="auto" w:fill="auto"/>
            <w:noWrap/>
            <w:vAlign w:val="center"/>
          </w:tcPr>
          <w:p w:rsidR="00516C52" w:rsidRDefault="00516C52" w:rsidP="003729E0">
            <w:pPr>
              <w:jc w:val="center"/>
              <w:rPr>
                <w:sz w:val="18"/>
                <w:szCs w:val="18"/>
              </w:rPr>
            </w:pPr>
            <w:r>
              <w:rPr>
                <w:sz w:val="18"/>
                <w:szCs w:val="18"/>
              </w:rPr>
              <w:t>2 755 691,6</w:t>
            </w:r>
          </w:p>
        </w:tc>
        <w:tc>
          <w:tcPr>
            <w:tcW w:w="1540" w:type="dxa"/>
            <w:tcBorders>
              <w:top w:val="nil"/>
              <w:left w:val="nil"/>
              <w:bottom w:val="single" w:sz="4" w:space="0" w:color="auto"/>
              <w:right w:val="single" w:sz="4" w:space="0" w:color="auto"/>
            </w:tcBorders>
            <w:shd w:val="clear" w:color="auto" w:fill="auto"/>
            <w:noWrap/>
            <w:vAlign w:val="bottom"/>
          </w:tcPr>
          <w:p w:rsidR="00516C52" w:rsidRPr="003452B4" w:rsidRDefault="00516C52" w:rsidP="003729E0">
            <w:pPr>
              <w:jc w:val="center"/>
              <w:rPr>
                <w:sz w:val="18"/>
                <w:szCs w:val="18"/>
              </w:rPr>
            </w:pPr>
            <w:r w:rsidRPr="003452B4">
              <w:rPr>
                <w:sz w:val="18"/>
                <w:szCs w:val="18"/>
              </w:rPr>
              <w:t>204 436</w:t>
            </w:r>
          </w:p>
        </w:tc>
      </w:tr>
      <w:tr w:rsidR="00516C52">
        <w:trPr>
          <w:trHeight w:val="70"/>
          <w:jc w:val="center"/>
        </w:trPr>
        <w:tc>
          <w:tcPr>
            <w:tcW w:w="3120" w:type="dxa"/>
            <w:tcBorders>
              <w:top w:val="nil"/>
              <w:left w:val="single" w:sz="8" w:space="0" w:color="auto"/>
              <w:bottom w:val="single" w:sz="4" w:space="0" w:color="auto"/>
              <w:right w:val="single" w:sz="4" w:space="0" w:color="auto"/>
            </w:tcBorders>
            <w:shd w:val="clear" w:color="auto" w:fill="auto"/>
            <w:noWrap/>
            <w:vAlign w:val="bottom"/>
          </w:tcPr>
          <w:p w:rsidR="00516C52" w:rsidRDefault="00516C52" w:rsidP="003729E0">
            <w:pPr>
              <w:rPr>
                <w:rFonts w:ascii="Arial" w:hAnsi="Arial" w:cs="Arial"/>
                <w:sz w:val="20"/>
                <w:szCs w:val="20"/>
              </w:rPr>
            </w:pPr>
            <w:r>
              <w:rPr>
                <w:rFonts w:ascii="Arial" w:hAnsi="Arial" w:cs="Arial"/>
                <w:sz w:val="20"/>
                <w:szCs w:val="20"/>
              </w:rPr>
              <w:t>СОШ № 8</w:t>
            </w:r>
          </w:p>
        </w:tc>
        <w:tc>
          <w:tcPr>
            <w:tcW w:w="1568" w:type="dxa"/>
            <w:tcBorders>
              <w:top w:val="nil"/>
              <w:left w:val="nil"/>
              <w:bottom w:val="single" w:sz="4" w:space="0" w:color="auto"/>
              <w:right w:val="single" w:sz="4" w:space="0" w:color="auto"/>
            </w:tcBorders>
            <w:shd w:val="clear" w:color="auto" w:fill="auto"/>
            <w:noWrap/>
            <w:vAlign w:val="center"/>
          </w:tcPr>
          <w:p w:rsidR="00516C52" w:rsidRDefault="00516C52" w:rsidP="003729E0">
            <w:pPr>
              <w:jc w:val="center"/>
              <w:rPr>
                <w:sz w:val="18"/>
                <w:szCs w:val="18"/>
              </w:rPr>
            </w:pPr>
            <w:r>
              <w:rPr>
                <w:sz w:val="18"/>
                <w:szCs w:val="18"/>
              </w:rPr>
              <w:t>3 799 805,5</w:t>
            </w:r>
          </w:p>
        </w:tc>
        <w:tc>
          <w:tcPr>
            <w:tcW w:w="1540" w:type="dxa"/>
            <w:tcBorders>
              <w:top w:val="nil"/>
              <w:left w:val="nil"/>
              <w:bottom w:val="single" w:sz="4" w:space="0" w:color="auto"/>
              <w:right w:val="single" w:sz="4" w:space="0" w:color="auto"/>
            </w:tcBorders>
            <w:shd w:val="clear" w:color="auto" w:fill="auto"/>
            <w:noWrap/>
            <w:vAlign w:val="bottom"/>
          </w:tcPr>
          <w:p w:rsidR="00516C52" w:rsidRPr="003452B4" w:rsidRDefault="00516C52" w:rsidP="003729E0">
            <w:pPr>
              <w:jc w:val="center"/>
              <w:rPr>
                <w:sz w:val="18"/>
                <w:szCs w:val="18"/>
              </w:rPr>
            </w:pPr>
            <w:r w:rsidRPr="003452B4">
              <w:rPr>
                <w:sz w:val="18"/>
                <w:szCs w:val="18"/>
              </w:rPr>
              <w:t>116 821</w:t>
            </w:r>
          </w:p>
        </w:tc>
      </w:tr>
      <w:tr w:rsidR="00516C52">
        <w:trPr>
          <w:trHeight w:val="70"/>
          <w:jc w:val="center"/>
        </w:trPr>
        <w:tc>
          <w:tcPr>
            <w:tcW w:w="3120" w:type="dxa"/>
            <w:tcBorders>
              <w:top w:val="nil"/>
              <w:left w:val="single" w:sz="8" w:space="0" w:color="auto"/>
              <w:bottom w:val="single" w:sz="4" w:space="0" w:color="auto"/>
              <w:right w:val="single" w:sz="4" w:space="0" w:color="auto"/>
            </w:tcBorders>
            <w:shd w:val="clear" w:color="auto" w:fill="auto"/>
            <w:noWrap/>
            <w:vAlign w:val="bottom"/>
          </w:tcPr>
          <w:p w:rsidR="00516C52" w:rsidRDefault="00516C52" w:rsidP="003729E0">
            <w:pPr>
              <w:rPr>
                <w:rFonts w:ascii="Arial" w:hAnsi="Arial" w:cs="Arial"/>
                <w:sz w:val="20"/>
                <w:szCs w:val="20"/>
              </w:rPr>
            </w:pPr>
            <w:r>
              <w:rPr>
                <w:rFonts w:ascii="Arial" w:hAnsi="Arial" w:cs="Arial"/>
                <w:sz w:val="20"/>
                <w:szCs w:val="20"/>
              </w:rPr>
              <w:t>СОШ № 9</w:t>
            </w:r>
          </w:p>
        </w:tc>
        <w:tc>
          <w:tcPr>
            <w:tcW w:w="1568" w:type="dxa"/>
            <w:tcBorders>
              <w:top w:val="nil"/>
              <w:left w:val="nil"/>
              <w:bottom w:val="single" w:sz="4" w:space="0" w:color="auto"/>
              <w:right w:val="single" w:sz="4" w:space="0" w:color="auto"/>
            </w:tcBorders>
            <w:shd w:val="clear" w:color="auto" w:fill="auto"/>
            <w:noWrap/>
            <w:vAlign w:val="center"/>
          </w:tcPr>
          <w:p w:rsidR="00516C52" w:rsidRDefault="00516C52" w:rsidP="003729E0">
            <w:pPr>
              <w:jc w:val="center"/>
              <w:rPr>
                <w:sz w:val="18"/>
                <w:szCs w:val="18"/>
              </w:rPr>
            </w:pPr>
            <w:r>
              <w:rPr>
                <w:sz w:val="18"/>
                <w:szCs w:val="18"/>
              </w:rPr>
              <w:t>6 323 742,9</w:t>
            </w:r>
          </w:p>
        </w:tc>
        <w:tc>
          <w:tcPr>
            <w:tcW w:w="1540" w:type="dxa"/>
            <w:tcBorders>
              <w:top w:val="nil"/>
              <w:left w:val="nil"/>
              <w:bottom w:val="single" w:sz="4" w:space="0" w:color="auto"/>
              <w:right w:val="single" w:sz="4" w:space="0" w:color="auto"/>
            </w:tcBorders>
            <w:shd w:val="clear" w:color="auto" w:fill="auto"/>
            <w:noWrap/>
            <w:vAlign w:val="bottom"/>
          </w:tcPr>
          <w:p w:rsidR="00516C52" w:rsidRPr="003452B4" w:rsidRDefault="00516C52" w:rsidP="003729E0">
            <w:pPr>
              <w:jc w:val="center"/>
              <w:rPr>
                <w:sz w:val="18"/>
                <w:szCs w:val="18"/>
              </w:rPr>
            </w:pPr>
            <w:r w:rsidRPr="003452B4">
              <w:rPr>
                <w:sz w:val="18"/>
                <w:szCs w:val="18"/>
              </w:rPr>
              <w:t>201 952</w:t>
            </w:r>
          </w:p>
        </w:tc>
      </w:tr>
      <w:tr w:rsidR="00516C52">
        <w:trPr>
          <w:trHeight w:val="132"/>
          <w:jc w:val="center"/>
        </w:trPr>
        <w:tc>
          <w:tcPr>
            <w:tcW w:w="3120" w:type="dxa"/>
            <w:tcBorders>
              <w:top w:val="nil"/>
              <w:left w:val="single" w:sz="8" w:space="0" w:color="auto"/>
              <w:bottom w:val="single" w:sz="4" w:space="0" w:color="auto"/>
              <w:right w:val="single" w:sz="4" w:space="0" w:color="auto"/>
            </w:tcBorders>
            <w:shd w:val="clear" w:color="auto" w:fill="auto"/>
            <w:noWrap/>
            <w:vAlign w:val="bottom"/>
          </w:tcPr>
          <w:p w:rsidR="00516C52" w:rsidRDefault="00516C52" w:rsidP="003729E0">
            <w:pPr>
              <w:rPr>
                <w:rFonts w:ascii="Arial" w:hAnsi="Arial" w:cs="Arial"/>
                <w:sz w:val="20"/>
                <w:szCs w:val="20"/>
              </w:rPr>
            </w:pPr>
            <w:r>
              <w:rPr>
                <w:rFonts w:ascii="Arial" w:hAnsi="Arial" w:cs="Arial"/>
                <w:sz w:val="20"/>
                <w:szCs w:val="20"/>
              </w:rPr>
              <w:t>СОШ № 10</w:t>
            </w:r>
          </w:p>
        </w:tc>
        <w:tc>
          <w:tcPr>
            <w:tcW w:w="1568" w:type="dxa"/>
            <w:tcBorders>
              <w:top w:val="nil"/>
              <w:left w:val="nil"/>
              <w:bottom w:val="single" w:sz="4" w:space="0" w:color="auto"/>
              <w:right w:val="single" w:sz="4" w:space="0" w:color="auto"/>
            </w:tcBorders>
            <w:shd w:val="clear" w:color="auto" w:fill="auto"/>
            <w:noWrap/>
            <w:vAlign w:val="center"/>
          </w:tcPr>
          <w:p w:rsidR="00516C52" w:rsidRDefault="00516C52" w:rsidP="003729E0">
            <w:pPr>
              <w:jc w:val="center"/>
              <w:rPr>
                <w:sz w:val="18"/>
                <w:szCs w:val="18"/>
              </w:rPr>
            </w:pPr>
            <w:r>
              <w:rPr>
                <w:sz w:val="18"/>
                <w:szCs w:val="18"/>
              </w:rPr>
              <w:t>3 941 511,0</w:t>
            </w:r>
          </w:p>
        </w:tc>
        <w:tc>
          <w:tcPr>
            <w:tcW w:w="1540" w:type="dxa"/>
            <w:tcBorders>
              <w:top w:val="nil"/>
              <w:left w:val="nil"/>
              <w:bottom w:val="single" w:sz="4" w:space="0" w:color="auto"/>
              <w:right w:val="single" w:sz="4" w:space="0" w:color="auto"/>
            </w:tcBorders>
            <w:shd w:val="clear" w:color="auto" w:fill="auto"/>
            <w:noWrap/>
            <w:vAlign w:val="bottom"/>
          </w:tcPr>
          <w:p w:rsidR="00516C52" w:rsidRPr="003452B4" w:rsidRDefault="00516C52" w:rsidP="003729E0">
            <w:pPr>
              <w:jc w:val="center"/>
              <w:rPr>
                <w:sz w:val="18"/>
                <w:szCs w:val="18"/>
              </w:rPr>
            </w:pPr>
            <w:r w:rsidRPr="003452B4">
              <w:rPr>
                <w:sz w:val="18"/>
                <w:szCs w:val="18"/>
              </w:rPr>
              <w:t>58 410</w:t>
            </w:r>
          </w:p>
        </w:tc>
      </w:tr>
      <w:tr w:rsidR="00516C52">
        <w:trPr>
          <w:trHeight w:val="74"/>
          <w:jc w:val="center"/>
        </w:trPr>
        <w:tc>
          <w:tcPr>
            <w:tcW w:w="3120" w:type="dxa"/>
            <w:tcBorders>
              <w:top w:val="nil"/>
              <w:left w:val="single" w:sz="8" w:space="0" w:color="auto"/>
              <w:bottom w:val="single" w:sz="4" w:space="0" w:color="auto"/>
              <w:right w:val="single" w:sz="4" w:space="0" w:color="auto"/>
            </w:tcBorders>
            <w:shd w:val="clear" w:color="auto" w:fill="auto"/>
            <w:noWrap/>
            <w:vAlign w:val="bottom"/>
          </w:tcPr>
          <w:p w:rsidR="00516C52" w:rsidRDefault="00516C52" w:rsidP="003729E0">
            <w:pPr>
              <w:rPr>
                <w:rFonts w:ascii="Arial" w:hAnsi="Arial" w:cs="Arial"/>
                <w:sz w:val="20"/>
                <w:szCs w:val="20"/>
              </w:rPr>
            </w:pPr>
            <w:r>
              <w:rPr>
                <w:rFonts w:ascii="Arial" w:hAnsi="Arial" w:cs="Arial"/>
                <w:sz w:val="20"/>
                <w:szCs w:val="20"/>
              </w:rPr>
              <w:t>СОШ № 11</w:t>
            </w:r>
          </w:p>
        </w:tc>
        <w:tc>
          <w:tcPr>
            <w:tcW w:w="1568" w:type="dxa"/>
            <w:tcBorders>
              <w:top w:val="nil"/>
              <w:left w:val="nil"/>
              <w:bottom w:val="single" w:sz="4" w:space="0" w:color="auto"/>
              <w:right w:val="single" w:sz="4" w:space="0" w:color="auto"/>
            </w:tcBorders>
            <w:shd w:val="clear" w:color="auto" w:fill="auto"/>
            <w:noWrap/>
            <w:vAlign w:val="center"/>
          </w:tcPr>
          <w:p w:rsidR="00516C52" w:rsidRDefault="00516C52" w:rsidP="003729E0">
            <w:pPr>
              <w:jc w:val="center"/>
              <w:rPr>
                <w:sz w:val="18"/>
                <w:szCs w:val="18"/>
              </w:rPr>
            </w:pPr>
            <w:r>
              <w:rPr>
                <w:sz w:val="18"/>
                <w:szCs w:val="18"/>
              </w:rPr>
              <w:t>1 584 812,1</w:t>
            </w:r>
          </w:p>
        </w:tc>
        <w:tc>
          <w:tcPr>
            <w:tcW w:w="1540" w:type="dxa"/>
            <w:tcBorders>
              <w:top w:val="nil"/>
              <w:left w:val="nil"/>
              <w:bottom w:val="single" w:sz="4" w:space="0" w:color="auto"/>
              <w:right w:val="single" w:sz="4" w:space="0" w:color="auto"/>
            </w:tcBorders>
            <w:shd w:val="clear" w:color="auto" w:fill="auto"/>
            <w:noWrap/>
            <w:vAlign w:val="bottom"/>
          </w:tcPr>
          <w:p w:rsidR="00516C52" w:rsidRPr="003452B4" w:rsidRDefault="00516C52" w:rsidP="003729E0">
            <w:pPr>
              <w:jc w:val="center"/>
              <w:rPr>
                <w:sz w:val="18"/>
                <w:szCs w:val="18"/>
              </w:rPr>
            </w:pPr>
            <w:r w:rsidRPr="003452B4">
              <w:rPr>
                <w:sz w:val="18"/>
                <w:szCs w:val="18"/>
              </w:rPr>
              <w:t>87 616</w:t>
            </w:r>
          </w:p>
        </w:tc>
      </w:tr>
      <w:tr w:rsidR="00516C52">
        <w:trPr>
          <w:trHeight w:val="196"/>
          <w:jc w:val="center"/>
        </w:trPr>
        <w:tc>
          <w:tcPr>
            <w:tcW w:w="3120" w:type="dxa"/>
            <w:tcBorders>
              <w:top w:val="nil"/>
              <w:left w:val="single" w:sz="8" w:space="0" w:color="auto"/>
              <w:bottom w:val="single" w:sz="4" w:space="0" w:color="auto"/>
              <w:right w:val="single" w:sz="4" w:space="0" w:color="auto"/>
            </w:tcBorders>
            <w:shd w:val="clear" w:color="auto" w:fill="auto"/>
            <w:noWrap/>
            <w:vAlign w:val="bottom"/>
          </w:tcPr>
          <w:p w:rsidR="00516C52" w:rsidRDefault="00516C52" w:rsidP="003729E0">
            <w:pPr>
              <w:rPr>
                <w:rFonts w:ascii="Arial" w:hAnsi="Arial" w:cs="Arial"/>
                <w:sz w:val="20"/>
                <w:szCs w:val="20"/>
              </w:rPr>
            </w:pPr>
            <w:r>
              <w:rPr>
                <w:rFonts w:ascii="Arial" w:hAnsi="Arial" w:cs="Arial"/>
                <w:sz w:val="20"/>
                <w:szCs w:val="20"/>
              </w:rPr>
              <w:t>СОШ № 12</w:t>
            </w:r>
          </w:p>
        </w:tc>
        <w:tc>
          <w:tcPr>
            <w:tcW w:w="1568" w:type="dxa"/>
            <w:tcBorders>
              <w:top w:val="nil"/>
              <w:left w:val="nil"/>
              <w:bottom w:val="single" w:sz="4" w:space="0" w:color="auto"/>
              <w:right w:val="single" w:sz="4" w:space="0" w:color="auto"/>
            </w:tcBorders>
            <w:shd w:val="clear" w:color="auto" w:fill="auto"/>
            <w:noWrap/>
            <w:vAlign w:val="center"/>
          </w:tcPr>
          <w:p w:rsidR="00516C52" w:rsidRDefault="00516C52" w:rsidP="003729E0">
            <w:pPr>
              <w:jc w:val="center"/>
              <w:rPr>
                <w:sz w:val="18"/>
                <w:szCs w:val="18"/>
              </w:rPr>
            </w:pPr>
            <w:r>
              <w:rPr>
                <w:sz w:val="18"/>
                <w:szCs w:val="18"/>
              </w:rPr>
              <w:t>1 471 462,7</w:t>
            </w:r>
          </w:p>
        </w:tc>
        <w:tc>
          <w:tcPr>
            <w:tcW w:w="1540" w:type="dxa"/>
            <w:tcBorders>
              <w:top w:val="nil"/>
              <w:left w:val="nil"/>
              <w:bottom w:val="single" w:sz="4" w:space="0" w:color="auto"/>
              <w:right w:val="single" w:sz="4" w:space="0" w:color="auto"/>
            </w:tcBorders>
            <w:shd w:val="clear" w:color="auto" w:fill="auto"/>
            <w:noWrap/>
            <w:vAlign w:val="bottom"/>
          </w:tcPr>
          <w:p w:rsidR="00516C52" w:rsidRPr="003452B4" w:rsidRDefault="00516C52" w:rsidP="003729E0">
            <w:pPr>
              <w:jc w:val="center"/>
              <w:rPr>
                <w:sz w:val="18"/>
                <w:szCs w:val="18"/>
              </w:rPr>
            </w:pPr>
            <w:r w:rsidRPr="003452B4">
              <w:rPr>
                <w:sz w:val="18"/>
                <w:szCs w:val="18"/>
              </w:rPr>
              <w:t>29 205</w:t>
            </w:r>
          </w:p>
        </w:tc>
      </w:tr>
      <w:tr w:rsidR="00516C52">
        <w:trPr>
          <w:trHeight w:val="137"/>
          <w:jc w:val="center"/>
        </w:trPr>
        <w:tc>
          <w:tcPr>
            <w:tcW w:w="3120" w:type="dxa"/>
            <w:tcBorders>
              <w:top w:val="nil"/>
              <w:left w:val="single" w:sz="8" w:space="0" w:color="auto"/>
              <w:bottom w:val="single" w:sz="4" w:space="0" w:color="auto"/>
              <w:right w:val="single" w:sz="4" w:space="0" w:color="auto"/>
            </w:tcBorders>
            <w:shd w:val="clear" w:color="auto" w:fill="auto"/>
            <w:noWrap/>
            <w:vAlign w:val="bottom"/>
          </w:tcPr>
          <w:p w:rsidR="00516C52" w:rsidRDefault="00516C52" w:rsidP="003729E0">
            <w:pPr>
              <w:rPr>
                <w:rFonts w:ascii="Arial" w:hAnsi="Arial" w:cs="Arial"/>
                <w:sz w:val="20"/>
                <w:szCs w:val="20"/>
              </w:rPr>
            </w:pPr>
            <w:r>
              <w:rPr>
                <w:rFonts w:ascii="Arial" w:hAnsi="Arial" w:cs="Arial"/>
                <w:sz w:val="20"/>
                <w:szCs w:val="20"/>
              </w:rPr>
              <w:t>СОШ № 13</w:t>
            </w:r>
          </w:p>
        </w:tc>
        <w:tc>
          <w:tcPr>
            <w:tcW w:w="1568" w:type="dxa"/>
            <w:tcBorders>
              <w:top w:val="nil"/>
              <w:left w:val="nil"/>
              <w:bottom w:val="single" w:sz="4" w:space="0" w:color="auto"/>
              <w:right w:val="single" w:sz="4" w:space="0" w:color="auto"/>
            </w:tcBorders>
            <w:shd w:val="clear" w:color="auto" w:fill="auto"/>
            <w:noWrap/>
            <w:vAlign w:val="center"/>
          </w:tcPr>
          <w:p w:rsidR="00516C52" w:rsidRDefault="00516C52" w:rsidP="003729E0">
            <w:pPr>
              <w:jc w:val="center"/>
              <w:rPr>
                <w:sz w:val="18"/>
                <w:szCs w:val="18"/>
              </w:rPr>
            </w:pPr>
            <w:r>
              <w:rPr>
                <w:sz w:val="18"/>
                <w:szCs w:val="18"/>
              </w:rPr>
              <w:t>1 893 042,2</w:t>
            </w:r>
          </w:p>
        </w:tc>
        <w:tc>
          <w:tcPr>
            <w:tcW w:w="1540" w:type="dxa"/>
            <w:tcBorders>
              <w:top w:val="nil"/>
              <w:left w:val="nil"/>
              <w:bottom w:val="single" w:sz="4" w:space="0" w:color="auto"/>
              <w:right w:val="single" w:sz="4" w:space="0" w:color="auto"/>
            </w:tcBorders>
            <w:shd w:val="clear" w:color="auto" w:fill="auto"/>
            <w:noWrap/>
            <w:vAlign w:val="bottom"/>
          </w:tcPr>
          <w:p w:rsidR="00516C52" w:rsidRPr="003452B4" w:rsidRDefault="00516C52" w:rsidP="003729E0">
            <w:pPr>
              <w:jc w:val="center"/>
              <w:rPr>
                <w:sz w:val="18"/>
                <w:szCs w:val="18"/>
              </w:rPr>
            </w:pPr>
            <w:r w:rsidRPr="003452B4">
              <w:rPr>
                <w:sz w:val="18"/>
                <w:szCs w:val="18"/>
              </w:rPr>
              <w:t>87 616</w:t>
            </w:r>
          </w:p>
        </w:tc>
      </w:tr>
      <w:tr w:rsidR="00516C52">
        <w:trPr>
          <w:trHeight w:val="70"/>
          <w:jc w:val="center"/>
        </w:trPr>
        <w:tc>
          <w:tcPr>
            <w:tcW w:w="3120" w:type="dxa"/>
            <w:tcBorders>
              <w:top w:val="nil"/>
              <w:left w:val="single" w:sz="8" w:space="0" w:color="auto"/>
              <w:bottom w:val="single" w:sz="4" w:space="0" w:color="auto"/>
              <w:right w:val="single" w:sz="4" w:space="0" w:color="auto"/>
            </w:tcBorders>
            <w:shd w:val="clear" w:color="auto" w:fill="auto"/>
            <w:noWrap/>
            <w:vAlign w:val="bottom"/>
          </w:tcPr>
          <w:p w:rsidR="00516C52" w:rsidRDefault="00516C52" w:rsidP="003729E0">
            <w:pPr>
              <w:rPr>
                <w:rFonts w:ascii="Arial" w:hAnsi="Arial" w:cs="Arial"/>
                <w:sz w:val="20"/>
                <w:szCs w:val="20"/>
              </w:rPr>
            </w:pPr>
            <w:r>
              <w:rPr>
                <w:rFonts w:ascii="Arial" w:hAnsi="Arial" w:cs="Arial"/>
                <w:sz w:val="20"/>
                <w:szCs w:val="20"/>
              </w:rPr>
              <w:t>СОШ № 14</w:t>
            </w:r>
          </w:p>
        </w:tc>
        <w:tc>
          <w:tcPr>
            <w:tcW w:w="1568" w:type="dxa"/>
            <w:tcBorders>
              <w:top w:val="nil"/>
              <w:left w:val="nil"/>
              <w:bottom w:val="single" w:sz="4" w:space="0" w:color="auto"/>
              <w:right w:val="single" w:sz="4" w:space="0" w:color="auto"/>
            </w:tcBorders>
            <w:shd w:val="clear" w:color="auto" w:fill="auto"/>
            <w:noWrap/>
            <w:vAlign w:val="center"/>
          </w:tcPr>
          <w:p w:rsidR="00516C52" w:rsidRDefault="00516C52" w:rsidP="003729E0">
            <w:pPr>
              <w:jc w:val="center"/>
              <w:rPr>
                <w:sz w:val="18"/>
                <w:szCs w:val="18"/>
              </w:rPr>
            </w:pPr>
            <w:r>
              <w:rPr>
                <w:sz w:val="18"/>
                <w:szCs w:val="18"/>
              </w:rPr>
              <w:t>1 854 819,5</w:t>
            </w:r>
          </w:p>
        </w:tc>
        <w:tc>
          <w:tcPr>
            <w:tcW w:w="1540" w:type="dxa"/>
            <w:tcBorders>
              <w:top w:val="nil"/>
              <w:left w:val="nil"/>
              <w:bottom w:val="single" w:sz="4" w:space="0" w:color="auto"/>
              <w:right w:val="single" w:sz="4" w:space="0" w:color="auto"/>
            </w:tcBorders>
            <w:shd w:val="clear" w:color="auto" w:fill="auto"/>
            <w:noWrap/>
            <w:vAlign w:val="bottom"/>
          </w:tcPr>
          <w:p w:rsidR="00516C52" w:rsidRPr="003452B4" w:rsidRDefault="00516C52" w:rsidP="003729E0">
            <w:pPr>
              <w:jc w:val="center"/>
              <w:rPr>
                <w:sz w:val="18"/>
                <w:szCs w:val="18"/>
              </w:rPr>
            </w:pPr>
            <w:r w:rsidRPr="003452B4">
              <w:rPr>
                <w:sz w:val="18"/>
                <w:szCs w:val="18"/>
              </w:rPr>
              <w:t>262 847</w:t>
            </w:r>
          </w:p>
        </w:tc>
      </w:tr>
      <w:tr w:rsidR="00516C52">
        <w:trPr>
          <w:trHeight w:val="70"/>
          <w:jc w:val="center"/>
        </w:trPr>
        <w:tc>
          <w:tcPr>
            <w:tcW w:w="3120" w:type="dxa"/>
            <w:tcBorders>
              <w:top w:val="nil"/>
              <w:left w:val="single" w:sz="8" w:space="0" w:color="auto"/>
              <w:bottom w:val="single" w:sz="4" w:space="0" w:color="auto"/>
              <w:right w:val="single" w:sz="4" w:space="0" w:color="auto"/>
            </w:tcBorders>
            <w:shd w:val="clear" w:color="auto" w:fill="auto"/>
            <w:noWrap/>
            <w:vAlign w:val="bottom"/>
          </w:tcPr>
          <w:p w:rsidR="00516C52" w:rsidRDefault="00516C52" w:rsidP="003729E0">
            <w:pPr>
              <w:rPr>
                <w:rFonts w:ascii="Arial" w:hAnsi="Arial" w:cs="Arial"/>
                <w:sz w:val="20"/>
                <w:szCs w:val="20"/>
              </w:rPr>
            </w:pPr>
            <w:r>
              <w:rPr>
                <w:rFonts w:ascii="Arial" w:hAnsi="Arial" w:cs="Arial"/>
                <w:sz w:val="20"/>
                <w:szCs w:val="20"/>
              </w:rPr>
              <w:t>СОШ № 15</w:t>
            </w:r>
          </w:p>
        </w:tc>
        <w:tc>
          <w:tcPr>
            <w:tcW w:w="1568" w:type="dxa"/>
            <w:tcBorders>
              <w:top w:val="nil"/>
              <w:left w:val="nil"/>
              <w:bottom w:val="single" w:sz="4" w:space="0" w:color="auto"/>
              <w:right w:val="single" w:sz="4" w:space="0" w:color="auto"/>
            </w:tcBorders>
            <w:shd w:val="clear" w:color="auto" w:fill="auto"/>
            <w:noWrap/>
            <w:vAlign w:val="center"/>
          </w:tcPr>
          <w:p w:rsidR="00516C52" w:rsidRDefault="00516C52" w:rsidP="003729E0">
            <w:pPr>
              <w:jc w:val="center"/>
              <w:rPr>
                <w:sz w:val="18"/>
                <w:szCs w:val="18"/>
              </w:rPr>
            </w:pPr>
            <w:r>
              <w:rPr>
                <w:sz w:val="18"/>
                <w:szCs w:val="18"/>
              </w:rPr>
              <w:t>6 380 950,3</w:t>
            </w:r>
          </w:p>
        </w:tc>
        <w:tc>
          <w:tcPr>
            <w:tcW w:w="1540" w:type="dxa"/>
            <w:tcBorders>
              <w:top w:val="nil"/>
              <w:left w:val="nil"/>
              <w:bottom w:val="single" w:sz="4" w:space="0" w:color="auto"/>
              <w:right w:val="single" w:sz="4" w:space="0" w:color="auto"/>
            </w:tcBorders>
            <w:shd w:val="clear" w:color="auto" w:fill="auto"/>
            <w:noWrap/>
            <w:vAlign w:val="bottom"/>
          </w:tcPr>
          <w:p w:rsidR="00516C52" w:rsidRPr="003452B4" w:rsidRDefault="00516C52" w:rsidP="003729E0">
            <w:pPr>
              <w:jc w:val="center"/>
              <w:rPr>
                <w:sz w:val="18"/>
                <w:szCs w:val="18"/>
              </w:rPr>
            </w:pPr>
            <w:r w:rsidRPr="003452B4">
              <w:rPr>
                <w:sz w:val="18"/>
                <w:szCs w:val="18"/>
              </w:rPr>
              <w:t>201 952</w:t>
            </w:r>
          </w:p>
        </w:tc>
      </w:tr>
      <w:tr w:rsidR="00516C52">
        <w:trPr>
          <w:trHeight w:val="130"/>
          <w:jc w:val="center"/>
        </w:trPr>
        <w:tc>
          <w:tcPr>
            <w:tcW w:w="3120" w:type="dxa"/>
            <w:tcBorders>
              <w:top w:val="nil"/>
              <w:left w:val="single" w:sz="8" w:space="0" w:color="auto"/>
              <w:bottom w:val="single" w:sz="4" w:space="0" w:color="auto"/>
              <w:right w:val="single" w:sz="4" w:space="0" w:color="auto"/>
            </w:tcBorders>
            <w:shd w:val="clear" w:color="auto" w:fill="auto"/>
            <w:noWrap/>
            <w:vAlign w:val="bottom"/>
          </w:tcPr>
          <w:p w:rsidR="00516C52" w:rsidRDefault="00516C52" w:rsidP="003729E0">
            <w:pPr>
              <w:rPr>
                <w:rFonts w:ascii="Arial" w:hAnsi="Arial" w:cs="Arial"/>
                <w:sz w:val="20"/>
                <w:szCs w:val="20"/>
              </w:rPr>
            </w:pPr>
            <w:r>
              <w:rPr>
                <w:rFonts w:ascii="Arial" w:hAnsi="Arial" w:cs="Arial"/>
                <w:sz w:val="20"/>
                <w:szCs w:val="20"/>
              </w:rPr>
              <w:t>СОШ № 16</w:t>
            </w:r>
          </w:p>
        </w:tc>
        <w:tc>
          <w:tcPr>
            <w:tcW w:w="1568" w:type="dxa"/>
            <w:tcBorders>
              <w:top w:val="nil"/>
              <w:left w:val="nil"/>
              <w:bottom w:val="single" w:sz="4" w:space="0" w:color="auto"/>
              <w:right w:val="single" w:sz="4" w:space="0" w:color="auto"/>
            </w:tcBorders>
            <w:shd w:val="clear" w:color="auto" w:fill="auto"/>
            <w:noWrap/>
            <w:vAlign w:val="center"/>
          </w:tcPr>
          <w:p w:rsidR="00516C52" w:rsidRDefault="00516C52" w:rsidP="003729E0">
            <w:pPr>
              <w:jc w:val="center"/>
              <w:rPr>
                <w:sz w:val="18"/>
                <w:szCs w:val="18"/>
              </w:rPr>
            </w:pPr>
            <w:r>
              <w:rPr>
                <w:sz w:val="18"/>
                <w:szCs w:val="18"/>
              </w:rPr>
              <w:t>1 339 395,0</w:t>
            </w:r>
          </w:p>
        </w:tc>
        <w:tc>
          <w:tcPr>
            <w:tcW w:w="1540" w:type="dxa"/>
            <w:tcBorders>
              <w:top w:val="nil"/>
              <w:left w:val="nil"/>
              <w:bottom w:val="single" w:sz="4" w:space="0" w:color="auto"/>
              <w:right w:val="single" w:sz="4" w:space="0" w:color="auto"/>
            </w:tcBorders>
            <w:shd w:val="clear" w:color="auto" w:fill="auto"/>
            <w:noWrap/>
            <w:vAlign w:val="bottom"/>
          </w:tcPr>
          <w:p w:rsidR="00516C52" w:rsidRPr="003452B4" w:rsidRDefault="00516C52" w:rsidP="003729E0">
            <w:pPr>
              <w:jc w:val="center"/>
              <w:rPr>
                <w:sz w:val="18"/>
                <w:szCs w:val="18"/>
              </w:rPr>
            </w:pPr>
            <w:r w:rsidRPr="003452B4">
              <w:rPr>
                <w:sz w:val="18"/>
                <w:szCs w:val="18"/>
              </w:rPr>
              <w:t>58 410</w:t>
            </w:r>
          </w:p>
        </w:tc>
      </w:tr>
      <w:tr w:rsidR="00516C52">
        <w:trPr>
          <w:trHeight w:val="70"/>
          <w:jc w:val="center"/>
        </w:trPr>
        <w:tc>
          <w:tcPr>
            <w:tcW w:w="3120" w:type="dxa"/>
            <w:tcBorders>
              <w:top w:val="nil"/>
              <w:left w:val="single" w:sz="8" w:space="0" w:color="auto"/>
              <w:bottom w:val="single" w:sz="4" w:space="0" w:color="auto"/>
              <w:right w:val="single" w:sz="4" w:space="0" w:color="auto"/>
            </w:tcBorders>
            <w:shd w:val="clear" w:color="auto" w:fill="auto"/>
            <w:noWrap/>
            <w:vAlign w:val="bottom"/>
          </w:tcPr>
          <w:p w:rsidR="00516C52" w:rsidRDefault="00516C52" w:rsidP="003729E0">
            <w:pPr>
              <w:rPr>
                <w:rFonts w:ascii="Arial" w:hAnsi="Arial" w:cs="Arial"/>
                <w:sz w:val="20"/>
                <w:szCs w:val="20"/>
              </w:rPr>
            </w:pPr>
            <w:r>
              <w:rPr>
                <w:rFonts w:ascii="Arial" w:hAnsi="Arial" w:cs="Arial"/>
                <w:sz w:val="20"/>
                <w:szCs w:val="20"/>
              </w:rPr>
              <w:t>НОШ № 1</w:t>
            </w:r>
          </w:p>
        </w:tc>
        <w:tc>
          <w:tcPr>
            <w:tcW w:w="1568" w:type="dxa"/>
            <w:tcBorders>
              <w:top w:val="nil"/>
              <w:left w:val="nil"/>
              <w:bottom w:val="single" w:sz="4" w:space="0" w:color="auto"/>
              <w:right w:val="single" w:sz="4" w:space="0" w:color="auto"/>
            </w:tcBorders>
            <w:shd w:val="clear" w:color="auto" w:fill="auto"/>
            <w:noWrap/>
            <w:vAlign w:val="center"/>
          </w:tcPr>
          <w:p w:rsidR="00516C52" w:rsidRDefault="00516C52" w:rsidP="003729E0">
            <w:pPr>
              <w:jc w:val="center"/>
              <w:rPr>
                <w:sz w:val="18"/>
                <w:szCs w:val="18"/>
              </w:rPr>
            </w:pPr>
            <w:r>
              <w:rPr>
                <w:sz w:val="18"/>
                <w:szCs w:val="18"/>
              </w:rPr>
              <w:t>2 254 321,5</w:t>
            </w:r>
          </w:p>
        </w:tc>
        <w:tc>
          <w:tcPr>
            <w:tcW w:w="1540" w:type="dxa"/>
            <w:tcBorders>
              <w:top w:val="nil"/>
              <w:left w:val="nil"/>
              <w:bottom w:val="single" w:sz="4" w:space="0" w:color="auto"/>
              <w:right w:val="single" w:sz="4" w:space="0" w:color="auto"/>
            </w:tcBorders>
            <w:shd w:val="clear" w:color="auto" w:fill="auto"/>
            <w:noWrap/>
            <w:vAlign w:val="bottom"/>
          </w:tcPr>
          <w:p w:rsidR="00516C52" w:rsidRPr="003452B4" w:rsidRDefault="00516C52" w:rsidP="003729E0">
            <w:pPr>
              <w:jc w:val="center"/>
              <w:rPr>
                <w:sz w:val="18"/>
                <w:szCs w:val="18"/>
              </w:rPr>
            </w:pPr>
            <w:r w:rsidRPr="003452B4">
              <w:rPr>
                <w:sz w:val="18"/>
                <w:szCs w:val="18"/>
              </w:rPr>
              <w:t>151 464 </w:t>
            </w:r>
          </w:p>
        </w:tc>
      </w:tr>
      <w:tr w:rsidR="00516C52">
        <w:trPr>
          <w:trHeight w:val="136"/>
          <w:jc w:val="center"/>
        </w:trPr>
        <w:tc>
          <w:tcPr>
            <w:tcW w:w="3120" w:type="dxa"/>
            <w:tcBorders>
              <w:top w:val="nil"/>
              <w:left w:val="single" w:sz="8" w:space="0" w:color="auto"/>
              <w:bottom w:val="single" w:sz="4" w:space="0" w:color="auto"/>
              <w:right w:val="single" w:sz="4" w:space="0" w:color="auto"/>
            </w:tcBorders>
            <w:shd w:val="clear" w:color="auto" w:fill="auto"/>
            <w:noWrap/>
            <w:vAlign w:val="bottom"/>
          </w:tcPr>
          <w:p w:rsidR="00516C52" w:rsidRDefault="00516C52" w:rsidP="003729E0">
            <w:pPr>
              <w:rPr>
                <w:rFonts w:ascii="Arial" w:hAnsi="Arial" w:cs="Arial"/>
                <w:sz w:val="20"/>
                <w:szCs w:val="20"/>
              </w:rPr>
            </w:pPr>
            <w:r>
              <w:rPr>
                <w:rFonts w:ascii="Arial" w:hAnsi="Arial" w:cs="Arial"/>
                <w:sz w:val="20"/>
                <w:szCs w:val="20"/>
              </w:rPr>
              <w:t>НОШ № 21</w:t>
            </w:r>
          </w:p>
        </w:tc>
        <w:tc>
          <w:tcPr>
            <w:tcW w:w="1568" w:type="dxa"/>
            <w:tcBorders>
              <w:top w:val="nil"/>
              <w:left w:val="nil"/>
              <w:bottom w:val="single" w:sz="4" w:space="0" w:color="auto"/>
              <w:right w:val="single" w:sz="4" w:space="0" w:color="auto"/>
            </w:tcBorders>
            <w:shd w:val="clear" w:color="auto" w:fill="auto"/>
            <w:noWrap/>
            <w:vAlign w:val="center"/>
          </w:tcPr>
          <w:p w:rsidR="00516C52" w:rsidRDefault="00516C52" w:rsidP="003729E0">
            <w:pPr>
              <w:jc w:val="center"/>
              <w:rPr>
                <w:sz w:val="18"/>
                <w:szCs w:val="18"/>
              </w:rPr>
            </w:pPr>
            <w:r>
              <w:rPr>
                <w:sz w:val="18"/>
                <w:szCs w:val="18"/>
              </w:rPr>
              <w:t>400 362,6</w:t>
            </w:r>
          </w:p>
        </w:tc>
        <w:tc>
          <w:tcPr>
            <w:tcW w:w="1540" w:type="dxa"/>
            <w:tcBorders>
              <w:top w:val="nil"/>
              <w:left w:val="nil"/>
              <w:bottom w:val="single" w:sz="4" w:space="0" w:color="auto"/>
              <w:right w:val="single" w:sz="4" w:space="0" w:color="auto"/>
            </w:tcBorders>
            <w:shd w:val="clear" w:color="auto" w:fill="auto"/>
            <w:noWrap/>
            <w:vAlign w:val="bottom"/>
          </w:tcPr>
          <w:p w:rsidR="00516C52" w:rsidRPr="003452B4" w:rsidRDefault="00516C52" w:rsidP="003729E0">
            <w:pPr>
              <w:jc w:val="center"/>
              <w:rPr>
                <w:sz w:val="18"/>
                <w:szCs w:val="18"/>
              </w:rPr>
            </w:pPr>
          </w:p>
        </w:tc>
      </w:tr>
      <w:tr w:rsidR="00516C52">
        <w:trPr>
          <w:trHeight w:val="70"/>
          <w:jc w:val="center"/>
        </w:trPr>
        <w:tc>
          <w:tcPr>
            <w:tcW w:w="3120" w:type="dxa"/>
            <w:tcBorders>
              <w:top w:val="nil"/>
              <w:left w:val="single" w:sz="8" w:space="0" w:color="auto"/>
              <w:bottom w:val="single" w:sz="4" w:space="0" w:color="auto"/>
              <w:right w:val="single" w:sz="4" w:space="0" w:color="auto"/>
            </w:tcBorders>
            <w:shd w:val="clear" w:color="auto" w:fill="auto"/>
            <w:noWrap/>
            <w:vAlign w:val="bottom"/>
          </w:tcPr>
          <w:p w:rsidR="00516C52" w:rsidRDefault="00516C52" w:rsidP="003729E0">
            <w:pPr>
              <w:rPr>
                <w:rFonts w:ascii="Arial" w:hAnsi="Arial" w:cs="Arial"/>
                <w:sz w:val="20"/>
                <w:szCs w:val="20"/>
              </w:rPr>
            </w:pPr>
            <w:r>
              <w:rPr>
                <w:rFonts w:ascii="Arial" w:hAnsi="Arial" w:cs="Arial"/>
                <w:sz w:val="20"/>
                <w:szCs w:val="20"/>
              </w:rPr>
              <w:t>ИТОГО</w:t>
            </w:r>
          </w:p>
        </w:tc>
        <w:tc>
          <w:tcPr>
            <w:tcW w:w="1568" w:type="dxa"/>
            <w:tcBorders>
              <w:top w:val="nil"/>
              <w:left w:val="nil"/>
              <w:bottom w:val="single" w:sz="4" w:space="0" w:color="auto"/>
              <w:right w:val="single" w:sz="4" w:space="0" w:color="auto"/>
            </w:tcBorders>
            <w:shd w:val="clear" w:color="auto" w:fill="auto"/>
            <w:noWrap/>
            <w:vAlign w:val="center"/>
          </w:tcPr>
          <w:p w:rsidR="00516C52" w:rsidRDefault="00516C52" w:rsidP="003729E0">
            <w:pPr>
              <w:jc w:val="center"/>
              <w:rPr>
                <w:sz w:val="18"/>
                <w:szCs w:val="18"/>
              </w:rPr>
            </w:pPr>
            <w:r>
              <w:rPr>
                <w:sz w:val="18"/>
                <w:szCs w:val="18"/>
              </w:rPr>
              <w:t>58 422 877,3</w:t>
            </w:r>
          </w:p>
        </w:tc>
        <w:tc>
          <w:tcPr>
            <w:tcW w:w="1540" w:type="dxa"/>
            <w:tcBorders>
              <w:top w:val="nil"/>
              <w:left w:val="nil"/>
              <w:bottom w:val="single" w:sz="4" w:space="0" w:color="auto"/>
              <w:right w:val="single" w:sz="4" w:space="0" w:color="auto"/>
            </w:tcBorders>
            <w:shd w:val="clear" w:color="auto" w:fill="auto"/>
            <w:noWrap/>
            <w:vAlign w:val="bottom"/>
          </w:tcPr>
          <w:p w:rsidR="00516C52" w:rsidRPr="003452B4" w:rsidRDefault="00516C52" w:rsidP="003729E0">
            <w:pPr>
              <w:jc w:val="center"/>
              <w:rPr>
                <w:sz w:val="18"/>
                <w:szCs w:val="18"/>
              </w:rPr>
            </w:pPr>
            <w:r w:rsidRPr="003452B4">
              <w:rPr>
                <w:sz w:val="18"/>
                <w:szCs w:val="18"/>
              </w:rPr>
              <w:t>2 139 365 </w:t>
            </w:r>
          </w:p>
        </w:tc>
      </w:tr>
      <w:tr w:rsidR="00516C52">
        <w:trPr>
          <w:trHeight w:val="128"/>
          <w:jc w:val="center"/>
        </w:trPr>
        <w:tc>
          <w:tcPr>
            <w:tcW w:w="6228" w:type="dxa"/>
            <w:gridSpan w:val="3"/>
            <w:tcBorders>
              <w:top w:val="single" w:sz="4" w:space="0" w:color="auto"/>
              <w:left w:val="single" w:sz="8" w:space="0" w:color="auto"/>
              <w:bottom w:val="single" w:sz="4" w:space="0" w:color="auto"/>
              <w:right w:val="single" w:sz="8" w:space="0" w:color="000000"/>
            </w:tcBorders>
            <w:shd w:val="clear" w:color="auto" w:fill="C0C0C0"/>
            <w:noWrap/>
            <w:vAlign w:val="bottom"/>
          </w:tcPr>
          <w:p w:rsidR="00516C52" w:rsidRDefault="00516C52" w:rsidP="003729E0">
            <w:pPr>
              <w:jc w:val="center"/>
              <w:rPr>
                <w:rFonts w:ascii="Arial" w:hAnsi="Arial" w:cs="Arial"/>
                <w:b/>
                <w:bCs/>
                <w:sz w:val="20"/>
                <w:szCs w:val="20"/>
              </w:rPr>
            </w:pPr>
            <w:r>
              <w:rPr>
                <w:rFonts w:ascii="Arial" w:hAnsi="Arial" w:cs="Arial"/>
                <w:b/>
                <w:bCs/>
                <w:sz w:val="20"/>
                <w:szCs w:val="20"/>
              </w:rPr>
              <w:t>Район «Б»</w:t>
            </w:r>
          </w:p>
        </w:tc>
      </w:tr>
      <w:tr w:rsidR="00516C52">
        <w:trPr>
          <w:trHeight w:val="70"/>
          <w:jc w:val="center"/>
        </w:trPr>
        <w:tc>
          <w:tcPr>
            <w:tcW w:w="3120" w:type="dxa"/>
            <w:tcBorders>
              <w:top w:val="nil"/>
              <w:left w:val="single" w:sz="8" w:space="0" w:color="auto"/>
              <w:bottom w:val="single" w:sz="4" w:space="0" w:color="auto"/>
              <w:right w:val="single" w:sz="4" w:space="0" w:color="auto"/>
            </w:tcBorders>
            <w:shd w:val="clear" w:color="auto" w:fill="auto"/>
            <w:noWrap/>
            <w:vAlign w:val="bottom"/>
          </w:tcPr>
          <w:p w:rsidR="00516C52" w:rsidRDefault="00516C52" w:rsidP="003729E0">
            <w:pPr>
              <w:rPr>
                <w:rFonts w:ascii="Arial" w:hAnsi="Arial" w:cs="Arial"/>
                <w:sz w:val="16"/>
                <w:szCs w:val="16"/>
              </w:rPr>
            </w:pPr>
            <w:r>
              <w:rPr>
                <w:rFonts w:ascii="Arial" w:hAnsi="Arial" w:cs="Arial"/>
                <w:sz w:val="16"/>
                <w:szCs w:val="16"/>
              </w:rPr>
              <w:t>СОШ № 1</w:t>
            </w:r>
          </w:p>
        </w:tc>
        <w:tc>
          <w:tcPr>
            <w:tcW w:w="1568" w:type="dxa"/>
            <w:tcBorders>
              <w:top w:val="nil"/>
              <w:left w:val="nil"/>
              <w:bottom w:val="single" w:sz="4" w:space="0" w:color="auto"/>
              <w:right w:val="single" w:sz="4" w:space="0" w:color="auto"/>
            </w:tcBorders>
            <w:shd w:val="clear" w:color="auto" w:fill="auto"/>
            <w:noWrap/>
            <w:vAlign w:val="center"/>
          </w:tcPr>
          <w:p w:rsidR="00516C52" w:rsidRDefault="00516C52" w:rsidP="003729E0">
            <w:pPr>
              <w:jc w:val="center"/>
              <w:rPr>
                <w:sz w:val="18"/>
                <w:szCs w:val="18"/>
              </w:rPr>
            </w:pPr>
            <w:r>
              <w:rPr>
                <w:sz w:val="18"/>
                <w:szCs w:val="18"/>
              </w:rPr>
              <w:t>5 429 025,1</w:t>
            </w:r>
          </w:p>
        </w:tc>
        <w:tc>
          <w:tcPr>
            <w:tcW w:w="1540" w:type="dxa"/>
            <w:tcBorders>
              <w:top w:val="nil"/>
              <w:left w:val="nil"/>
              <w:bottom w:val="single" w:sz="4" w:space="0" w:color="auto"/>
              <w:right w:val="single" w:sz="4" w:space="0" w:color="auto"/>
            </w:tcBorders>
            <w:shd w:val="clear" w:color="auto" w:fill="auto"/>
            <w:noWrap/>
            <w:vAlign w:val="bottom"/>
          </w:tcPr>
          <w:p w:rsidR="00516C52" w:rsidRPr="00A441DE" w:rsidRDefault="00516C52" w:rsidP="003729E0">
            <w:pPr>
              <w:jc w:val="center"/>
              <w:rPr>
                <w:sz w:val="18"/>
                <w:szCs w:val="18"/>
              </w:rPr>
            </w:pPr>
            <w:r w:rsidRPr="00A441DE">
              <w:rPr>
                <w:sz w:val="18"/>
                <w:szCs w:val="18"/>
              </w:rPr>
              <w:t>350 462</w:t>
            </w:r>
          </w:p>
        </w:tc>
      </w:tr>
      <w:tr w:rsidR="00516C52">
        <w:trPr>
          <w:trHeight w:val="70"/>
          <w:jc w:val="center"/>
        </w:trPr>
        <w:tc>
          <w:tcPr>
            <w:tcW w:w="3120" w:type="dxa"/>
            <w:tcBorders>
              <w:top w:val="nil"/>
              <w:left w:val="single" w:sz="8" w:space="0" w:color="auto"/>
              <w:bottom w:val="single" w:sz="4" w:space="0" w:color="auto"/>
              <w:right w:val="single" w:sz="4" w:space="0" w:color="auto"/>
            </w:tcBorders>
            <w:shd w:val="clear" w:color="auto" w:fill="auto"/>
            <w:noWrap/>
            <w:vAlign w:val="bottom"/>
          </w:tcPr>
          <w:p w:rsidR="00516C52" w:rsidRDefault="00516C52" w:rsidP="003729E0">
            <w:pPr>
              <w:rPr>
                <w:rFonts w:ascii="Arial" w:hAnsi="Arial" w:cs="Arial"/>
                <w:sz w:val="16"/>
                <w:szCs w:val="16"/>
              </w:rPr>
            </w:pPr>
            <w:r>
              <w:rPr>
                <w:rFonts w:ascii="Arial" w:hAnsi="Arial" w:cs="Arial"/>
                <w:sz w:val="16"/>
                <w:szCs w:val="16"/>
              </w:rPr>
              <w:t>СОШ № 2</w:t>
            </w:r>
          </w:p>
        </w:tc>
        <w:tc>
          <w:tcPr>
            <w:tcW w:w="1568" w:type="dxa"/>
            <w:tcBorders>
              <w:top w:val="nil"/>
              <w:left w:val="nil"/>
              <w:bottom w:val="single" w:sz="4" w:space="0" w:color="auto"/>
              <w:right w:val="single" w:sz="4" w:space="0" w:color="auto"/>
            </w:tcBorders>
            <w:shd w:val="clear" w:color="auto" w:fill="auto"/>
            <w:noWrap/>
            <w:vAlign w:val="center"/>
          </w:tcPr>
          <w:p w:rsidR="00516C52" w:rsidRDefault="00516C52" w:rsidP="003729E0">
            <w:pPr>
              <w:jc w:val="center"/>
              <w:rPr>
                <w:sz w:val="18"/>
                <w:szCs w:val="18"/>
              </w:rPr>
            </w:pPr>
            <w:r>
              <w:rPr>
                <w:sz w:val="18"/>
                <w:szCs w:val="18"/>
              </w:rPr>
              <w:t>6 650 706,7</w:t>
            </w:r>
          </w:p>
        </w:tc>
        <w:tc>
          <w:tcPr>
            <w:tcW w:w="1540" w:type="dxa"/>
            <w:tcBorders>
              <w:top w:val="nil"/>
              <w:left w:val="nil"/>
              <w:bottom w:val="single" w:sz="4" w:space="0" w:color="auto"/>
              <w:right w:val="single" w:sz="4" w:space="0" w:color="auto"/>
            </w:tcBorders>
            <w:shd w:val="clear" w:color="auto" w:fill="auto"/>
            <w:noWrap/>
            <w:vAlign w:val="bottom"/>
          </w:tcPr>
          <w:p w:rsidR="00516C52" w:rsidRPr="00A441DE" w:rsidRDefault="00516C52" w:rsidP="003729E0">
            <w:pPr>
              <w:jc w:val="center"/>
              <w:rPr>
                <w:sz w:val="18"/>
                <w:szCs w:val="18"/>
              </w:rPr>
            </w:pPr>
            <w:r w:rsidRPr="00A441DE">
              <w:rPr>
                <w:sz w:val="18"/>
                <w:szCs w:val="18"/>
              </w:rPr>
              <w:t>146 026</w:t>
            </w:r>
          </w:p>
        </w:tc>
      </w:tr>
      <w:tr w:rsidR="00516C52">
        <w:trPr>
          <w:trHeight w:val="70"/>
          <w:jc w:val="center"/>
        </w:trPr>
        <w:tc>
          <w:tcPr>
            <w:tcW w:w="3120" w:type="dxa"/>
            <w:tcBorders>
              <w:top w:val="nil"/>
              <w:left w:val="single" w:sz="8" w:space="0" w:color="auto"/>
              <w:bottom w:val="single" w:sz="4" w:space="0" w:color="auto"/>
              <w:right w:val="single" w:sz="4" w:space="0" w:color="auto"/>
            </w:tcBorders>
            <w:shd w:val="clear" w:color="auto" w:fill="auto"/>
            <w:noWrap/>
            <w:vAlign w:val="bottom"/>
          </w:tcPr>
          <w:p w:rsidR="00516C52" w:rsidRDefault="00516C52" w:rsidP="003729E0">
            <w:pPr>
              <w:rPr>
                <w:rFonts w:ascii="Arial" w:hAnsi="Arial" w:cs="Arial"/>
                <w:sz w:val="16"/>
                <w:szCs w:val="16"/>
              </w:rPr>
            </w:pPr>
            <w:r>
              <w:rPr>
                <w:rFonts w:ascii="Arial" w:hAnsi="Arial" w:cs="Arial"/>
                <w:sz w:val="16"/>
                <w:szCs w:val="16"/>
              </w:rPr>
              <w:t>СОШ № 3</w:t>
            </w:r>
          </w:p>
        </w:tc>
        <w:tc>
          <w:tcPr>
            <w:tcW w:w="1568" w:type="dxa"/>
            <w:tcBorders>
              <w:top w:val="nil"/>
              <w:left w:val="nil"/>
              <w:bottom w:val="single" w:sz="4" w:space="0" w:color="auto"/>
              <w:right w:val="single" w:sz="4" w:space="0" w:color="auto"/>
            </w:tcBorders>
            <w:shd w:val="clear" w:color="auto" w:fill="auto"/>
            <w:noWrap/>
            <w:vAlign w:val="center"/>
          </w:tcPr>
          <w:p w:rsidR="00516C52" w:rsidRDefault="00516C52" w:rsidP="003729E0">
            <w:pPr>
              <w:jc w:val="center"/>
              <w:rPr>
                <w:sz w:val="18"/>
                <w:szCs w:val="18"/>
              </w:rPr>
            </w:pPr>
            <w:r>
              <w:rPr>
                <w:sz w:val="18"/>
                <w:szCs w:val="18"/>
              </w:rPr>
              <w:t>5 194 152,0</w:t>
            </w:r>
          </w:p>
        </w:tc>
        <w:tc>
          <w:tcPr>
            <w:tcW w:w="1540" w:type="dxa"/>
            <w:tcBorders>
              <w:top w:val="nil"/>
              <w:left w:val="nil"/>
              <w:bottom w:val="single" w:sz="4" w:space="0" w:color="auto"/>
              <w:right w:val="single" w:sz="4" w:space="0" w:color="auto"/>
            </w:tcBorders>
            <w:shd w:val="clear" w:color="auto" w:fill="auto"/>
            <w:noWrap/>
            <w:vAlign w:val="bottom"/>
          </w:tcPr>
          <w:p w:rsidR="00516C52" w:rsidRPr="00A441DE" w:rsidRDefault="00516C52" w:rsidP="003729E0">
            <w:pPr>
              <w:jc w:val="center"/>
              <w:rPr>
                <w:sz w:val="18"/>
                <w:szCs w:val="18"/>
              </w:rPr>
            </w:pPr>
            <w:r w:rsidRPr="00A441DE">
              <w:rPr>
                <w:sz w:val="18"/>
                <w:szCs w:val="18"/>
              </w:rPr>
              <w:t>204 436</w:t>
            </w:r>
          </w:p>
        </w:tc>
      </w:tr>
      <w:tr w:rsidR="00516C52">
        <w:trPr>
          <w:trHeight w:val="146"/>
          <w:jc w:val="center"/>
        </w:trPr>
        <w:tc>
          <w:tcPr>
            <w:tcW w:w="3120" w:type="dxa"/>
            <w:tcBorders>
              <w:top w:val="nil"/>
              <w:left w:val="single" w:sz="8" w:space="0" w:color="auto"/>
              <w:bottom w:val="single" w:sz="4" w:space="0" w:color="auto"/>
              <w:right w:val="single" w:sz="4" w:space="0" w:color="auto"/>
            </w:tcBorders>
            <w:shd w:val="clear" w:color="auto" w:fill="auto"/>
            <w:noWrap/>
            <w:vAlign w:val="bottom"/>
          </w:tcPr>
          <w:p w:rsidR="00516C52" w:rsidRDefault="00516C52" w:rsidP="003729E0">
            <w:pPr>
              <w:rPr>
                <w:rFonts w:ascii="Arial" w:hAnsi="Arial" w:cs="Arial"/>
                <w:sz w:val="16"/>
                <w:szCs w:val="16"/>
              </w:rPr>
            </w:pPr>
            <w:r>
              <w:rPr>
                <w:rFonts w:ascii="Arial" w:hAnsi="Arial" w:cs="Arial"/>
                <w:sz w:val="16"/>
                <w:szCs w:val="16"/>
              </w:rPr>
              <w:t>СОШ № 4</w:t>
            </w:r>
          </w:p>
        </w:tc>
        <w:tc>
          <w:tcPr>
            <w:tcW w:w="1568" w:type="dxa"/>
            <w:tcBorders>
              <w:top w:val="nil"/>
              <w:left w:val="nil"/>
              <w:bottom w:val="single" w:sz="4" w:space="0" w:color="auto"/>
              <w:right w:val="single" w:sz="4" w:space="0" w:color="auto"/>
            </w:tcBorders>
            <w:shd w:val="clear" w:color="auto" w:fill="auto"/>
            <w:noWrap/>
            <w:vAlign w:val="center"/>
          </w:tcPr>
          <w:p w:rsidR="00516C52" w:rsidRDefault="00516C52" w:rsidP="003729E0">
            <w:pPr>
              <w:jc w:val="center"/>
              <w:rPr>
                <w:sz w:val="18"/>
                <w:szCs w:val="18"/>
              </w:rPr>
            </w:pPr>
            <w:r>
              <w:rPr>
                <w:sz w:val="18"/>
                <w:szCs w:val="18"/>
              </w:rPr>
              <w:t>8 396 024,8</w:t>
            </w:r>
          </w:p>
        </w:tc>
        <w:tc>
          <w:tcPr>
            <w:tcW w:w="1540" w:type="dxa"/>
            <w:tcBorders>
              <w:top w:val="nil"/>
              <w:left w:val="nil"/>
              <w:bottom w:val="single" w:sz="4" w:space="0" w:color="auto"/>
              <w:right w:val="single" w:sz="4" w:space="0" w:color="auto"/>
            </w:tcBorders>
            <w:shd w:val="clear" w:color="auto" w:fill="auto"/>
            <w:noWrap/>
            <w:vAlign w:val="bottom"/>
          </w:tcPr>
          <w:p w:rsidR="00516C52" w:rsidRPr="00A441DE" w:rsidRDefault="00516C52" w:rsidP="003729E0">
            <w:pPr>
              <w:jc w:val="center"/>
              <w:rPr>
                <w:sz w:val="18"/>
                <w:szCs w:val="18"/>
              </w:rPr>
            </w:pPr>
            <w:r w:rsidRPr="00A441DE">
              <w:rPr>
                <w:sz w:val="18"/>
                <w:szCs w:val="18"/>
              </w:rPr>
              <w:t>408 873</w:t>
            </w:r>
          </w:p>
        </w:tc>
      </w:tr>
      <w:tr w:rsidR="00516C52">
        <w:trPr>
          <w:trHeight w:val="102"/>
          <w:jc w:val="center"/>
        </w:trPr>
        <w:tc>
          <w:tcPr>
            <w:tcW w:w="3120" w:type="dxa"/>
            <w:tcBorders>
              <w:top w:val="nil"/>
              <w:left w:val="single" w:sz="8" w:space="0" w:color="auto"/>
              <w:bottom w:val="single" w:sz="4" w:space="0" w:color="auto"/>
              <w:right w:val="single" w:sz="4" w:space="0" w:color="auto"/>
            </w:tcBorders>
            <w:shd w:val="clear" w:color="auto" w:fill="auto"/>
            <w:noWrap/>
            <w:vAlign w:val="bottom"/>
          </w:tcPr>
          <w:p w:rsidR="00516C52" w:rsidRDefault="00516C52" w:rsidP="003729E0">
            <w:pPr>
              <w:rPr>
                <w:rFonts w:ascii="Arial" w:hAnsi="Arial" w:cs="Arial"/>
                <w:sz w:val="16"/>
                <w:szCs w:val="16"/>
              </w:rPr>
            </w:pPr>
            <w:r>
              <w:rPr>
                <w:rFonts w:ascii="Arial" w:hAnsi="Arial" w:cs="Arial"/>
                <w:sz w:val="16"/>
                <w:szCs w:val="16"/>
              </w:rPr>
              <w:t xml:space="preserve">СОШ № 5 </w:t>
            </w:r>
          </w:p>
        </w:tc>
        <w:tc>
          <w:tcPr>
            <w:tcW w:w="1568" w:type="dxa"/>
            <w:tcBorders>
              <w:top w:val="nil"/>
              <w:left w:val="nil"/>
              <w:bottom w:val="single" w:sz="4" w:space="0" w:color="auto"/>
              <w:right w:val="single" w:sz="4" w:space="0" w:color="auto"/>
            </w:tcBorders>
            <w:shd w:val="clear" w:color="auto" w:fill="auto"/>
            <w:noWrap/>
            <w:vAlign w:val="center"/>
          </w:tcPr>
          <w:p w:rsidR="00516C52" w:rsidRDefault="00516C52" w:rsidP="003729E0">
            <w:pPr>
              <w:jc w:val="center"/>
              <w:rPr>
                <w:sz w:val="18"/>
                <w:szCs w:val="18"/>
              </w:rPr>
            </w:pPr>
            <w:r>
              <w:rPr>
                <w:sz w:val="18"/>
                <w:szCs w:val="18"/>
              </w:rPr>
              <w:t>4 226 913,2</w:t>
            </w:r>
          </w:p>
        </w:tc>
        <w:tc>
          <w:tcPr>
            <w:tcW w:w="1540" w:type="dxa"/>
            <w:tcBorders>
              <w:top w:val="nil"/>
              <w:left w:val="nil"/>
              <w:bottom w:val="single" w:sz="4" w:space="0" w:color="auto"/>
              <w:right w:val="single" w:sz="4" w:space="0" w:color="auto"/>
            </w:tcBorders>
            <w:shd w:val="clear" w:color="auto" w:fill="auto"/>
            <w:noWrap/>
            <w:vAlign w:val="bottom"/>
          </w:tcPr>
          <w:p w:rsidR="00516C52" w:rsidRPr="00A441DE" w:rsidRDefault="00516C52" w:rsidP="003729E0">
            <w:pPr>
              <w:jc w:val="center"/>
              <w:rPr>
                <w:sz w:val="18"/>
                <w:szCs w:val="18"/>
              </w:rPr>
            </w:pPr>
            <w:r w:rsidRPr="00A441DE">
              <w:rPr>
                <w:sz w:val="18"/>
                <w:szCs w:val="18"/>
              </w:rPr>
              <w:t>116 821</w:t>
            </w:r>
          </w:p>
        </w:tc>
      </w:tr>
      <w:tr w:rsidR="00516C52">
        <w:trPr>
          <w:trHeight w:val="72"/>
          <w:jc w:val="center"/>
        </w:trPr>
        <w:tc>
          <w:tcPr>
            <w:tcW w:w="3120" w:type="dxa"/>
            <w:tcBorders>
              <w:top w:val="nil"/>
              <w:left w:val="single" w:sz="8" w:space="0" w:color="auto"/>
              <w:bottom w:val="single" w:sz="4" w:space="0" w:color="auto"/>
              <w:right w:val="single" w:sz="4" w:space="0" w:color="auto"/>
            </w:tcBorders>
            <w:shd w:val="clear" w:color="auto" w:fill="auto"/>
            <w:noWrap/>
            <w:vAlign w:val="bottom"/>
          </w:tcPr>
          <w:p w:rsidR="00516C52" w:rsidRDefault="00516C52" w:rsidP="003729E0">
            <w:pPr>
              <w:rPr>
                <w:rFonts w:ascii="Arial" w:hAnsi="Arial" w:cs="Arial"/>
                <w:sz w:val="16"/>
                <w:szCs w:val="16"/>
              </w:rPr>
            </w:pPr>
            <w:r>
              <w:rPr>
                <w:rFonts w:ascii="Arial" w:hAnsi="Arial" w:cs="Arial"/>
                <w:sz w:val="16"/>
                <w:szCs w:val="16"/>
              </w:rPr>
              <w:t>СОШ № 17</w:t>
            </w:r>
          </w:p>
        </w:tc>
        <w:tc>
          <w:tcPr>
            <w:tcW w:w="1568" w:type="dxa"/>
            <w:tcBorders>
              <w:top w:val="nil"/>
              <w:left w:val="nil"/>
              <w:bottom w:val="single" w:sz="4" w:space="0" w:color="auto"/>
              <w:right w:val="single" w:sz="4" w:space="0" w:color="auto"/>
            </w:tcBorders>
            <w:shd w:val="clear" w:color="auto" w:fill="auto"/>
            <w:noWrap/>
            <w:vAlign w:val="center"/>
          </w:tcPr>
          <w:p w:rsidR="00516C52" w:rsidRDefault="00516C52" w:rsidP="003729E0">
            <w:pPr>
              <w:jc w:val="center"/>
              <w:rPr>
                <w:sz w:val="18"/>
                <w:szCs w:val="18"/>
              </w:rPr>
            </w:pPr>
            <w:r>
              <w:rPr>
                <w:sz w:val="18"/>
                <w:szCs w:val="18"/>
              </w:rPr>
              <w:t>6 868 875,1</w:t>
            </w:r>
          </w:p>
        </w:tc>
        <w:tc>
          <w:tcPr>
            <w:tcW w:w="1540" w:type="dxa"/>
            <w:tcBorders>
              <w:top w:val="nil"/>
              <w:left w:val="nil"/>
              <w:bottom w:val="single" w:sz="4" w:space="0" w:color="auto"/>
              <w:right w:val="single" w:sz="4" w:space="0" w:color="auto"/>
            </w:tcBorders>
            <w:shd w:val="clear" w:color="auto" w:fill="auto"/>
            <w:noWrap/>
            <w:vAlign w:val="bottom"/>
          </w:tcPr>
          <w:p w:rsidR="00516C52" w:rsidRPr="00A441DE" w:rsidRDefault="00516C52" w:rsidP="003729E0">
            <w:pPr>
              <w:jc w:val="center"/>
              <w:rPr>
                <w:sz w:val="18"/>
                <w:szCs w:val="18"/>
              </w:rPr>
            </w:pPr>
            <w:r w:rsidRPr="00A441DE">
              <w:rPr>
                <w:sz w:val="18"/>
                <w:szCs w:val="18"/>
              </w:rPr>
              <w:t>116 821</w:t>
            </w:r>
          </w:p>
        </w:tc>
      </w:tr>
      <w:tr w:rsidR="00516C52">
        <w:trPr>
          <w:trHeight w:val="70"/>
          <w:jc w:val="center"/>
        </w:trPr>
        <w:tc>
          <w:tcPr>
            <w:tcW w:w="3120" w:type="dxa"/>
            <w:tcBorders>
              <w:top w:val="nil"/>
              <w:left w:val="single" w:sz="8" w:space="0" w:color="auto"/>
              <w:bottom w:val="single" w:sz="4" w:space="0" w:color="auto"/>
              <w:right w:val="single" w:sz="4" w:space="0" w:color="auto"/>
            </w:tcBorders>
            <w:shd w:val="clear" w:color="auto" w:fill="auto"/>
            <w:noWrap/>
            <w:vAlign w:val="bottom"/>
          </w:tcPr>
          <w:p w:rsidR="00516C52" w:rsidRDefault="00516C52" w:rsidP="003729E0">
            <w:pPr>
              <w:rPr>
                <w:rFonts w:ascii="Arial" w:hAnsi="Arial" w:cs="Arial"/>
                <w:sz w:val="16"/>
                <w:szCs w:val="16"/>
              </w:rPr>
            </w:pPr>
            <w:r>
              <w:rPr>
                <w:rFonts w:ascii="Arial" w:hAnsi="Arial" w:cs="Arial"/>
                <w:sz w:val="16"/>
                <w:szCs w:val="16"/>
              </w:rPr>
              <w:t>СОШ № 6</w:t>
            </w:r>
          </w:p>
        </w:tc>
        <w:tc>
          <w:tcPr>
            <w:tcW w:w="1568" w:type="dxa"/>
            <w:tcBorders>
              <w:top w:val="nil"/>
              <w:left w:val="nil"/>
              <w:bottom w:val="single" w:sz="4" w:space="0" w:color="auto"/>
              <w:right w:val="single" w:sz="4" w:space="0" w:color="auto"/>
            </w:tcBorders>
            <w:shd w:val="clear" w:color="auto" w:fill="auto"/>
            <w:noWrap/>
            <w:vAlign w:val="center"/>
          </w:tcPr>
          <w:p w:rsidR="00516C52" w:rsidRDefault="00516C52" w:rsidP="003729E0">
            <w:pPr>
              <w:jc w:val="center"/>
              <w:rPr>
                <w:sz w:val="18"/>
                <w:szCs w:val="18"/>
              </w:rPr>
            </w:pPr>
            <w:r>
              <w:rPr>
                <w:sz w:val="18"/>
                <w:szCs w:val="18"/>
              </w:rPr>
              <w:t>4 528 024,0</w:t>
            </w:r>
          </w:p>
        </w:tc>
        <w:tc>
          <w:tcPr>
            <w:tcW w:w="1540" w:type="dxa"/>
            <w:tcBorders>
              <w:top w:val="nil"/>
              <w:left w:val="nil"/>
              <w:bottom w:val="single" w:sz="4" w:space="0" w:color="auto"/>
              <w:right w:val="single" w:sz="4" w:space="0" w:color="auto"/>
            </w:tcBorders>
            <w:shd w:val="clear" w:color="auto" w:fill="auto"/>
            <w:noWrap/>
            <w:vAlign w:val="bottom"/>
          </w:tcPr>
          <w:p w:rsidR="00516C52" w:rsidRPr="00A441DE" w:rsidRDefault="00516C52" w:rsidP="003729E0">
            <w:pPr>
              <w:jc w:val="center"/>
              <w:rPr>
                <w:sz w:val="18"/>
                <w:szCs w:val="18"/>
              </w:rPr>
            </w:pPr>
            <w:r w:rsidRPr="00A441DE">
              <w:rPr>
                <w:sz w:val="18"/>
                <w:szCs w:val="18"/>
              </w:rPr>
              <w:t>58 410</w:t>
            </w:r>
          </w:p>
        </w:tc>
      </w:tr>
      <w:tr w:rsidR="00516C52">
        <w:trPr>
          <w:trHeight w:val="177"/>
          <w:jc w:val="center"/>
        </w:trPr>
        <w:tc>
          <w:tcPr>
            <w:tcW w:w="3120" w:type="dxa"/>
            <w:tcBorders>
              <w:top w:val="nil"/>
              <w:left w:val="single" w:sz="8" w:space="0" w:color="auto"/>
              <w:bottom w:val="single" w:sz="4" w:space="0" w:color="auto"/>
              <w:right w:val="single" w:sz="4" w:space="0" w:color="auto"/>
            </w:tcBorders>
            <w:shd w:val="clear" w:color="auto" w:fill="auto"/>
            <w:noWrap/>
            <w:vAlign w:val="bottom"/>
          </w:tcPr>
          <w:p w:rsidR="00516C52" w:rsidRDefault="00516C52" w:rsidP="003729E0">
            <w:pPr>
              <w:rPr>
                <w:rFonts w:ascii="Arial" w:hAnsi="Arial" w:cs="Arial"/>
                <w:sz w:val="16"/>
                <w:szCs w:val="16"/>
              </w:rPr>
            </w:pPr>
            <w:r>
              <w:rPr>
                <w:rFonts w:ascii="Arial" w:hAnsi="Arial" w:cs="Arial"/>
                <w:sz w:val="16"/>
                <w:szCs w:val="16"/>
              </w:rPr>
              <w:t>СОШ №12</w:t>
            </w:r>
          </w:p>
        </w:tc>
        <w:tc>
          <w:tcPr>
            <w:tcW w:w="1568" w:type="dxa"/>
            <w:tcBorders>
              <w:top w:val="nil"/>
              <w:left w:val="nil"/>
              <w:bottom w:val="single" w:sz="4" w:space="0" w:color="auto"/>
              <w:right w:val="single" w:sz="4" w:space="0" w:color="auto"/>
            </w:tcBorders>
            <w:shd w:val="clear" w:color="auto" w:fill="auto"/>
            <w:noWrap/>
            <w:vAlign w:val="center"/>
          </w:tcPr>
          <w:p w:rsidR="00516C52" w:rsidRDefault="00516C52" w:rsidP="003729E0">
            <w:pPr>
              <w:jc w:val="center"/>
              <w:rPr>
                <w:sz w:val="18"/>
                <w:szCs w:val="18"/>
              </w:rPr>
            </w:pPr>
            <w:r>
              <w:rPr>
                <w:sz w:val="18"/>
                <w:szCs w:val="18"/>
              </w:rPr>
              <w:t>2 427 468,3</w:t>
            </w:r>
          </w:p>
        </w:tc>
        <w:tc>
          <w:tcPr>
            <w:tcW w:w="1540" w:type="dxa"/>
            <w:tcBorders>
              <w:top w:val="nil"/>
              <w:left w:val="nil"/>
              <w:bottom w:val="single" w:sz="4" w:space="0" w:color="auto"/>
              <w:right w:val="single" w:sz="4" w:space="0" w:color="auto"/>
            </w:tcBorders>
            <w:shd w:val="clear" w:color="auto" w:fill="auto"/>
            <w:noWrap/>
            <w:vAlign w:val="bottom"/>
          </w:tcPr>
          <w:p w:rsidR="00516C52" w:rsidRPr="00A441DE" w:rsidRDefault="00516C52" w:rsidP="003729E0">
            <w:pPr>
              <w:jc w:val="center"/>
              <w:rPr>
                <w:sz w:val="18"/>
                <w:szCs w:val="18"/>
              </w:rPr>
            </w:pPr>
            <w:r w:rsidRPr="00A441DE">
              <w:rPr>
                <w:sz w:val="18"/>
                <w:szCs w:val="18"/>
              </w:rPr>
              <w:t> </w:t>
            </w:r>
          </w:p>
        </w:tc>
      </w:tr>
      <w:tr w:rsidR="00516C52">
        <w:trPr>
          <w:trHeight w:val="120"/>
          <w:jc w:val="center"/>
        </w:trPr>
        <w:tc>
          <w:tcPr>
            <w:tcW w:w="3120" w:type="dxa"/>
            <w:tcBorders>
              <w:top w:val="nil"/>
              <w:left w:val="single" w:sz="8" w:space="0" w:color="auto"/>
              <w:bottom w:val="single" w:sz="4" w:space="0" w:color="auto"/>
              <w:right w:val="single" w:sz="4" w:space="0" w:color="auto"/>
            </w:tcBorders>
            <w:shd w:val="clear" w:color="auto" w:fill="auto"/>
            <w:noWrap/>
            <w:vAlign w:val="bottom"/>
          </w:tcPr>
          <w:p w:rsidR="00516C52" w:rsidRDefault="00516C52" w:rsidP="003729E0">
            <w:pPr>
              <w:rPr>
                <w:rFonts w:ascii="Arial" w:hAnsi="Arial" w:cs="Arial"/>
                <w:sz w:val="16"/>
                <w:szCs w:val="16"/>
              </w:rPr>
            </w:pPr>
            <w:r>
              <w:rPr>
                <w:rFonts w:ascii="Arial" w:hAnsi="Arial" w:cs="Arial"/>
                <w:sz w:val="16"/>
                <w:szCs w:val="16"/>
              </w:rPr>
              <w:t>СОШ № 15</w:t>
            </w:r>
          </w:p>
        </w:tc>
        <w:tc>
          <w:tcPr>
            <w:tcW w:w="1568" w:type="dxa"/>
            <w:tcBorders>
              <w:top w:val="nil"/>
              <w:left w:val="nil"/>
              <w:bottom w:val="single" w:sz="4" w:space="0" w:color="auto"/>
              <w:right w:val="single" w:sz="4" w:space="0" w:color="auto"/>
            </w:tcBorders>
            <w:shd w:val="clear" w:color="auto" w:fill="auto"/>
            <w:noWrap/>
            <w:vAlign w:val="center"/>
          </w:tcPr>
          <w:p w:rsidR="00516C52" w:rsidRDefault="00516C52" w:rsidP="003729E0">
            <w:pPr>
              <w:jc w:val="center"/>
              <w:rPr>
                <w:sz w:val="18"/>
                <w:szCs w:val="18"/>
              </w:rPr>
            </w:pPr>
            <w:r>
              <w:rPr>
                <w:sz w:val="18"/>
                <w:szCs w:val="18"/>
              </w:rPr>
              <w:t>2 075 965,0</w:t>
            </w:r>
          </w:p>
        </w:tc>
        <w:tc>
          <w:tcPr>
            <w:tcW w:w="1540" w:type="dxa"/>
            <w:tcBorders>
              <w:top w:val="nil"/>
              <w:left w:val="nil"/>
              <w:bottom w:val="single" w:sz="4" w:space="0" w:color="auto"/>
              <w:right w:val="single" w:sz="4" w:space="0" w:color="auto"/>
            </w:tcBorders>
            <w:shd w:val="clear" w:color="auto" w:fill="auto"/>
            <w:noWrap/>
            <w:vAlign w:val="bottom"/>
          </w:tcPr>
          <w:p w:rsidR="00516C52" w:rsidRPr="00A441DE" w:rsidRDefault="00516C52" w:rsidP="003729E0">
            <w:pPr>
              <w:jc w:val="center"/>
              <w:rPr>
                <w:sz w:val="18"/>
                <w:szCs w:val="18"/>
              </w:rPr>
            </w:pPr>
            <w:r w:rsidRPr="00A441DE">
              <w:rPr>
                <w:sz w:val="18"/>
                <w:szCs w:val="18"/>
              </w:rPr>
              <w:t>58 410</w:t>
            </w:r>
          </w:p>
        </w:tc>
      </w:tr>
      <w:tr w:rsidR="00516C52">
        <w:trPr>
          <w:trHeight w:val="90"/>
          <w:jc w:val="center"/>
        </w:trPr>
        <w:tc>
          <w:tcPr>
            <w:tcW w:w="3120" w:type="dxa"/>
            <w:tcBorders>
              <w:top w:val="nil"/>
              <w:left w:val="single" w:sz="8" w:space="0" w:color="auto"/>
              <w:bottom w:val="single" w:sz="4" w:space="0" w:color="auto"/>
              <w:right w:val="single" w:sz="4" w:space="0" w:color="auto"/>
            </w:tcBorders>
            <w:shd w:val="clear" w:color="auto" w:fill="auto"/>
            <w:noWrap/>
            <w:vAlign w:val="bottom"/>
          </w:tcPr>
          <w:p w:rsidR="00516C52" w:rsidRDefault="00516C52" w:rsidP="003729E0">
            <w:pPr>
              <w:rPr>
                <w:rFonts w:ascii="Arial" w:hAnsi="Arial" w:cs="Arial"/>
                <w:sz w:val="16"/>
                <w:szCs w:val="16"/>
              </w:rPr>
            </w:pPr>
            <w:r>
              <w:rPr>
                <w:rFonts w:ascii="Arial" w:hAnsi="Arial" w:cs="Arial"/>
                <w:sz w:val="16"/>
                <w:szCs w:val="16"/>
              </w:rPr>
              <w:t>СОШ № 16</w:t>
            </w:r>
          </w:p>
        </w:tc>
        <w:tc>
          <w:tcPr>
            <w:tcW w:w="1568" w:type="dxa"/>
            <w:tcBorders>
              <w:top w:val="nil"/>
              <w:left w:val="nil"/>
              <w:bottom w:val="single" w:sz="4" w:space="0" w:color="auto"/>
              <w:right w:val="single" w:sz="4" w:space="0" w:color="auto"/>
            </w:tcBorders>
            <w:shd w:val="clear" w:color="auto" w:fill="auto"/>
            <w:noWrap/>
            <w:vAlign w:val="center"/>
          </w:tcPr>
          <w:p w:rsidR="00516C52" w:rsidRDefault="00516C52" w:rsidP="003729E0">
            <w:pPr>
              <w:jc w:val="center"/>
              <w:rPr>
                <w:sz w:val="18"/>
                <w:szCs w:val="18"/>
              </w:rPr>
            </w:pPr>
            <w:r>
              <w:rPr>
                <w:sz w:val="18"/>
                <w:szCs w:val="18"/>
              </w:rPr>
              <w:t>2 894 870,9</w:t>
            </w:r>
          </w:p>
        </w:tc>
        <w:tc>
          <w:tcPr>
            <w:tcW w:w="1540" w:type="dxa"/>
            <w:tcBorders>
              <w:top w:val="nil"/>
              <w:left w:val="nil"/>
              <w:bottom w:val="single" w:sz="4" w:space="0" w:color="auto"/>
              <w:right w:val="single" w:sz="4" w:space="0" w:color="auto"/>
            </w:tcBorders>
            <w:shd w:val="clear" w:color="auto" w:fill="auto"/>
            <w:noWrap/>
            <w:vAlign w:val="bottom"/>
          </w:tcPr>
          <w:p w:rsidR="00516C52" w:rsidRPr="00A441DE" w:rsidRDefault="00516C52" w:rsidP="003729E0">
            <w:pPr>
              <w:jc w:val="center"/>
              <w:rPr>
                <w:sz w:val="18"/>
                <w:szCs w:val="18"/>
              </w:rPr>
            </w:pPr>
            <w:r w:rsidRPr="00A441DE">
              <w:rPr>
                <w:sz w:val="18"/>
                <w:szCs w:val="18"/>
              </w:rPr>
              <w:t>29 205</w:t>
            </w:r>
          </w:p>
        </w:tc>
      </w:tr>
      <w:tr w:rsidR="00516C52">
        <w:trPr>
          <w:trHeight w:val="70"/>
          <w:jc w:val="center"/>
        </w:trPr>
        <w:tc>
          <w:tcPr>
            <w:tcW w:w="3120" w:type="dxa"/>
            <w:tcBorders>
              <w:top w:val="nil"/>
              <w:left w:val="single" w:sz="8" w:space="0" w:color="auto"/>
              <w:bottom w:val="single" w:sz="4" w:space="0" w:color="auto"/>
              <w:right w:val="single" w:sz="4" w:space="0" w:color="auto"/>
            </w:tcBorders>
            <w:shd w:val="clear" w:color="auto" w:fill="auto"/>
            <w:noWrap/>
            <w:vAlign w:val="bottom"/>
          </w:tcPr>
          <w:p w:rsidR="00516C52" w:rsidRDefault="00516C52" w:rsidP="003729E0">
            <w:pPr>
              <w:rPr>
                <w:rFonts w:ascii="Arial" w:hAnsi="Arial" w:cs="Arial"/>
                <w:sz w:val="16"/>
                <w:szCs w:val="16"/>
              </w:rPr>
            </w:pPr>
            <w:r>
              <w:rPr>
                <w:rFonts w:ascii="Arial" w:hAnsi="Arial" w:cs="Arial"/>
                <w:sz w:val="16"/>
                <w:szCs w:val="16"/>
              </w:rPr>
              <w:t>СОШ №14</w:t>
            </w:r>
          </w:p>
        </w:tc>
        <w:tc>
          <w:tcPr>
            <w:tcW w:w="1568" w:type="dxa"/>
            <w:tcBorders>
              <w:top w:val="nil"/>
              <w:left w:val="nil"/>
              <w:bottom w:val="single" w:sz="4" w:space="0" w:color="auto"/>
              <w:right w:val="single" w:sz="4" w:space="0" w:color="auto"/>
            </w:tcBorders>
            <w:shd w:val="clear" w:color="auto" w:fill="auto"/>
            <w:noWrap/>
            <w:vAlign w:val="center"/>
          </w:tcPr>
          <w:p w:rsidR="00516C52" w:rsidRDefault="00516C52" w:rsidP="003729E0">
            <w:pPr>
              <w:jc w:val="center"/>
              <w:rPr>
                <w:sz w:val="18"/>
                <w:szCs w:val="18"/>
              </w:rPr>
            </w:pPr>
            <w:r>
              <w:rPr>
                <w:sz w:val="18"/>
                <w:szCs w:val="18"/>
              </w:rPr>
              <w:t>1 829 351,3</w:t>
            </w:r>
          </w:p>
        </w:tc>
        <w:tc>
          <w:tcPr>
            <w:tcW w:w="1540" w:type="dxa"/>
            <w:tcBorders>
              <w:top w:val="nil"/>
              <w:left w:val="nil"/>
              <w:bottom w:val="single" w:sz="4" w:space="0" w:color="auto"/>
              <w:right w:val="single" w:sz="4" w:space="0" w:color="auto"/>
            </w:tcBorders>
            <w:shd w:val="clear" w:color="auto" w:fill="auto"/>
            <w:noWrap/>
            <w:vAlign w:val="bottom"/>
          </w:tcPr>
          <w:p w:rsidR="00516C52" w:rsidRPr="00A441DE" w:rsidRDefault="00516C52" w:rsidP="003729E0">
            <w:pPr>
              <w:jc w:val="center"/>
              <w:rPr>
                <w:sz w:val="18"/>
                <w:szCs w:val="18"/>
              </w:rPr>
            </w:pPr>
            <w:r w:rsidRPr="00A441DE">
              <w:rPr>
                <w:sz w:val="18"/>
                <w:szCs w:val="18"/>
              </w:rPr>
              <w:t>29 205</w:t>
            </w:r>
          </w:p>
        </w:tc>
      </w:tr>
      <w:tr w:rsidR="00516C52">
        <w:trPr>
          <w:trHeight w:val="70"/>
          <w:jc w:val="center"/>
        </w:trPr>
        <w:tc>
          <w:tcPr>
            <w:tcW w:w="3120" w:type="dxa"/>
            <w:tcBorders>
              <w:top w:val="nil"/>
              <w:left w:val="single" w:sz="8" w:space="0" w:color="auto"/>
              <w:bottom w:val="single" w:sz="4" w:space="0" w:color="auto"/>
              <w:right w:val="single" w:sz="4" w:space="0" w:color="auto"/>
            </w:tcBorders>
            <w:shd w:val="clear" w:color="auto" w:fill="auto"/>
            <w:noWrap/>
            <w:vAlign w:val="bottom"/>
          </w:tcPr>
          <w:p w:rsidR="00516C52" w:rsidRDefault="00516C52" w:rsidP="003729E0">
            <w:pPr>
              <w:rPr>
                <w:rFonts w:ascii="Arial" w:hAnsi="Arial" w:cs="Arial"/>
                <w:sz w:val="16"/>
                <w:szCs w:val="16"/>
              </w:rPr>
            </w:pPr>
            <w:r>
              <w:rPr>
                <w:rFonts w:ascii="Arial" w:hAnsi="Arial" w:cs="Arial"/>
                <w:sz w:val="16"/>
                <w:szCs w:val="16"/>
              </w:rPr>
              <w:t>СОШ № 19</w:t>
            </w:r>
          </w:p>
        </w:tc>
        <w:tc>
          <w:tcPr>
            <w:tcW w:w="1568" w:type="dxa"/>
            <w:tcBorders>
              <w:top w:val="nil"/>
              <w:left w:val="nil"/>
              <w:bottom w:val="single" w:sz="4" w:space="0" w:color="auto"/>
              <w:right w:val="single" w:sz="4" w:space="0" w:color="auto"/>
            </w:tcBorders>
            <w:shd w:val="clear" w:color="auto" w:fill="auto"/>
            <w:noWrap/>
            <w:vAlign w:val="center"/>
          </w:tcPr>
          <w:p w:rsidR="00516C52" w:rsidRDefault="00516C52" w:rsidP="003729E0">
            <w:pPr>
              <w:jc w:val="center"/>
              <w:rPr>
                <w:sz w:val="18"/>
                <w:szCs w:val="18"/>
              </w:rPr>
            </w:pPr>
            <w:r>
              <w:rPr>
                <w:sz w:val="18"/>
                <w:szCs w:val="18"/>
              </w:rPr>
              <w:t>1 763 894,0</w:t>
            </w:r>
          </w:p>
        </w:tc>
        <w:tc>
          <w:tcPr>
            <w:tcW w:w="1540" w:type="dxa"/>
            <w:tcBorders>
              <w:top w:val="nil"/>
              <w:left w:val="nil"/>
              <w:bottom w:val="single" w:sz="4" w:space="0" w:color="auto"/>
              <w:right w:val="single" w:sz="4" w:space="0" w:color="auto"/>
            </w:tcBorders>
            <w:shd w:val="clear" w:color="auto" w:fill="auto"/>
            <w:noWrap/>
            <w:vAlign w:val="bottom"/>
          </w:tcPr>
          <w:p w:rsidR="00516C52" w:rsidRPr="00A441DE" w:rsidRDefault="00516C52" w:rsidP="003729E0">
            <w:pPr>
              <w:jc w:val="center"/>
              <w:rPr>
                <w:sz w:val="18"/>
                <w:szCs w:val="18"/>
              </w:rPr>
            </w:pPr>
            <w:r w:rsidRPr="00A441DE">
              <w:rPr>
                <w:sz w:val="18"/>
                <w:szCs w:val="18"/>
              </w:rPr>
              <w:t>29 205</w:t>
            </w:r>
          </w:p>
        </w:tc>
      </w:tr>
      <w:tr w:rsidR="00516C52">
        <w:trPr>
          <w:trHeight w:val="70"/>
          <w:jc w:val="center"/>
        </w:trPr>
        <w:tc>
          <w:tcPr>
            <w:tcW w:w="3120" w:type="dxa"/>
            <w:tcBorders>
              <w:top w:val="nil"/>
              <w:left w:val="single" w:sz="8" w:space="0" w:color="auto"/>
              <w:bottom w:val="single" w:sz="4" w:space="0" w:color="auto"/>
              <w:right w:val="single" w:sz="4" w:space="0" w:color="auto"/>
            </w:tcBorders>
            <w:shd w:val="clear" w:color="auto" w:fill="auto"/>
            <w:noWrap/>
            <w:vAlign w:val="bottom"/>
          </w:tcPr>
          <w:p w:rsidR="00516C52" w:rsidRDefault="00516C52" w:rsidP="003729E0">
            <w:pPr>
              <w:rPr>
                <w:rFonts w:ascii="Arial" w:hAnsi="Arial" w:cs="Arial"/>
                <w:sz w:val="16"/>
                <w:szCs w:val="16"/>
              </w:rPr>
            </w:pPr>
            <w:r>
              <w:rPr>
                <w:rFonts w:ascii="Arial" w:hAnsi="Arial" w:cs="Arial"/>
                <w:sz w:val="16"/>
                <w:szCs w:val="16"/>
              </w:rPr>
              <w:t>СОШ № 7</w:t>
            </w:r>
          </w:p>
        </w:tc>
        <w:tc>
          <w:tcPr>
            <w:tcW w:w="1568" w:type="dxa"/>
            <w:tcBorders>
              <w:top w:val="nil"/>
              <w:left w:val="nil"/>
              <w:bottom w:val="single" w:sz="4" w:space="0" w:color="auto"/>
              <w:right w:val="single" w:sz="4" w:space="0" w:color="auto"/>
            </w:tcBorders>
            <w:shd w:val="clear" w:color="auto" w:fill="auto"/>
            <w:noWrap/>
            <w:vAlign w:val="center"/>
          </w:tcPr>
          <w:p w:rsidR="00516C52" w:rsidRDefault="00516C52" w:rsidP="003729E0">
            <w:pPr>
              <w:jc w:val="center"/>
              <w:rPr>
                <w:sz w:val="18"/>
                <w:szCs w:val="18"/>
              </w:rPr>
            </w:pPr>
            <w:r>
              <w:rPr>
                <w:sz w:val="18"/>
                <w:szCs w:val="18"/>
              </w:rPr>
              <w:t>1 328 455,7</w:t>
            </w:r>
          </w:p>
        </w:tc>
        <w:tc>
          <w:tcPr>
            <w:tcW w:w="1540" w:type="dxa"/>
            <w:tcBorders>
              <w:top w:val="nil"/>
              <w:left w:val="nil"/>
              <w:bottom w:val="single" w:sz="4" w:space="0" w:color="auto"/>
              <w:right w:val="single" w:sz="4" w:space="0" w:color="auto"/>
            </w:tcBorders>
            <w:shd w:val="clear" w:color="auto" w:fill="auto"/>
            <w:noWrap/>
            <w:vAlign w:val="bottom"/>
          </w:tcPr>
          <w:p w:rsidR="00516C52" w:rsidRPr="00A441DE" w:rsidRDefault="00516C52" w:rsidP="003729E0">
            <w:pPr>
              <w:jc w:val="center"/>
              <w:rPr>
                <w:sz w:val="18"/>
                <w:szCs w:val="18"/>
              </w:rPr>
            </w:pPr>
            <w:r w:rsidRPr="00A441DE">
              <w:rPr>
                <w:sz w:val="18"/>
                <w:szCs w:val="18"/>
              </w:rPr>
              <w:t> </w:t>
            </w:r>
          </w:p>
        </w:tc>
      </w:tr>
      <w:tr w:rsidR="00516C52">
        <w:trPr>
          <w:trHeight w:val="70"/>
          <w:jc w:val="center"/>
        </w:trPr>
        <w:tc>
          <w:tcPr>
            <w:tcW w:w="3120" w:type="dxa"/>
            <w:tcBorders>
              <w:top w:val="nil"/>
              <w:left w:val="single" w:sz="8" w:space="0" w:color="auto"/>
              <w:bottom w:val="single" w:sz="4" w:space="0" w:color="auto"/>
              <w:right w:val="single" w:sz="4" w:space="0" w:color="auto"/>
            </w:tcBorders>
            <w:shd w:val="clear" w:color="auto" w:fill="auto"/>
            <w:noWrap/>
            <w:vAlign w:val="bottom"/>
          </w:tcPr>
          <w:p w:rsidR="00516C52" w:rsidRDefault="00516C52" w:rsidP="003729E0">
            <w:pPr>
              <w:rPr>
                <w:rFonts w:ascii="Arial" w:hAnsi="Arial" w:cs="Arial"/>
                <w:sz w:val="16"/>
                <w:szCs w:val="16"/>
              </w:rPr>
            </w:pPr>
            <w:r>
              <w:rPr>
                <w:rFonts w:ascii="Arial" w:hAnsi="Arial" w:cs="Arial"/>
                <w:sz w:val="16"/>
                <w:szCs w:val="16"/>
              </w:rPr>
              <w:t>СОШ № 35</w:t>
            </w:r>
          </w:p>
        </w:tc>
        <w:tc>
          <w:tcPr>
            <w:tcW w:w="1568" w:type="dxa"/>
            <w:tcBorders>
              <w:top w:val="nil"/>
              <w:left w:val="nil"/>
              <w:bottom w:val="single" w:sz="4" w:space="0" w:color="auto"/>
              <w:right w:val="single" w:sz="4" w:space="0" w:color="auto"/>
            </w:tcBorders>
            <w:shd w:val="clear" w:color="auto" w:fill="auto"/>
            <w:noWrap/>
            <w:vAlign w:val="center"/>
          </w:tcPr>
          <w:p w:rsidR="00516C52" w:rsidRDefault="00516C52" w:rsidP="003729E0">
            <w:pPr>
              <w:jc w:val="center"/>
              <w:rPr>
                <w:sz w:val="18"/>
                <w:szCs w:val="18"/>
              </w:rPr>
            </w:pPr>
            <w:r>
              <w:rPr>
                <w:sz w:val="18"/>
                <w:szCs w:val="18"/>
              </w:rPr>
              <w:t>1 365 357,3</w:t>
            </w:r>
          </w:p>
        </w:tc>
        <w:tc>
          <w:tcPr>
            <w:tcW w:w="1540" w:type="dxa"/>
            <w:tcBorders>
              <w:top w:val="nil"/>
              <w:left w:val="nil"/>
              <w:bottom w:val="single" w:sz="4" w:space="0" w:color="auto"/>
              <w:right w:val="single" w:sz="4" w:space="0" w:color="auto"/>
            </w:tcBorders>
            <w:shd w:val="clear" w:color="auto" w:fill="auto"/>
            <w:noWrap/>
            <w:vAlign w:val="bottom"/>
          </w:tcPr>
          <w:p w:rsidR="00516C52" w:rsidRPr="00A441DE" w:rsidRDefault="00516C52" w:rsidP="003729E0">
            <w:pPr>
              <w:jc w:val="center"/>
              <w:rPr>
                <w:sz w:val="18"/>
                <w:szCs w:val="18"/>
              </w:rPr>
            </w:pPr>
            <w:r w:rsidRPr="00A441DE">
              <w:rPr>
                <w:sz w:val="18"/>
                <w:szCs w:val="18"/>
              </w:rPr>
              <w:t> </w:t>
            </w:r>
          </w:p>
        </w:tc>
      </w:tr>
      <w:tr w:rsidR="00516C52">
        <w:trPr>
          <w:trHeight w:val="70"/>
          <w:jc w:val="center"/>
        </w:trPr>
        <w:tc>
          <w:tcPr>
            <w:tcW w:w="3120" w:type="dxa"/>
            <w:tcBorders>
              <w:top w:val="nil"/>
              <w:left w:val="single" w:sz="8" w:space="0" w:color="auto"/>
              <w:bottom w:val="single" w:sz="4" w:space="0" w:color="auto"/>
              <w:right w:val="single" w:sz="4" w:space="0" w:color="auto"/>
            </w:tcBorders>
            <w:shd w:val="clear" w:color="auto" w:fill="auto"/>
            <w:noWrap/>
            <w:vAlign w:val="bottom"/>
          </w:tcPr>
          <w:p w:rsidR="00516C52" w:rsidRDefault="00516C52" w:rsidP="003729E0">
            <w:pPr>
              <w:rPr>
                <w:rFonts w:ascii="Arial" w:hAnsi="Arial" w:cs="Arial"/>
                <w:sz w:val="16"/>
                <w:szCs w:val="16"/>
              </w:rPr>
            </w:pPr>
            <w:r>
              <w:rPr>
                <w:rFonts w:ascii="Arial" w:hAnsi="Arial" w:cs="Arial"/>
                <w:sz w:val="16"/>
                <w:szCs w:val="16"/>
              </w:rPr>
              <w:t>СОШ № 13</w:t>
            </w:r>
          </w:p>
        </w:tc>
        <w:tc>
          <w:tcPr>
            <w:tcW w:w="1568" w:type="dxa"/>
            <w:tcBorders>
              <w:top w:val="nil"/>
              <w:left w:val="nil"/>
              <w:bottom w:val="single" w:sz="4" w:space="0" w:color="auto"/>
              <w:right w:val="single" w:sz="4" w:space="0" w:color="auto"/>
            </w:tcBorders>
            <w:shd w:val="clear" w:color="auto" w:fill="auto"/>
            <w:noWrap/>
            <w:vAlign w:val="center"/>
          </w:tcPr>
          <w:p w:rsidR="00516C52" w:rsidRDefault="00516C52" w:rsidP="003729E0">
            <w:pPr>
              <w:jc w:val="center"/>
              <w:rPr>
                <w:sz w:val="18"/>
                <w:szCs w:val="18"/>
              </w:rPr>
            </w:pPr>
            <w:r>
              <w:rPr>
                <w:sz w:val="18"/>
                <w:szCs w:val="18"/>
              </w:rPr>
              <w:t>4 950 283,9</w:t>
            </w:r>
          </w:p>
        </w:tc>
        <w:tc>
          <w:tcPr>
            <w:tcW w:w="1540" w:type="dxa"/>
            <w:tcBorders>
              <w:top w:val="nil"/>
              <w:left w:val="nil"/>
              <w:bottom w:val="single" w:sz="4" w:space="0" w:color="auto"/>
              <w:right w:val="single" w:sz="4" w:space="0" w:color="auto"/>
            </w:tcBorders>
            <w:shd w:val="clear" w:color="auto" w:fill="auto"/>
            <w:noWrap/>
            <w:vAlign w:val="bottom"/>
          </w:tcPr>
          <w:p w:rsidR="00516C52" w:rsidRPr="00A441DE" w:rsidRDefault="00516C52" w:rsidP="003729E0">
            <w:pPr>
              <w:jc w:val="center"/>
              <w:rPr>
                <w:sz w:val="18"/>
                <w:szCs w:val="18"/>
              </w:rPr>
            </w:pPr>
            <w:r w:rsidRPr="00A441DE">
              <w:rPr>
                <w:sz w:val="18"/>
                <w:szCs w:val="18"/>
              </w:rPr>
              <w:t>29 205</w:t>
            </w:r>
          </w:p>
        </w:tc>
      </w:tr>
      <w:tr w:rsidR="00516C52">
        <w:trPr>
          <w:trHeight w:val="70"/>
          <w:jc w:val="center"/>
        </w:trPr>
        <w:tc>
          <w:tcPr>
            <w:tcW w:w="3120" w:type="dxa"/>
            <w:tcBorders>
              <w:top w:val="nil"/>
              <w:left w:val="single" w:sz="8" w:space="0" w:color="auto"/>
              <w:bottom w:val="single" w:sz="4" w:space="0" w:color="auto"/>
              <w:right w:val="single" w:sz="4" w:space="0" w:color="auto"/>
            </w:tcBorders>
            <w:shd w:val="clear" w:color="auto" w:fill="auto"/>
            <w:noWrap/>
            <w:vAlign w:val="bottom"/>
          </w:tcPr>
          <w:p w:rsidR="00516C52" w:rsidRDefault="00516C52" w:rsidP="003729E0">
            <w:pPr>
              <w:rPr>
                <w:rFonts w:ascii="Arial" w:hAnsi="Arial" w:cs="Arial"/>
                <w:sz w:val="16"/>
                <w:szCs w:val="16"/>
              </w:rPr>
            </w:pPr>
            <w:r>
              <w:rPr>
                <w:rFonts w:ascii="Arial" w:hAnsi="Arial" w:cs="Arial"/>
                <w:sz w:val="16"/>
                <w:szCs w:val="16"/>
              </w:rPr>
              <w:t>СОШ № 11</w:t>
            </w:r>
          </w:p>
        </w:tc>
        <w:tc>
          <w:tcPr>
            <w:tcW w:w="1568" w:type="dxa"/>
            <w:tcBorders>
              <w:top w:val="nil"/>
              <w:left w:val="nil"/>
              <w:bottom w:val="single" w:sz="4" w:space="0" w:color="auto"/>
              <w:right w:val="single" w:sz="4" w:space="0" w:color="auto"/>
            </w:tcBorders>
            <w:shd w:val="clear" w:color="auto" w:fill="auto"/>
            <w:noWrap/>
            <w:vAlign w:val="center"/>
          </w:tcPr>
          <w:p w:rsidR="00516C52" w:rsidRDefault="00516C52" w:rsidP="003729E0">
            <w:pPr>
              <w:jc w:val="center"/>
              <w:rPr>
                <w:sz w:val="18"/>
                <w:szCs w:val="18"/>
              </w:rPr>
            </w:pPr>
            <w:r>
              <w:rPr>
                <w:sz w:val="18"/>
                <w:szCs w:val="18"/>
              </w:rPr>
              <w:t>6 346 094,2</w:t>
            </w:r>
          </w:p>
        </w:tc>
        <w:tc>
          <w:tcPr>
            <w:tcW w:w="1540" w:type="dxa"/>
            <w:tcBorders>
              <w:top w:val="nil"/>
              <w:left w:val="nil"/>
              <w:bottom w:val="single" w:sz="4" w:space="0" w:color="auto"/>
              <w:right w:val="single" w:sz="4" w:space="0" w:color="auto"/>
            </w:tcBorders>
            <w:shd w:val="clear" w:color="auto" w:fill="auto"/>
            <w:noWrap/>
            <w:vAlign w:val="bottom"/>
          </w:tcPr>
          <w:p w:rsidR="00516C52" w:rsidRPr="00A441DE" w:rsidRDefault="00516C52" w:rsidP="003729E0">
            <w:pPr>
              <w:jc w:val="center"/>
              <w:rPr>
                <w:sz w:val="18"/>
                <w:szCs w:val="18"/>
              </w:rPr>
            </w:pPr>
            <w:r w:rsidRPr="00A441DE">
              <w:rPr>
                <w:sz w:val="18"/>
                <w:szCs w:val="18"/>
              </w:rPr>
              <w:t>146 026</w:t>
            </w:r>
          </w:p>
        </w:tc>
      </w:tr>
      <w:tr w:rsidR="00516C52">
        <w:trPr>
          <w:trHeight w:val="109"/>
          <w:jc w:val="center"/>
        </w:trPr>
        <w:tc>
          <w:tcPr>
            <w:tcW w:w="3120" w:type="dxa"/>
            <w:tcBorders>
              <w:top w:val="nil"/>
              <w:left w:val="single" w:sz="8" w:space="0" w:color="auto"/>
              <w:bottom w:val="single" w:sz="4" w:space="0" w:color="auto"/>
              <w:right w:val="single" w:sz="4" w:space="0" w:color="auto"/>
            </w:tcBorders>
            <w:shd w:val="clear" w:color="auto" w:fill="auto"/>
            <w:noWrap/>
            <w:vAlign w:val="bottom"/>
          </w:tcPr>
          <w:p w:rsidR="00516C52" w:rsidRDefault="00516C52" w:rsidP="003729E0">
            <w:pPr>
              <w:rPr>
                <w:rFonts w:ascii="Arial" w:hAnsi="Arial" w:cs="Arial"/>
                <w:sz w:val="16"/>
                <w:szCs w:val="16"/>
              </w:rPr>
            </w:pPr>
            <w:r>
              <w:rPr>
                <w:rFonts w:ascii="Arial" w:hAnsi="Arial" w:cs="Arial"/>
                <w:sz w:val="16"/>
                <w:szCs w:val="16"/>
              </w:rPr>
              <w:t>СОШ № 8</w:t>
            </w:r>
          </w:p>
        </w:tc>
        <w:tc>
          <w:tcPr>
            <w:tcW w:w="1568" w:type="dxa"/>
            <w:tcBorders>
              <w:top w:val="nil"/>
              <w:left w:val="nil"/>
              <w:bottom w:val="single" w:sz="4" w:space="0" w:color="auto"/>
              <w:right w:val="single" w:sz="4" w:space="0" w:color="auto"/>
            </w:tcBorders>
            <w:shd w:val="clear" w:color="auto" w:fill="auto"/>
            <w:noWrap/>
            <w:vAlign w:val="center"/>
          </w:tcPr>
          <w:p w:rsidR="00516C52" w:rsidRDefault="00516C52" w:rsidP="003729E0">
            <w:pPr>
              <w:jc w:val="center"/>
              <w:rPr>
                <w:sz w:val="18"/>
                <w:szCs w:val="18"/>
              </w:rPr>
            </w:pPr>
            <w:r>
              <w:rPr>
                <w:sz w:val="18"/>
                <w:szCs w:val="18"/>
              </w:rPr>
              <w:t>1 140 785,0</w:t>
            </w:r>
          </w:p>
        </w:tc>
        <w:tc>
          <w:tcPr>
            <w:tcW w:w="1540" w:type="dxa"/>
            <w:tcBorders>
              <w:top w:val="nil"/>
              <w:left w:val="nil"/>
              <w:bottom w:val="single" w:sz="4" w:space="0" w:color="auto"/>
              <w:right w:val="single" w:sz="4" w:space="0" w:color="auto"/>
            </w:tcBorders>
            <w:shd w:val="clear" w:color="auto" w:fill="auto"/>
            <w:noWrap/>
            <w:vAlign w:val="bottom"/>
          </w:tcPr>
          <w:p w:rsidR="00516C52" w:rsidRPr="00A441DE" w:rsidRDefault="00516C52" w:rsidP="003729E0">
            <w:pPr>
              <w:jc w:val="center"/>
              <w:rPr>
                <w:sz w:val="18"/>
                <w:szCs w:val="18"/>
              </w:rPr>
            </w:pPr>
            <w:r w:rsidRPr="00A441DE">
              <w:rPr>
                <w:sz w:val="18"/>
                <w:szCs w:val="18"/>
              </w:rPr>
              <w:t> </w:t>
            </w:r>
          </w:p>
        </w:tc>
      </w:tr>
      <w:tr w:rsidR="00516C52">
        <w:trPr>
          <w:trHeight w:val="70"/>
          <w:jc w:val="center"/>
        </w:trPr>
        <w:tc>
          <w:tcPr>
            <w:tcW w:w="3120" w:type="dxa"/>
            <w:tcBorders>
              <w:top w:val="nil"/>
              <w:left w:val="single" w:sz="8" w:space="0" w:color="auto"/>
              <w:bottom w:val="single" w:sz="4" w:space="0" w:color="auto"/>
              <w:right w:val="single" w:sz="4" w:space="0" w:color="auto"/>
            </w:tcBorders>
            <w:shd w:val="clear" w:color="auto" w:fill="auto"/>
            <w:noWrap/>
            <w:vAlign w:val="bottom"/>
          </w:tcPr>
          <w:p w:rsidR="00516C52" w:rsidRDefault="00516C52" w:rsidP="003729E0">
            <w:pPr>
              <w:rPr>
                <w:rFonts w:ascii="Arial" w:hAnsi="Arial" w:cs="Arial"/>
                <w:sz w:val="16"/>
                <w:szCs w:val="16"/>
              </w:rPr>
            </w:pPr>
            <w:r>
              <w:rPr>
                <w:rFonts w:ascii="Arial" w:hAnsi="Arial" w:cs="Arial"/>
                <w:sz w:val="16"/>
                <w:szCs w:val="16"/>
              </w:rPr>
              <w:t>СОШ № 20</w:t>
            </w:r>
          </w:p>
        </w:tc>
        <w:tc>
          <w:tcPr>
            <w:tcW w:w="1568" w:type="dxa"/>
            <w:tcBorders>
              <w:top w:val="nil"/>
              <w:left w:val="nil"/>
              <w:bottom w:val="single" w:sz="4" w:space="0" w:color="auto"/>
              <w:right w:val="single" w:sz="4" w:space="0" w:color="auto"/>
            </w:tcBorders>
            <w:shd w:val="clear" w:color="auto" w:fill="auto"/>
            <w:noWrap/>
            <w:vAlign w:val="center"/>
          </w:tcPr>
          <w:p w:rsidR="00516C52" w:rsidRDefault="00516C52" w:rsidP="003729E0">
            <w:pPr>
              <w:jc w:val="center"/>
              <w:rPr>
                <w:sz w:val="18"/>
                <w:szCs w:val="18"/>
              </w:rPr>
            </w:pPr>
            <w:r>
              <w:rPr>
                <w:sz w:val="18"/>
                <w:szCs w:val="18"/>
              </w:rPr>
              <w:t>1 648 972,0</w:t>
            </w:r>
          </w:p>
        </w:tc>
        <w:tc>
          <w:tcPr>
            <w:tcW w:w="1540" w:type="dxa"/>
            <w:tcBorders>
              <w:top w:val="nil"/>
              <w:left w:val="nil"/>
              <w:bottom w:val="single" w:sz="4" w:space="0" w:color="auto"/>
              <w:right w:val="single" w:sz="4" w:space="0" w:color="auto"/>
            </w:tcBorders>
            <w:shd w:val="clear" w:color="auto" w:fill="auto"/>
            <w:noWrap/>
            <w:vAlign w:val="bottom"/>
          </w:tcPr>
          <w:p w:rsidR="00516C52" w:rsidRPr="00A441DE" w:rsidRDefault="00516C52" w:rsidP="003729E0">
            <w:pPr>
              <w:jc w:val="center"/>
              <w:rPr>
                <w:sz w:val="18"/>
                <w:szCs w:val="18"/>
              </w:rPr>
            </w:pPr>
            <w:r w:rsidRPr="00A441DE">
              <w:rPr>
                <w:sz w:val="18"/>
                <w:szCs w:val="18"/>
              </w:rPr>
              <w:t> </w:t>
            </w:r>
          </w:p>
        </w:tc>
      </w:tr>
      <w:tr w:rsidR="00516C52">
        <w:trPr>
          <w:trHeight w:val="70"/>
          <w:jc w:val="center"/>
        </w:trPr>
        <w:tc>
          <w:tcPr>
            <w:tcW w:w="3120" w:type="dxa"/>
            <w:tcBorders>
              <w:top w:val="nil"/>
              <w:left w:val="single" w:sz="8" w:space="0" w:color="auto"/>
              <w:bottom w:val="single" w:sz="4" w:space="0" w:color="auto"/>
              <w:right w:val="single" w:sz="4" w:space="0" w:color="auto"/>
            </w:tcBorders>
            <w:shd w:val="clear" w:color="auto" w:fill="auto"/>
            <w:noWrap/>
            <w:vAlign w:val="bottom"/>
          </w:tcPr>
          <w:p w:rsidR="00516C52" w:rsidRDefault="00516C52" w:rsidP="003729E0">
            <w:pPr>
              <w:rPr>
                <w:rFonts w:ascii="Arial" w:hAnsi="Arial" w:cs="Arial"/>
                <w:sz w:val="16"/>
                <w:szCs w:val="16"/>
              </w:rPr>
            </w:pPr>
            <w:r>
              <w:rPr>
                <w:rFonts w:ascii="Arial" w:hAnsi="Arial" w:cs="Arial"/>
                <w:sz w:val="16"/>
                <w:szCs w:val="16"/>
              </w:rPr>
              <w:t>СОШ № 9</w:t>
            </w:r>
          </w:p>
        </w:tc>
        <w:tc>
          <w:tcPr>
            <w:tcW w:w="1568" w:type="dxa"/>
            <w:tcBorders>
              <w:top w:val="nil"/>
              <w:left w:val="nil"/>
              <w:bottom w:val="single" w:sz="4" w:space="0" w:color="auto"/>
              <w:right w:val="single" w:sz="4" w:space="0" w:color="auto"/>
            </w:tcBorders>
            <w:shd w:val="clear" w:color="auto" w:fill="auto"/>
            <w:noWrap/>
            <w:vAlign w:val="center"/>
          </w:tcPr>
          <w:p w:rsidR="00516C52" w:rsidRDefault="00516C52" w:rsidP="003729E0">
            <w:pPr>
              <w:jc w:val="center"/>
              <w:rPr>
                <w:sz w:val="18"/>
                <w:szCs w:val="18"/>
              </w:rPr>
            </w:pPr>
            <w:r>
              <w:rPr>
                <w:sz w:val="18"/>
                <w:szCs w:val="18"/>
              </w:rPr>
              <w:t>2 906 547,9</w:t>
            </w:r>
          </w:p>
        </w:tc>
        <w:tc>
          <w:tcPr>
            <w:tcW w:w="1540" w:type="dxa"/>
            <w:tcBorders>
              <w:top w:val="nil"/>
              <w:left w:val="nil"/>
              <w:bottom w:val="single" w:sz="4" w:space="0" w:color="auto"/>
              <w:right w:val="single" w:sz="4" w:space="0" w:color="auto"/>
            </w:tcBorders>
            <w:shd w:val="clear" w:color="auto" w:fill="auto"/>
            <w:noWrap/>
            <w:vAlign w:val="bottom"/>
          </w:tcPr>
          <w:p w:rsidR="00516C52" w:rsidRPr="00A441DE" w:rsidRDefault="00516C52" w:rsidP="003729E0">
            <w:pPr>
              <w:jc w:val="center"/>
              <w:rPr>
                <w:sz w:val="18"/>
                <w:szCs w:val="18"/>
              </w:rPr>
            </w:pPr>
            <w:r w:rsidRPr="00A441DE">
              <w:rPr>
                <w:sz w:val="18"/>
                <w:szCs w:val="18"/>
              </w:rPr>
              <w:t>58 410</w:t>
            </w:r>
          </w:p>
        </w:tc>
      </w:tr>
      <w:tr w:rsidR="00516C52">
        <w:trPr>
          <w:trHeight w:val="70"/>
          <w:jc w:val="center"/>
        </w:trPr>
        <w:tc>
          <w:tcPr>
            <w:tcW w:w="3120" w:type="dxa"/>
            <w:tcBorders>
              <w:top w:val="nil"/>
              <w:left w:val="single" w:sz="8" w:space="0" w:color="auto"/>
              <w:bottom w:val="single" w:sz="4" w:space="0" w:color="auto"/>
              <w:right w:val="single" w:sz="4" w:space="0" w:color="auto"/>
            </w:tcBorders>
            <w:shd w:val="clear" w:color="auto" w:fill="auto"/>
            <w:noWrap/>
            <w:vAlign w:val="bottom"/>
          </w:tcPr>
          <w:p w:rsidR="00516C52" w:rsidRDefault="00516C52" w:rsidP="003729E0">
            <w:pPr>
              <w:rPr>
                <w:rFonts w:ascii="Arial" w:hAnsi="Arial" w:cs="Arial"/>
                <w:sz w:val="16"/>
                <w:szCs w:val="16"/>
              </w:rPr>
            </w:pPr>
            <w:r>
              <w:rPr>
                <w:rFonts w:ascii="Arial" w:hAnsi="Arial" w:cs="Arial"/>
                <w:sz w:val="16"/>
                <w:szCs w:val="16"/>
              </w:rPr>
              <w:t>СОШ № 10</w:t>
            </w:r>
          </w:p>
        </w:tc>
        <w:tc>
          <w:tcPr>
            <w:tcW w:w="1568" w:type="dxa"/>
            <w:tcBorders>
              <w:top w:val="nil"/>
              <w:left w:val="nil"/>
              <w:bottom w:val="single" w:sz="4" w:space="0" w:color="auto"/>
              <w:right w:val="single" w:sz="4" w:space="0" w:color="auto"/>
            </w:tcBorders>
            <w:shd w:val="clear" w:color="auto" w:fill="auto"/>
            <w:noWrap/>
            <w:vAlign w:val="center"/>
          </w:tcPr>
          <w:p w:rsidR="00516C52" w:rsidRDefault="00516C52" w:rsidP="003729E0">
            <w:pPr>
              <w:jc w:val="center"/>
              <w:rPr>
                <w:sz w:val="18"/>
                <w:szCs w:val="18"/>
              </w:rPr>
            </w:pPr>
            <w:r>
              <w:rPr>
                <w:sz w:val="18"/>
                <w:szCs w:val="18"/>
              </w:rPr>
              <w:t>1 433 888,7</w:t>
            </w:r>
          </w:p>
        </w:tc>
        <w:tc>
          <w:tcPr>
            <w:tcW w:w="1540" w:type="dxa"/>
            <w:tcBorders>
              <w:top w:val="nil"/>
              <w:left w:val="nil"/>
              <w:bottom w:val="single" w:sz="4" w:space="0" w:color="auto"/>
              <w:right w:val="single" w:sz="4" w:space="0" w:color="auto"/>
            </w:tcBorders>
            <w:shd w:val="clear" w:color="auto" w:fill="auto"/>
            <w:noWrap/>
            <w:vAlign w:val="bottom"/>
          </w:tcPr>
          <w:p w:rsidR="00516C52" w:rsidRPr="00A441DE" w:rsidRDefault="00516C52" w:rsidP="003729E0">
            <w:pPr>
              <w:jc w:val="center"/>
              <w:rPr>
                <w:sz w:val="18"/>
                <w:szCs w:val="18"/>
              </w:rPr>
            </w:pPr>
            <w:r w:rsidRPr="00A441DE">
              <w:rPr>
                <w:sz w:val="18"/>
                <w:szCs w:val="18"/>
              </w:rPr>
              <w:t> </w:t>
            </w:r>
          </w:p>
        </w:tc>
      </w:tr>
      <w:tr w:rsidR="00516C52">
        <w:trPr>
          <w:trHeight w:val="70"/>
          <w:jc w:val="center"/>
        </w:trPr>
        <w:tc>
          <w:tcPr>
            <w:tcW w:w="3120" w:type="dxa"/>
            <w:tcBorders>
              <w:top w:val="nil"/>
              <w:left w:val="single" w:sz="8" w:space="0" w:color="auto"/>
              <w:bottom w:val="single" w:sz="4" w:space="0" w:color="auto"/>
              <w:right w:val="single" w:sz="4" w:space="0" w:color="auto"/>
            </w:tcBorders>
            <w:shd w:val="clear" w:color="auto" w:fill="auto"/>
            <w:noWrap/>
            <w:vAlign w:val="bottom"/>
          </w:tcPr>
          <w:p w:rsidR="00516C52" w:rsidRDefault="00516C52" w:rsidP="003729E0">
            <w:pPr>
              <w:rPr>
                <w:rFonts w:ascii="Arial" w:hAnsi="Arial" w:cs="Arial"/>
                <w:sz w:val="16"/>
                <w:szCs w:val="16"/>
              </w:rPr>
            </w:pPr>
            <w:r>
              <w:rPr>
                <w:rFonts w:ascii="Arial" w:hAnsi="Arial" w:cs="Arial"/>
                <w:sz w:val="16"/>
                <w:szCs w:val="16"/>
              </w:rPr>
              <w:t>СОШ № 37</w:t>
            </w:r>
          </w:p>
        </w:tc>
        <w:tc>
          <w:tcPr>
            <w:tcW w:w="1568" w:type="dxa"/>
            <w:tcBorders>
              <w:top w:val="nil"/>
              <w:left w:val="nil"/>
              <w:bottom w:val="single" w:sz="4" w:space="0" w:color="auto"/>
              <w:right w:val="single" w:sz="4" w:space="0" w:color="auto"/>
            </w:tcBorders>
            <w:shd w:val="clear" w:color="auto" w:fill="auto"/>
            <w:noWrap/>
            <w:vAlign w:val="center"/>
          </w:tcPr>
          <w:p w:rsidR="00516C52" w:rsidRDefault="00516C52" w:rsidP="003729E0">
            <w:pPr>
              <w:jc w:val="center"/>
              <w:rPr>
                <w:sz w:val="18"/>
                <w:szCs w:val="18"/>
              </w:rPr>
            </w:pPr>
            <w:r>
              <w:rPr>
                <w:sz w:val="18"/>
                <w:szCs w:val="18"/>
              </w:rPr>
              <w:t>1 546 702,0</w:t>
            </w:r>
          </w:p>
        </w:tc>
        <w:tc>
          <w:tcPr>
            <w:tcW w:w="1540" w:type="dxa"/>
            <w:tcBorders>
              <w:top w:val="nil"/>
              <w:left w:val="nil"/>
              <w:bottom w:val="single" w:sz="4" w:space="0" w:color="auto"/>
              <w:right w:val="single" w:sz="4" w:space="0" w:color="auto"/>
            </w:tcBorders>
            <w:shd w:val="clear" w:color="auto" w:fill="auto"/>
            <w:noWrap/>
            <w:vAlign w:val="bottom"/>
          </w:tcPr>
          <w:p w:rsidR="00516C52" w:rsidRPr="00A441DE" w:rsidRDefault="00516C52" w:rsidP="003729E0">
            <w:pPr>
              <w:jc w:val="center"/>
              <w:rPr>
                <w:sz w:val="18"/>
                <w:szCs w:val="18"/>
              </w:rPr>
            </w:pPr>
            <w:r w:rsidRPr="00A441DE">
              <w:rPr>
                <w:sz w:val="18"/>
                <w:szCs w:val="18"/>
              </w:rPr>
              <w:t>87 616</w:t>
            </w:r>
          </w:p>
        </w:tc>
      </w:tr>
      <w:tr w:rsidR="00516C52">
        <w:trPr>
          <w:trHeight w:val="70"/>
          <w:jc w:val="center"/>
        </w:trPr>
        <w:tc>
          <w:tcPr>
            <w:tcW w:w="3120" w:type="dxa"/>
            <w:tcBorders>
              <w:top w:val="nil"/>
              <w:left w:val="single" w:sz="8" w:space="0" w:color="auto"/>
              <w:bottom w:val="single" w:sz="4" w:space="0" w:color="auto"/>
              <w:right w:val="single" w:sz="4" w:space="0" w:color="auto"/>
            </w:tcBorders>
            <w:shd w:val="clear" w:color="auto" w:fill="auto"/>
            <w:noWrap/>
            <w:vAlign w:val="bottom"/>
          </w:tcPr>
          <w:p w:rsidR="00516C52" w:rsidRDefault="00516C52" w:rsidP="003729E0">
            <w:pPr>
              <w:rPr>
                <w:rFonts w:ascii="Arial" w:hAnsi="Arial" w:cs="Arial"/>
                <w:sz w:val="16"/>
                <w:szCs w:val="16"/>
              </w:rPr>
            </w:pPr>
            <w:r>
              <w:rPr>
                <w:rFonts w:ascii="Arial" w:hAnsi="Arial" w:cs="Arial"/>
                <w:sz w:val="16"/>
                <w:szCs w:val="16"/>
              </w:rPr>
              <w:t>СОШ № 36</w:t>
            </w:r>
          </w:p>
        </w:tc>
        <w:tc>
          <w:tcPr>
            <w:tcW w:w="1568" w:type="dxa"/>
            <w:tcBorders>
              <w:top w:val="nil"/>
              <w:left w:val="nil"/>
              <w:bottom w:val="single" w:sz="4" w:space="0" w:color="auto"/>
              <w:right w:val="single" w:sz="4" w:space="0" w:color="auto"/>
            </w:tcBorders>
            <w:shd w:val="clear" w:color="auto" w:fill="auto"/>
            <w:noWrap/>
            <w:vAlign w:val="center"/>
          </w:tcPr>
          <w:p w:rsidR="00516C52" w:rsidRDefault="00516C52" w:rsidP="003729E0">
            <w:pPr>
              <w:jc w:val="center"/>
              <w:rPr>
                <w:sz w:val="18"/>
                <w:szCs w:val="18"/>
              </w:rPr>
            </w:pPr>
            <w:r>
              <w:rPr>
                <w:sz w:val="18"/>
                <w:szCs w:val="18"/>
              </w:rPr>
              <w:t>1 518 235,1</w:t>
            </w:r>
          </w:p>
        </w:tc>
        <w:tc>
          <w:tcPr>
            <w:tcW w:w="1540" w:type="dxa"/>
            <w:tcBorders>
              <w:top w:val="nil"/>
              <w:left w:val="nil"/>
              <w:bottom w:val="single" w:sz="4" w:space="0" w:color="auto"/>
              <w:right w:val="single" w:sz="4" w:space="0" w:color="auto"/>
            </w:tcBorders>
            <w:shd w:val="clear" w:color="auto" w:fill="auto"/>
            <w:noWrap/>
            <w:vAlign w:val="bottom"/>
          </w:tcPr>
          <w:p w:rsidR="00516C52" w:rsidRPr="00A441DE" w:rsidRDefault="00516C52" w:rsidP="003729E0">
            <w:pPr>
              <w:jc w:val="center"/>
              <w:rPr>
                <w:sz w:val="18"/>
                <w:szCs w:val="18"/>
              </w:rPr>
            </w:pPr>
            <w:r w:rsidRPr="00A441DE">
              <w:rPr>
                <w:sz w:val="18"/>
                <w:szCs w:val="18"/>
              </w:rPr>
              <w:t> </w:t>
            </w:r>
          </w:p>
        </w:tc>
      </w:tr>
      <w:tr w:rsidR="00516C52">
        <w:trPr>
          <w:trHeight w:val="70"/>
          <w:jc w:val="center"/>
        </w:trPr>
        <w:tc>
          <w:tcPr>
            <w:tcW w:w="3120" w:type="dxa"/>
            <w:tcBorders>
              <w:top w:val="nil"/>
              <w:left w:val="single" w:sz="8" w:space="0" w:color="auto"/>
              <w:bottom w:val="single" w:sz="4" w:space="0" w:color="auto"/>
              <w:right w:val="single" w:sz="4" w:space="0" w:color="auto"/>
            </w:tcBorders>
            <w:shd w:val="clear" w:color="auto" w:fill="auto"/>
            <w:noWrap/>
            <w:vAlign w:val="bottom"/>
          </w:tcPr>
          <w:p w:rsidR="00516C52" w:rsidRDefault="00516C52" w:rsidP="003729E0">
            <w:pPr>
              <w:rPr>
                <w:rFonts w:ascii="Arial" w:hAnsi="Arial" w:cs="Arial"/>
                <w:sz w:val="16"/>
                <w:szCs w:val="16"/>
              </w:rPr>
            </w:pPr>
            <w:r>
              <w:rPr>
                <w:rFonts w:ascii="Arial" w:hAnsi="Arial" w:cs="Arial"/>
                <w:sz w:val="16"/>
                <w:szCs w:val="16"/>
              </w:rPr>
              <w:t>СОШ № 18</w:t>
            </w:r>
          </w:p>
        </w:tc>
        <w:tc>
          <w:tcPr>
            <w:tcW w:w="1568" w:type="dxa"/>
            <w:tcBorders>
              <w:top w:val="nil"/>
              <w:left w:val="nil"/>
              <w:bottom w:val="single" w:sz="4" w:space="0" w:color="auto"/>
              <w:right w:val="single" w:sz="4" w:space="0" w:color="auto"/>
            </w:tcBorders>
            <w:shd w:val="clear" w:color="auto" w:fill="auto"/>
            <w:noWrap/>
            <w:vAlign w:val="center"/>
          </w:tcPr>
          <w:p w:rsidR="00516C52" w:rsidRDefault="00516C52" w:rsidP="003729E0">
            <w:pPr>
              <w:jc w:val="center"/>
              <w:rPr>
                <w:sz w:val="18"/>
                <w:szCs w:val="18"/>
              </w:rPr>
            </w:pPr>
            <w:r>
              <w:rPr>
                <w:sz w:val="18"/>
                <w:szCs w:val="18"/>
              </w:rPr>
              <w:t>780 204,1</w:t>
            </w:r>
          </w:p>
        </w:tc>
        <w:tc>
          <w:tcPr>
            <w:tcW w:w="1540" w:type="dxa"/>
            <w:tcBorders>
              <w:top w:val="nil"/>
              <w:left w:val="nil"/>
              <w:bottom w:val="single" w:sz="4" w:space="0" w:color="auto"/>
              <w:right w:val="single" w:sz="4" w:space="0" w:color="auto"/>
            </w:tcBorders>
            <w:shd w:val="clear" w:color="auto" w:fill="auto"/>
            <w:noWrap/>
            <w:vAlign w:val="bottom"/>
          </w:tcPr>
          <w:p w:rsidR="00516C52" w:rsidRPr="00A441DE" w:rsidRDefault="00516C52" w:rsidP="003729E0">
            <w:pPr>
              <w:jc w:val="center"/>
              <w:rPr>
                <w:sz w:val="18"/>
                <w:szCs w:val="18"/>
              </w:rPr>
            </w:pPr>
            <w:r w:rsidRPr="00A441DE">
              <w:rPr>
                <w:sz w:val="18"/>
                <w:szCs w:val="18"/>
              </w:rPr>
              <w:t> </w:t>
            </w:r>
          </w:p>
        </w:tc>
      </w:tr>
      <w:tr w:rsidR="00516C52">
        <w:trPr>
          <w:trHeight w:val="70"/>
          <w:jc w:val="center"/>
        </w:trPr>
        <w:tc>
          <w:tcPr>
            <w:tcW w:w="3120" w:type="dxa"/>
            <w:tcBorders>
              <w:top w:val="nil"/>
              <w:left w:val="single" w:sz="8" w:space="0" w:color="auto"/>
              <w:bottom w:val="single" w:sz="4" w:space="0" w:color="auto"/>
              <w:right w:val="single" w:sz="4" w:space="0" w:color="auto"/>
            </w:tcBorders>
            <w:shd w:val="clear" w:color="auto" w:fill="auto"/>
            <w:noWrap/>
            <w:vAlign w:val="bottom"/>
          </w:tcPr>
          <w:p w:rsidR="00516C52" w:rsidRDefault="00516C52" w:rsidP="003729E0">
            <w:pPr>
              <w:rPr>
                <w:rFonts w:ascii="Arial" w:hAnsi="Arial" w:cs="Arial"/>
                <w:sz w:val="16"/>
                <w:szCs w:val="16"/>
              </w:rPr>
            </w:pPr>
            <w:r>
              <w:rPr>
                <w:rFonts w:ascii="Arial" w:hAnsi="Arial" w:cs="Arial"/>
                <w:sz w:val="16"/>
                <w:szCs w:val="16"/>
              </w:rPr>
              <w:t>СОШ № 34</w:t>
            </w:r>
          </w:p>
        </w:tc>
        <w:tc>
          <w:tcPr>
            <w:tcW w:w="1568" w:type="dxa"/>
            <w:tcBorders>
              <w:top w:val="nil"/>
              <w:left w:val="nil"/>
              <w:bottom w:val="single" w:sz="4" w:space="0" w:color="auto"/>
              <w:right w:val="single" w:sz="4" w:space="0" w:color="auto"/>
            </w:tcBorders>
            <w:shd w:val="clear" w:color="auto" w:fill="auto"/>
            <w:noWrap/>
            <w:vAlign w:val="center"/>
          </w:tcPr>
          <w:p w:rsidR="00516C52" w:rsidRDefault="00516C52" w:rsidP="003729E0">
            <w:pPr>
              <w:jc w:val="center"/>
              <w:rPr>
                <w:sz w:val="18"/>
                <w:szCs w:val="18"/>
              </w:rPr>
            </w:pPr>
            <w:r>
              <w:rPr>
                <w:sz w:val="18"/>
                <w:szCs w:val="18"/>
              </w:rPr>
              <w:t>1 152 382,6</w:t>
            </w:r>
          </w:p>
        </w:tc>
        <w:tc>
          <w:tcPr>
            <w:tcW w:w="1540" w:type="dxa"/>
            <w:tcBorders>
              <w:top w:val="nil"/>
              <w:left w:val="nil"/>
              <w:bottom w:val="single" w:sz="4" w:space="0" w:color="auto"/>
              <w:right w:val="single" w:sz="4" w:space="0" w:color="auto"/>
            </w:tcBorders>
            <w:shd w:val="clear" w:color="auto" w:fill="auto"/>
            <w:noWrap/>
            <w:vAlign w:val="bottom"/>
          </w:tcPr>
          <w:p w:rsidR="00516C52" w:rsidRPr="00A441DE" w:rsidRDefault="00516C52" w:rsidP="003729E0">
            <w:pPr>
              <w:jc w:val="center"/>
              <w:rPr>
                <w:sz w:val="18"/>
                <w:szCs w:val="18"/>
              </w:rPr>
            </w:pPr>
            <w:r w:rsidRPr="00A441DE">
              <w:rPr>
                <w:sz w:val="18"/>
                <w:szCs w:val="18"/>
              </w:rPr>
              <w:t> </w:t>
            </w:r>
          </w:p>
        </w:tc>
      </w:tr>
      <w:tr w:rsidR="00516C52">
        <w:trPr>
          <w:trHeight w:val="70"/>
          <w:jc w:val="center"/>
        </w:trPr>
        <w:tc>
          <w:tcPr>
            <w:tcW w:w="3120" w:type="dxa"/>
            <w:tcBorders>
              <w:top w:val="nil"/>
              <w:left w:val="single" w:sz="8" w:space="0" w:color="auto"/>
              <w:bottom w:val="single" w:sz="4" w:space="0" w:color="auto"/>
              <w:right w:val="single" w:sz="4" w:space="0" w:color="auto"/>
            </w:tcBorders>
            <w:shd w:val="clear" w:color="auto" w:fill="auto"/>
            <w:noWrap/>
            <w:vAlign w:val="bottom"/>
          </w:tcPr>
          <w:p w:rsidR="00516C52" w:rsidRDefault="00516C52" w:rsidP="003729E0">
            <w:pPr>
              <w:rPr>
                <w:rFonts w:ascii="Arial" w:hAnsi="Arial" w:cs="Arial"/>
                <w:sz w:val="16"/>
                <w:szCs w:val="16"/>
              </w:rPr>
            </w:pPr>
            <w:r>
              <w:rPr>
                <w:rFonts w:ascii="Arial" w:hAnsi="Arial" w:cs="Arial"/>
                <w:sz w:val="16"/>
                <w:szCs w:val="16"/>
              </w:rPr>
              <w:t>НОШ № 21</w:t>
            </w:r>
          </w:p>
        </w:tc>
        <w:tc>
          <w:tcPr>
            <w:tcW w:w="1568" w:type="dxa"/>
            <w:tcBorders>
              <w:top w:val="nil"/>
              <w:left w:val="nil"/>
              <w:bottom w:val="single" w:sz="4" w:space="0" w:color="auto"/>
              <w:right w:val="single" w:sz="4" w:space="0" w:color="auto"/>
            </w:tcBorders>
            <w:shd w:val="clear" w:color="auto" w:fill="auto"/>
            <w:noWrap/>
            <w:vAlign w:val="center"/>
          </w:tcPr>
          <w:p w:rsidR="00516C52" w:rsidRDefault="00516C52" w:rsidP="003729E0">
            <w:pPr>
              <w:jc w:val="center"/>
              <w:rPr>
                <w:sz w:val="18"/>
                <w:szCs w:val="18"/>
              </w:rPr>
            </w:pPr>
            <w:r>
              <w:rPr>
                <w:sz w:val="18"/>
                <w:szCs w:val="18"/>
              </w:rPr>
              <w:t>330 957,4</w:t>
            </w:r>
          </w:p>
        </w:tc>
        <w:tc>
          <w:tcPr>
            <w:tcW w:w="1540" w:type="dxa"/>
            <w:tcBorders>
              <w:top w:val="nil"/>
              <w:left w:val="nil"/>
              <w:bottom w:val="single" w:sz="4" w:space="0" w:color="auto"/>
              <w:right w:val="single" w:sz="4" w:space="0" w:color="auto"/>
            </w:tcBorders>
            <w:shd w:val="clear" w:color="auto" w:fill="auto"/>
            <w:noWrap/>
            <w:vAlign w:val="bottom"/>
          </w:tcPr>
          <w:p w:rsidR="00516C52" w:rsidRPr="00A441DE" w:rsidRDefault="00516C52" w:rsidP="003729E0">
            <w:pPr>
              <w:jc w:val="center"/>
              <w:rPr>
                <w:sz w:val="18"/>
                <w:szCs w:val="18"/>
              </w:rPr>
            </w:pPr>
            <w:r w:rsidRPr="00A441DE">
              <w:rPr>
                <w:sz w:val="18"/>
                <w:szCs w:val="18"/>
              </w:rPr>
              <w:t> </w:t>
            </w:r>
          </w:p>
        </w:tc>
      </w:tr>
      <w:tr w:rsidR="00516C52">
        <w:trPr>
          <w:trHeight w:val="70"/>
          <w:jc w:val="center"/>
        </w:trPr>
        <w:tc>
          <w:tcPr>
            <w:tcW w:w="3120" w:type="dxa"/>
            <w:tcBorders>
              <w:top w:val="nil"/>
              <w:left w:val="single" w:sz="8" w:space="0" w:color="auto"/>
              <w:bottom w:val="single" w:sz="4" w:space="0" w:color="auto"/>
              <w:right w:val="single" w:sz="4" w:space="0" w:color="auto"/>
            </w:tcBorders>
            <w:shd w:val="clear" w:color="auto" w:fill="auto"/>
            <w:noWrap/>
            <w:vAlign w:val="bottom"/>
          </w:tcPr>
          <w:p w:rsidR="00516C52" w:rsidRDefault="00516C52" w:rsidP="003729E0">
            <w:pPr>
              <w:rPr>
                <w:rFonts w:ascii="Arial" w:hAnsi="Arial" w:cs="Arial"/>
                <w:sz w:val="16"/>
                <w:szCs w:val="16"/>
              </w:rPr>
            </w:pPr>
            <w:r>
              <w:rPr>
                <w:rFonts w:ascii="Arial" w:hAnsi="Arial" w:cs="Arial"/>
                <w:sz w:val="16"/>
                <w:szCs w:val="16"/>
              </w:rPr>
              <w:t>НОШ № 23</w:t>
            </w:r>
          </w:p>
        </w:tc>
        <w:tc>
          <w:tcPr>
            <w:tcW w:w="1568" w:type="dxa"/>
            <w:tcBorders>
              <w:top w:val="nil"/>
              <w:left w:val="nil"/>
              <w:bottom w:val="single" w:sz="4" w:space="0" w:color="auto"/>
              <w:right w:val="single" w:sz="4" w:space="0" w:color="auto"/>
            </w:tcBorders>
            <w:shd w:val="clear" w:color="auto" w:fill="auto"/>
            <w:noWrap/>
            <w:vAlign w:val="center"/>
          </w:tcPr>
          <w:p w:rsidR="00516C52" w:rsidRDefault="00516C52" w:rsidP="003729E0">
            <w:pPr>
              <w:jc w:val="center"/>
              <w:rPr>
                <w:sz w:val="18"/>
                <w:szCs w:val="18"/>
              </w:rPr>
            </w:pPr>
            <w:r>
              <w:rPr>
                <w:sz w:val="18"/>
                <w:szCs w:val="18"/>
              </w:rPr>
              <w:t>174 534,7</w:t>
            </w:r>
          </w:p>
        </w:tc>
        <w:tc>
          <w:tcPr>
            <w:tcW w:w="1540" w:type="dxa"/>
            <w:tcBorders>
              <w:top w:val="nil"/>
              <w:left w:val="nil"/>
              <w:bottom w:val="single" w:sz="4" w:space="0" w:color="auto"/>
              <w:right w:val="single" w:sz="4" w:space="0" w:color="auto"/>
            </w:tcBorders>
            <w:shd w:val="clear" w:color="auto" w:fill="auto"/>
            <w:noWrap/>
            <w:vAlign w:val="bottom"/>
          </w:tcPr>
          <w:p w:rsidR="00516C52" w:rsidRPr="00A441DE" w:rsidRDefault="00516C52" w:rsidP="003729E0">
            <w:pPr>
              <w:jc w:val="center"/>
              <w:rPr>
                <w:sz w:val="18"/>
                <w:szCs w:val="18"/>
              </w:rPr>
            </w:pPr>
            <w:r w:rsidRPr="00A441DE">
              <w:rPr>
                <w:sz w:val="18"/>
                <w:szCs w:val="18"/>
              </w:rPr>
              <w:t> </w:t>
            </w:r>
          </w:p>
        </w:tc>
      </w:tr>
      <w:tr w:rsidR="00516C52">
        <w:trPr>
          <w:trHeight w:val="84"/>
          <w:jc w:val="center"/>
        </w:trPr>
        <w:tc>
          <w:tcPr>
            <w:tcW w:w="3120" w:type="dxa"/>
            <w:tcBorders>
              <w:top w:val="nil"/>
              <w:left w:val="single" w:sz="8" w:space="0" w:color="auto"/>
              <w:bottom w:val="single" w:sz="4" w:space="0" w:color="auto"/>
              <w:right w:val="single" w:sz="4" w:space="0" w:color="auto"/>
            </w:tcBorders>
            <w:shd w:val="clear" w:color="auto" w:fill="auto"/>
            <w:noWrap/>
            <w:vAlign w:val="bottom"/>
          </w:tcPr>
          <w:p w:rsidR="00516C52" w:rsidRDefault="00516C52" w:rsidP="003729E0">
            <w:pPr>
              <w:rPr>
                <w:rFonts w:ascii="Arial" w:hAnsi="Arial" w:cs="Arial"/>
                <w:sz w:val="16"/>
                <w:szCs w:val="16"/>
              </w:rPr>
            </w:pPr>
            <w:r>
              <w:rPr>
                <w:rFonts w:ascii="Arial" w:hAnsi="Arial" w:cs="Arial"/>
                <w:sz w:val="16"/>
                <w:szCs w:val="16"/>
              </w:rPr>
              <w:t>НОШ № 22</w:t>
            </w:r>
          </w:p>
        </w:tc>
        <w:tc>
          <w:tcPr>
            <w:tcW w:w="1568" w:type="dxa"/>
            <w:tcBorders>
              <w:top w:val="nil"/>
              <w:left w:val="nil"/>
              <w:bottom w:val="single" w:sz="4" w:space="0" w:color="auto"/>
              <w:right w:val="single" w:sz="4" w:space="0" w:color="auto"/>
            </w:tcBorders>
            <w:shd w:val="clear" w:color="auto" w:fill="auto"/>
            <w:noWrap/>
            <w:vAlign w:val="center"/>
          </w:tcPr>
          <w:p w:rsidR="00516C52" w:rsidRDefault="00516C52" w:rsidP="003729E0">
            <w:pPr>
              <w:jc w:val="center"/>
              <w:rPr>
                <w:sz w:val="18"/>
                <w:szCs w:val="18"/>
              </w:rPr>
            </w:pPr>
            <w:r>
              <w:rPr>
                <w:sz w:val="18"/>
                <w:szCs w:val="18"/>
              </w:rPr>
              <w:t>115 976,3</w:t>
            </w:r>
          </w:p>
        </w:tc>
        <w:tc>
          <w:tcPr>
            <w:tcW w:w="1540" w:type="dxa"/>
            <w:tcBorders>
              <w:top w:val="nil"/>
              <w:left w:val="nil"/>
              <w:bottom w:val="single" w:sz="4" w:space="0" w:color="auto"/>
              <w:right w:val="single" w:sz="4" w:space="0" w:color="auto"/>
            </w:tcBorders>
            <w:shd w:val="clear" w:color="auto" w:fill="auto"/>
            <w:noWrap/>
            <w:vAlign w:val="bottom"/>
          </w:tcPr>
          <w:p w:rsidR="00516C52" w:rsidRPr="00A441DE" w:rsidRDefault="00516C52" w:rsidP="003729E0">
            <w:pPr>
              <w:jc w:val="center"/>
              <w:rPr>
                <w:sz w:val="18"/>
                <w:szCs w:val="18"/>
              </w:rPr>
            </w:pPr>
            <w:r w:rsidRPr="00A441DE">
              <w:rPr>
                <w:sz w:val="18"/>
                <w:szCs w:val="18"/>
              </w:rPr>
              <w:t> </w:t>
            </w:r>
          </w:p>
        </w:tc>
      </w:tr>
      <w:tr w:rsidR="00516C52">
        <w:trPr>
          <w:trHeight w:val="70"/>
          <w:jc w:val="center"/>
        </w:trPr>
        <w:tc>
          <w:tcPr>
            <w:tcW w:w="3120" w:type="dxa"/>
            <w:tcBorders>
              <w:top w:val="nil"/>
              <w:left w:val="single" w:sz="8" w:space="0" w:color="auto"/>
              <w:bottom w:val="single" w:sz="4" w:space="0" w:color="auto"/>
              <w:right w:val="single" w:sz="4" w:space="0" w:color="auto"/>
            </w:tcBorders>
            <w:shd w:val="clear" w:color="auto" w:fill="auto"/>
            <w:noWrap/>
            <w:vAlign w:val="bottom"/>
          </w:tcPr>
          <w:p w:rsidR="00516C52" w:rsidRDefault="00516C52" w:rsidP="003729E0">
            <w:pPr>
              <w:rPr>
                <w:rFonts w:ascii="Arial" w:hAnsi="Arial" w:cs="Arial"/>
                <w:sz w:val="16"/>
                <w:szCs w:val="16"/>
              </w:rPr>
            </w:pPr>
            <w:r>
              <w:rPr>
                <w:rFonts w:ascii="Arial" w:hAnsi="Arial" w:cs="Arial"/>
                <w:sz w:val="16"/>
                <w:szCs w:val="16"/>
              </w:rPr>
              <w:t xml:space="preserve">НОШ  д-сад №7 </w:t>
            </w:r>
          </w:p>
        </w:tc>
        <w:tc>
          <w:tcPr>
            <w:tcW w:w="1568" w:type="dxa"/>
            <w:tcBorders>
              <w:top w:val="nil"/>
              <w:left w:val="nil"/>
              <w:bottom w:val="single" w:sz="4" w:space="0" w:color="auto"/>
              <w:right w:val="single" w:sz="4" w:space="0" w:color="auto"/>
            </w:tcBorders>
            <w:shd w:val="clear" w:color="auto" w:fill="auto"/>
            <w:noWrap/>
            <w:vAlign w:val="center"/>
          </w:tcPr>
          <w:p w:rsidR="00516C52" w:rsidRDefault="00516C52" w:rsidP="003729E0">
            <w:pPr>
              <w:jc w:val="center"/>
              <w:rPr>
                <w:sz w:val="18"/>
                <w:szCs w:val="18"/>
              </w:rPr>
            </w:pPr>
            <w:r>
              <w:rPr>
                <w:sz w:val="18"/>
                <w:szCs w:val="18"/>
              </w:rPr>
              <w:t>228 047,8</w:t>
            </w:r>
          </w:p>
        </w:tc>
        <w:tc>
          <w:tcPr>
            <w:tcW w:w="1540" w:type="dxa"/>
            <w:tcBorders>
              <w:top w:val="nil"/>
              <w:left w:val="nil"/>
              <w:bottom w:val="single" w:sz="4" w:space="0" w:color="auto"/>
              <w:right w:val="single" w:sz="4" w:space="0" w:color="auto"/>
            </w:tcBorders>
            <w:shd w:val="clear" w:color="auto" w:fill="auto"/>
            <w:noWrap/>
            <w:vAlign w:val="bottom"/>
          </w:tcPr>
          <w:p w:rsidR="00516C52" w:rsidRPr="00A441DE" w:rsidRDefault="00516C52" w:rsidP="003729E0">
            <w:pPr>
              <w:jc w:val="center"/>
              <w:rPr>
                <w:sz w:val="18"/>
                <w:szCs w:val="18"/>
              </w:rPr>
            </w:pPr>
            <w:r w:rsidRPr="00A441DE">
              <w:rPr>
                <w:sz w:val="18"/>
                <w:szCs w:val="18"/>
              </w:rPr>
              <w:t> </w:t>
            </w:r>
          </w:p>
        </w:tc>
      </w:tr>
      <w:tr w:rsidR="00516C52">
        <w:trPr>
          <w:trHeight w:val="70"/>
          <w:jc w:val="center"/>
        </w:trPr>
        <w:tc>
          <w:tcPr>
            <w:tcW w:w="3120" w:type="dxa"/>
            <w:tcBorders>
              <w:top w:val="nil"/>
              <w:left w:val="single" w:sz="8" w:space="0" w:color="auto"/>
              <w:bottom w:val="single" w:sz="8" w:space="0" w:color="auto"/>
              <w:right w:val="single" w:sz="4" w:space="0" w:color="auto"/>
            </w:tcBorders>
            <w:shd w:val="clear" w:color="auto" w:fill="auto"/>
            <w:noWrap/>
            <w:vAlign w:val="bottom"/>
          </w:tcPr>
          <w:p w:rsidR="00516C52" w:rsidRDefault="00516C52" w:rsidP="003729E0">
            <w:pPr>
              <w:rPr>
                <w:rFonts w:ascii="Arial" w:hAnsi="Arial" w:cs="Arial"/>
                <w:sz w:val="16"/>
                <w:szCs w:val="16"/>
              </w:rPr>
            </w:pPr>
            <w:r>
              <w:rPr>
                <w:rFonts w:ascii="Arial" w:hAnsi="Arial" w:cs="Arial"/>
                <w:sz w:val="16"/>
                <w:szCs w:val="16"/>
              </w:rPr>
              <w:t>ИТОГО</w:t>
            </w:r>
          </w:p>
        </w:tc>
        <w:tc>
          <w:tcPr>
            <w:tcW w:w="1568" w:type="dxa"/>
            <w:tcBorders>
              <w:top w:val="nil"/>
              <w:left w:val="nil"/>
              <w:bottom w:val="single" w:sz="8" w:space="0" w:color="auto"/>
              <w:right w:val="single" w:sz="4" w:space="0" w:color="auto"/>
            </w:tcBorders>
            <w:shd w:val="clear" w:color="auto" w:fill="auto"/>
            <w:noWrap/>
            <w:vAlign w:val="center"/>
          </w:tcPr>
          <w:p w:rsidR="00516C52" w:rsidRDefault="00516C52" w:rsidP="003729E0">
            <w:pPr>
              <w:jc w:val="center"/>
              <w:rPr>
                <w:sz w:val="18"/>
                <w:szCs w:val="18"/>
              </w:rPr>
            </w:pPr>
            <w:r>
              <w:rPr>
                <w:sz w:val="18"/>
                <w:szCs w:val="18"/>
              </w:rPr>
              <w:t>79 252 695,1</w:t>
            </w:r>
          </w:p>
        </w:tc>
        <w:tc>
          <w:tcPr>
            <w:tcW w:w="1540" w:type="dxa"/>
            <w:tcBorders>
              <w:top w:val="nil"/>
              <w:left w:val="nil"/>
              <w:bottom w:val="single" w:sz="8" w:space="0" w:color="auto"/>
              <w:right w:val="single" w:sz="4" w:space="0" w:color="auto"/>
            </w:tcBorders>
            <w:shd w:val="clear" w:color="auto" w:fill="auto"/>
            <w:noWrap/>
            <w:vAlign w:val="bottom"/>
          </w:tcPr>
          <w:p w:rsidR="00516C52" w:rsidRPr="00A441DE" w:rsidRDefault="00516C52" w:rsidP="003729E0">
            <w:pPr>
              <w:jc w:val="center"/>
              <w:rPr>
                <w:sz w:val="18"/>
                <w:szCs w:val="18"/>
              </w:rPr>
            </w:pPr>
            <w:r w:rsidRPr="00A441DE">
              <w:rPr>
                <w:sz w:val="18"/>
                <w:szCs w:val="18"/>
              </w:rPr>
              <w:t>1 869 133</w:t>
            </w:r>
          </w:p>
        </w:tc>
      </w:tr>
    </w:tbl>
    <w:p w:rsidR="00516C52" w:rsidRDefault="00516C52" w:rsidP="00516C52">
      <w:pPr>
        <w:jc w:val="both"/>
      </w:pPr>
    </w:p>
    <w:p w:rsidR="00516C52" w:rsidRDefault="00516C52" w:rsidP="00516C52">
      <w:pPr>
        <w:ind w:firstLine="720"/>
        <w:jc w:val="both"/>
      </w:pPr>
      <w:r>
        <w:t xml:space="preserve">В процессе проведения расчетов нормативных затрат для территорий Ставропольского края возникает множество вопросов, решение которых должно опираться на политические установки Края в области образовательной политики. В первую очередь, возникают вопросы по формированию нормативного объема фонда оплаты труда в связи с грядущей отменой Единой тарифной сетки, выполняющей ранее функцию минимальной нормы при расчете заработной платы, гарантированной государством работникам бюджетной сферы. С отменой такой нормирующей величины региону необходимо будет законодательно закрепить политическое решение Края в области оплаты труда работников образовательных учреждений, в частности. При законодательном закреплении порядка и способа определения фонда оплаты труда для цели расчета норматива расходов для образовательных учреждений рекомендуется обозначить рамки размера надтарифной части фонда оплаты труда, фонда оплаты труда административно-управленческого, вспомогательного и технического персонала. При осуществлении бюджетной политики в области образования отраслевому и финансовому министерствам Ставропольского края рекомендуется совместно решать вопросы по финансированию образовательных программ повышенного уровня (гимназические, лицейские классы, классы профильного обучения) и коррекционных образовательных программ (классы коррекции и компенсирующего обучения): какова будет доля таких классов в общем числе, бюджетирование которых будет включено в норматив финансирования стандартной конституционно-гарантированной образовательной услуги? Важной также представляется задача законодательного закрепления доли текущих расходов на обеспечение учебного процесса. В настоящее время в Ставропольском крае доля таких расходов низкая. Она способна покрывать только расходы, связанные с текущей деятельностью образовательного учреждения, не учитывая затраты на развитие материально-технической базы, что зачастую напрямую влияет на качество предоставляемой образовательной услуги. Определение такой доли может опираться на рекомендации федерального уровня, на фактически сложившиеся расходы, либо они могут быть рассчитаны на основе разработанного перечня минимальных региональных норм. Кроме того, вопросом формирования образовательной политики могут включать также определение задач по организации и финансированию обучения детей на дому. </w:t>
      </w:r>
    </w:p>
    <w:p w:rsidR="007901AF" w:rsidRDefault="007901AF" w:rsidP="007901AF">
      <w:pPr>
        <w:pStyle w:val="1"/>
      </w:pPr>
      <w:bookmarkStart w:id="21" w:name="_Toc107207705"/>
      <w:r>
        <w:t>Заключение</w:t>
      </w:r>
      <w:bookmarkEnd w:id="21"/>
    </w:p>
    <w:p w:rsidR="007901AF" w:rsidRDefault="007901AF" w:rsidP="007901AF">
      <w:pPr>
        <w:jc w:val="both"/>
      </w:pPr>
    </w:p>
    <w:p w:rsidR="002D46DA" w:rsidRDefault="002D46DA" w:rsidP="007901AF">
      <w:pPr>
        <w:ind w:firstLine="720"/>
        <w:jc w:val="both"/>
      </w:pPr>
      <w:r>
        <w:t>Работа, проводимая Министерством образования и Министерством финансов Ставропольского Края, по ре</w:t>
      </w:r>
      <w:r w:rsidR="008D6F1E">
        <w:t>формированию</w:t>
      </w:r>
      <w:r>
        <w:t xml:space="preserve"> региональных финансов в 2004 году </w:t>
      </w:r>
      <w:r w:rsidR="0068395E">
        <w:t>сформировала основу</w:t>
      </w:r>
      <w:r>
        <w:t xml:space="preserve"> для внедрения </w:t>
      </w:r>
      <w:r w:rsidR="008D6F1E">
        <w:t xml:space="preserve">эффективных </w:t>
      </w:r>
      <w:r>
        <w:t xml:space="preserve">механизмов совершенствования управления и финансирования в образовании, таких как, например, нормативное подушевое бюджетное финансирование образовательных учреждений. </w:t>
      </w:r>
    </w:p>
    <w:p w:rsidR="008D6F1E" w:rsidRDefault="007901AF" w:rsidP="008D6F1E">
      <w:pPr>
        <w:ind w:firstLine="720"/>
        <w:jc w:val="both"/>
      </w:pPr>
      <w:r>
        <w:t xml:space="preserve">В </w:t>
      </w:r>
      <w:r w:rsidR="008D6F1E">
        <w:t xml:space="preserve">июне 2004 года был принят краевой закон о нормативах расходов на реализацию государственного стандарта общего образования. Но, к сожалению, </w:t>
      </w:r>
      <w:r>
        <w:t>региональные нормативы финансирования яв</w:t>
      </w:r>
      <w:r w:rsidR="008D6F1E">
        <w:t>и</w:t>
      </w:r>
      <w:r>
        <w:t>л</w:t>
      </w:r>
      <w:r w:rsidR="008D6F1E">
        <w:t>ись фактически</w:t>
      </w:r>
      <w:r>
        <w:t xml:space="preserve"> расчетными, так как опира</w:t>
      </w:r>
      <w:r w:rsidR="008D6F1E">
        <w:t>лись</w:t>
      </w:r>
      <w:r>
        <w:t xml:space="preserve"> на средние фактически сложившиеся удельные показатели расходов. В итоге не прои</w:t>
      </w:r>
      <w:r w:rsidR="008D6F1E">
        <w:t>зошло</w:t>
      </w:r>
      <w:r>
        <w:t xml:space="preserve"> выравнивани</w:t>
      </w:r>
      <w:r w:rsidR="008D6F1E">
        <w:t>е</w:t>
      </w:r>
      <w:r>
        <w:t xml:space="preserve"> бюджетной обеспеченности территорий Края и оптимизаци</w:t>
      </w:r>
      <w:r w:rsidR="008D6F1E">
        <w:t>я</w:t>
      </w:r>
      <w:r>
        <w:t xml:space="preserve"> бюджетных расходов на образование</w:t>
      </w:r>
      <w:r w:rsidR="008D6F1E">
        <w:t>.</w:t>
      </w:r>
      <w:r>
        <w:t xml:space="preserve"> </w:t>
      </w:r>
      <w:r w:rsidR="008D6F1E">
        <w:t>Т</w:t>
      </w:r>
      <w:r>
        <w:t xml:space="preserve">акой способ расчета норматива </w:t>
      </w:r>
      <w:r w:rsidR="008D6F1E">
        <w:t>по</w:t>
      </w:r>
      <w:r>
        <w:t>влия</w:t>
      </w:r>
      <w:r w:rsidR="008D6F1E">
        <w:t>л</w:t>
      </w:r>
      <w:r>
        <w:t xml:space="preserve"> только на распределение средств</w:t>
      </w:r>
      <w:r w:rsidR="008D6F1E">
        <w:t>. Он не выполнял</w:t>
      </w:r>
      <w:r>
        <w:t xml:space="preserve"> функции аналитической </w:t>
      </w:r>
      <w:r w:rsidR="008D6F1E">
        <w:t xml:space="preserve">и </w:t>
      </w:r>
      <w:r>
        <w:t>не мо</w:t>
      </w:r>
      <w:r w:rsidR="008D6F1E">
        <w:t>г</w:t>
      </w:r>
      <w:r>
        <w:t xml:space="preserve"> служить инструментом при выработке политики в сфере образования. </w:t>
      </w:r>
      <w:r w:rsidR="008D6F1E">
        <w:t>Такое состояние вещей указывает на</w:t>
      </w:r>
      <w:r>
        <w:t xml:space="preserve"> важн</w:t>
      </w:r>
      <w:r w:rsidR="008D6F1E">
        <w:t>ость</w:t>
      </w:r>
      <w:r>
        <w:t xml:space="preserve"> способ</w:t>
      </w:r>
      <w:r w:rsidR="008D6F1E">
        <w:t>а</w:t>
      </w:r>
      <w:r>
        <w:t xml:space="preserve"> расчета норматива. </w:t>
      </w:r>
    </w:p>
    <w:p w:rsidR="007901AF" w:rsidRDefault="007901AF" w:rsidP="008D6F1E">
      <w:pPr>
        <w:ind w:firstLine="720"/>
        <w:jc w:val="both"/>
      </w:pPr>
      <w:r>
        <w:t>Предложенный консультантами Центра фискальной политики методологический подход</w:t>
      </w:r>
      <w:r w:rsidR="008D6F1E">
        <w:t>, который был описан в данной брошюре,</w:t>
      </w:r>
      <w:r>
        <w:t xml:space="preserve"> позволяет формировать норматив, который может быть доведен до каждого образовательного учреждения на основе общих прозрачных принципов расчета. При расчете норматива были учтены виды образовательных программ, ступени обучения, удорожающие факторы, например, такие как деление классов на группы, группы продленного дня, кружковая работа. Такой подход позволяет при расчете расходов на обеспечение минимальных конституционно-гарантированных затрат привести к выравниванию бюджетной обеспеченности территорий путем предоставления «равной» образовательной услуги при «неравном» финансировании. </w:t>
      </w:r>
    </w:p>
    <w:p w:rsidR="007901AF" w:rsidRDefault="007901AF" w:rsidP="007901AF">
      <w:pPr>
        <w:ind w:firstLine="720"/>
        <w:jc w:val="both"/>
      </w:pPr>
      <w:r>
        <w:t xml:space="preserve">В качестве инструмента формирования бюджетной политики в области образования нормативный подход позволил проанализировать ситуацию в сфере финансирования общеобразовательных учреждений Ставропольского края и выявить часть существующих проблем неэффективного распределения бюджетных средств. </w:t>
      </w:r>
    </w:p>
    <w:p w:rsidR="007901AF" w:rsidRDefault="007901AF" w:rsidP="007901AF">
      <w:pPr>
        <w:ind w:firstLine="720"/>
        <w:jc w:val="both"/>
      </w:pPr>
      <w:r>
        <w:t xml:space="preserve">На основании проведенного анализа и расчетов нормативных затрат </w:t>
      </w:r>
      <w:r w:rsidR="008D6F1E">
        <w:t xml:space="preserve">необходимо подчеркнуть следующие </w:t>
      </w:r>
      <w:r w:rsidR="009A73A2">
        <w:t>основные</w:t>
      </w:r>
      <w:r w:rsidR="008D6F1E">
        <w:t xml:space="preserve"> моменты</w:t>
      </w:r>
      <w:r>
        <w:t xml:space="preserve"> при построении бюджетной политики </w:t>
      </w:r>
      <w:r w:rsidR="008D6F1E">
        <w:t xml:space="preserve">Ставропольского края </w:t>
      </w:r>
      <w:r>
        <w:t>в области образования:</w:t>
      </w:r>
    </w:p>
    <w:p w:rsidR="007901AF" w:rsidRDefault="007901AF" w:rsidP="007901AF">
      <w:pPr>
        <w:numPr>
          <w:ilvl w:val="0"/>
          <w:numId w:val="2"/>
        </w:numPr>
        <w:tabs>
          <w:tab w:val="clear" w:pos="1620"/>
          <w:tab w:val="num" w:pos="180"/>
        </w:tabs>
        <w:ind w:left="180" w:firstLine="0"/>
        <w:jc w:val="both"/>
      </w:pPr>
      <w:r>
        <w:t xml:space="preserve">Задачи по осуществлению образовательной политики должны решаться совместно </w:t>
      </w:r>
      <w:r w:rsidR="009A73A2">
        <w:t>М</w:t>
      </w:r>
      <w:r>
        <w:t xml:space="preserve">инистерством образования и </w:t>
      </w:r>
      <w:r w:rsidR="009A73A2">
        <w:t>М</w:t>
      </w:r>
      <w:r>
        <w:t>инистерством финансов.</w:t>
      </w:r>
    </w:p>
    <w:p w:rsidR="007901AF" w:rsidRDefault="007901AF" w:rsidP="007901AF">
      <w:pPr>
        <w:numPr>
          <w:ilvl w:val="0"/>
          <w:numId w:val="2"/>
        </w:numPr>
        <w:tabs>
          <w:tab w:val="clear" w:pos="1620"/>
          <w:tab w:val="num" w:pos="180"/>
        </w:tabs>
        <w:ind w:left="180" w:firstLine="0"/>
        <w:jc w:val="both"/>
      </w:pPr>
      <w:r>
        <w:t xml:space="preserve">Для расчета норматива необходимо законодательное закрепление «размытых» норм федерального законодательства, а также отменяемых федеральных норм в связи с реализацией программы реформирования региональных финансов. </w:t>
      </w:r>
    </w:p>
    <w:p w:rsidR="007901AF" w:rsidRDefault="007901AF" w:rsidP="007901AF">
      <w:pPr>
        <w:numPr>
          <w:ilvl w:val="0"/>
          <w:numId w:val="2"/>
        </w:numPr>
        <w:tabs>
          <w:tab w:val="clear" w:pos="1620"/>
          <w:tab w:val="num" w:pos="180"/>
        </w:tabs>
        <w:ind w:left="180" w:firstLine="0"/>
        <w:jc w:val="both"/>
      </w:pPr>
      <w:r>
        <w:t xml:space="preserve">Важно предусмотреть при формировании образовательного бюджета ненормативных расходов на развитие образовательной отрасли, которые могут носить программный характер, поскольку нормативные затраты являются минимальными и служат для расчета объема бюджетных средств на поддержание текущей деятельности. </w:t>
      </w:r>
    </w:p>
    <w:p w:rsidR="007901AF" w:rsidRDefault="007901AF" w:rsidP="007901AF">
      <w:pPr>
        <w:numPr>
          <w:ilvl w:val="0"/>
          <w:numId w:val="2"/>
        </w:numPr>
        <w:tabs>
          <w:tab w:val="clear" w:pos="1620"/>
          <w:tab w:val="num" w:pos="180"/>
        </w:tabs>
        <w:ind w:left="180" w:firstLine="0"/>
        <w:jc w:val="both"/>
      </w:pPr>
      <w:r>
        <w:t xml:space="preserve">Стратегически необходимо внедрение нового механизма подушевого финансирования с учетом периода адаптации, предполагающего «мягкий» переход. Такой период позволит избежать потенциальных рисков и негативных социальных последствий. </w:t>
      </w:r>
    </w:p>
    <w:p w:rsidR="007901AF" w:rsidRDefault="007901AF" w:rsidP="007901AF">
      <w:pPr>
        <w:ind w:firstLine="720"/>
        <w:jc w:val="both"/>
      </w:pPr>
      <w:r>
        <w:t xml:space="preserve">Выполнение этих </w:t>
      </w:r>
      <w:r w:rsidR="009A73A2">
        <w:t>пунктов</w:t>
      </w:r>
      <w:r>
        <w:t xml:space="preserve"> позвол</w:t>
      </w:r>
      <w:r w:rsidR="009A73A2">
        <w:t>яет</w:t>
      </w:r>
      <w:r>
        <w:t xml:space="preserve"> провести успешное внедрение нормативного финансирования, обеспечив оптимизацию бюджетных расходов и выравнивание бюджетной обеспеченности территорий. </w:t>
      </w:r>
    </w:p>
    <w:p w:rsidR="0089582F" w:rsidRDefault="008B745A" w:rsidP="007901AF">
      <w:pPr>
        <w:ind w:firstLine="902"/>
        <w:jc w:val="both"/>
      </w:pPr>
      <w:r>
        <w:t xml:space="preserve">Предложения по совершенствования управления и финансирования в образовании рассмотренные в данной брошюре содержат в себе рекомендации по внедрению практически применимых механизмов для Ставропольского края. Использование этих рекомендаций возможно как на региональном, так и на местном уровнях. </w:t>
      </w:r>
    </w:p>
    <w:p w:rsidR="007901AF" w:rsidRDefault="008B745A" w:rsidP="007901AF">
      <w:pPr>
        <w:ind w:firstLine="902"/>
        <w:jc w:val="both"/>
      </w:pPr>
      <w:r>
        <w:t xml:space="preserve">Опыт Ставропольского Края по проведению паспортизации, мониторингу состояния системы образования на основе данных паспортизации </w:t>
      </w:r>
      <w:r w:rsidR="009A73A2">
        <w:t xml:space="preserve">может быть рекомендован к </w:t>
      </w:r>
      <w:r w:rsidR="00F47841">
        <w:t>распростран</w:t>
      </w:r>
      <w:r w:rsidR="009A73A2">
        <w:t>ению</w:t>
      </w:r>
      <w:r w:rsidR="00F47841">
        <w:t xml:space="preserve"> на другие территории </w:t>
      </w:r>
      <w:r>
        <w:t>Российской Федерации.</w:t>
      </w:r>
    </w:p>
    <w:p w:rsidR="008B745A" w:rsidRDefault="00B32B37" w:rsidP="007901AF">
      <w:pPr>
        <w:ind w:firstLine="902"/>
        <w:jc w:val="both"/>
      </w:pPr>
      <w:r>
        <w:t>Также с учетом территориальных особенностей возможно практическое применение механизмов совершенствования управления и финансирования в образовании</w:t>
      </w:r>
      <w:r w:rsidR="001E39BF">
        <w:t>, предложенных в брошюре,</w:t>
      </w:r>
      <w:r>
        <w:t xml:space="preserve"> </w:t>
      </w:r>
      <w:r w:rsidR="00577111">
        <w:t>в других субъектах РФ</w:t>
      </w:r>
      <w:r w:rsidR="00EF4744">
        <w:t>,</w:t>
      </w:r>
      <w:r w:rsidR="00577111">
        <w:t xml:space="preserve"> как на региональном, так и на местном уровнях. </w:t>
      </w:r>
    </w:p>
    <w:p w:rsidR="00B32B37" w:rsidRDefault="00B32B37" w:rsidP="007901AF">
      <w:pPr>
        <w:ind w:firstLine="902"/>
        <w:jc w:val="both"/>
        <w:sectPr w:rsidR="00B32B37" w:rsidSect="008706A0">
          <w:footerReference w:type="even" r:id="rId65"/>
          <w:footerReference w:type="default" r:id="rId66"/>
          <w:pgSz w:w="11906" w:h="16838" w:code="9"/>
          <w:pgMar w:top="1134" w:right="851" w:bottom="1134" w:left="1259" w:header="709" w:footer="709" w:gutter="0"/>
          <w:cols w:space="708"/>
          <w:docGrid w:linePitch="360"/>
        </w:sectPr>
      </w:pPr>
    </w:p>
    <w:p w:rsidR="009D772E" w:rsidRDefault="00E92481" w:rsidP="00C5658E">
      <w:pPr>
        <w:pStyle w:val="1"/>
      </w:pPr>
      <w:bookmarkStart w:id="22" w:name="_Toc107207706"/>
      <w:r>
        <w:t xml:space="preserve">Приложение 1. </w:t>
      </w:r>
      <w:r w:rsidR="009D772E" w:rsidRPr="009D772E">
        <w:t xml:space="preserve">Методические рекомендации по расчету </w:t>
      </w:r>
      <w:r w:rsidR="003129D6">
        <w:t xml:space="preserve">норматива и образовательных </w:t>
      </w:r>
      <w:r w:rsidR="009D772E" w:rsidRPr="009D772E">
        <w:t>субвенций</w:t>
      </w:r>
      <w:r>
        <w:t xml:space="preserve"> </w:t>
      </w:r>
      <w:r w:rsidR="009D772E" w:rsidRPr="009D772E">
        <w:t>из бюджета Ставропольского края в местные бюджеты</w:t>
      </w:r>
      <w:r>
        <w:t xml:space="preserve"> </w:t>
      </w:r>
      <w:r w:rsidR="009D772E" w:rsidRPr="009D772E">
        <w:t>на финансовое обеспечение государственных гарантий прав граждан на получение общедоступного общего образования</w:t>
      </w:r>
      <w:bookmarkEnd w:id="22"/>
    </w:p>
    <w:p w:rsidR="004A7A9A" w:rsidRDefault="004A7A9A" w:rsidP="004A7A9A">
      <w:pPr>
        <w:jc w:val="center"/>
        <w:rPr>
          <w:b/>
          <w:i/>
          <w:sz w:val="32"/>
          <w:szCs w:val="32"/>
        </w:rPr>
      </w:pPr>
    </w:p>
    <w:p w:rsidR="009D772E" w:rsidRPr="004A7A9A" w:rsidRDefault="009D772E" w:rsidP="004A7A9A">
      <w:pPr>
        <w:jc w:val="center"/>
        <w:rPr>
          <w:b/>
          <w:i/>
          <w:sz w:val="32"/>
          <w:szCs w:val="32"/>
        </w:rPr>
      </w:pPr>
      <w:r w:rsidRPr="004A7A9A">
        <w:rPr>
          <w:b/>
          <w:i/>
          <w:sz w:val="32"/>
          <w:szCs w:val="32"/>
        </w:rPr>
        <w:t>Введение</w:t>
      </w:r>
    </w:p>
    <w:p w:rsidR="009D772E" w:rsidRDefault="009D772E" w:rsidP="00C5658E">
      <w:pPr>
        <w:ind w:firstLine="902"/>
        <w:jc w:val="both"/>
      </w:pPr>
      <w:r>
        <w:t>Настоящие методические рекомендации разработаны с целью оказать содействие правительству Ставропольского края в формировании методики расчета размера субвенций муниципальным образованиям края на финансовое обеспечение государственных гарантий прав граждан на получение общедоступного общего образования. Принципы, изложенные в настоящих методических рекомендациях, позволяют обеспечить единый и прозрачный подход к расчету размера субвенций, а также могут способствовать оптимизации и повышению эффективности расходов краевого и местных бюджетов на общее образование.</w:t>
      </w:r>
    </w:p>
    <w:p w:rsidR="009D772E" w:rsidRDefault="009D772E" w:rsidP="00C5658E">
      <w:pPr>
        <w:ind w:firstLine="902"/>
        <w:jc w:val="both"/>
      </w:pPr>
      <w:r>
        <w:t xml:space="preserve">Федеральный закон «Об общих принципах организации местного самоуправления в Российской Федерации» </w:t>
      </w:r>
      <w:r>
        <w:rPr>
          <w:color w:val="000000"/>
        </w:rPr>
        <w:t xml:space="preserve">№ 131-ФЗ от 6 октября 2003 года относит к вопросам местного значения муниципальных районов и городских округов </w:t>
      </w:r>
      <w:r>
        <w:t>организацию предоставления общедоступного и бесплатного начального общего, основного общего, среднего (полного) общего образования по основным общеобразовательным программам, за исключением полномочий по финансовому обеспечению образовательного процесса, отнесенных к полномочиям органов государственной власти субъектов Российской Федерации</w:t>
      </w:r>
    </w:p>
    <w:p w:rsidR="009D772E" w:rsidRDefault="009D772E" w:rsidP="00C5658E">
      <w:pPr>
        <w:ind w:firstLine="902"/>
        <w:jc w:val="both"/>
      </w:pPr>
      <w:r>
        <w:t>Обязанность финансового обеспечения учебного процесса в муниципальных общеобразовательных учебных заведениях возлагается на субъекты Российской Федерации согласно ст. 1 федерального закона «О внесении изменений и дополнений в отдельные законодательные акты Российской Федерации в части, касающейся финансирования общеобразовательных учреждений»  № 123-ФЗ от 7 июля 2003</w:t>
      </w:r>
      <w:r>
        <w:rPr>
          <w:lang w:val="en-US"/>
        </w:rPr>
        <w:t> </w:t>
      </w:r>
      <w:r>
        <w:t>года. Аналогичные положения содержатся в федеральном законе «О внесении изменений и дополнений в федеральный закон “Об общих принципах организации законодательных (представительных) и исполнительных органов государственной власти субъектов Российской Федерации”» № 95-ФЗ от 4 июля 2003 года.</w:t>
      </w:r>
    </w:p>
    <w:p w:rsidR="009D772E" w:rsidRDefault="009D772E" w:rsidP="00C5658E">
      <w:pPr>
        <w:ind w:firstLine="902"/>
        <w:jc w:val="both"/>
      </w:pPr>
      <w:r>
        <w:t>Указанные полномочия по финансовому обеспечению государственных гарантий прав граждан на получение общедоступного общего образования осуществляются органами государственной власти субъектов Российской Федерации путем передачи местным бюджетам субвенций, рассчитанных по нормативам, установленным законами субъекта Российской Федерации. Данные субвенции включаются в состав регионального фонда компенсаций и, согласно Бюджетному кодексу Российской Федерации, должны распределяться пропорционально численности потребителей соответствующих бюджетных услуг с учетом объективных условий, влияющих на стоимость бюджетных услуг. Соответствующая методика должна утверждаться законом субъекта Российской Федерации в соответствии с требованиями Бюджетного кодекса.</w:t>
      </w:r>
    </w:p>
    <w:p w:rsidR="004A7A9A" w:rsidRDefault="004A7A9A" w:rsidP="00C5658E">
      <w:pPr>
        <w:ind w:firstLine="902"/>
        <w:jc w:val="both"/>
      </w:pPr>
    </w:p>
    <w:p w:rsidR="009D772E" w:rsidRPr="004A7A9A" w:rsidRDefault="009D772E" w:rsidP="004A7A9A">
      <w:pPr>
        <w:jc w:val="center"/>
        <w:rPr>
          <w:b/>
          <w:i/>
          <w:sz w:val="32"/>
          <w:szCs w:val="32"/>
        </w:rPr>
      </w:pPr>
      <w:r w:rsidRPr="004A7A9A">
        <w:rPr>
          <w:b/>
          <w:i/>
          <w:sz w:val="32"/>
          <w:szCs w:val="32"/>
        </w:rPr>
        <w:t>Основные принципы расчета</w:t>
      </w:r>
    </w:p>
    <w:p w:rsidR="009D772E" w:rsidRPr="004A7A9A" w:rsidRDefault="009D772E" w:rsidP="004A7A9A">
      <w:pPr>
        <w:rPr>
          <w:b/>
          <w:sz w:val="28"/>
          <w:szCs w:val="28"/>
        </w:rPr>
      </w:pPr>
      <w:r w:rsidRPr="004A7A9A">
        <w:rPr>
          <w:b/>
          <w:sz w:val="28"/>
          <w:szCs w:val="28"/>
        </w:rPr>
        <w:t>Состав расходов</w:t>
      </w:r>
    </w:p>
    <w:p w:rsidR="009D772E" w:rsidRDefault="009D772E" w:rsidP="00C5658E">
      <w:pPr>
        <w:ind w:firstLine="902"/>
        <w:jc w:val="both"/>
      </w:pPr>
      <w:r>
        <w:t>Согласно вышеуказанным федеральным законам, в расходы, необходимые для реализации основных общеобразовательных программ (государственного стандарта общего образования), включаются следующие виды расходов:</w:t>
      </w:r>
    </w:p>
    <w:p w:rsidR="009D772E" w:rsidRDefault="009D772E" w:rsidP="00C5658E">
      <w:pPr>
        <w:numPr>
          <w:ilvl w:val="0"/>
          <w:numId w:val="9"/>
        </w:numPr>
        <w:spacing w:after="120"/>
        <w:ind w:left="714" w:hanging="357"/>
        <w:jc w:val="both"/>
      </w:pPr>
      <w:r>
        <w:t xml:space="preserve">расходы на оплату труда работников (муниципальных) общеобразовательных учреждений, </w:t>
      </w:r>
    </w:p>
    <w:p w:rsidR="009D772E" w:rsidRDefault="009D772E" w:rsidP="00C5658E">
      <w:pPr>
        <w:numPr>
          <w:ilvl w:val="0"/>
          <w:numId w:val="9"/>
        </w:numPr>
        <w:spacing w:after="120"/>
        <w:ind w:left="714" w:hanging="357"/>
        <w:jc w:val="both"/>
      </w:pPr>
      <w:r>
        <w:t>расходы на учебные пособия, технические средства обучения, расходные материалы,</w:t>
      </w:r>
    </w:p>
    <w:p w:rsidR="009D772E" w:rsidRDefault="009D772E" w:rsidP="00C5658E">
      <w:pPr>
        <w:numPr>
          <w:ilvl w:val="0"/>
          <w:numId w:val="9"/>
        </w:numPr>
        <w:spacing w:after="120"/>
        <w:ind w:left="714" w:hanging="357"/>
        <w:jc w:val="both"/>
      </w:pPr>
      <w:r>
        <w:t>расходы на хозяйственные нужды (за исключением расходов на содержание зданий и коммунальных расходов, осуществляемых из местных бюджетов).</w:t>
      </w:r>
    </w:p>
    <w:p w:rsidR="009D772E" w:rsidRDefault="009D772E" w:rsidP="00C5658E">
      <w:pPr>
        <w:ind w:firstLine="902"/>
        <w:jc w:val="both"/>
      </w:pPr>
      <w:r>
        <w:t>Расходы на оплату труда включают тарифные и нетарифные части оплаты труда (включая начисления на заработную плату) педагогического, административного, учебно-вспомогательного, обслуживающего персонала муниципальных общеобразовательных учреждений. Расходы на учебные пособия включают компенсационные выплаты за книгоиздательскую продукцию.</w:t>
      </w:r>
    </w:p>
    <w:p w:rsidR="009D772E" w:rsidRDefault="009D772E" w:rsidP="00C5658E">
      <w:pPr>
        <w:ind w:firstLine="902"/>
        <w:jc w:val="both"/>
      </w:pPr>
      <w:r>
        <w:t xml:space="preserve">В методику по расчету субвенций рекомендуется включать перечень расходов, включаемых в понятие расходов на хозяйственные нужды. </w:t>
      </w:r>
    </w:p>
    <w:p w:rsidR="009D772E" w:rsidRPr="00AD3E03" w:rsidRDefault="009D772E" w:rsidP="00C5658E">
      <w:pPr>
        <w:ind w:firstLine="902"/>
        <w:jc w:val="both"/>
      </w:pPr>
      <w:r w:rsidRPr="00325FDA">
        <w:t>Расходы социального характера функционально не являются текущими расходами, связанными с реализацией основных общеобразовательных программ. Таким образом, их не рекомендуется включать в образовательную субвенцию (кроме расходов на компенсационные выплаты за книгоиздательскую продукцию).</w:t>
      </w:r>
      <w:r w:rsidRPr="00AD3E03">
        <w:t xml:space="preserve"> </w:t>
      </w:r>
    </w:p>
    <w:p w:rsidR="004A7A9A" w:rsidRDefault="004A7A9A" w:rsidP="004A7A9A">
      <w:pPr>
        <w:rPr>
          <w:b/>
          <w:sz w:val="28"/>
          <w:szCs w:val="28"/>
        </w:rPr>
      </w:pPr>
    </w:p>
    <w:p w:rsidR="009D772E" w:rsidRPr="004A7A9A" w:rsidRDefault="009D772E" w:rsidP="004A7A9A">
      <w:pPr>
        <w:rPr>
          <w:b/>
          <w:sz w:val="28"/>
          <w:szCs w:val="28"/>
        </w:rPr>
      </w:pPr>
      <w:r w:rsidRPr="004A7A9A">
        <w:rPr>
          <w:b/>
          <w:sz w:val="28"/>
          <w:szCs w:val="28"/>
        </w:rPr>
        <w:t>Расчет норматива</w:t>
      </w:r>
    </w:p>
    <w:p w:rsidR="009D772E" w:rsidRDefault="009D772E" w:rsidP="00C5658E">
      <w:pPr>
        <w:ind w:firstLine="902"/>
        <w:jc w:val="both"/>
      </w:pPr>
      <w:r>
        <w:t>В качестве основы для расчета итогового норматива расходов на реализацию стандартов общего образования предлагается использовать базовый норматив расходов на оплату труда педагогических работников в расчете на одного учащегося.</w:t>
      </w:r>
    </w:p>
    <w:p w:rsidR="009D772E" w:rsidRDefault="009D772E" w:rsidP="00C5658E">
      <w:pPr>
        <w:ind w:firstLine="902"/>
        <w:jc w:val="both"/>
      </w:pPr>
      <w:r>
        <w:t>Базовый норматив расходов на оплату труда рассчитывается исходя из средней стоимости одного академического часа педагогической работы, которая определяется действующими тарифными ставками, разрядами педагогов по тарифной системе оплаты труда (ЕТС или региональной тарифной сетке) и корректируется на долю надтарифных выплат и надбавок, а также темп роста фонда оплаты труда в течение года.</w:t>
      </w:r>
    </w:p>
    <w:p w:rsidR="009D772E" w:rsidRDefault="009D772E" w:rsidP="00C5658E">
      <w:pPr>
        <w:ind w:firstLine="902"/>
        <w:jc w:val="both"/>
      </w:pPr>
      <w:r>
        <w:t>Различия в расходах на оплату труда педагогического персонала в расчете на одного учащегося могут быть обусловлены следующими факторами:</w:t>
      </w:r>
    </w:p>
    <w:p w:rsidR="009D772E" w:rsidRDefault="009D772E" w:rsidP="00C5658E">
      <w:pPr>
        <w:numPr>
          <w:ilvl w:val="0"/>
          <w:numId w:val="10"/>
        </w:numPr>
        <w:spacing w:after="120"/>
        <w:ind w:left="714" w:hanging="357"/>
        <w:jc w:val="both"/>
      </w:pPr>
      <w:r w:rsidRPr="00513627">
        <w:t>различным</w:t>
      </w:r>
      <w:r>
        <w:t xml:space="preserve"> количеством обязательных учебных часов по ступеням общего образования в соответствии с Базисным учебным планом, в результате чего для реализации основных общеобразовательных программ на разных ступенях общего образования требуется различное число преподавательских ставок,</w:t>
      </w:r>
    </w:p>
    <w:p w:rsidR="009D772E" w:rsidRDefault="009D772E" w:rsidP="00C5658E">
      <w:pPr>
        <w:numPr>
          <w:ilvl w:val="0"/>
          <w:numId w:val="10"/>
        </w:numPr>
        <w:spacing w:after="120"/>
        <w:ind w:left="714" w:hanging="357"/>
        <w:jc w:val="both"/>
      </w:pPr>
      <w:r>
        <w:t xml:space="preserve">наличием видов классов с особыми программами (коррекционные, гимназические/лицейские), реализация которых требует дополнительных бюджетных расходов, наличием программ дополнительного образования, </w:t>
      </w:r>
    </w:p>
    <w:p w:rsidR="009D772E" w:rsidRDefault="009D772E" w:rsidP="00C5658E">
      <w:pPr>
        <w:numPr>
          <w:ilvl w:val="0"/>
          <w:numId w:val="10"/>
        </w:numPr>
        <w:spacing w:after="120"/>
        <w:ind w:left="714" w:hanging="357"/>
        <w:jc w:val="both"/>
      </w:pPr>
      <w:r>
        <w:t>различной наполняемостью классов и наличием малокомплектных школ, в которых расходы на оплату труда в расчете на одного учащегося выше по сравнению со школами с нормативной численностью классов.</w:t>
      </w:r>
    </w:p>
    <w:p w:rsidR="009D772E" w:rsidRPr="002A29B2" w:rsidRDefault="009D772E" w:rsidP="00C5658E">
      <w:pPr>
        <w:ind w:firstLine="902"/>
        <w:jc w:val="both"/>
      </w:pPr>
      <w:r w:rsidRPr="002A29B2">
        <w:t>Перечисленные факторы отражаются в расчетах путем использования удорожающих коэффициентов и стандартного количества учебных часов по соответствующим ступеням общего образования.</w:t>
      </w:r>
    </w:p>
    <w:p w:rsidR="009D772E" w:rsidRPr="002A29B2" w:rsidRDefault="009D772E" w:rsidP="00C5658E">
      <w:pPr>
        <w:ind w:firstLine="902"/>
        <w:jc w:val="both"/>
      </w:pPr>
      <w:r w:rsidRPr="002A29B2">
        <w:t xml:space="preserve">Расходы на оплату труда административного, учебно-вспомогательного, обслуживающего персонала рекомендуется учитывать в общем нормативе оплаты труда на основе нормативно заданной или фактически сложившейся доли данных расходов в общем объеме фонда оплаты труда персонала муниципальных общеобразовательных учреждений. При этом может предусматриваться постепенный переход от сложившегося соотношения расходов на оплату труда педагогического и административно-управленческого персонала к нормативно заданному соотношению. </w:t>
      </w:r>
    </w:p>
    <w:p w:rsidR="009D772E" w:rsidRPr="002A29B2" w:rsidRDefault="009D772E" w:rsidP="00C5658E">
      <w:pPr>
        <w:ind w:firstLine="902"/>
        <w:jc w:val="both"/>
      </w:pPr>
      <w:r w:rsidRPr="002A29B2">
        <w:t>Так как такого нормативно заданного соотношения в настоящий момент на федеральном уровне не существует, рекомендуется законодательно утвердить на уровне Края такое соотношение (по типам и видам образовательных учреждений, в зависимости от размера образовательного учреждения).</w:t>
      </w:r>
      <w:r w:rsidRPr="002A29B2">
        <w:rPr>
          <w:rStyle w:val="a4"/>
        </w:rPr>
        <w:footnoteReference w:id="39"/>
      </w:r>
      <w:r w:rsidRPr="002A29B2">
        <w:t xml:space="preserve"> </w:t>
      </w:r>
    </w:p>
    <w:p w:rsidR="009D772E" w:rsidRPr="002A29B2" w:rsidRDefault="009D772E" w:rsidP="00C5658E">
      <w:pPr>
        <w:ind w:firstLine="902"/>
        <w:jc w:val="both"/>
      </w:pPr>
      <w:r w:rsidRPr="002A29B2">
        <w:t>Расходы на обеспечение учебного процесса, не связанные с оплатой труда, включаются в норматив расходов на реализацию государственного стандарта общего образования аналогичным образом, с использованием фактически сложившейся или нормативно заданной</w:t>
      </w:r>
      <w:r w:rsidRPr="002A29B2">
        <w:rPr>
          <w:rStyle w:val="a4"/>
        </w:rPr>
        <w:footnoteReference w:id="40"/>
      </w:r>
      <w:r w:rsidRPr="002A29B2">
        <w:t xml:space="preserve"> доли данных расходов в общем объеме расходов на реализацию стандартов общего образования, финансируемых за счет краевого бюджета. </w:t>
      </w:r>
    </w:p>
    <w:p w:rsidR="009D772E" w:rsidRPr="002A29B2" w:rsidRDefault="009D772E" w:rsidP="00C5658E">
      <w:pPr>
        <w:ind w:firstLine="902"/>
        <w:jc w:val="both"/>
      </w:pPr>
      <w:r w:rsidRPr="002A29B2">
        <w:t>Расчеты нормативов рекомендуется проводить по основным видам классов (обычные, коррекционные, классы компенсирующего развития, гимназические/лицейские) и по следующей градации ступеней общего образования, соответствующей Базисному учебному плану:</w:t>
      </w:r>
    </w:p>
    <w:p w:rsidR="009D772E" w:rsidRPr="002A29B2" w:rsidRDefault="009D772E" w:rsidP="00C5658E">
      <w:pPr>
        <w:numPr>
          <w:ilvl w:val="0"/>
          <w:numId w:val="8"/>
        </w:numPr>
        <w:spacing w:after="120"/>
        <w:jc w:val="both"/>
      </w:pPr>
      <w:r w:rsidRPr="002A29B2">
        <w:rPr>
          <w:lang w:val="en-US"/>
        </w:rPr>
        <w:t>I</w:t>
      </w:r>
      <w:r w:rsidRPr="002A29B2">
        <w:t>–</w:t>
      </w:r>
      <w:r w:rsidRPr="002A29B2">
        <w:rPr>
          <w:lang w:val="en-US"/>
        </w:rPr>
        <w:t>IV </w:t>
      </w:r>
      <w:r w:rsidRPr="002A29B2">
        <w:t>классы – 1 ступень обучения,</w:t>
      </w:r>
    </w:p>
    <w:p w:rsidR="009D772E" w:rsidRPr="002A29B2" w:rsidRDefault="009D772E" w:rsidP="00C5658E">
      <w:pPr>
        <w:numPr>
          <w:ilvl w:val="0"/>
          <w:numId w:val="8"/>
        </w:numPr>
        <w:spacing w:after="120"/>
        <w:jc w:val="both"/>
      </w:pPr>
      <w:r w:rsidRPr="002A29B2">
        <w:rPr>
          <w:lang w:val="en-US"/>
        </w:rPr>
        <w:t>V</w:t>
      </w:r>
      <w:r w:rsidRPr="002A29B2">
        <w:t>–</w:t>
      </w:r>
      <w:r w:rsidRPr="002A29B2">
        <w:rPr>
          <w:lang w:val="en-US"/>
        </w:rPr>
        <w:t>IX</w:t>
      </w:r>
      <w:r w:rsidRPr="002A29B2">
        <w:t xml:space="preserve"> классы – 2 ступень обучения,</w:t>
      </w:r>
    </w:p>
    <w:p w:rsidR="009D772E" w:rsidRPr="002A29B2" w:rsidRDefault="009D772E" w:rsidP="00C5658E">
      <w:pPr>
        <w:numPr>
          <w:ilvl w:val="0"/>
          <w:numId w:val="8"/>
        </w:numPr>
        <w:spacing w:after="120"/>
        <w:jc w:val="both"/>
      </w:pPr>
      <w:r w:rsidRPr="002A29B2">
        <w:rPr>
          <w:lang w:val="en-US"/>
        </w:rPr>
        <w:t>X</w:t>
      </w:r>
      <w:r w:rsidRPr="002A29B2">
        <w:t>–</w:t>
      </w:r>
      <w:r w:rsidRPr="002A29B2">
        <w:rPr>
          <w:lang w:val="en-US"/>
        </w:rPr>
        <w:t>XI </w:t>
      </w:r>
      <w:r w:rsidRPr="002A29B2">
        <w:t>классы – 3 ступень обучения.</w:t>
      </w:r>
    </w:p>
    <w:p w:rsidR="009D772E" w:rsidRPr="002A29B2" w:rsidRDefault="009D772E" w:rsidP="00C5658E">
      <w:pPr>
        <w:ind w:firstLine="900"/>
        <w:jc w:val="both"/>
      </w:pPr>
      <w:r w:rsidRPr="002A29B2">
        <w:t>Стандартное количество учебных часов по ступеням общего образования (в среднем при шести дневной рабочей неделе) составляет:</w:t>
      </w:r>
    </w:p>
    <w:p w:rsidR="009D772E" w:rsidRPr="002A29B2" w:rsidRDefault="009D772E" w:rsidP="00C5658E">
      <w:pPr>
        <w:numPr>
          <w:ilvl w:val="0"/>
          <w:numId w:val="8"/>
        </w:numPr>
        <w:spacing w:after="120"/>
        <w:jc w:val="both"/>
      </w:pPr>
      <w:r w:rsidRPr="002A29B2">
        <w:t>на 1 ступени обучения – 25 учебных часов в неделю,</w:t>
      </w:r>
    </w:p>
    <w:p w:rsidR="009D772E" w:rsidRPr="002A29B2" w:rsidRDefault="009D772E" w:rsidP="00C5658E">
      <w:pPr>
        <w:numPr>
          <w:ilvl w:val="0"/>
          <w:numId w:val="8"/>
        </w:numPr>
        <w:spacing w:after="120"/>
        <w:jc w:val="both"/>
      </w:pPr>
      <w:r w:rsidRPr="002A29B2">
        <w:t>на 2 ступени обучения – 34 учебных часа в неделю,</w:t>
      </w:r>
    </w:p>
    <w:p w:rsidR="009D772E" w:rsidRPr="002A29B2" w:rsidRDefault="009D772E" w:rsidP="00C5658E">
      <w:pPr>
        <w:numPr>
          <w:ilvl w:val="0"/>
          <w:numId w:val="8"/>
        </w:numPr>
        <w:spacing w:after="120"/>
        <w:jc w:val="both"/>
      </w:pPr>
      <w:r w:rsidRPr="002A29B2">
        <w:t>на 3 ступени обучения – 36 учебных часов в неделю. </w:t>
      </w:r>
    </w:p>
    <w:p w:rsidR="00E7238C" w:rsidRDefault="00E7238C" w:rsidP="00C5658E">
      <w:pPr>
        <w:pStyle w:val="2"/>
      </w:pPr>
    </w:p>
    <w:p w:rsidR="009D772E" w:rsidRPr="004A7A9A" w:rsidRDefault="009D772E" w:rsidP="004A7A9A">
      <w:pPr>
        <w:rPr>
          <w:b/>
          <w:sz w:val="28"/>
          <w:szCs w:val="28"/>
        </w:rPr>
      </w:pPr>
      <w:r w:rsidRPr="004A7A9A">
        <w:rPr>
          <w:b/>
          <w:sz w:val="28"/>
          <w:szCs w:val="28"/>
        </w:rPr>
        <w:t>Норматив расходов</w:t>
      </w:r>
    </w:p>
    <w:p w:rsidR="009D772E" w:rsidRDefault="009D772E" w:rsidP="00C5658E">
      <w:pPr>
        <w:ind w:firstLine="902"/>
        <w:jc w:val="both"/>
      </w:pPr>
      <w:r>
        <w:t>Норматив расходов на реализацию государственного стандарта общего образования в муниципальных общеобразовательных учреждениях Ставропольского края в расчете на одного учащегося рассчитывается по следующей формуле:</w:t>
      </w:r>
    </w:p>
    <w:p w:rsidR="009D772E" w:rsidRDefault="009D772E" w:rsidP="00C5658E">
      <w:pPr>
        <w:ind w:firstLine="720"/>
      </w:pPr>
      <w:r>
        <w:rPr>
          <w:position w:val="-32"/>
        </w:rPr>
        <w:object w:dxaOrig="2520" w:dyaOrig="700">
          <v:shape id="_x0000_i1055" type="#_x0000_t75" style="width:126pt;height:35.25pt" o:ole="">
            <v:imagedata r:id="rId67" o:title=""/>
          </v:shape>
          <o:OLEObject Type="Embed" ProgID="Equation.3" ShapeID="_x0000_i1055" DrawAspect="Content" ObjectID="_1468332962" r:id="rId68"/>
        </w:object>
      </w:r>
      <w:r>
        <w:t>,</w:t>
      </w:r>
    </w:p>
    <w:p w:rsidR="009D772E" w:rsidRDefault="009D772E" w:rsidP="00C5658E">
      <w:pPr>
        <w:ind w:left="1440"/>
        <w:jc w:val="both"/>
      </w:pPr>
      <w:r>
        <w:t xml:space="preserve">где </w:t>
      </w:r>
      <w:r w:rsidRPr="00B46175">
        <w:rPr>
          <w:b/>
          <w:position w:val="-14"/>
        </w:rPr>
        <w:object w:dxaOrig="540" w:dyaOrig="400">
          <v:shape id="_x0000_i1056" type="#_x0000_t75" style="width:27pt;height:20.25pt" o:ole="">
            <v:imagedata r:id="rId25" o:title=""/>
          </v:shape>
          <o:OLEObject Type="Embed" ProgID="Equation.3" ShapeID="_x0000_i1056" DrawAspect="Content" ObjectID="_1468332963" r:id="rId69"/>
        </w:object>
      </w:r>
      <w:r w:rsidRPr="00B46175">
        <w:rPr>
          <w:b/>
        </w:rPr>
        <w:t> </w:t>
      </w:r>
      <w:r>
        <w:t xml:space="preserve">– норматив расходов </w:t>
      </w:r>
      <w:r w:rsidRPr="00644B9B">
        <w:t xml:space="preserve">в </w:t>
      </w:r>
      <w:r w:rsidRPr="00644B9B">
        <w:rPr>
          <w:lang w:val="en-US"/>
        </w:rPr>
        <w:t>j</w:t>
      </w:r>
      <w:r w:rsidRPr="00644B9B">
        <w:t>-м муниципальном образовании</w:t>
      </w:r>
      <w:r>
        <w:t xml:space="preserve"> на реализацию государственного стандарта общего образования в муниципальных общеобразовательных учреждениях по </w:t>
      </w:r>
      <w:r>
        <w:rPr>
          <w:lang w:val="en-US"/>
        </w:rPr>
        <w:t>i</w:t>
      </w:r>
      <w:r>
        <w:noBreakHyphen/>
        <w:t xml:space="preserve">й ступени общего образования и </w:t>
      </w:r>
      <w:r>
        <w:rPr>
          <w:lang w:val="en-US"/>
        </w:rPr>
        <w:t>k</w:t>
      </w:r>
      <w:r>
        <w:t>-му виду классов в расчете на одного учащегося,</w:t>
      </w:r>
    </w:p>
    <w:p w:rsidR="009D772E" w:rsidRDefault="009D772E" w:rsidP="00C5658E">
      <w:pPr>
        <w:ind w:left="1440"/>
        <w:jc w:val="both"/>
      </w:pPr>
      <w:r w:rsidRPr="00B46175">
        <w:rPr>
          <w:b/>
          <w:position w:val="-14"/>
        </w:rPr>
        <w:object w:dxaOrig="520" w:dyaOrig="400">
          <v:shape id="_x0000_i1057" type="#_x0000_t75" style="width:26.25pt;height:20.25pt" o:ole="">
            <v:imagedata r:id="rId70" o:title=""/>
          </v:shape>
          <o:OLEObject Type="Embed" ProgID="Equation.3" ShapeID="_x0000_i1057" DrawAspect="Content" ObjectID="_1468332964" r:id="rId71"/>
        </w:object>
      </w:r>
      <w:r w:rsidRPr="00B46175">
        <w:rPr>
          <w:b/>
        </w:rPr>
        <w:t> </w:t>
      </w:r>
      <w:r>
        <w:t xml:space="preserve">– норматив расходов по заработной плате в </w:t>
      </w:r>
      <w:r>
        <w:rPr>
          <w:lang w:val="en-US"/>
        </w:rPr>
        <w:t>j</w:t>
      </w:r>
      <w:r>
        <w:t xml:space="preserve">-м муниципальном образовании на реализацию государственного стандарта общего образования в муниципальных общеобразовательных учреждениях по </w:t>
      </w:r>
      <w:r>
        <w:rPr>
          <w:lang w:val="en-US"/>
        </w:rPr>
        <w:t>i</w:t>
      </w:r>
      <w:r>
        <w:noBreakHyphen/>
        <w:t xml:space="preserve">й ступени общего образования и </w:t>
      </w:r>
      <w:r>
        <w:rPr>
          <w:lang w:val="en-US"/>
        </w:rPr>
        <w:t>k</w:t>
      </w:r>
      <w:r>
        <w:t>-му виду классов в расчете на одного учащегося,</w:t>
      </w:r>
    </w:p>
    <w:p w:rsidR="009D772E" w:rsidRDefault="009D772E" w:rsidP="00C5658E">
      <w:pPr>
        <w:ind w:left="1440"/>
        <w:jc w:val="both"/>
      </w:pPr>
      <w:r w:rsidRPr="00B46175">
        <w:rPr>
          <w:b/>
          <w:position w:val="-14"/>
        </w:rPr>
        <w:object w:dxaOrig="780" w:dyaOrig="380">
          <v:shape id="_x0000_i1058" type="#_x0000_t75" style="width:39pt;height:18.75pt" o:ole="">
            <v:imagedata r:id="rId72" o:title=""/>
          </v:shape>
          <o:OLEObject Type="Embed" ProgID="Equation.3" ShapeID="_x0000_i1058" DrawAspect="Content" ObjectID="_1468332965" r:id="rId73"/>
        </w:object>
      </w:r>
      <w:r w:rsidRPr="00B46175">
        <w:rPr>
          <w:b/>
        </w:rPr>
        <w:t> </w:t>
      </w:r>
      <w:r>
        <w:t>– фактически сложившаяся (нормативная (планируемая)) доля расходов на учебные пособия, технические средства обучения, расходные материалы и хозяйственные нужды (за исключением расходов на содержание зданий и коммунальных расходов, осуществляемых из местных бюджетов).</w:t>
      </w:r>
    </w:p>
    <w:p w:rsidR="004A7A9A" w:rsidRDefault="004A7A9A" w:rsidP="004A7A9A">
      <w:pPr>
        <w:rPr>
          <w:b/>
          <w:sz w:val="28"/>
          <w:szCs w:val="28"/>
        </w:rPr>
      </w:pPr>
    </w:p>
    <w:p w:rsidR="009D772E" w:rsidRPr="004A7A9A" w:rsidRDefault="009D772E" w:rsidP="004A7A9A">
      <w:pPr>
        <w:rPr>
          <w:b/>
          <w:sz w:val="28"/>
          <w:szCs w:val="28"/>
        </w:rPr>
      </w:pPr>
      <w:r w:rsidRPr="004A7A9A">
        <w:rPr>
          <w:b/>
          <w:sz w:val="28"/>
          <w:szCs w:val="28"/>
        </w:rPr>
        <w:t>Заработная плата</w:t>
      </w:r>
    </w:p>
    <w:p w:rsidR="009D772E" w:rsidRDefault="009D772E" w:rsidP="00C5658E">
      <w:pPr>
        <w:ind w:firstLine="902"/>
        <w:jc w:val="both"/>
      </w:pPr>
      <w:r>
        <w:t>Норматив расходов по заработной плате на реализацию государственного стандарта общего образования в муниципальных общеобразовательных учреждениях по видам классов и ступеням общего образования в расчете на одного учащегося рассчитывается по следующей формуле:</w:t>
      </w:r>
    </w:p>
    <w:p w:rsidR="009D772E" w:rsidRDefault="009D772E" w:rsidP="00C5658E">
      <w:pPr>
        <w:ind w:firstLine="720"/>
      </w:pPr>
      <w:r>
        <w:rPr>
          <w:position w:val="-32"/>
        </w:rPr>
        <w:object w:dxaOrig="3800" w:dyaOrig="740">
          <v:shape id="_x0000_i1059" type="#_x0000_t75" style="width:189.75pt;height:36.75pt" o:ole="">
            <v:imagedata r:id="rId74" o:title=""/>
          </v:shape>
          <o:OLEObject Type="Embed" ProgID="Equation.3" ShapeID="_x0000_i1059" DrawAspect="Content" ObjectID="_1468332966" r:id="rId75"/>
        </w:object>
      </w:r>
      <w:r>
        <w:t>,</w:t>
      </w:r>
    </w:p>
    <w:p w:rsidR="009D772E" w:rsidRDefault="009D772E" w:rsidP="00C5658E">
      <w:pPr>
        <w:ind w:left="1440"/>
        <w:jc w:val="both"/>
      </w:pPr>
      <w:r>
        <w:t xml:space="preserve">где </w:t>
      </w:r>
      <w:r w:rsidRPr="009D6E39">
        <w:rPr>
          <w:b/>
          <w:position w:val="-14"/>
        </w:rPr>
        <w:object w:dxaOrig="520" w:dyaOrig="400">
          <v:shape id="_x0000_i1060" type="#_x0000_t75" style="width:26.25pt;height:20.25pt" o:ole="">
            <v:imagedata r:id="rId76" o:title=""/>
          </v:shape>
          <o:OLEObject Type="Embed" ProgID="Equation.3" ShapeID="_x0000_i1060" DrawAspect="Content" ObjectID="_1468332967" r:id="rId77"/>
        </w:object>
      </w:r>
      <w:r w:rsidRPr="009D6E39">
        <w:rPr>
          <w:b/>
        </w:rPr>
        <w:t> </w:t>
      </w:r>
      <w:r>
        <w:t xml:space="preserve">– норматив расходов по заработной плате в </w:t>
      </w:r>
      <w:r>
        <w:rPr>
          <w:lang w:val="en-US"/>
        </w:rPr>
        <w:t>j</w:t>
      </w:r>
      <w:r>
        <w:t xml:space="preserve">-м муниципальном образовании на реализацию государственного стандарта общего образования в муниципальных общеобразовательных учреждениях по </w:t>
      </w:r>
      <w:r>
        <w:rPr>
          <w:lang w:val="en-US"/>
        </w:rPr>
        <w:t>i</w:t>
      </w:r>
      <w:r>
        <w:noBreakHyphen/>
        <w:t xml:space="preserve">й ступени общего образования и </w:t>
      </w:r>
      <w:r>
        <w:rPr>
          <w:lang w:val="en-US"/>
        </w:rPr>
        <w:t>k</w:t>
      </w:r>
      <w:r>
        <w:t>-му виду классов в расчете на одного учащегося,</w:t>
      </w:r>
    </w:p>
    <w:p w:rsidR="009D772E" w:rsidRDefault="009D772E" w:rsidP="00C5658E">
      <w:pPr>
        <w:ind w:left="1440"/>
        <w:jc w:val="both"/>
      </w:pPr>
      <w:r w:rsidRPr="009D6E39">
        <w:rPr>
          <w:b/>
          <w:position w:val="-6"/>
        </w:rPr>
        <w:object w:dxaOrig="639" w:dyaOrig="320">
          <v:shape id="_x0000_i1061" type="#_x0000_t75" style="width:32.25pt;height:15.75pt" o:ole="" o:bullet="t">
            <v:imagedata r:id="rId78" o:title=""/>
          </v:shape>
          <o:OLEObject Type="Embed" ProgID="Equation.3" ShapeID="_x0000_i1061" DrawAspect="Content" ObjectID="_1468332968" r:id="rId79"/>
        </w:object>
      </w:r>
      <w:r w:rsidRPr="009D6E39">
        <w:rPr>
          <w:b/>
        </w:rPr>
        <w:t xml:space="preserve"> </w:t>
      </w:r>
      <w:r>
        <w:t xml:space="preserve">– число часов в неделю по Базисному учебному плану по </w:t>
      </w:r>
      <w:r>
        <w:rPr>
          <w:lang w:val="en-US"/>
        </w:rPr>
        <w:t>i</w:t>
      </w:r>
      <w:r>
        <w:t>-й ступени общего образования,</w:t>
      </w:r>
    </w:p>
    <w:p w:rsidR="009D772E" w:rsidRDefault="009D772E" w:rsidP="00C5658E">
      <w:pPr>
        <w:ind w:left="1440"/>
        <w:jc w:val="both"/>
      </w:pPr>
      <w:r w:rsidRPr="009D6E39">
        <w:rPr>
          <w:b/>
          <w:position w:val="-12"/>
        </w:rPr>
        <w:object w:dxaOrig="420" w:dyaOrig="360">
          <v:shape id="_x0000_i1062" type="#_x0000_t75" style="width:21pt;height:18pt" o:ole="">
            <v:imagedata r:id="rId80" o:title=""/>
          </v:shape>
          <o:OLEObject Type="Embed" ProgID="Equation.3" ShapeID="_x0000_i1062" DrawAspect="Content" ObjectID="_1468332969" r:id="rId81"/>
        </w:object>
      </w:r>
      <w:r w:rsidRPr="009D6E39">
        <w:rPr>
          <w:b/>
        </w:rPr>
        <w:t> </w:t>
      </w:r>
      <w:r>
        <w:t>– среднее число часов на одну ставку педагогического работника в неделю,</w:t>
      </w:r>
    </w:p>
    <w:p w:rsidR="009D772E" w:rsidRDefault="009D772E" w:rsidP="00C5658E">
      <w:pPr>
        <w:ind w:left="1440"/>
        <w:jc w:val="both"/>
      </w:pPr>
      <w:r w:rsidRPr="009D6E39">
        <w:rPr>
          <w:b/>
          <w:position w:val="-14"/>
        </w:rPr>
        <w:object w:dxaOrig="620" w:dyaOrig="380">
          <v:shape id="_x0000_i1063" type="#_x0000_t75" style="width:30.75pt;height:18.75pt" o:ole="">
            <v:imagedata r:id="rId82" o:title=""/>
          </v:shape>
          <o:OLEObject Type="Embed" ProgID="Equation.3" ShapeID="_x0000_i1063" DrawAspect="Content" ObjectID="_1468332970" r:id="rId83"/>
        </w:object>
      </w:r>
      <w:r w:rsidRPr="009D6E39">
        <w:rPr>
          <w:b/>
        </w:rPr>
        <w:t> </w:t>
      </w:r>
      <w:r>
        <w:t xml:space="preserve">– ставка заработной платы, соответствующая </w:t>
      </w:r>
      <w:r w:rsidRPr="00A268AB">
        <w:t>средневзвешенному</w:t>
      </w:r>
      <w:r>
        <w:t xml:space="preserve"> разряду педагогических работников по ЕТС в </w:t>
      </w:r>
      <w:r>
        <w:rPr>
          <w:lang w:val="en-US"/>
        </w:rPr>
        <w:t>j</w:t>
      </w:r>
      <w:r>
        <w:t>-м муниципальном образовании,</w:t>
      </w:r>
    </w:p>
    <w:p w:rsidR="009D772E" w:rsidRDefault="009D772E" w:rsidP="00C5658E">
      <w:pPr>
        <w:ind w:left="1440"/>
        <w:jc w:val="both"/>
      </w:pPr>
      <w:r w:rsidRPr="009D6E39">
        <w:rPr>
          <w:b/>
          <w:position w:val="-14"/>
        </w:rPr>
        <w:object w:dxaOrig="420" w:dyaOrig="380">
          <v:shape id="_x0000_i1064" type="#_x0000_t75" style="width:21pt;height:18.75pt" o:ole="">
            <v:imagedata r:id="rId84" o:title=""/>
          </v:shape>
          <o:OLEObject Type="Embed" ProgID="Equation.3" ShapeID="_x0000_i1064" DrawAspect="Content" ObjectID="_1468332971" r:id="rId85"/>
        </w:object>
      </w:r>
      <w:r w:rsidRPr="009D6E39">
        <w:rPr>
          <w:b/>
        </w:rPr>
        <w:t> </w:t>
      </w:r>
      <w:r>
        <w:t xml:space="preserve">– </w:t>
      </w:r>
      <w:r w:rsidRPr="008E4F83">
        <w:t>число учащихся</w:t>
      </w:r>
      <w:r>
        <w:t xml:space="preserve"> в классах муниципальных общеобразовательных учреждений </w:t>
      </w:r>
      <w:r>
        <w:rPr>
          <w:lang w:val="en-US"/>
        </w:rPr>
        <w:t>j</w:t>
      </w:r>
      <w:r>
        <w:t xml:space="preserve">-го муниципального образования, </w:t>
      </w:r>
    </w:p>
    <w:p w:rsidR="009D772E" w:rsidRDefault="009D772E" w:rsidP="00C5658E">
      <w:pPr>
        <w:ind w:left="1440"/>
        <w:jc w:val="both"/>
      </w:pPr>
      <w:r w:rsidRPr="009D6E39">
        <w:rPr>
          <w:b/>
          <w:position w:val="-14"/>
        </w:rPr>
        <w:object w:dxaOrig="480" w:dyaOrig="380">
          <v:shape id="_x0000_i1065" type="#_x0000_t75" style="width:24pt;height:18.75pt" o:ole="">
            <v:imagedata r:id="rId86" o:title=""/>
          </v:shape>
          <o:OLEObject Type="Embed" ProgID="Equation.3" ShapeID="_x0000_i1065" DrawAspect="Content" ObjectID="_1468332972" r:id="rId87"/>
        </w:object>
      </w:r>
      <w:r w:rsidRPr="009D6E39">
        <w:rPr>
          <w:b/>
        </w:rPr>
        <w:t> </w:t>
      </w:r>
      <w:r>
        <w:t>– коэффициент, определяющий долю заработной платы учебно-вспомогательного, административного и обслуживающего персонала муниципальных общеобразовательных учреждений в общем объеме фонда оплаты труда работников муниципальных общеобразовательных учреждений,</w:t>
      </w:r>
    </w:p>
    <w:p w:rsidR="009D772E" w:rsidRDefault="009D772E" w:rsidP="00C5658E">
      <w:pPr>
        <w:ind w:left="1440"/>
        <w:jc w:val="both"/>
      </w:pPr>
      <w:r w:rsidRPr="009D6E39">
        <w:rPr>
          <w:b/>
          <w:position w:val="-14"/>
        </w:rPr>
        <w:object w:dxaOrig="520" w:dyaOrig="380">
          <v:shape id="_x0000_i1066" type="#_x0000_t75" style="width:26.25pt;height:18.75pt" o:ole="">
            <v:imagedata r:id="rId88" o:title=""/>
          </v:shape>
          <o:OLEObject Type="Embed" ProgID="Equation.3" ShapeID="_x0000_i1066" DrawAspect="Content" ObjectID="_1468332973" r:id="rId89"/>
        </w:object>
      </w:r>
      <w:r w:rsidRPr="009D6E39">
        <w:rPr>
          <w:b/>
        </w:rPr>
        <w:t> </w:t>
      </w:r>
      <w:r>
        <w:t xml:space="preserve">– коэффициент наполняемости классов в </w:t>
      </w:r>
      <w:r>
        <w:rPr>
          <w:lang w:val="en-US"/>
        </w:rPr>
        <w:t>j</w:t>
      </w:r>
      <w:r>
        <w:t>-м муниципальном образовании,</w:t>
      </w:r>
    </w:p>
    <w:p w:rsidR="009D772E" w:rsidRDefault="009D772E" w:rsidP="00C5658E">
      <w:pPr>
        <w:ind w:left="1440"/>
        <w:jc w:val="both"/>
      </w:pPr>
      <w:r w:rsidRPr="009D6E39">
        <w:rPr>
          <w:b/>
          <w:position w:val="-12"/>
        </w:rPr>
        <w:object w:dxaOrig="680" w:dyaOrig="400">
          <v:shape id="_x0000_i1067" type="#_x0000_t75" style="width:33.75pt;height:20.25pt" o:ole="">
            <v:imagedata r:id="rId90" o:title=""/>
          </v:shape>
          <o:OLEObject Type="Embed" ProgID="Equation.3" ShapeID="_x0000_i1067" DrawAspect="Content" ObjectID="_1468332974" r:id="rId91"/>
        </w:object>
      </w:r>
      <w:r w:rsidRPr="009D6E39">
        <w:rPr>
          <w:b/>
        </w:rPr>
        <w:t> </w:t>
      </w:r>
      <w:r>
        <w:t>– коэффициент удорожания, учитывающий виды классов.</w:t>
      </w:r>
    </w:p>
    <w:p w:rsidR="009D772E" w:rsidRDefault="009D772E" w:rsidP="00C5658E">
      <w:pPr>
        <w:ind w:firstLine="902"/>
        <w:jc w:val="both"/>
      </w:pPr>
      <w:r>
        <w:t xml:space="preserve">Значение ставки заработной платы </w:t>
      </w:r>
      <w:r>
        <w:rPr>
          <w:position w:val="-14"/>
        </w:rPr>
        <w:object w:dxaOrig="620" w:dyaOrig="380">
          <v:shape id="_x0000_i1068" type="#_x0000_t75" style="width:30.75pt;height:18.75pt" o:ole="">
            <v:imagedata r:id="rId82" o:title=""/>
          </v:shape>
          <o:OLEObject Type="Embed" ProgID="Equation.3" ShapeID="_x0000_i1068" DrawAspect="Content" ObjectID="_1468332975" r:id="rId92"/>
        </w:object>
      </w:r>
      <w:r>
        <w:t xml:space="preserve"> рассчитывается по формуле:</w:t>
      </w:r>
    </w:p>
    <w:p w:rsidR="009D772E" w:rsidRDefault="009D772E" w:rsidP="00C5658E">
      <w:pPr>
        <w:ind w:firstLine="720"/>
      </w:pPr>
      <w:r>
        <w:rPr>
          <w:position w:val="-14"/>
        </w:rPr>
        <w:object w:dxaOrig="3379" w:dyaOrig="380">
          <v:shape id="_x0000_i1069" type="#_x0000_t75" style="width:168.75pt;height:18.75pt" o:ole="">
            <v:imagedata r:id="rId93" o:title=""/>
          </v:shape>
          <o:OLEObject Type="Embed" ProgID="Equation.3" ShapeID="_x0000_i1069" DrawAspect="Content" ObjectID="_1468332976" r:id="rId94"/>
        </w:object>
      </w:r>
      <w:r>
        <w:t>,</w:t>
      </w:r>
    </w:p>
    <w:p w:rsidR="009D772E" w:rsidRDefault="009D772E" w:rsidP="00C5658E">
      <w:pPr>
        <w:ind w:left="1440"/>
        <w:jc w:val="both"/>
      </w:pPr>
      <w:r>
        <w:t xml:space="preserve">где </w:t>
      </w:r>
      <w:r>
        <w:rPr>
          <w:position w:val="-14"/>
        </w:rPr>
        <w:object w:dxaOrig="620" w:dyaOrig="380">
          <v:shape id="_x0000_i1070" type="#_x0000_t75" style="width:30.75pt;height:18.75pt" o:ole="">
            <v:imagedata r:id="rId82" o:title=""/>
          </v:shape>
          <o:OLEObject Type="Embed" ProgID="Equation.3" ShapeID="_x0000_i1070" DrawAspect="Content" ObjectID="_1468332977" r:id="rId95"/>
        </w:object>
      </w:r>
      <w:r>
        <w:t xml:space="preserve"> – ставка заработной платы, соответствующая </w:t>
      </w:r>
      <w:r w:rsidRPr="00915669">
        <w:t>средневзвешенному разряду</w:t>
      </w:r>
      <w:r>
        <w:t xml:space="preserve"> педагогических работников муниципальных общеобразовательных учреждений по ЕТС в </w:t>
      </w:r>
      <w:r>
        <w:rPr>
          <w:lang w:val="en-US"/>
        </w:rPr>
        <w:t>j</w:t>
      </w:r>
      <w:r>
        <w:t>-м муниципальном образовании,</w:t>
      </w:r>
    </w:p>
    <w:p w:rsidR="009D772E" w:rsidRDefault="009D772E" w:rsidP="00C5658E">
      <w:pPr>
        <w:ind w:left="1440"/>
        <w:jc w:val="both"/>
      </w:pPr>
      <w:r>
        <w:rPr>
          <w:position w:val="-14"/>
        </w:rPr>
        <w:object w:dxaOrig="320" w:dyaOrig="380">
          <v:shape id="_x0000_i1071" type="#_x0000_t75" style="width:15.75pt;height:18.75pt" o:ole="">
            <v:imagedata r:id="rId96" o:title=""/>
          </v:shape>
          <o:OLEObject Type="Embed" ProgID="Equation.3" ShapeID="_x0000_i1071" DrawAspect="Content" ObjectID="_1468332978" r:id="rId97"/>
        </w:object>
      </w:r>
      <w:r>
        <w:t xml:space="preserve"> – тарифная ставка заработной платы, соответствующая средневзвешенному разряду педагогических работников муниципальных общеобразовательных учреждений по ЕТС в </w:t>
      </w:r>
      <w:r>
        <w:rPr>
          <w:lang w:val="en-US"/>
        </w:rPr>
        <w:t>j</w:t>
      </w:r>
      <w:r>
        <w:t>-м муниципальном образовании,</w:t>
      </w:r>
    </w:p>
    <w:p w:rsidR="009D772E" w:rsidRDefault="009D772E" w:rsidP="00C5658E">
      <w:pPr>
        <w:ind w:left="1440"/>
        <w:jc w:val="both"/>
      </w:pPr>
      <w:r>
        <w:rPr>
          <w:position w:val="-12"/>
        </w:rPr>
        <w:object w:dxaOrig="680" w:dyaOrig="360">
          <v:shape id="_x0000_i1072" type="#_x0000_t75" style="width:33.75pt;height:18pt" o:ole="">
            <v:imagedata r:id="rId98" o:title=""/>
          </v:shape>
          <o:OLEObject Type="Embed" ProgID="Equation.3" ShapeID="_x0000_i1072" DrawAspect="Content" ObjectID="_1468332979" r:id="rId99"/>
        </w:object>
      </w:r>
      <w:r>
        <w:t> – коэффициент учета начислений на заработную плату (рассчитывается исходя из действующей ставки единого социального налога),</w:t>
      </w:r>
    </w:p>
    <w:p w:rsidR="009D772E" w:rsidRPr="009D6E39" w:rsidRDefault="009D772E" w:rsidP="00C5658E">
      <w:pPr>
        <w:ind w:left="1440"/>
        <w:jc w:val="both"/>
      </w:pPr>
      <w:r w:rsidRPr="009D6E39">
        <w:rPr>
          <w:position w:val="-12"/>
        </w:rPr>
        <w:object w:dxaOrig="720" w:dyaOrig="360">
          <v:shape id="_x0000_i1073" type="#_x0000_t75" style="width:36pt;height:18pt" o:ole="">
            <v:imagedata r:id="rId100" o:title=""/>
          </v:shape>
          <o:OLEObject Type="Embed" ProgID="Equation.3" ShapeID="_x0000_i1073" DrawAspect="Content" ObjectID="_1468332980" r:id="rId101"/>
        </w:object>
      </w:r>
      <w:r w:rsidRPr="009D6E39">
        <w:t> – коэффициент учета надтарифной части оплаты труда, а также доплат и надбавок, установленных законодательством Ставропольского края,</w:t>
      </w:r>
    </w:p>
    <w:p w:rsidR="009D772E" w:rsidRPr="00147886" w:rsidRDefault="009D772E" w:rsidP="00C5658E">
      <w:pPr>
        <w:ind w:left="1440"/>
        <w:jc w:val="both"/>
      </w:pPr>
      <w:r w:rsidRPr="009D6E39">
        <w:rPr>
          <w:position w:val="-14"/>
        </w:rPr>
        <w:object w:dxaOrig="600" w:dyaOrig="380">
          <v:shape id="_x0000_i1074" type="#_x0000_t75" style="width:30pt;height:18.75pt" o:ole="">
            <v:imagedata r:id="rId102" o:title=""/>
          </v:shape>
          <o:OLEObject Type="Embed" ProgID="Equation.3" ShapeID="_x0000_i1074" DrawAspect="Content" ObjectID="_1468332981" r:id="rId103"/>
        </w:object>
      </w:r>
      <w:r w:rsidRPr="009D6E39">
        <w:t xml:space="preserve"> – коэффициент роста фонда оплаты труда (например, расходы на </w:t>
      </w:r>
      <w:r w:rsidRPr="009D6E39">
        <w:rPr>
          <w:iCs/>
        </w:rPr>
        <w:t>повышение квалификации</w:t>
      </w:r>
      <w:r w:rsidRPr="009D6E39">
        <w:t>).</w:t>
      </w:r>
      <w:r>
        <w:t xml:space="preserve"> </w:t>
      </w:r>
    </w:p>
    <w:p w:rsidR="009D772E" w:rsidRDefault="009D772E" w:rsidP="00C5658E">
      <w:pPr>
        <w:ind w:firstLine="720"/>
        <w:jc w:val="both"/>
      </w:pPr>
      <w:r>
        <w:t xml:space="preserve">Коэффициент учета доли заработной платы учебно-вспомогательного, административного и обслуживающего персонала муниципальных общеобразовательных учреждений в общем объеме фонда оплаты труда работников муниципальных общеобразовательных учреждений </w:t>
      </w:r>
      <w:r>
        <w:rPr>
          <w:position w:val="-14"/>
        </w:rPr>
        <w:object w:dxaOrig="480" w:dyaOrig="380">
          <v:shape id="_x0000_i1075" type="#_x0000_t75" style="width:24pt;height:18.75pt" o:ole="">
            <v:imagedata r:id="rId86" o:title=""/>
          </v:shape>
          <o:OLEObject Type="Embed" ProgID="Equation.3" ShapeID="_x0000_i1075" DrawAspect="Content" ObjectID="_1468332982" r:id="rId104"/>
        </w:object>
      </w:r>
      <w:r>
        <w:t xml:space="preserve"> рассчитывается по формуле:</w:t>
      </w:r>
    </w:p>
    <w:p w:rsidR="009D772E" w:rsidRDefault="009D772E" w:rsidP="00C5658E">
      <w:pPr>
        <w:ind w:firstLine="720"/>
      </w:pPr>
      <w:r>
        <w:rPr>
          <w:position w:val="-32"/>
        </w:rPr>
        <w:object w:dxaOrig="1540" w:dyaOrig="700">
          <v:shape id="_x0000_i1076" type="#_x0000_t75" style="width:77.25pt;height:35.25pt" o:ole="">
            <v:imagedata r:id="rId105" o:title=""/>
          </v:shape>
          <o:OLEObject Type="Embed" ProgID="Equation.3" ShapeID="_x0000_i1076" DrawAspect="Content" ObjectID="_1468332983" r:id="rId106"/>
        </w:object>
      </w:r>
      <w:r>
        <w:t>,</w:t>
      </w:r>
    </w:p>
    <w:p w:rsidR="009D772E" w:rsidRDefault="009D772E" w:rsidP="00C5658E">
      <w:pPr>
        <w:ind w:left="1440"/>
        <w:jc w:val="both"/>
      </w:pPr>
      <w:r>
        <w:t xml:space="preserve">где </w:t>
      </w:r>
      <w:r w:rsidRPr="00BB61F7">
        <w:rPr>
          <w:b/>
          <w:position w:val="-14"/>
        </w:rPr>
        <w:object w:dxaOrig="480" w:dyaOrig="380">
          <v:shape id="_x0000_i1077" type="#_x0000_t75" style="width:24pt;height:18.75pt" o:ole="">
            <v:imagedata r:id="rId86" o:title=""/>
          </v:shape>
          <o:OLEObject Type="Embed" ProgID="Equation.3" ShapeID="_x0000_i1077" DrawAspect="Content" ObjectID="_1468332984" r:id="rId107"/>
        </w:object>
      </w:r>
      <w:r w:rsidRPr="00BB61F7">
        <w:rPr>
          <w:b/>
        </w:rPr>
        <w:t> </w:t>
      </w:r>
      <w:r>
        <w:t>– коэффициент, определяющий долю заработной платы учебно-вспомогательного, административного и обслуживающего персонала муниципальных общеобразовательных учреждений в общем объеме фонда оплаты труда работников муниципальных общеобразовательных учреждений,</w:t>
      </w:r>
    </w:p>
    <w:p w:rsidR="009D772E" w:rsidRDefault="009D772E" w:rsidP="00C5658E">
      <w:pPr>
        <w:ind w:left="1440"/>
        <w:jc w:val="both"/>
      </w:pPr>
      <w:r w:rsidRPr="00BB61F7">
        <w:rPr>
          <w:b/>
          <w:position w:val="-14"/>
        </w:rPr>
        <w:object w:dxaOrig="499" w:dyaOrig="380">
          <v:shape id="_x0000_i1078" type="#_x0000_t75" style="width:24.75pt;height:18.75pt" o:ole="">
            <v:imagedata r:id="rId108" o:title=""/>
          </v:shape>
          <o:OLEObject Type="Embed" ProgID="Equation.3" ShapeID="_x0000_i1078" DrawAspect="Content" ObjectID="_1468332985" r:id="rId109"/>
        </w:object>
      </w:r>
      <w:r w:rsidRPr="00BB61F7">
        <w:rPr>
          <w:b/>
        </w:rPr>
        <w:t> </w:t>
      </w:r>
      <w:r>
        <w:t>– фактически сложившаяся (нормативная (планируемая)) доля заработной платы учебно-вспомогательного, административного и обслуживающего персонала муниципальных общеобразовательных учреждений в общем объеме фонда оплаты труда работников муниципальных общеобразовательных учреждений.</w:t>
      </w:r>
    </w:p>
    <w:p w:rsidR="009D772E" w:rsidRDefault="009D772E" w:rsidP="00C5658E">
      <w:pPr>
        <w:ind w:firstLine="900"/>
        <w:jc w:val="both"/>
      </w:pPr>
      <w:r>
        <w:t xml:space="preserve">Коэффициент наполняемости классов </w:t>
      </w:r>
      <w:r>
        <w:rPr>
          <w:position w:val="-14"/>
        </w:rPr>
        <w:object w:dxaOrig="520" w:dyaOrig="380">
          <v:shape id="_x0000_i1079" type="#_x0000_t75" style="width:26.25pt;height:18.75pt" o:ole="">
            <v:imagedata r:id="rId88" o:title=""/>
          </v:shape>
          <o:OLEObject Type="Embed" ProgID="Equation.3" ShapeID="_x0000_i1079" DrawAspect="Content" ObjectID="_1468332986" r:id="rId110"/>
        </w:object>
      </w:r>
      <w:r>
        <w:t xml:space="preserve"> рассчитывается по формуле:</w:t>
      </w:r>
    </w:p>
    <w:p w:rsidR="009D772E" w:rsidRDefault="009D772E" w:rsidP="00C5658E">
      <w:pPr>
        <w:ind w:firstLine="720"/>
      </w:pPr>
      <w:r w:rsidRPr="00E64B9A">
        <w:rPr>
          <w:position w:val="-24"/>
        </w:rPr>
        <w:object w:dxaOrig="1579" w:dyaOrig="1040">
          <v:shape id="_x0000_i1080" type="#_x0000_t75" style="width:78.75pt;height:51.75pt" o:ole="">
            <v:imagedata r:id="rId111" o:title=""/>
          </v:shape>
          <o:OLEObject Type="Embed" ProgID="Equation.3" ShapeID="_x0000_i1080" DrawAspect="Content" ObjectID="_1468332987" r:id="rId112"/>
        </w:object>
      </w:r>
      <w:r w:rsidRPr="00E64B9A">
        <w:t>,</w:t>
      </w:r>
    </w:p>
    <w:p w:rsidR="009D772E" w:rsidRPr="00BB61F7" w:rsidRDefault="009D772E" w:rsidP="00C5658E">
      <w:pPr>
        <w:ind w:left="1440"/>
        <w:jc w:val="both"/>
      </w:pPr>
      <w:r w:rsidRPr="00BB61F7">
        <w:t xml:space="preserve">где </w:t>
      </w:r>
      <w:r w:rsidRPr="00BB61F7">
        <w:rPr>
          <w:b/>
          <w:position w:val="-14"/>
        </w:rPr>
        <w:object w:dxaOrig="520" w:dyaOrig="380">
          <v:shape id="_x0000_i1081" type="#_x0000_t75" style="width:26.25pt;height:18.75pt" o:ole="">
            <v:imagedata r:id="rId113" o:title=""/>
          </v:shape>
          <o:OLEObject Type="Embed" ProgID="Equation.3" ShapeID="_x0000_i1081" DrawAspect="Content" ObjectID="_1468332988" r:id="rId114"/>
        </w:object>
      </w:r>
      <w:r w:rsidRPr="00BB61F7">
        <w:rPr>
          <w:b/>
        </w:rPr>
        <w:t> </w:t>
      </w:r>
      <w:r w:rsidRPr="00BB61F7">
        <w:t xml:space="preserve">– коэффициент наполняемости классов в </w:t>
      </w:r>
      <w:r w:rsidRPr="00BB61F7">
        <w:rPr>
          <w:lang w:val="en-US"/>
        </w:rPr>
        <w:t>j</w:t>
      </w:r>
      <w:r w:rsidRPr="00BB61F7">
        <w:t>-м муниципальном образовании,</w:t>
      </w:r>
    </w:p>
    <w:p w:rsidR="009D772E" w:rsidRPr="00BB61F7" w:rsidRDefault="009D772E" w:rsidP="00C5658E">
      <w:pPr>
        <w:ind w:left="1440"/>
        <w:jc w:val="both"/>
      </w:pPr>
      <w:r w:rsidRPr="00BB61F7">
        <w:rPr>
          <w:b/>
          <w:position w:val="-14"/>
        </w:rPr>
        <w:object w:dxaOrig="440" w:dyaOrig="380">
          <v:shape id="_x0000_i1082" type="#_x0000_t75" style="width:21.75pt;height:18.75pt" o:ole="">
            <v:imagedata r:id="rId115" o:title=""/>
          </v:shape>
          <o:OLEObject Type="Embed" ProgID="Equation.3" ShapeID="_x0000_i1082" DrawAspect="Content" ObjectID="_1468332989" r:id="rId116"/>
        </w:object>
      </w:r>
      <w:r w:rsidRPr="00BB61F7">
        <w:rPr>
          <w:b/>
        </w:rPr>
        <w:t> </w:t>
      </w:r>
      <w:r w:rsidRPr="00BB61F7">
        <w:t>– нормативная численность учащихся в классе (</w:t>
      </w:r>
      <w:r w:rsidRPr="00BB61F7">
        <w:rPr>
          <w:i/>
          <w:iCs/>
        </w:rPr>
        <w:t>25 учащихся в городских школах, 20 – в сельских</w:t>
      </w:r>
      <w:r w:rsidRPr="00BB61F7">
        <w:t>),</w:t>
      </w:r>
    </w:p>
    <w:p w:rsidR="009D772E" w:rsidRDefault="009D772E" w:rsidP="00C5658E">
      <w:pPr>
        <w:ind w:left="1440"/>
        <w:jc w:val="both"/>
      </w:pPr>
      <w:r w:rsidRPr="00BB61F7">
        <w:rPr>
          <w:b/>
          <w:position w:val="-14"/>
        </w:rPr>
        <w:object w:dxaOrig="420" w:dyaOrig="380">
          <v:shape id="_x0000_i1083" type="#_x0000_t75" style="width:21pt;height:18.75pt" o:ole="">
            <v:imagedata r:id="rId117" o:title=""/>
          </v:shape>
          <o:OLEObject Type="Embed" ProgID="Equation.3" ShapeID="_x0000_i1083" DrawAspect="Content" ObjectID="_1468332990" r:id="rId118"/>
        </w:object>
      </w:r>
      <w:r w:rsidRPr="00BB61F7">
        <w:rPr>
          <w:b/>
        </w:rPr>
        <w:t> </w:t>
      </w:r>
      <w:r w:rsidRPr="00BB61F7">
        <w:t xml:space="preserve">– среднее число учащихся в классах муниципальных общеобразовательных учреждений </w:t>
      </w:r>
      <w:r w:rsidRPr="00BB61F7">
        <w:rPr>
          <w:lang w:val="en-US"/>
        </w:rPr>
        <w:t>j</w:t>
      </w:r>
      <w:r w:rsidRPr="00BB61F7">
        <w:t>-го муниципального образования.</w:t>
      </w:r>
    </w:p>
    <w:p w:rsidR="009D772E" w:rsidRDefault="009D772E" w:rsidP="00C5658E">
      <w:pPr>
        <w:ind w:firstLine="902"/>
        <w:jc w:val="both"/>
      </w:pPr>
      <w:r>
        <w:t xml:space="preserve">Значения коэффициента удорожания, учитывающего виды классов </w:t>
      </w:r>
      <w:r>
        <w:rPr>
          <w:position w:val="-12"/>
        </w:rPr>
        <w:object w:dxaOrig="680" w:dyaOrig="400">
          <v:shape id="_x0000_i1084" type="#_x0000_t75" style="width:33.75pt;height:20.25pt" o:ole="">
            <v:imagedata r:id="rId90" o:title=""/>
          </v:shape>
          <o:OLEObject Type="Embed" ProgID="Equation.3" ShapeID="_x0000_i1084" DrawAspect="Content" ObjectID="_1468332991" r:id="rId119"/>
        </w:object>
      </w:r>
      <w:r>
        <w:t xml:space="preserve">, определяются согласно </w:t>
      </w:r>
      <w:r w:rsidR="00EF5BD2">
        <w:t>Т</w:t>
      </w:r>
      <w:r>
        <w:t>аблице.</w:t>
      </w:r>
    </w:p>
    <w:p w:rsidR="00C5658E" w:rsidRDefault="00C5658E" w:rsidP="00C5658E">
      <w:pPr>
        <w:ind w:firstLine="902"/>
        <w:jc w:val="both"/>
      </w:pPr>
    </w:p>
    <w:p w:rsidR="009D772E" w:rsidRDefault="009D772E" w:rsidP="00C5658E">
      <w:pPr>
        <w:pStyle w:val="ab"/>
        <w:keepNext/>
      </w:pPr>
      <w:r>
        <w:t>Коэффициенты удорожания, учитывающие виды классов</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085"/>
        <w:gridCol w:w="2552"/>
        <w:gridCol w:w="3650"/>
      </w:tblGrid>
      <w:tr w:rsidR="009D772E" w:rsidRPr="00516C52">
        <w:trPr>
          <w:jc w:val="center"/>
        </w:trPr>
        <w:tc>
          <w:tcPr>
            <w:tcW w:w="3085" w:type="dxa"/>
            <w:vMerge w:val="restart"/>
          </w:tcPr>
          <w:p w:rsidR="009D772E" w:rsidRPr="00516C52" w:rsidRDefault="009D772E" w:rsidP="00006DD3">
            <w:pPr>
              <w:jc w:val="center"/>
              <w:rPr>
                <w:sz w:val="20"/>
                <w:szCs w:val="20"/>
              </w:rPr>
            </w:pPr>
            <w:r w:rsidRPr="00516C52">
              <w:rPr>
                <w:sz w:val="20"/>
                <w:szCs w:val="20"/>
              </w:rPr>
              <w:t>Вид класса</w:t>
            </w:r>
          </w:p>
        </w:tc>
        <w:tc>
          <w:tcPr>
            <w:tcW w:w="6202" w:type="dxa"/>
            <w:gridSpan w:val="2"/>
          </w:tcPr>
          <w:p w:rsidR="009D772E" w:rsidRPr="00516C52" w:rsidRDefault="009D772E" w:rsidP="00006DD3">
            <w:pPr>
              <w:pStyle w:val="ae"/>
              <w:rPr>
                <w:snapToGrid/>
                <w:sz w:val="20"/>
              </w:rPr>
            </w:pPr>
            <w:r w:rsidRPr="00516C52">
              <w:rPr>
                <w:snapToGrid/>
                <w:sz w:val="20"/>
              </w:rPr>
              <w:t>Значение коэффициента удорожания</w:t>
            </w:r>
          </w:p>
        </w:tc>
      </w:tr>
      <w:tr w:rsidR="009D772E" w:rsidRPr="00516C52">
        <w:trPr>
          <w:jc w:val="center"/>
        </w:trPr>
        <w:tc>
          <w:tcPr>
            <w:tcW w:w="3085" w:type="dxa"/>
            <w:vMerge/>
          </w:tcPr>
          <w:p w:rsidR="009D772E" w:rsidRPr="00516C52" w:rsidRDefault="009D772E" w:rsidP="00006DD3">
            <w:pPr>
              <w:jc w:val="center"/>
              <w:rPr>
                <w:sz w:val="20"/>
                <w:szCs w:val="20"/>
              </w:rPr>
            </w:pPr>
          </w:p>
        </w:tc>
        <w:tc>
          <w:tcPr>
            <w:tcW w:w="2552" w:type="dxa"/>
          </w:tcPr>
          <w:p w:rsidR="009D772E" w:rsidRPr="00516C52" w:rsidRDefault="009D772E" w:rsidP="00006DD3">
            <w:pPr>
              <w:pStyle w:val="ae"/>
              <w:rPr>
                <w:snapToGrid/>
                <w:sz w:val="20"/>
              </w:rPr>
            </w:pPr>
            <w:r w:rsidRPr="00516C52">
              <w:rPr>
                <w:snapToGrid/>
                <w:sz w:val="20"/>
              </w:rPr>
              <w:t>минимальные по федеральным нормам</w:t>
            </w:r>
            <w:r w:rsidRPr="00516C52">
              <w:rPr>
                <w:rStyle w:val="a4"/>
                <w:snapToGrid/>
                <w:sz w:val="20"/>
              </w:rPr>
              <w:footnoteReference w:id="41"/>
            </w:r>
            <w:r w:rsidRPr="00516C52">
              <w:rPr>
                <w:snapToGrid/>
                <w:sz w:val="20"/>
              </w:rPr>
              <w:t xml:space="preserve"> </w:t>
            </w:r>
          </w:p>
        </w:tc>
        <w:tc>
          <w:tcPr>
            <w:tcW w:w="3650" w:type="dxa"/>
          </w:tcPr>
          <w:p w:rsidR="009D772E" w:rsidRPr="00516C52" w:rsidRDefault="009D772E" w:rsidP="00006DD3">
            <w:pPr>
              <w:pStyle w:val="ae"/>
              <w:rPr>
                <w:snapToGrid/>
                <w:sz w:val="20"/>
              </w:rPr>
            </w:pPr>
            <w:r w:rsidRPr="00516C52">
              <w:rPr>
                <w:snapToGrid/>
                <w:sz w:val="20"/>
              </w:rPr>
              <w:t>Учитывающие региональные нормы и практику</w:t>
            </w:r>
            <w:r w:rsidRPr="00516C52">
              <w:rPr>
                <w:rStyle w:val="a4"/>
                <w:snapToGrid/>
                <w:sz w:val="20"/>
              </w:rPr>
              <w:footnoteReference w:id="42"/>
            </w:r>
          </w:p>
        </w:tc>
      </w:tr>
      <w:tr w:rsidR="009D772E" w:rsidRPr="00516C52">
        <w:trPr>
          <w:jc w:val="center"/>
        </w:trPr>
        <w:tc>
          <w:tcPr>
            <w:tcW w:w="3085" w:type="dxa"/>
          </w:tcPr>
          <w:p w:rsidR="009D772E" w:rsidRPr="00516C52" w:rsidRDefault="009D772E" w:rsidP="00006DD3">
            <w:pPr>
              <w:rPr>
                <w:sz w:val="20"/>
                <w:szCs w:val="20"/>
              </w:rPr>
            </w:pPr>
            <w:r w:rsidRPr="00516C52">
              <w:rPr>
                <w:sz w:val="20"/>
                <w:szCs w:val="20"/>
              </w:rPr>
              <w:t>Обычный</w:t>
            </w:r>
          </w:p>
        </w:tc>
        <w:tc>
          <w:tcPr>
            <w:tcW w:w="2552" w:type="dxa"/>
          </w:tcPr>
          <w:p w:rsidR="009D772E" w:rsidRPr="00516C52" w:rsidRDefault="009D772E" w:rsidP="00006DD3">
            <w:pPr>
              <w:jc w:val="center"/>
              <w:rPr>
                <w:sz w:val="20"/>
                <w:szCs w:val="20"/>
              </w:rPr>
            </w:pPr>
            <w:r w:rsidRPr="00516C52">
              <w:rPr>
                <w:sz w:val="20"/>
                <w:szCs w:val="20"/>
              </w:rPr>
              <w:t>1</w:t>
            </w:r>
          </w:p>
        </w:tc>
        <w:tc>
          <w:tcPr>
            <w:tcW w:w="3650" w:type="dxa"/>
          </w:tcPr>
          <w:p w:rsidR="009D772E" w:rsidRPr="00516C52" w:rsidRDefault="009D772E" w:rsidP="00006DD3">
            <w:pPr>
              <w:jc w:val="center"/>
              <w:rPr>
                <w:sz w:val="20"/>
                <w:szCs w:val="20"/>
              </w:rPr>
            </w:pPr>
            <w:r w:rsidRPr="00516C52">
              <w:rPr>
                <w:sz w:val="20"/>
                <w:szCs w:val="20"/>
              </w:rPr>
              <w:t>1</w:t>
            </w:r>
          </w:p>
        </w:tc>
      </w:tr>
      <w:tr w:rsidR="009D772E" w:rsidRPr="00516C52">
        <w:trPr>
          <w:jc w:val="center"/>
        </w:trPr>
        <w:tc>
          <w:tcPr>
            <w:tcW w:w="3085" w:type="dxa"/>
          </w:tcPr>
          <w:p w:rsidR="009D772E" w:rsidRPr="00516C52" w:rsidRDefault="009D772E" w:rsidP="00006DD3">
            <w:pPr>
              <w:rPr>
                <w:sz w:val="20"/>
                <w:szCs w:val="20"/>
              </w:rPr>
            </w:pPr>
            <w:r w:rsidRPr="00516C52">
              <w:rPr>
                <w:sz w:val="20"/>
                <w:szCs w:val="20"/>
              </w:rPr>
              <w:t>Гимназический/лицейский</w:t>
            </w:r>
          </w:p>
        </w:tc>
        <w:tc>
          <w:tcPr>
            <w:tcW w:w="2552" w:type="dxa"/>
          </w:tcPr>
          <w:p w:rsidR="009D772E" w:rsidRPr="00516C52" w:rsidRDefault="009D772E" w:rsidP="00006DD3">
            <w:pPr>
              <w:jc w:val="center"/>
              <w:rPr>
                <w:sz w:val="20"/>
                <w:szCs w:val="20"/>
              </w:rPr>
            </w:pPr>
            <w:r w:rsidRPr="00516C52">
              <w:rPr>
                <w:sz w:val="20"/>
                <w:szCs w:val="20"/>
              </w:rPr>
              <w:t>1,15</w:t>
            </w:r>
          </w:p>
        </w:tc>
        <w:tc>
          <w:tcPr>
            <w:tcW w:w="3650" w:type="dxa"/>
          </w:tcPr>
          <w:p w:rsidR="009D772E" w:rsidRPr="00516C52" w:rsidRDefault="00BB61F7" w:rsidP="00006DD3">
            <w:pPr>
              <w:jc w:val="center"/>
              <w:rPr>
                <w:sz w:val="20"/>
                <w:szCs w:val="20"/>
              </w:rPr>
            </w:pPr>
            <w:r w:rsidRPr="00516C52">
              <w:rPr>
                <w:sz w:val="20"/>
                <w:szCs w:val="20"/>
              </w:rPr>
              <w:t>...</w:t>
            </w:r>
          </w:p>
        </w:tc>
      </w:tr>
      <w:tr w:rsidR="009D772E" w:rsidRPr="00516C52">
        <w:trPr>
          <w:jc w:val="center"/>
        </w:trPr>
        <w:tc>
          <w:tcPr>
            <w:tcW w:w="3085" w:type="dxa"/>
          </w:tcPr>
          <w:p w:rsidR="009D772E" w:rsidRPr="00516C52" w:rsidRDefault="009D772E" w:rsidP="00006DD3">
            <w:pPr>
              <w:rPr>
                <w:sz w:val="20"/>
                <w:szCs w:val="20"/>
              </w:rPr>
            </w:pPr>
            <w:r w:rsidRPr="00516C52">
              <w:rPr>
                <w:sz w:val="20"/>
                <w:szCs w:val="20"/>
              </w:rPr>
              <w:t>Коррекционный</w:t>
            </w:r>
          </w:p>
        </w:tc>
        <w:tc>
          <w:tcPr>
            <w:tcW w:w="2552" w:type="dxa"/>
          </w:tcPr>
          <w:p w:rsidR="009D772E" w:rsidRPr="00516C52" w:rsidRDefault="009D772E" w:rsidP="00006DD3">
            <w:pPr>
              <w:jc w:val="center"/>
              <w:rPr>
                <w:sz w:val="20"/>
                <w:szCs w:val="20"/>
              </w:rPr>
            </w:pPr>
            <w:r w:rsidRPr="00516C52">
              <w:rPr>
                <w:sz w:val="20"/>
                <w:szCs w:val="20"/>
              </w:rPr>
              <w:t>3,22</w:t>
            </w:r>
          </w:p>
        </w:tc>
        <w:tc>
          <w:tcPr>
            <w:tcW w:w="3650" w:type="dxa"/>
          </w:tcPr>
          <w:p w:rsidR="009D772E" w:rsidRPr="00516C52" w:rsidRDefault="00BB61F7" w:rsidP="00006DD3">
            <w:pPr>
              <w:jc w:val="center"/>
              <w:rPr>
                <w:sz w:val="20"/>
                <w:szCs w:val="20"/>
              </w:rPr>
            </w:pPr>
            <w:r w:rsidRPr="00516C52">
              <w:rPr>
                <w:sz w:val="20"/>
                <w:szCs w:val="20"/>
              </w:rPr>
              <w:t>...</w:t>
            </w:r>
          </w:p>
        </w:tc>
      </w:tr>
      <w:tr w:rsidR="009D772E" w:rsidRPr="00516C52">
        <w:trPr>
          <w:jc w:val="center"/>
        </w:trPr>
        <w:tc>
          <w:tcPr>
            <w:tcW w:w="3085" w:type="dxa"/>
          </w:tcPr>
          <w:p w:rsidR="009D772E" w:rsidRPr="00516C52" w:rsidRDefault="009D772E" w:rsidP="00006DD3">
            <w:pPr>
              <w:rPr>
                <w:sz w:val="20"/>
                <w:szCs w:val="20"/>
              </w:rPr>
            </w:pPr>
            <w:r w:rsidRPr="00516C52">
              <w:rPr>
                <w:sz w:val="20"/>
                <w:szCs w:val="20"/>
              </w:rPr>
              <w:t>Компенсирующий</w:t>
            </w:r>
          </w:p>
        </w:tc>
        <w:tc>
          <w:tcPr>
            <w:tcW w:w="2552" w:type="dxa"/>
          </w:tcPr>
          <w:p w:rsidR="009D772E" w:rsidRPr="00516C52" w:rsidRDefault="009D772E" w:rsidP="00006DD3">
            <w:pPr>
              <w:jc w:val="center"/>
              <w:rPr>
                <w:sz w:val="20"/>
                <w:szCs w:val="20"/>
              </w:rPr>
            </w:pPr>
            <w:r w:rsidRPr="00516C52">
              <w:rPr>
                <w:sz w:val="20"/>
                <w:szCs w:val="20"/>
              </w:rPr>
              <w:t>2,27</w:t>
            </w:r>
          </w:p>
        </w:tc>
        <w:tc>
          <w:tcPr>
            <w:tcW w:w="3650" w:type="dxa"/>
          </w:tcPr>
          <w:p w:rsidR="009D772E" w:rsidRPr="00516C52" w:rsidRDefault="00BB61F7" w:rsidP="00006DD3">
            <w:pPr>
              <w:jc w:val="center"/>
              <w:rPr>
                <w:sz w:val="20"/>
                <w:szCs w:val="20"/>
              </w:rPr>
            </w:pPr>
            <w:r w:rsidRPr="00516C52">
              <w:rPr>
                <w:sz w:val="20"/>
                <w:szCs w:val="20"/>
              </w:rPr>
              <w:t>...</w:t>
            </w:r>
          </w:p>
        </w:tc>
      </w:tr>
    </w:tbl>
    <w:p w:rsidR="00BF2357" w:rsidRDefault="00BF2357" w:rsidP="009D772E">
      <w:pPr>
        <w:pStyle w:val="2"/>
        <w:sectPr w:rsidR="00BF2357" w:rsidSect="008706A0">
          <w:footerReference w:type="even" r:id="rId120"/>
          <w:footerReference w:type="default" r:id="rId121"/>
          <w:pgSz w:w="11906" w:h="16838" w:code="9"/>
          <w:pgMar w:top="1134" w:right="851" w:bottom="1134" w:left="1259" w:header="709" w:footer="709" w:gutter="0"/>
          <w:cols w:space="708"/>
          <w:docGrid w:linePitch="360"/>
        </w:sectPr>
      </w:pPr>
    </w:p>
    <w:p w:rsidR="00A326D3" w:rsidRPr="00AF71C8" w:rsidRDefault="00A326D3" w:rsidP="00167685">
      <w:pPr>
        <w:pStyle w:val="1"/>
      </w:pPr>
      <w:bookmarkStart w:id="23" w:name="_Toc107207707"/>
      <w:r>
        <w:t xml:space="preserve">Приложение </w:t>
      </w:r>
      <w:r w:rsidR="005B1792">
        <w:t>2</w:t>
      </w:r>
      <w:r w:rsidR="00766912">
        <w:t xml:space="preserve">. </w:t>
      </w:r>
      <w:r w:rsidRPr="00AF71C8">
        <w:t>Список основных законодательных актов, влияющих на финансирование общего образования</w:t>
      </w:r>
      <w:r>
        <w:t xml:space="preserve"> Ставропольского края</w:t>
      </w:r>
      <w:bookmarkEnd w:id="23"/>
    </w:p>
    <w:p w:rsidR="00A326D3" w:rsidRDefault="00A326D3" w:rsidP="00C5658E">
      <w:pPr>
        <w:jc w:val="center"/>
      </w:pPr>
    </w:p>
    <w:p w:rsidR="00A326D3" w:rsidRDefault="00A326D3" w:rsidP="00C5658E">
      <w:pPr>
        <w:numPr>
          <w:ilvl w:val="0"/>
          <w:numId w:val="4"/>
        </w:numPr>
        <w:jc w:val="both"/>
      </w:pPr>
      <w:r>
        <w:t xml:space="preserve">Закон Российской Федерации от 10.07.92 №3266-1 «Об образовании» (в ред. Федерального закона от 20.07.04 №68-ФЗ). </w:t>
      </w:r>
    </w:p>
    <w:p w:rsidR="00A326D3" w:rsidRDefault="00A326D3" w:rsidP="00C5658E">
      <w:pPr>
        <w:numPr>
          <w:ilvl w:val="0"/>
          <w:numId w:val="4"/>
        </w:numPr>
        <w:jc w:val="both"/>
      </w:pPr>
      <w:r>
        <w:t>Закон Российской Федерации от 07.07.03 №123-ФЗ «О внесении изменений и дополнений в отдельные законодательные акты Российской Федерации в части, касающейся финансирования общеобразовательных учреждений».</w:t>
      </w:r>
    </w:p>
    <w:p w:rsidR="00A326D3" w:rsidRDefault="00A326D3" w:rsidP="00C5658E">
      <w:pPr>
        <w:numPr>
          <w:ilvl w:val="0"/>
          <w:numId w:val="4"/>
        </w:numPr>
        <w:jc w:val="both"/>
      </w:pPr>
      <w:r>
        <w:t>Письмо Министерства образования Российской Федерации от 19.08.03 №20-51-2564/20-05 «О реализации федерального закона от 07.07.03 №123-ФЗ».</w:t>
      </w:r>
    </w:p>
    <w:p w:rsidR="00A326D3" w:rsidRDefault="00A326D3" w:rsidP="00C5658E">
      <w:pPr>
        <w:numPr>
          <w:ilvl w:val="0"/>
          <w:numId w:val="4"/>
        </w:numPr>
        <w:jc w:val="both"/>
      </w:pPr>
      <w:r>
        <w:t>Письмо Министерства финансов Российской Федерации (от 07.10.03 №10-02-08) и Министерства образования Российской Федерации (от 18.09.03 №20-51-2839/20-01) «О реализации Федерального закона от 07.07.2003 №123-ФЗ).</w:t>
      </w:r>
    </w:p>
    <w:p w:rsidR="00A326D3" w:rsidRDefault="00A326D3" w:rsidP="00C5658E">
      <w:pPr>
        <w:numPr>
          <w:ilvl w:val="0"/>
          <w:numId w:val="4"/>
        </w:numPr>
        <w:jc w:val="both"/>
      </w:pPr>
      <w:r>
        <w:t>Приказ Министерства образования Российской Федерации от 09.03.04 №1312 «Об утверждении федерального Базисного учебного плана и примерных учебных планов для образовательных учреждений Российской Федерации, реализующих программы общего образования».</w:t>
      </w:r>
    </w:p>
    <w:p w:rsidR="00A326D3" w:rsidRDefault="00A326D3" w:rsidP="00C5658E">
      <w:pPr>
        <w:numPr>
          <w:ilvl w:val="0"/>
          <w:numId w:val="4"/>
        </w:numPr>
        <w:jc w:val="both"/>
      </w:pPr>
      <w:r w:rsidRPr="006D4E08">
        <w:t>Письмо Министерства образования Российской Федерации и Профсоюза работников народного образования и науки Российской Федерации от 16.01.2001г. №20-58-196/20-5/7 «О порядке исчисления заработной платы работников образ</w:t>
      </w:r>
      <w:r>
        <w:t>овательных учреждений».</w:t>
      </w:r>
    </w:p>
    <w:p w:rsidR="00A326D3" w:rsidRDefault="00A326D3" w:rsidP="00C5658E">
      <w:pPr>
        <w:numPr>
          <w:ilvl w:val="0"/>
          <w:numId w:val="4"/>
        </w:numPr>
        <w:jc w:val="both"/>
      </w:pPr>
      <w:r>
        <w:t>Приказ Министерства образования Российской Федерации от 16.10.03 №3925 «О повышении т</w:t>
      </w:r>
      <w:r w:rsidR="00A40226">
        <w:t>а</w:t>
      </w:r>
      <w:r>
        <w:t>р</w:t>
      </w:r>
      <w:r w:rsidR="00A40226">
        <w:t>и</w:t>
      </w:r>
      <w:r>
        <w:t>фных ставок (окладов) Единой тарифной сетки по оплате труда работников организаций бюджетной сферы».</w:t>
      </w:r>
    </w:p>
    <w:p w:rsidR="00A326D3" w:rsidRDefault="00A326D3" w:rsidP="00C5658E">
      <w:pPr>
        <w:numPr>
          <w:ilvl w:val="0"/>
          <w:numId w:val="4"/>
        </w:numPr>
        <w:jc w:val="both"/>
      </w:pPr>
      <w:r>
        <w:t>Постановление Правительства Российской Федерации №196 от 19.03.2001 года «Об утверждении типового положения об общеобразовательном учреждении».</w:t>
      </w:r>
    </w:p>
    <w:p w:rsidR="00A326D3" w:rsidRDefault="00A326D3" w:rsidP="00C5658E">
      <w:pPr>
        <w:numPr>
          <w:ilvl w:val="0"/>
          <w:numId w:val="4"/>
        </w:numPr>
        <w:jc w:val="both"/>
      </w:pPr>
      <w:r>
        <w:t>Приказ Министерства образования Российской Федерации от 08.09.92 №333 «Примерное положение о классе (классах) компенсирующего обучения в общеобразовательных учреждениях».</w:t>
      </w:r>
    </w:p>
    <w:p w:rsidR="00A326D3" w:rsidRDefault="00A326D3" w:rsidP="00C5658E">
      <w:pPr>
        <w:numPr>
          <w:ilvl w:val="0"/>
          <w:numId w:val="4"/>
        </w:numPr>
        <w:jc w:val="both"/>
      </w:pPr>
      <w:r>
        <w:t>«Типовое положение о специальном (коррекционном) образовательном учреждении для обучающихся, воспитанниках с отклонениями в развитии» №288 от 12.03.97.</w:t>
      </w:r>
    </w:p>
    <w:p w:rsidR="00A326D3" w:rsidRDefault="00A326D3" w:rsidP="00C5658E">
      <w:pPr>
        <w:numPr>
          <w:ilvl w:val="0"/>
          <w:numId w:val="4"/>
        </w:numPr>
        <w:jc w:val="both"/>
      </w:pPr>
      <w:r>
        <w:t>Приказ Министерства просвещения СССР от 05.05.87 №86 «О типовых штатах общеобразовательных школ».</w:t>
      </w:r>
    </w:p>
    <w:p w:rsidR="00A326D3" w:rsidRDefault="00A326D3" w:rsidP="00C5658E">
      <w:pPr>
        <w:numPr>
          <w:ilvl w:val="0"/>
          <w:numId w:val="4"/>
        </w:numPr>
        <w:jc w:val="both"/>
      </w:pPr>
      <w:r>
        <w:t>Закон Ставропольского края от 11.08.98 №21-кз «Об образовании» (в ред. Закона СК от 03.01.2001 N 3-кз).</w:t>
      </w:r>
    </w:p>
    <w:p w:rsidR="00A326D3" w:rsidRDefault="00A326D3" w:rsidP="00C5658E">
      <w:pPr>
        <w:numPr>
          <w:ilvl w:val="0"/>
          <w:numId w:val="4"/>
        </w:numPr>
        <w:jc w:val="both"/>
      </w:pPr>
      <w:r>
        <w:t xml:space="preserve">Закон Ставропольского края от 30.06.04 №54-кз «О нормативах расходов на реализацию государственного стандарта общего образования в муниципальных общеобразовательных учреждениях на территории Ставропольского края». </w:t>
      </w:r>
    </w:p>
    <w:p w:rsidR="00A326D3" w:rsidRDefault="00A326D3" w:rsidP="00C5658E">
      <w:pPr>
        <w:numPr>
          <w:ilvl w:val="0"/>
          <w:numId w:val="4"/>
        </w:numPr>
        <w:jc w:val="both"/>
      </w:pPr>
      <w:r>
        <w:t xml:space="preserve">Распоряжение Правительства Ставропольского края от 24.06.04 №265-рп «Концепция оптимизации бюджетных расходов в сфере образования и рационализация сети образовательных учреждений Ставропольского края». </w:t>
      </w:r>
    </w:p>
    <w:p w:rsidR="00A326D3" w:rsidRDefault="00A326D3" w:rsidP="00C5658E">
      <w:pPr>
        <w:numPr>
          <w:ilvl w:val="0"/>
          <w:numId w:val="4"/>
        </w:numPr>
        <w:jc w:val="both"/>
      </w:pPr>
      <w:r>
        <w:t xml:space="preserve">Закон Ставропольского края «О бюджете на 2004 год». </w:t>
      </w:r>
    </w:p>
    <w:p w:rsidR="00F17F4C" w:rsidRPr="00F232FF" w:rsidRDefault="00F17F4C" w:rsidP="0059550E">
      <w:pPr>
        <w:ind w:firstLine="720"/>
        <w:jc w:val="both"/>
      </w:pPr>
      <w:bookmarkStart w:id="24" w:name="_GoBack"/>
      <w:bookmarkEnd w:id="24"/>
    </w:p>
    <w:sectPr w:rsidR="00F17F4C" w:rsidRPr="00F232FF" w:rsidSect="008706A0">
      <w:pgSz w:w="11906" w:h="16838" w:code="9"/>
      <w:pgMar w:top="1134" w:right="851" w:bottom="1134" w:left="1259"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D37A5" w:rsidRDefault="006D37A5">
      <w:r>
        <w:separator/>
      </w:r>
    </w:p>
  </w:endnote>
  <w:endnote w:type="continuationSeparator" w:id="0">
    <w:p w:rsidR="006D37A5" w:rsidRDefault="006D37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13DB" w:rsidRDefault="006713DB" w:rsidP="00A82653">
    <w:pPr>
      <w:pStyle w:val="a6"/>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6713DB" w:rsidRDefault="006713DB" w:rsidP="003763F4">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13DB" w:rsidRDefault="006713DB" w:rsidP="00A82653">
    <w:pPr>
      <w:pStyle w:val="a6"/>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sidR="00383F70">
      <w:rPr>
        <w:rStyle w:val="a7"/>
        <w:noProof/>
      </w:rPr>
      <w:t>1</w:t>
    </w:r>
    <w:r>
      <w:rPr>
        <w:rStyle w:val="a7"/>
      </w:rPr>
      <w:fldChar w:fldCharType="end"/>
    </w:r>
  </w:p>
  <w:p w:rsidR="006713DB" w:rsidRDefault="006713DB" w:rsidP="003763F4">
    <w:pPr>
      <w:pStyle w:val="a6"/>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901AF" w:rsidRDefault="007901AF" w:rsidP="00C8788C">
    <w:pPr>
      <w:pStyle w:val="a6"/>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7901AF" w:rsidRDefault="007901AF" w:rsidP="00C8788C">
    <w:pPr>
      <w:pStyle w:val="a6"/>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901AF" w:rsidRDefault="007901AF" w:rsidP="00C8788C">
    <w:pPr>
      <w:pStyle w:val="a6"/>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sidR="005427E3">
      <w:rPr>
        <w:rStyle w:val="a7"/>
        <w:noProof/>
      </w:rPr>
      <w:t>44</w:t>
    </w:r>
    <w:r>
      <w:rPr>
        <w:rStyle w:val="a7"/>
      </w:rPr>
      <w:fldChar w:fldCharType="end"/>
    </w:r>
  </w:p>
  <w:p w:rsidR="007901AF" w:rsidRDefault="007901AF" w:rsidP="00C8788C">
    <w:pPr>
      <w:pStyle w:val="a6"/>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13DB" w:rsidRDefault="006713DB" w:rsidP="00C8788C">
    <w:pPr>
      <w:pStyle w:val="a6"/>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6713DB" w:rsidRDefault="006713DB" w:rsidP="00C8788C">
    <w:pPr>
      <w:pStyle w:val="a6"/>
      <w:ind w:right="36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13DB" w:rsidRDefault="006713DB" w:rsidP="00C8788C">
    <w:pPr>
      <w:pStyle w:val="a6"/>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sidR="005427E3">
      <w:rPr>
        <w:rStyle w:val="a7"/>
        <w:noProof/>
      </w:rPr>
      <w:t>50</w:t>
    </w:r>
    <w:r>
      <w:rPr>
        <w:rStyle w:val="a7"/>
      </w:rPr>
      <w:fldChar w:fldCharType="end"/>
    </w:r>
  </w:p>
  <w:p w:rsidR="006713DB" w:rsidRDefault="006713DB" w:rsidP="00C8788C">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D37A5" w:rsidRDefault="006D37A5">
      <w:r>
        <w:separator/>
      </w:r>
    </w:p>
  </w:footnote>
  <w:footnote w:type="continuationSeparator" w:id="0">
    <w:p w:rsidR="006D37A5" w:rsidRDefault="006D37A5">
      <w:r>
        <w:continuationSeparator/>
      </w:r>
    </w:p>
  </w:footnote>
  <w:footnote w:id="1">
    <w:p w:rsidR="006713DB" w:rsidRDefault="006713DB" w:rsidP="004F604D">
      <w:pPr>
        <w:pStyle w:val="a3"/>
        <w:jc w:val="both"/>
      </w:pPr>
      <w:r>
        <w:rPr>
          <w:rStyle w:val="a4"/>
        </w:rPr>
        <w:footnoteRef/>
      </w:r>
      <w:r>
        <w:t xml:space="preserve"> Дети – потребители бюджетной образовательной услуги: ученики, воспитанники. </w:t>
      </w:r>
    </w:p>
  </w:footnote>
  <w:footnote w:id="2">
    <w:p w:rsidR="006713DB" w:rsidRDefault="006713DB" w:rsidP="004F604D">
      <w:pPr>
        <w:pStyle w:val="a3"/>
        <w:jc w:val="both"/>
      </w:pPr>
      <w:r>
        <w:rPr>
          <w:rStyle w:val="a4"/>
        </w:rPr>
        <w:footnoteRef/>
      </w:r>
      <w:r>
        <w:t xml:space="preserve"> УДО – учреждения дополнительного образования. </w:t>
      </w:r>
    </w:p>
  </w:footnote>
  <w:footnote w:id="3">
    <w:p w:rsidR="006713DB" w:rsidRDefault="006713DB" w:rsidP="004F604D">
      <w:pPr>
        <w:pStyle w:val="a3"/>
        <w:jc w:val="both"/>
      </w:pPr>
      <w:r>
        <w:rPr>
          <w:rStyle w:val="a4"/>
        </w:rPr>
        <w:footnoteRef/>
      </w:r>
      <w:r>
        <w:t xml:space="preserve"> ОУ – образовательные учреждения. </w:t>
      </w:r>
    </w:p>
  </w:footnote>
  <w:footnote w:id="4">
    <w:p w:rsidR="006713DB" w:rsidRDefault="006713DB" w:rsidP="004F604D">
      <w:pPr>
        <w:pStyle w:val="a3"/>
        <w:jc w:val="both"/>
      </w:pPr>
      <w:r>
        <w:rPr>
          <w:rStyle w:val="a4"/>
        </w:rPr>
        <w:footnoteRef/>
      </w:r>
      <w:r>
        <w:t xml:space="preserve"> «Российское образование в контексте международных показателей: Сопоставительный доклад», А. В. Полетаев, М. Л. Агранович, Л. Н. Жарова. – М.: Аспект Пресс, 2003.</w:t>
      </w:r>
    </w:p>
  </w:footnote>
  <w:footnote w:id="5">
    <w:p w:rsidR="006713DB" w:rsidRPr="005B1792" w:rsidRDefault="006713DB" w:rsidP="005B1792">
      <w:pPr>
        <w:pStyle w:val="a3"/>
      </w:pPr>
      <w:r>
        <w:rPr>
          <w:rStyle w:val="a4"/>
        </w:rPr>
        <w:footnoteRef/>
      </w:r>
      <w:r w:rsidRPr="005B1792">
        <w:t xml:space="preserve"> </w:t>
      </w:r>
      <w:r>
        <w:t>Статья</w:t>
      </w:r>
      <w:r w:rsidRPr="005B1792">
        <w:t xml:space="preserve"> 43. </w:t>
      </w:r>
    </w:p>
  </w:footnote>
  <w:footnote w:id="6">
    <w:p w:rsidR="006713DB" w:rsidRDefault="006713DB" w:rsidP="005B1792">
      <w:pPr>
        <w:pStyle w:val="a3"/>
      </w:pPr>
      <w:r>
        <w:rPr>
          <w:rStyle w:val="a4"/>
        </w:rPr>
        <w:footnoteRef/>
      </w:r>
      <w:r>
        <w:t xml:space="preserve"> Закон РФ «Об образовании» от 10.07.92 №3266-1 (в редакции ФЗ №68-ФЗ от 20.07.04), ст. 7, п. 1. </w:t>
      </w:r>
    </w:p>
  </w:footnote>
  <w:footnote w:id="7">
    <w:p w:rsidR="006713DB" w:rsidRDefault="006713DB" w:rsidP="005B1792">
      <w:pPr>
        <w:pStyle w:val="a3"/>
      </w:pPr>
      <w:r>
        <w:rPr>
          <w:rStyle w:val="a4"/>
        </w:rPr>
        <w:footnoteRef/>
      </w:r>
      <w:r>
        <w:t xml:space="preserve"> Там же (абзац введен Федеральным законом от 25.06.2002 N 71-ФЗ). </w:t>
      </w:r>
    </w:p>
  </w:footnote>
  <w:footnote w:id="8">
    <w:p w:rsidR="006713DB" w:rsidRDefault="006713DB" w:rsidP="005B1792">
      <w:pPr>
        <w:pStyle w:val="a3"/>
      </w:pPr>
      <w:r>
        <w:rPr>
          <w:rStyle w:val="a4"/>
        </w:rPr>
        <w:footnoteRef/>
      </w:r>
      <w:r>
        <w:t xml:space="preserve"> Закон РФ «Об образовании» от 10.07.92 №3266-1 (в редакции ФЗ №68-ФЗ от 20.07.04), ст. 7, п. 2.</w:t>
      </w:r>
    </w:p>
  </w:footnote>
  <w:footnote w:id="9">
    <w:p w:rsidR="006713DB" w:rsidRPr="00D83CC5" w:rsidRDefault="006713DB" w:rsidP="005B1792">
      <w:pPr>
        <w:pStyle w:val="a3"/>
        <w:jc w:val="both"/>
        <w:rPr>
          <w:rStyle w:val="a4"/>
          <w:vertAlign w:val="baseline"/>
        </w:rPr>
      </w:pPr>
      <w:r>
        <w:rPr>
          <w:rStyle w:val="a4"/>
        </w:rPr>
        <w:footnoteRef/>
      </w:r>
      <w:r w:rsidRPr="00D83CC5">
        <w:rPr>
          <w:rStyle w:val="a4"/>
        </w:rPr>
        <w:t xml:space="preserve"> </w:t>
      </w:r>
      <w:r w:rsidRPr="00D83CC5">
        <w:rPr>
          <w:rStyle w:val="a4"/>
          <w:vertAlign w:val="baseline"/>
        </w:rPr>
        <w:t xml:space="preserve">Закон РФ «О </w:t>
      </w:r>
      <w:r>
        <w:t>внесении изменений и дополнений в отдельные законодательные акты Российской Федерации в части</w:t>
      </w:r>
      <w:r w:rsidRPr="00D83CC5">
        <w:rPr>
          <w:rStyle w:val="a4"/>
          <w:vertAlign w:val="baseline"/>
        </w:rPr>
        <w:t xml:space="preserve">, </w:t>
      </w:r>
      <w:r w:rsidRPr="00D83CC5">
        <w:t xml:space="preserve"> к</w:t>
      </w:r>
      <w:r>
        <w:t xml:space="preserve">асающейся финансирования общеобразовательных учреждений» от 07.07.03 №123-ФЗ, п. 3.1. </w:t>
      </w:r>
    </w:p>
  </w:footnote>
  <w:footnote w:id="10">
    <w:p w:rsidR="006713DB" w:rsidRDefault="006713DB" w:rsidP="005B1792">
      <w:pPr>
        <w:pStyle w:val="a3"/>
        <w:jc w:val="both"/>
      </w:pPr>
      <w:r>
        <w:rPr>
          <w:rStyle w:val="a4"/>
        </w:rPr>
        <w:footnoteRef/>
      </w:r>
      <w:r>
        <w:t xml:space="preserve"> Закон РФ «</w:t>
      </w:r>
      <w:r w:rsidRPr="008313D3">
        <w:t>О внесении изменений и дополнений в Федеральный закон "Об общих принципах организации законодательных (представительных) и исполнительных органов государственной власти субъектов Российской Федерации</w:t>
      </w:r>
      <w:r>
        <w:t xml:space="preserve">» от 04.07.03 №95-ФЗ, п. 17, ст. 236 (13). </w:t>
      </w:r>
    </w:p>
  </w:footnote>
  <w:footnote w:id="11">
    <w:p w:rsidR="006713DB" w:rsidRDefault="006713DB" w:rsidP="005B1792">
      <w:pPr>
        <w:pStyle w:val="a3"/>
        <w:jc w:val="both"/>
      </w:pPr>
      <w:r>
        <w:rPr>
          <w:rStyle w:val="a4"/>
        </w:rPr>
        <w:footnoteRef/>
      </w:r>
      <w:r>
        <w:t xml:space="preserve"> Закон РФ «</w:t>
      </w:r>
      <w:r w:rsidRPr="00AD1EDD">
        <w:t>Об общих принципах организации местного самоуправления в Российской Федерации</w:t>
      </w:r>
      <w:r>
        <w:t xml:space="preserve">» от 06.10.03 №131-ФЗ, гл. 3, ст.ст. 15 (11), 16 (13). </w:t>
      </w:r>
    </w:p>
  </w:footnote>
  <w:footnote w:id="12">
    <w:p w:rsidR="006713DB" w:rsidRDefault="006713DB" w:rsidP="00C8788C">
      <w:pPr>
        <w:pStyle w:val="a3"/>
        <w:jc w:val="both"/>
      </w:pPr>
      <w:r>
        <w:rPr>
          <w:rStyle w:val="a4"/>
        </w:rPr>
        <w:footnoteRef/>
      </w:r>
      <w:r>
        <w:t xml:space="preserve"> Письмо Министерства финансов РФ (от 07.10.03 №10-02-08) и Министерства образования РФ (от 18.09.03 №20-51-2839/20-01) «О реализации Федерального закона от 07.07.2003 №123-ФЗ).</w:t>
      </w:r>
    </w:p>
  </w:footnote>
  <w:footnote w:id="13">
    <w:p w:rsidR="006713DB" w:rsidRDefault="006713DB" w:rsidP="00C8788C">
      <w:pPr>
        <w:pStyle w:val="a3"/>
      </w:pPr>
      <w:r>
        <w:rPr>
          <w:rStyle w:val="a4"/>
        </w:rPr>
        <w:footnoteRef/>
      </w:r>
      <w:r>
        <w:t xml:space="preserve"> ОУ – образовательные учреждения. </w:t>
      </w:r>
    </w:p>
  </w:footnote>
  <w:footnote w:id="14">
    <w:p w:rsidR="006713DB" w:rsidRDefault="006713DB" w:rsidP="00C8788C">
      <w:pPr>
        <w:pStyle w:val="a3"/>
      </w:pPr>
      <w:r>
        <w:rPr>
          <w:rStyle w:val="a4"/>
        </w:rPr>
        <w:footnoteRef/>
      </w:r>
      <w:r>
        <w:t xml:space="preserve"> Закон Ставропольского края от 11.08.98 №21-кз «Об образовании» (в ред. Закона СК от 03.01.01 №3-кз). </w:t>
      </w:r>
    </w:p>
  </w:footnote>
  <w:footnote w:id="15">
    <w:p w:rsidR="006713DB" w:rsidRDefault="006713DB" w:rsidP="00C8788C">
      <w:pPr>
        <w:pStyle w:val="a3"/>
        <w:jc w:val="both"/>
      </w:pPr>
      <w:r>
        <w:rPr>
          <w:rStyle w:val="a4"/>
        </w:rPr>
        <w:footnoteRef/>
      </w:r>
      <w:r>
        <w:t xml:space="preserve"> Закон Ставропольского края от 30.06.04 №54-кз «О нормативах расходов на реализацию государственного стандарта общего образования в муниципальных общеобразовательных учреждениях на территории Ставропольского края». </w:t>
      </w:r>
    </w:p>
  </w:footnote>
  <w:footnote w:id="16">
    <w:p w:rsidR="006713DB" w:rsidRDefault="006713DB" w:rsidP="00C8788C">
      <w:pPr>
        <w:pStyle w:val="a3"/>
      </w:pPr>
      <w:r>
        <w:rPr>
          <w:rStyle w:val="a4"/>
        </w:rPr>
        <w:footnoteRef/>
      </w:r>
      <w:r>
        <w:t xml:space="preserve"> Ст. 2 Закона Ставропольского края от 30.06.04 №54-кз. </w:t>
      </w:r>
    </w:p>
  </w:footnote>
  <w:footnote w:id="17">
    <w:p w:rsidR="006713DB" w:rsidRPr="008B661F" w:rsidRDefault="006713DB" w:rsidP="00C8788C">
      <w:pPr>
        <w:pStyle w:val="a3"/>
        <w:jc w:val="both"/>
      </w:pPr>
      <w:r>
        <w:rPr>
          <w:rStyle w:val="a4"/>
        </w:rPr>
        <w:footnoteRef/>
      </w:r>
      <w:r>
        <w:t xml:space="preserve"> Раздел </w:t>
      </w:r>
      <w:r>
        <w:rPr>
          <w:lang w:val="en-US"/>
        </w:rPr>
        <w:t>III</w:t>
      </w:r>
      <w:r>
        <w:t xml:space="preserve"> Концепции оптимизации бюджетных расходов в сфере образования и рационализации сети образовательных учреждений Ставропольского края. </w:t>
      </w:r>
    </w:p>
  </w:footnote>
  <w:footnote w:id="18">
    <w:p w:rsidR="006713DB" w:rsidRDefault="006713DB" w:rsidP="00C8788C">
      <w:pPr>
        <w:pStyle w:val="a3"/>
      </w:pPr>
      <w:r>
        <w:rPr>
          <w:rStyle w:val="a4"/>
        </w:rPr>
        <w:footnoteRef/>
      </w:r>
      <w:r>
        <w:t xml:space="preserve"> Утверждена распоряжением Правительства Ставропольского края от 24.06.04 №265-рп. </w:t>
      </w:r>
    </w:p>
  </w:footnote>
  <w:footnote w:id="19">
    <w:p w:rsidR="006713DB" w:rsidRDefault="006713DB" w:rsidP="00C8788C">
      <w:pPr>
        <w:pStyle w:val="a3"/>
        <w:jc w:val="both"/>
      </w:pPr>
      <w:r>
        <w:rPr>
          <w:rStyle w:val="a4"/>
        </w:rPr>
        <w:footnoteRef/>
      </w:r>
      <w:r>
        <w:t xml:space="preserve"> Раздел </w:t>
      </w:r>
      <w:r>
        <w:rPr>
          <w:lang w:val="en-US"/>
        </w:rPr>
        <w:t>III</w:t>
      </w:r>
      <w:r>
        <w:t xml:space="preserve"> Концепции оптимизации бюджетных расходов. </w:t>
      </w:r>
    </w:p>
  </w:footnote>
  <w:footnote w:id="20">
    <w:p w:rsidR="000E3E9A" w:rsidRDefault="000E3E9A" w:rsidP="000E3E9A">
      <w:pPr>
        <w:pStyle w:val="a3"/>
        <w:jc w:val="both"/>
      </w:pPr>
      <w:r>
        <w:rPr>
          <w:rStyle w:val="a4"/>
        </w:rPr>
        <w:footnoteRef/>
      </w:r>
      <w:r>
        <w:t xml:space="preserve"> Приказ Министерства образования РФ от 09.03.04 №1312 «Об утверждении федерального Базисного учебного плана и примерных учебных планов для образовательных учреждений Российской Федерации, реализующих программы общего образования». </w:t>
      </w:r>
    </w:p>
  </w:footnote>
  <w:footnote w:id="21">
    <w:p w:rsidR="000E3E9A" w:rsidRDefault="000E3E9A" w:rsidP="000E3E9A">
      <w:pPr>
        <w:pStyle w:val="a3"/>
        <w:jc w:val="both"/>
      </w:pPr>
      <w:r w:rsidRPr="006D4E08">
        <w:footnoteRef/>
      </w:r>
      <w:r>
        <w:t xml:space="preserve"> </w:t>
      </w:r>
      <w:r w:rsidRPr="006D4E08">
        <w:t>Письмо Министерства образования Российской Федерации и Профсоюза работников народного образования и науки Российской Федерации от 16.01.2001г. №20-58-196/20-5/7 «О порядке исчисления заработной платы работников образ</w:t>
      </w:r>
      <w:r>
        <w:t>овательных учреждений».</w:t>
      </w:r>
    </w:p>
  </w:footnote>
  <w:footnote w:id="22">
    <w:p w:rsidR="000E3E9A" w:rsidRDefault="000E3E9A" w:rsidP="000E3E9A">
      <w:pPr>
        <w:pStyle w:val="a3"/>
        <w:jc w:val="both"/>
      </w:pPr>
      <w:r>
        <w:rPr>
          <w:rStyle w:val="a4"/>
        </w:rPr>
        <w:footnoteRef/>
      </w:r>
      <w:r>
        <w:t xml:space="preserve"> Приказ Министерства образования РФ от 16.10.03 №3925 «О повышении трафных ставок (окладов) Единой тарифной сетки по оплате труда работников организаций бюджетной сферы». </w:t>
      </w:r>
    </w:p>
  </w:footnote>
  <w:footnote w:id="23">
    <w:p w:rsidR="000E3E9A" w:rsidRDefault="000E3E9A" w:rsidP="000E3E9A">
      <w:pPr>
        <w:pStyle w:val="a3"/>
      </w:pPr>
      <w:r>
        <w:rPr>
          <w:rStyle w:val="a4"/>
        </w:rPr>
        <w:footnoteRef/>
      </w:r>
      <w:r>
        <w:t xml:space="preserve"> ФОТ – фонд оплаты труда. </w:t>
      </w:r>
    </w:p>
  </w:footnote>
  <w:footnote w:id="24">
    <w:p w:rsidR="000E3E9A" w:rsidRDefault="000E3E9A" w:rsidP="000E3E9A">
      <w:pPr>
        <w:pStyle w:val="a3"/>
      </w:pPr>
      <w:r>
        <w:rPr>
          <w:rStyle w:val="a4"/>
        </w:rPr>
        <w:footnoteRef/>
      </w:r>
      <w:r>
        <w:t xml:space="preserve"> По типам и видам образовательных учреждений. </w:t>
      </w:r>
    </w:p>
  </w:footnote>
  <w:footnote w:id="25">
    <w:p w:rsidR="000E3E9A" w:rsidRDefault="000E3E9A" w:rsidP="000E3E9A">
      <w:pPr>
        <w:pStyle w:val="a3"/>
      </w:pPr>
      <w:r>
        <w:rPr>
          <w:rStyle w:val="a4"/>
        </w:rPr>
        <w:footnoteRef/>
      </w:r>
      <w:r>
        <w:t xml:space="preserve"> Образовательное учреждение вправе самостоятельно формировать свою штатную численность. </w:t>
      </w:r>
    </w:p>
  </w:footnote>
  <w:footnote w:id="26">
    <w:p w:rsidR="000E3E9A" w:rsidRDefault="000E3E9A" w:rsidP="000E3E9A">
      <w:pPr>
        <w:pStyle w:val="a3"/>
        <w:jc w:val="both"/>
      </w:pPr>
      <w:r>
        <w:rPr>
          <w:rStyle w:val="a4"/>
        </w:rPr>
        <w:footnoteRef/>
      </w:r>
      <w:r>
        <w:t xml:space="preserve"> Это могут быть объективные причины малой численности учащихся определенного школьного возраста на сельской территории, а также субективные причины, позволяющие комплектовать классы с меньшей наполняемостью, что ведет к росту числа классов и соответственно к росту финансирования при традиционной финансовой схеме «от достигнутого», когда финансируется не услуга, а образовательное учреждение. </w:t>
      </w:r>
    </w:p>
  </w:footnote>
  <w:footnote w:id="27">
    <w:p w:rsidR="000E3E9A" w:rsidRDefault="000E3E9A" w:rsidP="000E3E9A">
      <w:pPr>
        <w:pStyle w:val="a3"/>
        <w:jc w:val="both"/>
      </w:pPr>
      <w:r w:rsidRPr="00EE6069">
        <w:footnoteRef/>
      </w:r>
      <w:r>
        <w:t xml:space="preserve"> </w:t>
      </w:r>
      <w:r w:rsidRPr="00EE6069">
        <w:t>Письмо Министерства образования Российской Федерации и Профсоюза работников народного образования и науки Российской Федерации от 16.01.2001г. №20-58-196/20-5/7 «О порядке исчисления заработной платы работников образовательных учреждений», разделы 6-8.</w:t>
      </w:r>
    </w:p>
  </w:footnote>
  <w:footnote w:id="28">
    <w:p w:rsidR="000E3E9A" w:rsidRDefault="000E3E9A" w:rsidP="000E3E9A">
      <w:pPr>
        <w:pStyle w:val="a3"/>
        <w:jc w:val="both"/>
      </w:pPr>
      <w:r>
        <w:rPr>
          <w:rStyle w:val="a4"/>
        </w:rPr>
        <w:footnoteRef/>
      </w:r>
      <w:r>
        <w:t xml:space="preserve"> В примерных Типовых штатах образовательных учреждений (носят рекомендательный характер) приводятся нормы штатных единиц персонала, по оплате труда не связанного с преподаванием учебных часов,  в зависимости от размера образовательного учреждения. По существующим тарификационным спискам, соотнесенным с разрядами Единой тарифной сетки, возможно определить минимальные и максимальные соотношения фонда оплаты труда педагогического и прочего персонала в зависимости от размера образовательных учреждений. </w:t>
      </w:r>
    </w:p>
  </w:footnote>
  <w:footnote w:id="29">
    <w:p w:rsidR="000E3E9A" w:rsidRDefault="000E3E9A" w:rsidP="000E3E9A">
      <w:pPr>
        <w:pStyle w:val="a3"/>
        <w:jc w:val="both"/>
      </w:pPr>
      <w:r>
        <w:rPr>
          <w:rStyle w:val="a4"/>
        </w:rPr>
        <w:footnoteRef/>
      </w:r>
      <w:r>
        <w:t xml:space="preserve"> Например, Постановление Правительства Российской Федерации №196 от 19.03.2001 года «Об утверждении типового положения об общеобразовательном учреждении». </w:t>
      </w:r>
    </w:p>
  </w:footnote>
  <w:footnote w:id="30">
    <w:p w:rsidR="000E3E9A" w:rsidRDefault="000E3E9A" w:rsidP="000E3E9A">
      <w:pPr>
        <w:pStyle w:val="a3"/>
      </w:pPr>
      <w:r>
        <w:rPr>
          <w:rStyle w:val="a4"/>
        </w:rPr>
        <w:footnoteRef/>
      </w:r>
      <w:r>
        <w:t xml:space="preserve"> Письмо Министерства финансов РФ (от 07.10.03 №10-02-08) и Министерства образования РФ (от 18.09.03 №20-51-2839/20-01) «О реализации Федерального закона от 07.07.2003 №123-ФЗ).</w:t>
      </w:r>
    </w:p>
  </w:footnote>
  <w:footnote w:id="31">
    <w:p w:rsidR="000E3E9A" w:rsidRDefault="000E3E9A" w:rsidP="000E3E9A">
      <w:pPr>
        <w:pStyle w:val="a3"/>
        <w:jc w:val="both"/>
      </w:pPr>
      <w:r>
        <w:rPr>
          <w:rStyle w:val="a4"/>
        </w:rPr>
        <w:footnoteRef/>
      </w:r>
      <w:r>
        <w:t xml:space="preserve"> Нормативу предоставления образовательной услуги для граждан, обучающихся в городской местности по обычным школьным программам.</w:t>
      </w:r>
    </w:p>
  </w:footnote>
  <w:footnote w:id="32">
    <w:p w:rsidR="000E3E9A" w:rsidRDefault="000E3E9A" w:rsidP="000E3E9A">
      <w:pPr>
        <w:pStyle w:val="a3"/>
      </w:pPr>
      <w:r>
        <w:rPr>
          <w:rStyle w:val="a4"/>
        </w:rPr>
        <w:footnoteRef/>
      </w:r>
      <w:r>
        <w:t xml:space="preserve"> Ст. 7, п. 2 ФЗ РФ от 10.07.92 №3266-1 «Об образовании» в редакции от 20.07.04 №68-ФЗ. </w:t>
      </w:r>
    </w:p>
  </w:footnote>
  <w:footnote w:id="33">
    <w:p w:rsidR="000E3E9A" w:rsidRDefault="000E3E9A" w:rsidP="000E3E9A">
      <w:pPr>
        <w:pStyle w:val="a3"/>
        <w:jc w:val="both"/>
      </w:pPr>
      <w:r>
        <w:rPr>
          <w:rStyle w:val="a4"/>
        </w:rPr>
        <w:footnoteRef/>
      </w:r>
      <w:r>
        <w:t xml:space="preserve"> Письмо Министерства образования Российской Федерации и профсоюза работников народного образования и науки Российской Федерации от 16.01.01 №20-58-196/20-5/7 «О порядке исчисления заработной платы работников образовательных учреждений». </w:t>
      </w:r>
    </w:p>
  </w:footnote>
  <w:footnote w:id="34">
    <w:p w:rsidR="000E3E9A" w:rsidRDefault="000E3E9A" w:rsidP="000E3E9A">
      <w:pPr>
        <w:pStyle w:val="a3"/>
      </w:pPr>
      <w:r>
        <w:rPr>
          <w:rStyle w:val="a4"/>
        </w:rPr>
        <w:footnoteRef/>
      </w:r>
      <w:r>
        <w:t xml:space="preserve"> Типовые положения об образовательных учреждениях. </w:t>
      </w:r>
    </w:p>
  </w:footnote>
  <w:footnote w:id="35">
    <w:p w:rsidR="000E3E9A" w:rsidRDefault="000E3E9A" w:rsidP="000E3E9A">
      <w:pPr>
        <w:pStyle w:val="a3"/>
      </w:pPr>
      <w:r>
        <w:rPr>
          <w:rStyle w:val="a4"/>
        </w:rPr>
        <w:footnoteRef/>
      </w:r>
      <w:r>
        <w:t xml:space="preserve"> Примерные типовые штаты образовательных учреждений. </w:t>
      </w:r>
    </w:p>
  </w:footnote>
  <w:footnote w:id="36">
    <w:p w:rsidR="006C1877" w:rsidRDefault="006C1877" w:rsidP="006C1877">
      <w:pPr>
        <w:pStyle w:val="a3"/>
        <w:jc w:val="both"/>
      </w:pPr>
      <w:r>
        <w:rPr>
          <w:rStyle w:val="a4"/>
        </w:rPr>
        <w:footnoteRef/>
      </w:r>
      <w:r>
        <w:t xml:space="preserve"> Средней в целом по району / городу. </w:t>
      </w:r>
    </w:p>
  </w:footnote>
  <w:footnote w:id="37">
    <w:p w:rsidR="00516C52" w:rsidRDefault="00516C52" w:rsidP="00516C52">
      <w:pPr>
        <w:pStyle w:val="a3"/>
        <w:jc w:val="both"/>
      </w:pPr>
      <w:r>
        <w:rPr>
          <w:rStyle w:val="a4"/>
        </w:rPr>
        <w:footnoteRef/>
      </w:r>
      <w:r>
        <w:t xml:space="preserve"> Письмо Министерства финансов РФ (от 07.10.03 №10-02-08) и Министерства образования РФ (от 18.09.03 №20-51-2839/20-01) «О реализации Федерального закона от 07.07.2003 №123-ФЗ).</w:t>
      </w:r>
    </w:p>
  </w:footnote>
  <w:footnote w:id="38">
    <w:p w:rsidR="00516C52" w:rsidRDefault="00516C52" w:rsidP="00516C52">
      <w:pPr>
        <w:pStyle w:val="a3"/>
      </w:pPr>
      <w:r>
        <w:rPr>
          <w:rStyle w:val="a4"/>
        </w:rPr>
        <w:footnoteRef/>
      </w:r>
      <w:r>
        <w:t xml:space="preserve"> Статья 1, пункт 1 (6.1). </w:t>
      </w:r>
    </w:p>
  </w:footnote>
  <w:footnote w:id="39">
    <w:p w:rsidR="006713DB" w:rsidRPr="002A29B2" w:rsidRDefault="006713DB" w:rsidP="007436FF">
      <w:pPr>
        <w:pStyle w:val="a3"/>
        <w:jc w:val="both"/>
      </w:pPr>
      <w:r w:rsidRPr="002A29B2">
        <w:rPr>
          <w:rStyle w:val="a4"/>
        </w:rPr>
        <w:footnoteRef/>
      </w:r>
      <w:r w:rsidRPr="002A29B2">
        <w:t xml:space="preserve"> Федеральное законодательство прямого действия, регламентирующее вопросы формирования штатной численности образовательных учреждений, носит рекомендательно разрешительный характер. Каждое образовательное учреждение вправе самостоятельно формировать свои штаты. В результате этого зачастую наблюдается завышение штатной численности административно-управленческого, вспомогательного, технического и даже педагогичсекого персонала, численность которых не связана с количеством учебных часов Базисного учебного плана. В федеральных законодательных актах последних лет появилась фраза о том, что образовательное учреждение формирует свою штатную численность в пределах имеющихся финансовых средств.</w:t>
      </w:r>
    </w:p>
  </w:footnote>
  <w:footnote w:id="40">
    <w:p w:rsidR="006713DB" w:rsidRPr="00722AAF" w:rsidRDefault="006713DB" w:rsidP="007436FF">
      <w:pPr>
        <w:pStyle w:val="a3"/>
        <w:jc w:val="both"/>
      </w:pPr>
      <w:r w:rsidRPr="002A29B2">
        <w:rPr>
          <w:rStyle w:val="a4"/>
        </w:rPr>
        <w:footnoteRef/>
      </w:r>
      <w:r w:rsidRPr="002A29B2">
        <w:t xml:space="preserve"> Рекомендуется на уровне Края утвердить долю расходов на обеспечение учебного процесса, не связанных с оплатой труда. Необходимо предусмотреть дальнейший рост доли этих расходов, так как динамика фактической доли расходов показывает ее сокращение при недостаточном финансировании на развитие материально технической базы образовательных учреждений.</w:t>
      </w:r>
    </w:p>
  </w:footnote>
  <w:footnote w:id="41">
    <w:p w:rsidR="006713DB" w:rsidRPr="001E5137" w:rsidRDefault="006713DB" w:rsidP="009D772E">
      <w:pPr>
        <w:pStyle w:val="a3"/>
      </w:pPr>
      <w:r w:rsidRPr="001E5137">
        <w:rPr>
          <w:rStyle w:val="a4"/>
        </w:rPr>
        <w:footnoteRef/>
      </w:r>
      <w:r w:rsidRPr="001E5137">
        <w:t xml:space="preserve"> Нормы наполняемости классов, надбавки, дополнительные учебные часы. </w:t>
      </w:r>
    </w:p>
  </w:footnote>
  <w:footnote w:id="42">
    <w:p w:rsidR="006713DB" w:rsidRDefault="006713DB" w:rsidP="009D772E">
      <w:pPr>
        <w:pStyle w:val="a3"/>
      </w:pPr>
      <w:r w:rsidRPr="001E5137">
        <w:rPr>
          <w:rStyle w:val="a4"/>
        </w:rPr>
        <w:footnoteRef/>
      </w:r>
      <w:r w:rsidRPr="001E5137">
        <w:t xml:space="preserve"> Определяются Ставропольским краем.</w:t>
      </w:r>
      <w: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13DB" w:rsidRDefault="006713DB" w:rsidP="00F45EAC">
    <w:pPr>
      <w:pStyle w:val="a8"/>
      <w:rPr>
        <w:rFonts w:ascii="Times New Roman CYR" w:hAnsi="Times New Roman CYR"/>
        <w:b/>
      </w:rPr>
    </w:pPr>
  </w:p>
  <w:p w:rsidR="006713DB" w:rsidRPr="006D581E" w:rsidRDefault="006713DB" w:rsidP="006D581E">
    <w:pPr>
      <w:pStyle w:val="a8"/>
      <w:jc w:val="center"/>
      <w:rPr>
        <w:rFonts w:ascii="Times New Roman CYR" w:hAnsi="Times New Roman CYR"/>
        <w:b/>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455419"/>
    <w:multiLevelType w:val="hybridMultilevel"/>
    <w:tmpl w:val="156C204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DDC50B3"/>
    <w:multiLevelType w:val="hybridMultilevel"/>
    <w:tmpl w:val="646C014C"/>
    <w:lvl w:ilvl="0" w:tplc="FFFFFFFF">
      <w:start w:val="1"/>
      <w:numFmt w:val="bullet"/>
      <w:lvlText w:val="o"/>
      <w:lvlJc w:val="left"/>
      <w:pPr>
        <w:tabs>
          <w:tab w:val="num" w:pos="720"/>
        </w:tabs>
        <w:ind w:left="720" w:hanging="360"/>
      </w:pPr>
      <w:rPr>
        <w:rFonts w:ascii="Courier New" w:hAnsi="Courier New"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nsid w:val="1B30467B"/>
    <w:multiLevelType w:val="hybridMultilevel"/>
    <w:tmpl w:val="E1C61608"/>
    <w:lvl w:ilvl="0" w:tplc="04190001">
      <w:start w:val="1"/>
      <w:numFmt w:val="bullet"/>
      <w:lvlText w:val=""/>
      <w:lvlJc w:val="left"/>
      <w:pPr>
        <w:tabs>
          <w:tab w:val="num" w:pos="1620"/>
        </w:tabs>
        <w:ind w:left="1620" w:hanging="360"/>
      </w:pPr>
      <w:rPr>
        <w:rFonts w:ascii="Symbol" w:hAnsi="Symbol" w:hint="default"/>
      </w:rPr>
    </w:lvl>
    <w:lvl w:ilvl="1" w:tplc="04190003" w:tentative="1">
      <w:start w:val="1"/>
      <w:numFmt w:val="bullet"/>
      <w:lvlText w:val="o"/>
      <w:lvlJc w:val="left"/>
      <w:pPr>
        <w:tabs>
          <w:tab w:val="num" w:pos="2340"/>
        </w:tabs>
        <w:ind w:left="2340" w:hanging="360"/>
      </w:pPr>
      <w:rPr>
        <w:rFonts w:ascii="Courier New" w:hAnsi="Courier New" w:cs="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cs="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cs="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3">
    <w:nsid w:val="24B56F0B"/>
    <w:multiLevelType w:val="hybridMultilevel"/>
    <w:tmpl w:val="83C8EED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2B52341F"/>
    <w:multiLevelType w:val="hybridMultilevel"/>
    <w:tmpl w:val="AC2ECC38"/>
    <w:lvl w:ilvl="0" w:tplc="04190001">
      <w:start w:val="1"/>
      <w:numFmt w:val="bullet"/>
      <w:lvlText w:val=""/>
      <w:lvlJc w:val="left"/>
      <w:pPr>
        <w:tabs>
          <w:tab w:val="num" w:pos="1680"/>
        </w:tabs>
        <w:ind w:left="1680" w:hanging="360"/>
      </w:pPr>
      <w:rPr>
        <w:rFonts w:ascii="Symbol" w:hAnsi="Symbol" w:hint="default"/>
      </w:rPr>
    </w:lvl>
    <w:lvl w:ilvl="1" w:tplc="04190003" w:tentative="1">
      <w:start w:val="1"/>
      <w:numFmt w:val="bullet"/>
      <w:lvlText w:val="o"/>
      <w:lvlJc w:val="left"/>
      <w:pPr>
        <w:tabs>
          <w:tab w:val="num" w:pos="2400"/>
        </w:tabs>
        <w:ind w:left="2400" w:hanging="360"/>
      </w:pPr>
      <w:rPr>
        <w:rFonts w:ascii="Courier New" w:hAnsi="Courier New" w:cs="Courier New" w:hint="default"/>
      </w:rPr>
    </w:lvl>
    <w:lvl w:ilvl="2" w:tplc="04190005" w:tentative="1">
      <w:start w:val="1"/>
      <w:numFmt w:val="bullet"/>
      <w:lvlText w:val=""/>
      <w:lvlJc w:val="left"/>
      <w:pPr>
        <w:tabs>
          <w:tab w:val="num" w:pos="3120"/>
        </w:tabs>
        <w:ind w:left="3120" w:hanging="360"/>
      </w:pPr>
      <w:rPr>
        <w:rFonts w:ascii="Wingdings" w:hAnsi="Wingdings" w:hint="default"/>
      </w:rPr>
    </w:lvl>
    <w:lvl w:ilvl="3" w:tplc="04190001" w:tentative="1">
      <w:start w:val="1"/>
      <w:numFmt w:val="bullet"/>
      <w:lvlText w:val=""/>
      <w:lvlJc w:val="left"/>
      <w:pPr>
        <w:tabs>
          <w:tab w:val="num" w:pos="3840"/>
        </w:tabs>
        <w:ind w:left="3840" w:hanging="360"/>
      </w:pPr>
      <w:rPr>
        <w:rFonts w:ascii="Symbol" w:hAnsi="Symbol" w:hint="default"/>
      </w:rPr>
    </w:lvl>
    <w:lvl w:ilvl="4" w:tplc="04190003" w:tentative="1">
      <w:start w:val="1"/>
      <w:numFmt w:val="bullet"/>
      <w:lvlText w:val="o"/>
      <w:lvlJc w:val="left"/>
      <w:pPr>
        <w:tabs>
          <w:tab w:val="num" w:pos="4560"/>
        </w:tabs>
        <w:ind w:left="4560" w:hanging="360"/>
      </w:pPr>
      <w:rPr>
        <w:rFonts w:ascii="Courier New" w:hAnsi="Courier New" w:cs="Courier New" w:hint="default"/>
      </w:rPr>
    </w:lvl>
    <w:lvl w:ilvl="5" w:tplc="04190005" w:tentative="1">
      <w:start w:val="1"/>
      <w:numFmt w:val="bullet"/>
      <w:lvlText w:val=""/>
      <w:lvlJc w:val="left"/>
      <w:pPr>
        <w:tabs>
          <w:tab w:val="num" w:pos="5280"/>
        </w:tabs>
        <w:ind w:left="5280" w:hanging="360"/>
      </w:pPr>
      <w:rPr>
        <w:rFonts w:ascii="Wingdings" w:hAnsi="Wingdings" w:hint="default"/>
      </w:rPr>
    </w:lvl>
    <w:lvl w:ilvl="6" w:tplc="04190001" w:tentative="1">
      <w:start w:val="1"/>
      <w:numFmt w:val="bullet"/>
      <w:lvlText w:val=""/>
      <w:lvlJc w:val="left"/>
      <w:pPr>
        <w:tabs>
          <w:tab w:val="num" w:pos="6000"/>
        </w:tabs>
        <w:ind w:left="6000" w:hanging="360"/>
      </w:pPr>
      <w:rPr>
        <w:rFonts w:ascii="Symbol" w:hAnsi="Symbol" w:hint="default"/>
      </w:rPr>
    </w:lvl>
    <w:lvl w:ilvl="7" w:tplc="04190003" w:tentative="1">
      <w:start w:val="1"/>
      <w:numFmt w:val="bullet"/>
      <w:lvlText w:val="o"/>
      <w:lvlJc w:val="left"/>
      <w:pPr>
        <w:tabs>
          <w:tab w:val="num" w:pos="6720"/>
        </w:tabs>
        <w:ind w:left="6720" w:hanging="360"/>
      </w:pPr>
      <w:rPr>
        <w:rFonts w:ascii="Courier New" w:hAnsi="Courier New" w:cs="Courier New" w:hint="default"/>
      </w:rPr>
    </w:lvl>
    <w:lvl w:ilvl="8" w:tplc="04190005" w:tentative="1">
      <w:start w:val="1"/>
      <w:numFmt w:val="bullet"/>
      <w:lvlText w:val=""/>
      <w:lvlJc w:val="left"/>
      <w:pPr>
        <w:tabs>
          <w:tab w:val="num" w:pos="7440"/>
        </w:tabs>
        <w:ind w:left="7440" w:hanging="360"/>
      </w:pPr>
      <w:rPr>
        <w:rFonts w:ascii="Wingdings" w:hAnsi="Wingdings" w:hint="default"/>
      </w:rPr>
    </w:lvl>
  </w:abstractNum>
  <w:abstractNum w:abstractNumId="5">
    <w:nsid w:val="33CA04B3"/>
    <w:multiLevelType w:val="hybridMultilevel"/>
    <w:tmpl w:val="D35E6574"/>
    <w:lvl w:ilvl="0" w:tplc="575A7096">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42EF12B5"/>
    <w:multiLevelType w:val="hybridMultilevel"/>
    <w:tmpl w:val="B0B48124"/>
    <w:lvl w:ilvl="0" w:tplc="0419000F">
      <w:start w:val="1"/>
      <w:numFmt w:val="decimal"/>
      <w:lvlText w:val="%1."/>
      <w:lvlJc w:val="left"/>
      <w:pPr>
        <w:tabs>
          <w:tab w:val="num" w:pos="720"/>
        </w:tabs>
        <w:ind w:left="720" w:hanging="360"/>
      </w:p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582D1086"/>
    <w:multiLevelType w:val="hybridMultilevel"/>
    <w:tmpl w:val="3AECE46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5A0833CB"/>
    <w:multiLevelType w:val="hybridMultilevel"/>
    <w:tmpl w:val="3802FD54"/>
    <w:lvl w:ilvl="0" w:tplc="1EDAE378">
      <w:start w:val="1"/>
      <w:numFmt w:val="decimal"/>
      <w:lvlText w:val="%1."/>
      <w:lvlJc w:val="left"/>
      <w:pPr>
        <w:tabs>
          <w:tab w:val="num" w:pos="5130"/>
        </w:tabs>
        <w:ind w:left="5130" w:hanging="1170"/>
      </w:pPr>
      <w:rPr>
        <w:rFonts w:hint="default"/>
      </w:rPr>
    </w:lvl>
    <w:lvl w:ilvl="1" w:tplc="04190019" w:tentative="1">
      <w:start w:val="1"/>
      <w:numFmt w:val="lowerLetter"/>
      <w:lvlText w:val="%2."/>
      <w:lvlJc w:val="left"/>
      <w:pPr>
        <w:tabs>
          <w:tab w:val="num" w:pos="5040"/>
        </w:tabs>
        <w:ind w:left="5040" w:hanging="360"/>
      </w:pPr>
    </w:lvl>
    <w:lvl w:ilvl="2" w:tplc="0419001B" w:tentative="1">
      <w:start w:val="1"/>
      <w:numFmt w:val="lowerRoman"/>
      <w:lvlText w:val="%3."/>
      <w:lvlJc w:val="right"/>
      <w:pPr>
        <w:tabs>
          <w:tab w:val="num" w:pos="5760"/>
        </w:tabs>
        <w:ind w:left="5760" w:hanging="180"/>
      </w:pPr>
    </w:lvl>
    <w:lvl w:ilvl="3" w:tplc="0419000F" w:tentative="1">
      <w:start w:val="1"/>
      <w:numFmt w:val="decimal"/>
      <w:lvlText w:val="%4."/>
      <w:lvlJc w:val="left"/>
      <w:pPr>
        <w:tabs>
          <w:tab w:val="num" w:pos="6480"/>
        </w:tabs>
        <w:ind w:left="6480" w:hanging="360"/>
      </w:pPr>
    </w:lvl>
    <w:lvl w:ilvl="4" w:tplc="04190019" w:tentative="1">
      <w:start w:val="1"/>
      <w:numFmt w:val="lowerLetter"/>
      <w:lvlText w:val="%5."/>
      <w:lvlJc w:val="left"/>
      <w:pPr>
        <w:tabs>
          <w:tab w:val="num" w:pos="7200"/>
        </w:tabs>
        <w:ind w:left="7200" w:hanging="360"/>
      </w:pPr>
    </w:lvl>
    <w:lvl w:ilvl="5" w:tplc="0419001B" w:tentative="1">
      <w:start w:val="1"/>
      <w:numFmt w:val="lowerRoman"/>
      <w:lvlText w:val="%6."/>
      <w:lvlJc w:val="right"/>
      <w:pPr>
        <w:tabs>
          <w:tab w:val="num" w:pos="7920"/>
        </w:tabs>
        <w:ind w:left="7920" w:hanging="180"/>
      </w:pPr>
    </w:lvl>
    <w:lvl w:ilvl="6" w:tplc="0419000F" w:tentative="1">
      <w:start w:val="1"/>
      <w:numFmt w:val="decimal"/>
      <w:lvlText w:val="%7."/>
      <w:lvlJc w:val="left"/>
      <w:pPr>
        <w:tabs>
          <w:tab w:val="num" w:pos="8640"/>
        </w:tabs>
        <w:ind w:left="8640" w:hanging="360"/>
      </w:pPr>
    </w:lvl>
    <w:lvl w:ilvl="7" w:tplc="04190019" w:tentative="1">
      <w:start w:val="1"/>
      <w:numFmt w:val="lowerLetter"/>
      <w:lvlText w:val="%8."/>
      <w:lvlJc w:val="left"/>
      <w:pPr>
        <w:tabs>
          <w:tab w:val="num" w:pos="9360"/>
        </w:tabs>
        <w:ind w:left="9360" w:hanging="360"/>
      </w:pPr>
    </w:lvl>
    <w:lvl w:ilvl="8" w:tplc="0419001B" w:tentative="1">
      <w:start w:val="1"/>
      <w:numFmt w:val="lowerRoman"/>
      <w:lvlText w:val="%9."/>
      <w:lvlJc w:val="right"/>
      <w:pPr>
        <w:tabs>
          <w:tab w:val="num" w:pos="10080"/>
        </w:tabs>
        <w:ind w:left="10080" w:hanging="180"/>
      </w:pPr>
    </w:lvl>
  </w:abstractNum>
  <w:abstractNum w:abstractNumId="9">
    <w:nsid w:val="5CF32B83"/>
    <w:multiLevelType w:val="hybridMultilevel"/>
    <w:tmpl w:val="FA5C46CA"/>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nsid w:val="5E302B43"/>
    <w:multiLevelType w:val="hybridMultilevel"/>
    <w:tmpl w:val="D5DA866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66C30A98"/>
    <w:multiLevelType w:val="hybridMultilevel"/>
    <w:tmpl w:val="C0BC84FA"/>
    <w:lvl w:ilvl="0" w:tplc="CCCEA670">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2">
    <w:nsid w:val="68FC5E5F"/>
    <w:multiLevelType w:val="hybridMultilevel"/>
    <w:tmpl w:val="666CD596"/>
    <w:lvl w:ilvl="0" w:tplc="64068E4E">
      <w:start w:val="1"/>
      <w:numFmt w:val="bullet"/>
      <w:lvlText w:val=""/>
      <w:lvlJc w:val="left"/>
      <w:pPr>
        <w:tabs>
          <w:tab w:val="num" w:pos="720"/>
        </w:tabs>
        <w:ind w:left="720" w:hanging="360"/>
      </w:pPr>
      <w:rPr>
        <w:rFonts w:ascii="Wingdings" w:hAnsi="Wingdings" w:hint="default"/>
      </w:rPr>
    </w:lvl>
    <w:lvl w:ilvl="1" w:tplc="E2E89F0E" w:tentative="1">
      <w:start w:val="1"/>
      <w:numFmt w:val="bullet"/>
      <w:lvlText w:val=""/>
      <w:lvlJc w:val="left"/>
      <w:pPr>
        <w:tabs>
          <w:tab w:val="num" w:pos="1440"/>
        </w:tabs>
        <w:ind w:left="1440" w:hanging="360"/>
      </w:pPr>
      <w:rPr>
        <w:rFonts w:ascii="Wingdings" w:hAnsi="Wingdings" w:hint="default"/>
      </w:rPr>
    </w:lvl>
    <w:lvl w:ilvl="2" w:tplc="827AFF04" w:tentative="1">
      <w:start w:val="1"/>
      <w:numFmt w:val="bullet"/>
      <w:lvlText w:val=""/>
      <w:lvlJc w:val="left"/>
      <w:pPr>
        <w:tabs>
          <w:tab w:val="num" w:pos="2160"/>
        </w:tabs>
        <w:ind w:left="2160" w:hanging="360"/>
      </w:pPr>
      <w:rPr>
        <w:rFonts w:ascii="Wingdings" w:hAnsi="Wingdings" w:hint="default"/>
      </w:rPr>
    </w:lvl>
    <w:lvl w:ilvl="3" w:tplc="C2A6E434" w:tentative="1">
      <w:start w:val="1"/>
      <w:numFmt w:val="bullet"/>
      <w:lvlText w:val=""/>
      <w:lvlJc w:val="left"/>
      <w:pPr>
        <w:tabs>
          <w:tab w:val="num" w:pos="2880"/>
        </w:tabs>
        <w:ind w:left="2880" w:hanging="360"/>
      </w:pPr>
      <w:rPr>
        <w:rFonts w:ascii="Wingdings" w:hAnsi="Wingdings" w:hint="default"/>
      </w:rPr>
    </w:lvl>
    <w:lvl w:ilvl="4" w:tplc="3A924050" w:tentative="1">
      <w:start w:val="1"/>
      <w:numFmt w:val="bullet"/>
      <w:lvlText w:val=""/>
      <w:lvlJc w:val="left"/>
      <w:pPr>
        <w:tabs>
          <w:tab w:val="num" w:pos="3600"/>
        </w:tabs>
        <w:ind w:left="3600" w:hanging="360"/>
      </w:pPr>
      <w:rPr>
        <w:rFonts w:ascii="Wingdings" w:hAnsi="Wingdings" w:hint="default"/>
      </w:rPr>
    </w:lvl>
    <w:lvl w:ilvl="5" w:tplc="8C2C09D6" w:tentative="1">
      <w:start w:val="1"/>
      <w:numFmt w:val="bullet"/>
      <w:lvlText w:val=""/>
      <w:lvlJc w:val="left"/>
      <w:pPr>
        <w:tabs>
          <w:tab w:val="num" w:pos="4320"/>
        </w:tabs>
        <w:ind w:left="4320" w:hanging="360"/>
      </w:pPr>
      <w:rPr>
        <w:rFonts w:ascii="Wingdings" w:hAnsi="Wingdings" w:hint="default"/>
      </w:rPr>
    </w:lvl>
    <w:lvl w:ilvl="6" w:tplc="C076EA3E" w:tentative="1">
      <w:start w:val="1"/>
      <w:numFmt w:val="bullet"/>
      <w:lvlText w:val=""/>
      <w:lvlJc w:val="left"/>
      <w:pPr>
        <w:tabs>
          <w:tab w:val="num" w:pos="5040"/>
        </w:tabs>
        <w:ind w:left="5040" w:hanging="360"/>
      </w:pPr>
      <w:rPr>
        <w:rFonts w:ascii="Wingdings" w:hAnsi="Wingdings" w:hint="default"/>
      </w:rPr>
    </w:lvl>
    <w:lvl w:ilvl="7" w:tplc="E4B203F6" w:tentative="1">
      <w:start w:val="1"/>
      <w:numFmt w:val="bullet"/>
      <w:lvlText w:val=""/>
      <w:lvlJc w:val="left"/>
      <w:pPr>
        <w:tabs>
          <w:tab w:val="num" w:pos="5760"/>
        </w:tabs>
        <w:ind w:left="5760" w:hanging="360"/>
      </w:pPr>
      <w:rPr>
        <w:rFonts w:ascii="Wingdings" w:hAnsi="Wingdings" w:hint="default"/>
      </w:rPr>
    </w:lvl>
    <w:lvl w:ilvl="8" w:tplc="30D0F12A" w:tentative="1">
      <w:start w:val="1"/>
      <w:numFmt w:val="bullet"/>
      <w:lvlText w:val=""/>
      <w:lvlJc w:val="left"/>
      <w:pPr>
        <w:tabs>
          <w:tab w:val="num" w:pos="6480"/>
        </w:tabs>
        <w:ind w:left="6480" w:hanging="360"/>
      </w:pPr>
      <w:rPr>
        <w:rFonts w:ascii="Wingdings" w:hAnsi="Wingdings" w:hint="default"/>
      </w:rPr>
    </w:lvl>
  </w:abstractNum>
  <w:abstractNum w:abstractNumId="13">
    <w:nsid w:val="694004F3"/>
    <w:multiLevelType w:val="hybridMultilevel"/>
    <w:tmpl w:val="244268D2"/>
    <w:lvl w:ilvl="0" w:tplc="04190001">
      <w:start w:val="1"/>
      <w:numFmt w:val="bullet"/>
      <w:lvlText w:val=""/>
      <w:lvlJc w:val="left"/>
      <w:pPr>
        <w:tabs>
          <w:tab w:val="num" w:pos="785"/>
        </w:tabs>
        <w:ind w:left="785" w:hanging="360"/>
      </w:pPr>
      <w:rPr>
        <w:rFonts w:ascii="Symbol" w:hAnsi="Symbol" w:hint="default"/>
      </w:rPr>
    </w:lvl>
    <w:lvl w:ilvl="1" w:tplc="04190003" w:tentative="1">
      <w:start w:val="1"/>
      <w:numFmt w:val="bullet"/>
      <w:lvlText w:val="o"/>
      <w:lvlJc w:val="left"/>
      <w:pPr>
        <w:tabs>
          <w:tab w:val="num" w:pos="1505"/>
        </w:tabs>
        <w:ind w:left="1505" w:hanging="360"/>
      </w:pPr>
      <w:rPr>
        <w:rFonts w:ascii="Courier New" w:hAnsi="Courier New" w:cs="Courier New" w:hint="default"/>
      </w:rPr>
    </w:lvl>
    <w:lvl w:ilvl="2" w:tplc="04190005" w:tentative="1">
      <w:start w:val="1"/>
      <w:numFmt w:val="bullet"/>
      <w:lvlText w:val=""/>
      <w:lvlJc w:val="left"/>
      <w:pPr>
        <w:tabs>
          <w:tab w:val="num" w:pos="2225"/>
        </w:tabs>
        <w:ind w:left="2225" w:hanging="360"/>
      </w:pPr>
      <w:rPr>
        <w:rFonts w:ascii="Wingdings" w:hAnsi="Wingdings" w:hint="default"/>
      </w:rPr>
    </w:lvl>
    <w:lvl w:ilvl="3" w:tplc="04190001" w:tentative="1">
      <w:start w:val="1"/>
      <w:numFmt w:val="bullet"/>
      <w:lvlText w:val=""/>
      <w:lvlJc w:val="left"/>
      <w:pPr>
        <w:tabs>
          <w:tab w:val="num" w:pos="2945"/>
        </w:tabs>
        <w:ind w:left="2945" w:hanging="360"/>
      </w:pPr>
      <w:rPr>
        <w:rFonts w:ascii="Symbol" w:hAnsi="Symbol" w:hint="default"/>
      </w:rPr>
    </w:lvl>
    <w:lvl w:ilvl="4" w:tplc="04190003" w:tentative="1">
      <w:start w:val="1"/>
      <w:numFmt w:val="bullet"/>
      <w:lvlText w:val="o"/>
      <w:lvlJc w:val="left"/>
      <w:pPr>
        <w:tabs>
          <w:tab w:val="num" w:pos="3665"/>
        </w:tabs>
        <w:ind w:left="3665" w:hanging="360"/>
      </w:pPr>
      <w:rPr>
        <w:rFonts w:ascii="Courier New" w:hAnsi="Courier New" w:cs="Courier New" w:hint="default"/>
      </w:rPr>
    </w:lvl>
    <w:lvl w:ilvl="5" w:tplc="04190005" w:tentative="1">
      <w:start w:val="1"/>
      <w:numFmt w:val="bullet"/>
      <w:lvlText w:val=""/>
      <w:lvlJc w:val="left"/>
      <w:pPr>
        <w:tabs>
          <w:tab w:val="num" w:pos="4385"/>
        </w:tabs>
        <w:ind w:left="4385" w:hanging="360"/>
      </w:pPr>
      <w:rPr>
        <w:rFonts w:ascii="Wingdings" w:hAnsi="Wingdings" w:hint="default"/>
      </w:rPr>
    </w:lvl>
    <w:lvl w:ilvl="6" w:tplc="04190001" w:tentative="1">
      <w:start w:val="1"/>
      <w:numFmt w:val="bullet"/>
      <w:lvlText w:val=""/>
      <w:lvlJc w:val="left"/>
      <w:pPr>
        <w:tabs>
          <w:tab w:val="num" w:pos="5105"/>
        </w:tabs>
        <w:ind w:left="5105" w:hanging="360"/>
      </w:pPr>
      <w:rPr>
        <w:rFonts w:ascii="Symbol" w:hAnsi="Symbol" w:hint="default"/>
      </w:rPr>
    </w:lvl>
    <w:lvl w:ilvl="7" w:tplc="04190003" w:tentative="1">
      <w:start w:val="1"/>
      <w:numFmt w:val="bullet"/>
      <w:lvlText w:val="o"/>
      <w:lvlJc w:val="left"/>
      <w:pPr>
        <w:tabs>
          <w:tab w:val="num" w:pos="5825"/>
        </w:tabs>
        <w:ind w:left="5825" w:hanging="360"/>
      </w:pPr>
      <w:rPr>
        <w:rFonts w:ascii="Courier New" w:hAnsi="Courier New" w:cs="Courier New" w:hint="default"/>
      </w:rPr>
    </w:lvl>
    <w:lvl w:ilvl="8" w:tplc="04190005" w:tentative="1">
      <w:start w:val="1"/>
      <w:numFmt w:val="bullet"/>
      <w:lvlText w:val=""/>
      <w:lvlJc w:val="left"/>
      <w:pPr>
        <w:tabs>
          <w:tab w:val="num" w:pos="6545"/>
        </w:tabs>
        <w:ind w:left="6545" w:hanging="360"/>
      </w:pPr>
      <w:rPr>
        <w:rFonts w:ascii="Wingdings" w:hAnsi="Wingdings" w:hint="default"/>
      </w:rPr>
    </w:lvl>
  </w:abstractNum>
  <w:abstractNum w:abstractNumId="14">
    <w:nsid w:val="6C165287"/>
    <w:multiLevelType w:val="hybridMultilevel"/>
    <w:tmpl w:val="7D54721E"/>
    <w:lvl w:ilvl="0" w:tplc="0419000D">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6FA55D92"/>
    <w:multiLevelType w:val="hybridMultilevel"/>
    <w:tmpl w:val="90B04F8C"/>
    <w:lvl w:ilvl="0" w:tplc="267CCC46">
      <w:start w:val="1"/>
      <w:numFmt w:val="decimal"/>
      <w:lvlText w:val="%1."/>
      <w:lvlJc w:val="left"/>
      <w:pPr>
        <w:tabs>
          <w:tab w:val="num" w:pos="1815"/>
        </w:tabs>
        <w:ind w:left="1815" w:hanging="1095"/>
      </w:pPr>
      <w:rPr>
        <w:rFonts w:hint="default"/>
      </w:rPr>
    </w:lvl>
    <w:lvl w:ilvl="1" w:tplc="04190001">
      <w:start w:val="1"/>
      <w:numFmt w:val="bullet"/>
      <w:lvlText w:val=""/>
      <w:lvlJc w:val="left"/>
      <w:pPr>
        <w:tabs>
          <w:tab w:val="num" w:pos="1800"/>
        </w:tabs>
        <w:ind w:left="1800" w:hanging="360"/>
      </w:pPr>
      <w:rPr>
        <w:rFonts w:ascii="Symbol" w:hAnsi="Symbol" w:hint="default"/>
      </w:r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6">
    <w:nsid w:val="753133D5"/>
    <w:multiLevelType w:val="hybridMultilevel"/>
    <w:tmpl w:val="7090B2A8"/>
    <w:lvl w:ilvl="0" w:tplc="575A7096">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789302A7"/>
    <w:multiLevelType w:val="singleLevel"/>
    <w:tmpl w:val="E4BC8E76"/>
    <w:lvl w:ilvl="0">
      <w:numFmt w:val="bullet"/>
      <w:lvlText w:val="-"/>
      <w:lvlJc w:val="left"/>
      <w:pPr>
        <w:tabs>
          <w:tab w:val="num" w:pos="1211"/>
        </w:tabs>
        <w:ind w:left="1211" w:hanging="360"/>
      </w:pPr>
      <w:rPr>
        <w:rFonts w:hint="default"/>
      </w:rPr>
    </w:lvl>
  </w:abstractNum>
  <w:abstractNum w:abstractNumId="18">
    <w:nsid w:val="7AB714C2"/>
    <w:multiLevelType w:val="hybridMultilevel"/>
    <w:tmpl w:val="062881EA"/>
    <w:lvl w:ilvl="0" w:tplc="575A7096">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2"/>
  </w:num>
  <w:num w:numId="2">
    <w:abstractNumId w:val="2"/>
  </w:num>
  <w:num w:numId="3">
    <w:abstractNumId w:val="13"/>
  </w:num>
  <w:num w:numId="4">
    <w:abstractNumId w:val="3"/>
  </w:num>
  <w:num w:numId="5">
    <w:abstractNumId w:val="9"/>
  </w:num>
  <w:num w:numId="6">
    <w:abstractNumId w:val="1"/>
  </w:num>
  <w:num w:numId="7">
    <w:abstractNumId w:val="7"/>
  </w:num>
  <w:num w:numId="8">
    <w:abstractNumId w:val="18"/>
  </w:num>
  <w:num w:numId="9">
    <w:abstractNumId w:val="16"/>
  </w:num>
  <w:num w:numId="10">
    <w:abstractNumId w:val="5"/>
  </w:num>
  <w:num w:numId="11">
    <w:abstractNumId w:val="4"/>
  </w:num>
  <w:num w:numId="12">
    <w:abstractNumId w:val="0"/>
  </w:num>
  <w:num w:numId="13">
    <w:abstractNumId w:val="8"/>
  </w:num>
  <w:num w:numId="14">
    <w:abstractNumId w:val="10"/>
  </w:num>
  <w:num w:numId="15">
    <w:abstractNumId w:val="15"/>
  </w:num>
  <w:num w:numId="16">
    <w:abstractNumId w:val="11"/>
  </w:num>
  <w:num w:numId="17">
    <w:abstractNumId w:val="17"/>
  </w:num>
  <w:num w:numId="18">
    <w:abstractNumId w:val="6"/>
  </w:num>
  <w:num w:numId="1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hdrShapeDefaults>
    <o:shapedefaults v:ext="edit" spidmax="5121"/>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E58FC"/>
    <w:rsid w:val="00001E68"/>
    <w:rsid w:val="00002388"/>
    <w:rsid w:val="000038B4"/>
    <w:rsid w:val="00003E0C"/>
    <w:rsid w:val="00005327"/>
    <w:rsid w:val="00006DD3"/>
    <w:rsid w:val="000122F0"/>
    <w:rsid w:val="00014FBB"/>
    <w:rsid w:val="00020F4C"/>
    <w:rsid w:val="00023E28"/>
    <w:rsid w:val="000261B9"/>
    <w:rsid w:val="0003280A"/>
    <w:rsid w:val="0003564E"/>
    <w:rsid w:val="000425D9"/>
    <w:rsid w:val="00042610"/>
    <w:rsid w:val="00042CEB"/>
    <w:rsid w:val="00044263"/>
    <w:rsid w:val="00045972"/>
    <w:rsid w:val="00045B61"/>
    <w:rsid w:val="0004699C"/>
    <w:rsid w:val="0004755F"/>
    <w:rsid w:val="00050C7A"/>
    <w:rsid w:val="00051905"/>
    <w:rsid w:val="0005475F"/>
    <w:rsid w:val="00054B42"/>
    <w:rsid w:val="00055526"/>
    <w:rsid w:val="00056456"/>
    <w:rsid w:val="00065562"/>
    <w:rsid w:val="00070F33"/>
    <w:rsid w:val="00085399"/>
    <w:rsid w:val="00085421"/>
    <w:rsid w:val="000862FF"/>
    <w:rsid w:val="00086514"/>
    <w:rsid w:val="000901BA"/>
    <w:rsid w:val="00091BB7"/>
    <w:rsid w:val="000965B0"/>
    <w:rsid w:val="000A308C"/>
    <w:rsid w:val="000A3F7E"/>
    <w:rsid w:val="000A6A2E"/>
    <w:rsid w:val="000A6BB6"/>
    <w:rsid w:val="000A7125"/>
    <w:rsid w:val="000A7B75"/>
    <w:rsid w:val="000B05AD"/>
    <w:rsid w:val="000B26A8"/>
    <w:rsid w:val="000B451E"/>
    <w:rsid w:val="000B4976"/>
    <w:rsid w:val="000B4ECD"/>
    <w:rsid w:val="000B73B2"/>
    <w:rsid w:val="000C3193"/>
    <w:rsid w:val="000C3D7D"/>
    <w:rsid w:val="000C41CB"/>
    <w:rsid w:val="000C4289"/>
    <w:rsid w:val="000C61DD"/>
    <w:rsid w:val="000C77E8"/>
    <w:rsid w:val="000D5727"/>
    <w:rsid w:val="000E188C"/>
    <w:rsid w:val="000E3E9A"/>
    <w:rsid w:val="000E58FC"/>
    <w:rsid w:val="000F475F"/>
    <w:rsid w:val="0010055F"/>
    <w:rsid w:val="00101EA6"/>
    <w:rsid w:val="0010339D"/>
    <w:rsid w:val="001035B7"/>
    <w:rsid w:val="00106490"/>
    <w:rsid w:val="00106A69"/>
    <w:rsid w:val="0011142E"/>
    <w:rsid w:val="001135DA"/>
    <w:rsid w:val="00113E35"/>
    <w:rsid w:val="001160CB"/>
    <w:rsid w:val="001238DF"/>
    <w:rsid w:val="00123DEA"/>
    <w:rsid w:val="0012467F"/>
    <w:rsid w:val="00124E93"/>
    <w:rsid w:val="001259D1"/>
    <w:rsid w:val="00125E3C"/>
    <w:rsid w:val="00127497"/>
    <w:rsid w:val="00127941"/>
    <w:rsid w:val="00127B93"/>
    <w:rsid w:val="00130960"/>
    <w:rsid w:val="001317E2"/>
    <w:rsid w:val="001332F2"/>
    <w:rsid w:val="00136997"/>
    <w:rsid w:val="00140D86"/>
    <w:rsid w:val="0014163A"/>
    <w:rsid w:val="00144223"/>
    <w:rsid w:val="001444FD"/>
    <w:rsid w:val="0014490C"/>
    <w:rsid w:val="00147886"/>
    <w:rsid w:val="00154F04"/>
    <w:rsid w:val="001565D8"/>
    <w:rsid w:val="00157688"/>
    <w:rsid w:val="00160782"/>
    <w:rsid w:val="00161DE7"/>
    <w:rsid w:val="0016220F"/>
    <w:rsid w:val="00162CE9"/>
    <w:rsid w:val="0016354E"/>
    <w:rsid w:val="00163D4D"/>
    <w:rsid w:val="00164A93"/>
    <w:rsid w:val="00165930"/>
    <w:rsid w:val="00166683"/>
    <w:rsid w:val="00167685"/>
    <w:rsid w:val="00170162"/>
    <w:rsid w:val="00170FA4"/>
    <w:rsid w:val="00171759"/>
    <w:rsid w:val="00171B46"/>
    <w:rsid w:val="001738D7"/>
    <w:rsid w:val="00176B1F"/>
    <w:rsid w:val="00177C16"/>
    <w:rsid w:val="00183E18"/>
    <w:rsid w:val="00184A9D"/>
    <w:rsid w:val="00185117"/>
    <w:rsid w:val="00186CB4"/>
    <w:rsid w:val="00190689"/>
    <w:rsid w:val="0019076C"/>
    <w:rsid w:val="001932C9"/>
    <w:rsid w:val="00193864"/>
    <w:rsid w:val="00193A24"/>
    <w:rsid w:val="00193DDB"/>
    <w:rsid w:val="001952C1"/>
    <w:rsid w:val="00196D5A"/>
    <w:rsid w:val="001979DC"/>
    <w:rsid w:val="001A1657"/>
    <w:rsid w:val="001A20CA"/>
    <w:rsid w:val="001A44E1"/>
    <w:rsid w:val="001A644E"/>
    <w:rsid w:val="001B0BCC"/>
    <w:rsid w:val="001C0280"/>
    <w:rsid w:val="001C115A"/>
    <w:rsid w:val="001C4F43"/>
    <w:rsid w:val="001C50B9"/>
    <w:rsid w:val="001C5FD6"/>
    <w:rsid w:val="001D0B70"/>
    <w:rsid w:val="001D0DA6"/>
    <w:rsid w:val="001D5D41"/>
    <w:rsid w:val="001E39BF"/>
    <w:rsid w:val="001E5137"/>
    <w:rsid w:val="001E6619"/>
    <w:rsid w:val="001E679A"/>
    <w:rsid w:val="001E6CCE"/>
    <w:rsid w:val="001F0071"/>
    <w:rsid w:val="001F3B4F"/>
    <w:rsid w:val="001F4DA1"/>
    <w:rsid w:val="001F599A"/>
    <w:rsid w:val="001F611E"/>
    <w:rsid w:val="001F62E7"/>
    <w:rsid w:val="001F71A2"/>
    <w:rsid w:val="002001E8"/>
    <w:rsid w:val="00201AE5"/>
    <w:rsid w:val="00204120"/>
    <w:rsid w:val="00204D0E"/>
    <w:rsid w:val="00211812"/>
    <w:rsid w:val="0021202C"/>
    <w:rsid w:val="002133CC"/>
    <w:rsid w:val="002161E8"/>
    <w:rsid w:val="002205F2"/>
    <w:rsid w:val="00221E44"/>
    <w:rsid w:val="00224775"/>
    <w:rsid w:val="00225603"/>
    <w:rsid w:val="00232AC7"/>
    <w:rsid w:val="00234CFD"/>
    <w:rsid w:val="00234F2A"/>
    <w:rsid w:val="00237107"/>
    <w:rsid w:val="0025544C"/>
    <w:rsid w:val="00257321"/>
    <w:rsid w:val="0025739A"/>
    <w:rsid w:val="002656DF"/>
    <w:rsid w:val="00273086"/>
    <w:rsid w:val="0028098B"/>
    <w:rsid w:val="00280A8F"/>
    <w:rsid w:val="00281FDA"/>
    <w:rsid w:val="00282054"/>
    <w:rsid w:val="00286084"/>
    <w:rsid w:val="00291650"/>
    <w:rsid w:val="002950A2"/>
    <w:rsid w:val="002A0104"/>
    <w:rsid w:val="002A29B2"/>
    <w:rsid w:val="002A5706"/>
    <w:rsid w:val="002A6342"/>
    <w:rsid w:val="002B01EC"/>
    <w:rsid w:val="002B21C5"/>
    <w:rsid w:val="002B21CF"/>
    <w:rsid w:val="002C30F9"/>
    <w:rsid w:val="002C5B1B"/>
    <w:rsid w:val="002C640D"/>
    <w:rsid w:val="002D1012"/>
    <w:rsid w:val="002D11AF"/>
    <w:rsid w:val="002D1703"/>
    <w:rsid w:val="002D3316"/>
    <w:rsid w:val="002D3FD1"/>
    <w:rsid w:val="002D46DA"/>
    <w:rsid w:val="002D479D"/>
    <w:rsid w:val="002D4E58"/>
    <w:rsid w:val="002D60E5"/>
    <w:rsid w:val="002D7F21"/>
    <w:rsid w:val="002E6894"/>
    <w:rsid w:val="002E70E2"/>
    <w:rsid w:val="002F0D6C"/>
    <w:rsid w:val="002F1418"/>
    <w:rsid w:val="002F172E"/>
    <w:rsid w:val="002F29D6"/>
    <w:rsid w:val="002F6652"/>
    <w:rsid w:val="003021E9"/>
    <w:rsid w:val="0030245B"/>
    <w:rsid w:val="0030300D"/>
    <w:rsid w:val="003032BC"/>
    <w:rsid w:val="00306E00"/>
    <w:rsid w:val="00307145"/>
    <w:rsid w:val="00310C9C"/>
    <w:rsid w:val="003129D6"/>
    <w:rsid w:val="00312F6F"/>
    <w:rsid w:val="003205DD"/>
    <w:rsid w:val="00321291"/>
    <w:rsid w:val="00325FDA"/>
    <w:rsid w:val="003264BC"/>
    <w:rsid w:val="00326E3F"/>
    <w:rsid w:val="003270FF"/>
    <w:rsid w:val="00331CAB"/>
    <w:rsid w:val="003326FE"/>
    <w:rsid w:val="00333657"/>
    <w:rsid w:val="00334723"/>
    <w:rsid w:val="00341075"/>
    <w:rsid w:val="00341B2E"/>
    <w:rsid w:val="0034248D"/>
    <w:rsid w:val="003452B4"/>
    <w:rsid w:val="003462A6"/>
    <w:rsid w:val="00346989"/>
    <w:rsid w:val="0035515B"/>
    <w:rsid w:val="00356FB5"/>
    <w:rsid w:val="00357E10"/>
    <w:rsid w:val="00360EB1"/>
    <w:rsid w:val="00361227"/>
    <w:rsid w:val="00366D55"/>
    <w:rsid w:val="003720D6"/>
    <w:rsid w:val="003729E0"/>
    <w:rsid w:val="00375344"/>
    <w:rsid w:val="003763F4"/>
    <w:rsid w:val="00376ED3"/>
    <w:rsid w:val="0037729F"/>
    <w:rsid w:val="003836FB"/>
    <w:rsid w:val="00383F70"/>
    <w:rsid w:val="00385851"/>
    <w:rsid w:val="003865A2"/>
    <w:rsid w:val="003869E3"/>
    <w:rsid w:val="00387D4A"/>
    <w:rsid w:val="003918C3"/>
    <w:rsid w:val="00391AA3"/>
    <w:rsid w:val="003930C0"/>
    <w:rsid w:val="0039524F"/>
    <w:rsid w:val="0039597D"/>
    <w:rsid w:val="00397527"/>
    <w:rsid w:val="003A2493"/>
    <w:rsid w:val="003A2BF1"/>
    <w:rsid w:val="003A7495"/>
    <w:rsid w:val="003A7C74"/>
    <w:rsid w:val="003B33CC"/>
    <w:rsid w:val="003B3940"/>
    <w:rsid w:val="003B6DDD"/>
    <w:rsid w:val="003B7A95"/>
    <w:rsid w:val="003C1654"/>
    <w:rsid w:val="003C34A2"/>
    <w:rsid w:val="003C5523"/>
    <w:rsid w:val="003D4607"/>
    <w:rsid w:val="003D509D"/>
    <w:rsid w:val="003D5D1C"/>
    <w:rsid w:val="003D65FB"/>
    <w:rsid w:val="003D752F"/>
    <w:rsid w:val="003E06B7"/>
    <w:rsid w:val="003E277F"/>
    <w:rsid w:val="003E49DB"/>
    <w:rsid w:val="003E65C0"/>
    <w:rsid w:val="003F020B"/>
    <w:rsid w:val="003F1AD6"/>
    <w:rsid w:val="003F3DBC"/>
    <w:rsid w:val="003F4C83"/>
    <w:rsid w:val="003F4F39"/>
    <w:rsid w:val="003F5220"/>
    <w:rsid w:val="00400038"/>
    <w:rsid w:val="004008F8"/>
    <w:rsid w:val="004052C6"/>
    <w:rsid w:val="004056D8"/>
    <w:rsid w:val="00407B10"/>
    <w:rsid w:val="004150A6"/>
    <w:rsid w:val="00415252"/>
    <w:rsid w:val="00416B55"/>
    <w:rsid w:val="00417FEC"/>
    <w:rsid w:val="0042396B"/>
    <w:rsid w:val="00423D14"/>
    <w:rsid w:val="00431D3C"/>
    <w:rsid w:val="00432731"/>
    <w:rsid w:val="00432E83"/>
    <w:rsid w:val="004341DB"/>
    <w:rsid w:val="004344DB"/>
    <w:rsid w:val="00434542"/>
    <w:rsid w:val="004406E4"/>
    <w:rsid w:val="004419D9"/>
    <w:rsid w:val="00442CB8"/>
    <w:rsid w:val="00444217"/>
    <w:rsid w:val="00446C22"/>
    <w:rsid w:val="0045026C"/>
    <w:rsid w:val="00455C7B"/>
    <w:rsid w:val="00456502"/>
    <w:rsid w:val="00460DB6"/>
    <w:rsid w:val="004623BB"/>
    <w:rsid w:val="004665E3"/>
    <w:rsid w:val="00467E11"/>
    <w:rsid w:val="00474ED5"/>
    <w:rsid w:val="0047701F"/>
    <w:rsid w:val="004774A5"/>
    <w:rsid w:val="00482009"/>
    <w:rsid w:val="00483343"/>
    <w:rsid w:val="00486BB7"/>
    <w:rsid w:val="00487BCE"/>
    <w:rsid w:val="00491F74"/>
    <w:rsid w:val="00493BCD"/>
    <w:rsid w:val="004A2FBE"/>
    <w:rsid w:val="004A3C8A"/>
    <w:rsid w:val="004A4182"/>
    <w:rsid w:val="004A429E"/>
    <w:rsid w:val="004A621A"/>
    <w:rsid w:val="004A7A9A"/>
    <w:rsid w:val="004B2F20"/>
    <w:rsid w:val="004B3863"/>
    <w:rsid w:val="004B3B8A"/>
    <w:rsid w:val="004B5292"/>
    <w:rsid w:val="004C3ED9"/>
    <w:rsid w:val="004C579B"/>
    <w:rsid w:val="004C5866"/>
    <w:rsid w:val="004C738B"/>
    <w:rsid w:val="004E433B"/>
    <w:rsid w:val="004E52B1"/>
    <w:rsid w:val="004E5E66"/>
    <w:rsid w:val="004E7754"/>
    <w:rsid w:val="004F604D"/>
    <w:rsid w:val="004F6DC3"/>
    <w:rsid w:val="00507181"/>
    <w:rsid w:val="00510FC8"/>
    <w:rsid w:val="0051217D"/>
    <w:rsid w:val="00516C52"/>
    <w:rsid w:val="00521821"/>
    <w:rsid w:val="005249CB"/>
    <w:rsid w:val="00526B15"/>
    <w:rsid w:val="00530464"/>
    <w:rsid w:val="00532269"/>
    <w:rsid w:val="00533A5D"/>
    <w:rsid w:val="005352DE"/>
    <w:rsid w:val="005427E3"/>
    <w:rsid w:val="00542FAE"/>
    <w:rsid w:val="00545C5F"/>
    <w:rsid w:val="005464EA"/>
    <w:rsid w:val="005505C6"/>
    <w:rsid w:val="00550A48"/>
    <w:rsid w:val="00554835"/>
    <w:rsid w:val="00556E1F"/>
    <w:rsid w:val="005577F3"/>
    <w:rsid w:val="00574333"/>
    <w:rsid w:val="00577111"/>
    <w:rsid w:val="00584048"/>
    <w:rsid w:val="005844E8"/>
    <w:rsid w:val="005918F0"/>
    <w:rsid w:val="00593BB3"/>
    <w:rsid w:val="00594E36"/>
    <w:rsid w:val="0059550E"/>
    <w:rsid w:val="00596882"/>
    <w:rsid w:val="005972BD"/>
    <w:rsid w:val="00597857"/>
    <w:rsid w:val="005A08D0"/>
    <w:rsid w:val="005A43D9"/>
    <w:rsid w:val="005A572A"/>
    <w:rsid w:val="005A7FE1"/>
    <w:rsid w:val="005B14DE"/>
    <w:rsid w:val="005B1696"/>
    <w:rsid w:val="005B1792"/>
    <w:rsid w:val="005B56F5"/>
    <w:rsid w:val="005C014C"/>
    <w:rsid w:val="005C0953"/>
    <w:rsid w:val="005C1782"/>
    <w:rsid w:val="005C31BC"/>
    <w:rsid w:val="005C35C3"/>
    <w:rsid w:val="005C7AFF"/>
    <w:rsid w:val="005D0804"/>
    <w:rsid w:val="005D0AB8"/>
    <w:rsid w:val="005D2A5B"/>
    <w:rsid w:val="005D5682"/>
    <w:rsid w:val="005E60E5"/>
    <w:rsid w:val="005E6DD9"/>
    <w:rsid w:val="005F179C"/>
    <w:rsid w:val="005F3A2A"/>
    <w:rsid w:val="005F53E4"/>
    <w:rsid w:val="005F636D"/>
    <w:rsid w:val="005F64DA"/>
    <w:rsid w:val="006011B1"/>
    <w:rsid w:val="00601C88"/>
    <w:rsid w:val="00603432"/>
    <w:rsid w:val="00605069"/>
    <w:rsid w:val="00605297"/>
    <w:rsid w:val="006063C5"/>
    <w:rsid w:val="00607624"/>
    <w:rsid w:val="00607734"/>
    <w:rsid w:val="00607749"/>
    <w:rsid w:val="0061107C"/>
    <w:rsid w:val="0061342B"/>
    <w:rsid w:val="0061473E"/>
    <w:rsid w:val="006151CB"/>
    <w:rsid w:val="00616830"/>
    <w:rsid w:val="006207C2"/>
    <w:rsid w:val="00621014"/>
    <w:rsid w:val="00621B34"/>
    <w:rsid w:val="00625F3A"/>
    <w:rsid w:val="006268F9"/>
    <w:rsid w:val="00626A94"/>
    <w:rsid w:val="006316BF"/>
    <w:rsid w:val="00632479"/>
    <w:rsid w:val="006350F3"/>
    <w:rsid w:val="00640BBA"/>
    <w:rsid w:val="00643335"/>
    <w:rsid w:val="00644A54"/>
    <w:rsid w:val="006511DB"/>
    <w:rsid w:val="00654A10"/>
    <w:rsid w:val="00657143"/>
    <w:rsid w:val="00662FA2"/>
    <w:rsid w:val="00665134"/>
    <w:rsid w:val="00670C8E"/>
    <w:rsid w:val="00670D84"/>
    <w:rsid w:val="006713DB"/>
    <w:rsid w:val="006730F1"/>
    <w:rsid w:val="00673334"/>
    <w:rsid w:val="00675742"/>
    <w:rsid w:val="00682A5D"/>
    <w:rsid w:val="0068395E"/>
    <w:rsid w:val="006862D8"/>
    <w:rsid w:val="00687ACE"/>
    <w:rsid w:val="00687DEF"/>
    <w:rsid w:val="006915FE"/>
    <w:rsid w:val="0069348E"/>
    <w:rsid w:val="00693A3D"/>
    <w:rsid w:val="00694E4A"/>
    <w:rsid w:val="00695D1E"/>
    <w:rsid w:val="006A0748"/>
    <w:rsid w:val="006A1094"/>
    <w:rsid w:val="006A3891"/>
    <w:rsid w:val="006B20EE"/>
    <w:rsid w:val="006B70D5"/>
    <w:rsid w:val="006C1877"/>
    <w:rsid w:val="006C3980"/>
    <w:rsid w:val="006C58EF"/>
    <w:rsid w:val="006C767C"/>
    <w:rsid w:val="006D1247"/>
    <w:rsid w:val="006D37A5"/>
    <w:rsid w:val="006D581E"/>
    <w:rsid w:val="006E0DC5"/>
    <w:rsid w:val="006E3BB7"/>
    <w:rsid w:val="006E71F2"/>
    <w:rsid w:val="006F3303"/>
    <w:rsid w:val="006F564A"/>
    <w:rsid w:val="006F63D5"/>
    <w:rsid w:val="006F6F3C"/>
    <w:rsid w:val="007009D7"/>
    <w:rsid w:val="00701227"/>
    <w:rsid w:val="007019B5"/>
    <w:rsid w:val="00702499"/>
    <w:rsid w:val="007058D3"/>
    <w:rsid w:val="0070611B"/>
    <w:rsid w:val="00706416"/>
    <w:rsid w:val="007170DC"/>
    <w:rsid w:val="007171C0"/>
    <w:rsid w:val="00717B36"/>
    <w:rsid w:val="0072009A"/>
    <w:rsid w:val="00721752"/>
    <w:rsid w:val="00721FA6"/>
    <w:rsid w:val="007246BC"/>
    <w:rsid w:val="007303F0"/>
    <w:rsid w:val="00730D97"/>
    <w:rsid w:val="00732463"/>
    <w:rsid w:val="007338DD"/>
    <w:rsid w:val="00733D6B"/>
    <w:rsid w:val="0073592B"/>
    <w:rsid w:val="00735F79"/>
    <w:rsid w:val="0073778A"/>
    <w:rsid w:val="007436FF"/>
    <w:rsid w:val="00744A67"/>
    <w:rsid w:val="00751CDB"/>
    <w:rsid w:val="007534AE"/>
    <w:rsid w:val="00753D30"/>
    <w:rsid w:val="00755A6D"/>
    <w:rsid w:val="00766556"/>
    <w:rsid w:val="00766912"/>
    <w:rsid w:val="00770613"/>
    <w:rsid w:val="007730FE"/>
    <w:rsid w:val="007747CD"/>
    <w:rsid w:val="007760DA"/>
    <w:rsid w:val="00781F47"/>
    <w:rsid w:val="00782502"/>
    <w:rsid w:val="00784F0C"/>
    <w:rsid w:val="007901AF"/>
    <w:rsid w:val="00790589"/>
    <w:rsid w:val="00796090"/>
    <w:rsid w:val="007A3625"/>
    <w:rsid w:val="007A5E56"/>
    <w:rsid w:val="007B4E45"/>
    <w:rsid w:val="007B5175"/>
    <w:rsid w:val="007B7D3D"/>
    <w:rsid w:val="007C3AF9"/>
    <w:rsid w:val="007C4172"/>
    <w:rsid w:val="007C509E"/>
    <w:rsid w:val="007D06D2"/>
    <w:rsid w:val="007D4B57"/>
    <w:rsid w:val="007D5005"/>
    <w:rsid w:val="007D659B"/>
    <w:rsid w:val="007D6D75"/>
    <w:rsid w:val="007E0583"/>
    <w:rsid w:val="007F0FF5"/>
    <w:rsid w:val="007F378E"/>
    <w:rsid w:val="007F4074"/>
    <w:rsid w:val="007F6CA0"/>
    <w:rsid w:val="00800A71"/>
    <w:rsid w:val="0080137A"/>
    <w:rsid w:val="00803127"/>
    <w:rsid w:val="00803BE2"/>
    <w:rsid w:val="00803D87"/>
    <w:rsid w:val="00806B0E"/>
    <w:rsid w:val="00807C83"/>
    <w:rsid w:val="00824DDF"/>
    <w:rsid w:val="008313D3"/>
    <w:rsid w:val="008335F2"/>
    <w:rsid w:val="00834878"/>
    <w:rsid w:val="00834B49"/>
    <w:rsid w:val="008358F1"/>
    <w:rsid w:val="00835F3E"/>
    <w:rsid w:val="00844CF8"/>
    <w:rsid w:val="008462E5"/>
    <w:rsid w:val="00846927"/>
    <w:rsid w:val="00850D49"/>
    <w:rsid w:val="0085423A"/>
    <w:rsid w:val="0085596E"/>
    <w:rsid w:val="0085699E"/>
    <w:rsid w:val="008602A2"/>
    <w:rsid w:val="0086039D"/>
    <w:rsid w:val="0086086D"/>
    <w:rsid w:val="00860A3A"/>
    <w:rsid w:val="0086271C"/>
    <w:rsid w:val="008629B4"/>
    <w:rsid w:val="00866464"/>
    <w:rsid w:val="008706A0"/>
    <w:rsid w:val="008719F8"/>
    <w:rsid w:val="00873498"/>
    <w:rsid w:val="00874191"/>
    <w:rsid w:val="008879AC"/>
    <w:rsid w:val="00890F87"/>
    <w:rsid w:val="00891504"/>
    <w:rsid w:val="008930CF"/>
    <w:rsid w:val="0089582F"/>
    <w:rsid w:val="008A195B"/>
    <w:rsid w:val="008A324D"/>
    <w:rsid w:val="008A5AFB"/>
    <w:rsid w:val="008B2DC2"/>
    <w:rsid w:val="008B3103"/>
    <w:rsid w:val="008B6B22"/>
    <w:rsid w:val="008B745A"/>
    <w:rsid w:val="008B7ECE"/>
    <w:rsid w:val="008C1F0D"/>
    <w:rsid w:val="008C21A1"/>
    <w:rsid w:val="008C3D43"/>
    <w:rsid w:val="008C6113"/>
    <w:rsid w:val="008D1D7E"/>
    <w:rsid w:val="008D6F1E"/>
    <w:rsid w:val="008E2D34"/>
    <w:rsid w:val="008E45B1"/>
    <w:rsid w:val="008E5B25"/>
    <w:rsid w:val="008E5E96"/>
    <w:rsid w:val="008F0DC8"/>
    <w:rsid w:val="008F760D"/>
    <w:rsid w:val="00902928"/>
    <w:rsid w:val="00911E61"/>
    <w:rsid w:val="00914C0D"/>
    <w:rsid w:val="00914D4C"/>
    <w:rsid w:val="00921B86"/>
    <w:rsid w:val="009234AB"/>
    <w:rsid w:val="00923ACD"/>
    <w:rsid w:val="00924E44"/>
    <w:rsid w:val="00924E74"/>
    <w:rsid w:val="00925860"/>
    <w:rsid w:val="0092636D"/>
    <w:rsid w:val="00926C87"/>
    <w:rsid w:val="0093209F"/>
    <w:rsid w:val="00932848"/>
    <w:rsid w:val="00937EDA"/>
    <w:rsid w:val="00944C9A"/>
    <w:rsid w:val="00944E31"/>
    <w:rsid w:val="009457AF"/>
    <w:rsid w:val="0094580C"/>
    <w:rsid w:val="00953925"/>
    <w:rsid w:val="00954856"/>
    <w:rsid w:val="009564ED"/>
    <w:rsid w:val="00960F96"/>
    <w:rsid w:val="00962B0F"/>
    <w:rsid w:val="00964D79"/>
    <w:rsid w:val="00964DA5"/>
    <w:rsid w:val="00967F0E"/>
    <w:rsid w:val="0097102F"/>
    <w:rsid w:val="009729CF"/>
    <w:rsid w:val="00973F39"/>
    <w:rsid w:val="00976780"/>
    <w:rsid w:val="0097697B"/>
    <w:rsid w:val="00976C90"/>
    <w:rsid w:val="00977482"/>
    <w:rsid w:val="00983D03"/>
    <w:rsid w:val="00984492"/>
    <w:rsid w:val="009876A2"/>
    <w:rsid w:val="00987E8C"/>
    <w:rsid w:val="009A0A23"/>
    <w:rsid w:val="009A3C9A"/>
    <w:rsid w:val="009A73A2"/>
    <w:rsid w:val="009B235A"/>
    <w:rsid w:val="009B4693"/>
    <w:rsid w:val="009B6610"/>
    <w:rsid w:val="009B6FC1"/>
    <w:rsid w:val="009B7BE9"/>
    <w:rsid w:val="009C0162"/>
    <w:rsid w:val="009C069C"/>
    <w:rsid w:val="009C101A"/>
    <w:rsid w:val="009C2454"/>
    <w:rsid w:val="009C7F49"/>
    <w:rsid w:val="009D43BA"/>
    <w:rsid w:val="009D5E98"/>
    <w:rsid w:val="009D6E39"/>
    <w:rsid w:val="009D772E"/>
    <w:rsid w:val="009E05D2"/>
    <w:rsid w:val="009E0F77"/>
    <w:rsid w:val="009E2A06"/>
    <w:rsid w:val="009E2AAE"/>
    <w:rsid w:val="009E4091"/>
    <w:rsid w:val="009E4B4B"/>
    <w:rsid w:val="009F3780"/>
    <w:rsid w:val="009F58AA"/>
    <w:rsid w:val="00A013EC"/>
    <w:rsid w:val="00A0375A"/>
    <w:rsid w:val="00A04758"/>
    <w:rsid w:val="00A10162"/>
    <w:rsid w:val="00A1080B"/>
    <w:rsid w:val="00A10F73"/>
    <w:rsid w:val="00A15127"/>
    <w:rsid w:val="00A1607F"/>
    <w:rsid w:val="00A1771C"/>
    <w:rsid w:val="00A26ACC"/>
    <w:rsid w:val="00A26B21"/>
    <w:rsid w:val="00A326D3"/>
    <w:rsid w:val="00A35AF3"/>
    <w:rsid w:val="00A36CEB"/>
    <w:rsid w:val="00A40226"/>
    <w:rsid w:val="00A40244"/>
    <w:rsid w:val="00A42C38"/>
    <w:rsid w:val="00A441DE"/>
    <w:rsid w:val="00A47FC2"/>
    <w:rsid w:val="00A51A18"/>
    <w:rsid w:val="00A54938"/>
    <w:rsid w:val="00A67759"/>
    <w:rsid w:val="00A71458"/>
    <w:rsid w:val="00A731EA"/>
    <w:rsid w:val="00A73B3C"/>
    <w:rsid w:val="00A763FF"/>
    <w:rsid w:val="00A82653"/>
    <w:rsid w:val="00A8478B"/>
    <w:rsid w:val="00A84AE8"/>
    <w:rsid w:val="00A928DD"/>
    <w:rsid w:val="00A92A87"/>
    <w:rsid w:val="00A94406"/>
    <w:rsid w:val="00A96128"/>
    <w:rsid w:val="00A9776B"/>
    <w:rsid w:val="00A97D2F"/>
    <w:rsid w:val="00AA113E"/>
    <w:rsid w:val="00AA223C"/>
    <w:rsid w:val="00AA47A6"/>
    <w:rsid w:val="00AA4CAA"/>
    <w:rsid w:val="00AA53F0"/>
    <w:rsid w:val="00AB0306"/>
    <w:rsid w:val="00AB1EB8"/>
    <w:rsid w:val="00AB578B"/>
    <w:rsid w:val="00AB5F69"/>
    <w:rsid w:val="00AC17A4"/>
    <w:rsid w:val="00AC6028"/>
    <w:rsid w:val="00AC7303"/>
    <w:rsid w:val="00AD014D"/>
    <w:rsid w:val="00AD1E49"/>
    <w:rsid w:val="00AD1EDD"/>
    <w:rsid w:val="00AD486D"/>
    <w:rsid w:val="00AD577E"/>
    <w:rsid w:val="00AD5AFF"/>
    <w:rsid w:val="00AD6C76"/>
    <w:rsid w:val="00AE1A0F"/>
    <w:rsid w:val="00AE207C"/>
    <w:rsid w:val="00AE3A0B"/>
    <w:rsid w:val="00AE4DA7"/>
    <w:rsid w:val="00AE6927"/>
    <w:rsid w:val="00AE7B4F"/>
    <w:rsid w:val="00AF2BC3"/>
    <w:rsid w:val="00AF3A3C"/>
    <w:rsid w:val="00B007BA"/>
    <w:rsid w:val="00B0269D"/>
    <w:rsid w:val="00B03060"/>
    <w:rsid w:val="00B0454F"/>
    <w:rsid w:val="00B068FC"/>
    <w:rsid w:val="00B1200A"/>
    <w:rsid w:val="00B121A8"/>
    <w:rsid w:val="00B12658"/>
    <w:rsid w:val="00B17BBF"/>
    <w:rsid w:val="00B2196C"/>
    <w:rsid w:val="00B268A5"/>
    <w:rsid w:val="00B27F67"/>
    <w:rsid w:val="00B31474"/>
    <w:rsid w:val="00B32B37"/>
    <w:rsid w:val="00B3448C"/>
    <w:rsid w:val="00B4167E"/>
    <w:rsid w:val="00B42895"/>
    <w:rsid w:val="00B43A57"/>
    <w:rsid w:val="00B44308"/>
    <w:rsid w:val="00B45E51"/>
    <w:rsid w:val="00B46175"/>
    <w:rsid w:val="00B46609"/>
    <w:rsid w:val="00B4732A"/>
    <w:rsid w:val="00B47F4E"/>
    <w:rsid w:val="00B50F4D"/>
    <w:rsid w:val="00B51D93"/>
    <w:rsid w:val="00B52617"/>
    <w:rsid w:val="00B5373B"/>
    <w:rsid w:val="00B57A00"/>
    <w:rsid w:val="00B57D65"/>
    <w:rsid w:val="00B622A4"/>
    <w:rsid w:val="00B62ED9"/>
    <w:rsid w:val="00B641F0"/>
    <w:rsid w:val="00B64F9A"/>
    <w:rsid w:val="00B6733E"/>
    <w:rsid w:val="00B6774B"/>
    <w:rsid w:val="00B71560"/>
    <w:rsid w:val="00B73436"/>
    <w:rsid w:val="00B75BD1"/>
    <w:rsid w:val="00B80877"/>
    <w:rsid w:val="00B84466"/>
    <w:rsid w:val="00B85CBF"/>
    <w:rsid w:val="00B868EE"/>
    <w:rsid w:val="00B87A64"/>
    <w:rsid w:val="00B87A67"/>
    <w:rsid w:val="00B87D6B"/>
    <w:rsid w:val="00B93746"/>
    <w:rsid w:val="00B953EE"/>
    <w:rsid w:val="00B96236"/>
    <w:rsid w:val="00BA0505"/>
    <w:rsid w:val="00BA2337"/>
    <w:rsid w:val="00BA6BB2"/>
    <w:rsid w:val="00BB00FB"/>
    <w:rsid w:val="00BB0396"/>
    <w:rsid w:val="00BB0829"/>
    <w:rsid w:val="00BB281E"/>
    <w:rsid w:val="00BB61F7"/>
    <w:rsid w:val="00BB6754"/>
    <w:rsid w:val="00BC2BC6"/>
    <w:rsid w:val="00BD0DAB"/>
    <w:rsid w:val="00BD1605"/>
    <w:rsid w:val="00BD2945"/>
    <w:rsid w:val="00BD3873"/>
    <w:rsid w:val="00BE1652"/>
    <w:rsid w:val="00BE2693"/>
    <w:rsid w:val="00BE6903"/>
    <w:rsid w:val="00BE710C"/>
    <w:rsid w:val="00BF2357"/>
    <w:rsid w:val="00BF288D"/>
    <w:rsid w:val="00BF32C1"/>
    <w:rsid w:val="00C007D2"/>
    <w:rsid w:val="00C01BDD"/>
    <w:rsid w:val="00C02087"/>
    <w:rsid w:val="00C03537"/>
    <w:rsid w:val="00C04035"/>
    <w:rsid w:val="00C05CD0"/>
    <w:rsid w:val="00C05EFA"/>
    <w:rsid w:val="00C06456"/>
    <w:rsid w:val="00C11F85"/>
    <w:rsid w:val="00C12E15"/>
    <w:rsid w:val="00C131C4"/>
    <w:rsid w:val="00C13DA9"/>
    <w:rsid w:val="00C13DE6"/>
    <w:rsid w:val="00C13DEE"/>
    <w:rsid w:val="00C17415"/>
    <w:rsid w:val="00C203CB"/>
    <w:rsid w:val="00C21E83"/>
    <w:rsid w:val="00C22C34"/>
    <w:rsid w:val="00C23556"/>
    <w:rsid w:val="00C2360B"/>
    <w:rsid w:val="00C2501E"/>
    <w:rsid w:val="00C2649A"/>
    <w:rsid w:val="00C27BCB"/>
    <w:rsid w:val="00C27FF1"/>
    <w:rsid w:val="00C32877"/>
    <w:rsid w:val="00C339FF"/>
    <w:rsid w:val="00C4030F"/>
    <w:rsid w:val="00C411BE"/>
    <w:rsid w:val="00C4170E"/>
    <w:rsid w:val="00C44D8E"/>
    <w:rsid w:val="00C4709B"/>
    <w:rsid w:val="00C478E8"/>
    <w:rsid w:val="00C52709"/>
    <w:rsid w:val="00C54BF0"/>
    <w:rsid w:val="00C54D62"/>
    <w:rsid w:val="00C552D2"/>
    <w:rsid w:val="00C5658E"/>
    <w:rsid w:val="00C56C3A"/>
    <w:rsid w:val="00C638CF"/>
    <w:rsid w:val="00C730B8"/>
    <w:rsid w:val="00C76E6A"/>
    <w:rsid w:val="00C77936"/>
    <w:rsid w:val="00C8209E"/>
    <w:rsid w:val="00C82317"/>
    <w:rsid w:val="00C83CB7"/>
    <w:rsid w:val="00C84352"/>
    <w:rsid w:val="00C848EB"/>
    <w:rsid w:val="00C8788C"/>
    <w:rsid w:val="00C92910"/>
    <w:rsid w:val="00C929EF"/>
    <w:rsid w:val="00C9627E"/>
    <w:rsid w:val="00CA0FA8"/>
    <w:rsid w:val="00CA4660"/>
    <w:rsid w:val="00CB2147"/>
    <w:rsid w:val="00CB3757"/>
    <w:rsid w:val="00CB38C8"/>
    <w:rsid w:val="00CB4624"/>
    <w:rsid w:val="00CB76F6"/>
    <w:rsid w:val="00CB7D64"/>
    <w:rsid w:val="00CB7DE9"/>
    <w:rsid w:val="00CC0D81"/>
    <w:rsid w:val="00CC5044"/>
    <w:rsid w:val="00CD311B"/>
    <w:rsid w:val="00CD55C7"/>
    <w:rsid w:val="00CD77E9"/>
    <w:rsid w:val="00CE4D77"/>
    <w:rsid w:val="00CE5EF3"/>
    <w:rsid w:val="00CE602B"/>
    <w:rsid w:val="00CF033D"/>
    <w:rsid w:val="00CF0C62"/>
    <w:rsid w:val="00CF402B"/>
    <w:rsid w:val="00D01FE7"/>
    <w:rsid w:val="00D02799"/>
    <w:rsid w:val="00D04625"/>
    <w:rsid w:val="00D10567"/>
    <w:rsid w:val="00D130FD"/>
    <w:rsid w:val="00D151DA"/>
    <w:rsid w:val="00D1623A"/>
    <w:rsid w:val="00D21DB5"/>
    <w:rsid w:val="00D23552"/>
    <w:rsid w:val="00D30B7A"/>
    <w:rsid w:val="00D312FF"/>
    <w:rsid w:val="00D32423"/>
    <w:rsid w:val="00D515AC"/>
    <w:rsid w:val="00D51B36"/>
    <w:rsid w:val="00D54339"/>
    <w:rsid w:val="00D56BFA"/>
    <w:rsid w:val="00D5756F"/>
    <w:rsid w:val="00D679A1"/>
    <w:rsid w:val="00D719E4"/>
    <w:rsid w:val="00D71BA5"/>
    <w:rsid w:val="00D7251F"/>
    <w:rsid w:val="00D767A4"/>
    <w:rsid w:val="00D822C5"/>
    <w:rsid w:val="00D83791"/>
    <w:rsid w:val="00D83CC5"/>
    <w:rsid w:val="00D86B8C"/>
    <w:rsid w:val="00D93A4F"/>
    <w:rsid w:val="00D93C4B"/>
    <w:rsid w:val="00D94315"/>
    <w:rsid w:val="00D94E8F"/>
    <w:rsid w:val="00D95CF0"/>
    <w:rsid w:val="00D95D47"/>
    <w:rsid w:val="00D96B95"/>
    <w:rsid w:val="00D96D40"/>
    <w:rsid w:val="00D972A5"/>
    <w:rsid w:val="00DA0495"/>
    <w:rsid w:val="00DA059C"/>
    <w:rsid w:val="00DA7ABE"/>
    <w:rsid w:val="00DB1775"/>
    <w:rsid w:val="00DB1C25"/>
    <w:rsid w:val="00DB46E4"/>
    <w:rsid w:val="00DB4B83"/>
    <w:rsid w:val="00DB5056"/>
    <w:rsid w:val="00DB6AEC"/>
    <w:rsid w:val="00DB735D"/>
    <w:rsid w:val="00DB7EBF"/>
    <w:rsid w:val="00DC224A"/>
    <w:rsid w:val="00DC48C2"/>
    <w:rsid w:val="00DC5C76"/>
    <w:rsid w:val="00DC5D8B"/>
    <w:rsid w:val="00DD2CE3"/>
    <w:rsid w:val="00DD3C64"/>
    <w:rsid w:val="00DD42C9"/>
    <w:rsid w:val="00DD5D63"/>
    <w:rsid w:val="00DE73D6"/>
    <w:rsid w:val="00DF5075"/>
    <w:rsid w:val="00DF75C7"/>
    <w:rsid w:val="00E11331"/>
    <w:rsid w:val="00E16FC5"/>
    <w:rsid w:val="00E31991"/>
    <w:rsid w:val="00E33380"/>
    <w:rsid w:val="00E356D5"/>
    <w:rsid w:val="00E36020"/>
    <w:rsid w:val="00E37AF7"/>
    <w:rsid w:val="00E402FA"/>
    <w:rsid w:val="00E431CA"/>
    <w:rsid w:val="00E45538"/>
    <w:rsid w:val="00E45C0C"/>
    <w:rsid w:val="00E4773C"/>
    <w:rsid w:val="00E50ED2"/>
    <w:rsid w:val="00E558EC"/>
    <w:rsid w:val="00E55977"/>
    <w:rsid w:val="00E60C2A"/>
    <w:rsid w:val="00E60EDA"/>
    <w:rsid w:val="00E61C14"/>
    <w:rsid w:val="00E624FE"/>
    <w:rsid w:val="00E62AAB"/>
    <w:rsid w:val="00E65354"/>
    <w:rsid w:val="00E70F0B"/>
    <w:rsid w:val="00E717A6"/>
    <w:rsid w:val="00E7238C"/>
    <w:rsid w:val="00E76E83"/>
    <w:rsid w:val="00E80D1B"/>
    <w:rsid w:val="00E830C4"/>
    <w:rsid w:val="00E83C2C"/>
    <w:rsid w:val="00E84236"/>
    <w:rsid w:val="00E84358"/>
    <w:rsid w:val="00E84361"/>
    <w:rsid w:val="00E92481"/>
    <w:rsid w:val="00E927F4"/>
    <w:rsid w:val="00E93657"/>
    <w:rsid w:val="00E94387"/>
    <w:rsid w:val="00E944C8"/>
    <w:rsid w:val="00E947B4"/>
    <w:rsid w:val="00E95660"/>
    <w:rsid w:val="00E975FB"/>
    <w:rsid w:val="00EA1E0C"/>
    <w:rsid w:val="00EA2DC1"/>
    <w:rsid w:val="00EA4553"/>
    <w:rsid w:val="00EA4829"/>
    <w:rsid w:val="00EA599B"/>
    <w:rsid w:val="00EA5E58"/>
    <w:rsid w:val="00EA6326"/>
    <w:rsid w:val="00EA6F50"/>
    <w:rsid w:val="00EB19DD"/>
    <w:rsid w:val="00EB5C83"/>
    <w:rsid w:val="00EC00C1"/>
    <w:rsid w:val="00EC0C62"/>
    <w:rsid w:val="00ED1678"/>
    <w:rsid w:val="00ED3BEB"/>
    <w:rsid w:val="00ED4798"/>
    <w:rsid w:val="00ED67E0"/>
    <w:rsid w:val="00ED76A4"/>
    <w:rsid w:val="00EE02B5"/>
    <w:rsid w:val="00EE1689"/>
    <w:rsid w:val="00EE2647"/>
    <w:rsid w:val="00EE5F97"/>
    <w:rsid w:val="00EE6681"/>
    <w:rsid w:val="00EE6DF1"/>
    <w:rsid w:val="00EF0FCD"/>
    <w:rsid w:val="00EF4744"/>
    <w:rsid w:val="00EF5598"/>
    <w:rsid w:val="00EF5BD2"/>
    <w:rsid w:val="00F01755"/>
    <w:rsid w:val="00F02831"/>
    <w:rsid w:val="00F069F6"/>
    <w:rsid w:val="00F115A2"/>
    <w:rsid w:val="00F12580"/>
    <w:rsid w:val="00F13FDD"/>
    <w:rsid w:val="00F1480A"/>
    <w:rsid w:val="00F15C4A"/>
    <w:rsid w:val="00F1605B"/>
    <w:rsid w:val="00F16232"/>
    <w:rsid w:val="00F17798"/>
    <w:rsid w:val="00F17ABC"/>
    <w:rsid w:val="00F17F4C"/>
    <w:rsid w:val="00F20C22"/>
    <w:rsid w:val="00F214C0"/>
    <w:rsid w:val="00F217C7"/>
    <w:rsid w:val="00F232FF"/>
    <w:rsid w:val="00F23421"/>
    <w:rsid w:val="00F23459"/>
    <w:rsid w:val="00F26E6B"/>
    <w:rsid w:val="00F32A2A"/>
    <w:rsid w:val="00F375F3"/>
    <w:rsid w:val="00F379E9"/>
    <w:rsid w:val="00F45EAC"/>
    <w:rsid w:val="00F47841"/>
    <w:rsid w:val="00F47D65"/>
    <w:rsid w:val="00F54A82"/>
    <w:rsid w:val="00F57C5D"/>
    <w:rsid w:val="00F60A44"/>
    <w:rsid w:val="00F6306C"/>
    <w:rsid w:val="00F63452"/>
    <w:rsid w:val="00F65A7D"/>
    <w:rsid w:val="00F71945"/>
    <w:rsid w:val="00F72D33"/>
    <w:rsid w:val="00F86422"/>
    <w:rsid w:val="00F91224"/>
    <w:rsid w:val="00F92BA4"/>
    <w:rsid w:val="00F92BCD"/>
    <w:rsid w:val="00F97555"/>
    <w:rsid w:val="00FA1E5E"/>
    <w:rsid w:val="00FA2A7E"/>
    <w:rsid w:val="00FB47D2"/>
    <w:rsid w:val="00FB5F45"/>
    <w:rsid w:val="00FB7AA6"/>
    <w:rsid w:val="00FC071E"/>
    <w:rsid w:val="00FC1FA6"/>
    <w:rsid w:val="00FC34A2"/>
    <w:rsid w:val="00FD0523"/>
    <w:rsid w:val="00FD184A"/>
    <w:rsid w:val="00FD211C"/>
    <w:rsid w:val="00FD29B7"/>
    <w:rsid w:val="00FD7A5F"/>
    <w:rsid w:val="00FE283F"/>
    <w:rsid w:val="00FE288C"/>
    <w:rsid w:val="00FE2F42"/>
    <w:rsid w:val="00FE5BB8"/>
    <w:rsid w:val="00FE67D5"/>
    <w:rsid w:val="00FF1999"/>
    <w:rsid w:val="00FF439F"/>
    <w:rsid w:val="00FF6921"/>
    <w:rsid w:val="00FF69B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
  <w:shapeDefaults>
    <o:shapedefaults v:ext="edit" spidmax="5121"/>
    <o:shapelayout v:ext="edit">
      <o:idmap v:ext="edit" data="1"/>
    </o:shapelayout>
  </w:shapeDefaults>
  <w:decimalSymbol w:val=","/>
  <w:listSeparator w:val=";"/>
  <w15:chartTrackingRefBased/>
  <w15:docId w15:val="{EF9538B9-2A52-467B-941B-408ADC091B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rsid w:val="00E84358"/>
    <w:pPr>
      <w:keepNext/>
      <w:spacing w:before="240" w:after="60"/>
      <w:outlineLvl w:val="0"/>
    </w:pPr>
    <w:rPr>
      <w:rFonts w:ascii="Arial" w:hAnsi="Arial" w:cs="Arial"/>
      <w:b/>
      <w:bCs/>
      <w:kern w:val="32"/>
      <w:sz w:val="32"/>
      <w:szCs w:val="32"/>
    </w:rPr>
  </w:style>
  <w:style w:type="paragraph" w:styleId="2">
    <w:name w:val="heading 2"/>
    <w:basedOn w:val="a"/>
    <w:next w:val="a"/>
    <w:qFormat/>
    <w:rsid w:val="00F16232"/>
    <w:pPr>
      <w:keepNext/>
      <w:spacing w:before="240" w:after="60"/>
      <w:outlineLvl w:val="1"/>
    </w:pPr>
    <w:rPr>
      <w:rFonts w:ascii="Arial" w:hAnsi="Arial" w:cs="Arial"/>
      <w:b/>
      <w:bCs/>
      <w:i/>
      <w:iCs/>
      <w:sz w:val="28"/>
      <w:szCs w:val="28"/>
    </w:rPr>
  </w:style>
  <w:style w:type="paragraph" w:styleId="3">
    <w:name w:val="heading 3"/>
    <w:basedOn w:val="a"/>
    <w:next w:val="a"/>
    <w:qFormat/>
    <w:rsid w:val="006316BF"/>
    <w:pPr>
      <w:keepNext/>
      <w:spacing w:before="240" w:after="60"/>
      <w:outlineLvl w:val="2"/>
    </w:pPr>
    <w:rPr>
      <w:rFonts w:ascii="Arial" w:hAnsi="Arial" w:cs="Arial"/>
      <w:b/>
      <w:bCs/>
      <w:sz w:val="26"/>
      <w:szCs w:val="26"/>
    </w:rPr>
  </w:style>
  <w:style w:type="paragraph" w:styleId="4">
    <w:name w:val="heading 4"/>
    <w:basedOn w:val="a"/>
    <w:next w:val="a"/>
    <w:qFormat/>
    <w:rsid w:val="00F17ABC"/>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semiHidden/>
    <w:rsid w:val="00BF288D"/>
    <w:rPr>
      <w:sz w:val="20"/>
      <w:szCs w:val="20"/>
    </w:rPr>
  </w:style>
  <w:style w:type="character" w:styleId="a4">
    <w:name w:val="footnote reference"/>
    <w:basedOn w:val="a0"/>
    <w:semiHidden/>
    <w:rsid w:val="00BF288D"/>
    <w:rPr>
      <w:vertAlign w:val="superscript"/>
    </w:rPr>
  </w:style>
  <w:style w:type="paragraph" w:customStyle="1" w:styleId="ConsNormal">
    <w:name w:val="ConsNormal"/>
    <w:rsid w:val="00D83CC5"/>
    <w:pPr>
      <w:autoSpaceDE w:val="0"/>
      <w:autoSpaceDN w:val="0"/>
      <w:adjustRightInd w:val="0"/>
      <w:ind w:firstLine="720"/>
    </w:pPr>
    <w:rPr>
      <w:rFonts w:ascii="Arial" w:hAnsi="Arial" w:cs="Arial"/>
    </w:rPr>
  </w:style>
  <w:style w:type="paragraph" w:customStyle="1" w:styleId="ConsTitle">
    <w:name w:val="ConsTitle"/>
    <w:rsid w:val="00D83CC5"/>
    <w:pPr>
      <w:autoSpaceDE w:val="0"/>
      <w:autoSpaceDN w:val="0"/>
      <w:adjustRightInd w:val="0"/>
    </w:pPr>
    <w:rPr>
      <w:rFonts w:ascii="Arial" w:hAnsi="Arial" w:cs="Arial"/>
      <w:b/>
      <w:bCs/>
      <w:sz w:val="16"/>
      <w:szCs w:val="16"/>
    </w:rPr>
  </w:style>
  <w:style w:type="table" w:styleId="a5">
    <w:name w:val="Table Grid"/>
    <w:basedOn w:val="a1"/>
    <w:rsid w:val="00911E6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footer"/>
    <w:basedOn w:val="a"/>
    <w:rsid w:val="003763F4"/>
    <w:pPr>
      <w:tabs>
        <w:tab w:val="center" w:pos="4677"/>
        <w:tab w:val="right" w:pos="9355"/>
      </w:tabs>
    </w:pPr>
  </w:style>
  <w:style w:type="character" w:styleId="a7">
    <w:name w:val="page number"/>
    <w:basedOn w:val="a0"/>
    <w:rsid w:val="003763F4"/>
  </w:style>
  <w:style w:type="paragraph" w:styleId="a8">
    <w:name w:val="header"/>
    <w:basedOn w:val="a"/>
    <w:rsid w:val="00983D03"/>
    <w:pPr>
      <w:tabs>
        <w:tab w:val="center" w:pos="4677"/>
        <w:tab w:val="right" w:pos="9355"/>
      </w:tabs>
    </w:pPr>
  </w:style>
  <w:style w:type="paragraph" w:customStyle="1" w:styleId="a9">
    <w:name w:val="#Таблица текст"/>
    <w:basedOn w:val="a"/>
    <w:rsid w:val="008706A0"/>
    <w:rPr>
      <w:sz w:val="20"/>
      <w:szCs w:val="20"/>
    </w:rPr>
  </w:style>
  <w:style w:type="character" w:styleId="aa">
    <w:name w:val="Hyperlink"/>
    <w:basedOn w:val="a0"/>
    <w:rsid w:val="008706A0"/>
    <w:rPr>
      <w:color w:val="0000FF"/>
      <w:u w:val="single"/>
    </w:rPr>
  </w:style>
  <w:style w:type="paragraph" w:styleId="ab">
    <w:name w:val="caption"/>
    <w:basedOn w:val="a"/>
    <w:next w:val="a"/>
    <w:qFormat/>
    <w:rsid w:val="008706A0"/>
    <w:pPr>
      <w:spacing w:before="120" w:after="120"/>
      <w:jc w:val="center"/>
    </w:pPr>
    <w:rPr>
      <w:i/>
      <w:szCs w:val="20"/>
      <w:lang w:eastAsia="en-US"/>
    </w:rPr>
  </w:style>
  <w:style w:type="paragraph" w:styleId="10">
    <w:name w:val="toc 1"/>
    <w:basedOn w:val="a"/>
    <w:next w:val="a"/>
    <w:autoRedefine/>
    <w:semiHidden/>
    <w:rsid w:val="00E84358"/>
  </w:style>
  <w:style w:type="paragraph" w:styleId="ac">
    <w:name w:val="Body Text Indent"/>
    <w:basedOn w:val="a"/>
    <w:rsid w:val="00C12E15"/>
    <w:pPr>
      <w:ind w:firstLine="709"/>
      <w:jc w:val="both"/>
    </w:pPr>
    <w:rPr>
      <w:b/>
      <w:bCs/>
    </w:rPr>
  </w:style>
  <w:style w:type="paragraph" w:styleId="ad">
    <w:name w:val="Body Text"/>
    <w:basedOn w:val="a"/>
    <w:rsid w:val="00C12E15"/>
    <w:pPr>
      <w:jc w:val="both"/>
    </w:pPr>
    <w:rPr>
      <w:b/>
      <w:bCs/>
    </w:rPr>
  </w:style>
  <w:style w:type="paragraph" w:styleId="20">
    <w:name w:val="Body Text Indent 2"/>
    <w:basedOn w:val="a"/>
    <w:rsid w:val="00C12E15"/>
    <w:pPr>
      <w:ind w:firstLine="709"/>
      <w:jc w:val="both"/>
    </w:pPr>
  </w:style>
  <w:style w:type="paragraph" w:customStyle="1" w:styleId="ae">
    <w:name w:val="Объект (рисунок"/>
    <w:aliases w:val="график)"/>
    <w:basedOn w:val="a"/>
    <w:rsid w:val="009D772E"/>
    <w:pPr>
      <w:spacing w:after="120"/>
      <w:jc w:val="center"/>
    </w:pPr>
    <w:rPr>
      <w:snapToGrid w:val="0"/>
      <w:szCs w:val="20"/>
      <w:lang w:eastAsia="en-US"/>
    </w:rPr>
  </w:style>
  <w:style w:type="paragraph" w:customStyle="1" w:styleId="ConsNonformat">
    <w:name w:val="ConsNonformat"/>
    <w:rsid w:val="00F17F4C"/>
    <w:pPr>
      <w:widowControl w:val="0"/>
      <w:autoSpaceDE w:val="0"/>
      <w:autoSpaceDN w:val="0"/>
      <w:adjustRightInd w:val="0"/>
    </w:pPr>
    <w:rPr>
      <w:rFonts w:ascii="Courier New" w:hAnsi="Courier New" w:cs="Courier New"/>
    </w:rPr>
  </w:style>
  <w:style w:type="paragraph" w:styleId="21">
    <w:name w:val="toc 2"/>
    <w:basedOn w:val="a"/>
    <w:next w:val="a"/>
    <w:autoRedefine/>
    <w:semiHidden/>
    <w:rsid w:val="00006DD3"/>
    <w:pPr>
      <w:ind w:left="240"/>
    </w:pPr>
  </w:style>
  <w:style w:type="paragraph" w:styleId="30">
    <w:name w:val="toc 3"/>
    <w:basedOn w:val="a"/>
    <w:next w:val="a"/>
    <w:autoRedefine/>
    <w:semiHidden/>
    <w:rsid w:val="00006DD3"/>
    <w:pPr>
      <w:ind w:left="480"/>
    </w:pPr>
  </w:style>
  <w:style w:type="paragraph" w:customStyle="1" w:styleId="af">
    <w:name w:val="Таблица"/>
    <w:basedOn w:val="a"/>
    <w:rsid w:val="000261B9"/>
    <w:pPr>
      <w:pBdr>
        <w:top w:val="single" w:sz="6" w:space="1" w:color="auto"/>
        <w:left w:val="single" w:sz="6" w:space="1" w:color="auto"/>
        <w:bottom w:val="single" w:sz="6" w:space="1" w:color="auto"/>
        <w:right w:val="single" w:sz="6" w:space="1" w:color="auto"/>
      </w:pBdr>
      <w:spacing w:after="120"/>
    </w:pPr>
    <w:rPr>
      <w:sz w:val="20"/>
      <w:szCs w:val="20"/>
      <w:lang w:eastAsia="en-US"/>
    </w:rPr>
  </w:style>
  <w:style w:type="paragraph" w:styleId="af0">
    <w:name w:val="Balloon Text"/>
    <w:basedOn w:val="a"/>
    <w:semiHidden/>
    <w:rsid w:val="0042396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7310524">
      <w:bodyDiv w:val="1"/>
      <w:marLeft w:val="0"/>
      <w:marRight w:val="0"/>
      <w:marTop w:val="0"/>
      <w:marBottom w:val="0"/>
      <w:divBdr>
        <w:top w:val="none" w:sz="0" w:space="0" w:color="auto"/>
        <w:left w:val="none" w:sz="0" w:space="0" w:color="auto"/>
        <w:bottom w:val="none" w:sz="0" w:space="0" w:color="auto"/>
        <w:right w:val="none" w:sz="0" w:space="0" w:color="auto"/>
      </w:divBdr>
      <w:divsChild>
        <w:div w:id="489492164">
          <w:marLeft w:val="0"/>
          <w:marRight w:val="0"/>
          <w:marTop w:val="0"/>
          <w:marBottom w:val="0"/>
          <w:divBdr>
            <w:top w:val="none" w:sz="0" w:space="0" w:color="auto"/>
            <w:left w:val="none" w:sz="0" w:space="0" w:color="auto"/>
            <w:bottom w:val="none" w:sz="0" w:space="0" w:color="auto"/>
            <w:right w:val="none" w:sz="0" w:space="0" w:color="auto"/>
          </w:divBdr>
        </w:div>
      </w:divsChild>
    </w:div>
    <w:div w:id="588318658">
      <w:bodyDiv w:val="1"/>
      <w:marLeft w:val="0"/>
      <w:marRight w:val="0"/>
      <w:marTop w:val="0"/>
      <w:marBottom w:val="0"/>
      <w:divBdr>
        <w:top w:val="none" w:sz="0" w:space="0" w:color="auto"/>
        <w:left w:val="none" w:sz="0" w:space="0" w:color="auto"/>
        <w:bottom w:val="none" w:sz="0" w:space="0" w:color="auto"/>
        <w:right w:val="none" w:sz="0" w:space="0" w:color="auto"/>
      </w:divBdr>
    </w:div>
    <w:div w:id="632294243">
      <w:bodyDiv w:val="1"/>
      <w:marLeft w:val="0"/>
      <w:marRight w:val="0"/>
      <w:marTop w:val="0"/>
      <w:marBottom w:val="0"/>
      <w:divBdr>
        <w:top w:val="none" w:sz="0" w:space="0" w:color="auto"/>
        <w:left w:val="none" w:sz="0" w:space="0" w:color="auto"/>
        <w:bottom w:val="none" w:sz="0" w:space="0" w:color="auto"/>
        <w:right w:val="none" w:sz="0" w:space="0" w:color="auto"/>
      </w:divBdr>
      <w:divsChild>
        <w:div w:id="140657052">
          <w:marLeft w:val="0"/>
          <w:marRight w:val="0"/>
          <w:marTop w:val="0"/>
          <w:marBottom w:val="0"/>
          <w:divBdr>
            <w:top w:val="none" w:sz="0" w:space="0" w:color="auto"/>
            <w:left w:val="none" w:sz="0" w:space="0" w:color="auto"/>
            <w:bottom w:val="none" w:sz="0" w:space="0" w:color="auto"/>
            <w:right w:val="none" w:sz="0" w:space="0" w:color="auto"/>
          </w:divBdr>
          <w:divsChild>
            <w:div w:id="184025764">
              <w:marLeft w:val="0"/>
              <w:marRight w:val="0"/>
              <w:marTop w:val="0"/>
              <w:marBottom w:val="0"/>
              <w:divBdr>
                <w:top w:val="none" w:sz="0" w:space="0" w:color="auto"/>
                <w:left w:val="none" w:sz="0" w:space="0" w:color="auto"/>
                <w:bottom w:val="none" w:sz="0" w:space="0" w:color="auto"/>
                <w:right w:val="none" w:sz="0" w:space="0" w:color="auto"/>
              </w:divBdr>
            </w:div>
            <w:div w:id="1018847663">
              <w:marLeft w:val="0"/>
              <w:marRight w:val="0"/>
              <w:marTop w:val="0"/>
              <w:marBottom w:val="0"/>
              <w:divBdr>
                <w:top w:val="none" w:sz="0" w:space="0" w:color="auto"/>
                <w:left w:val="none" w:sz="0" w:space="0" w:color="auto"/>
                <w:bottom w:val="none" w:sz="0" w:space="0" w:color="auto"/>
                <w:right w:val="none" w:sz="0" w:space="0" w:color="auto"/>
              </w:divBdr>
            </w:div>
            <w:div w:id="1495877109">
              <w:marLeft w:val="0"/>
              <w:marRight w:val="0"/>
              <w:marTop w:val="0"/>
              <w:marBottom w:val="0"/>
              <w:divBdr>
                <w:top w:val="none" w:sz="0" w:space="0" w:color="auto"/>
                <w:left w:val="none" w:sz="0" w:space="0" w:color="auto"/>
                <w:bottom w:val="none" w:sz="0" w:space="0" w:color="auto"/>
                <w:right w:val="none" w:sz="0" w:space="0" w:color="auto"/>
              </w:divBdr>
            </w:div>
            <w:div w:id="1806119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9504184">
      <w:bodyDiv w:val="1"/>
      <w:marLeft w:val="0"/>
      <w:marRight w:val="0"/>
      <w:marTop w:val="0"/>
      <w:marBottom w:val="0"/>
      <w:divBdr>
        <w:top w:val="none" w:sz="0" w:space="0" w:color="auto"/>
        <w:left w:val="none" w:sz="0" w:space="0" w:color="auto"/>
        <w:bottom w:val="none" w:sz="0" w:space="0" w:color="auto"/>
        <w:right w:val="none" w:sz="0" w:space="0" w:color="auto"/>
      </w:divBdr>
      <w:divsChild>
        <w:div w:id="1675038168">
          <w:marLeft w:val="0"/>
          <w:marRight w:val="0"/>
          <w:marTop w:val="0"/>
          <w:marBottom w:val="0"/>
          <w:divBdr>
            <w:top w:val="none" w:sz="0" w:space="0" w:color="auto"/>
            <w:left w:val="none" w:sz="0" w:space="0" w:color="auto"/>
            <w:bottom w:val="none" w:sz="0" w:space="0" w:color="auto"/>
            <w:right w:val="none" w:sz="0" w:space="0" w:color="auto"/>
          </w:divBdr>
        </w:div>
      </w:divsChild>
    </w:div>
    <w:div w:id="838807267">
      <w:bodyDiv w:val="1"/>
      <w:marLeft w:val="0"/>
      <w:marRight w:val="0"/>
      <w:marTop w:val="0"/>
      <w:marBottom w:val="0"/>
      <w:divBdr>
        <w:top w:val="none" w:sz="0" w:space="0" w:color="auto"/>
        <w:left w:val="none" w:sz="0" w:space="0" w:color="auto"/>
        <w:bottom w:val="none" w:sz="0" w:space="0" w:color="auto"/>
        <w:right w:val="none" w:sz="0" w:space="0" w:color="auto"/>
      </w:divBdr>
    </w:div>
    <w:div w:id="1027370854">
      <w:bodyDiv w:val="1"/>
      <w:marLeft w:val="0"/>
      <w:marRight w:val="0"/>
      <w:marTop w:val="0"/>
      <w:marBottom w:val="0"/>
      <w:divBdr>
        <w:top w:val="none" w:sz="0" w:space="0" w:color="auto"/>
        <w:left w:val="none" w:sz="0" w:space="0" w:color="auto"/>
        <w:bottom w:val="none" w:sz="0" w:space="0" w:color="auto"/>
        <w:right w:val="none" w:sz="0" w:space="0" w:color="auto"/>
      </w:divBdr>
    </w:div>
    <w:div w:id="1359352285">
      <w:bodyDiv w:val="1"/>
      <w:marLeft w:val="0"/>
      <w:marRight w:val="0"/>
      <w:marTop w:val="0"/>
      <w:marBottom w:val="0"/>
      <w:divBdr>
        <w:top w:val="none" w:sz="0" w:space="0" w:color="auto"/>
        <w:left w:val="none" w:sz="0" w:space="0" w:color="auto"/>
        <w:bottom w:val="none" w:sz="0" w:space="0" w:color="auto"/>
        <w:right w:val="none" w:sz="0" w:space="0" w:color="auto"/>
      </w:divBdr>
    </w:div>
    <w:div w:id="1393234969">
      <w:bodyDiv w:val="1"/>
      <w:marLeft w:val="0"/>
      <w:marRight w:val="0"/>
      <w:marTop w:val="0"/>
      <w:marBottom w:val="0"/>
      <w:divBdr>
        <w:top w:val="none" w:sz="0" w:space="0" w:color="auto"/>
        <w:left w:val="none" w:sz="0" w:space="0" w:color="auto"/>
        <w:bottom w:val="none" w:sz="0" w:space="0" w:color="auto"/>
        <w:right w:val="none" w:sz="0" w:space="0" w:color="auto"/>
      </w:divBdr>
    </w:div>
    <w:div w:id="1540513327">
      <w:bodyDiv w:val="1"/>
      <w:marLeft w:val="0"/>
      <w:marRight w:val="0"/>
      <w:marTop w:val="0"/>
      <w:marBottom w:val="0"/>
      <w:divBdr>
        <w:top w:val="none" w:sz="0" w:space="0" w:color="auto"/>
        <w:left w:val="none" w:sz="0" w:space="0" w:color="auto"/>
        <w:bottom w:val="none" w:sz="0" w:space="0" w:color="auto"/>
        <w:right w:val="none" w:sz="0" w:space="0" w:color="auto"/>
      </w:divBdr>
      <w:divsChild>
        <w:div w:id="884949329">
          <w:marLeft w:val="0"/>
          <w:marRight w:val="0"/>
          <w:marTop w:val="0"/>
          <w:marBottom w:val="0"/>
          <w:divBdr>
            <w:top w:val="none" w:sz="0" w:space="0" w:color="auto"/>
            <w:left w:val="none" w:sz="0" w:space="0" w:color="auto"/>
            <w:bottom w:val="none" w:sz="0" w:space="0" w:color="auto"/>
            <w:right w:val="none" w:sz="0" w:space="0" w:color="auto"/>
          </w:divBdr>
        </w:div>
      </w:divsChild>
    </w:div>
    <w:div w:id="1655985433">
      <w:bodyDiv w:val="1"/>
      <w:marLeft w:val="0"/>
      <w:marRight w:val="0"/>
      <w:marTop w:val="0"/>
      <w:marBottom w:val="0"/>
      <w:divBdr>
        <w:top w:val="none" w:sz="0" w:space="0" w:color="auto"/>
        <w:left w:val="none" w:sz="0" w:space="0" w:color="auto"/>
        <w:bottom w:val="none" w:sz="0" w:space="0" w:color="auto"/>
        <w:right w:val="none" w:sz="0" w:space="0" w:color="auto"/>
      </w:divBdr>
    </w:div>
    <w:div w:id="1908416884">
      <w:bodyDiv w:val="1"/>
      <w:marLeft w:val="0"/>
      <w:marRight w:val="0"/>
      <w:marTop w:val="0"/>
      <w:marBottom w:val="0"/>
      <w:divBdr>
        <w:top w:val="none" w:sz="0" w:space="0" w:color="auto"/>
        <w:left w:val="none" w:sz="0" w:space="0" w:color="auto"/>
        <w:bottom w:val="none" w:sz="0" w:space="0" w:color="auto"/>
        <w:right w:val="none" w:sz="0" w:space="0" w:color="auto"/>
      </w:divBdr>
    </w:div>
    <w:div w:id="20260514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3.bin"/><Relationship Id="rId117" Type="http://schemas.openxmlformats.org/officeDocument/2006/relationships/image" Target="media/image51.wmf"/><Relationship Id="rId21" Type="http://schemas.openxmlformats.org/officeDocument/2006/relationships/image" Target="media/image9.wmf"/><Relationship Id="rId42" Type="http://schemas.openxmlformats.org/officeDocument/2006/relationships/oleObject" Target="embeddings/oleObject11.bin"/><Relationship Id="rId47" Type="http://schemas.openxmlformats.org/officeDocument/2006/relationships/image" Target="media/image22.wmf"/><Relationship Id="rId63" Type="http://schemas.openxmlformats.org/officeDocument/2006/relationships/image" Target="media/image28.wmf"/><Relationship Id="rId68" Type="http://schemas.openxmlformats.org/officeDocument/2006/relationships/oleObject" Target="embeddings/oleObject25.bin"/><Relationship Id="rId84" Type="http://schemas.openxmlformats.org/officeDocument/2006/relationships/image" Target="media/image37.wmf"/><Relationship Id="rId89" Type="http://schemas.openxmlformats.org/officeDocument/2006/relationships/oleObject" Target="embeddings/oleObject36.bin"/><Relationship Id="rId112" Type="http://schemas.openxmlformats.org/officeDocument/2006/relationships/oleObject" Target="embeddings/oleObject50.bin"/><Relationship Id="rId16" Type="http://schemas.openxmlformats.org/officeDocument/2006/relationships/oleObject" Target="embeddings/______Microsoft_Excel_97-20032.xls"/><Relationship Id="rId107" Type="http://schemas.openxmlformats.org/officeDocument/2006/relationships/oleObject" Target="embeddings/oleObject47.bin"/><Relationship Id="rId11" Type="http://schemas.openxmlformats.org/officeDocument/2006/relationships/image" Target="media/image2.png"/><Relationship Id="rId32" Type="http://schemas.openxmlformats.org/officeDocument/2006/relationships/oleObject" Target="embeddings/oleObject6.bin"/><Relationship Id="rId37" Type="http://schemas.openxmlformats.org/officeDocument/2006/relationships/image" Target="media/image17.wmf"/><Relationship Id="rId53" Type="http://schemas.openxmlformats.org/officeDocument/2006/relationships/image" Target="media/image24.wmf"/><Relationship Id="rId58" Type="http://schemas.openxmlformats.org/officeDocument/2006/relationships/oleObject" Target="embeddings/oleObject21.bin"/><Relationship Id="rId74" Type="http://schemas.openxmlformats.org/officeDocument/2006/relationships/image" Target="media/image32.wmf"/><Relationship Id="rId79" Type="http://schemas.openxmlformats.org/officeDocument/2006/relationships/oleObject" Target="embeddings/oleObject31.bin"/><Relationship Id="rId102" Type="http://schemas.openxmlformats.org/officeDocument/2006/relationships/image" Target="media/image45.wmf"/><Relationship Id="rId123" Type="http://schemas.openxmlformats.org/officeDocument/2006/relationships/theme" Target="theme/theme1.xml"/><Relationship Id="rId5" Type="http://schemas.openxmlformats.org/officeDocument/2006/relationships/footnotes" Target="footnotes.xml"/><Relationship Id="rId90" Type="http://schemas.openxmlformats.org/officeDocument/2006/relationships/image" Target="media/image40.wmf"/><Relationship Id="rId95" Type="http://schemas.openxmlformats.org/officeDocument/2006/relationships/oleObject" Target="embeddings/oleObject40.bin"/><Relationship Id="rId22" Type="http://schemas.openxmlformats.org/officeDocument/2006/relationships/oleObject" Target="embeddings/oleObject1.bin"/><Relationship Id="rId27" Type="http://schemas.openxmlformats.org/officeDocument/2006/relationships/image" Target="media/image12.wmf"/><Relationship Id="rId43" Type="http://schemas.openxmlformats.org/officeDocument/2006/relationships/image" Target="media/image20.wmf"/><Relationship Id="rId48" Type="http://schemas.openxmlformats.org/officeDocument/2006/relationships/oleObject" Target="embeddings/oleObject14.bin"/><Relationship Id="rId64" Type="http://schemas.openxmlformats.org/officeDocument/2006/relationships/oleObject" Target="embeddings/oleObject24.bin"/><Relationship Id="rId69" Type="http://schemas.openxmlformats.org/officeDocument/2006/relationships/oleObject" Target="embeddings/oleObject26.bin"/><Relationship Id="rId113" Type="http://schemas.openxmlformats.org/officeDocument/2006/relationships/image" Target="media/image49.wmf"/><Relationship Id="rId118" Type="http://schemas.openxmlformats.org/officeDocument/2006/relationships/oleObject" Target="embeddings/oleObject53.bin"/><Relationship Id="rId80" Type="http://schemas.openxmlformats.org/officeDocument/2006/relationships/image" Target="media/image35.wmf"/><Relationship Id="rId85" Type="http://schemas.openxmlformats.org/officeDocument/2006/relationships/oleObject" Target="embeddings/oleObject34.bin"/><Relationship Id="rId12" Type="http://schemas.openxmlformats.org/officeDocument/2006/relationships/image" Target="media/image3.emf"/><Relationship Id="rId17" Type="http://schemas.openxmlformats.org/officeDocument/2006/relationships/image" Target="media/image6.emf"/><Relationship Id="rId33" Type="http://schemas.openxmlformats.org/officeDocument/2006/relationships/image" Target="media/image15.wmf"/><Relationship Id="rId38" Type="http://schemas.openxmlformats.org/officeDocument/2006/relationships/oleObject" Target="embeddings/oleObject9.bin"/><Relationship Id="rId59" Type="http://schemas.openxmlformats.org/officeDocument/2006/relationships/image" Target="media/image26.wmf"/><Relationship Id="rId103" Type="http://schemas.openxmlformats.org/officeDocument/2006/relationships/oleObject" Target="embeddings/oleObject44.bin"/><Relationship Id="rId108" Type="http://schemas.openxmlformats.org/officeDocument/2006/relationships/image" Target="media/image47.wmf"/><Relationship Id="rId54" Type="http://schemas.openxmlformats.org/officeDocument/2006/relationships/oleObject" Target="embeddings/oleObject18.bin"/><Relationship Id="rId70" Type="http://schemas.openxmlformats.org/officeDocument/2006/relationships/image" Target="media/image30.wmf"/><Relationship Id="rId75" Type="http://schemas.openxmlformats.org/officeDocument/2006/relationships/oleObject" Target="embeddings/oleObject29.bin"/><Relationship Id="rId91" Type="http://schemas.openxmlformats.org/officeDocument/2006/relationships/oleObject" Target="embeddings/oleObject37.bin"/><Relationship Id="rId96" Type="http://schemas.openxmlformats.org/officeDocument/2006/relationships/image" Target="media/image42.wmf"/><Relationship Id="rId1" Type="http://schemas.openxmlformats.org/officeDocument/2006/relationships/numbering" Target="numbering.xml"/><Relationship Id="rId6" Type="http://schemas.openxmlformats.org/officeDocument/2006/relationships/endnotes" Target="endnotes.xml"/><Relationship Id="rId23" Type="http://schemas.openxmlformats.org/officeDocument/2006/relationships/image" Target="media/image10.wmf"/><Relationship Id="rId28" Type="http://schemas.openxmlformats.org/officeDocument/2006/relationships/oleObject" Target="embeddings/oleObject4.bin"/><Relationship Id="rId49" Type="http://schemas.openxmlformats.org/officeDocument/2006/relationships/oleObject" Target="embeddings/oleObject15.bin"/><Relationship Id="rId114" Type="http://schemas.openxmlformats.org/officeDocument/2006/relationships/oleObject" Target="embeddings/oleObject51.bin"/><Relationship Id="rId119" Type="http://schemas.openxmlformats.org/officeDocument/2006/relationships/oleObject" Target="embeddings/oleObject54.bin"/><Relationship Id="rId44" Type="http://schemas.openxmlformats.org/officeDocument/2006/relationships/oleObject" Target="embeddings/oleObject12.bin"/><Relationship Id="rId60" Type="http://schemas.openxmlformats.org/officeDocument/2006/relationships/oleObject" Target="embeddings/oleObject22.bin"/><Relationship Id="rId65" Type="http://schemas.openxmlformats.org/officeDocument/2006/relationships/footer" Target="footer3.xml"/><Relationship Id="rId81" Type="http://schemas.openxmlformats.org/officeDocument/2006/relationships/oleObject" Target="embeddings/oleObject32.bin"/><Relationship Id="rId86" Type="http://schemas.openxmlformats.org/officeDocument/2006/relationships/image" Target="media/image38.wmf"/><Relationship Id="rId4" Type="http://schemas.openxmlformats.org/officeDocument/2006/relationships/webSettings" Target="webSettings.xml"/><Relationship Id="rId9" Type="http://schemas.openxmlformats.org/officeDocument/2006/relationships/footer" Target="footer2.xml"/><Relationship Id="rId13" Type="http://schemas.openxmlformats.org/officeDocument/2006/relationships/image" Target="media/image4.emf"/><Relationship Id="rId18" Type="http://schemas.openxmlformats.org/officeDocument/2006/relationships/oleObject" Target="embeddings/______Microsoft_Excel_97-20033.xls"/><Relationship Id="rId39" Type="http://schemas.openxmlformats.org/officeDocument/2006/relationships/image" Target="media/image18.wmf"/><Relationship Id="rId109" Type="http://schemas.openxmlformats.org/officeDocument/2006/relationships/oleObject" Target="embeddings/oleObject48.bin"/><Relationship Id="rId34" Type="http://schemas.openxmlformats.org/officeDocument/2006/relationships/oleObject" Target="embeddings/oleObject7.bin"/><Relationship Id="rId50" Type="http://schemas.openxmlformats.org/officeDocument/2006/relationships/oleObject" Target="embeddings/oleObject16.bin"/><Relationship Id="rId55" Type="http://schemas.openxmlformats.org/officeDocument/2006/relationships/oleObject" Target="embeddings/oleObject19.bin"/><Relationship Id="rId76" Type="http://schemas.openxmlformats.org/officeDocument/2006/relationships/image" Target="media/image33.wmf"/><Relationship Id="rId97" Type="http://schemas.openxmlformats.org/officeDocument/2006/relationships/oleObject" Target="embeddings/oleObject41.bin"/><Relationship Id="rId104" Type="http://schemas.openxmlformats.org/officeDocument/2006/relationships/oleObject" Target="embeddings/oleObject45.bin"/><Relationship Id="rId120" Type="http://schemas.openxmlformats.org/officeDocument/2006/relationships/footer" Target="footer5.xml"/><Relationship Id="rId7" Type="http://schemas.openxmlformats.org/officeDocument/2006/relationships/header" Target="header1.xml"/><Relationship Id="rId71" Type="http://schemas.openxmlformats.org/officeDocument/2006/relationships/oleObject" Target="embeddings/oleObject27.bin"/><Relationship Id="rId92" Type="http://schemas.openxmlformats.org/officeDocument/2006/relationships/oleObject" Target="embeddings/oleObject38.bin"/><Relationship Id="rId2" Type="http://schemas.openxmlformats.org/officeDocument/2006/relationships/styles" Target="styles.xml"/><Relationship Id="rId29" Type="http://schemas.openxmlformats.org/officeDocument/2006/relationships/image" Target="media/image13.wmf"/><Relationship Id="rId24" Type="http://schemas.openxmlformats.org/officeDocument/2006/relationships/oleObject" Target="embeddings/oleObject2.bin"/><Relationship Id="rId40" Type="http://schemas.openxmlformats.org/officeDocument/2006/relationships/oleObject" Target="embeddings/oleObject10.bin"/><Relationship Id="rId45" Type="http://schemas.openxmlformats.org/officeDocument/2006/relationships/image" Target="media/image21.wmf"/><Relationship Id="rId66" Type="http://schemas.openxmlformats.org/officeDocument/2006/relationships/footer" Target="footer4.xml"/><Relationship Id="rId87" Type="http://schemas.openxmlformats.org/officeDocument/2006/relationships/oleObject" Target="embeddings/oleObject35.bin"/><Relationship Id="rId110" Type="http://schemas.openxmlformats.org/officeDocument/2006/relationships/oleObject" Target="embeddings/oleObject49.bin"/><Relationship Id="rId115" Type="http://schemas.openxmlformats.org/officeDocument/2006/relationships/image" Target="media/image50.wmf"/><Relationship Id="rId61" Type="http://schemas.openxmlformats.org/officeDocument/2006/relationships/image" Target="media/image27.wmf"/><Relationship Id="rId82" Type="http://schemas.openxmlformats.org/officeDocument/2006/relationships/image" Target="media/image36.wmf"/><Relationship Id="rId19" Type="http://schemas.openxmlformats.org/officeDocument/2006/relationships/image" Target="media/image7.emf"/><Relationship Id="rId14" Type="http://schemas.openxmlformats.org/officeDocument/2006/relationships/oleObject" Target="embeddings/______Microsoft_Excel_97-20031.xls"/><Relationship Id="rId30" Type="http://schemas.openxmlformats.org/officeDocument/2006/relationships/oleObject" Target="embeddings/oleObject5.bin"/><Relationship Id="rId35" Type="http://schemas.openxmlformats.org/officeDocument/2006/relationships/image" Target="media/image16.wmf"/><Relationship Id="rId56" Type="http://schemas.openxmlformats.org/officeDocument/2006/relationships/oleObject" Target="embeddings/oleObject20.bin"/><Relationship Id="rId77" Type="http://schemas.openxmlformats.org/officeDocument/2006/relationships/oleObject" Target="embeddings/oleObject30.bin"/><Relationship Id="rId100" Type="http://schemas.openxmlformats.org/officeDocument/2006/relationships/image" Target="media/image44.wmf"/><Relationship Id="rId105" Type="http://schemas.openxmlformats.org/officeDocument/2006/relationships/image" Target="media/image46.wmf"/><Relationship Id="rId8" Type="http://schemas.openxmlformats.org/officeDocument/2006/relationships/footer" Target="footer1.xml"/><Relationship Id="rId51" Type="http://schemas.openxmlformats.org/officeDocument/2006/relationships/image" Target="media/image23.wmf"/><Relationship Id="rId72" Type="http://schemas.openxmlformats.org/officeDocument/2006/relationships/image" Target="media/image31.wmf"/><Relationship Id="rId93" Type="http://schemas.openxmlformats.org/officeDocument/2006/relationships/image" Target="media/image41.wmf"/><Relationship Id="rId98" Type="http://schemas.openxmlformats.org/officeDocument/2006/relationships/image" Target="media/image43.wmf"/><Relationship Id="rId121" Type="http://schemas.openxmlformats.org/officeDocument/2006/relationships/footer" Target="footer6.xml"/><Relationship Id="rId3" Type="http://schemas.openxmlformats.org/officeDocument/2006/relationships/settings" Target="settings.xml"/><Relationship Id="rId25" Type="http://schemas.openxmlformats.org/officeDocument/2006/relationships/image" Target="media/image11.wmf"/><Relationship Id="rId46" Type="http://schemas.openxmlformats.org/officeDocument/2006/relationships/oleObject" Target="embeddings/oleObject13.bin"/><Relationship Id="rId67" Type="http://schemas.openxmlformats.org/officeDocument/2006/relationships/image" Target="media/image29.wmf"/><Relationship Id="rId116" Type="http://schemas.openxmlformats.org/officeDocument/2006/relationships/oleObject" Target="embeddings/oleObject52.bin"/><Relationship Id="rId20" Type="http://schemas.openxmlformats.org/officeDocument/2006/relationships/image" Target="media/image8.jpeg"/><Relationship Id="rId41" Type="http://schemas.openxmlformats.org/officeDocument/2006/relationships/image" Target="media/image19.wmf"/><Relationship Id="rId62" Type="http://schemas.openxmlformats.org/officeDocument/2006/relationships/oleObject" Target="embeddings/oleObject23.bin"/><Relationship Id="rId83" Type="http://schemas.openxmlformats.org/officeDocument/2006/relationships/oleObject" Target="embeddings/oleObject33.bin"/><Relationship Id="rId88" Type="http://schemas.openxmlformats.org/officeDocument/2006/relationships/image" Target="media/image39.wmf"/><Relationship Id="rId111" Type="http://schemas.openxmlformats.org/officeDocument/2006/relationships/image" Target="media/image48.wmf"/><Relationship Id="rId15" Type="http://schemas.openxmlformats.org/officeDocument/2006/relationships/image" Target="media/image5.emf"/><Relationship Id="rId36" Type="http://schemas.openxmlformats.org/officeDocument/2006/relationships/oleObject" Target="embeddings/oleObject8.bin"/><Relationship Id="rId57" Type="http://schemas.openxmlformats.org/officeDocument/2006/relationships/image" Target="media/image25.wmf"/><Relationship Id="rId106" Type="http://schemas.openxmlformats.org/officeDocument/2006/relationships/oleObject" Target="embeddings/oleObject46.bin"/><Relationship Id="rId10" Type="http://schemas.openxmlformats.org/officeDocument/2006/relationships/image" Target="media/image1.png"/><Relationship Id="rId31" Type="http://schemas.openxmlformats.org/officeDocument/2006/relationships/image" Target="media/image14.wmf"/><Relationship Id="rId52" Type="http://schemas.openxmlformats.org/officeDocument/2006/relationships/oleObject" Target="embeddings/oleObject17.bin"/><Relationship Id="rId73" Type="http://schemas.openxmlformats.org/officeDocument/2006/relationships/oleObject" Target="embeddings/oleObject28.bin"/><Relationship Id="rId78" Type="http://schemas.openxmlformats.org/officeDocument/2006/relationships/image" Target="media/image34.wmf"/><Relationship Id="rId94" Type="http://schemas.openxmlformats.org/officeDocument/2006/relationships/oleObject" Target="embeddings/oleObject39.bin"/><Relationship Id="rId99" Type="http://schemas.openxmlformats.org/officeDocument/2006/relationships/oleObject" Target="embeddings/oleObject42.bin"/><Relationship Id="rId101" Type="http://schemas.openxmlformats.org/officeDocument/2006/relationships/oleObject" Target="embeddings/oleObject43.bin"/><Relationship Id="rId122"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19723</Words>
  <Characters>112427</Characters>
  <Application>Microsoft Office Word</Application>
  <DocSecurity>0</DocSecurity>
  <Lines>936</Lines>
  <Paragraphs>263</Paragraphs>
  <ScaleCrop>false</ScaleCrop>
  <HeadingPairs>
    <vt:vector size="2" baseType="variant">
      <vt:variant>
        <vt:lpstr>Title</vt:lpstr>
      </vt:variant>
      <vt:variant>
        <vt:i4>1</vt:i4>
      </vt:variant>
    </vt:vector>
  </HeadingPairs>
  <TitlesOfParts>
    <vt:vector size="1" baseType="lpstr">
      <vt:lpstr>Подушевое нормативное бюджетное финансирование общеобразовательных учреждений г</vt:lpstr>
    </vt:vector>
  </TitlesOfParts>
  <Company>fpcenter</Company>
  <LinksUpToDate>false</LinksUpToDate>
  <CharactersWithSpaces>131887</CharactersWithSpaces>
  <SharedDoc>false</SharedDoc>
  <HLinks>
    <vt:vector size="120" baseType="variant">
      <vt:variant>
        <vt:i4>1179697</vt:i4>
      </vt:variant>
      <vt:variant>
        <vt:i4>116</vt:i4>
      </vt:variant>
      <vt:variant>
        <vt:i4>0</vt:i4>
      </vt:variant>
      <vt:variant>
        <vt:i4>5</vt:i4>
      </vt:variant>
      <vt:variant>
        <vt:lpwstr/>
      </vt:variant>
      <vt:variant>
        <vt:lpwstr>_Toc107207707</vt:lpwstr>
      </vt:variant>
      <vt:variant>
        <vt:i4>1179697</vt:i4>
      </vt:variant>
      <vt:variant>
        <vt:i4>110</vt:i4>
      </vt:variant>
      <vt:variant>
        <vt:i4>0</vt:i4>
      </vt:variant>
      <vt:variant>
        <vt:i4>5</vt:i4>
      </vt:variant>
      <vt:variant>
        <vt:lpwstr/>
      </vt:variant>
      <vt:variant>
        <vt:lpwstr>_Toc107207706</vt:lpwstr>
      </vt:variant>
      <vt:variant>
        <vt:i4>1179697</vt:i4>
      </vt:variant>
      <vt:variant>
        <vt:i4>104</vt:i4>
      </vt:variant>
      <vt:variant>
        <vt:i4>0</vt:i4>
      </vt:variant>
      <vt:variant>
        <vt:i4>5</vt:i4>
      </vt:variant>
      <vt:variant>
        <vt:lpwstr/>
      </vt:variant>
      <vt:variant>
        <vt:lpwstr>_Toc107207705</vt:lpwstr>
      </vt:variant>
      <vt:variant>
        <vt:i4>1179697</vt:i4>
      </vt:variant>
      <vt:variant>
        <vt:i4>98</vt:i4>
      </vt:variant>
      <vt:variant>
        <vt:i4>0</vt:i4>
      </vt:variant>
      <vt:variant>
        <vt:i4>5</vt:i4>
      </vt:variant>
      <vt:variant>
        <vt:lpwstr/>
      </vt:variant>
      <vt:variant>
        <vt:lpwstr>_Toc107207704</vt:lpwstr>
      </vt:variant>
      <vt:variant>
        <vt:i4>1179697</vt:i4>
      </vt:variant>
      <vt:variant>
        <vt:i4>92</vt:i4>
      </vt:variant>
      <vt:variant>
        <vt:i4>0</vt:i4>
      </vt:variant>
      <vt:variant>
        <vt:i4>5</vt:i4>
      </vt:variant>
      <vt:variant>
        <vt:lpwstr/>
      </vt:variant>
      <vt:variant>
        <vt:lpwstr>_Toc107207703</vt:lpwstr>
      </vt:variant>
      <vt:variant>
        <vt:i4>1179697</vt:i4>
      </vt:variant>
      <vt:variant>
        <vt:i4>86</vt:i4>
      </vt:variant>
      <vt:variant>
        <vt:i4>0</vt:i4>
      </vt:variant>
      <vt:variant>
        <vt:i4>5</vt:i4>
      </vt:variant>
      <vt:variant>
        <vt:lpwstr/>
      </vt:variant>
      <vt:variant>
        <vt:lpwstr>_Toc107207702</vt:lpwstr>
      </vt:variant>
      <vt:variant>
        <vt:i4>1179697</vt:i4>
      </vt:variant>
      <vt:variant>
        <vt:i4>80</vt:i4>
      </vt:variant>
      <vt:variant>
        <vt:i4>0</vt:i4>
      </vt:variant>
      <vt:variant>
        <vt:i4>5</vt:i4>
      </vt:variant>
      <vt:variant>
        <vt:lpwstr/>
      </vt:variant>
      <vt:variant>
        <vt:lpwstr>_Toc107207701</vt:lpwstr>
      </vt:variant>
      <vt:variant>
        <vt:i4>1179697</vt:i4>
      </vt:variant>
      <vt:variant>
        <vt:i4>74</vt:i4>
      </vt:variant>
      <vt:variant>
        <vt:i4>0</vt:i4>
      </vt:variant>
      <vt:variant>
        <vt:i4>5</vt:i4>
      </vt:variant>
      <vt:variant>
        <vt:lpwstr/>
      </vt:variant>
      <vt:variant>
        <vt:lpwstr>_Toc107207700</vt:lpwstr>
      </vt:variant>
      <vt:variant>
        <vt:i4>1769520</vt:i4>
      </vt:variant>
      <vt:variant>
        <vt:i4>68</vt:i4>
      </vt:variant>
      <vt:variant>
        <vt:i4>0</vt:i4>
      </vt:variant>
      <vt:variant>
        <vt:i4>5</vt:i4>
      </vt:variant>
      <vt:variant>
        <vt:lpwstr/>
      </vt:variant>
      <vt:variant>
        <vt:lpwstr>_Toc107207699</vt:lpwstr>
      </vt:variant>
      <vt:variant>
        <vt:i4>1769520</vt:i4>
      </vt:variant>
      <vt:variant>
        <vt:i4>62</vt:i4>
      </vt:variant>
      <vt:variant>
        <vt:i4>0</vt:i4>
      </vt:variant>
      <vt:variant>
        <vt:i4>5</vt:i4>
      </vt:variant>
      <vt:variant>
        <vt:lpwstr/>
      </vt:variant>
      <vt:variant>
        <vt:lpwstr>_Toc107207698</vt:lpwstr>
      </vt:variant>
      <vt:variant>
        <vt:i4>1769520</vt:i4>
      </vt:variant>
      <vt:variant>
        <vt:i4>56</vt:i4>
      </vt:variant>
      <vt:variant>
        <vt:i4>0</vt:i4>
      </vt:variant>
      <vt:variant>
        <vt:i4>5</vt:i4>
      </vt:variant>
      <vt:variant>
        <vt:lpwstr/>
      </vt:variant>
      <vt:variant>
        <vt:lpwstr>_Toc107207697</vt:lpwstr>
      </vt:variant>
      <vt:variant>
        <vt:i4>1769520</vt:i4>
      </vt:variant>
      <vt:variant>
        <vt:i4>50</vt:i4>
      </vt:variant>
      <vt:variant>
        <vt:i4>0</vt:i4>
      </vt:variant>
      <vt:variant>
        <vt:i4>5</vt:i4>
      </vt:variant>
      <vt:variant>
        <vt:lpwstr/>
      </vt:variant>
      <vt:variant>
        <vt:lpwstr>_Toc107207696</vt:lpwstr>
      </vt:variant>
      <vt:variant>
        <vt:i4>1769520</vt:i4>
      </vt:variant>
      <vt:variant>
        <vt:i4>44</vt:i4>
      </vt:variant>
      <vt:variant>
        <vt:i4>0</vt:i4>
      </vt:variant>
      <vt:variant>
        <vt:i4>5</vt:i4>
      </vt:variant>
      <vt:variant>
        <vt:lpwstr/>
      </vt:variant>
      <vt:variant>
        <vt:lpwstr>_Toc107207695</vt:lpwstr>
      </vt:variant>
      <vt:variant>
        <vt:i4>1769520</vt:i4>
      </vt:variant>
      <vt:variant>
        <vt:i4>38</vt:i4>
      </vt:variant>
      <vt:variant>
        <vt:i4>0</vt:i4>
      </vt:variant>
      <vt:variant>
        <vt:i4>5</vt:i4>
      </vt:variant>
      <vt:variant>
        <vt:lpwstr/>
      </vt:variant>
      <vt:variant>
        <vt:lpwstr>_Toc107207694</vt:lpwstr>
      </vt:variant>
      <vt:variant>
        <vt:i4>1769520</vt:i4>
      </vt:variant>
      <vt:variant>
        <vt:i4>32</vt:i4>
      </vt:variant>
      <vt:variant>
        <vt:i4>0</vt:i4>
      </vt:variant>
      <vt:variant>
        <vt:i4>5</vt:i4>
      </vt:variant>
      <vt:variant>
        <vt:lpwstr/>
      </vt:variant>
      <vt:variant>
        <vt:lpwstr>_Toc107207693</vt:lpwstr>
      </vt:variant>
      <vt:variant>
        <vt:i4>1769520</vt:i4>
      </vt:variant>
      <vt:variant>
        <vt:i4>26</vt:i4>
      </vt:variant>
      <vt:variant>
        <vt:i4>0</vt:i4>
      </vt:variant>
      <vt:variant>
        <vt:i4>5</vt:i4>
      </vt:variant>
      <vt:variant>
        <vt:lpwstr/>
      </vt:variant>
      <vt:variant>
        <vt:lpwstr>_Toc107207692</vt:lpwstr>
      </vt:variant>
      <vt:variant>
        <vt:i4>1769520</vt:i4>
      </vt:variant>
      <vt:variant>
        <vt:i4>20</vt:i4>
      </vt:variant>
      <vt:variant>
        <vt:i4>0</vt:i4>
      </vt:variant>
      <vt:variant>
        <vt:i4>5</vt:i4>
      </vt:variant>
      <vt:variant>
        <vt:lpwstr/>
      </vt:variant>
      <vt:variant>
        <vt:lpwstr>_Toc107207691</vt:lpwstr>
      </vt:variant>
      <vt:variant>
        <vt:i4>1769520</vt:i4>
      </vt:variant>
      <vt:variant>
        <vt:i4>14</vt:i4>
      </vt:variant>
      <vt:variant>
        <vt:i4>0</vt:i4>
      </vt:variant>
      <vt:variant>
        <vt:i4>5</vt:i4>
      </vt:variant>
      <vt:variant>
        <vt:lpwstr/>
      </vt:variant>
      <vt:variant>
        <vt:lpwstr>_Toc107207690</vt:lpwstr>
      </vt:variant>
      <vt:variant>
        <vt:i4>1703984</vt:i4>
      </vt:variant>
      <vt:variant>
        <vt:i4>8</vt:i4>
      </vt:variant>
      <vt:variant>
        <vt:i4>0</vt:i4>
      </vt:variant>
      <vt:variant>
        <vt:i4>5</vt:i4>
      </vt:variant>
      <vt:variant>
        <vt:lpwstr/>
      </vt:variant>
      <vt:variant>
        <vt:lpwstr>_Toc107207689</vt:lpwstr>
      </vt:variant>
      <vt:variant>
        <vt:i4>1703984</vt:i4>
      </vt:variant>
      <vt:variant>
        <vt:i4>2</vt:i4>
      </vt:variant>
      <vt:variant>
        <vt:i4>0</vt:i4>
      </vt:variant>
      <vt:variant>
        <vt:i4>5</vt:i4>
      </vt:variant>
      <vt:variant>
        <vt:lpwstr/>
      </vt:variant>
      <vt:variant>
        <vt:lpwstr>_Toc107207688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Подушевое нормативное бюджетное финансирование общеобразовательных учреждений г</dc:title>
  <dc:subject/>
  <dc:creator>nikitina</dc:creator>
  <cp:keywords/>
  <dc:description/>
  <cp:lastModifiedBy>Irina</cp:lastModifiedBy>
  <cp:revision>2</cp:revision>
  <cp:lastPrinted>2005-05-19T09:00:00Z</cp:lastPrinted>
  <dcterms:created xsi:type="dcterms:W3CDTF">2014-07-31T14:27:00Z</dcterms:created>
  <dcterms:modified xsi:type="dcterms:W3CDTF">2014-07-31T14:27:00Z</dcterms:modified>
</cp:coreProperties>
</file>