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696D" w:rsidRDefault="0044117C">
      <w:pPr>
        <w:spacing w:line="360" w:lineRule="auto"/>
        <w:jc w:val="center"/>
        <w:rPr>
          <w:sz w:val="28"/>
          <w:u w:val="single"/>
        </w:rPr>
      </w:pPr>
      <w:r>
        <w:rPr>
          <w:sz w:val="28"/>
          <w:u w:val="single"/>
        </w:rPr>
        <w:t>Темы рефератов по дисциплине «Логистика»</w:t>
      </w:r>
    </w:p>
    <w:p w:rsidR="00CA696D" w:rsidRDefault="0044117C">
      <w:pPr>
        <w:numPr>
          <w:ilvl w:val="0"/>
          <w:numId w:val="1"/>
        </w:numPr>
        <w:tabs>
          <w:tab w:val="left" w:pos="360"/>
        </w:tabs>
        <w:spacing w:line="360" w:lineRule="auto"/>
        <w:ind w:left="360"/>
        <w:rPr>
          <w:sz w:val="28"/>
        </w:rPr>
      </w:pPr>
      <w:r>
        <w:rPr>
          <w:sz w:val="28"/>
        </w:rPr>
        <w:t>Тенденции и перспективы развития логистики и управления цепями поставок в отечественной экономике.</w:t>
      </w:r>
    </w:p>
    <w:p w:rsidR="00CA696D" w:rsidRDefault="0044117C">
      <w:pPr>
        <w:numPr>
          <w:ilvl w:val="0"/>
          <w:numId w:val="1"/>
        </w:numPr>
        <w:tabs>
          <w:tab w:val="left" w:pos="360"/>
        </w:tabs>
        <w:spacing w:line="360" w:lineRule="auto"/>
        <w:ind w:left="360"/>
        <w:rPr>
          <w:sz w:val="28"/>
        </w:rPr>
      </w:pPr>
      <w:r>
        <w:rPr>
          <w:sz w:val="28"/>
        </w:rPr>
        <w:t>Логистика в системе современных экономических наук.</w:t>
      </w:r>
    </w:p>
    <w:p w:rsidR="00CA696D" w:rsidRDefault="0044117C">
      <w:pPr>
        <w:numPr>
          <w:ilvl w:val="0"/>
          <w:numId w:val="1"/>
        </w:numPr>
        <w:tabs>
          <w:tab w:val="left" w:pos="360"/>
        </w:tabs>
        <w:spacing w:line="360" w:lineRule="auto"/>
        <w:ind w:left="360"/>
        <w:rPr>
          <w:sz w:val="28"/>
        </w:rPr>
      </w:pPr>
      <w:r>
        <w:rPr>
          <w:sz w:val="28"/>
        </w:rPr>
        <w:t>Этапы развития и современное состояние логистики. Смена парадигм в эволюции логистики и управления цепями поставок.</w:t>
      </w:r>
    </w:p>
    <w:p w:rsidR="00CA696D" w:rsidRDefault="0044117C">
      <w:pPr>
        <w:numPr>
          <w:ilvl w:val="0"/>
          <w:numId w:val="1"/>
        </w:numPr>
        <w:tabs>
          <w:tab w:val="left" w:pos="360"/>
        </w:tabs>
        <w:spacing w:line="360" w:lineRule="auto"/>
        <w:ind w:left="360"/>
        <w:rPr>
          <w:sz w:val="28"/>
        </w:rPr>
      </w:pPr>
      <w:r>
        <w:rPr>
          <w:sz w:val="28"/>
        </w:rPr>
        <w:t>Системный и кибернетический подход в коммерческой логистике.</w:t>
      </w:r>
    </w:p>
    <w:p w:rsidR="00CA696D" w:rsidRDefault="0044117C">
      <w:pPr>
        <w:numPr>
          <w:ilvl w:val="0"/>
          <w:numId w:val="1"/>
        </w:numPr>
        <w:tabs>
          <w:tab w:val="left" w:pos="360"/>
        </w:tabs>
        <w:spacing w:line="360" w:lineRule="auto"/>
        <w:ind w:left="360"/>
        <w:rPr>
          <w:sz w:val="28"/>
        </w:rPr>
      </w:pPr>
      <w:r>
        <w:rPr>
          <w:sz w:val="28"/>
        </w:rPr>
        <w:t>Современный рынок логистических услуг.</w:t>
      </w:r>
    </w:p>
    <w:p w:rsidR="00CA696D" w:rsidRDefault="0044117C">
      <w:pPr>
        <w:numPr>
          <w:ilvl w:val="0"/>
          <w:numId w:val="1"/>
        </w:numPr>
        <w:tabs>
          <w:tab w:val="left" w:pos="360"/>
        </w:tabs>
        <w:spacing w:line="360" w:lineRule="auto"/>
        <w:ind w:left="360"/>
        <w:rPr>
          <w:sz w:val="28"/>
        </w:rPr>
      </w:pPr>
      <w:r>
        <w:rPr>
          <w:sz w:val="28"/>
        </w:rPr>
        <w:t xml:space="preserve">Логистика как вид предпринимательской деятельности. </w:t>
      </w:r>
    </w:p>
    <w:p w:rsidR="00CA696D" w:rsidRDefault="0044117C">
      <w:pPr>
        <w:numPr>
          <w:ilvl w:val="0"/>
          <w:numId w:val="1"/>
        </w:numPr>
        <w:tabs>
          <w:tab w:val="left" w:pos="360"/>
        </w:tabs>
        <w:spacing w:line="360" w:lineRule="auto"/>
        <w:ind w:left="360"/>
        <w:rPr>
          <w:sz w:val="28"/>
        </w:rPr>
      </w:pPr>
      <w:r>
        <w:rPr>
          <w:sz w:val="28"/>
        </w:rPr>
        <w:t>Основные логистические функции и их распределение между различными участниками логистического процесса.</w:t>
      </w:r>
    </w:p>
    <w:p w:rsidR="00CA696D" w:rsidRDefault="0044117C">
      <w:pPr>
        <w:numPr>
          <w:ilvl w:val="0"/>
          <w:numId w:val="1"/>
        </w:numPr>
        <w:tabs>
          <w:tab w:val="left" w:pos="360"/>
        </w:tabs>
        <w:spacing w:line="360" w:lineRule="auto"/>
        <w:ind w:left="360"/>
        <w:rPr>
          <w:sz w:val="28"/>
        </w:rPr>
      </w:pPr>
      <w:r>
        <w:rPr>
          <w:sz w:val="28"/>
        </w:rPr>
        <w:t>Методологические основы теории логистики.</w:t>
      </w:r>
    </w:p>
    <w:p w:rsidR="00CA696D" w:rsidRDefault="0044117C">
      <w:pPr>
        <w:numPr>
          <w:ilvl w:val="0"/>
          <w:numId w:val="1"/>
        </w:numPr>
        <w:tabs>
          <w:tab w:val="left" w:pos="360"/>
        </w:tabs>
        <w:spacing w:line="360" w:lineRule="auto"/>
        <w:ind w:left="360"/>
        <w:rPr>
          <w:sz w:val="28"/>
        </w:rPr>
      </w:pPr>
      <w:r>
        <w:rPr>
          <w:sz w:val="28"/>
        </w:rPr>
        <w:t>Посредничество в логистике.</w:t>
      </w:r>
    </w:p>
    <w:p w:rsidR="00CA696D" w:rsidRDefault="0044117C">
      <w:pPr>
        <w:numPr>
          <w:ilvl w:val="0"/>
          <w:numId w:val="1"/>
        </w:numPr>
        <w:tabs>
          <w:tab w:val="left" w:pos="360"/>
        </w:tabs>
        <w:spacing w:line="360" w:lineRule="auto"/>
        <w:ind w:left="360"/>
        <w:rPr>
          <w:sz w:val="28"/>
        </w:rPr>
      </w:pPr>
      <w:r>
        <w:rPr>
          <w:sz w:val="28"/>
        </w:rPr>
        <w:t>Служба логистики на предприятии: место в организационной структуре управления, основные функции, взаимосвязь с другими службами. Уровни развития логистики на фирмах.</w:t>
      </w:r>
    </w:p>
    <w:p w:rsidR="00CA696D" w:rsidRDefault="0044117C">
      <w:pPr>
        <w:numPr>
          <w:ilvl w:val="0"/>
          <w:numId w:val="1"/>
        </w:numPr>
        <w:tabs>
          <w:tab w:val="left" w:pos="360"/>
        </w:tabs>
        <w:spacing w:line="360" w:lineRule="auto"/>
        <w:ind w:left="360"/>
        <w:rPr>
          <w:sz w:val="28"/>
        </w:rPr>
      </w:pPr>
      <w:r>
        <w:rPr>
          <w:sz w:val="28"/>
        </w:rPr>
        <w:t>Применение современных технологий при осуществлении закупок («электронное снабжение», В2В, В2С).</w:t>
      </w:r>
    </w:p>
    <w:p w:rsidR="00CA696D" w:rsidRDefault="0044117C">
      <w:pPr>
        <w:numPr>
          <w:ilvl w:val="0"/>
          <w:numId w:val="1"/>
        </w:numPr>
        <w:tabs>
          <w:tab w:val="left" w:pos="360"/>
        </w:tabs>
        <w:spacing w:line="360" w:lineRule="auto"/>
        <w:ind w:left="360"/>
        <w:rPr>
          <w:sz w:val="28"/>
        </w:rPr>
      </w:pPr>
      <w:r>
        <w:rPr>
          <w:sz w:val="28"/>
        </w:rPr>
        <w:t>Система поставок «точно в срок»: принципиальная схема, сравнительная характеристика с традиционным снабжением.</w:t>
      </w:r>
    </w:p>
    <w:p w:rsidR="00CA696D" w:rsidRDefault="0044117C">
      <w:pPr>
        <w:numPr>
          <w:ilvl w:val="0"/>
          <w:numId w:val="1"/>
        </w:numPr>
        <w:tabs>
          <w:tab w:val="left" w:pos="360"/>
        </w:tabs>
        <w:spacing w:line="360" w:lineRule="auto"/>
        <w:ind w:left="360"/>
        <w:rPr>
          <w:sz w:val="28"/>
        </w:rPr>
      </w:pPr>
      <w:r>
        <w:rPr>
          <w:sz w:val="28"/>
        </w:rPr>
        <w:t>Толкающие системы управления материальными потоками в сферах производства и обращения.</w:t>
      </w:r>
    </w:p>
    <w:p w:rsidR="00CA696D" w:rsidRDefault="0044117C">
      <w:pPr>
        <w:numPr>
          <w:ilvl w:val="0"/>
          <w:numId w:val="1"/>
        </w:numPr>
        <w:tabs>
          <w:tab w:val="left" w:pos="360"/>
        </w:tabs>
        <w:spacing w:line="360" w:lineRule="auto"/>
        <w:ind w:left="360"/>
        <w:rPr>
          <w:sz w:val="28"/>
        </w:rPr>
      </w:pPr>
      <w:r>
        <w:rPr>
          <w:sz w:val="28"/>
        </w:rPr>
        <w:t>Тянущие системы управления материальными потоками в сферах производства и обращения.</w:t>
      </w:r>
    </w:p>
    <w:p w:rsidR="00CA696D" w:rsidRDefault="0044117C">
      <w:pPr>
        <w:numPr>
          <w:ilvl w:val="0"/>
          <w:numId w:val="1"/>
        </w:numPr>
        <w:tabs>
          <w:tab w:val="left" w:pos="360"/>
        </w:tabs>
        <w:spacing w:line="360" w:lineRule="auto"/>
        <w:ind w:left="360"/>
        <w:rPr>
          <w:sz w:val="28"/>
        </w:rPr>
      </w:pPr>
      <w:r>
        <w:rPr>
          <w:sz w:val="28"/>
        </w:rPr>
        <w:t>Взаимосвязь распределительной и закупочной логистики. Базисные условия поставки в договорах купли-продажи и их применение в коммерческой логистике.</w:t>
      </w:r>
    </w:p>
    <w:p w:rsidR="00CA696D" w:rsidRDefault="0044117C">
      <w:pPr>
        <w:numPr>
          <w:ilvl w:val="0"/>
          <w:numId w:val="1"/>
        </w:numPr>
        <w:tabs>
          <w:tab w:val="left" w:pos="360"/>
        </w:tabs>
        <w:spacing w:line="360" w:lineRule="auto"/>
        <w:ind w:left="360"/>
        <w:rPr>
          <w:sz w:val="28"/>
        </w:rPr>
      </w:pPr>
      <w:r>
        <w:rPr>
          <w:sz w:val="28"/>
        </w:rPr>
        <w:t>Мультимодальные и интермодальные перевозки. Выбор видов транспорта и типов транспортных средств, оценка стоимости перевозки грузов.</w:t>
      </w:r>
    </w:p>
    <w:p w:rsidR="00CA696D" w:rsidRDefault="0044117C">
      <w:pPr>
        <w:numPr>
          <w:ilvl w:val="0"/>
          <w:numId w:val="1"/>
        </w:numPr>
        <w:tabs>
          <w:tab w:val="left" w:pos="360"/>
        </w:tabs>
        <w:spacing w:line="360" w:lineRule="auto"/>
        <w:ind w:left="360"/>
        <w:rPr>
          <w:sz w:val="28"/>
        </w:rPr>
      </w:pPr>
      <w:r>
        <w:rPr>
          <w:sz w:val="28"/>
        </w:rPr>
        <w:t xml:space="preserve">Приоритетные международные транспортные коридоры. Транспортно-технологические системы международных перевозок грузов. </w:t>
      </w:r>
    </w:p>
    <w:p w:rsidR="00CA696D" w:rsidRDefault="0044117C">
      <w:pPr>
        <w:numPr>
          <w:ilvl w:val="0"/>
          <w:numId w:val="1"/>
        </w:numPr>
        <w:tabs>
          <w:tab w:val="left" w:pos="360"/>
        </w:tabs>
        <w:spacing w:line="360" w:lineRule="auto"/>
        <w:ind w:left="360"/>
        <w:rPr>
          <w:sz w:val="28"/>
        </w:rPr>
      </w:pPr>
      <w:r>
        <w:rPr>
          <w:sz w:val="28"/>
        </w:rPr>
        <w:t>Совершенствование грузовых перевозочных средств. Контейнеры. Контрейлеры. Роудрейлеры. Ролкеры. Лихтеровозы. Контейнеровозы. Системы контроля за движением транспортных средств.</w:t>
      </w:r>
    </w:p>
    <w:p w:rsidR="00CA696D" w:rsidRDefault="0044117C">
      <w:pPr>
        <w:numPr>
          <w:ilvl w:val="0"/>
          <w:numId w:val="1"/>
        </w:numPr>
        <w:tabs>
          <w:tab w:val="left" w:pos="360"/>
        </w:tabs>
        <w:spacing w:line="360" w:lineRule="auto"/>
        <w:ind w:left="360"/>
        <w:rPr>
          <w:sz w:val="28"/>
        </w:rPr>
      </w:pPr>
      <w:r>
        <w:rPr>
          <w:sz w:val="28"/>
        </w:rPr>
        <w:t>Стратегические аспекты логистики снабжения.</w:t>
      </w:r>
    </w:p>
    <w:p w:rsidR="00CA696D" w:rsidRDefault="0044117C">
      <w:pPr>
        <w:numPr>
          <w:ilvl w:val="0"/>
          <w:numId w:val="1"/>
        </w:numPr>
        <w:tabs>
          <w:tab w:val="left" w:pos="360"/>
        </w:tabs>
        <w:spacing w:line="360" w:lineRule="auto"/>
        <w:ind w:left="360"/>
        <w:rPr>
          <w:sz w:val="28"/>
        </w:rPr>
      </w:pPr>
      <w:r>
        <w:rPr>
          <w:sz w:val="28"/>
        </w:rPr>
        <w:t>Ценообразование в логистике.</w:t>
      </w:r>
    </w:p>
    <w:p w:rsidR="00CA696D" w:rsidRDefault="0044117C">
      <w:pPr>
        <w:numPr>
          <w:ilvl w:val="0"/>
          <w:numId w:val="1"/>
        </w:numPr>
        <w:tabs>
          <w:tab w:val="left" w:pos="360"/>
        </w:tabs>
        <w:spacing w:line="360" w:lineRule="auto"/>
        <w:ind w:left="360"/>
        <w:rPr>
          <w:sz w:val="28"/>
        </w:rPr>
      </w:pPr>
      <w:r>
        <w:rPr>
          <w:sz w:val="28"/>
        </w:rPr>
        <w:t>Информационные технологии и автоматизация снабженческой деятельности на предприятии.</w:t>
      </w:r>
    </w:p>
    <w:p w:rsidR="00CA696D" w:rsidRDefault="0044117C">
      <w:pPr>
        <w:numPr>
          <w:ilvl w:val="0"/>
          <w:numId w:val="1"/>
        </w:numPr>
        <w:tabs>
          <w:tab w:val="left" w:pos="360"/>
        </w:tabs>
        <w:spacing w:line="360" w:lineRule="auto"/>
        <w:ind w:left="360"/>
        <w:rPr>
          <w:sz w:val="28"/>
        </w:rPr>
      </w:pPr>
      <w:r>
        <w:rPr>
          <w:sz w:val="28"/>
        </w:rPr>
        <w:t>Понятие логистического сервиса и его роль в конкурентоспособности предприятия. Алгоритм формирования системы логистического сервиса.</w:t>
      </w:r>
    </w:p>
    <w:p w:rsidR="00CA696D" w:rsidRDefault="0044117C">
      <w:pPr>
        <w:numPr>
          <w:ilvl w:val="0"/>
          <w:numId w:val="1"/>
        </w:numPr>
        <w:tabs>
          <w:tab w:val="left" w:pos="360"/>
        </w:tabs>
        <w:spacing w:line="360" w:lineRule="auto"/>
        <w:ind w:left="360"/>
        <w:rPr>
          <w:sz w:val="28"/>
        </w:rPr>
      </w:pPr>
      <w:r>
        <w:rPr>
          <w:sz w:val="28"/>
        </w:rPr>
        <w:t>Взаимодействие служб логистики и маркетинга на предприятии.</w:t>
      </w:r>
    </w:p>
    <w:p w:rsidR="00CA696D" w:rsidRDefault="0044117C">
      <w:pPr>
        <w:numPr>
          <w:ilvl w:val="0"/>
          <w:numId w:val="1"/>
        </w:numPr>
        <w:tabs>
          <w:tab w:val="left" w:pos="360"/>
        </w:tabs>
        <w:spacing w:line="360" w:lineRule="auto"/>
        <w:ind w:left="360"/>
        <w:rPr>
          <w:sz w:val="28"/>
        </w:rPr>
      </w:pPr>
      <w:r>
        <w:rPr>
          <w:sz w:val="28"/>
        </w:rPr>
        <w:t>Уровень логистического сервиса: понятие, методы расчета, определение оптимального значения.</w:t>
      </w:r>
    </w:p>
    <w:p w:rsidR="00CA696D" w:rsidRDefault="0044117C">
      <w:pPr>
        <w:numPr>
          <w:ilvl w:val="0"/>
          <w:numId w:val="1"/>
        </w:numPr>
        <w:tabs>
          <w:tab w:val="left" w:pos="360"/>
        </w:tabs>
        <w:spacing w:line="360" w:lineRule="auto"/>
        <w:ind w:left="360"/>
        <w:rPr>
          <w:sz w:val="28"/>
        </w:rPr>
      </w:pPr>
      <w:r>
        <w:rPr>
          <w:sz w:val="28"/>
        </w:rPr>
        <w:t>Основные системы контроля состояния запасов на предприятии.</w:t>
      </w:r>
    </w:p>
    <w:p w:rsidR="00CA696D" w:rsidRDefault="0044117C">
      <w:pPr>
        <w:numPr>
          <w:ilvl w:val="0"/>
          <w:numId w:val="1"/>
        </w:numPr>
        <w:tabs>
          <w:tab w:val="left" w:pos="360"/>
        </w:tabs>
        <w:spacing w:line="360" w:lineRule="auto"/>
        <w:ind w:left="360"/>
        <w:rPr>
          <w:sz w:val="28"/>
        </w:rPr>
      </w:pPr>
      <w:r>
        <w:rPr>
          <w:sz w:val="28"/>
        </w:rPr>
        <w:t>Принципы логистической организации складских процессов. Моделирование и стандартизация складских процессов.</w:t>
      </w:r>
    </w:p>
    <w:p w:rsidR="00CA696D" w:rsidRDefault="0044117C">
      <w:pPr>
        <w:numPr>
          <w:ilvl w:val="0"/>
          <w:numId w:val="1"/>
        </w:numPr>
        <w:tabs>
          <w:tab w:val="left" w:pos="360"/>
        </w:tabs>
        <w:spacing w:line="360" w:lineRule="auto"/>
        <w:ind w:left="360"/>
        <w:rPr>
          <w:sz w:val="28"/>
        </w:rPr>
      </w:pPr>
      <w:r>
        <w:rPr>
          <w:sz w:val="28"/>
        </w:rPr>
        <w:t xml:space="preserve">Методы определения месторасположения распределительного центра в логистической системе. Определение количества складов в складской сети. </w:t>
      </w:r>
    </w:p>
    <w:p w:rsidR="00CA696D" w:rsidRDefault="0044117C">
      <w:pPr>
        <w:numPr>
          <w:ilvl w:val="0"/>
          <w:numId w:val="1"/>
        </w:numPr>
        <w:tabs>
          <w:tab w:val="left" w:pos="360"/>
        </w:tabs>
        <w:spacing w:line="360" w:lineRule="auto"/>
        <w:ind w:left="360"/>
        <w:rPr>
          <w:sz w:val="28"/>
        </w:rPr>
      </w:pPr>
      <w:r>
        <w:rPr>
          <w:sz w:val="28"/>
        </w:rPr>
        <w:t>Моделирование системы управления сетью территориально-распределенных складов предприятия.</w:t>
      </w:r>
    </w:p>
    <w:p w:rsidR="00CA696D" w:rsidRDefault="0044117C">
      <w:pPr>
        <w:numPr>
          <w:ilvl w:val="0"/>
          <w:numId w:val="1"/>
        </w:numPr>
        <w:tabs>
          <w:tab w:val="left" w:pos="360"/>
        </w:tabs>
        <w:spacing w:line="360" w:lineRule="auto"/>
        <w:ind w:left="360"/>
        <w:rPr>
          <w:sz w:val="28"/>
        </w:rPr>
      </w:pPr>
      <w:r>
        <w:rPr>
          <w:sz w:val="28"/>
        </w:rPr>
        <w:t>Информационные системы в логистике: понятие и виды, принципы построения.</w:t>
      </w:r>
    </w:p>
    <w:p w:rsidR="00CA696D" w:rsidRDefault="0044117C">
      <w:pPr>
        <w:numPr>
          <w:ilvl w:val="0"/>
          <w:numId w:val="1"/>
        </w:numPr>
        <w:tabs>
          <w:tab w:val="left" w:pos="360"/>
        </w:tabs>
        <w:spacing w:line="360" w:lineRule="auto"/>
        <w:ind w:left="360"/>
        <w:rPr>
          <w:sz w:val="28"/>
        </w:rPr>
      </w:pPr>
      <w:r>
        <w:rPr>
          <w:sz w:val="28"/>
        </w:rPr>
        <w:t>Современные направления в развитии информационного обеспечения логистики.</w:t>
      </w:r>
    </w:p>
    <w:p w:rsidR="00CA696D" w:rsidRDefault="0044117C">
      <w:pPr>
        <w:numPr>
          <w:ilvl w:val="0"/>
          <w:numId w:val="1"/>
        </w:numPr>
        <w:tabs>
          <w:tab w:val="left" w:pos="360"/>
        </w:tabs>
        <w:spacing w:line="360" w:lineRule="auto"/>
        <w:ind w:left="360"/>
        <w:rPr>
          <w:sz w:val="28"/>
        </w:rPr>
      </w:pPr>
      <w:r>
        <w:rPr>
          <w:sz w:val="28"/>
        </w:rPr>
        <w:t>Корпоративные информационные системы. Интегрированные решения для бизнеса.</w:t>
      </w:r>
    </w:p>
    <w:p w:rsidR="00CA696D" w:rsidRDefault="0044117C">
      <w:pPr>
        <w:numPr>
          <w:ilvl w:val="0"/>
          <w:numId w:val="1"/>
        </w:numPr>
        <w:tabs>
          <w:tab w:val="left" w:pos="360"/>
        </w:tabs>
        <w:spacing w:line="360" w:lineRule="auto"/>
        <w:ind w:left="360"/>
        <w:rPr>
          <w:sz w:val="28"/>
        </w:rPr>
      </w:pPr>
      <w:r>
        <w:rPr>
          <w:sz w:val="28"/>
        </w:rPr>
        <w:t xml:space="preserve">Характеристика основных методов прогнозирования в логистике. Оценка точности прогнозирования в логистике. </w:t>
      </w:r>
    </w:p>
    <w:p w:rsidR="00CA696D" w:rsidRDefault="0044117C">
      <w:pPr>
        <w:numPr>
          <w:ilvl w:val="0"/>
          <w:numId w:val="1"/>
        </w:numPr>
        <w:tabs>
          <w:tab w:val="left" w:pos="360"/>
        </w:tabs>
        <w:spacing w:line="360" w:lineRule="auto"/>
        <w:ind w:left="360"/>
        <w:rPr>
          <w:sz w:val="28"/>
        </w:rPr>
      </w:pPr>
      <w:r>
        <w:rPr>
          <w:sz w:val="28"/>
        </w:rPr>
        <w:t>Логистическая стратегия: понятие, ключевые вопросы. Влияние внутренней и внешней среды на логистическую стратегию фирмы.</w:t>
      </w:r>
    </w:p>
    <w:p w:rsidR="00CA696D" w:rsidRDefault="0044117C">
      <w:pPr>
        <w:numPr>
          <w:ilvl w:val="0"/>
          <w:numId w:val="1"/>
        </w:numPr>
        <w:tabs>
          <w:tab w:val="left" w:pos="360"/>
        </w:tabs>
        <w:spacing w:line="360" w:lineRule="auto"/>
        <w:ind w:left="360"/>
        <w:rPr>
          <w:sz w:val="28"/>
        </w:rPr>
      </w:pPr>
      <w:r>
        <w:rPr>
          <w:sz w:val="28"/>
        </w:rPr>
        <w:t>Анализ и контроль в логистике. Показатели эффективности логистического менеджмента.</w:t>
      </w:r>
    </w:p>
    <w:p w:rsidR="00CA696D" w:rsidRDefault="0044117C">
      <w:pPr>
        <w:numPr>
          <w:ilvl w:val="0"/>
          <w:numId w:val="1"/>
        </w:numPr>
        <w:tabs>
          <w:tab w:val="left" w:pos="360"/>
        </w:tabs>
        <w:spacing w:line="360" w:lineRule="auto"/>
        <w:ind w:left="360"/>
        <w:rPr>
          <w:sz w:val="28"/>
        </w:rPr>
      </w:pPr>
      <w:r>
        <w:rPr>
          <w:sz w:val="28"/>
        </w:rPr>
        <w:t>Международные аспекты логистической деятельности.</w:t>
      </w:r>
      <w:r>
        <w:br w:type="page"/>
      </w:r>
      <w:r>
        <w:rPr>
          <w:sz w:val="28"/>
          <w:u w:val="single"/>
        </w:rPr>
        <w:t>Требования к написанию реферата</w:t>
      </w:r>
    </w:p>
    <w:p w:rsidR="00CA696D" w:rsidRDefault="0044117C">
      <w:pPr>
        <w:spacing w:line="360" w:lineRule="auto"/>
        <w:ind w:firstLine="709"/>
        <w:jc w:val="both"/>
        <w:rPr>
          <w:sz w:val="28"/>
        </w:rPr>
      </w:pPr>
      <w:r>
        <w:rPr>
          <w:sz w:val="28"/>
        </w:rPr>
        <w:t>Учебным планом по курсу «Логистика» предусмотрено написание одного реферата по одной из представленных выше тем. Сначала реферат необходимо написать, затем сдать на проверку преподавателю, затем защитить на одном из семинарских занятий. Без зачтенного реферата студент не допускается к экзамену по «Логистике».</w:t>
      </w:r>
    </w:p>
    <w:p w:rsidR="00CA696D" w:rsidRDefault="0044117C">
      <w:pPr>
        <w:spacing w:line="360" w:lineRule="auto"/>
        <w:ind w:firstLine="709"/>
        <w:jc w:val="both"/>
        <w:rPr>
          <w:sz w:val="28"/>
        </w:rPr>
      </w:pPr>
      <w:r>
        <w:rPr>
          <w:sz w:val="28"/>
        </w:rPr>
        <w:t>Реферат состоит из следующих элементов: Титульный лист, Оглавление, Введение, Основная часть (должна включать в себя нескольких глав), Заключение, Список литературы. Объем реферата не должен превышать 15-20 страниц,      исключая титульный лист, план работы и список научной литературы. Реферат выполняется в печатном виде (шрифт 12 или 14, Times New Roman, интервал 1 или 1,5) на отдельных листах формата А4, скрепленных между собой. На титульном листе номер страницы не ставится, остальные страницы нумеруются. В реферате должны присутствовать сноски на литературу, использованную при написании реферата. По желанию студент может выбрать иную тему, чем те, которые представлены выше, однако ее необходимо согласовать с преподавателем. Наличие в реферате плагиата означает выставление неудовлетворительной оценки и обязательную подготовку нового реферата. (Образец титульного листа см. ниже).</w:t>
      </w:r>
      <w:r>
        <w:br w:type="page"/>
      </w:r>
      <w:r>
        <w:rPr>
          <w:color w:val="000000"/>
          <w:sz w:val="28"/>
          <w:szCs w:val="28"/>
        </w:rPr>
        <w:t>Государственное образовательное учреждение</w:t>
      </w:r>
    </w:p>
    <w:p w:rsidR="00CA696D" w:rsidRDefault="0044117C">
      <w:pPr>
        <w:shd w:val="clear" w:color="auto" w:fill="FFFFFF"/>
        <w:autoSpaceDE w:val="0"/>
        <w:jc w:val="center"/>
        <w:rPr>
          <w:color w:val="000000"/>
          <w:sz w:val="28"/>
          <w:szCs w:val="28"/>
        </w:rPr>
      </w:pPr>
      <w:r>
        <w:rPr>
          <w:color w:val="000000"/>
          <w:sz w:val="28"/>
          <w:szCs w:val="28"/>
        </w:rPr>
        <w:t xml:space="preserve">высшего профессионального образования </w:t>
      </w:r>
    </w:p>
    <w:p w:rsidR="00CA696D" w:rsidRDefault="0044117C">
      <w:pPr>
        <w:shd w:val="clear" w:color="auto" w:fill="FFFFFF"/>
        <w:autoSpaceDE w:val="0"/>
        <w:jc w:val="center"/>
        <w:rPr>
          <w:color w:val="000000"/>
          <w:sz w:val="28"/>
          <w:szCs w:val="28"/>
        </w:rPr>
      </w:pPr>
      <w:r>
        <w:rPr>
          <w:color w:val="000000"/>
          <w:sz w:val="28"/>
          <w:szCs w:val="28"/>
        </w:rPr>
        <w:t>«ГОСУДАРСТВЕННЫЙ УНИВЕРСИТЕТ УПРАВЛЕНИЯ»</w:t>
      </w:r>
    </w:p>
    <w:p w:rsidR="00CA696D" w:rsidRDefault="00CA696D">
      <w:pPr>
        <w:shd w:val="clear" w:color="auto" w:fill="FFFFFF"/>
        <w:autoSpaceDE w:val="0"/>
        <w:jc w:val="center"/>
        <w:rPr>
          <w:rFonts w:ascii="Arial" w:hAnsi="Arial"/>
          <w:sz w:val="28"/>
          <w:szCs w:val="28"/>
        </w:rPr>
      </w:pPr>
    </w:p>
    <w:p w:rsidR="00CA696D" w:rsidRDefault="00CA696D">
      <w:pPr>
        <w:shd w:val="clear" w:color="auto" w:fill="FFFFFF"/>
        <w:autoSpaceDE w:val="0"/>
        <w:jc w:val="center"/>
        <w:rPr>
          <w:color w:val="000000"/>
          <w:sz w:val="28"/>
          <w:szCs w:val="28"/>
        </w:rPr>
      </w:pPr>
    </w:p>
    <w:p w:rsidR="00CA696D" w:rsidRDefault="00CA696D">
      <w:pPr>
        <w:shd w:val="clear" w:color="auto" w:fill="FFFFFF"/>
        <w:autoSpaceDE w:val="0"/>
        <w:jc w:val="center"/>
        <w:rPr>
          <w:color w:val="000000"/>
          <w:sz w:val="28"/>
          <w:szCs w:val="28"/>
        </w:rPr>
      </w:pPr>
    </w:p>
    <w:p w:rsidR="00CA696D" w:rsidRDefault="00CA696D">
      <w:pPr>
        <w:shd w:val="clear" w:color="auto" w:fill="FFFFFF"/>
        <w:autoSpaceDE w:val="0"/>
        <w:jc w:val="center"/>
        <w:rPr>
          <w:color w:val="000000"/>
          <w:sz w:val="28"/>
          <w:szCs w:val="28"/>
        </w:rPr>
      </w:pPr>
    </w:p>
    <w:p w:rsidR="00CA696D" w:rsidRDefault="00CA696D">
      <w:pPr>
        <w:shd w:val="clear" w:color="auto" w:fill="FFFFFF"/>
        <w:autoSpaceDE w:val="0"/>
        <w:jc w:val="center"/>
        <w:rPr>
          <w:rFonts w:ascii="Arial" w:hAnsi="Arial"/>
          <w:sz w:val="28"/>
          <w:szCs w:val="28"/>
        </w:rPr>
      </w:pPr>
    </w:p>
    <w:p w:rsidR="00CA696D" w:rsidRDefault="0044117C">
      <w:pPr>
        <w:shd w:val="clear" w:color="auto" w:fill="FFFFFF"/>
        <w:autoSpaceDE w:val="0"/>
        <w:rPr>
          <w:color w:val="000000"/>
          <w:sz w:val="28"/>
          <w:szCs w:val="28"/>
        </w:rPr>
      </w:pPr>
      <w:r>
        <w:rPr>
          <w:color w:val="000000"/>
          <w:sz w:val="28"/>
          <w:szCs w:val="28"/>
        </w:rPr>
        <w:t xml:space="preserve">Специальность: «Управление недвижимостью» </w:t>
      </w:r>
    </w:p>
    <w:p w:rsidR="00CA696D" w:rsidRDefault="0044117C">
      <w:pPr>
        <w:shd w:val="clear" w:color="auto" w:fill="FFFFFF"/>
        <w:autoSpaceDE w:val="0"/>
        <w:rPr>
          <w:bCs/>
          <w:color w:val="000000"/>
          <w:sz w:val="28"/>
          <w:szCs w:val="28"/>
        </w:rPr>
      </w:pPr>
      <w:r>
        <w:rPr>
          <w:color w:val="000000"/>
          <w:sz w:val="28"/>
          <w:szCs w:val="28"/>
        </w:rPr>
        <w:t xml:space="preserve">Форма </w:t>
      </w:r>
      <w:r>
        <w:rPr>
          <w:bCs/>
          <w:color w:val="000000"/>
          <w:sz w:val="28"/>
          <w:szCs w:val="28"/>
        </w:rPr>
        <w:t>обучения: очная</w:t>
      </w:r>
    </w:p>
    <w:p w:rsidR="00CA696D" w:rsidRDefault="00CA696D">
      <w:pPr>
        <w:shd w:val="clear" w:color="auto" w:fill="FFFFFF"/>
        <w:autoSpaceDE w:val="0"/>
        <w:rPr>
          <w:bCs/>
          <w:color w:val="000000"/>
          <w:sz w:val="28"/>
          <w:szCs w:val="28"/>
        </w:rPr>
      </w:pPr>
    </w:p>
    <w:p w:rsidR="00CA696D" w:rsidRDefault="00CA696D">
      <w:pPr>
        <w:shd w:val="clear" w:color="auto" w:fill="FFFFFF"/>
        <w:autoSpaceDE w:val="0"/>
        <w:rPr>
          <w:bCs/>
          <w:color w:val="000000"/>
          <w:sz w:val="28"/>
          <w:szCs w:val="28"/>
        </w:rPr>
      </w:pPr>
    </w:p>
    <w:p w:rsidR="00CA696D" w:rsidRDefault="00CA696D">
      <w:pPr>
        <w:shd w:val="clear" w:color="auto" w:fill="FFFFFF"/>
        <w:autoSpaceDE w:val="0"/>
        <w:rPr>
          <w:bCs/>
          <w:color w:val="000000"/>
          <w:sz w:val="28"/>
          <w:szCs w:val="28"/>
        </w:rPr>
      </w:pPr>
    </w:p>
    <w:p w:rsidR="00CA696D" w:rsidRDefault="00CA696D">
      <w:pPr>
        <w:shd w:val="clear" w:color="auto" w:fill="FFFFFF"/>
        <w:autoSpaceDE w:val="0"/>
        <w:rPr>
          <w:rFonts w:ascii="Arial" w:hAnsi="Arial"/>
          <w:sz w:val="28"/>
          <w:szCs w:val="28"/>
        </w:rPr>
      </w:pPr>
    </w:p>
    <w:p w:rsidR="00CA696D" w:rsidRDefault="0044117C">
      <w:pPr>
        <w:shd w:val="clear" w:color="auto" w:fill="FFFFFF"/>
        <w:autoSpaceDE w:val="0"/>
        <w:jc w:val="center"/>
        <w:rPr>
          <w:b/>
          <w:bCs/>
          <w:color w:val="000000"/>
          <w:sz w:val="28"/>
          <w:szCs w:val="28"/>
        </w:rPr>
      </w:pPr>
      <w:r>
        <w:rPr>
          <w:b/>
          <w:bCs/>
          <w:color w:val="000000"/>
          <w:sz w:val="28"/>
          <w:szCs w:val="28"/>
        </w:rPr>
        <w:t>РЕФЕРАТ</w:t>
      </w:r>
    </w:p>
    <w:p w:rsidR="00CA696D" w:rsidRDefault="0044117C">
      <w:pPr>
        <w:shd w:val="clear" w:color="auto" w:fill="FFFFFF"/>
        <w:autoSpaceDE w:val="0"/>
        <w:jc w:val="center"/>
        <w:rPr>
          <w:b/>
          <w:bCs/>
          <w:color w:val="000000"/>
          <w:sz w:val="28"/>
          <w:szCs w:val="28"/>
        </w:rPr>
      </w:pPr>
      <w:r>
        <w:rPr>
          <w:color w:val="000000"/>
          <w:sz w:val="28"/>
          <w:szCs w:val="28"/>
        </w:rPr>
        <w:t xml:space="preserve">по учебной дисциплине </w:t>
      </w:r>
      <w:r>
        <w:rPr>
          <w:b/>
          <w:bCs/>
          <w:color w:val="000000"/>
          <w:sz w:val="28"/>
          <w:szCs w:val="28"/>
        </w:rPr>
        <w:t>«Логистика»</w:t>
      </w:r>
    </w:p>
    <w:p w:rsidR="00CA696D" w:rsidRDefault="00CA696D">
      <w:pPr>
        <w:shd w:val="clear" w:color="auto" w:fill="FFFFFF"/>
        <w:autoSpaceDE w:val="0"/>
        <w:jc w:val="center"/>
        <w:rPr>
          <w:rFonts w:ascii="Arial" w:hAnsi="Arial"/>
          <w:sz w:val="28"/>
          <w:szCs w:val="28"/>
          <w:u w:val="single"/>
        </w:rPr>
      </w:pPr>
    </w:p>
    <w:p w:rsidR="00CA696D" w:rsidRDefault="0044117C">
      <w:pPr>
        <w:shd w:val="clear" w:color="auto" w:fill="FFFFFF"/>
        <w:autoSpaceDE w:val="0"/>
        <w:rPr>
          <w:rFonts w:ascii="Arial" w:hAnsi="Arial"/>
          <w:sz w:val="28"/>
          <w:szCs w:val="28"/>
          <w:u w:val="single"/>
        </w:rPr>
      </w:pPr>
      <w:r>
        <w:rPr>
          <w:rFonts w:ascii="Arial" w:hAnsi="Arial"/>
          <w:sz w:val="28"/>
          <w:szCs w:val="28"/>
          <w:u w:val="single"/>
        </w:rPr>
        <w:t>на тему:</w:t>
      </w:r>
    </w:p>
    <w:p w:rsidR="00CA696D" w:rsidRDefault="00CA696D">
      <w:pPr>
        <w:pStyle w:val="a9"/>
        <w:jc w:val="left"/>
        <w:rPr>
          <w:b w:val="0"/>
          <w:bCs/>
          <w:sz w:val="32"/>
        </w:rPr>
      </w:pPr>
    </w:p>
    <w:p w:rsidR="00CA696D" w:rsidRDefault="0044117C">
      <w:pPr>
        <w:ind w:left="360"/>
        <w:jc w:val="center"/>
        <w:rPr>
          <w:b/>
          <w:bCs/>
          <w:sz w:val="28"/>
          <w:szCs w:val="28"/>
        </w:rPr>
      </w:pPr>
      <w:r>
        <w:rPr>
          <w:b/>
          <w:bCs/>
          <w:sz w:val="28"/>
          <w:szCs w:val="28"/>
        </w:rPr>
        <w:t>«</w:t>
      </w:r>
      <w:r>
        <w:rPr>
          <w:sz w:val="28"/>
          <w:szCs w:val="28"/>
        </w:rPr>
        <w:t>Тенденции и перспективы развития логистики и управления цепями поставок в отечественной экономике</w:t>
      </w:r>
      <w:r>
        <w:rPr>
          <w:b/>
          <w:bCs/>
          <w:sz w:val="28"/>
          <w:szCs w:val="28"/>
        </w:rPr>
        <w:t>»</w:t>
      </w:r>
    </w:p>
    <w:p w:rsidR="00CA696D" w:rsidRDefault="00CA696D">
      <w:pPr>
        <w:pStyle w:val="a9"/>
        <w:rPr>
          <w:b w:val="0"/>
          <w:bCs/>
          <w:sz w:val="24"/>
        </w:rPr>
      </w:pPr>
    </w:p>
    <w:p w:rsidR="00CA696D" w:rsidRDefault="00CA696D">
      <w:pPr>
        <w:shd w:val="clear" w:color="auto" w:fill="FFFFFF"/>
        <w:autoSpaceDE w:val="0"/>
        <w:jc w:val="center"/>
        <w:rPr>
          <w:rFonts w:ascii="Arial" w:hAnsi="Arial"/>
          <w:sz w:val="28"/>
          <w:szCs w:val="28"/>
        </w:rPr>
      </w:pPr>
    </w:p>
    <w:p w:rsidR="00CA696D" w:rsidRDefault="00CA696D">
      <w:pPr>
        <w:shd w:val="clear" w:color="auto" w:fill="FFFFFF"/>
        <w:autoSpaceDE w:val="0"/>
        <w:jc w:val="center"/>
        <w:rPr>
          <w:rFonts w:ascii="Arial" w:hAnsi="Arial"/>
          <w:sz w:val="28"/>
          <w:szCs w:val="28"/>
        </w:rPr>
      </w:pPr>
    </w:p>
    <w:p w:rsidR="00CA696D" w:rsidRDefault="00CA696D">
      <w:pPr>
        <w:shd w:val="clear" w:color="auto" w:fill="FFFFFF"/>
        <w:autoSpaceDE w:val="0"/>
        <w:jc w:val="center"/>
        <w:rPr>
          <w:rFonts w:ascii="Arial" w:hAnsi="Arial"/>
          <w:sz w:val="28"/>
          <w:szCs w:val="28"/>
        </w:rPr>
      </w:pPr>
    </w:p>
    <w:p w:rsidR="00CA696D" w:rsidRDefault="00CA696D">
      <w:pPr>
        <w:shd w:val="clear" w:color="auto" w:fill="FFFFFF"/>
        <w:autoSpaceDE w:val="0"/>
        <w:jc w:val="center"/>
        <w:rPr>
          <w:rFonts w:ascii="Arial" w:hAnsi="Arial"/>
          <w:sz w:val="28"/>
          <w:szCs w:val="28"/>
        </w:rPr>
      </w:pPr>
    </w:p>
    <w:p w:rsidR="00CA696D" w:rsidRDefault="00CA696D">
      <w:pPr>
        <w:shd w:val="clear" w:color="auto" w:fill="FFFFFF"/>
        <w:autoSpaceDE w:val="0"/>
        <w:jc w:val="center"/>
        <w:rPr>
          <w:rFonts w:ascii="Arial" w:hAnsi="Arial"/>
          <w:sz w:val="28"/>
          <w:szCs w:val="28"/>
        </w:rPr>
      </w:pPr>
    </w:p>
    <w:p w:rsidR="00CA696D" w:rsidRDefault="00CA696D">
      <w:pPr>
        <w:shd w:val="clear" w:color="auto" w:fill="FFFFFF"/>
        <w:autoSpaceDE w:val="0"/>
        <w:jc w:val="center"/>
        <w:rPr>
          <w:rFonts w:ascii="Arial" w:hAnsi="Arial"/>
          <w:sz w:val="28"/>
          <w:szCs w:val="28"/>
        </w:rPr>
      </w:pPr>
    </w:p>
    <w:p w:rsidR="00CA696D" w:rsidRDefault="0044117C">
      <w:pPr>
        <w:shd w:val="clear" w:color="auto" w:fill="FFFFFF"/>
        <w:autoSpaceDE w:val="0"/>
        <w:rPr>
          <w:color w:val="000000"/>
          <w:sz w:val="28"/>
          <w:szCs w:val="28"/>
        </w:rPr>
      </w:pPr>
      <w:r>
        <w:rPr>
          <w:color w:val="000000"/>
          <w:sz w:val="28"/>
          <w:szCs w:val="28"/>
        </w:rPr>
        <w:t>Выполнил:</w:t>
      </w:r>
    </w:p>
    <w:p w:rsidR="00CA696D" w:rsidRDefault="0044117C">
      <w:pPr>
        <w:shd w:val="clear" w:color="auto" w:fill="FFFFFF"/>
        <w:autoSpaceDE w:val="0"/>
        <w:rPr>
          <w:color w:val="000000"/>
          <w:sz w:val="28"/>
          <w:szCs w:val="28"/>
        </w:rPr>
      </w:pPr>
      <w:r>
        <w:rPr>
          <w:color w:val="000000"/>
          <w:sz w:val="28"/>
          <w:szCs w:val="28"/>
        </w:rPr>
        <w:t xml:space="preserve">студент(ка) </w:t>
      </w:r>
      <w:r>
        <w:rPr>
          <w:color w:val="000000"/>
          <w:sz w:val="28"/>
          <w:szCs w:val="28"/>
          <w:u w:val="single"/>
        </w:rPr>
        <w:t xml:space="preserve">     </w:t>
      </w:r>
      <w:r>
        <w:rPr>
          <w:color w:val="000000"/>
          <w:sz w:val="28"/>
          <w:szCs w:val="28"/>
        </w:rPr>
        <w:t xml:space="preserve"> группы          _____________           _______________________</w:t>
      </w:r>
    </w:p>
    <w:p w:rsidR="00CA696D" w:rsidRDefault="0044117C">
      <w:pPr>
        <w:shd w:val="clear" w:color="auto" w:fill="FFFFFF"/>
        <w:autoSpaceDE w:val="0"/>
        <w:rPr>
          <w:color w:val="000000"/>
          <w:sz w:val="28"/>
          <w:szCs w:val="28"/>
        </w:rPr>
      </w:pPr>
      <w:r>
        <w:rPr>
          <w:color w:val="000000"/>
          <w:sz w:val="28"/>
          <w:szCs w:val="28"/>
        </w:rPr>
        <w:t xml:space="preserve">                                               </w:t>
      </w:r>
      <w:r>
        <w:rPr>
          <w:color w:val="000000"/>
          <w:sz w:val="28"/>
          <w:szCs w:val="28"/>
        </w:rPr>
        <w:tab/>
        <w:t xml:space="preserve">    (</w:t>
      </w:r>
      <w:r>
        <w:rPr>
          <w:color w:val="000000"/>
        </w:rPr>
        <w:t xml:space="preserve">подпись)                  </w:t>
      </w:r>
      <w:r>
        <w:rPr>
          <w:color w:val="000000"/>
        </w:rPr>
        <w:tab/>
        <w:t>(инициалы и фамилия</w:t>
      </w:r>
      <w:r>
        <w:rPr>
          <w:color w:val="000000"/>
          <w:sz w:val="28"/>
          <w:szCs w:val="28"/>
        </w:rPr>
        <w:t>)</w:t>
      </w:r>
    </w:p>
    <w:p w:rsidR="00CA696D" w:rsidRDefault="00CA696D">
      <w:pPr>
        <w:shd w:val="clear" w:color="auto" w:fill="FFFFFF"/>
        <w:autoSpaceDE w:val="0"/>
        <w:rPr>
          <w:color w:val="000000"/>
          <w:sz w:val="28"/>
          <w:szCs w:val="28"/>
        </w:rPr>
      </w:pPr>
    </w:p>
    <w:p w:rsidR="00CA696D" w:rsidRDefault="00CA696D">
      <w:pPr>
        <w:shd w:val="clear" w:color="auto" w:fill="FFFFFF"/>
        <w:autoSpaceDE w:val="0"/>
        <w:rPr>
          <w:rFonts w:ascii="Arial" w:hAnsi="Arial"/>
          <w:sz w:val="28"/>
          <w:szCs w:val="28"/>
        </w:rPr>
      </w:pPr>
    </w:p>
    <w:p w:rsidR="00CA696D" w:rsidRDefault="0044117C">
      <w:pPr>
        <w:shd w:val="clear" w:color="auto" w:fill="FFFFFF"/>
        <w:autoSpaceDE w:val="0"/>
        <w:rPr>
          <w:color w:val="000000"/>
          <w:sz w:val="28"/>
          <w:szCs w:val="28"/>
        </w:rPr>
      </w:pPr>
      <w:r>
        <w:rPr>
          <w:color w:val="000000"/>
          <w:sz w:val="28"/>
          <w:szCs w:val="28"/>
        </w:rPr>
        <w:t>Проверил:</w:t>
      </w:r>
    </w:p>
    <w:p w:rsidR="00CA696D" w:rsidRDefault="0044117C">
      <w:pPr>
        <w:shd w:val="clear" w:color="auto" w:fill="FFFFFF"/>
        <w:autoSpaceDE w:val="0"/>
        <w:rPr>
          <w:color w:val="000000"/>
          <w:sz w:val="28"/>
          <w:szCs w:val="28"/>
          <w:u w:val="single"/>
        </w:rPr>
      </w:pPr>
      <w:r>
        <w:rPr>
          <w:color w:val="000000"/>
          <w:sz w:val="28"/>
          <w:szCs w:val="28"/>
          <w:u w:val="single"/>
        </w:rPr>
        <w:t xml:space="preserve">        асп.          </w:t>
      </w:r>
      <w:r>
        <w:rPr>
          <w:color w:val="000000"/>
          <w:sz w:val="28"/>
          <w:szCs w:val="28"/>
          <w:u w:val="single"/>
        </w:rPr>
        <w:tab/>
      </w:r>
      <w:r>
        <w:rPr>
          <w:color w:val="000000"/>
          <w:sz w:val="28"/>
          <w:szCs w:val="28"/>
        </w:rPr>
        <w:tab/>
      </w:r>
      <w:r>
        <w:rPr>
          <w:color w:val="000000"/>
          <w:sz w:val="28"/>
          <w:szCs w:val="28"/>
        </w:rPr>
        <w:tab/>
        <w:t xml:space="preserve">_____________     </w:t>
      </w:r>
      <w:r>
        <w:rPr>
          <w:color w:val="000000"/>
          <w:sz w:val="28"/>
          <w:szCs w:val="28"/>
        </w:rPr>
        <w:tab/>
      </w:r>
      <w:r>
        <w:rPr>
          <w:color w:val="000000"/>
          <w:sz w:val="28"/>
          <w:szCs w:val="28"/>
          <w:u w:val="single"/>
        </w:rPr>
        <w:tab/>
        <w:t xml:space="preserve"> Цветков А.В.</w:t>
      </w:r>
      <w:r>
        <w:rPr>
          <w:color w:val="000000"/>
          <w:sz w:val="28"/>
          <w:szCs w:val="28"/>
          <w:u w:val="single"/>
        </w:rPr>
        <w:tab/>
      </w:r>
    </w:p>
    <w:p w:rsidR="00CA696D" w:rsidRDefault="0044117C">
      <w:pPr>
        <w:shd w:val="clear" w:color="auto" w:fill="FFFFFF"/>
        <w:autoSpaceDE w:val="0"/>
        <w:rPr>
          <w:color w:val="000000"/>
        </w:rPr>
      </w:pPr>
      <w:r>
        <w:rPr>
          <w:color w:val="000000"/>
        </w:rPr>
        <w:t xml:space="preserve">(ученая степень, звание)   </w:t>
      </w:r>
      <w:r>
        <w:rPr>
          <w:color w:val="000000"/>
        </w:rPr>
        <w:tab/>
      </w:r>
      <w:r>
        <w:rPr>
          <w:color w:val="000000"/>
        </w:rPr>
        <w:tab/>
        <w:t xml:space="preserve">      (подпись)          </w:t>
      </w:r>
      <w:r>
        <w:rPr>
          <w:color w:val="000000"/>
        </w:rPr>
        <w:tab/>
      </w:r>
      <w:r>
        <w:rPr>
          <w:color w:val="000000"/>
        </w:rPr>
        <w:tab/>
        <w:t>(инициалы и фамилия)</w:t>
      </w:r>
    </w:p>
    <w:p w:rsidR="00CA696D" w:rsidRDefault="00CA696D">
      <w:pPr>
        <w:shd w:val="clear" w:color="auto" w:fill="FFFFFF"/>
        <w:autoSpaceDE w:val="0"/>
        <w:rPr>
          <w:color w:val="000000"/>
          <w:sz w:val="28"/>
          <w:szCs w:val="28"/>
        </w:rPr>
      </w:pPr>
    </w:p>
    <w:p w:rsidR="00CA696D" w:rsidRDefault="00CA696D">
      <w:pPr>
        <w:shd w:val="clear" w:color="auto" w:fill="FFFFFF"/>
        <w:autoSpaceDE w:val="0"/>
        <w:rPr>
          <w:color w:val="000000"/>
          <w:sz w:val="28"/>
          <w:szCs w:val="28"/>
        </w:rPr>
      </w:pPr>
    </w:p>
    <w:p w:rsidR="00CA696D" w:rsidRDefault="00CA696D">
      <w:pPr>
        <w:shd w:val="clear" w:color="auto" w:fill="FFFFFF"/>
        <w:autoSpaceDE w:val="0"/>
        <w:rPr>
          <w:color w:val="000000"/>
          <w:sz w:val="28"/>
          <w:szCs w:val="28"/>
        </w:rPr>
      </w:pPr>
    </w:p>
    <w:p w:rsidR="00CA696D" w:rsidRDefault="00CA696D">
      <w:pPr>
        <w:shd w:val="clear" w:color="auto" w:fill="FFFFFF"/>
        <w:autoSpaceDE w:val="0"/>
        <w:rPr>
          <w:color w:val="000000"/>
          <w:sz w:val="28"/>
          <w:szCs w:val="28"/>
        </w:rPr>
      </w:pPr>
    </w:p>
    <w:p w:rsidR="00CA696D" w:rsidRDefault="00CA696D">
      <w:pPr>
        <w:shd w:val="clear" w:color="auto" w:fill="FFFFFF"/>
        <w:autoSpaceDE w:val="0"/>
        <w:rPr>
          <w:color w:val="000000"/>
          <w:sz w:val="28"/>
          <w:szCs w:val="28"/>
        </w:rPr>
      </w:pPr>
    </w:p>
    <w:p w:rsidR="00CA696D" w:rsidRDefault="00CA696D">
      <w:pPr>
        <w:shd w:val="clear" w:color="auto" w:fill="FFFFFF"/>
        <w:autoSpaceDE w:val="0"/>
        <w:rPr>
          <w:color w:val="000000"/>
          <w:sz w:val="28"/>
          <w:szCs w:val="28"/>
        </w:rPr>
      </w:pPr>
    </w:p>
    <w:p w:rsidR="00CA696D" w:rsidRDefault="00CA696D">
      <w:pPr>
        <w:shd w:val="clear" w:color="auto" w:fill="FFFFFF"/>
        <w:autoSpaceDE w:val="0"/>
        <w:rPr>
          <w:color w:val="000000"/>
          <w:sz w:val="28"/>
          <w:szCs w:val="28"/>
        </w:rPr>
      </w:pPr>
    </w:p>
    <w:p w:rsidR="00CA696D" w:rsidRDefault="00CA696D">
      <w:pPr>
        <w:shd w:val="clear" w:color="auto" w:fill="FFFFFF"/>
        <w:autoSpaceDE w:val="0"/>
        <w:rPr>
          <w:color w:val="000000"/>
          <w:sz w:val="28"/>
          <w:szCs w:val="28"/>
        </w:rPr>
      </w:pPr>
    </w:p>
    <w:p w:rsidR="00CA696D" w:rsidRDefault="00CA696D">
      <w:pPr>
        <w:shd w:val="clear" w:color="auto" w:fill="FFFFFF"/>
        <w:autoSpaceDE w:val="0"/>
        <w:rPr>
          <w:color w:val="000000"/>
          <w:sz w:val="28"/>
          <w:szCs w:val="28"/>
        </w:rPr>
      </w:pPr>
    </w:p>
    <w:p w:rsidR="00CA696D" w:rsidRDefault="0044117C">
      <w:pPr>
        <w:shd w:val="clear" w:color="auto" w:fill="FFFFFF"/>
        <w:autoSpaceDE w:val="0"/>
        <w:jc w:val="center"/>
      </w:pPr>
      <w:r>
        <w:t>Москва 2008 г.</w:t>
      </w:r>
    </w:p>
    <w:p w:rsidR="00CA696D" w:rsidRDefault="00CA696D">
      <w:pPr>
        <w:jc w:val="center"/>
        <w:rPr>
          <w:sz w:val="28"/>
        </w:rPr>
      </w:pPr>
      <w:bookmarkStart w:id="0" w:name="_GoBack"/>
      <w:bookmarkEnd w:id="0"/>
    </w:p>
    <w:sectPr w:rsidR="00CA696D">
      <w:footnotePr>
        <w:pos w:val="beneathText"/>
      </w:footnotePr>
      <w:pgSz w:w="11905" w:h="16837"/>
      <w:pgMar w:top="719" w:right="566" w:bottom="899" w:left="12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117C"/>
    <w:rsid w:val="00233A14"/>
    <w:rsid w:val="0044117C"/>
    <w:rsid w:val="00CA69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1CF292-0E18-4053-83AD-3BC0E645D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абзаца"/>
  </w:style>
  <w:style w:type="paragraph" w:customStyle="1" w:styleId="a4">
    <w:name w:val="Заголовок"/>
    <w:basedOn w:val="a"/>
    <w:next w:val="a5"/>
    <w:pPr>
      <w:keepNext/>
      <w:spacing w:before="240" w:after="120"/>
    </w:pPr>
    <w:rPr>
      <w:rFonts w:ascii="Arial" w:eastAsia="MS Mincho" w:hAnsi="Arial" w:cs="Tahoma"/>
      <w:sz w:val="28"/>
      <w:szCs w:val="28"/>
    </w:rPr>
  </w:style>
  <w:style w:type="paragraph" w:styleId="a5">
    <w:name w:val="Body Text"/>
    <w:basedOn w:val="a"/>
    <w:semiHidden/>
    <w:pPr>
      <w:spacing w:after="120"/>
    </w:pPr>
  </w:style>
  <w:style w:type="paragraph" w:styleId="a6">
    <w:name w:val="List"/>
    <w:basedOn w:val="a5"/>
    <w:semiHidden/>
    <w:rPr>
      <w:rFonts w:ascii="Arial" w:hAnsi="Arial" w:cs="Tahoma"/>
    </w:rPr>
  </w:style>
  <w:style w:type="paragraph" w:customStyle="1" w:styleId="a7">
    <w:name w:val="Название"/>
    <w:basedOn w:val="a"/>
    <w:pPr>
      <w:suppressLineNumbers/>
      <w:spacing w:before="120" w:after="120"/>
    </w:pPr>
    <w:rPr>
      <w:rFonts w:ascii="Arial" w:hAnsi="Arial" w:cs="Tahoma"/>
      <w:i/>
      <w:iCs/>
    </w:rPr>
  </w:style>
  <w:style w:type="paragraph" w:customStyle="1" w:styleId="a8">
    <w:name w:val="Указатель"/>
    <w:basedOn w:val="a"/>
    <w:pPr>
      <w:suppressLineNumbers/>
    </w:pPr>
    <w:rPr>
      <w:rFonts w:ascii="Arial" w:hAnsi="Arial" w:cs="Tahoma"/>
    </w:rPr>
  </w:style>
  <w:style w:type="paragraph" w:styleId="a9">
    <w:name w:val="Title"/>
    <w:basedOn w:val="a"/>
    <w:next w:val="aa"/>
    <w:qFormat/>
    <w:pPr>
      <w:jc w:val="center"/>
    </w:pPr>
    <w:rPr>
      <w:b/>
      <w:sz w:val="28"/>
      <w:szCs w:val="20"/>
    </w:rPr>
  </w:style>
  <w:style w:type="paragraph" w:styleId="aa">
    <w:name w:val="Subtitle"/>
    <w:basedOn w:val="a4"/>
    <w:next w:val="a5"/>
    <w:qFormat/>
    <w:pPr>
      <w:jc w:val="center"/>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Words>
  <Characters>4374</Characters>
  <Application>Microsoft Office Word</Application>
  <DocSecurity>0</DocSecurity>
  <Lines>36</Lines>
  <Paragraphs>10</Paragraphs>
  <ScaleCrop>false</ScaleCrop>
  <Company>diakov.net</Company>
  <LinksUpToDate>false</LinksUpToDate>
  <CharactersWithSpaces>5131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написанию реферата</dc:title>
  <dc:subject/>
  <dc:creator>VEGA</dc:creator>
  <cp:keywords/>
  <cp:lastModifiedBy>Irina</cp:lastModifiedBy>
  <cp:revision>2</cp:revision>
  <cp:lastPrinted>2112-12-31T21:00:00Z</cp:lastPrinted>
  <dcterms:created xsi:type="dcterms:W3CDTF">2014-07-31T12:03:00Z</dcterms:created>
  <dcterms:modified xsi:type="dcterms:W3CDTF">2014-07-31T12:03:00Z</dcterms:modified>
</cp:coreProperties>
</file>