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91" w:rsidRDefault="00CD3391">
      <w:pPr>
        <w:pStyle w:val="ab"/>
        <w:spacing w:line="240" w:lineRule="auto"/>
        <w:rPr>
          <w:sz w:val="28"/>
        </w:rPr>
      </w:pPr>
    </w:p>
    <w:p w:rsidR="001644C8" w:rsidRDefault="001644C8">
      <w:pPr>
        <w:pStyle w:val="ab"/>
        <w:spacing w:line="240" w:lineRule="auto"/>
        <w:rPr>
          <w:sz w:val="28"/>
        </w:rPr>
      </w:pPr>
    </w:p>
    <w:p w:rsidR="001644C8" w:rsidRDefault="001644C8">
      <w:pPr>
        <w:pStyle w:val="ab"/>
        <w:spacing w:line="240" w:lineRule="auto"/>
        <w:rPr>
          <w:sz w:val="28"/>
        </w:rPr>
      </w:pPr>
    </w:p>
    <w:p w:rsidR="001644C8" w:rsidRDefault="001644C8">
      <w:pPr>
        <w:pStyle w:val="ab"/>
        <w:spacing w:line="240" w:lineRule="auto"/>
        <w:rPr>
          <w:sz w:val="28"/>
        </w:rPr>
      </w:pPr>
    </w:p>
    <w:p w:rsidR="001644C8" w:rsidRDefault="001644C8">
      <w:pPr>
        <w:pStyle w:val="ab"/>
        <w:spacing w:line="240" w:lineRule="auto"/>
        <w:rPr>
          <w:sz w:val="28"/>
        </w:rPr>
      </w:pPr>
    </w:p>
    <w:p w:rsidR="001644C8" w:rsidRDefault="001644C8">
      <w:pPr>
        <w:pStyle w:val="ab"/>
        <w:spacing w:line="240" w:lineRule="auto"/>
        <w:rPr>
          <w:sz w:val="24"/>
        </w:rPr>
      </w:pPr>
    </w:p>
    <w:p w:rsidR="00CD3391" w:rsidRDefault="00CD3391">
      <w:pPr>
        <w:pStyle w:val="ab"/>
        <w:spacing w:line="240" w:lineRule="auto"/>
        <w:rPr>
          <w:sz w:val="24"/>
        </w:rPr>
      </w:pPr>
    </w:p>
    <w:p w:rsidR="00CD3391" w:rsidRDefault="00CD3391">
      <w:pPr>
        <w:pStyle w:val="ab"/>
        <w:spacing w:line="240" w:lineRule="auto"/>
        <w:rPr>
          <w:sz w:val="24"/>
        </w:rPr>
      </w:pPr>
    </w:p>
    <w:p w:rsidR="00CD3391" w:rsidRDefault="00CD3391">
      <w:pPr>
        <w:pStyle w:val="ab"/>
        <w:spacing w:line="240" w:lineRule="auto"/>
        <w:rPr>
          <w:i/>
          <w:sz w:val="28"/>
        </w:rPr>
      </w:pPr>
      <w:r>
        <w:rPr>
          <w:i/>
          <w:sz w:val="28"/>
        </w:rPr>
        <w:t>Кафедра русского языка и литературы</w:t>
      </w:r>
    </w:p>
    <w:p w:rsidR="00CD3391" w:rsidRDefault="00CD3391">
      <w:pPr>
        <w:pStyle w:val="ab"/>
        <w:spacing w:line="240" w:lineRule="auto"/>
        <w:rPr>
          <w:sz w:val="24"/>
        </w:rPr>
      </w:pPr>
    </w:p>
    <w:p w:rsidR="00CD3391" w:rsidRDefault="00CD3391">
      <w:pPr>
        <w:pStyle w:val="ab"/>
        <w:spacing w:line="240" w:lineRule="auto"/>
        <w:ind w:firstLine="510"/>
        <w:rPr>
          <w:sz w:val="24"/>
        </w:rPr>
      </w:pPr>
    </w:p>
    <w:p w:rsidR="00CD3391" w:rsidRDefault="00CD3391">
      <w:pPr>
        <w:pStyle w:val="ab"/>
        <w:spacing w:line="240" w:lineRule="auto"/>
        <w:ind w:firstLine="510"/>
        <w:rPr>
          <w:sz w:val="24"/>
        </w:rPr>
      </w:pPr>
    </w:p>
    <w:p w:rsidR="00CD3391" w:rsidRDefault="00CD3391">
      <w:pPr>
        <w:pStyle w:val="ab"/>
        <w:jc w:val="left"/>
      </w:pPr>
    </w:p>
    <w:p w:rsidR="00CD3391" w:rsidRDefault="00CD3391">
      <w:pPr>
        <w:pStyle w:val="ab"/>
        <w:spacing w:line="480" w:lineRule="auto"/>
        <w:rPr>
          <w:sz w:val="44"/>
        </w:rPr>
      </w:pPr>
      <w:r>
        <w:rPr>
          <w:sz w:val="44"/>
        </w:rPr>
        <w:t>Выпускная квалификационная работа</w:t>
      </w:r>
    </w:p>
    <w:p w:rsidR="00CD3391" w:rsidRDefault="00CD3391">
      <w:pPr>
        <w:pStyle w:val="ab"/>
        <w:rPr>
          <w:i/>
          <w:sz w:val="52"/>
          <w:lang w:val="en-US"/>
        </w:rPr>
      </w:pPr>
      <w:r>
        <w:rPr>
          <w:i/>
          <w:sz w:val="52"/>
        </w:rPr>
        <w:t>Женские образы в романе</w:t>
      </w:r>
      <w:r>
        <w:rPr>
          <w:i/>
          <w:sz w:val="52"/>
        </w:rPr>
        <w:br/>
        <w:t>Ф.М. Достоевского «Идиот»</w:t>
      </w:r>
    </w:p>
    <w:p w:rsidR="00010E7E" w:rsidRDefault="00010E7E">
      <w:pPr>
        <w:pStyle w:val="ab"/>
        <w:rPr>
          <w:i/>
          <w:sz w:val="52"/>
          <w:lang w:val="en-US"/>
        </w:rPr>
      </w:pPr>
    </w:p>
    <w:p w:rsidR="00CD3391" w:rsidRDefault="00CD3391">
      <w:pPr>
        <w:pStyle w:val="ab"/>
      </w:pPr>
    </w:p>
    <w:p w:rsidR="00CD3391" w:rsidRDefault="00CD3391">
      <w:pPr>
        <w:pStyle w:val="a4"/>
        <w:pageBreakBefore/>
        <w:ind w:firstLine="539"/>
        <w:jc w:val="center"/>
        <w:rPr>
          <w:b/>
          <w:sz w:val="36"/>
        </w:rPr>
      </w:pPr>
      <w:r>
        <w:rPr>
          <w:b/>
          <w:sz w:val="36"/>
        </w:rPr>
        <w:t>Содержание</w:t>
      </w:r>
      <w:r>
        <w:rPr>
          <w:b/>
          <w:sz w:val="36"/>
        </w:rPr>
        <w:br/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Введение</w:t>
      </w:r>
      <w:r>
        <w:rPr>
          <w:b/>
        </w:rPr>
        <w:tab/>
        <w:t>3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Функция женских персонажей в системе образов романа 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  <w:rPr>
          <w:b/>
        </w:rPr>
      </w:pPr>
      <w:r>
        <w:rPr>
          <w:b/>
        </w:rPr>
        <w:t>Ф.М. Достоевского «Идиот»</w:t>
      </w:r>
      <w:r>
        <w:rPr>
          <w:b/>
        </w:rPr>
        <w:tab/>
        <w:t>8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</w:pPr>
      <w:r>
        <w:t>1. Женский вопрос в эпоху Достоевского</w:t>
      </w:r>
      <w:r>
        <w:tab/>
        <w:t>8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</w:pPr>
      <w:r>
        <w:t>2. Инфернальная женщина Настасья Филипповна</w:t>
      </w:r>
      <w:r>
        <w:tab/>
        <w:t>12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</w:pPr>
      <w:r>
        <w:t xml:space="preserve">3. Аглая Епанчина как антипод Настасьи Филипповны: сходство и 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</w:pPr>
      <w:r>
        <w:t>отличие</w:t>
      </w:r>
      <w:r>
        <w:tab/>
        <w:t>26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</w:pPr>
      <w:r>
        <w:t xml:space="preserve">4. Роль второстепенных женских персонажей в образной структуре 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</w:pPr>
      <w:r>
        <w:t>романа</w:t>
      </w:r>
      <w:r>
        <w:tab/>
        <w:t>32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  <w:rPr>
          <w:b/>
        </w:rPr>
      </w:pPr>
      <w:r>
        <w:rPr>
          <w:b/>
          <w:lang w:val="en-US"/>
        </w:rPr>
        <w:t>III</w:t>
      </w:r>
      <w:r>
        <w:rPr>
          <w:b/>
        </w:rPr>
        <w:t>. Заключение</w:t>
      </w:r>
      <w:r>
        <w:rPr>
          <w:b/>
        </w:rPr>
        <w:tab/>
        <w:t>37</w:t>
      </w:r>
    </w:p>
    <w:p w:rsidR="00CD3391" w:rsidRDefault="00CD3391">
      <w:pPr>
        <w:pStyle w:val="a4"/>
        <w:tabs>
          <w:tab w:val="decimal" w:leader="dot" w:pos="0"/>
          <w:tab w:val="right" w:leader="dot" w:pos="8640"/>
        </w:tabs>
        <w:jc w:val="left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Методическое приложение</w:t>
      </w:r>
      <w:r>
        <w:rPr>
          <w:b/>
        </w:rPr>
        <w:tab/>
        <w:t>41</w:t>
      </w:r>
    </w:p>
    <w:p w:rsidR="00010E7E" w:rsidRDefault="00CD3391" w:rsidP="00010E7E">
      <w:pPr>
        <w:pStyle w:val="a4"/>
        <w:tabs>
          <w:tab w:val="decimal" w:leader="dot" w:pos="0"/>
          <w:tab w:val="right" w:leader="dot" w:pos="8640"/>
        </w:tabs>
        <w:jc w:val="left"/>
        <w:rPr>
          <w:i/>
        </w:rPr>
      </w:pPr>
      <w:r>
        <w:rPr>
          <w:b/>
          <w:lang w:val="en-US"/>
        </w:rPr>
        <w:t>V</w:t>
      </w:r>
      <w:r>
        <w:rPr>
          <w:b/>
        </w:rPr>
        <w:t>. Библиография</w:t>
      </w:r>
      <w:r>
        <w:rPr>
          <w:b/>
        </w:rPr>
        <w:tab/>
        <w:t>50</w:t>
      </w:r>
    </w:p>
    <w:p w:rsidR="00CD3391" w:rsidRDefault="00CD3391" w:rsidP="00CD3391">
      <w:pPr>
        <w:pStyle w:val="a4"/>
        <w:numPr>
          <w:ilvl w:val="0"/>
          <w:numId w:val="1"/>
        </w:numPr>
        <w:ind w:left="0" w:firstLine="567"/>
        <w:rPr>
          <w:i/>
        </w:rPr>
      </w:pPr>
    </w:p>
    <w:p w:rsidR="00CD3391" w:rsidRDefault="00CD3391">
      <w:pPr>
        <w:pStyle w:val="a4"/>
        <w:pageBreakBefore/>
        <w:jc w:val="center"/>
        <w:rPr>
          <w:b/>
          <w:sz w:val="36"/>
        </w:rPr>
      </w:pPr>
      <w:r>
        <w:rPr>
          <w:b/>
          <w:sz w:val="36"/>
          <w:lang w:val="en-US"/>
        </w:rPr>
        <w:t>IV</w:t>
      </w:r>
      <w:r>
        <w:rPr>
          <w:b/>
          <w:sz w:val="36"/>
        </w:rPr>
        <w:t>. Библиография</w:t>
      </w:r>
    </w:p>
    <w:p w:rsidR="00CD3391" w:rsidRDefault="00CD3391">
      <w:pPr>
        <w:pStyle w:val="a4"/>
      </w:pPr>
    </w:p>
    <w:p w:rsidR="00CD3391" w:rsidRDefault="00CD3391">
      <w:pPr>
        <w:pStyle w:val="a4"/>
      </w:pPr>
      <w:r>
        <w:t>Достоевский Ф.М. Полн. собр. соч. в 30-ти тт. – Л., 1973. – Т.8.</w:t>
      </w:r>
    </w:p>
    <w:p w:rsidR="00CD3391" w:rsidRDefault="00CD3391">
      <w:pPr>
        <w:pStyle w:val="a4"/>
        <w:jc w:val="center"/>
      </w:pPr>
      <w:r>
        <w:t>* * *</w:t>
      </w:r>
    </w:p>
    <w:p w:rsidR="00CD3391" w:rsidRDefault="00CD3391">
      <w:pPr>
        <w:pStyle w:val="a4"/>
      </w:pPr>
      <w:r>
        <w:t>Анненский И.Ф. Книги отражений. – М.,1979.</w:t>
      </w:r>
    </w:p>
    <w:p w:rsidR="00CD3391" w:rsidRDefault="00CD3391">
      <w:pPr>
        <w:pStyle w:val="a4"/>
      </w:pPr>
      <w:r>
        <w:t>Альтман С.М. Достоевский. По вехам имен. – М., 1975.</w:t>
      </w:r>
    </w:p>
    <w:p w:rsidR="00CD3391" w:rsidRDefault="00CD3391">
      <w:pPr>
        <w:pStyle w:val="a4"/>
      </w:pPr>
      <w:r>
        <w:t>Бахтин М. Проблемы поэтики Достоевского. – М., 1963.</w:t>
      </w:r>
    </w:p>
    <w:p w:rsidR="00CD3391" w:rsidRDefault="00CD3391">
      <w:pPr>
        <w:pStyle w:val="a4"/>
      </w:pPr>
      <w:r>
        <w:t>Белик А.П. Художественные образы Достоевского. – М., 1973.</w:t>
      </w:r>
    </w:p>
    <w:p w:rsidR="00CD3391" w:rsidRDefault="00CD3391">
      <w:pPr>
        <w:pStyle w:val="a4"/>
      </w:pPr>
      <w:r>
        <w:t>Белопольский В.Н. Достоевский и философская мысль его эпохи. – Ростов-на-Дону,1987.</w:t>
      </w:r>
    </w:p>
    <w:p w:rsidR="00CD3391" w:rsidRDefault="00CD3391">
      <w:pPr>
        <w:pStyle w:val="a4"/>
      </w:pPr>
      <w:r>
        <w:t>Буланов А.М. Художественная феноменология стыда в романах Достоевского и Толстого («Идиот», «Анна Каренина»). //Русская литература. – 2001 - №1.</w:t>
      </w:r>
    </w:p>
    <w:p w:rsidR="00CD3391" w:rsidRDefault="00CD3391">
      <w:pPr>
        <w:pStyle w:val="a4"/>
      </w:pPr>
      <w:r>
        <w:t>Бельчиков Н.Ф. Достоевский. – М.,1971.</w:t>
      </w:r>
    </w:p>
    <w:p w:rsidR="00CD3391" w:rsidRDefault="00CD3391">
      <w:pPr>
        <w:pStyle w:val="a4"/>
      </w:pPr>
      <w:r>
        <w:t>Бурсов Б.И. Личность Достоевского. – М., 1974.</w:t>
      </w:r>
    </w:p>
    <w:p w:rsidR="00CD3391" w:rsidRDefault="00CD3391">
      <w:pPr>
        <w:pStyle w:val="a4"/>
      </w:pPr>
      <w:r>
        <w:t>Велехова Н. Почему же красота не спасла мир? [К 170-летию со дня рождения Ф.М. Достоевского]. //Комсомольская правда – 1991 – 9 ноября.</w:t>
      </w:r>
    </w:p>
    <w:p w:rsidR="00CD3391" w:rsidRDefault="00CD3391">
      <w:pPr>
        <w:pStyle w:val="a4"/>
      </w:pPr>
      <w:r>
        <w:t>Буянова Е.Г. Романы Ф.М. Достоевского. – М., 1999.</w:t>
      </w:r>
    </w:p>
    <w:p w:rsidR="00CD3391" w:rsidRDefault="00CD3391">
      <w:pPr>
        <w:pStyle w:val="a4"/>
      </w:pPr>
      <w:r>
        <w:t>Бурсов Б.И. Личность Достоевского. – М.,1974.</w:t>
      </w:r>
    </w:p>
    <w:p w:rsidR="00CD3391" w:rsidRDefault="00CD3391">
      <w:pPr>
        <w:pStyle w:val="a4"/>
      </w:pPr>
      <w:r>
        <w:t>Волоцкой М.В. Хроника рода Достоевского 1506-1933. – М.,1933.</w:t>
      </w:r>
    </w:p>
    <w:p w:rsidR="00CD3391" w:rsidRDefault="00CD3391">
      <w:pPr>
        <w:pStyle w:val="a4"/>
      </w:pPr>
      <w:r>
        <w:t>Гроссман Л.П. Путь Достоевского. – М., 1924.</w:t>
      </w:r>
    </w:p>
    <w:p w:rsidR="00CD3391" w:rsidRDefault="00CD3391">
      <w:pPr>
        <w:pStyle w:val="a4"/>
      </w:pPr>
      <w:r>
        <w:t>Гроссман Л.П. Достоевский. (ЖЗЛ). – М.,1962.</w:t>
      </w:r>
    </w:p>
    <w:p w:rsidR="00CD3391" w:rsidRDefault="00CD3391">
      <w:pPr>
        <w:pStyle w:val="a4"/>
      </w:pPr>
      <w:r>
        <w:t>Гроссман Л.П. Жизнь и труды Ф.М. Достоевского. Биография в письмах и документах. – Л.,1935.</w:t>
      </w:r>
    </w:p>
    <w:p w:rsidR="00CD3391" w:rsidRDefault="00CD3391">
      <w:pPr>
        <w:pStyle w:val="a4"/>
      </w:pPr>
      <w:r>
        <w:t>Григоренко В.В. Ф.М. Достоевский в воспоминаниях современников. – М., 1964.</w:t>
      </w:r>
    </w:p>
    <w:p w:rsidR="00CD3391" w:rsidRDefault="00CD3391">
      <w:pPr>
        <w:pStyle w:val="a4"/>
      </w:pPr>
      <w:r>
        <w:t>Гус М. Идеи и образы Ф.М. Достоевского. – М., 1971.</w:t>
      </w:r>
    </w:p>
    <w:p w:rsidR="00CD3391" w:rsidRDefault="00CD3391">
      <w:pPr>
        <w:pStyle w:val="a4"/>
      </w:pPr>
      <w:r>
        <w:t>Долинина Н. Предисловие к Достоевскому. – М., 1980.</w:t>
      </w:r>
    </w:p>
    <w:p w:rsidR="00CD3391" w:rsidRDefault="00CD3391">
      <w:pPr>
        <w:pStyle w:val="a4"/>
      </w:pPr>
      <w:r>
        <w:t>Долинин А.С. Последние романы Достоевского. – М.,1963.</w:t>
      </w:r>
    </w:p>
    <w:p w:rsidR="00CD3391" w:rsidRDefault="00CD3391">
      <w:pPr>
        <w:pStyle w:val="a4"/>
      </w:pPr>
      <w:r>
        <w:t>Достоевский и русские писатели: традиции, новаторство, мастерство. Сб.ст., – М.,1971.</w:t>
      </w:r>
    </w:p>
    <w:p w:rsidR="00CD3391" w:rsidRDefault="00CD3391">
      <w:pPr>
        <w:pStyle w:val="a4"/>
      </w:pPr>
      <w:r>
        <w:t>Достоевский Ф.М. в русской критике. Сб. статей. – М., 1956.</w:t>
      </w:r>
    </w:p>
    <w:p w:rsidR="00CD3391" w:rsidRDefault="00CD3391">
      <w:pPr>
        <w:pStyle w:val="a4"/>
      </w:pPr>
      <w:r>
        <w:t>Достоевский Ф.М. в воспоминаниях современников. – М.,1964.</w:t>
      </w:r>
    </w:p>
    <w:p w:rsidR="00CD3391" w:rsidRDefault="00CD3391">
      <w:pPr>
        <w:pStyle w:val="a4"/>
      </w:pPr>
      <w:r>
        <w:t>Достоевский и его время. Сб.ст. – Л.,1971.</w:t>
      </w:r>
    </w:p>
    <w:p w:rsidR="00CD3391" w:rsidRDefault="00CD3391">
      <w:pPr>
        <w:pStyle w:val="a4"/>
      </w:pPr>
      <w:r>
        <w:t>Достоевская А.Г. Воспоминания. – М.,1971.</w:t>
      </w:r>
    </w:p>
    <w:p w:rsidR="00CD3391" w:rsidRDefault="00CD3391">
      <w:pPr>
        <w:pStyle w:val="a4"/>
      </w:pPr>
      <w:r>
        <w:t>Ермилов В. Ф.М. Достоевский. – М., 1956.</w:t>
      </w:r>
    </w:p>
    <w:p w:rsidR="00CD3391" w:rsidRDefault="00CD3391">
      <w:pPr>
        <w:pStyle w:val="a4"/>
      </w:pPr>
      <w:r>
        <w:t xml:space="preserve">История русской литературы </w:t>
      </w:r>
      <w:r>
        <w:rPr>
          <w:lang w:val="en-US"/>
        </w:rPr>
        <w:t>XI</w:t>
      </w:r>
      <w:r>
        <w:t>-</w:t>
      </w:r>
      <w:r>
        <w:rPr>
          <w:lang w:val="en-US"/>
        </w:rPr>
        <w:t>XIX</w:t>
      </w:r>
      <w:r>
        <w:t xml:space="preserve"> веков: Учеб. пособие для высш. учеб. заведений: В 2-х ч. / Под ред. Л.Д. Громовой, А.С. Курилова. – М., 2000.</w:t>
      </w:r>
    </w:p>
    <w:p w:rsidR="00CD3391" w:rsidRDefault="00CD3391">
      <w:pPr>
        <w:pStyle w:val="a4"/>
      </w:pPr>
      <w:r>
        <w:t>История русской литературы, в 4-х тт. Т.3. / Под ред. Ф.Я.Прийма, Н.И.Пруцков. – Л.,1982.</w:t>
      </w:r>
    </w:p>
    <w:p w:rsidR="00CD3391" w:rsidRDefault="00CD3391">
      <w:pPr>
        <w:pStyle w:val="a4"/>
      </w:pPr>
      <w:r>
        <w:t>Захаров В.Н. Проблемы изучения Достоевского. – Петрозаводск,1978.</w:t>
      </w:r>
    </w:p>
    <w:p w:rsidR="00CD3391" w:rsidRDefault="00CD3391">
      <w:pPr>
        <w:pStyle w:val="a4"/>
      </w:pPr>
      <w:r>
        <w:t>Захаров В.Н. Система жанров Достоевского. – Л.,1985.</w:t>
      </w:r>
    </w:p>
    <w:p w:rsidR="00CD3391" w:rsidRDefault="00CD3391">
      <w:pPr>
        <w:pStyle w:val="a4"/>
      </w:pPr>
      <w:r>
        <w:t>Зунделович Я.О. Романы Достоевского. – Ташкент, 1963.</w:t>
      </w:r>
    </w:p>
    <w:p w:rsidR="00CD3391" w:rsidRDefault="00CD3391">
      <w:pPr>
        <w:pStyle w:val="a4"/>
      </w:pPr>
      <w:r>
        <w:t>Касаткина Т. Характерология Достоевского. – М., 1996.</w:t>
      </w:r>
    </w:p>
    <w:p w:rsidR="00CD3391" w:rsidRDefault="00CD3391">
      <w:pPr>
        <w:pStyle w:val="a4"/>
      </w:pPr>
      <w:r>
        <w:t>Кирпотин В.Я. Ф.М. Достоевский, творческий путь. – М.,1960.</w:t>
      </w:r>
    </w:p>
    <w:p w:rsidR="00CD3391" w:rsidRDefault="00CD3391">
      <w:pPr>
        <w:pStyle w:val="a4"/>
      </w:pPr>
      <w:r>
        <w:t>Кирпотин В.Я. Достоевский и Белинский. – М.,1976.</w:t>
      </w:r>
    </w:p>
    <w:p w:rsidR="00CD3391" w:rsidRDefault="00CD3391">
      <w:pPr>
        <w:pStyle w:val="a4"/>
      </w:pPr>
      <w:r>
        <w:t>Кирпотин В.Я. Достоевский – художник. – М.,1972.</w:t>
      </w:r>
    </w:p>
    <w:p w:rsidR="00CD3391" w:rsidRDefault="00CD3391">
      <w:pPr>
        <w:pStyle w:val="a4"/>
      </w:pPr>
      <w:r>
        <w:t>Комина Р.В. Над страницами русской классики. – М., 1991.</w:t>
      </w:r>
    </w:p>
    <w:p w:rsidR="00CD3391" w:rsidRDefault="00CD3391">
      <w:pPr>
        <w:pStyle w:val="a4"/>
      </w:pPr>
      <w:r>
        <w:t>Краснова Т. Мотив харакири в романе Ф.М. Достоевского «Идиот». //Вопросы литературы. – 1997, ноябрь – декабрь.</w:t>
      </w:r>
    </w:p>
    <w:p w:rsidR="00CD3391" w:rsidRDefault="00CD3391">
      <w:pPr>
        <w:pStyle w:val="a4"/>
      </w:pPr>
      <w:r>
        <w:t>Крундышев А.А. А.И. Герцен: Биография писателя. – М., 1967.</w:t>
      </w:r>
    </w:p>
    <w:p w:rsidR="00CD3391" w:rsidRDefault="00CD3391">
      <w:pPr>
        <w:pStyle w:val="a4"/>
      </w:pPr>
      <w:r>
        <w:t xml:space="preserve">Кулешов В.И. История русской литературы </w:t>
      </w:r>
      <w:r>
        <w:rPr>
          <w:lang w:val="en-US"/>
        </w:rPr>
        <w:t>XIX</w:t>
      </w:r>
      <w:r>
        <w:t xml:space="preserve"> века (70-90-е годы). – М., 1983.</w:t>
      </w:r>
    </w:p>
    <w:p w:rsidR="00CD3391" w:rsidRDefault="00CD3391">
      <w:pPr>
        <w:pStyle w:val="a4"/>
      </w:pPr>
      <w:r>
        <w:t xml:space="preserve">Корякин Ю.Ф. Достоевский и канун </w:t>
      </w:r>
      <w:r>
        <w:rPr>
          <w:lang w:val="en-US"/>
        </w:rPr>
        <w:t>XXI</w:t>
      </w:r>
      <w:r>
        <w:t xml:space="preserve"> века. – М.,1989.</w:t>
      </w:r>
    </w:p>
    <w:p w:rsidR="00CD3391" w:rsidRDefault="00CD3391">
      <w:pPr>
        <w:pStyle w:val="a4"/>
      </w:pPr>
      <w:r>
        <w:t>Кудрявцев Ю.Г. Три круга Достоевского. – М.,1991.</w:t>
      </w:r>
    </w:p>
    <w:p w:rsidR="00CD3391" w:rsidRDefault="00CD3391">
      <w:pPr>
        <w:pStyle w:val="a4"/>
      </w:pPr>
      <w:r>
        <w:t>Лихачев Д.С. Развитие русской литературы. – Л.,1973.</w:t>
      </w:r>
    </w:p>
    <w:p w:rsidR="00CD3391" w:rsidRDefault="00CD3391">
      <w:pPr>
        <w:pStyle w:val="a4"/>
      </w:pPr>
      <w:r>
        <w:t>Наумова Н. Роман Н.Г. Чернышевского «Что делать?». – Л., 1972.</w:t>
      </w:r>
    </w:p>
    <w:p w:rsidR="00CD3391" w:rsidRDefault="00CD3391">
      <w:pPr>
        <w:pStyle w:val="a4"/>
      </w:pPr>
      <w:r>
        <w:t>Нечаева В.С. Ранний Достоевский 1821-1849. – М.,1979.</w:t>
      </w:r>
    </w:p>
    <w:p w:rsidR="00CD3391" w:rsidRDefault="00CD3391">
      <w:pPr>
        <w:pStyle w:val="a4"/>
      </w:pPr>
      <w:r>
        <w:t>Одиноков В.Г. Типология образов в художественной системе Ф.М. Достоевского. – Новосибирск,1981.</w:t>
      </w:r>
    </w:p>
    <w:p w:rsidR="00CD3391" w:rsidRDefault="00CD3391">
      <w:pPr>
        <w:pStyle w:val="a4"/>
      </w:pPr>
      <w:r>
        <w:t>Саруханян Е.П. Достоевский в Петербурге. – Л.,1972.</w:t>
      </w:r>
    </w:p>
    <w:p w:rsidR="00CD3391" w:rsidRDefault="00CD3391">
      <w:pPr>
        <w:pStyle w:val="a4"/>
      </w:pPr>
      <w:r>
        <w:t>Селезнев Ю. Достоевский (ЖЗЛ). – М., 1981.</w:t>
      </w:r>
    </w:p>
    <w:p w:rsidR="00CD3391" w:rsidRDefault="00CD3391">
      <w:pPr>
        <w:pStyle w:val="a4"/>
      </w:pPr>
      <w:r>
        <w:t>Селезнев Ю. В мире Достоевского. – М., 1980.</w:t>
      </w:r>
    </w:p>
    <w:p w:rsidR="00CD3391" w:rsidRDefault="00CD3391">
      <w:pPr>
        <w:pStyle w:val="a4"/>
      </w:pPr>
      <w:r>
        <w:t>Скафтымов А.П. Тематическая композиция романа «Идиот».// В сб.: Творческий путь Достоевского. – Л.,1924</w:t>
      </w:r>
    </w:p>
    <w:p w:rsidR="00CD3391" w:rsidRDefault="00CD3391">
      <w:pPr>
        <w:pStyle w:val="a4"/>
      </w:pPr>
      <w:r>
        <w:t>Слоним М. Три любви Достоевского. – М., 1991.</w:t>
      </w:r>
    </w:p>
    <w:p w:rsidR="00CD3391" w:rsidRDefault="00CD3391">
      <w:pPr>
        <w:pStyle w:val="a4"/>
      </w:pPr>
      <w:r>
        <w:t>Сохряков Ю. Какая красота спасёт мир? Размышления в год Достоевского. // Литературная Россия – 1991 - №25.</w:t>
      </w:r>
    </w:p>
    <w:p w:rsidR="00CD3391" w:rsidRDefault="00CD3391">
      <w:pPr>
        <w:pStyle w:val="a4"/>
      </w:pPr>
      <w:r>
        <w:t>Погорельцев В.Ф. Искусство общежития в романе Достоевского «Идиот». // Литература в школе – 2001 - №5</w:t>
      </w:r>
    </w:p>
    <w:p w:rsidR="00CD3391" w:rsidRDefault="00CD3391">
      <w:pPr>
        <w:pStyle w:val="a4"/>
      </w:pPr>
      <w:r>
        <w:t>Поспелов Г.Н. Творчество Ф.М. Достоевского. – М.,1971.</w:t>
      </w:r>
    </w:p>
    <w:p w:rsidR="00CD3391" w:rsidRDefault="00CD3391">
      <w:pPr>
        <w:pStyle w:val="a4"/>
      </w:pPr>
      <w:r>
        <w:t>Померанц Г.С. Открытость бездне. Встречи с Достоевским. – М.,1990.</w:t>
      </w:r>
    </w:p>
    <w:p w:rsidR="00CD3391" w:rsidRDefault="00CD3391">
      <w:pPr>
        <w:pStyle w:val="a4"/>
      </w:pPr>
      <w:r>
        <w:t>Розенблюм Л. «Красота спасёт мир»: О «символе веры» Ф.М. Достоевского. // Вопросы литературы – 1991 - №11 – 12.</w:t>
      </w:r>
    </w:p>
    <w:p w:rsidR="00CD3391" w:rsidRDefault="00CD3391">
      <w:pPr>
        <w:pStyle w:val="a4"/>
      </w:pPr>
      <w:r>
        <w:t>Фридлендер Г.М. Реализм Достоевского. – Л., 1965.</w:t>
      </w:r>
    </w:p>
    <w:p w:rsidR="00CD3391" w:rsidRDefault="00CD3391">
      <w:pPr>
        <w:pStyle w:val="a4"/>
      </w:pPr>
      <w:r>
        <w:t>Фридлендер М.Г. Достоевский и мировая литература. – М.,1979.</w:t>
      </w:r>
    </w:p>
    <w:p w:rsidR="00CD3391" w:rsidRDefault="00CD3391">
      <w:pPr>
        <w:pStyle w:val="a4"/>
      </w:pPr>
      <w:r>
        <w:t>Шенников Г.К. Творчество Ф.М. Достоевского: Искусство синтеза. – Екатеринбург, 1991.</w:t>
      </w:r>
    </w:p>
    <w:p w:rsidR="00CD3391" w:rsidRDefault="00CD3391">
      <w:pPr>
        <w:pStyle w:val="a4"/>
      </w:pPr>
      <w:r>
        <w:t>Шкловский В.Б. За и против. Заметки о Достоевском. – М.,1957.</w:t>
      </w:r>
    </w:p>
    <w:p w:rsidR="00CD3391" w:rsidRDefault="00CD3391">
      <w:pPr>
        <w:pStyle w:val="a4"/>
      </w:pPr>
      <w:r>
        <w:t>Чирков Н.Н. О стиле Достоевского. – М., 1964.</w:t>
      </w:r>
    </w:p>
    <w:p w:rsidR="00CD3391" w:rsidRDefault="00CD3391">
      <w:pPr>
        <w:pStyle w:val="a4"/>
      </w:pPr>
      <w:r>
        <w:t>Чичерин А. Идеи и стиль. – М.,1965.</w:t>
      </w:r>
    </w:p>
    <w:p w:rsidR="00CD3391" w:rsidRDefault="00CD3391">
      <w:pPr>
        <w:pStyle w:val="a4"/>
      </w:pPr>
      <w:r>
        <w:t>Якушин Н.И. Ф.М. Достоевский в жизни и творчестве. – М., 1974.</w:t>
      </w:r>
      <w:bookmarkStart w:id="0" w:name="_GoBack"/>
      <w:bookmarkEnd w:id="0"/>
    </w:p>
    <w:sectPr w:rsidR="00CD3391">
      <w:headerReference w:type="default" r:id="rId7"/>
      <w:footerReference w:type="even" r:id="rId8"/>
      <w:footerReference w:type="default" r:id="rId9"/>
      <w:pgSz w:w="11906" w:h="16838"/>
      <w:pgMar w:top="1134" w:right="851" w:bottom="1134" w:left="25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99C" w:rsidRDefault="0023499C">
      <w:r>
        <w:separator/>
      </w:r>
    </w:p>
  </w:endnote>
  <w:endnote w:type="continuationSeparator" w:id="0">
    <w:p w:rsidR="0023499C" w:rsidRDefault="0023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391" w:rsidRDefault="00CD339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3391" w:rsidRDefault="00CD33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391" w:rsidRDefault="00CD339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032B">
      <w:rPr>
        <w:rStyle w:val="a7"/>
        <w:noProof/>
      </w:rPr>
      <w:t>2</w:t>
    </w:r>
    <w:r>
      <w:rPr>
        <w:rStyle w:val="a7"/>
      </w:rPr>
      <w:fldChar w:fldCharType="end"/>
    </w:r>
  </w:p>
  <w:p w:rsidR="00CD3391" w:rsidRDefault="00CD33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99C" w:rsidRDefault="0023499C">
      <w:r>
        <w:separator/>
      </w:r>
    </w:p>
  </w:footnote>
  <w:footnote w:type="continuationSeparator" w:id="0">
    <w:p w:rsidR="0023499C" w:rsidRDefault="00234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391" w:rsidRDefault="00CD3391">
    <w:pPr>
      <w:pStyle w:val="a5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8955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E7E"/>
    <w:rsid w:val="00010E7E"/>
    <w:rsid w:val="000E19E7"/>
    <w:rsid w:val="001644C8"/>
    <w:rsid w:val="0023499C"/>
    <w:rsid w:val="0032032B"/>
    <w:rsid w:val="003F251F"/>
    <w:rsid w:val="007B0657"/>
    <w:rsid w:val="008B1332"/>
    <w:rsid w:val="00C6230A"/>
    <w:rsid w:val="00CD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69A63-028A-4827-BF73-AA856C64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20"/>
      </w:tabs>
      <w:spacing w:line="360" w:lineRule="auto"/>
      <w:ind w:left="720" w:firstLine="510"/>
      <w:jc w:val="both"/>
      <w:outlineLvl w:val="0"/>
    </w:pPr>
    <w:rPr>
      <w:rFonts w:ascii="Times" w:hAnsi="Times"/>
      <w:b/>
      <w:i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szCs w:val="28"/>
    </w:rPr>
  </w:style>
  <w:style w:type="paragraph" w:styleId="4">
    <w:name w:val="heading 4"/>
    <w:basedOn w:val="a"/>
    <w:next w:val="a"/>
    <w:qFormat/>
    <w:pPr>
      <w:keepNext/>
      <w:pageBreakBefore/>
      <w:tabs>
        <w:tab w:val="left" w:pos="1260"/>
      </w:tabs>
      <w:spacing w:line="360" w:lineRule="auto"/>
      <w:ind w:left="720"/>
      <w:jc w:val="center"/>
      <w:outlineLvl w:val="3"/>
    </w:pPr>
    <w:rPr>
      <w:b/>
      <w:bCs/>
      <w:sz w:val="36"/>
    </w:rPr>
  </w:style>
  <w:style w:type="paragraph" w:styleId="5">
    <w:name w:val="heading 5"/>
    <w:basedOn w:val="a"/>
    <w:next w:val="a"/>
    <w:qFormat/>
    <w:pPr>
      <w:keepNext/>
      <w:pageBreakBefore/>
      <w:tabs>
        <w:tab w:val="left" w:pos="0"/>
        <w:tab w:val="left" w:pos="1260"/>
      </w:tabs>
      <w:spacing w:line="360" w:lineRule="auto"/>
      <w:jc w:val="center"/>
      <w:outlineLvl w:val="4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8"/>
      <w:jc w:val="both"/>
    </w:pPr>
    <w:rPr>
      <w:rFonts w:ascii="Arial" w:hAnsi="Arial"/>
    </w:rPr>
  </w:style>
  <w:style w:type="paragraph" w:styleId="a4">
    <w:name w:val="Body Text"/>
    <w:basedOn w:val="a"/>
    <w:semiHidden/>
    <w:pPr>
      <w:spacing w:line="360" w:lineRule="auto"/>
      <w:jc w:val="both"/>
    </w:pPr>
    <w:rPr>
      <w:szCs w:val="28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Indent 2"/>
    <w:basedOn w:val="a"/>
    <w:semiHidden/>
    <w:pPr>
      <w:spacing w:line="360" w:lineRule="auto"/>
      <w:ind w:firstLine="567"/>
      <w:jc w:val="both"/>
    </w:pPr>
    <w:rPr>
      <w:rFonts w:ascii="Times" w:hAnsi="Times"/>
    </w:rPr>
  </w:style>
  <w:style w:type="paragraph" w:styleId="30">
    <w:name w:val="Body Text Indent 3"/>
    <w:basedOn w:val="a"/>
    <w:semiHidden/>
    <w:pPr>
      <w:spacing w:line="360" w:lineRule="auto"/>
      <w:ind w:firstLine="510"/>
      <w:jc w:val="both"/>
    </w:pPr>
    <w:rPr>
      <w:rFonts w:ascii="Times" w:hAnsi="Times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footnote text"/>
    <w:basedOn w:val="a"/>
    <w:semiHidden/>
    <w:rPr>
      <w:sz w:val="20"/>
      <w:szCs w:val="20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21">
    <w:name w:val="Body Text 2"/>
    <w:basedOn w:val="a"/>
    <w:semiHidden/>
    <w:pPr>
      <w:pageBreakBefore/>
      <w:tabs>
        <w:tab w:val="left" w:pos="720"/>
      </w:tabs>
      <w:spacing w:line="360" w:lineRule="auto"/>
      <w:jc w:val="center"/>
    </w:pPr>
    <w:rPr>
      <w:b/>
      <w:bCs/>
      <w:sz w:val="36"/>
    </w:rPr>
  </w:style>
  <w:style w:type="paragraph" w:styleId="ab">
    <w:name w:val="Title"/>
    <w:basedOn w:val="a"/>
    <w:qFormat/>
    <w:pPr>
      <w:spacing w:line="360" w:lineRule="auto"/>
      <w:jc w:val="center"/>
    </w:pPr>
    <w:rPr>
      <w:rFonts w:ascii="Times" w:hAnsi="Times"/>
      <w:b/>
      <w:bCs/>
      <w:sz w:val="32"/>
      <w:szCs w:val="32"/>
    </w:rPr>
  </w:style>
  <w:style w:type="paragraph" w:styleId="ac">
    <w:name w:val="Block Text"/>
    <w:basedOn w:val="a"/>
    <w:semiHidden/>
    <w:pPr>
      <w:spacing w:line="360" w:lineRule="auto"/>
      <w:ind w:left="-7371" w:right="-1134" w:firstLine="567"/>
      <w:jc w:val="right"/>
    </w:pPr>
  </w:style>
  <w:style w:type="character" w:styleId="ad">
    <w:name w:val="annotation reference"/>
    <w:basedOn w:val="a0"/>
    <w:semiHidden/>
    <w:rPr>
      <w:sz w:val="16"/>
      <w:szCs w:val="16"/>
    </w:rPr>
  </w:style>
  <w:style w:type="paragraph" w:styleId="ae">
    <w:name w:val="annotation text"/>
    <w:basedOn w:val="a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Типография</Company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Валентина</dc:creator>
  <cp:keywords/>
  <dc:description/>
  <cp:lastModifiedBy>Irina</cp:lastModifiedBy>
  <cp:revision>2</cp:revision>
  <cp:lastPrinted>2006-05-22T13:48:00Z</cp:lastPrinted>
  <dcterms:created xsi:type="dcterms:W3CDTF">2014-07-31T09:00:00Z</dcterms:created>
  <dcterms:modified xsi:type="dcterms:W3CDTF">2014-07-31T09:00:00Z</dcterms:modified>
</cp:coreProperties>
</file>