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6AF" w:rsidRDefault="00C766AF" w:rsidP="00C766AF">
      <w:pPr>
        <w:pStyle w:val="7"/>
        <w:jc w:val="center"/>
        <w:rPr>
          <w:sz w:val="28"/>
        </w:rPr>
      </w:pPr>
      <w:r>
        <w:rPr>
          <w:sz w:val="28"/>
        </w:rPr>
        <w:t>ФЕДЕРАЛЬНОЕ АГЕНТСТВО ПО ОБРАЗОВАНИЮ</w:t>
      </w:r>
    </w:p>
    <w:p w:rsidR="00C766AF" w:rsidRDefault="00C766AF" w:rsidP="00C766AF">
      <w:pPr>
        <w:jc w:val="center"/>
        <w:rPr>
          <w:b/>
          <w:bCs/>
          <w:sz w:val="32"/>
        </w:rPr>
      </w:pPr>
    </w:p>
    <w:p w:rsidR="00C766AF" w:rsidRDefault="00C766AF" w:rsidP="00C766AF">
      <w:pPr>
        <w:pStyle w:val="8"/>
        <w:jc w:val="center"/>
      </w:pPr>
      <w:r>
        <w:t>Государственное образовательное учреждение</w:t>
      </w:r>
    </w:p>
    <w:p w:rsidR="00C766AF" w:rsidRDefault="00C766AF" w:rsidP="00C766AF">
      <w:pPr>
        <w:jc w:val="center"/>
        <w:rPr>
          <w:sz w:val="28"/>
        </w:rPr>
      </w:pPr>
      <w:r>
        <w:rPr>
          <w:sz w:val="28"/>
        </w:rPr>
        <w:t>высшего профессионального образования</w:t>
      </w:r>
    </w:p>
    <w:p w:rsidR="00C766AF" w:rsidRDefault="00C766AF" w:rsidP="00C766AF">
      <w:pPr>
        <w:jc w:val="center"/>
        <w:rPr>
          <w:sz w:val="28"/>
        </w:rPr>
      </w:pPr>
    </w:p>
    <w:p w:rsidR="00C766AF" w:rsidRDefault="00C766AF" w:rsidP="00C766AF">
      <w:pPr>
        <w:pStyle w:val="20"/>
        <w:spacing w:line="240" w:lineRule="auto"/>
        <w:jc w:val="center"/>
        <w:rPr>
          <w:sz w:val="32"/>
        </w:rPr>
      </w:pPr>
      <w:r>
        <w:rPr>
          <w:sz w:val="32"/>
        </w:rPr>
        <w:t>МОСКОВСКИЙ ГОСУДАРСТВЕННЫЙ ОТКРЫТЫЙ УНИВЕРСИТЕТ</w:t>
      </w:r>
    </w:p>
    <w:p w:rsidR="00C766AF" w:rsidRDefault="00C766AF" w:rsidP="00C766AF">
      <w:pPr>
        <w:pStyle w:val="20"/>
        <w:spacing w:line="240" w:lineRule="auto"/>
        <w:jc w:val="center"/>
        <w:rPr>
          <w:sz w:val="28"/>
        </w:rPr>
      </w:pPr>
      <w:r>
        <w:rPr>
          <w:sz w:val="28"/>
        </w:rPr>
        <w:t>(филиал в г. Воскресенске)</w:t>
      </w:r>
    </w:p>
    <w:p w:rsidR="00C766AF" w:rsidRDefault="00C766AF" w:rsidP="00C766AF">
      <w:pPr>
        <w:ind w:left="4680" w:firstLine="24"/>
        <w:rPr>
          <w:b/>
          <w:bCs/>
          <w:sz w:val="32"/>
        </w:rPr>
      </w:pPr>
    </w:p>
    <w:p w:rsidR="00C766AF" w:rsidRDefault="00C766AF" w:rsidP="00C766AF">
      <w:pPr>
        <w:ind w:left="4680" w:firstLine="24"/>
        <w:rPr>
          <w:b/>
          <w:bCs/>
          <w:sz w:val="32"/>
        </w:rPr>
      </w:pPr>
    </w:p>
    <w:p w:rsidR="00C766AF" w:rsidRDefault="00C766AF" w:rsidP="00C766AF">
      <w:pPr>
        <w:ind w:left="4680" w:firstLine="24"/>
        <w:rPr>
          <w:b/>
          <w:bCs/>
          <w:sz w:val="32"/>
        </w:rPr>
      </w:pPr>
      <w:r>
        <w:rPr>
          <w:b/>
          <w:bCs/>
          <w:sz w:val="32"/>
        </w:rPr>
        <w:t>«Утверждаю»</w:t>
      </w:r>
    </w:p>
    <w:p w:rsidR="00C766AF" w:rsidRDefault="00C766AF" w:rsidP="00C766AF">
      <w:pPr>
        <w:ind w:left="4680" w:firstLine="24"/>
        <w:rPr>
          <w:b/>
          <w:bCs/>
          <w:sz w:val="32"/>
        </w:rPr>
      </w:pPr>
      <w:r>
        <w:rPr>
          <w:b/>
          <w:bCs/>
          <w:sz w:val="32"/>
        </w:rPr>
        <w:t>Зав. кафедрой менеджмента</w:t>
      </w:r>
    </w:p>
    <w:p w:rsidR="00C766AF" w:rsidRDefault="00C766AF" w:rsidP="00C766AF">
      <w:pPr>
        <w:ind w:left="4680" w:firstLine="24"/>
        <w:rPr>
          <w:b/>
          <w:bCs/>
          <w:sz w:val="32"/>
        </w:rPr>
      </w:pPr>
      <w:r>
        <w:rPr>
          <w:b/>
          <w:bCs/>
          <w:sz w:val="32"/>
        </w:rPr>
        <w:t>Доцент ________ В.А. Сибаев</w:t>
      </w:r>
    </w:p>
    <w:p w:rsidR="00C766AF" w:rsidRDefault="00C766AF" w:rsidP="00C766AF">
      <w:pPr>
        <w:ind w:left="1416" w:firstLine="708"/>
        <w:rPr>
          <w:b/>
          <w:bCs/>
          <w:sz w:val="32"/>
        </w:rPr>
      </w:pPr>
    </w:p>
    <w:p w:rsidR="00C766AF" w:rsidRDefault="00C766AF" w:rsidP="00C766AF">
      <w:pPr>
        <w:ind w:left="1416" w:firstLine="708"/>
        <w:rPr>
          <w:b/>
          <w:bCs/>
          <w:sz w:val="32"/>
        </w:rPr>
      </w:pPr>
    </w:p>
    <w:p w:rsidR="00C766AF" w:rsidRDefault="00C766AF" w:rsidP="00C766AF">
      <w:pPr>
        <w:pStyle w:val="9"/>
        <w:jc w:val="center"/>
      </w:pPr>
      <w:r>
        <w:t>Кафедра менеджмента</w:t>
      </w:r>
    </w:p>
    <w:p w:rsidR="00C766AF" w:rsidRDefault="00C766AF" w:rsidP="00C766AF">
      <w:pPr>
        <w:ind w:left="1416" w:firstLine="708"/>
        <w:rPr>
          <w:b/>
          <w:bCs/>
          <w:sz w:val="32"/>
        </w:rPr>
      </w:pPr>
    </w:p>
    <w:p w:rsidR="00C766AF" w:rsidRDefault="00C766AF" w:rsidP="00C766AF">
      <w:pPr>
        <w:ind w:left="1416" w:firstLine="708"/>
        <w:rPr>
          <w:b/>
          <w:bCs/>
          <w:sz w:val="32"/>
        </w:rPr>
      </w:pPr>
    </w:p>
    <w:p w:rsidR="00C766AF" w:rsidRDefault="00C766AF" w:rsidP="00C766AF">
      <w:pPr>
        <w:ind w:left="1416" w:firstLine="708"/>
        <w:rPr>
          <w:b/>
          <w:bCs/>
          <w:sz w:val="32"/>
        </w:rPr>
      </w:pPr>
    </w:p>
    <w:p w:rsidR="00C766AF" w:rsidRDefault="00C766AF" w:rsidP="00C766AF">
      <w:pPr>
        <w:ind w:left="1416" w:firstLine="708"/>
        <w:rPr>
          <w:b/>
          <w:bCs/>
          <w:sz w:val="32"/>
        </w:rPr>
      </w:pPr>
      <w:r>
        <w:rPr>
          <w:b/>
          <w:bCs/>
          <w:sz w:val="32"/>
        </w:rPr>
        <w:t>МЕТОДИЧЕСКИЕ УКАЗАНИЯ</w:t>
      </w:r>
    </w:p>
    <w:p w:rsidR="00C766AF" w:rsidRDefault="00C766AF" w:rsidP="00C766AF">
      <w:pPr>
        <w:spacing w:line="360" w:lineRule="auto"/>
        <w:jc w:val="center"/>
        <w:rPr>
          <w:sz w:val="28"/>
        </w:rPr>
      </w:pPr>
      <w:r>
        <w:rPr>
          <w:sz w:val="28"/>
        </w:rPr>
        <w:t xml:space="preserve">к выполнению Контрольной работы по дисциплине </w:t>
      </w:r>
    </w:p>
    <w:p w:rsidR="00C766AF" w:rsidRDefault="0090131F" w:rsidP="00C766AF">
      <w:pPr>
        <w:spacing w:line="360" w:lineRule="auto"/>
        <w:jc w:val="center"/>
        <w:rPr>
          <w:sz w:val="28"/>
        </w:rPr>
      </w:pPr>
      <w:r>
        <w:rPr>
          <w:sz w:val="28"/>
        </w:rPr>
        <w:t xml:space="preserve">«ИННОВАЦИОННЫЙ МЕНЕДЖМЕНТ» </w:t>
      </w:r>
    </w:p>
    <w:p w:rsidR="00C766AF" w:rsidRDefault="00C766AF" w:rsidP="00C766AF">
      <w:pPr>
        <w:spacing w:line="360" w:lineRule="auto"/>
        <w:jc w:val="center"/>
        <w:rPr>
          <w:sz w:val="28"/>
        </w:rPr>
      </w:pPr>
      <w:r>
        <w:rPr>
          <w:sz w:val="28"/>
        </w:rPr>
        <w:t xml:space="preserve">для студентов </w:t>
      </w:r>
      <w:r>
        <w:rPr>
          <w:sz w:val="28"/>
          <w:lang w:val="en-US"/>
        </w:rPr>
        <w:t>V</w:t>
      </w:r>
      <w:r>
        <w:rPr>
          <w:sz w:val="28"/>
        </w:rPr>
        <w:t xml:space="preserve"> курса заочной формы обучения специальности 080507 «Менеджмент организации»</w:t>
      </w:r>
    </w:p>
    <w:p w:rsidR="00C766AF" w:rsidRDefault="00C766AF" w:rsidP="00C766AF">
      <w:pPr>
        <w:spacing w:line="360" w:lineRule="auto"/>
        <w:ind w:left="1416" w:firstLine="708"/>
        <w:jc w:val="both"/>
        <w:rPr>
          <w:sz w:val="28"/>
        </w:rPr>
      </w:pPr>
    </w:p>
    <w:p w:rsidR="00C766AF" w:rsidRDefault="00C766AF" w:rsidP="00C766AF">
      <w:pPr>
        <w:spacing w:line="360" w:lineRule="auto"/>
        <w:ind w:left="1416" w:firstLine="708"/>
        <w:jc w:val="both"/>
        <w:rPr>
          <w:sz w:val="28"/>
        </w:rPr>
      </w:pPr>
    </w:p>
    <w:p w:rsidR="00C766AF" w:rsidRDefault="00C766AF" w:rsidP="00C766AF">
      <w:pPr>
        <w:spacing w:line="360" w:lineRule="auto"/>
        <w:rPr>
          <w:sz w:val="28"/>
        </w:rPr>
      </w:pPr>
      <w:r>
        <w:rPr>
          <w:sz w:val="28"/>
        </w:rPr>
        <w:t>Составил:</w:t>
      </w:r>
    </w:p>
    <w:p w:rsidR="00C766AF" w:rsidRDefault="00C766AF" w:rsidP="00C766AF">
      <w:pPr>
        <w:spacing w:line="360" w:lineRule="auto"/>
        <w:rPr>
          <w:sz w:val="28"/>
        </w:rPr>
      </w:pPr>
      <w:r>
        <w:rPr>
          <w:sz w:val="28"/>
        </w:rPr>
        <w:t>Доцент, к.с/н.н.                                                                                    Д.Н. Лебедев</w:t>
      </w:r>
    </w:p>
    <w:p w:rsidR="00C766AF" w:rsidRDefault="00C766AF" w:rsidP="00C766AF">
      <w:pPr>
        <w:ind w:left="1416" w:firstLine="708"/>
        <w:rPr>
          <w:sz w:val="28"/>
        </w:rPr>
      </w:pPr>
    </w:p>
    <w:p w:rsidR="00C766AF" w:rsidRDefault="00C766AF" w:rsidP="00C766AF">
      <w:pPr>
        <w:ind w:left="1416" w:firstLine="708"/>
        <w:rPr>
          <w:sz w:val="28"/>
        </w:rPr>
      </w:pPr>
    </w:p>
    <w:p w:rsidR="00C766AF" w:rsidRDefault="00C766AF" w:rsidP="00C766AF">
      <w:pPr>
        <w:ind w:left="1416" w:firstLine="708"/>
        <w:rPr>
          <w:sz w:val="28"/>
        </w:rPr>
      </w:pPr>
    </w:p>
    <w:p w:rsidR="00C766AF" w:rsidRDefault="00C766AF" w:rsidP="00C766AF">
      <w:pPr>
        <w:ind w:left="1416" w:firstLine="708"/>
        <w:rPr>
          <w:b/>
          <w:bCs/>
          <w:sz w:val="32"/>
        </w:rPr>
      </w:pPr>
    </w:p>
    <w:p w:rsidR="00C766AF" w:rsidRDefault="00C766AF" w:rsidP="00C766AF">
      <w:pPr>
        <w:ind w:left="1416" w:firstLine="708"/>
        <w:rPr>
          <w:b/>
          <w:bCs/>
          <w:sz w:val="32"/>
        </w:rPr>
      </w:pPr>
    </w:p>
    <w:p w:rsidR="00C766AF" w:rsidRPr="00C766AF" w:rsidRDefault="00C766AF" w:rsidP="00C766AF">
      <w:pPr>
        <w:pStyle w:val="8"/>
        <w:jc w:val="center"/>
        <w:rPr>
          <w:b/>
          <w:sz w:val="28"/>
          <w:szCs w:val="28"/>
        </w:rPr>
      </w:pPr>
      <w:r w:rsidRPr="00C766AF">
        <w:rPr>
          <w:b/>
          <w:sz w:val="28"/>
          <w:szCs w:val="28"/>
        </w:rPr>
        <w:t>Воскресенск, 2009</w:t>
      </w:r>
    </w:p>
    <w:p w:rsidR="00C766AF" w:rsidRDefault="00C766AF">
      <w:pPr>
        <w:pStyle w:val="a3"/>
      </w:pPr>
      <w:r>
        <w:br w:type="page"/>
        <w:t>Введение</w:t>
      </w:r>
    </w:p>
    <w:p w:rsidR="00C766AF" w:rsidRDefault="00C766AF" w:rsidP="00405FE0">
      <w:pPr>
        <w:jc w:val="center"/>
      </w:pPr>
    </w:p>
    <w:p w:rsidR="00C766AF" w:rsidRDefault="00C766AF" w:rsidP="00405FE0">
      <w:pPr>
        <w:pStyle w:val="a4"/>
        <w:jc w:val="both"/>
      </w:pPr>
      <w:r>
        <w:tab/>
        <w:t xml:space="preserve">В условиях сегодняшней действительности рост экономики страны возможен только при повышении ее конкурентоспособности на основе активизации инновационной деятельности. Новый подход к управленческой подготовке должен включать рассмотрение методических, экономических, технических, управленческих аспектов с целью обеспечения максимально возможной конкурентоспособности. </w:t>
      </w:r>
    </w:p>
    <w:p w:rsidR="00C766AF" w:rsidRDefault="00C766AF" w:rsidP="00405FE0">
      <w:pPr>
        <w:jc w:val="both"/>
        <w:rPr>
          <w:sz w:val="28"/>
        </w:rPr>
      </w:pPr>
      <w:r>
        <w:rPr>
          <w:sz w:val="28"/>
        </w:rPr>
        <w:tab/>
        <w:t>Важнейшим условием рационального использования природного, человеческого, производственного потенциала страны является повышение качества управленческих решений.</w:t>
      </w:r>
    </w:p>
    <w:p w:rsidR="00C766AF" w:rsidRDefault="00C766AF" w:rsidP="00405FE0">
      <w:pPr>
        <w:ind w:firstLine="708"/>
        <w:jc w:val="both"/>
        <w:rPr>
          <w:sz w:val="28"/>
        </w:rPr>
      </w:pPr>
      <w:r>
        <w:rPr>
          <w:sz w:val="28"/>
        </w:rPr>
        <w:t xml:space="preserve">Дисциплина «Инновационный менеджмент» взаимосвязана с рядом смежных дисциплин – менеджмент, маркетинг, экономика, статистика и т. д. </w:t>
      </w:r>
    </w:p>
    <w:p w:rsidR="00C766AF" w:rsidRDefault="00C766AF" w:rsidP="00405FE0">
      <w:pPr>
        <w:ind w:firstLine="708"/>
        <w:jc w:val="both"/>
        <w:rPr>
          <w:sz w:val="28"/>
        </w:rPr>
      </w:pPr>
      <w:r>
        <w:rPr>
          <w:sz w:val="28"/>
        </w:rPr>
        <w:t>Цели и задачи дисциплины «Инновационный менеджмент»:</w:t>
      </w:r>
    </w:p>
    <w:p w:rsidR="00C766AF" w:rsidRDefault="00C766AF" w:rsidP="00405FE0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Уяснение целей инновационной политики на уровне государства и предприятия;</w:t>
      </w:r>
    </w:p>
    <w:p w:rsidR="00C766AF" w:rsidRDefault="00C766AF" w:rsidP="00405FE0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Изучение принципов и методов управления инновациями;</w:t>
      </w:r>
    </w:p>
    <w:p w:rsidR="00C766AF" w:rsidRDefault="00C766AF" w:rsidP="00405FE0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Формирование представления у студентов об осуществлении научной деятельности и работе по внедрению новшеств в производство.  </w:t>
      </w:r>
    </w:p>
    <w:p w:rsidR="00C766AF" w:rsidRDefault="00C766AF" w:rsidP="00405FE0">
      <w:pPr>
        <w:pStyle w:val="3"/>
        <w:spacing w:line="240" w:lineRule="auto"/>
      </w:pPr>
      <w:r>
        <w:t>В соответствии с учебным планом студенты зао</w:t>
      </w:r>
      <w:r w:rsidR="00405FE0">
        <w:t>чного отделения специальности 080507</w:t>
      </w:r>
      <w:r>
        <w:t xml:space="preserve"> «Менеджмент</w:t>
      </w:r>
      <w:r w:rsidR="00405FE0">
        <w:t xml:space="preserve"> организации</w:t>
      </w:r>
      <w:r>
        <w:t>» должны выполнить контрольную работу по дисциплине «Инновационный менеджмент», по результатам которой осуществляется допуск к зачету.</w:t>
      </w:r>
    </w:p>
    <w:p w:rsidR="00C766AF" w:rsidRDefault="00C766AF">
      <w:pPr>
        <w:pStyle w:val="3"/>
        <w:spacing w:line="240" w:lineRule="auto"/>
        <w:jc w:val="center"/>
        <w:rPr>
          <w:b/>
          <w:bCs/>
          <w:sz w:val="32"/>
        </w:rPr>
      </w:pPr>
    </w:p>
    <w:p w:rsidR="00C766AF" w:rsidRDefault="00C766AF">
      <w:pPr>
        <w:pStyle w:val="3"/>
        <w:spacing w:line="240" w:lineRule="auto"/>
        <w:jc w:val="center"/>
        <w:rPr>
          <w:b/>
          <w:bCs/>
          <w:sz w:val="32"/>
        </w:rPr>
      </w:pPr>
      <w:r>
        <w:rPr>
          <w:b/>
          <w:bCs/>
          <w:sz w:val="32"/>
        </w:rPr>
        <w:t>1. Структура, содержание и требования по выполнению контрольной работы</w:t>
      </w:r>
    </w:p>
    <w:p w:rsidR="00C766AF" w:rsidRDefault="00C766AF" w:rsidP="00405FE0">
      <w:pPr>
        <w:jc w:val="both"/>
        <w:rPr>
          <w:b/>
          <w:bCs/>
          <w:sz w:val="32"/>
        </w:rPr>
      </w:pPr>
    </w:p>
    <w:p w:rsidR="00C766AF" w:rsidRDefault="00C766AF" w:rsidP="00405FE0">
      <w:pPr>
        <w:pStyle w:val="a4"/>
        <w:jc w:val="both"/>
      </w:pPr>
      <w:r>
        <w:tab/>
        <w:t>Основная часть контрольной работы состоит из обстоятельных и полных ответов на вопросы соответствующего варианта, для чего студенту, помимо лекций, необходима самостоятельная работа с литературными источниками.</w:t>
      </w:r>
    </w:p>
    <w:p w:rsidR="00C766AF" w:rsidRDefault="00C766AF" w:rsidP="00405FE0">
      <w:pPr>
        <w:jc w:val="both"/>
        <w:rPr>
          <w:sz w:val="28"/>
        </w:rPr>
      </w:pPr>
      <w:r>
        <w:rPr>
          <w:sz w:val="28"/>
        </w:rPr>
        <w:tab/>
        <w:t>После основного раздела приводится список использованной литературы в следующем порядке:</w:t>
      </w:r>
    </w:p>
    <w:p w:rsidR="00C766AF" w:rsidRDefault="00C766AF" w:rsidP="00405FE0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книги с указанием авторов, полного названия, места и года издания;</w:t>
      </w:r>
    </w:p>
    <w:p w:rsidR="00C766AF" w:rsidRDefault="00C766AF" w:rsidP="00405FE0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журнальные статьи с указанием авторов, полного названия статьи, названия журнала года издания и его номера;</w:t>
      </w:r>
    </w:p>
    <w:p w:rsidR="00C766AF" w:rsidRDefault="00C766AF" w:rsidP="00405FE0">
      <w:pPr>
        <w:ind w:firstLine="435"/>
        <w:jc w:val="both"/>
        <w:rPr>
          <w:sz w:val="28"/>
        </w:rPr>
      </w:pPr>
      <w:r>
        <w:rPr>
          <w:sz w:val="28"/>
        </w:rPr>
        <w:t xml:space="preserve">В тексте контрольной работы указываются ссылки на приведенные в списке источники. </w:t>
      </w:r>
    </w:p>
    <w:p w:rsidR="00C766AF" w:rsidRDefault="00C766AF" w:rsidP="00405FE0">
      <w:pPr>
        <w:ind w:firstLine="435"/>
        <w:jc w:val="both"/>
        <w:rPr>
          <w:sz w:val="28"/>
        </w:rPr>
      </w:pPr>
      <w:r>
        <w:rPr>
          <w:sz w:val="28"/>
        </w:rPr>
        <w:t>В конце контрольной работы необходимо оставлять место для рецензии преподавателя.</w:t>
      </w:r>
    </w:p>
    <w:p w:rsidR="00405FE0" w:rsidRDefault="00405FE0">
      <w:pPr>
        <w:ind w:left="1416" w:firstLine="708"/>
        <w:rPr>
          <w:b/>
          <w:bCs/>
          <w:sz w:val="32"/>
        </w:rPr>
      </w:pPr>
    </w:p>
    <w:p w:rsidR="00405FE0" w:rsidRDefault="00405FE0">
      <w:pPr>
        <w:ind w:left="1416" w:firstLine="708"/>
        <w:rPr>
          <w:b/>
          <w:bCs/>
          <w:sz w:val="32"/>
        </w:rPr>
      </w:pPr>
    </w:p>
    <w:p w:rsidR="00405FE0" w:rsidRDefault="00405FE0">
      <w:pPr>
        <w:ind w:left="1416" w:firstLine="708"/>
        <w:rPr>
          <w:b/>
          <w:bCs/>
          <w:sz w:val="32"/>
        </w:rPr>
      </w:pPr>
    </w:p>
    <w:p w:rsidR="00C766AF" w:rsidRDefault="00C766AF">
      <w:pPr>
        <w:ind w:left="1416" w:firstLine="708"/>
        <w:rPr>
          <w:b/>
          <w:bCs/>
          <w:sz w:val="32"/>
        </w:rPr>
      </w:pPr>
      <w:r>
        <w:rPr>
          <w:b/>
          <w:bCs/>
          <w:sz w:val="32"/>
        </w:rPr>
        <w:t>2.Варианты контрольных работ</w:t>
      </w:r>
    </w:p>
    <w:p w:rsidR="00C766AF" w:rsidRDefault="00C766AF">
      <w:pPr>
        <w:spacing w:line="360" w:lineRule="auto"/>
        <w:jc w:val="center"/>
        <w:rPr>
          <w:b/>
          <w:bCs/>
          <w:sz w:val="32"/>
        </w:rPr>
      </w:pPr>
    </w:p>
    <w:p w:rsidR="00C766AF" w:rsidRDefault="00C766AF" w:rsidP="00405FE0">
      <w:pPr>
        <w:pStyle w:val="a4"/>
        <w:jc w:val="both"/>
      </w:pPr>
      <w:r>
        <w:tab/>
        <w:t>Студент выполняет контрольную работу по дисциплине «</w:t>
      </w:r>
      <w:r w:rsidR="00405FE0">
        <w:t>Инновационный менеджмент</w:t>
      </w:r>
      <w:r>
        <w:t>» по варианту, который определен последней цифрой шифра в зачетной книжке. Например, если шифр заканчивается цифрой 1, ему соответствует первый вариант, цифрой 2 – второй вариант и т. д.; цифре 0 соответствует десятый вариант контрольной работы.</w:t>
      </w:r>
    </w:p>
    <w:p w:rsidR="00C766AF" w:rsidRDefault="00C766AF">
      <w:pPr>
        <w:spacing w:line="360" w:lineRule="auto"/>
        <w:jc w:val="both"/>
        <w:rPr>
          <w:sz w:val="28"/>
        </w:rPr>
      </w:pPr>
    </w:p>
    <w:p w:rsidR="00C766AF" w:rsidRDefault="00C766AF" w:rsidP="00173794">
      <w:pPr>
        <w:pStyle w:val="1"/>
        <w:spacing w:line="240" w:lineRule="auto"/>
      </w:pPr>
      <w:r>
        <w:t xml:space="preserve">Вариант 1 </w:t>
      </w:r>
    </w:p>
    <w:p w:rsidR="00C766AF" w:rsidRDefault="00C766AF" w:rsidP="00173794">
      <w:pPr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 Классификация инноваций.</w:t>
      </w:r>
    </w:p>
    <w:p w:rsidR="00C766AF" w:rsidRDefault="00C766AF" w:rsidP="00173794">
      <w:pPr>
        <w:numPr>
          <w:ilvl w:val="0"/>
          <w:numId w:val="3"/>
        </w:numPr>
        <w:rPr>
          <w:sz w:val="28"/>
        </w:rPr>
      </w:pPr>
      <w:r>
        <w:rPr>
          <w:sz w:val="28"/>
        </w:rPr>
        <w:t>Нормативно-методическое обеспечение инновационной деятельности.</w:t>
      </w:r>
    </w:p>
    <w:p w:rsidR="00C766AF" w:rsidRDefault="00C766AF" w:rsidP="00173794">
      <w:pPr>
        <w:pStyle w:val="1"/>
        <w:spacing w:line="240" w:lineRule="auto"/>
      </w:pPr>
      <w:r>
        <w:t xml:space="preserve">Вариант 2 </w:t>
      </w:r>
    </w:p>
    <w:p w:rsidR="00C766AF" w:rsidRDefault="00C766AF" w:rsidP="00173794">
      <w:pPr>
        <w:numPr>
          <w:ilvl w:val="0"/>
          <w:numId w:val="4"/>
        </w:numPr>
        <w:rPr>
          <w:sz w:val="28"/>
        </w:rPr>
      </w:pPr>
      <w:r>
        <w:rPr>
          <w:sz w:val="28"/>
        </w:rPr>
        <w:t>Цели и задачи государственной инновационной политики.</w:t>
      </w:r>
    </w:p>
    <w:p w:rsidR="00C766AF" w:rsidRDefault="00C766AF" w:rsidP="00173794">
      <w:pPr>
        <w:numPr>
          <w:ilvl w:val="0"/>
          <w:numId w:val="4"/>
        </w:numPr>
        <w:rPr>
          <w:sz w:val="28"/>
        </w:rPr>
      </w:pPr>
      <w:r>
        <w:rPr>
          <w:sz w:val="28"/>
        </w:rPr>
        <w:t>Финансовое и материальное обеспечение инновационной деятельности.</w:t>
      </w:r>
    </w:p>
    <w:p w:rsidR="00C766AF" w:rsidRDefault="00C766AF" w:rsidP="00173794">
      <w:pPr>
        <w:pStyle w:val="1"/>
        <w:spacing w:line="240" w:lineRule="auto"/>
      </w:pPr>
      <w:r>
        <w:t xml:space="preserve">Вариант 3 </w:t>
      </w:r>
    </w:p>
    <w:p w:rsidR="00C766AF" w:rsidRDefault="00C766AF" w:rsidP="00173794">
      <w:pPr>
        <w:ind w:firstLine="360"/>
        <w:rPr>
          <w:sz w:val="28"/>
        </w:rPr>
      </w:pPr>
      <w:r>
        <w:rPr>
          <w:sz w:val="28"/>
        </w:rPr>
        <w:t>1.Инновационная политика на предприятии.</w:t>
      </w:r>
    </w:p>
    <w:p w:rsidR="00C766AF" w:rsidRDefault="00C766AF" w:rsidP="00173794">
      <w:pPr>
        <w:ind w:left="360"/>
        <w:rPr>
          <w:sz w:val="28"/>
        </w:rPr>
      </w:pPr>
      <w:r>
        <w:rPr>
          <w:sz w:val="28"/>
        </w:rPr>
        <w:t>2.Информационное обеспечение и статистика инноваций.</w:t>
      </w:r>
    </w:p>
    <w:p w:rsidR="00C766AF" w:rsidRDefault="00C766AF" w:rsidP="00173794">
      <w:pPr>
        <w:pStyle w:val="1"/>
        <w:spacing w:line="240" w:lineRule="auto"/>
      </w:pPr>
      <w:r>
        <w:t>Вариант 4</w:t>
      </w:r>
    </w:p>
    <w:p w:rsidR="00C766AF" w:rsidRDefault="00C766AF" w:rsidP="00173794">
      <w:pPr>
        <w:ind w:left="360"/>
        <w:rPr>
          <w:sz w:val="28"/>
        </w:rPr>
      </w:pPr>
      <w:r>
        <w:rPr>
          <w:sz w:val="28"/>
        </w:rPr>
        <w:t>1.Эволюция технических укладов.</w:t>
      </w:r>
    </w:p>
    <w:p w:rsidR="00C766AF" w:rsidRDefault="00C766AF" w:rsidP="00173794">
      <w:pPr>
        <w:ind w:left="360"/>
        <w:rPr>
          <w:sz w:val="28"/>
        </w:rPr>
      </w:pPr>
      <w:r>
        <w:rPr>
          <w:sz w:val="28"/>
        </w:rPr>
        <w:t>2.Формирование конкурентных преимуществ на основе их эксклюзивности.</w:t>
      </w:r>
    </w:p>
    <w:p w:rsidR="00C766AF" w:rsidRDefault="00C766AF" w:rsidP="00173794">
      <w:pPr>
        <w:pStyle w:val="1"/>
        <w:spacing w:line="240" w:lineRule="auto"/>
      </w:pPr>
      <w:r>
        <w:t>Вариант 5</w:t>
      </w:r>
    </w:p>
    <w:p w:rsidR="00C766AF" w:rsidRDefault="00C766AF" w:rsidP="00173794">
      <w:pPr>
        <w:ind w:left="360"/>
        <w:rPr>
          <w:sz w:val="28"/>
        </w:rPr>
      </w:pPr>
      <w:r>
        <w:rPr>
          <w:sz w:val="28"/>
        </w:rPr>
        <w:t>1.Сущность основных экономических законов.</w:t>
      </w:r>
    </w:p>
    <w:p w:rsidR="00C766AF" w:rsidRDefault="00C766AF" w:rsidP="00173794">
      <w:pPr>
        <w:ind w:firstLine="360"/>
        <w:rPr>
          <w:sz w:val="28"/>
        </w:rPr>
      </w:pPr>
      <w:r>
        <w:rPr>
          <w:sz w:val="28"/>
        </w:rPr>
        <w:t>2.Содержание портфельных новшеств и инноваций.</w:t>
      </w:r>
    </w:p>
    <w:p w:rsidR="00C766AF" w:rsidRDefault="00C766AF" w:rsidP="00173794">
      <w:pPr>
        <w:pStyle w:val="1"/>
        <w:spacing w:line="240" w:lineRule="auto"/>
      </w:pPr>
      <w:r>
        <w:t>Вариант 6</w:t>
      </w:r>
    </w:p>
    <w:p w:rsidR="00C766AF" w:rsidRDefault="00C766AF" w:rsidP="00173794">
      <w:pPr>
        <w:ind w:left="360"/>
        <w:rPr>
          <w:sz w:val="28"/>
        </w:rPr>
      </w:pPr>
      <w:r>
        <w:rPr>
          <w:sz w:val="28"/>
        </w:rPr>
        <w:t>1.Сущность законов организации в постоянстве и в развитии.</w:t>
      </w:r>
    </w:p>
    <w:p w:rsidR="00C766AF" w:rsidRDefault="00C766AF" w:rsidP="00173794">
      <w:pPr>
        <w:ind w:left="360"/>
        <w:rPr>
          <w:sz w:val="28"/>
        </w:rPr>
      </w:pPr>
      <w:r>
        <w:rPr>
          <w:sz w:val="28"/>
        </w:rPr>
        <w:t>2.Задачи, принципы и этапы НИОКР.</w:t>
      </w:r>
    </w:p>
    <w:p w:rsidR="00C766AF" w:rsidRDefault="00C766AF" w:rsidP="00173794">
      <w:pPr>
        <w:pStyle w:val="1"/>
        <w:spacing w:line="240" w:lineRule="auto"/>
      </w:pPr>
      <w:r>
        <w:t>Вариант 7</w:t>
      </w:r>
    </w:p>
    <w:p w:rsidR="00C766AF" w:rsidRDefault="00C766AF" w:rsidP="00173794">
      <w:pPr>
        <w:ind w:left="360"/>
        <w:rPr>
          <w:sz w:val="28"/>
        </w:rPr>
      </w:pPr>
      <w:r>
        <w:rPr>
          <w:sz w:val="28"/>
        </w:rPr>
        <w:t>1.Системный подход в инновационной деятельности.</w:t>
      </w:r>
    </w:p>
    <w:p w:rsidR="00C766AF" w:rsidRDefault="00C766AF" w:rsidP="00173794">
      <w:pPr>
        <w:ind w:left="360"/>
        <w:rPr>
          <w:sz w:val="28"/>
        </w:rPr>
      </w:pPr>
      <w:r>
        <w:rPr>
          <w:sz w:val="28"/>
        </w:rPr>
        <w:t>2.Основы инновационного проектирования.</w:t>
      </w:r>
    </w:p>
    <w:p w:rsidR="00C766AF" w:rsidRDefault="00C766AF" w:rsidP="00173794">
      <w:pPr>
        <w:pStyle w:val="1"/>
        <w:spacing w:line="240" w:lineRule="auto"/>
      </w:pPr>
      <w:r>
        <w:t>Вариант 8</w:t>
      </w:r>
    </w:p>
    <w:p w:rsidR="00C766AF" w:rsidRDefault="00C766AF" w:rsidP="00173794">
      <w:pPr>
        <w:ind w:left="360"/>
        <w:rPr>
          <w:sz w:val="28"/>
        </w:rPr>
      </w:pPr>
      <w:r>
        <w:rPr>
          <w:sz w:val="28"/>
        </w:rPr>
        <w:t>1.Воспроизводственно-эволюционный подход, как инструмент бенчмаркинга.</w:t>
      </w:r>
    </w:p>
    <w:p w:rsidR="00C766AF" w:rsidRDefault="00C766AF" w:rsidP="00173794">
      <w:pPr>
        <w:ind w:left="360"/>
        <w:rPr>
          <w:sz w:val="28"/>
        </w:rPr>
      </w:pPr>
      <w:r>
        <w:rPr>
          <w:sz w:val="28"/>
        </w:rPr>
        <w:t>2.Экспертиза инновационных проектов.</w:t>
      </w:r>
    </w:p>
    <w:p w:rsidR="00C766AF" w:rsidRDefault="00C766AF" w:rsidP="00173794">
      <w:pPr>
        <w:pStyle w:val="1"/>
        <w:spacing w:line="240" w:lineRule="auto"/>
      </w:pPr>
      <w:r>
        <w:t>Вариант 9</w:t>
      </w:r>
    </w:p>
    <w:p w:rsidR="00C766AF" w:rsidRDefault="00C766AF" w:rsidP="00173794">
      <w:pPr>
        <w:ind w:left="360"/>
        <w:rPr>
          <w:sz w:val="28"/>
        </w:rPr>
      </w:pPr>
      <w:r>
        <w:rPr>
          <w:sz w:val="28"/>
        </w:rPr>
        <w:t>1.Функциональный подход и основные принципы управления.</w:t>
      </w:r>
    </w:p>
    <w:p w:rsidR="00C766AF" w:rsidRDefault="00C766AF" w:rsidP="00173794">
      <w:pPr>
        <w:ind w:left="360"/>
        <w:rPr>
          <w:sz w:val="28"/>
        </w:rPr>
      </w:pPr>
      <w:r>
        <w:rPr>
          <w:sz w:val="28"/>
        </w:rPr>
        <w:t>2.Организация анализа инновационной деятельности.</w:t>
      </w:r>
    </w:p>
    <w:p w:rsidR="00C766AF" w:rsidRDefault="00C766AF" w:rsidP="00173794">
      <w:pPr>
        <w:pStyle w:val="1"/>
        <w:spacing w:line="240" w:lineRule="auto"/>
      </w:pPr>
      <w:r>
        <w:t>Вариант 10</w:t>
      </w:r>
    </w:p>
    <w:p w:rsidR="00C766AF" w:rsidRDefault="00C766AF" w:rsidP="00173794">
      <w:pPr>
        <w:ind w:left="360"/>
        <w:rPr>
          <w:sz w:val="28"/>
        </w:rPr>
      </w:pPr>
      <w:r>
        <w:rPr>
          <w:sz w:val="28"/>
        </w:rPr>
        <w:t>1.Правовое обеспечение инновационной деятельности.</w:t>
      </w:r>
    </w:p>
    <w:p w:rsidR="00C766AF" w:rsidRDefault="00C766AF" w:rsidP="00173794">
      <w:pPr>
        <w:ind w:left="360"/>
        <w:rPr>
          <w:sz w:val="28"/>
        </w:rPr>
      </w:pPr>
      <w:r>
        <w:rPr>
          <w:sz w:val="28"/>
        </w:rPr>
        <w:t>2.Принципы и этапы научных разработок.</w:t>
      </w:r>
    </w:p>
    <w:p w:rsidR="00405FE0" w:rsidRDefault="00405FE0">
      <w:pPr>
        <w:spacing w:line="360" w:lineRule="auto"/>
        <w:ind w:left="360"/>
        <w:rPr>
          <w:sz w:val="28"/>
        </w:rPr>
      </w:pPr>
    </w:p>
    <w:p w:rsidR="00173794" w:rsidRDefault="00173794">
      <w:pPr>
        <w:spacing w:line="360" w:lineRule="auto"/>
        <w:ind w:left="360"/>
        <w:rPr>
          <w:sz w:val="28"/>
        </w:rPr>
      </w:pPr>
    </w:p>
    <w:p w:rsidR="00C766AF" w:rsidRDefault="00C766AF">
      <w:pPr>
        <w:numPr>
          <w:ilvl w:val="0"/>
          <w:numId w:val="5"/>
        </w:numPr>
        <w:spacing w:line="360" w:lineRule="auto"/>
        <w:jc w:val="center"/>
        <w:rPr>
          <w:b/>
          <w:bCs/>
          <w:sz w:val="32"/>
        </w:rPr>
      </w:pPr>
      <w:r>
        <w:rPr>
          <w:b/>
          <w:bCs/>
          <w:sz w:val="32"/>
        </w:rPr>
        <w:t>Оформление контрольных работ</w:t>
      </w:r>
    </w:p>
    <w:p w:rsidR="00C766AF" w:rsidRDefault="00C766AF" w:rsidP="00405FE0">
      <w:pPr>
        <w:pStyle w:val="a5"/>
        <w:spacing w:line="240" w:lineRule="auto"/>
      </w:pPr>
      <w:r>
        <w:t>При выполнении контрольных работ рекомендуется следующий порядок оформления:</w:t>
      </w:r>
    </w:p>
    <w:p w:rsidR="00C766AF" w:rsidRDefault="00C766AF" w:rsidP="00405FE0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титульный лист;</w:t>
      </w:r>
    </w:p>
    <w:p w:rsidR="00C766AF" w:rsidRDefault="00C766AF" w:rsidP="00405FE0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содержание;</w:t>
      </w:r>
    </w:p>
    <w:p w:rsidR="00C766AF" w:rsidRDefault="00C766AF" w:rsidP="00405FE0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основной раздел контрольной работы;</w:t>
      </w:r>
    </w:p>
    <w:p w:rsidR="00C766AF" w:rsidRDefault="00C766AF" w:rsidP="00405FE0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список используемой литературы.</w:t>
      </w:r>
    </w:p>
    <w:p w:rsidR="00C766AF" w:rsidRDefault="00C766AF" w:rsidP="00405FE0">
      <w:pPr>
        <w:pStyle w:val="2"/>
        <w:spacing w:line="240" w:lineRule="auto"/>
        <w:ind w:left="360" w:firstLine="360"/>
      </w:pPr>
      <w:r>
        <w:t xml:space="preserve">Объем контрольной работы должен быть не менее 12 страниц рукописного, или 10 страниц печатного текста. Сокращение слов не допускается. </w:t>
      </w:r>
    </w:p>
    <w:p w:rsidR="00C766AF" w:rsidRDefault="00C766AF" w:rsidP="00405FE0">
      <w:pPr>
        <w:pStyle w:val="2"/>
        <w:spacing w:line="240" w:lineRule="auto"/>
        <w:ind w:left="360" w:firstLine="360"/>
      </w:pPr>
      <w:r>
        <w:t xml:space="preserve">Контрольная работа оформляется на одной стороне белой бумаги стандартного размера А-4 с соблюдением размеров полей (левое поле – 30мм, правое – </w:t>
      </w:r>
      <w:smartTag w:uri="urn:schemas-microsoft-com:office:smarttags" w:element="metricconverter">
        <w:smartTagPr>
          <w:attr w:name="ProductID" w:val="15 мм"/>
        </w:smartTagPr>
        <w:r>
          <w:t>15 мм</w:t>
        </w:r>
      </w:smartTag>
      <w:r>
        <w:t xml:space="preserve">, верхнее – </w:t>
      </w:r>
      <w:smartTag w:uri="urn:schemas-microsoft-com:office:smarttags" w:element="metricconverter">
        <w:smartTagPr>
          <w:attr w:name="ProductID" w:val="15 мм"/>
        </w:smartTagPr>
        <w:r>
          <w:t>15 мм</w:t>
        </w:r>
      </w:smartTag>
      <w:r>
        <w:t xml:space="preserve">, нижнее – </w:t>
      </w:r>
      <w:smartTag w:uri="urn:schemas-microsoft-com:office:smarttags" w:element="metricconverter">
        <w:smartTagPr>
          <w:attr w:name="ProductID" w:val="20 мм"/>
        </w:smartTagPr>
        <w:r>
          <w:t>20 мм</w:t>
        </w:r>
      </w:smartTag>
      <w:r>
        <w:t>).</w:t>
      </w:r>
    </w:p>
    <w:p w:rsidR="00C766AF" w:rsidRDefault="00C766AF" w:rsidP="00405FE0">
      <w:pPr>
        <w:pStyle w:val="2"/>
        <w:spacing w:line="240" w:lineRule="auto"/>
        <w:ind w:left="360" w:firstLine="360"/>
      </w:pPr>
      <w:r>
        <w:t xml:space="preserve"> Нумерация страниц в контрольной работе производится последовательно, начиная с 3-й страницы. Номера страниц проставляются арабскими цифрами в середине нижней части листа.</w:t>
      </w:r>
    </w:p>
    <w:p w:rsidR="00C766AF" w:rsidRDefault="00C766AF" w:rsidP="00405FE0">
      <w:pPr>
        <w:pStyle w:val="2"/>
        <w:spacing w:line="240" w:lineRule="auto"/>
        <w:ind w:left="360" w:firstLine="360"/>
      </w:pPr>
      <w:r>
        <w:t>Текст основной части контрольной работы разбивается на пункты, имеющие порядковые номера (арабские цифры). Список литературы не нумеруется.</w:t>
      </w:r>
    </w:p>
    <w:p w:rsidR="00C766AF" w:rsidRDefault="00C766AF" w:rsidP="00405FE0">
      <w:pPr>
        <w:pStyle w:val="2"/>
        <w:spacing w:line="240" w:lineRule="auto"/>
        <w:ind w:left="360" w:firstLine="360"/>
      </w:pPr>
      <w:r>
        <w:t>Названия основной части контрольной работы пишется крупным шрифтом. Заголовки пунктов основной части пишутся с отдельной строки,  обычным шрифтом.</w:t>
      </w:r>
    </w:p>
    <w:p w:rsidR="00C766AF" w:rsidRDefault="00C766AF" w:rsidP="00405FE0">
      <w:pPr>
        <w:pStyle w:val="2"/>
        <w:spacing w:line="240" w:lineRule="auto"/>
        <w:ind w:left="360" w:firstLine="360"/>
      </w:pPr>
      <w:r>
        <w:t xml:space="preserve">Цитаты, приводимые в контрольной работе, заключаются в кавычки и подтверждаются ссылкой на первоисточник. Непосредственно в тексте указывается автор и год издания источника. Пример: … «цитата» (Иванов А.И., 2003). Все приводимые при выполнении контрольной работы источники указываются в списке используемой литературы. </w:t>
      </w:r>
    </w:p>
    <w:p w:rsidR="00C766AF" w:rsidRDefault="00C766AF" w:rsidP="00405FE0">
      <w:pPr>
        <w:pStyle w:val="2"/>
        <w:spacing w:line="240" w:lineRule="auto"/>
        <w:ind w:left="360" w:firstLine="360"/>
      </w:pPr>
      <w:r>
        <w:t>Примечания и сноски размещаются в нижней части страницы, отделяемой от основного текста чертой, и нумеруются арабскими цифрами.</w:t>
      </w:r>
    </w:p>
    <w:p w:rsidR="00C766AF" w:rsidRDefault="00C766AF" w:rsidP="00405FE0">
      <w:pPr>
        <w:pStyle w:val="2"/>
        <w:spacing w:line="240" w:lineRule="auto"/>
        <w:ind w:left="360" w:firstLine="360"/>
      </w:pPr>
      <w:r>
        <w:t>Законченная контрольная работа должна быть сброшюрована.</w:t>
      </w:r>
    </w:p>
    <w:p w:rsidR="00C766AF" w:rsidRDefault="00C766AF" w:rsidP="00405FE0">
      <w:pPr>
        <w:pStyle w:val="2"/>
        <w:spacing w:line="240" w:lineRule="auto"/>
        <w:ind w:left="360" w:firstLine="360"/>
      </w:pPr>
    </w:p>
    <w:p w:rsidR="00C766AF" w:rsidRDefault="00C766AF">
      <w:pPr>
        <w:pStyle w:val="2"/>
        <w:numPr>
          <w:ilvl w:val="0"/>
          <w:numId w:val="5"/>
        </w:numPr>
        <w:jc w:val="center"/>
        <w:rPr>
          <w:b/>
          <w:bCs/>
        </w:rPr>
      </w:pPr>
      <w:r>
        <w:rPr>
          <w:b/>
          <w:bCs/>
        </w:rPr>
        <w:t>Порядок и сроки сдачи контрольной работы.</w:t>
      </w:r>
    </w:p>
    <w:p w:rsidR="00C766AF" w:rsidRDefault="00C766AF" w:rsidP="00405FE0">
      <w:pPr>
        <w:pStyle w:val="2"/>
        <w:spacing w:line="240" w:lineRule="auto"/>
        <w:ind w:left="360" w:firstLine="348"/>
      </w:pPr>
      <w:r>
        <w:t>Контрольная работа сдается для проверки в установленный срок с регистрацией в «Журнале регистрации контрольных работ» на кафедру менеджмента. Результаты проверки контрольной работы преподаватель излагает в рецензии. В случае отрицательной рецензии контрольная работа возвращается студенту для доработки и представляется повторно на проверку с прежней рецензией. При положительной оценке студент допускается к зачету по дисциплине «Инновационный менеджмент».</w:t>
      </w:r>
    </w:p>
    <w:p w:rsidR="00173794" w:rsidRDefault="00173794">
      <w:pPr>
        <w:pStyle w:val="2"/>
        <w:ind w:left="360" w:firstLine="348"/>
        <w:jc w:val="right"/>
        <w:rPr>
          <w:b/>
          <w:bCs/>
          <w:sz w:val="32"/>
        </w:rPr>
      </w:pPr>
    </w:p>
    <w:p w:rsidR="00173794" w:rsidRDefault="00173794">
      <w:pPr>
        <w:pStyle w:val="2"/>
        <w:ind w:left="360" w:firstLine="348"/>
        <w:jc w:val="right"/>
        <w:rPr>
          <w:b/>
          <w:bCs/>
          <w:sz w:val="32"/>
        </w:rPr>
      </w:pPr>
    </w:p>
    <w:p w:rsidR="00C766AF" w:rsidRDefault="00C766AF">
      <w:pPr>
        <w:pStyle w:val="2"/>
        <w:ind w:left="360" w:firstLine="348"/>
        <w:jc w:val="right"/>
        <w:rPr>
          <w:b/>
          <w:bCs/>
          <w:sz w:val="32"/>
        </w:rPr>
      </w:pPr>
      <w:r>
        <w:rPr>
          <w:b/>
          <w:bCs/>
          <w:sz w:val="32"/>
        </w:rPr>
        <w:t>Приложение 1</w:t>
      </w:r>
    </w:p>
    <w:p w:rsidR="00C766AF" w:rsidRDefault="00C766AF">
      <w:pPr>
        <w:pStyle w:val="2"/>
        <w:ind w:left="360" w:firstLine="348"/>
        <w:jc w:val="center"/>
        <w:rPr>
          <w:b/>
          <w:bCs/>
          <w:sz w:val="32"/>
        </w:rPr>
      </w:pPr>
      <w:r>
        <w:rPr>
          <w:b/>
          <w:bCs/>
          <w:sz w:val="32"/>
        </w:rPr>
        <w:t>Список рекомендуемой литературы</w:t>
      </w:r>
    </w:p>
    <w:p w:rsidR="00C766AF" w:rsidRDefault="00C766AF" w:rsidP="00405FE0">
      <w:pPr>
        <w:pStyle w:val="2"/>
        <w:spacing w:line="240" w:lineRule="auto"/>
        <w:ind w:left="360" w:firstLine="348"/>
        <w:rPr>
          <w:i/>
          <w:iCs/>
        </w:rPr>
      </w:pPr>
      <w:r>
        <w:rPr>
          <w:i/>
          <w:iCs/>
        </w:rPr>
        <w:t>Основная учебная литература:</w:t>
      </w:r>
    </w:p>
    <w:p w:rsidR="00C766AF" w:rsidRDefault="00C766AF" w:rsidP="00405FE0">
      <w:pPr>
        <w:numPr>
          <w:ilvl w:val="0"/>
          <w:numId w:val="7"/>
        </w:numPr>
        <w:rPr>
          <w:sz w:val="28"/>
        </w:rPr>
      </w:pPr>
      <w:r>
        <w:rPr>
          <w:sz w:val="28"/>
        </w:rPr>
        <w:t>Балабанов И.Т. Инновационный менеджмент. – СПб.: Питер, 2000.</w:t>
      </w:r>
    </w:p>
    <w:p w:rsidR="00C766AF" w:rsidRDefault="00C766AF" w:rsidP="00405FE0">
      <w:pPr>
        <w:numPr>
          <w:ilvl w:val="0"/>
          <w:numId w:val="7"/>
        </w:numPr>
        <w:rPr>
          <w:sz w:val="28"/>
        </w:rPr>
      </w:pPr>
      <w:r>
        <w:rPr>
          <w:sz w:val="28"/>
        </w:rPr>
        <w:t xml:space="preserve">Гапоненко А.Л. Стратегия социально-экономического развития: страна, регион, город: Учебное пособие. – М.: Издательство РАГС при Президенте РФ, </w:t>
      </w:r>
      <w:smartTag w:uri="urn:schemas-microsoft-com:office:smarttags" w:element="metricconverter">
        <w:smartTagPr>
          <w:attr w:name="ProductID" w:val="2001 г"/>
        </w:smartTagPr>
        <w:r>
          <w:rPr>
            <w:sz w:val="28"/>
          </w:rPr>
          <w:t>2001 г</w:t>
        </w:r>
      </w:smartTag>
      <w:r>
        <w:rPr>
          <w:sz w:val="28"/>
        </w:rPr>
        <w:t>.</w:t>
      </w:r>
    </w:p>
    <w:p w:rsidR="00C766AF" w:rsidRDefault="00C766AF" w:rsidP="00405FE0">
      <w:pPr>
        <w:numPr>
          <w:ilvl w:val="0"/>
          <w:numId w:val="7"/>
        </w:numPr>
        <w:rPr>
          <w:sz w:val="28"/>
        </w:rPr>
      </w:pPr>
      <w:r>
        <w:rPr>
          <w:sz w:val="28"/>
        </w:rPr>
        <w:t>Ильяшев А.В. Менеджмент: организация и технология: Учебное пособие. – М.: Машиностроение, 2000.</w:t>
      </w:r>
    </w:p>
    <w:p w:rsidR="00C766AF" w:rsidRDefault="00C766AF" w:rsidP="00405FE0">
      <w:pPr>
        <w:numPr>
          <w:ilvl w:val="0"/>
          <w:numId w:val="7"/>
        </w:numPr>
        <w:rPr>
          <w:sz w:val="28"/>
        </w:rPr>
      </w:pPr>
      <w:r>
        <w:rPr>
          <w:sz w:val="28"/>
        </w:rPr>
        <w:t>Фатхутдинов Р.А. Конкурентоспособность организации в условиях кризиса: Экономика, маркетинг, менеджмент. – М.: ИКЦ «Маркетинг», 2002.</w:t>
      </w:r>
    </w:p>
    <w:p w:rsidR="00C766AF" w:rsidRDefault="00C766AF" w:rsidP="00405FE0">
      <w:pPr>
        <w:numPr>
          <w:ilvl w:val="0"/>
          <w:numId w:val="7"/>
        </w:numPr>
        <w:rPr>
          <w:sz w:val="28"/>
        </w:rPr>
      </w:pPr>
      <w:r>
        <w:rPr>
          <w:sz w:val="28"/>
        </w:rPr>
        <w:t>Шукшунов В. Инновационная деятельность в российском образовании // Высшее образование в России. 2001.</w:t>
      </w:r>
    </w:p>
    <w:p w:rsidR="00C766AF" w:rsidRDefault="00C766AF" w:rsidP="00405FE0">
      <w:pPr>
        <w:ind w:left="360"/>
        <w:rPr>
          <w:i/>
          <w:iCs/>
          <w:sz w:val="28"/>
        </w:rPr>
      </w:pPr>
      <w:r>
        <w:rPr>
          <w:i/>
          <w:iCs/>
          <w:sz w:val="28"/>
        </w:rPr>
        <w:t>Дополнительная литература:</w:t>
      </w:r>
    </w:p>
    <w:p w:rsidR="00C766AF" w:rsidRDefault="00C766AF" w:rsidP="00405FE0">
      <w:pPr>
        <w:ind w:left="360"/>
        <w:jc w:val="both"/>
        <w:rPr>
          <w:sz w:val="28"/>
        </w:rPr>
      </w:pPr>
      <w:r>
        <w:rPr>
          <w:sz w:val="28"/>
        </w:rPr>
        <w:t>1.Глазьев С.Ю., Львов Д.С., Фетисов Г.Г. Эволюция технико-экономических систем: возможности и границы центрального регулирования.  – М.: Наука, 1992.</w:t>
      </w:r>
    </w:p>
    <w:p w:rsidR="00C766AF" w:rsidRDefault="00C766AF" w:rsidP="00405FE0">
      <w:pPr>
        <w:ind w:left="360"/>
        <w:jc w:val="both"/>
        <w:rPr>
          <w:sz w:val="28"/>
        </w:rPr>
      </w:pPr>
      <w:r>
        <w:rPr>
          <w:sz w:val="28"/>
        </w:rPr>
        <w:t>2.Ковалев Г.Д. Инновационные коммуникации: Учебное пособие. – М.: ЮНИТИ-ДАНА, 2000.</w:t>
      </w:r>
    </w:p>
    <w:p w:rsidR="00C766AF" w:rsidRDefault="00C766AF" w:rsidP="00405FE0">
      <w:pPr>
        <w:ind w:left="360"/>
        <w:jc w:val="both"/>
        <w:rPr>
          <w:sz w:val="28"/>
        </w:rPr>
      </w:pPr>
      <w:r>
        <w:rPr>
          <w:sz w:val="28"/>
        </w:rPr>
        <w:t>3.Медынский В.Г.., Шаршукова Л.Г. Инновационное предпринимательство: Учебное пособие. – М.: ИНФРА-М, 1997.</w:t>
      </w:r>
    </w:p>
    <w:p w:rsidR="00C766AF" w:rsidRDefault="00C766AF" w:rsidP="00405FE0">
      <w:pPr>
        <w:ind w:left="360"/>
        <w:jc w:val="both"/>
        <w:rPr>
          <w:sz w:val="28"/>
        </w:rPr>
      </w:pPr>
    </w:p>
    <w:p w:rsidR="00C766AF" w:rsidRDefault="00C766AF" w:rsidP="00405FE0">
      <w:pPr>
        <w:ind w:left="360"/>
        <w:jc w:val="both"/>
        <w:rPr>
          <w:i/>
          <w:iCs/>
          <w:sz w:val="28"/>
        </w:rPr>
      </w:pPr>
      <w:r>
        <w:rPr>
          <w:i/>
          <w:iCs/>
          <w:sz w:val="28"/>
        </w:rPr>
        <w:t>Интернет-ресурсы:</w:t>
      </w:r>
    </w:p>
    <w:p w:rsidR="00C766AF" w:rsidRDefault="00C766AF" w:rsidP="00405FE0">
      <w:pPr>
        <w:numPr>
          <w:ilvl w:val="0"/>
          <w:numId w:val="8"/>
        </w:numPr>
        <w:jc w:val="both"/>
        <w:rPr>
          <w:sz w:val="28"/>
        </w:rPr>
      </w:pPr>
      <w:r w:rsidRPr="00316377">
        <w:rPr>
          <w:sz w:val="28"/>
          <w:lang w:val="en-US"/>
        </w:rPr>
        <w:t>www</w:t>
      </w:r>
      <w:r w:rsidRPr="00316377">
        <w:rPr>
          <w:sz w:val="28"/>
        </w:rPr>
        <w:t>.</w:t>
      </w:r>
      <w:r w:rsidRPr="00316377">
        <w:rPr>
          <w:sz w:val="28"/>
          <w:lang w:val="en-US"/>
        </w:rPr>
        <w:t>aup</w:t>
      </w:r>
      <w:r w:rsidRPr="00316377">
        <w:rPr>
          <w:sz w:val="28"/>
        </w:rPr>
        <w:t>.</w:t>
      </w:r>
      <w:r w:rsidRPr="00316377">
        <w:rPr>
          <w:sz w:val="28"/>
          <w:lang w:val="en-US"/>
        </w:rPr>
        <w:t>ru</w:t>
      </w:r>
      <w:r w:rsidRPr="00316377">
        <w:rPr>
          <w:sz w:val="28"/>
        </w:rPr>
        <w:t>/</w:t>
      </w:r>
      <w:r w:rsidRPr="00316377">
        <w:rPr>
          <w:sz w:val="28"/>
          <w:lang w:val="en-US"/>
        </w:rPr>
        <w:t>books</w:t>
      </w:r>
      <w:r w:rsidRPr="00316377">
        <w:rPr>
          <w:sz w:val="28"/>
        </w:rPr>
        <w:t>/</w:t>
      </w:r>
      <w:r w:rsidRPr="00316377">
        <w:rPr>
          <w:sz w:val="28"/>
          <w:lang w:val="en-US"/>
        </w:rPr>
        <w:t>m</w:t>
      </w:r>
      <w:r w:rsidRPr="00316377">
        <w:rPr>
          <w:sz w:val="28"/>
        </w:rPr>
        <w:t>23</w:t>
      </w:r>
    </w:p>
    <w:p w:rsidR="00C766AF" w:rsidRDefault="00C766AF" w:rsidP="00405FE0">
      <w:pPr>
        <w:numPr>
          <w:ilvl w:val="0"/>
          <w:numId w:val="8"/>
        </w:numPr>
        <w:jc w:val="both"/>
        <w:rPr>
          <w:sz w:val="28"/>
        </w:rPr>
      </w:pPr>
      <w:r w:rsidRPr="00316377">
        <w:rPr>
          <w:sz w:val="28"/>
          <w:lang w:val="en-US"/>
        </w:rPr>
        <w:t>www</w:t>
      </w:r>
      <w:r w:rsidRPr="00316377">
        <w:rPr>
          <w:sz w:val="28"/>
        </w:rPr>
        <w:t>.</w:t>
      </w:r>
      <w:r w:rsidRPr="00316377">
        <w:rPr>
          <w:sz w:val="28"/>
          <w:lang w:val="en-US"/>
        </w:rPr>
        <w:t>bp</w:t>
      </w:r>
      <w:r w:rsidRPr="00316377">
        <w:rPr>
          <w:sz w:val="28"/>
        </w:rPr>
        <w:t>-</w:t>
      </w:r>
      <w:r w:rsidRPr="00316377">
        <w:rPr>
          <w:sz w:val="28"/>
          <w:lang w:val="en-US"/>
        </w:rPr>
        <w:t>arkadia</w:t>
      </w:r>
      <w:r w:rsidRPr="00316377">
        <w:rPr>
          <w:sz w:val="28"/>
        </w:rPr>
        <w:t>.</w:t>
      </w:r>
      <w:r w:rsidRPr="00316377">
        <w:rPr>
          <w:sz w:val="28"/>
          <w:lang w:val="en-US"/>
        </w:rPr>
        <w:t>m</w:t>
      </w:r>
      <w:r w:rsidRPr="00316377">
        <w:rPr>
          <w:sz w:val="28"/>
        </w:rPr>
        <w:t>/</w:t>
      </w:r>
      <w:r w:rsidRPr="00316377">
        <w:rPr>
          <w:sz w:val="28"/>
          <w:lang w:val="en-US"/>
        </w:rPr>
        <w:t>publicacion</w:t>
      </w:r>
      <w:r w:rsidRPr="00316377">
        <w:rPr>
          <w:sz w:val="28"/>
        </w:rPr>
        <w:t>42.</w:t>
      </w:r>
      <w:r w:rsidRPr="00316377">
        <w:rPr>
          <w:sz w:val="28"/>
          <w:lang w:val="en-US"/>
        </w:rPr>
        <w:t>htm</w:t>
      </w:r>
      <w:r>
        <w:rPr>
          <w:sz w:val="28"/>
        </w:rPr>
        <w:t xml:space="preserve"> </w:t>
      </w:r>
      <w:bookmarkStart w:id="0" w:name="_GoBack"/>
      <w:bookmarkEnd w:id="0"/>
    </w:p>
    <w:sectPr w:rsidR="00C766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66808"/>
    <w:multiLevelType w:val="hybridMultilevel"/>
    <w:tmpl w:val="DB76EB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756A05"/>
    <w:multiLevelType w:val="hybridMultilevel"/>
    <w:tmpl w:val="2BD6FC84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6EA4AD3"/>
    <w:multiLevelType w:val="hybridMultilevel"/>
    <w:tmpl w:val="7AB054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B287A2D"/>
    <w:multiLevelType w:val="hybridMultilevel"/>
    <w:tmpl w:val="DD86E23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4E217C84"/>
    <w:multiLevelType w:val="hybridMultilevel"/>
    <w:tmpl w:val="C172A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85099C"/>
    <w:multiLevelType w:val="hybridMultilevel"/>
    <w:tmpl w:val="DF626F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D97E82"/>
    <w:multiLevelType w:val="hybridMultilevel"/>
    <w:tmpl w:val="2C76F3F4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7">
    <w:nsid w:val="6F0E3854"/>
    <w:multiLevelType w:val="hybridMultilevel"/>
    <w:tmpl w:val="C0565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5FE0"/>
    <w:rsid w:val="00173794"/>
    <w:rsid w:val="00316377"/>
    <w:rsid w:val="00405FE0"/>
    <w:rsid w:val="00416E6F"/>
    <w:rsid w:val="0090131F"/>
    <w:rsid w:val="00C7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D950C1-60AF-4987-9E35-6FF875F6F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  <w:bCs/>
      <w:sz w:val="28"/>
    </w:rPr>
  </w:style>
  <w:style w:type="paragraph" w:styleId="7">
    <w:name w:val="heading 7"/>
    <w:basedOn w:val="a"/>
    <w:next w:val="a"/>
    <w:qFormat/>
    <w:rsid w:val="00C766AF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C766A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C766A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sz w:val="32"/>
    </w:rPr>
  </w:style>
  <w:style w:type="paragraph" w:styleId="a4">
    <w:name w:val="Body Text"/>
    <w:basedOn w:val="a"/>
    <w:rPr>
      <w:sz w:val="28"/>
    </w:rPr>
  </w:style>
  <w:style w:type="paragraph" w:styleId="3">
    <w:name w:val="Body Text Indent 3"/>
    <w:basedOn w:val="a"/>
    <w:pPr>
      <w:spacing w:line="360" w:lineRule="auto"/>
      <w:ind w:firstLine="708"/>
      <w:jc w:val="both"/>
    </w:pPr>
    <w:rPr>
      <w:sz w:val="28"/>
    </w:rPr>
  </w:style>
  <w:style w:type="paragraph" w:styleId="a5">
    <w:name w:val="Body Text Indent"/>
    <w:basedOn w:val="a"/>
    <w:pPr>
      <w:spacing w:line="360" w:lineRule="auto"/>
      <w:ind w:left="360" w:firstLine="348"/>
      <w:jc w:val="both"/>
    </w:pPr>
    <w:rPr>
      <w:sz w:val="28"/>
    </w:rPr>
  </w:style>
  <w:style w:type="paragraph" w:styleId="2">
    <w:name w:val="Body Text Indent 2"/>
    <w:basedOn w:val="a"/>
    <w:pPr>
      <w:spacing w:line="360" w:lineRule="auto"/>
      <w:ind w:left="708" w:firstLine="12"/>
      <w:jc w:val="both"/>
    </w:pPr>
    <w:rPr>
      <w:sz w:val="28"/>
    </w:rPr>
  </w:style>
  <w:style w:type="character" w:styleId="a6">
    <w:name w:val="Hyperlink"/>
    <w:basedOn w:val="a0"/>
    <w:rPr>
      <w:color w:val="0000FF"/>
      <w:u w:val="single"/>
    </w:rPr>
  </w:style>
  <w:style w:type="paragraph" w:styleId="20">
    <w:name w:val="Body Text 2"/>
    <w:basedOn w:val="a"/>
    <w:rsid w:val="00C766AF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1053</Words>
  <Characters>6007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МГОУ</Company>
  <LinksUpToDate>false</LinksUpToDate>
  <CharactersWithSpaces>7046</CharactersWithSpaces>
  <SharedDoc>false</SharedDoc>
  <HLinks>
    <vt:vector size="12" baseType="variant">
      <vt:variant>
        <vt:i4>458757</vt:i4>
      </vt:variant>
      <vt:variant>
        <vt:i4>3</vt:i4>
      </vt:variant>
      <vt:variant>
        <vt:i4>0</vt:i4>
      </vt:variant>
      <vt:variant>
        <vt:i4>5</vt:i4>
      </vt:variant>
      <vt:variant>
        <vt:lpwstr>http://www.bp-arkadia.m/publicacion42.htm</vt:lpwstr>
      </vt:variant>
      <vt:variant>
        <vt:lpwstr/>
      </vt:variant>
      <vt:variant>
        <vt:i4>8257645</vt:i4>
      </vt:variant>
      <vt:variant>
        <vt:i4>0</vt:i4>
      </vt:variant>
      <vt:variant>
        <vt:i4>0</vt:i4>
      </vt:variant>
      <vt:variant>
        <vt:i4>5</vt:i4>
      </vt:variant>
      <vt:variant>
        <vt:lpwstr>http://www.aup.ru/books/m23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экономики</dc:creator>
  <cp:keywords/>
  <cp:lastModifiedBy>Irina</cp:lastModifiedBy>
  <cp:revision>2</cp:revision>
  <dcterms:created xsi:type="dcterms:W3CDTF">2014-07-30T13:45:00Z</dcterms:created>
  <dcterms:modified xsi:type="dcterms:W3CDTF">2014-07-30T13:45:00Z</dcterms:modified>
</cp:coreProperties>
</file>