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81B" w:rsidRPr="00DC4801" w:rsidRDefault="00D9781B" w:rsidP="0087088B">
      <w:pPr>
        <w:jc w:val="center"/>
      </w:pPr>
      <w:r>
        <w:t>Реферат</w:t>
      </w:r>
      <w:r w:rsidR="00DC4801" w:rsidRPr="00DC4801">
        <w:t xml:space="preserve"> </w:t>
      </w:r>
      <w:r>
        <w:t xml:space="preserve">на работу авторов </w:t>
      </w:r>
      <w:r w:rsidRPr="00D77F7F">
        <w:t>С.С. Косолобов, Е.Е. Родякина, Л.И. Федина, А.К. Гутаковский, А.В. Латышев</w:t>
      </w:r>
      <w:r w:rsidR="00DC4801" w:rsidRPr="00DC4801">
        <w:t xml:space="preserve">, </w:t>
      </w:r>
      <w:r w:rsidR="00DC4801">
        <w:rPr>
          <w:lang w:val="en-US"/>
        </w:rPr>
        <w:t>Se</w:t>
      </w:r>
      <w:r w:rsidR="00DC4801" w:rsidRPr="00DC4801">
        <w:t xml:space="preserve"> </w:t>
      </w:r>
      <w:r w:rsidR="00DC4801">
        <w:rPr>
          <w:lang w:val="en-US"/>
        </w:rPr>
        <w:t>Ahn</w:t>
      </w:r>
      <w:r w:rsidR="00DC4801" w:rsidRPr="00DC4801">
        <w:t xml:space="preserve"> </w:t>
      </w:r>
      <w:r w:rsidR="00DC4801">
        <w:rPr>
          <w:lang w:val="en-US"/>
        </w:rPr>
        <w:t>Song</w:t>
      </w:r>
    </w:p>
    <w:p w:rsidR="00DC4801" w:rsidRPr="00DC4801" w:rsidRDefault="00DC4801" w:rsidP="0087088B">
      <w:pPr>
        <w:jc w:val="center"/>
        <w:rPr>
          <w:sz w:val="16"/>
          <w:szCs w:val="16"/>
        </w:rPr>
      </w:pPr>
    </w:p>
    <w:p w:rsidR="00D9781B" w:rsidRDefault="00D9781B" w:rsidP="00D9781B">
      <w:pPr>
        <w:jc w:val="center"/>
        <w:rPr>
          <w:b/>
          <w:bCs/>
        </w:rPr>
      </w:pPr>
      <w:r>
        <w:rPr>
          <w:b/>
          <w:bCs/>
        </w:rPr>
        <w:t>«</w:t>
      </w:r>
      <w:r w:rsidRPr="00D77F7F">
        <w:rPr>
          <w:b/>
          <w:bCs/>
          <w:i/>
          <w:iCs/>
        </w:rPr>
        <w:t>Высокотемпературная адсорбция золота на поверхности кремния (111)</w:t>
      </w:r>
      <w:r>
        <w:rPr>
          <w:b/>
          <w:bCs/>
          <w:i/>
          <w:iCs/>
        </w:rPr>
        <w:t>»</w:t>
      </w:r>
    </w:p>
    <w:p w:rsidR="00D9781B" w:rsidRDefault="00D9781B"/>
    <w:p w:rsidR="008F15EC" w:rsidRPr="0087088B" w:rsidRDefault="00D9781B" w:rsidP="00621DAA">
      <w:pPr>
        <w:spacing w:line="360" w:lineRule="auto"/>
        <w:ind w:firstLine="454"/>
        <w:jc w:val="both"/>
      </w:pPr>
      <w:r>
        <w:t xml:space="preserve">Исследования процессов изменения морфологии поверхности кристалла при сублимации, гомо- и гетероэпитаксиальном росте, осаждении примесных атомов, представляет интерес как для понимания фундаментальных основ физики роста кристаллов, так и для современных полупроводниковых технологий, в частности, для создания наноразмерных объектов </w:t>
      </w:r>
      <w:r w:rsidRPr="00884B22">
        <w:t>[</w:t>
      </w:r>
      <w:r w:rsidRPr="00D9781B">
        <w:rPr>
          <w:rStyle w:val="a4"/>
          <w:vertAlign w:val="baseline"/>
        </w:rPr>
        <w:endnoteReference w:id="1"/>
      </w:r>
      <w:r w:rsidRPr="00D9781B">
        <w:t>,</w:t>
      </w:r>
      <w:r w:rsidR="00DC4801">
        <w:rPr>
          <w:lang w:val="en-US"/>
        </w:rPr>
        <w:t> </w:t>
      </w:r>
      <w:r w:rsidRPr="00D9781B">
        <w:rPr>
          <w:rStyle w:val="a4"/>
          <w:vertAlign w:val="baseline"/>
        </w:rPr>
        <w:endnoteReference w:id="2"/>
      </w:r>
      <w:r w:rsidRPr="00884B22">
        <w:t>]</w:t>
      </w:r>
      <w:r>
        <w:t>.</w:t>
      </w:r>
      <w:r w:rsidRPr="00E2279B">
        <w:t xml:space="preserve"> </w:t>
      </w:r>
      <w:r>
        <w:t xml:space="preserve">В данной работе методом </w:t>
      </w:r>
      <w:r>
        <w:rPr>
          <w:lang w:val="en-US"/>
        </w:rPr>
        <w:t>in</w:t>
      </w:r>
      <w:r w:rsidRPr="00813A1A">
        <w:t xml:space="preserve"> </w:t>
      </w:r>
      <w:r>
        <w:rPr>
          <w:lang w:val="en-US"/>
        </w:rPr>
        <w:t>situ</w:t>
      </w:r>
      <w:r>
        <w:t xml:space="preserve"> сверхвысоковакуумной отражательной электронной (СВВ-ОЭМ) </w:t>
      </w:r>
      <w:r w:rsidR="00621DAA">
        <w:t xml:space="preserve">и </w:t>
      </w:r>
      <w:r w:rsidR="00621DAA">
        <w:rPr>
          <w:lang w:val="en-US"/>
        </w:rPr>
        <w:t>ex</w:t>
      </w:r>
      <w:r w:rsidR="00621DAA" w:rsidRPr="00621DAA">
        <w:t xml:space="preserve"> </w:t>
      </w:r>
      <w:r w:rsidR="00621DAA">
        <w:rPr>
          <w:lang w:val="en-US"/>
        </w:rPr>
        <w:t>situ</w:t>
      </w:r>
      <w:r w:rsidR="00621DAA" w:rsidRPr="00621DAA">
        <w:t xml:space="preserve"> </w:t>
      </w:r>
      <w:r w:rsidR="00621DAA">
        <w:t xml:space="preserve">атомно-силовой микроскопии (АСМ) </w:t>
      </w:r>
      <w:r>
        <w:t>исследованы структурные и морфологические трансформации поверхности кремния (111), инициированные адсорбцией атомов золота при повышенных (выше 900</w:t>
      </w:r>
      <w:r w:rsidRPr="00156912">
        <w:rPr>
          <w:vertAlign w:val="superscript"/>
        </w:rPr>
        <w:t>0</w:t>
      </w:r>
      <w:r>
        <w:t>С) температурах подложки. Проведен сравнительный анализ поведения атомных ступеней на атомно-чистой поверхности кремния и поверхности с субмонослойным покрытием атомами металлов в условиях резистивного нагрева кристалла пропусканием постоянного электрического тока</w:t>
      </w:r>
      <w:r w:rsidRPr="00D9781B">
        <w:t xml:space="preserve">. </w:t>
      </w:r>
      <w:r w:rsidR="00621DAA" w:rsidRPr="00A13DAA">
        <w:t xml:space="preserve">Установлены обратимые перестройки </w:t>
      </w:r>
      <w:r w:rsidR="00621DAA">
        <w:t>системы атомных ступеней (</w:t>
      </w:r>
      <w:r w:rsidR="00621DAA" w:rsidRPr="00A13DAA">
        <w:t>регулярн</w:t>
      </w:r>
      <w:r w:rsidR="00621DAA">
        <w:t>ые</w:t>
      </w:r>
      <w:r w:rsidR="00621DAA" w:rsidRPr="00A13DAA">
        <w:t xml:space="preserve"> </w:t>
      </w:r>
      <w:r w:rsidR="00621DAA">
        <w:t>ступени ↔</w:t>
      </w:r>
      <w:r w:rsidR="00621DAA" w:rsidRPr="00A13DAA">
        <w:t xml:space="preserve"> эшелон</w:t>
      </w:r>
      <w:r w:rsidR="00621DAA">
        <w:t>ы</w:t>
      </w:r>
      <w:r w:rsidR="00621DAA" w:rsidRPr="00A13DAA">
        <w:t xml:space="preserve"> ступеней</w:t>
      </w:r>
      <w:r w:rsidR="00621DAA">
        <w:t>),</w:t>
      </w:r>
      <w:r w:rsidR="00621DAA" w:rsidRPr="00A13DAA">
        <w:t xml:space="preserve"> </w:t>
      </w:r>
      <w:r w:rsidR="00621DAA">
        <w:t>происходящие при определенных</w:t>
      </w:r>
      <w:r w:rsidR="00621DAA" w:rsidRPr="00A13DAA">
        <w:t xml:space="preserve"> концентраци</w:t>
      </w:r>
      <w:r w:rsidR="00621DAA">
        <w:t>ях</w:t>
      </w:r>
      <w:r w:rsidR="00621DAA" w:rsidRPr="00A13DAA">
        <w:t xml:space="preserve"> золота</w:t>
      </w:r>
      <w:r w:rsidR="00621DAA">
        <w:t>.</w:t>
      </w:r>
      <w:r w:rsidR="00621DAA" w:rsidRPr="00A13DAA">
        <w:t xml:space="preserve"> </w:t>
      </w:r>
      <w:r w:rsidR="00621DAA">
        <w:t xml:space="preserve">Обнаружено влияние </w:t>
      </w:r>
      <w:r w:rsidR="00621DAA" w:rsidRPr="00A13DAA">
        <w:t>постоянного электрического тока</w:t>
      </w:r>
      <w:r w:rsidR="00621DAA">
        <w:t xml:space="preserve"> на морфологию поверхности при осаждении золота и термическом отжиге</w:t>
      </w:r>
      <w:r w:rsidR="00621DAA" w:rsidRPr="00A13DAA">
        <w:t xml:space="preserve">. Показана стабильность регулярного распределения моноатомных ступеней при нагреве кристалла переменным </w:t>
      </w:r>
      <w:r w:rsidR="00621DAA">
        <w:t xml:space="preserve">электрическим </w:t>
      </w:r>
      <w:r w:rsidR="00621DAA" w:rsidRPr="00A13DAA">
        <w:t xml:space="preserve">током. </w:t>
      </w:r>
      <w:r w:rsidR="0087088B" w:rsidRPr="00A13DAA">
        <w:t>Проведен анализ влияния приложенного к образцу электрического поля на диффузию адатомов кремния и золота с учетом существования эффективных зарядов адатомов</w:t>
      </w:r>
      <w:r w:rsidR="0087088B">
        <w:t>.</w:t>
      </w:r>
      <w:r w:rsidR="0087088B" w:rsidRPr="0087088B">
        <w:t xml:space="preserve"> </w:t>
      </w:r>
      <w:r w:rsidR="00621DAA" w:rsidRPr="00621DAA">
        <w:t>Обнаружено формирование двумерных островков монослойной высоты на террасах между атомными ступенями</w:t>
      </w:r>
      <w:r w:rsidR="00FF6E3E">
        <w:t xml:space="preserve"> при быстром охлаждении подложки (закалке) с осажденным золотом от высоких температур до комнатной температуры</w:t>
      </w:r>
      <w:r w:rsidR="00621DAA" w:rsidRPr="00621DAA">
        <w:t>.</w:t>
      </w:r>
      <w:r w:rsidR="00621DAA">
        <w:t xml:space="preserve"> </w:t>
      </w:r>
      <w:r w:rsidR="0087088B">
        <w:t xml:space="preserve">Показано, что формирование островков связано со стоком собственных точечных дефектов на поверхность кристалла. </w:t>
      </w:r>
      <w:r w:rsidR="00FF6E3E">
        <w:rPr>
          <w:bCs/>
        </w:rPr>
        <w:t xml:space="preserve">Следует отметить, что согласно данным работ </w:t>
      </w:r>
      <w:r w:rsidR="00FF6E3E" w:rsidRPr="00FF6E3E">
        <w:t>[</w:t>
      </w:r>
      <w:bookmarkStart w:id="0" w:name="_Ref151885111"/>
      <w:r w:rsidR="00FF6E3E" w:rsidRPr="00FF6E3E">
        <w:rPr>
          <w:rStyle w:val="a4"/>
          <w:vertAlign w:val="baseline"/>
        </w:rPr>
        <w:endnoteReference w:id="3"/>
      </w:r>
      <w:bookmarkEnd w:id="0"/>
      <w:r w:rsidR="00FF6E3E" w:rsidRPr="00FF6E3E">
        <w:t>, </w:t>
      </w:r>
      <w:r w:rsidR="00FF6E3E" w:rsidRPr="00FF6E3E">
        <w:rPr>
          <w:rStyle w:val="a4"/>
          <w:vertAlign w:val="baseline"/>
        </w:rPr>
        <w:endnoteReference w:id="4"/>
      </w:r>
      <w:r w:rsidR="00FF6E3E" w:rsidRPr="00A53B41">
        <w:t>]</w:t>
      </w:r>
      <w:r w:rsidR="00FF6E3E">
        <w:t xml:space="preserve">, диффузия золота в объеме кремния происходит по механизму </w:t>
      </w:r>
      <w:r w:rsidR="00FF6E3E" w:rsidRPr="00FF6E3E">
        <w:t>“</w:t>
      </w:r>
      <w:r w:rsidR="00FF6E3E">
        <w:rPr>
          <w:lang w:val="en-US"/>
        </w:rPr>
        <w:t>kick</w:t>
      </w:r>
      <w:r w:rsidR="00FF6E3E" w:rsidRPr="00FF6E3E">
        <w:t>-</w:t>
      </w:r>
      <w:r w:rsidR="00FF6E3E">
        <w:rPr>
          <w:lang w:val="en-US"/>
        </w:rPr>
        <w:t>out</w:t>
      </w:r>
      <w:r w:rsidR="00FF6E3E" w:rsidRPr="00FF6E3E">
        <w:t xml:space="preserve">” </w:t>
      </w:r>
      <w:r w:rsidR="00FF6E3E">
        <w:t xml:space="preserve">и сопровождается изменением концентрации собственных точечных дефектов. Однако вблизи поверхности механизм диффузии </w:t>
      </w:r>
      <w:r w:rsidR="004A78C0">
        <w:t>золота</w:t>
      </w:r>
      <w:r w:rsidR="00FF6E3E">
        <w:t xml:space="preserve"> не ясен</w:t>
      </w:r>
      <w:r w:rsidR="00C1680D">
        <w:t xml:space="preserve"> </w:t>
      </w:r>
      <w:r w:rsidR="00C1680D" w:rsidRPr="0087088B">
        <w:t>[</w:t>
      </w:r>
      <w:r w:rsidR="00C1680D">
        <w:rPr>
          <w:lang w:val="en-US"/>
        </w:rPr>
        <w:fldChar w:fldCharType="begin"/>
      </w:r>
      <w:r w:rsidR="00C1680D" w:rsidRPr="0087088B">
        <w:instrText xml:space="preserve"> </w:instrText>
      </w:r>
      <w:r w:rsidR="00C1680D">
        <w:rPr>
          <w:lang w:val="en-US"/>
        </w:rPr>
        <w:instrText>NOTEREF</w:instrText>
      </w:r>
      <w:r w:rsidR="00C1680D" w:rsidRPr="0087088B">
        <w:instrText xml:space="preserve"> _</w:instrText>
      </w:r>
      <w:r w:rsidR="00C1680D">
        <w:rPr>
          <w:lang w:val="en-US"/>
        </w:rPr>
        <w:instrText>Ref</w:instrText>
      </w:r>
      <w:r w:rsidR="00C1680D" w:rsidRPr="0087088B">
        <w:instrText>151885111 \</w:instrText>
      </w:r>
      <w:r w:rsidR="00C1680D">
        <w:rPr>
          <w:lang w:val="en-US"/>
        </w:rPr>
        <w:instrText>h</w:instrText>
      </w:r>
      <w:r w:rsidR="00C1680D" w:rsidRPr="0087088B">
        <w:instrText xml:space="preserve"> </w:instrText>
      </w:r>
      <w:r w:rsidR="00C1680D">
        <w:rPr>
          <w:lang w:val="en-US"/>
        </w:rPr>
      </w:r>
      <w:r w:rsidR="00C1680D">
        <w:rPr>
          <w:lang w:val="en-US"/>
        </w:rPr>
        <w:fldChar w:fldCharType="separate"/>
      </w:r>
      <w:r w:rsidR="00815135">
        <w:rPr>
          <w:lang w:val="en-US"/>
        </w:rPr>
        <w:t>3</w:t>
      </w:r>
      <w:r w:rsidR="00C1680D">
        <w:rPr>
          <w:lang w:val="en-US"/>
        </w:rPr>
        <w:fldChar w:fldCharType="end"/>
      </w:r>
      <w:r w:rsidR="00C1680D" w:rsidRPr="0087088B">
        <w:t>]</w:t>
      </w:r>
      <w:r w:rsidR="00C1680D">
        <w:t>.</w:t>
      </w:r>
      <w:r w:rsidR="00C1680D" w:rsidRPr="0087088B">
        <w:t xml:space="preserve"> </w:t>
      </w:r>
      <w:r w:rsidR="0087088B">
        <w:t>На основе полученных результатов</w:t>
      </w:r>
      <w:r w:rsidR="0087088B" w:rsidRPr="00621DAA">
        <w:rPr>
          <w:bCs/>
        </w:rPr>
        <w:t xml:space="preserve"> </w:t>
      </w:r>
      <w:r w:rsidR="0087088B">
        <w:rPr>
          <w:bCs/>
        </w:rPr>
        <w:t>предложен</w:t>
      </w:r>
      <w:r w:rsidR="0087088B" w:rsidRPr="00621DAA">
        <w:rPr>
          <w:bCs/>
        </w:rPr>
        <w:t xml:space="preserve"> механизм диффузии золота с поверхности в объем кристалла</w:t>
      </w:r>
      <w:r w:rsidR="0087088B">
        <w:rPr>
          <w:bCs/>
        </w:rPr>
        <w:t>.</w:t>
      </w:r>
      <w:bookmarkStart w:id="1" w:name="_GoBack"/>
      <w:bookmarkEnd w:id="1"/>
    </w:p>
    <w:sectPr w:rsidR="008F15EC" w:rsidRPr="0087088B">
      <w:endnotePr>
        <w:numFmt w:val="decimal"/>
      </w:end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682" w:rsidRDefault="003C1595">
      <w:r>
        <w:separator/>
      </w:r>
    </w:p>
  </w:endnote>
  <w:endnote w:type="continuationSeparator" w:id="0">
    <w:p w:rsidR="005B2682" w:rsidRDefault="003C1595">
      <w:r>
        <w:continuationSeparator/>
      </w:r>
    </w:p>
  </w:endnote>
  <w:endnote w:id="1">
    <w:p w:rsidR="00815135" w:rsidRPr="0087088B" w:rsidRDefault="00815135" w:rsidP="00FF6E3E">
      <w:pPr>
        <w:pStyle w:val="a3"/>
        <w:rPr>
          <w:sz w:val="22"/>
          <w:szCs w:val="22"/>
        </w:rPr>
      </w:pPr>
      <w:r w:rsidRPr="0087088B">
        <w:rPr>
          <w:rStyle w:val="a4"/>
          <w:sz w:val="22"/>
          <w:szCs w:val="22"/>
          <w:vertAlign w:val="baseline"/>
        </w:rPr>
        <w:endnoteRef/>
      </w:r>
      <w:r>
        <w:rPr>
          <w:sz w:val="22"/>
          <w:szCs w:val="22"/>
        </w:rPr>
        <w:t> </w:t>
      </w:r>
      <w:r w:rsidRPr="0087088B">
        <w:rPr>
          <w:i/>
          <w:sz w:val="22"/>
          <w:szCs w:val="22"/>
        </w:rPr>
        <w:t>Нанотехнологии в полупроводниковой электронике,</w:t>
      </w:r>
      <w:r w:rsidRPr="0087088B">
        <w:rPr>
          <w:sz w:val="22"/>
          <w:szCs w:val="22"/>
        </w:rPr>
        <w:t xml:space="preserve"> отв. ред. А.Л. Асеев, Новосибирск: Изд-во СО РАН, 2004, 368 с.</w:t>
      </w:r>
    </w:p>
  </w:endnote>
  <w:endnote w:id="2">
    <w:p w:rsidR="00815135" w:rsidRPr="0087088B" w:rsidRDefault="00815135" w:rsidP="00FF6E3E">
      <w:pPr>
        <w:pStyle w:val="a3"/>
        <w:rPr>
          <w:sz w:val="22"/>
          <w:szCs w:val="22"/>
          <w:lang w:val="en-US"/>
        </w:rPr>
      </w:pPr>
      <w:r w:rsidRPr="0087088B">
        <w:rPr>
          <w:rStyle w:val="a4"/>
          <w:sz w:val="22"/>
          <w:szCs w:val="22"/>
          <w:vertAlign w:val="baseline"/>
        </w:rPr>
        <w:endnoteRef/>
      </w:r>
      <w:r w:rsidRPr="0087088B">
        <w:rPr>
          <w:sz w:val="22"/>
          <w:szCs w:val="22"/>
          <w:lang w:val="en-US"/>
        </w:rPr>
        <w:t> Teichert C., Physics Reports, 2002, V. 365, p. 335.</w:t>
      </w:r>
    </w:p>
  </w:endnote>
  <w:endnote w:id="3">
    <w:p w:rsidR="00815135" w:rsidRPr="0087088B" w:rsidRDefault="00815135" w:rsidP="00FF6E3E">
      <w:pPr>
        <w:pStyle w:val="a3"/>
        <w:tabs>
          <w:tab w:val="left" w:pos="180"/>
        </w:tabs>
        <w:jc w:val="both"/>
        <w:rPr>
          <w:sz w:val="22"/>
          <w:szCs w:val="22"/>
          <w:lang w:val="en-US"/>
        </w:rPr>
      </w:pPr>
      <w:r w:rsidRPr="0087088B">
        <w:rPr>
          <w:rStyle w:val="a4"/>
          <w:sz w:val="22"/>
          <w:szCs w:val="22"/>
          <w:vertAlign w:val="baseline"/>
        </w:rPr>
        <w:endnoteRef/>
      </w:r>
      <w:r w:rsidRPr="0087088B">
        <w:rPr>
          <w:rStyle w:val="a4"/>
          <w:sz w:val="22"/>
          <w:szCs w:val="22"/>
          <w:vertAlign w:val="baseline"/>
          <w:lang w:val="en-US"/>
        </w:rPr>
        <w:t> U. Goesele, W. Frank and A. Seeger</w:t>
      </w:r>
      <w:r w:rsidRPr="0087088B">
        <w:rPr>
          <w:sz w:val="22"/>
          <w:szCs w:val="22"/>
          <w:lang w:val="en-US"/>
        </w:rPr>
        <w:t xml:space="preserve">. </w:t>
      </w:r>
      <w:r w:rsidRPr="0087088B">
        <w:rPr>
          <w:rStyle w:val="a4"/>
          <w:i/>
          <w:iCs/>
          <w:sz w:val="22"/>
          <w:szCs w:val="22"/>
          <w:vertAlign w:val="baseline"/>
          <w:lang w:val="en-US"/>
        </w:rPr>
        <w:t xml:space="preserve"> </w:t>
      </w:r>
      <w:r w:rsidRPr="0087088B">
        <w:rPr>
          <w:rStyle w:val="a4"/>
          <w:sz w:val="22"/>
          <w:szCs w:val="22"/>
          <w:vertAlign w:val="baseline"/>
          <w:lang w:val="en-US"/>
        </w:rPr>
        <w:t>Appl. Phys.</w:t>
      </w:r>
      <w:r w:rsidRPr="0087088B">
        <w:rPr>
          <w:sz w:val="22"/>
          <w:szCs w:val="22"/>
          <w:lang w:val="en-US"/>
        </w:rPr>
        <w:t>,</w:t>
      </w:r>
      <w:r w:rsidRPr="0087088B">
        <w:rPr>
          <w:rStyle w:val="a4"/>
          <w:sz w:val="22"/>
          <w:szCs w:val="22"/>
          <w:vertAlign w:val="baseline"/>
          <w:lang w:val="en-US"/>
        </w:rPr>
        <w:t xml:space="preserve"> 1980</w:t>
      </w:r>
      <w:r w:rsidRPr="0087088B">
        <w:rPr>
          <w:sz w:val="22"/>
          <w:szCs w:val="22"/>
          <w:lang w:val="en-US"/>
        </w:rPr>
        <w:t xml:space="preserve"> V. </w:t>
      </w:r>
      <w:r w:rsidRPr="0087088B">
        <w:rPr>
          <w:rStyle w:val="a4"/>
          <w:sz w:val="22"/>
          <w:szCs w:val="22"/>
          <w:vertAlign w:val="baseline"/>
          <w:lang w:val="en-US"/>
        </w:rPr>
        <w:t>23</w:t>
      </w:r>
      <w:r>
        <w:rPr>
          <w:sz w:val="22"/>
          <w:szCs w:val="22"/>
          <w:lang w:val="en-US"/>
        </w:rPr>
        <w:t>,</w:t>
      </w:r>
      <w:r w:rsidRPr="0087088B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p</w:t>
      </w:r>
      <w:r w:rsidRPr="0087088B">
        <w:rPr>
          <w:sz w:val="22"/>
          <w:szCs w:val="22"/>
          <w:lang w:val="en-US"/>
        </w:rPr>
        <w:t xml:space="preserve">. </w:t>
      </w:r>
      <w:r w:rsidRPr="0087088B">
        <w:rPr>
          <w:rStyle w:val="a4"/>
          <w:sz w:val="22"/>
          <w:szCs w:val="22"/>
          <w:vertAlign w:val="baseline"/>
          <w:lang w:val="en-US"/>
        </w:rPr>
        <w:t>361.</w:t>
      </w:r>
    </w:p>
  </w:endnote>
  <w:endnote w:id="4">
    <w:p w:rsidR="00815135" w:rsidRPr="00FF6E3E" w:rsidRDefault="00815135" w:rsidP="00FF6E3E">
      <w:pPr>
        <w:pStyle w:val="a3"/>
        <w:tabs>
          <w:tab w:val="left" w:pos="180"/>
        </w:tabs>
        <w:jc w:val="both"/>
        <w:rPr>
          <w:lang w:val="en-US"/>
        </w:rPr>
      </w:pPr>
      <w:r w:rsidRPr="0087088B">
        <w:rPr>
          <w:sz w:val="22"/>
          <w:szCs w:val="22"/>
        </w:rPr>
        <w:endnoteRef/>
      </w:r>
      <w:r w:rsidRPr="0087088B">
        <w:rPr>
          <w:sz w:val="22"/>
          <w:szCs w:val="22"/>
          <w:lang w:val="en-US"/>
        </w:rPr>
        <w:t> P.M. Fahey, P.B. Griffin and J.D. Plummer. Rev. Mod. Phys.</w:t>
      </w:r>
      <w:r>
        <w:rPr>
          <w:sz w:val="22"/>
          <w:szCs w:val="22"/>
          <w:lang w:val="en-US"/>
        </w:rPr>
        <w:t>,</w:t>
      </w:r>
      <w:r w:rsidRPr="0087088B">
        <w:rPr>
          <w:sz w:val="22"/>
          <w:szCs w:val="22"/>
          <w:lang w:val="en-US"/>
        </w:rPr>
        <w:t xml:space="preserve"> 1989</w:t>
      </w:r>
      <w:r>
        <w:rPr>
          <w:sz w:val="22"/>
          <w:szCs w:val="22"/>
          <w:lang w:val="en-US"/>
        </w:rPr>
        <w:t>,</w:t>
      </w:r>
      <w:r w:rsidRPr="0087088B">
        <w:rPr>
          <w:sz w:val="22"/>
          <w:szCs w:val="22"/>
          <w:lang w:val="en-US"/>
        </w:rPr>
        <w:t xml:space="preserve"> V. 61</w:t>
      </w:r>
      <w:r>
        <w:rPr>
          <w:sz w:val="22"/>
          <w:szCs w:val="22"/>
          <w:lang w:val="en-US"/>
        </w:rPr>
        <w:t>, p</w:t>
      </w:r>
      <w:r w:rsidRPr="0087088B">
        <w:rPr>
          <w:sz w:val="22"/>
          <w:szCs w:val="22"/>
          <w:lang w:val="en-US"/>
        </w:rPr>
        <w:t>. 289.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682" w:rsidRDefault="003C1595">
      <w:r>
        <w:separator/>
      </w:r>
    </w:p>
  </w:footnote>
  <w:footnote w:type="continuationSeparator" w:id="0">
    <w:p w:rsidR="005B2682" w:rsidRDefault="003C15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61F2"/>
    <w:rsid w:val="000A2D63"/>
    <w:rsid w:val="00172804"/>
    <w:rsid w:val="00250538"/>
    <w:rsid w:val="00370E1C"/>
    <w:rsid w:val="003C1595"/>
    <w:rsid w:val="004A78C0"/>
    <w:rsid w:val="005B2682"/>
    <w:rsid w:val="005B429E"/>
    <w:rsid w:val="00621DAA"/>
    <w:rsid w:val="0064046B"/>
    <w:rsid w:val="006637C3"/>
    <w:rsid w:val="00720181"/>
    <w:rsid w:val="00815135"/>
    <w:rsid w:val="00841680"/>
    <w:rsid w:val="0087088B"/>
    <w:rsid w:val="008F15EC"/>
    <w:rsid w:val="00A67E11"/>
    <w:rsid w:val="00C145C1"/>
    <w:rsid w:val="00C1680D"/>
    <w:rsid w:val="00C620B8"/>
    <w:rsid w:val="00D9781B"/>
    <w:rsid w:val="00DC4801"/>
    <w:rsid w:val="00DD2975"/>
    <w:rsid w:val="00E061F2"/>
    <w:rsid w:val="00E61254"/>
    <w:rsid w:val="00FF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C2514-9339-4E67-AAEC-464BB648C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D9781B"/>
    <w:pPr>
      <w:spacing w:before="20" w:after="20"/>
      <w:ind w:firstLine="284"/>
    </w:pPr>
    <w:rPr>
      <w:szCs w:val="20"/>
    </w:rPr>
  </w:style>
  <w:style w:type="paragraph" w:styleId="a3">
    <w:name w:val="endnote text"/>
    <w:basedOn w:val="a"/>
    <w:semiHidden/>
    <w:rsid w:val="00D9781B"/>
    <w:rPr>
      <w:rFonts w:eastAsia="MS Mincho"/>
      <w:sz w:val="20"/>
      <w:szCs w:val="20"/>
    </w:rPr>
  </w:style>
  <w:style w:type="character" w:styleId="a4">
    <w:name w:val="endnote reference"/>
    <w:basedOn w:val="a0"/>
    <w:semiHidden/>
    <w:rsid w:val="00D978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работы (не более 1 стр</vt:lpstr>
    </vt:vector>
  </TitlesOfParts>
  <Company>Lab-20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работы (не более 1 стр</dc:title>
  <dc:subject/>
  <dc:creator>SSK</dc:creator>
  <cp:keywords/>
  <dc:description/>
  <cp:lastModifiedBy>Irina</cp:lastModifiedBy>
  <cp:revision>2</cp:revision>
  <cp:lastPrinted>2008-04-11T06:55:00Z</cp:lastPrinted>
  <dcterms:created xsi:type="dcterms:W3CDTF">2014-07-30T13:36:00Z</dcterms:created>
  <dcterms:modified xsi:type="dcterms:W3CDTF">2014-07-30T13:36:00Z</dcterms:modified>
</cp:coreProperties>
</file>