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3C5" w:rsidRPr="00E87FFA" w:rsidRDefault="008966C8" w:rsidP="00D663C5">
      <w:pPr>
        <w:jc w:val="center"/>
        <w:rPr>
          <w:b/>
        </w:rPr>
      </w:pPr>
      <w:r w:rsidRPr="00E87FFA">
        <w:rPr>
          <w:b/>
        </w:rPr>
        <w:t xml:space="preserve">Методические указания по выполнению </w:t>
      </w:r>
      <w:r w:rsidR="00D663C5" w:rsidRPr="00E87FFA">
        <w:rPr>
          <w:b/>
        </w:rPr>
        <w:t>курсов</w:t>
      </w:r>
      <w:r w:rsidRPr="00E87FFA">
        <w:rPr>
          <w:b/>
        </w:rPr>
        <w:t>ых работ</w:t>
      </w:r>
    </w:p>
    <w:p w:rsidR="00745D30" w:rsidRPr="00E87FFA" w:rsidRDefault="00745D30" w:rsidP="00745D30">
      <w:pPr>
        <w:tabs>
          <w:tab w:val="num" w:pos="540"/>
        </w:tabs>
        <w:jc w:val="center"/>
        <w:rPr>
          <w:b/>
        </w:rPr>
      </w:pPr>
      <w:r w:rsidRPr="00E87FFA">
        <w:rPr>
          <w:b/>
        </w:rPr>
        <w:t xml:space="preserve">по курсу </w:t>
      </w:r>
      <w:r w:rsidR="00D663C5" w:rsidRPr="00E87FFA">
        <w:rPr>
          <w:b/>
        </w:rPr>
        <w:t>«</w:t>
      </w:r>
      <w:r w:rsidRPr="00E87FFA">
        <w:rPr>
          <w:b/>
        </w:rPr>
        <w:t>Теори</w:t>
      </w:r>
      <w:r w:rsidR="005D5D35" w:rsidRPr="00E87FFA">
        <w:rPr>
          <w:b/>
        </w:rPr>
        <w:t>я</w:t>
      </w:r>
      <w:r w:rsidRPr="00E87FFA">
        <w:rPr>
          <w:b/>
        </w:rPr>
        <w:t xml:space="preserve"> </w:t>
      </w:r>
      <w:r w:rsidR="005D5D35" w:rsidRPr="00E87FFA">
        <w:rPr>
          <w:b/>
        </w:rPr>
        <w:t>антикризисного управления</w:t>
      </w:r>
      <w:r w:rsidRPr="00E87FFA">
        <w:rPr>
          <w:b/>
        </w:rPr>
        <w:t xml:space="preserve"> предприяти</w:t>
      </w:r>
      <w:r w:rsidR="005D5D35" w:rsidRPr="00E87FFA">
        <w:rPr>
          <w:b/>
        </w:rPr>
        <w:t>ем</w:t>
      </w:r>
      <w:r w:rsidR="00D663C5" w:rsidRPr="00E87FFA">
        <w:rPr>
          <w:b/>
        </w:rPr>
        <w:t>»</w:t>
      </w:r>
    </w:p>
    <w:p w:rsidR="003814A2" w:rsidRPr="00E87FFA" w:rsidRDefault="003814A2" w:rsidP="003814A2">
      <w:pPr>
        <w:pStyle w:val="2"/>
        <w:widowControl w:val="0"/>
        <w:spacing w:after="0" w:line="240" w:lineRule="auto"/>
        <w:ind w:left="0" w:firstLine="601"/>
      </w:pPr>
    </w:p>
    <w:p w:rsidR="00D622AF" w:rsidRPr="00E87FFA" w:rsidRDefault="00D622AF" w:rsidP="00D622AF">
      <w:pPr>
        <w:pStyle w:val="2"/>
        <w:widowControl w:val="0"/>
        <w:spacing w:after="0" w:line="240" w:lineRule="auto"/>
        <w:ind w:left="0"/>
        <w:jc w:val="center"/>
        <w:rPr>
          <w:b/>
        </w:rPr>
      </w:pPr>
      <w:r w:rsidRPr="00E87FFA">
        <w:rPr>
          <w:b/>
        </w:rPr>
        <w:t>1. Общие положения</w:t>
      </w:r>
    </w:p>
    <w:p w:rsidR="00D622AF" w:rsidRPr="00E87FFA" w:rsidRDefault="00D622AF" w:rsidP="003814A2">
      <w:pPr>
        <w:pStyle w:val="2"/>
        <w:widowControl w:val="0"/>
        <w:spacing w:after="0" w:line="240" w:lineRule="auto"/>
        <w:ind w:left="0" w:firstLine="601"/>
      </w:pPr>
    </w:p>
    <w:p w:rsidR="003814A2" w:rsidRPr="00E87FFA" w:rsidRDefault="003814A2" w:rsidP="003814A2">
      <w:pPr>
        <w:pStyle w:val="2"/>
        <w:widowControl w:val="0"/>
        <w:spacing w:after="0" w:line="240" w:lineRule="auto"/>
        <w:ind w:left="0" w:firstLine="601"/>
      </w:pPr>
      <w:r w:rsidRPr="00E87FFA">
        <w:t>Цели выполнения курсовой работы:</w:t>
      </w:r>
    </w:p>
    <w:p w:rsidR="003814A2" w:rsidRPr="00E87FFA" w:rsidRDefault="003814A2" w:rsidP="003814A2">
      <w:pPr>
        <w:widowControl w:val="0"/>
        <w:numPr>
          <w:ilvl w:val="0"/>
          <w:numId w:val="3"/>
        </w:numPr>
        <w:ind w:left="0" w:firstLine="600"/>
        <w:jc w:val="both"/>
      </w:pPr>
      <w:r w:rsidRPr="00E87FFA">
        <w:t xml:space="preserve">закрепить, углубить и расширить теоретические знания теории </w:t>
      </w:r>
      <w:r w:rsidR="002B3911" w:rsidRPr="00E87FFA">
        <w:t>антикризисного управления</w:t>
      </w:r>
      <w:r w:rsidRPr="00E87FFA">
        <w:t xml:space="preserve"> предприяти</w:t>
      </w:r>
      <w:r w:rsidR="002B3911" w:rsidRPr="00E87FFA">
        <w:t>ем</w:t>
      </w:r>
      <w:r w:rsidRPr="00E87FFA">
        <w:t xml:space="preserve"> и практики е</w:t>
      </w:r>
      <w:r w:rsidR="002B3911" w:rsidRPr="00E87FFA">
        <w:t>го</w:t>
      </w:r>
      <w:r w:rsidRPr="00E87FFA">
        <w:t xml:space="preserve"> </w:t>
      </w:r>
      <w:r w:rsidR="002B3911" w:rsidRPr="00E87FFA">
        <w:t>осуществления</w:t>
      </w:r>
      <w:r w:rsidRPr="00E87FFA">
        <w:t xml:space="preserve"> в мире и Российской Федерации, навыки самостоятельной исследовательской работы;</w:t>
      </w:r>
    </w:p>
    <w:p w:rsidR="003814A2" w:rsidRPr="00E87FFA" w:rsidRDefault="003814A2" w:rsidP="003814A2">
      <w:pPr>
        <w:widowControl w:val="0"/>
        <w:numPr>
          <w:ilvl w:val="0"/>
          <w:numId w:val="3"/>
        </w:numPr>
        <w:ind w:left="0" w:firstLine="600"/>
        <w:jc w:val="both"/>
      </w:pPr>
      <w:r w:rsidRPr="00E87FFA">
        <w:t>развить умения формулировать суждения и выводы, логически последовательно и доказательно их излагать, а также публично защищать.</w:t>
      </w:r>
    </w:p>
    <w:p w:rsidR="003814A2" w:rsidRPr="00E87FFA" w:rsidRDefault="003814A2" w:rsidP="003814A2">
      <w:pPr>
        <w:widowControl w:val="0"/>
        <w:ind w:firstLine="600"/>
        <w:jc w:val="both"/>
      </w:pPr>
      <w:r w:rsidRPr="00E87FFA">
        <w:t>Работа должна быть оформлена в соответствии с установленными вузом требованиями, иметь титульный лист, содержание, введение, основную часть (состоит из двух-трех разделов), заключение, список использованных источников и приложения. Содержание работы иллюстрируется таблицами, графическим материалом (рисунками, схемами, графиками, диаграммами и т.п.).</w:t>
      </w:r>
    </w:p>
    <w:p w:rsidR="003814A2" w:rsidRPr="00E87FFA" w:rsidRDefault="003814A2" w:rsidP="003814A2">
      <w:pPr>
        <w:widowControl w:val="0"/>
        <w:ind w:firstLine="600"/>
        <w:jc w:val="both"/>
      </w:pPr>
      <w:r w:rsidRPr="00E87FFA">
        <w:t>Объем основной части курсовой работы – 30-40 страниц рукописного текста или 20-30 страниц печатного текста, выполненного через 1,5 межстрочных интервала. Работу сшивают в папку-скоросшиватель.</w:t>
      </w:r>
    </w:p>
    <w:p w:rsidR="003814A2" w:rsidRPr="00E87FFA" w:rsidRDefault="003814A2" w:rsidP="003814A2">
      <w:pPr>
        <w:widowControl w:val="0"/>
        <w:ind w:firstLine="600"/>
        <w:jc w:val="both"/>
      </w:pPr>
      <w:r w:rsidRPr="00E87FFA">
        <w:t>Примерное содержание разделов курсовой работы:</w:t>
      </w:r>
    </w:p>
    <w:p w:rsidR="003814A2" w:rsidRPr="00E87FFA" w:rsidRDefault="003814A2" w:rsidP="003814A2">
      <w:pPr>
        <w:widowControl w:val="0"/>
        <w:ind w:firstLine="600"/>
        <w:jc w:val="both"/>
      </w:pPr>
      <w:r w:rsidRPr="00E87FFA">
        <w:t>Введение. Обосновывается актуальность темы, цели и задачи работы, объект и методы исследования.</w:t>
      </w:r>
    </w:p>
    <w:p w:rsidR="003814A2" w:rsidRPr="00E87FFA" w:rsidRDefault="003814A2" w:rsidP="003814A2">
      <w:pPr>
        <w:widowControl w:val="0"/>
        <w:ind w:firstLine="600"/>
        <w:jc w:val="both"/>
      </w:pPr>
      <w:r w:rsidRPr="00E87FFA">
        <w:t>Раздел 1 (</w:t>
      </w:r>
      <w:r w:rsidR="0099308B" w:rsidRPr="00E87FFA">
        <w:rPr>
          <w:bCs/>
        </w:rPr>
        <w:t xml:space="preserve">носит </w:t>
      </w:r>
      <w:r w:rsidRPr="00E87FFA">
        <w:t>теоретический</w:t>
      </w:r>
      <w:r w:rsidR="0099308B" w:rsidRPr="00E87FFA">
        <w:rPr>
          <w:bCs/>
        </w:rPr>
        <w:t xml:space="preserve"> характер</w:t>
      </w:r>
      <w:r w:rsidRPr="00E87FFA">
        <w:t xml:space="preserve">). Рассматриваются сущностные характеристики, теоретические положения, обзорно рассматриваются различные </w:t>
      </w:r>
      <w:r w:rsidR="0099308B" w:rsidRPr="00E87FFA">
        <w:t xml:space="preserve">аспекты </w:t>
      </w:r>
      <w:r w:rsidR="002B3911" w:rsidRPr="00E87FFA">
        <w:t>антикризисного управления предприятием в соответствии с предложенными</w:t>
      </w:r>
      <w:r w:rsidRPr="00E87FFA">
        <w:t xml:space="preserve"> </w:t>
      </w:r>
      <w:r w:rsidR="002B3911" w:rsidRPr="00E87FFA">
        <w:rPr>
          <w:bCs/>
        </w:rPr>
        <w:t>направлениями (опорными пунктами)</w:t>
      </w:r>
      <w:r w:rsidRPr="00E87FFA">
        <w:t xml:space="preserve">. Объем – </w:t>
      </w:r>
      <w:r w:rsidR="002B3911" w:rsidRPr="00E87FFA">
        <w:t>10</w:t>
      </w:r>
      <w:r w:rsidR="00DD5CA0" w:rsidRPr="00E87FFA">
        <w:t>-1</w:t>
      </w:r>
      <w:r w:rsidR="002B3911" w:rsidRPr="00E87FFA">
        <w:t>5</w:t>
      </w:r>
      <w:r w:rsidRPr="00E87FFA">
        <w:t xml:space="preserve"> страниц печатного текста.</w:t>
      </w:r>
    </w:p>
    <w:p w:rsidR="003814A2" w:rsidRPr="00E87FFA" w:rsidRDefault="003814A2" w:rsidP="003814A2">
      <w:pPr>
        <w:widowControl w:val="0"/>
        <w:ind w:firstLine="600"/>
        <w:jc w:val="both"/>
      </w:pPr>
      <w:r w:rsidRPr="00E87FFA">
        <w:t>Раздел 2 (</w:t>
      </w:r>
      <w:r w:rsidR="0099308B" w:rsidRPr="00E87FFA">
        <w:rPr>
          <w:bCs/>
        </w:rPr>
        <w:t>носит практический или проблемный характер</w:t>
      </w:r>
      <w:r w:rsidRPr="00E87FFA">
        <w:t>). Содержит</w:t>
      </w:r>
      <w:r w:rsidR="00DD5CA0" w:rsidRPr="00E87FFA">
        <w:t xml:space="preserve"> </w:t>
      </w:r>
      <w:r w:rsidRPr="00E87FFA">
        <w:t xml:space="preserve">обзор </w:t>
      </w:r>
      <w:r w:rsidR="002B3911" w:rsidRPr="00E87FFA">
        <w:t xml:space="preserve">проблемных аспектов или </w:t>
      </w:r>
      <w:r w:rsidR="00DD5CA0" w:rsidRPr="00E87FFA">
        <w:t xml:space="preserve">практики </w:t>
      </w:r>
      <w:r w:rsidR="002B3911" w:rsidRPr="00E87FFA">
        <w:t>антикризисного управления п</w:t>
      </w:r>
      <w:r w:rsidRPr="00E87FFA">
        <w:t>редприяти</w:t>
      </w:r>
      <w:r w:rsidR="002B3911" w:rsidRPr="00E87FFA">
        <w:t>ями</w:t>
      </w:r>
      <w:r w:rsidR="00DD5CA0" w:rsidRPr="00E87FFA">
        <w:t xml:space="preserve"> в соответствии с темой курсовой работы, </w:t>
      </w:r>
      <w:r w:rsidRPr="00E87FFA">
        <w:t xml:space="preserve">анализ и оценку результативности </w:t>
      </w:r>
      <w:r w:rsidR="00DD5CA0" w:rsidRPr="00E87FFA">
        <w:t>ее проведения</w:t>
      </w:r>
      <w:r w:rsidRPr="00E87FFA">
        <w:t>.</w:t>
      </w:r>
      <w:r w:rsidR="00DD5CA0" w:rsidRPr="00E87FFA">
        <w:t xml:space="preserve"> </w:t>
      </w:r>
      <w:r w:rsidRPr="00E87FFA">
        <w:t xml:space="preserve">Объем – </w:t>
      </w:r>
      <w:r w:rsidR="002B3911" w:rsidRPr="00E87FFA">
        <w:t>7</w:t>
      </w:r>
      <w:r w:rsidRPr="00E87FFA">
        <w:t>-</w:t>
      </w:r>
      <w:r w:rsidR="002B3911" w:rsidRPr="00E87FFA">
        <w:t>1</w:t>
      </w:r>
      <w:r w:rsidRPr="00E87FFA">
        <w:t>2 страниц печатного текста.</w:t>
      </w:r>
    </w:p>
    <w:p w:rsidR="003814A2" w:rsidRPr="00E87FFA" w:rsidRDefault="003814A2" w:rsidP="003814A2">
      <w:pPr>
        <w:widowControl w:val="0"/>
        <w:ind w:firstLine="600"/>
        <w:jc w:val="both"/>
      </w:pPr>
      <w:r w:rsidRPr="00E87FFA">
        <w:t xml:space="preserve">Раздел 3 (предложения по совершенствованию). Излагаются предложения по улучшению </w:t>
      </w:r>
      <w:r w:rsidR="00DD5CA0" w:rsidRPr="00E87FFA">
        <w:t xml:space="preserve">практики </w:t>
      </w:r>
      <w:r w:rsidR="00174739" w:rsidRPr="00E87FFA">
        <w:t>антикризисного управления</w:t>
      </w:r>
      <w:r w:rsidRPr="00E87FFA">
        <w:t xml:space="preserve">, выработанные на основе </w:t>
      </w:r>
      <w:r w:rsidR="00DD5CA0" w:rsidRPr="00E87FFA">
        <w:t xml:space="preserve">рассмотренных ранее теоретических и проблемных </w:t>
      </w:r>
      <w:r w:rsidR="002B3911" w:rsidRPr="00E87FFA">
        <w:t>вопросов</w:t>
      </w:r>
      <w:r w:rsidRPr="00E87FFA">
        <w:t xml:space="preserve">. Объем – </w:t>
      </w:r>
      <w:r w:rsidR="00DD5CA0" w:rsidRPr="00E87FFA">
        <w:t>3</w:t>
      </w:r>
      <w:r w:rsidRPr="00E87FFA">
        <w:t>-5 страниц печатного текста.</w:t>
      </w:r>
    </w:p>
    <w:p w:rsidR="003814A2" w:rsidRPr="00E87FFA" w:rsidRDefault="003814A2" w:rsidP="003814A2">
      <w:pPr>
        <w:widowControl w:val="0"/>
        <w:ind w:firstLine="600"/>
        <w:jc w:val="both"/>
      </w:pPr>
      <w:r w:rsidRPr="00E87FFA">
        <w:t>Заключение. Формулируются краткие выводы и предложения.</w:t>
      </w:r>
    </w:p>
    <w:p w:rsidR="003814A2" w:rsidRDefault="003814A2" w:rsidP="003814A2">
      <w:pPr>
        <w:widowControl w:val="0"/>
        <w:ind w:firstLine="600"/>
        <w:jc w:val="both"/>
      </w:pPr>
      <w:r w:rsidRPr="00E87FFA">
        <w:t>Приложения. Содержат вспомогательный и дополнительный материал (</w:t>
      </w:r>
      <w:r w:rsidR="00D622AF" w:rsidRPr="00E87FFA">
        <w:t>при необходимости</w:t>
      </w:r>
      <w:r w:rsidRPr="00E87FFA">
        <w:t>).</w:t>
      </w:r>
    </w:p>
    <w:p w:rsidR="008A691D" w:rsidRPr="002E7561" w:rsidRDefault="008A691D" w:rsidP="008A691D">
      <w:pPr>
        <w:shd w:val="clear" w:color="auto" w:fill="FFFFFF"/>
        <w:tabs>
          <w:tab w:val="left" w:pos="259"/>
          <w:tab w:val="num" w:pos="1800"/>
        </w:tabs>
        <w:jc w:val="both"/>
        <w:rPr>
          <w:rFonts w:ascii="TimesNewRomanPSMT" w:hAnsi="TimesNewRomanPSMT" w:cs="TimesNewRomanPSMT"/>
          <w:b/>
          <w:sz w:val="28"/>
          <w:szCs w:val="28"/>
        </w:rPr>
      </w:pPr>
      <w:r w:rsidRPr="002E7561">
        <w:rPr>
          <w:b/>
          <w:color w:val="000000"/>
          <w:sz w:val="28"/>
          <w:szCs w:val="28"/>
        </w:rPr>
        <w:t>Курсовая работа для архива сдается на диске. Диск предоставляется преподавателю после  доработки, на защите курсовой работы.</w:t>
      </w:r>
    </w:p>
    <w:p w:rsidR="008A691D" w:rsidRPr="00E87FFA" w:rsidRDefault="008A691D" w:rsidP="003814A2">
      <w:pPr>
        <w:widowControl w:val="0"/>
        <w:ind w:firstLine="600"/>
        <w:jc w:val="both"/>
      </w:pPr>
    </w:p>
    <w:p w:rsidR="00D622AF" w:rsidRPr="00E87FFA" w:rsidRDefault="00D622AF" w:rsidP="00745D30">
      <w:pPr>
        <w:tabs>
          <w:tab w:val="num" w:pos="540"/>
        </w:tabs>
        <w:jc w:val="center"/>
        <w:rPr>
          <w:b/>
        </w:rPr>
      </w:pPr>
    </w:p>
    <w:p w:rsidR="003814A2" w:rsidRPr="00E87FFA" w:rsidRDefault="00D622AF" w:rsidP="00745D30">
      <w:pPr>
        <w:tabs>
          <w:tab w:val="num" w:pos="540"/>
        </w:tabs>
        <w:jc w:val="center"/>
        <w:rPr>
          <w:b/>
        </w:rPr>
      </w:pPr>
      <w:r w:rsidRPr="00E87FFA">
        <w:rPr>
          <w:b/>
        </w:rPr>
        <w:t>2. Тематика курсовых работ</w:t>
      </w:r>
    </w:p>
    <w:p w:rsidR="00745D30" w:rsidRPr="00E87FFA" w:rsidRDefault="00745D30" w:rsidP="00745D30">
      <w:pPr>
        <w:tabs>
          <w:tab w:val="num" w:pos="540"/>
        </w:tabs>
        <w:ind w:hanging="1440"/>
        <w:jc w:val="center"/>
        <w:rPr>
          <w:b/>
          <w:cap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№1. Закономерности социально-экономического развития.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Функционирование и развитие.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Формы развития.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Закономерности развития общества.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Цикличность как закономерность социально-экономического развития.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Фазы цикла экономического развития.</w:t>
      </w:r>
    </w:p>
    <w:p w:rsidR="002B3911" w:rsidRPr="00E87FFA" w:rsidRDefault="002B3911" w:rsidP="002B3911">
      <w:pPr>
        <w:jc w:val="center"/>
        <w:rPr>
          <w:b/>
          <w:cap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№2. Закономерности развития экономики как подсистемы общества.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Подсистемы общества и их взаимодействие.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Цивилизационный подход к развитию общества.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Развитие экономики в цивилизациях различного типа.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Характер экономических кризисов в цивилизациях различного типа.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Последствия кризиса в цивилизациях различного типа.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№3. Экономические кризисы.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Понятие и сущность экономического кризиса.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Классификация экономических кризисов.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Кризис как фаза экономического цикла.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Характеристика циклических кризисов.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Структурные и отраслевые кризисы.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№4. Кризис трансформации экономики России.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Сущность трансформации экономики России.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Предпосылки и причины кризиса трансформации.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Проявления кризиса трансформации.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Кризис трансформации и условия деятельности предприятий.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Возможности и пути выхода из кризиса.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№5. Кризисы в развитии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Концепция жизненного цикла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Стадии и фазы жизненного цикла.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Особенности развития предприятия на различных стадиях.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Кризисы как закономерность развития предприятий.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Причины и последствия кризисов на различных стадиях жизненного цикла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№6. Кризисы и банкротство предприятий.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Кризисы как закономерность развития предприятий.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Экономические составляющие кризиса.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Неплатежеспособность, несостоятельность, банкротство.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Понятие банкротства предприятий.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Основные причины и последствия банкротства.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№7. Развитие института банкротства.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Причины возникновения института банкротства.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Этапы развития института банкротства.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Характеристика современного состояния института банкротства.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Специфика использования банкротства в различных странах.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Международные аспекты института банкротства.</w:t>
      </w:r>
    </w:p>
    <w:p w:rsidR="002B3911" w:rsidRPr="00E87FFA" w:rsidRDefault="002B3911" w:rsidP="002B3911">
      <w:pPr>
        <w:pStyle w:val="a6"/>
        <w:widowControl w:val="0"/>
        <w:tabs>
          <w:tab w:val="num" w:pos="561"/>
        </w:tabs>
        <w:jc w:val="both"/>
        <w:rPr>
          <w:sz w:val="24"/>
          <w:szCs w:val="24"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№8. Банкротство предприятий и общество.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Возникновение и развитие института банкротства.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Тенденции развития экономики и ее современная специфика.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Интересы кредиторов и интересы общества при банкротстве.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Интересы работников, населения и интересы общества при банкротстве.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Интересы государства и интересы общества при банкротстве.</w:t>
      </w:r>
    </w:p>
    <w:p w:rsidR="002B3911" w:rsidRPr="00E87FFA" w:rsidRDefault="002B3911" w:rsidP="002B3911">
      <w:pPr>
        <w:pStyle w:val="a6"/>
        <w:widowControl w:val="0"/>
        <w:tabs>
          <w:tab w:val="num" w:pos="561"/>
        </w:tabs>
        <w:jc w:val="both"/>
        <w:rPr>
          <w:sz w:val="24"/>
          <w:szCs w:val="24"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№9. Институт банкротства в России.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Становление и развитие банкротства в дореволюционной России.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Использование института банкротства в Советской России.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Банкротство в современной России: 1991 – 1998 гг.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Банкротство в современной России: 1998 – 2002 гг.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Банкротство в современной России: 2002 – настоящее время.</w:t>
      </w:r>
    </w:p>
    <w:p w:rsidR="002B3911" w:rsidRPr="00E87FFA" w:rsidRDefault="002B3911" w:rsidP="002B3911">
      <w:pPr>
        <w:pStyle w:val="a6"/>
        <w:widowControl w:val="0"/>
        <w:tabs>
          <w:tab w:val="num" w:pos="561"/>
        </w:tabs>
        <w:jc w:val="both"/>
        <w:rPr>
          <w:sz w:val="24"/>
          <w:szCs w:val="24"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№10. Система государственного антикризисного регулирования при банкротстве в России.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Развитие института банкротства в современной России (1991 – н/вр.).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Органы государственного регулирования банкротства в РФ и их компетенция.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Арбитражные суды.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Арбитражные управляющие.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СРО арбитражных управляющих.</w:t>
      </w:r>
    </w:p>
    <w:p w:rsidR="002B3911" w:rsidRPr="00E87FFA" w:rsidRDefault="002B3911" w:rsidP="002B3911">
      <w:pPr>
        <w:pStyle w:val="a6"/>
        <w:widowControl w:val="0"/>
        <w:tabs>
          <w:tab w:val="num" w:pos="561"/>
        </w:tabs>
        <w:jc w:val="both"/>
        <w:rPr>
          <w:sz w:val="24"/>
          <w:szCs w:val="24"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№11. Диагностика кризиса в деятельности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Кризисы как закономерность развития предприятий.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Виды кризисов в деятельности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Источники информации, используемой для диагностики кризиса.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Особенности количественной и качественной информации.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Основные методы диагностики кризисов.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№12. Анализ деятельности предприятия при его банкротстве.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Нормативные правовые акты, регулирующие проведение анализа.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Анализ финансового состояния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 xml:space="preserve">3) </w:t>
      </w:r>
      <w:r w:rsidRPr="00E87FFA">
        <w:t>Анализ хозяйственной, инвестиционной и финансовой деятельности предприятия, его положения на товарных и иных рынках</w:t>
      </w:r>
      <w:r w:rsidRPr="00E87FFA">
        <w:rPr>
          <w:bCs/>
        </w:rPr>
        <w:t>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Анализ активов и пассивов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А</w:t>
      </w:r>
      <w:r w:rsidRPr="00E87FFA">
        <w:t>нализу возможности безубыточной деятельности предприятия</w:t>
      </w:r>
      <w:r w:rsidRPr="00E87FFA">
        <w:rPr>
          <w:bCs/>
        </w:rPr>
        <w:t>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№13. Антикризисное управление предприятием.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Управляемость процессами развития предприятий.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Проблематика антикризисного управления предприятием.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Содержание антикризисного управления предприятием.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Особенности антикризисного управления предприятием.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Эффективность антикризисного управления.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№14. Технология антикризисного управления предприятием.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Управление предприятием в кризисной ситуации.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Технология разработки антикризисных решений.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Оперативные и стратегические элементы антикризисного управления.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Основные элементы стратегии антикризисного управления.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Контроль кризисных ситуаций.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№15. Финансовое оздоровление несостоятельного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Необходимость и возможность финансового оздоровления.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Условия финансового оздоровления.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Содержание программы финансового оздоровления.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Оперативные и стратегические элементы финансового оздоровления.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Реализация плана финансового оздоровления.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№16. Антикризисное управление персоналом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Конфликты в коллективе работников.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Причины и характеристика конфликтов.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Управление конфликтами.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Основные подходы антикризисного управления персоналом.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Система антикризисного управления персоналом.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№17. Антикризисный менеджер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Антикризисная политика в управлении предприятием.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Область деятельности антикризисного менеджера.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Внутренние и внешние антикризисные менеджеры.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Модели действий и роли антикризисного менеджера.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Подготовка антикризисных менеджеров.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№18. Маркетинг и антикризисное управление.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Взаимосвязь маркетинга и антикризисного управления.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Функции маркетинга в антикризисном управлении.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Формирование маркетинговых стратегий в антикризисном управлении.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Виды антикризисных маркетинговых стратегий.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Использование средств маркетинга в антикризисном управлении.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№19. Инновации и антикризисное управление.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Обновление как способ выживания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Инновационный процесс в антикризисном управлении.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Основные направления инновационной деятельности в антикризисном управлении.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Формирование инновационного потенциала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Критерии отбора проектов инноваций.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/>
          <w:bCs/>
        </w:rPr>
      </w:pPr>
      <w:r w:rsidRPr="00E87FFA">
        <w:rPr>
          <w:b/>
          <w:bCs/>
        </w:rPr>
        <w:t>Вариант №20. Инвестиции и антикризисное управление.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1) Необходимость и возможность инвестирования предприятия в кризисной ситуации.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2) Источники финансирования инвестиций в условиях кризиса.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3) Основные способы привлечения инвестиций.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4) Оценка инвестиционной привлекательности предприятия.</w:t>
      </w:r>
    </w:p>
    <w:p w:rsidR="002B3911" w:rsidRPr="00E87FFA" w:rsidRDefault="002B3911" w:rsidP="002B3911">
      <w:pPr>
        <w:tabs>
          <w:tab w:val="num" w:pos="540"/>
        </w:tabs>
        <w:ind w:firstLine="552"/>
        <w:jc w:val="both"/>
        <w:rPr>
          <w:bCs/>
        </w:rPr>
      </w:pPr>
      <w:r w:rsidRPr="00E87FFA">
        <w:rPr>
          <w:bCs/>
        </w:rPr>
        <w:t>5) Организация инвестиционного процесса в антикризисном управлении.</w:t>
      </w:r>
    </w:p>
    <w:p w:rsidR="00174739" w:rsidRPr="00E87FFA" w:rsidRDefault="00174739" w:rsidP="002B3911">
      <w:pPr>
        <w:jc w:val="center"/>
        <w:rPr>
          <w:b/>
          <w:caps/>
          <w:lang w:val="en-US"/>
        </w:rPr>
      </w:pPr>
    </w:p>
    <w:p w:rsidR="00174739" w:rsidRPr="00E87FFA" w:rsidRDefault="00174739" w:rsidP="00174739">
      <w:pPr>
        <w:jc w:val="center"/>
        <w:rPr>
          <w:b/>
        </w:rPr>
      </w:pPr>
      <w:r w:rsidRPr="00E87FFA">
        <w:rPr>
          <w:b/>
        </w:rPr>
        <w:t>3. Список литературы для написания курсовых работ</w:t>
      </w:r>
    </w:p>
    <w:p w:rsidR="00E87FFA" w:rsidRPr="00E87FFA" w:rsidRDefault="00E87FFA" w:rsidP="00174739">
      <w:pPr>
        <w:jc w:val="center"/>
        <w:rPr>
          <w:b/>
        </w:rPr>
      </w:pP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Адизес И. Управление жизненным циклом корпорации: Пер. с англ. – СПб.: Питер, 2006.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rPr>
          <w:rFonts w:eastAsia="MS Mincho"/>
        </w:rPr>
        <w:t xml:space="preserve">Антикризисное управление: учебник для вузов по экон. спец. / Под ред. Э.М. Короткова. Изд. 2-е, доп. и перераб. </w:t>
      </w:r>
      <w:r w:rsidRPr="00E87FFA">
        <w:t xml:space="preserve">– </w:t>
      </w:r>
      <w:r w:rsidRPr="00E87FFA">
        <w:rPr>
          <w:rFonts w:eastAsia="MS Mincho"/>
        </w:rPr>
        <w:t>М.: ИНФРА-М, 2006</w:t>
      </w:r>
      <w:r w:rsidRPr="00E87FFA">
        <w:t>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Антикризисное управление: учеб. пособие / под. ред. К.В. Балдина. – М.: Гардарики, 2007.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Баринов В.А. Антикризисное управление: учеб. пособие. – М.: ИД ФБК-ПРЕСС, 2002.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Бобылева А.З. Финансовое оздоровление фирмы: Теория и практика: Учеб. пособие. – М.: Дело, 2003.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Богомолов В.А, Богомолова А.В. Антикризисное регулирование экономики. Теория и практика: Учеб. пособие для вузов. – М.: ЮНИТИ-ДАНА, 2003.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 xml:space="preserve">Быков А.А., Беляцкая Т.Н. Антикризисный менеджмент: Учебное пособие для слушат. прогр. </w:t>
      </w:r>
      <w:r w:rsidRPr="00E87FFA">
        <w:rPr>
          <w:lang w:val="en-US"/>
        </w:rPr>
        <w:t>Master</w:t>
      </w:r>
      <w:r w:rsidRPr="00E87FFA">
        <w:t xml:space="preserve"> </w:t>
      </w:r>
      <w:r w:rsidRPr="00E87FFA">
        <w:rPr>
          <w:lang w:val="en-US"/>
        </w:rPr>
        <w:t>of</w:t>
      </w:r>
      <w:r w:rsidRPr="00E87FFA">
        <w:t xml:space="preserve"> </w:t>
      </w:r>
      <w:r w:rsidRPr="00E87FFA">
        <w:rPr>
          <w:lang w:val="en-US"/>
        </w:rPr>
        <w:t>Business</w:t>
      </w:r>
      <w:r w:rsidRPr="00E87FFA">
        <w:t xml:space="preserve"> </w:t>
      </w:r>
      <w:r w:rsidRPr="00E87FFA">
        <w:rPr>
          <w:lang w:val="en-US"/>
        </w:rPr>
        <w:t>Administration</w:t>
      </w:r>
      <w:r w:rsidRPr="00E87FFA">
        <w:t>. – Мн.: ИЦ БГУ, 2003.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Гончаров, А. И., Барулин С.В., Терентьева М.В. Финансовое оздоровление предприятий: Теория и практика. – М.: Ось-89, 2004.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680FC4">
        <w:t>Гроув Э.</w:t>
      </w:r>
      <w:r w:rsidRPr="00E87FFA">
        <w:t xml:space="preserve"> Выживают только параноики: Как использовать кризис; периоды, с которыми сталкивается любая компания: Пер. с англ. – М.: Альпина паблишер, 2003.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Дойль П., Штерн Ф. Маркетинг менеджмент и стратегии. 4-е изд.: Пер. с англ. – СПб.: Питер, 2007.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Кудинов А.А. От кризиса к успеху. Практическое пособие. – М.: Анкил, 2003.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Мыцких Н. П. Инновационные стратегии в государственном антикризисном регулировании экономики: учеб.-метод. пособие / Н.П. Мыцких, В.А. Мыцких, М.А. Слонимская. – Мн.: Акад. упр. при Президенте Респ. Беларусь, 2007.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Мыцких Н.П. Профилактика экономической несостоятельности. – Мн.: Акад. упр. при Президенте Респ. Беларусь, 2005.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Орехов В.И., Балдин К.В., Гапоненко Н.П. Антикризисное управление: Учеб. пособие. – М.: ИНФА-М, 2008.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Основные направления социально-экономического развития Республики Беларусь на 2006-2015 гг., утв. Постановлением Совета Министров Республики Беларусь  от 04.11.2006г. №1475.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Попов Р.А. Антикризисное управление: Учебник для вузов. – М.: Высшая школа, 2004.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Программа социально-экономического развития Республики Беларусь на 2006-2010гг. – Мн.: Беларусь, 2006.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Рудый К.В. Циклы в современной экономике. – Мн.: Новое знание, 2004.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Смольский А.П. Антикризисное управление: Учебное пособие. – Мн.: Современная школа, 2008.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rPr>
          <w:bCs/>
        </w:rPr>
        <w:t xml:space="preserve">Смольский А.П. </w:t>
      </w:r>
      <w:r w:rsidRPr="00E87FFA">
        <w:t>Управление безнадежным предприятием. – Мн.: Регистр, 2009.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Экономика. Университетский курс: Уч. Пособие / П.С. Лемещенко, И.А. Лаврухина, И.А. Мельникова, И.А. Руденков и др.; Под ред. П.С. Лемещенко, С.В. Лукина. – Мн.: Книжный Дом, 2007.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t>Экономическая периодика: «Белорусский экономический журнал», «Экономический бюллетень Научно-исследовательского экономического института Министерства экономики Республики Беларусь», «Белорусы и рынок», «Экономическая газета», «Финансовый директор», «Планово-экономический отдел», «Антикризисное управление», «Вестник Высшего Хозяйственного Суда Республики Беларусь», «Вестник Высшего Арбитражного Суда РФ» и др.</w:t>
      </w:r>
    </w:p>
    <w:p w:rsidR="00E87FFA" w:rsidRPr="00E87FFA" w:rsidRDefault="00E87FFA" w:rsidP="00E87FFA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E87FFA">
        <w:rPr>
          <w:bCs/>
        </w:rPr>
        <w:t xml:space="preserve">Специализированные Интернет-сайты </w:t>
      </w:r>
      <w:r w:rsidRPr="00680FC4">
        <w:rPr>
          <w:lang w:val="en-US"/>
        </w:rPr>
        <w:t>http</w:t>
      </w:r>
      <w:r w:rsidRPr="00680FC4">
        <w:t>://</w:t>
      </w:r>
      <w:r w:rsidRPr="00680FC4">
        <w:rPr>
          <w:lang w:val="en-US"/>
        </w:rPr>
        <w:t>www</w:t>
      </w:r>
      <w:r w:rsidRPr="00680FC4">
        <w:t>.</w:t>
      </w:r>
      <w:r w:rsidRPr="00680FC4">
        <w:rPr>
          <w:lang w:val="en-US"/>
        </w:rPr>
        <w:t>bankrot</w:t>
      </w:r>
      <w:r w:rsidRPr="00680FC4">
        <w:t>.</w:t>
      </w:r>
      <w:r w:rsidRPr="00680FC4">
        <w:rPr>
          <w:lang w:val="en-US"/>
        </w:rPr>
        <w:t>by</w:t>
      </w:r>
      <w:r w:rsidRPr="00680FC4">
        <w:t>/</w:t>
      </w:r>
      <w:r w:rsidRPr="00E87FFA">
        <w:t xml:space="preserve">, </w:t>
      </w:r>
      <w:r w:rsidRPr="00680FC4">
        <w:rPr>
          <w:lang w:val="en-US"/>
        </w:rPr>
        <w:t>http</w:t>
      </w:r>
      <w:r w:rsidRPr="00680FC4">
        <w:t>://</w:t>
      </w:r>
      <w:r w:rsidRPr="00680FC4">
        <w:rPr>
          <w:lang w:val="en-US"/>
        </w:rPr>
        <w:t>www</w:t>
      </w:r>
      <w:r w:rsidRPr="00680FC4">
        <w:t>.</w:t>
      </w:r>
      <w:r w:rsidRPr="00680FC4">
        <w:rPr>
          <w:lang w:val="en-US"/>
        </w:rPr>
        <w:t>court</w:t>
      </w:r>
      <w:r w:rsidRPr="00680FC4">
        <w:t>.</w:t>
      </w:r>
      <w:r w:rsidRPr="00680FC4">
        <w:rPr>
          <w:lang w:val="en-US"/>
        </w:rPr>
        <w:t>by</w:t>
      </w:r>
      <w:r w:rsidRPr="00680FC4">
        <w:t>/</w:t>
      </w:r>
      <w:r w:rsidRPr="00E87FFA">
        <w:t xml:space="preserve">, </w:t>
      </w:r>
      <w:r w:rsidRPr="00680FC4">
        <w:rPr>
          <w:lang w:val="en-US"/>
        </w:rPr>
        <w:t>http</w:t>
      </w:r>
      <w:r w:rsidRPr="00680FC4">
        <w:t>://</w:t>
      </w:r>
      <w:r w:rsidRPr="00680FC4">
        <w:rPr>
          <w:lang w:val="en-US"/>
        </w:rPr>
        <w:t>www</w:t>
      </w:r>
      <w:r w:rsidRPr="00680FC4">
        <w:t>.</w:t>
      </w:r>
      <w:r w:rsidRPr="00680FC4">
        <w:rPr>
          <w:lang w:val="en-US"/>
        </w:rPr>
        <w:t>bankruptcydata</w:t>
      </w:r>
      <w:r w:rsidRPr="00680FC4">
        <w:t>.</w:t>
      </w:r>
      <w:r w:rsidRPr="00680FC4">
        <w:rPr>
          <w:lang w:val="en-US"/>
        </w:rPr>
        <w:t>com</w:t>
      </w:r>
      <w:r w:rsidRPr="00680FC4">
        <w:t>/</w:t>
      </w:r>
      <w:r w:rsidRPr="00E87FFA">
        <w:t xml:space="preserve">, </w:t>
      </w:r>
      <w:r w:rsidRPr="00680FC4">
        <w:rPr>
          <w:lang w:val="en-US"/>
        </w:rPr>
        <w:t>http</w:t>
      </w:r>
      <w:r w:rsidRPr="00680FC4">
        <w:t>://</w:t>
      </w:r>
      <w:r w:rsidRPr="00680FC4">
        <w:rPr>
          <w:lang w:val="en-US"/>
        </w:rPr>
        <w:t>www</w:t>
      </w:r>
      <w:r w:rsidRPr="00680FC4">
        <w:t>.</w:t>
      </w:r>
      <w:r w:rsidRPr="00680FC4">
        <w:rPr>
          <w:lang w:val="en-US"/>
        </w:rPr>
        <w:t>ipm</w:t>
      </w:r>
      <w:r w:rsidRPr="00680FC4">
        <w:t>.</w:t>
      </w:r>
      <w:r w:rsidRPr="00680FC4">
        <w:rPr>
          <w:lang w:val="en-US"/>
        </w:rPr>
        <w:t>by</w:t>
      </w:r>
      <w:r w:rsidRPr="00680FC4">
        <w:t>/</w:t>
      </w:r>
      <w:r w:rsidRPr="00E87FFA">
        <w:t xml:space="preserve">, </w:t>
      </w:r>
      <w:r w:rsidRPr="00680FC4">
        <w:t>http://www.bankr.ru/</w:t>
      </w:r>
      <w:r w:rsidRPr="00E87FFA">
        <w:t xml:space="preserve">, </w:t>
      </w:r>
      <w:r w:rsidRPr="00680FC4">
        <w:rPr>
          <w:lang w:val="en-US"/>
        </w:rPr>
        <w:t>http</w:t>
      </w:r>
      <w:r w:rsidRPr="00680FC4">
        <w:t>://</w:t>
      </w:r>
      <w:r w:rsidRPr="00680FC4">
        <w:rPr>
          <w:lang w:val="en-US"/>
        </w:rPr>
        <w:t>www</w:t>
      </w:r>
      <w:r w:rsidRPr="00680FC4">
        <w:t>.</w:t>
      </w:r>
      <w:r w:rsidRPr="00680FC4">
        <w:rPr>
          <w:lang w:val="en-US"/>
        </w:rPr>
        <w:t>e</w:t>
      </w:r>
      <w:r w:rsidRPr="00680FC4">
        <w:t>-</w:t>
      </w:r>
      <w:r w:rsidRPr="00680FC4">
        <w:rPr>
          <w:lang w:val="en-US"/>
        </w:rPr>
        <w:t>rej</w:t>
      </w:r>
      <w:r w:rsidRPr="00680FC4">
        <w:t>.</w:t>
      </w:r>
      <w:r w:rsidRPr="00680FC4">
        <w:rPr>
          <w:lang w:val="en-US"/>
        </w:rPr>
        <w:t>ru</w:t>
      </w:r>
      <w:r w:rsidRPr="00680FC4">
        <w:t>/</w:t>
      </w:r>
      <w:r w:rsidRPr="00E87FFA">
        <w:t xml:space="preserve">, </w:t>
      </w:r>
      <w:r w:rsidRPr="00680FC4">
        <w:rPr>
          <w:lang w:val="en-US"/>
        </w:rPr>
        <w:t>http</w:t>
      </w:r>
      <w:r w:rsidRPr="00680FC4">
        <w:t>://</w:t>
      </w:r>
      <w:r w:rsidRPr="00680FC4">
        <w:rPr>
          <w:lang w:val="en-US"/>
        </w:rPr>
        <w:t>www</w:t>
      </w:r>
      <w:r w:rsidRPr="00680FC4">
        <w:t>.</w:t>
      </w:r>
      <w:r w:rsidRPr="00680FC4">
        <w:rPr>
          <w:lang w:val="en-US"/>
        </w:rPr>
        <w:t>abiworld</w:t>
      </w:r>
      <w:r w:rsidRPr="00680FC4">
        <w:t>.</w:t>
      </w:r>
      <w:r w:rsidRPr="00680FC4">
        <w:rPr>
          <w:lang w:val="en-US"/>
        </w:rPr>
        <w:t>org</w:t>
      </w:r>
      <w:r w:rsidRPr="00680FC4">
        <w:t>/</w:t>
      </w:r>
      <w:r w:rsidRPr="00E87FFA">
        <w:t xml:space="preserve">, </w:t>
      </w:r>
      <w:r w:rsidRPr="00680FC4">
        <w:rPr>
          <w:lang w:val="en-US"/>
        </w:rPr>
        <w:t>http</w:t>
      </w:r>
      <w:r w:rsidRPr="00680FC4">
        <w:t>://</w:t>
      </w:r>
      <w:r w:rsidRPr="00680FC4">
        <w:rPr>
          <w:lang w:val="en-US"/>
        </w:rPr>
        <w:t>www</w:t>
      </w:r>
      <w:r w:rsidRPr="00680FC4">
        <w:t>.</w:t>
      </w:r>
      <w:r w:rsidRPr="00680FC4">
        <w:rPr>
          <w:lang w:val="en-US"/>
        </w:rPr>
        <w:t>mirkin</w:t>
      </w:r>
      <w:r w:rsidRPr="00680FC4">
        <w:t>.</w:t>
      </w:r>
      <w:r w:rsidRPr="00680FC4">
        <w:rPr>
          <w:lang w:val="en-US"/>
        </w:rPr>
        <w:t>ru</w:t>
      </w:r>
      <w:r w:rsidRPr="00680FC4">
        <w:t>/</w:t>
      </w:r>
      <w:r w:rsidRPr="00E87FFA">
        <w:t xml:space="preserve">, </w:t>
      </w:r>
      <w:r w:rsidRPr="00680FC4">
        <w:t>http://www.vestnik-vas.ru/</w:t>
      </w:r>
      <w:r w:rsidRPr="00E87FFA">
        <w:t xml:space="preserve">, </w:t>
      </w:r>
      <w:r w:rsidRPr="00680FC4">
        <w:t>http://www.crisis.ru/</w:t>
      </w:r>
      <w:r w:rsidRPr="00E87FFA">
        <w:t xml:space="preserve">, </w:t>
      </w:r>
      <w:r w:rsidRPr="00680FC4">
        <w:t>http://www.vestnikmckinsey.ru/</w:t>
      </w:r>
      <w:r w:rsidRPr="00E87FFA">
        <w:t xml:space="preserve">, </w:t>
      </w:r>
      <w:r w:rsidRPr="00680FC4">
        <w:t>http://www.</w:t>
      </w:r>
      <w:r w:rsidRPr="00680FC4">
        <w:rPr>
          <w:lang w:val="en-US"/>
        </w:rPr>
        <w:t>iteam</w:t>
      </w:r>
      <w:r w:rsidRPr="00680FC4">
        <w:t>.ru/</w:t>
      </w:r>
      <w:r w:rsidRPr="00E87FFA">
        <w:t xml:space="preserve"> и др.</w:t>
      </w:r>
      <w:bookmarkStart w:id="0" w:name="_GoBack"/>
      <w:bookmarkEnd w:id="0"/>
    </w:p>
    <w:sectPr w:rsidR="00E87FFA" w:rsidRPr="00E87FFA" w:rsidSect="00D56968">
      <w:pgSz w:w="11906" w:h="16838" w:code="9"/>
      <w:pgMar w:top="567" w:right="567" w:bottom="726" w:left="1134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44EC1"/>
    <w:multiLevelType w:val="hybridMultilevel"/>
    <w:tmpl w:val="5AF86E2A"/>
    <w:lvl w:ilvl="0" w:tplc="60528FF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D904566"/>
    <w:multiLevelType w:val="multilevel"/>
    <w:tmpl w:val="A1D26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2A0A6E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8F415D9"/>
    <w:multiLevelType w:val="hybridMultilevel"/>
    <w:tmpl w:val="B2225BEE"/>
    <w:lvl w:ilvl="0" w:tplc="7CCAC4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D30"/>
    <w:rsid w:val="000C14B1"/>
    <w:rsid w:val="0012000D"/>
    <w:rsid w:val="00174739"/>
    <w:rsid w:val="00274189"/>
    <w:rsid w:val="002762B5"/>
    <w:rsid w:val="002A7BB6"/>
    <w:rsid w:val="002B3911"/>
    <w:rsid w:val="0036782E"/>
    <w:rsid w:val="003814A2"/>
    <w:rsid w:val="003C761B"/>
    <w:rsid w:val="0045320E"/>
    <w:rsid w:val="00533AE8"/>
    <w:rsid w:val="005D5D35"/>
    <w:rsid w:val="005E4E2A"/>
    <w:rsid w:val="00640ECC"/>
    <w:rsid w:val="0066314D"/>
    <w:rsid w:val="00667E4C"/>
    <w:rsid w:val="00680FC4"/>
    <w:rsid w:val="00722D03"/>
    <w:rsid w:val="00745D30"/>
    <w:rsid w:val="00755E98"/>
    <w:rsid w:val="0078746A"/>
    <w:rsid w:val="007B035F"/>
    <w:rsid w:val="0085176F"/>
    <w:rsid w:val="008966C8"/>
    <w:rsid w:val="008A691D"/>
    <w:rsid w:val="0099308B"/>
    <w:rsid w:val="00A91170"/>
    <w:rsid w:val="00B15615"/>
    <w:rsid w:val="00B17522"/>
    <w:rsid w:val="00D56476"/>
    <w:rsid w:val="00D56968"/>
    <w:rsid w:val="00D622AF"/>
    <w:rsid w:val="00D663C5"/>
    <w:rsid w:val="00D80B7C"/>
    <w:rsid w:val="00DC3924"/>
    <w:rsid w:val="00DD5CA0"/>
    <w:rsid w:val="00DE2AE1"/>
    <w:rsid w:val="00E87FFA"/>
    <w:rsid w:val="00E946AB"/>
    <w:rsid w:val="00EB5334"/>
    <w:rsid w:val="00F14521"/>
    <w:rsid w:val="00F5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73A8A-7C4F-4447-BEF1-B99856CA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D30"/>
    <w:rPr>
      <w:sz w:val="24"/>
      <w:szCs w:val="24"/>
    </w:rPr>
  </w:style>
  <w:style w:type="paragraph" w:styleId="1">
    <w:name w:val="heading 1"/>
    <w:basedOn w:val="a"/>
    <w:next w:val="a"/>
    <w:qFormat/>
    <w:rsid w:val="00745D30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45D30"/>
    <w:pPr>
      <w:ind w:left="1400"/>
      <w:jc w:val="both"/>
    </w:pPr>
    <w:rPr>
      <w:b/>
      <w:sz w:val="28"/>
      <w:szCs w:val="20"/>
    </w:rPr>
  </w:style>
  <w:style w:type="character" w:styleId="a4">
    <w:name w:val="Hyperlink"/>
    <w:basedOn w:val="a0"/>
    <w:rsid w:val="00745D30"/>
    <w:rPr>
      <w:color w:val="0000FF"/>
      <w:u w:val="single"/>
    </w:rPr>
  </w:style>
  <w:style w:type="character" w:styleId="a5">
    <w:name w:val="Emphasis"/>
    <w:basedOn w:val="a0"/>
    <w:qFormat/>
    <w:rsid w:val="00745D30"/>
    <w:rPr>
      <w:i/>
      <w:iCs/>
    </w:rPr>
  </w:style>
  <w:style w:type="character" w:customStyle="1" w:styleId="name1">
    <w:name w:val="name1"/>
    <w:basedOn w:val="a0"/>
    <w:rsid w:val="00EB5334"/>
    <w:rPr>
      <w:rFonts w:ascii="Arial" w:hAnsi="Arial" w:cs="Arial" w:hint="default"/>
      <w:b/>
      <w:bCs/>
      <w:sz w:val="24"/>
      <w:szCs w:val="24"/>
    </w:rPr>
  </w:style>
  <w:style w:type="paragraph" w:styleId="2">
    <w:name w:val="Body Text Indent 2"/>
    <w:basedOn w:val="a"/>
    <w:rsid w:val="003814A2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2B391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1760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к зачету по курсу "Теоретические основы реструктуризации предприятий"</vt:lpstr>
    </vt:vector>
  </TitlesOfParts>
  <Company>Class1</Company>
  <LinksUpToDate>false</LinksUpToDate>
  <CharactersWithSpaces>11772</CharactersWithSpaces>
  <SharedDoc>false</SharedDoc>
  <HLinks>
    <vt:vector size="78" baseType="variant">
      <vt:variant>
        <vt:i4>1507358</vt:i4>
      </vt:variant>
      <vt:variant>
        <vt:i4>36</vt:i4>
      </vt:variant>
      <vt:variant>
        <vt:i4>0</vt:i4>
      </vt:variant>
      <vt:variant>
        <vt:i4>5</vt:i4>
      </vt:variant>
      <vt:variant>
        <vt:lpwstr>http://www.iteam.ru/</vt:lpwstr>
      </vt:variant>
      <vt:variant>
        <vt:lpwstr/>
      </vt:variant>
      <vt:variant>
        <vt:i4>7733374</vt:i4>
      </vt:variant>
      <vt:variant>
        <vt:i4>33</vt:i4>
      </vt:variant>
      <vt:variant>
        <vt:i4>0</vt:i4>
      </vt:variant>
      <vt:variant>
        <vt:i4>5</vt:i4>
      </vt:variant>
      <vt:variant>
        <vt:lpwstr>http://www.vestnikmckinsey.ru/</vt:lpwstr>
      </vt:variant>
      <vt:variant>
        <vt:lpwstr/>
      </vt:variant>
      <vt:variant>
        <vt:i4>1245264</vt:i4>
      </vt:variant>
      <vt:variant>
        <vt:i4>30</vt:i4>
      </vt:variant>
      <vt:variant>
        <vt:i4>0</vt:i4>
      </vt:variant>
      <vt:variant>
        <vt:i4>5</vt:i4>
      </vt:variant>
      <vt:variant>
        <vt:lpwstr>http://www.crisis.ru/</vt:lpwstr>
      </vt:variant>
      <vt:variant>
        <vt:lpwstr/>
      </vt:variant>
      <vt:variant>
        <vt:i4>7536703</vt:i4>
      </vt:variant>
      <vt:variant>
        <vt:i4>27</vt:i4>
      </vt:variant>
      <vt:variant>
        <vt:i4>0</vt:i4>
      </vt:variant>
      <vt:variant>
        <vt:i4>5</vt:i4>
      </vt:variant>
      <vt:variant>
        <vt:lpwstr>http://www.vestnik-vas.ru/</vt:lpwstr>
      </vt:variant>
      <vt:variant>
        <vt:lpwstr/>
      </vt:variant>
      <vt:variant>
        <vt:i4>1769491</vt:i4>
      </vt:variant>
      <vt:variant>
        <vt:i4>24</vt:i4>
      </vt:variant>
      <vt:variant>
        <vt:i4>0</vt:i4>
      </vt:variant>
      <vt:variant>
        <vt:i4>5</vt:i4>
      </vt:variant>
      <vt:variant>
        <vt:lpwstr>http://www.mirkin.ru/economteoria/analytics.htm</vt:lpwstr>
      </vt:variant>
      <vt:variant>
        <vt:lpwstr>smolsky</vt:lpwstr>
      </vt:variant>
      <vt:variant>
        <vt:i4>5439579</vt:i4>
      </vt:variant>
      <vt:variant>
        <vt:i4>21</vt:i4>
      </vt:variant>
      <vt:variant>
        <vt:i4>0</vt:i4>
      </vt:variant>
      <vt:variant>
        <vt:i4>5</vt:i4>
      </vt:variant>
      <vt:variant>
        <vt:lpwstr>http://www.abiworld.org/</vt:lpwstr>
      </vt:variant>
      <vt:variant>
        <vt:lpwstr/>
      </vt:variant>
      <vt:variant>
        <vt:i4>7929911</vt:i4>
      </vt:variant>
      <vt:variant>
        <vt:i4>18</vt:i4>
      </vt:variant>
      <vt:variant>
        <vt:i4>0</vt:i4>
      </vt:variant>
      <vt:variant>
        <vt:i4>5</vt:i4>
      </vt:variant>
      <vt:variant>
        <vt:lpwstr>http://www.e-rej.ru/Articles/2004/Smolsky4.htm</vt:lpwstr>
      </vt:variant>
      <vt:variant>
        <vt:lpwstr/>
      </vt:variant>
      <vt:variant>
        <vt:i4>524289</vt:i4>
      </vt:variant>
      <vt:variant>
        <vt:i4>15</vt:i4>
      </vt:variant>
      <vt:variant>
        <vt:i4>0</vt:i4>
      </vt:variant>
      <vt:variant>
        <vt:i4>5</vt:i4>
      </vt:variant>
      <vt:variant>
        <vt:lpwstr>http://www.bankr.ru/</vt:lpwstr>
      </vt:variant>
      <vt:variant>
        <vt:lpwstr/>
      </vt:variant>
      <vt:variant>
        <vt:i4>6422647</vt:i4>
      </vt:variant>
      <vt:variant>
        <vt:i4>12</vt:i4>
      </vt:variant>
      <vt:variant>
        <vt:i4>0</vt:i4>
      </vt:variant>
      <vt:variant>
        <vt:i4>5</vt:i4>
      </vt:variant>
      <vt:variant>
        <vt:lpwstr>http://www.ipm.by/</vt:lpwstr>
      </vt:variant>
      <vt:variant>
        <vt:lpwstr/>
      </vt:variant>
      <vt:variant>
        <vt:i4>3670060</vt:i4>
      </vt:variant>
      <vt:variant>
        <vt:i4>9</vt:i4>
      </vt:variant>
      <vt:variant>
        <vt:i4>0</vt:i4>
      </vt:variant>
      <vt:variant>
        <vt:i4>5</vt:i4>
      </vt:variant>
      <vt:variant>
        <vt:lpwstr>http://www.bankruptcydata.com/</vt:lpwstr>
      </vt:variant>
      <vt:variant>
        <vt:lpwstr/>
      </vt:variant>
      <vt:variant>
        <vt:i4>262211</vt:i4>
      </vt:variant>
      <vt:variant>
        <vt:i4>6</vt:i4>
      </vt:variant>
      <vt:variant>
        <vt:i4>0</vt:i4>
      </vt:variant>
      <vt:variant>
        <vt:i4>5</vt:i4>
      </vt:variant>
      <vt:variant>
        <vt:lpwstr>http://court.by/</vt:lpwstr>
      </vt:variant>
      <vt:variant>
        <vt:lpwstr/>
      </vt:variant>
      <vt:variant>
        <vt:i4>7077986</vt:i4>
      </vt:variant>
      <vt:variant>
        <vt:i4>3</vt:i4>
      </vt:variant>
      <vt:variant>
        <vt:i4>0</vt:i4>
      </vt:variant>
      <vt:variant>
        <vt:i4>5</vt:i4>
      </vt:variant>
      <vt:variant>
        <vt:lpwstr>http://www.bankrot.by/</vt:lpwstr>
      </vt:variant>
      <vt:variant>
        <vt:lpwstr/>
      </vt:variant>
      <vt:variant>
        <vt:i4>7340073</vt:i4>
      </vt:variant>
      <vt:variant>
        <vt:i4>0</vt:i4>
      </vt:variant>
      <vt:variant>
        <vt:i4>0</vt:i4>
      </vt:variant>
      <vt:variant>
        <vt:i4>5</vt:i4>
      </vt:variant>
      <vt:variant>
        <vt:lpwstr>http://catalog.nlb.by/opacprez/pls/!search.http_keyword?query=a001a%3D%22BY-NLB-ar362210%22&amp;lst_siz=40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зачету по курсу "Теоретические основы реструктуризации предприятий"</dc:title>
  <dc:subject/>
  <dc:creator>User1</dc:creator>
  <cp:keywords/>
  <dc:description/>
  <cp:lastModifiedBy>Irina</cp:lastModifiedBy>
  <cp:revision>2</cp:revision>
  <cp:lastPrinted>2005-12-21T09:00:00Z</cp:lastPrinted>
  <dcterms:created xsi:type="dcterms:W3CDTF">2014-09-03T15:35:00Z</dcterms:created>
  <dcterms:modified xsi:type="dcterms:W3CDTF">2014-09-03T15:35:00Z</dcterms:modified>
</cp:coreProperties>
</file>