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9B" w:rsidRDefault="00645A9B" w:rsidP="00645A9B">
      <w:pPr>
        <w:pStyle w:val="a3"/>
        <w:spacing w:before="60"/>
        <w:jc w:val="center"/>
        <w:rPr>
          <w:rFonts w:ascii="Arial Narrow" w:hAnsi="Arial Narrow"/>
          <w:caps/>
        </w:rPr>
      </w:pPr>
      <w:r>
        <w:rPr>
          <w:rFonts w:ascii="Arial Narrow" w:hAnsi="Arial Narrow"/>
          <w:caps/>
        </w:rPr>
        <w:t>МИНИСТЕРСТВО ОБРАЗОВАНИЯ И НАУКИ РОССИЙСКОЙ ФЕДЕРАЦИИ</w:t>
      </w:r>
    </w:p>
    <w:p w:rsidR="00645A9B" w:rsidRDefault="00645A9B" w:rsidP="00645A9B">
      <w:pPr>
        <w:pStyle w:val="a3"/>
        <w:spacing w:before="60"/>
        <w:jc w:val="center"/>
        <w:rPr>
          <w:rFonts w:ascii="Arial Narrow" w:hAnsi="Arial Narrow"/>
          <w:caps/>
        </w:rPr>
      </w:pPr>
      <w:r w:rsidRPr="00653153">
        <w:rPr>
          <w:rFonts w:ascii="Arial Narrow" w:hAnsi="Arial Narrow"/>
          <w:caps/>
        </w:rPr>
        <w:t>Федеральное агентство по образованию</w:t>
      </w:r>
    </w:p>
    <w:p w:rsidR="00645A9B" w:rsidRDefault="00645A9B" w:rsidP="00645A9B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ГОУ ВПО </w:t>
      </w:r>
      <w:r w:rsidRPr="009739D6">
        <w:rPr>
          <w:rFonts w:ascii="Arial Narrow" w:hAnsi="Arial Narrow"/>
        </w:rPr>
        <w:t>«РОССИЙСКИЙ ГОСУДАРСТВЕННЫЙ ТОРГОВО-ЭКОНОМИЧЕСКИЙ УНИВЕРСИТЕТ»</w:t>
      </w:r>
      <w:r>
        <w:rPr>
          <w:rFonts w:ascii="Arial Narrow" w:hAnsi="Arial Narrow"/>
        </w:rPr>
        <w:t xml:space="preserve"> НОВОСИБИРСКИЙ ФИЛИАЛ</w:t>
      </w:r>
    </w:p>
    <w:p w:rsidR="00645A9B" w:rsidRDefault="00645A9B" w:rsidP="00645A9B">
      <w:pPr>
        <w:jc w:val="center"/>
        <w:rPr>
          <w:rFonts w:ascii="Arial Narrow" w:hAnsi="Arial Narrow"/>
        </w:rPr>
      </w:pPr>
    </w:p>
    <w:p w:rsidR="00645A9B" w:rsidRDefault="00645A9B" w:rsidP="00645A9B">
      <w:pPr>
        <w:jc w:val="center"/>
        <w:rPr>
          <w:rFonts w:ascii="Arial Narrow" w:hAnsi="Arial Narrow"/>
        </w:rPr>
      </w:pPr>
    </w:p>
    <w:p w:rsidR="00645A9B" w:rsidRDefault="00645A9B" w:rsidP="00645A9B">
      <w:pPr>
        <w:jc w:val="center"/>
        <w:rPr>
          <w:rFonts w:ascii="Arial Narrow" w:hAnsi="Arial Narrow"/>
        </w:rPr>
      </w:pPr>
    </w:p>
    <w:p w:rsidR="00645A9B" w:rsidRPr="00AF2720" w:rsidRDefault="00645A9B" w:rsidP="00645A9B">
      <w:pPr>
        <w:shd w:val="clear" w:color="auto" w:fill="FFFFFF"/>
        <w:jc w:val="center"/>
        <w:rPr>
          <w:b/>
          <w:i/>
        </w:rPr>
      </w:pPr>
      <w:r w:rsidRPr="00AF2720">
        <w:rPr>
          <w:b/>
          <w:bCs/>
          <w:i/>
          <w:spacing w:val="-12"/>
        </w:rPr>
        <w:t>Кафедра  менеджмента</w:t>
      </w:r>
    </w:p>
    <w:p w:rsidR="00645A9B" w:rsidRDefault="00645A9B" w:rsidP="00645A9B">
      <w:pPr>
        <w:jc w:val="center"/>
        <w:rPr>
          <w:rFonts w:ascii="Arial Narrow" w:hAnsi="Arial Narrow"/>
        </w:rPr>
      </w:pPr>
    </w:p>
    <w:p w:rsidR="00645A9B" w:rsidRDefault="00645A9B" w:rsidP="00645A9B">
      <w:pPr>
        <w:jc w:val="center"/>
      </w:pPr>
    </w:p>
    <w:p w:rsidR="00645A9B" w:rsidRDefault="00645A9B" w:rsidP="00645A9B">
      <w:pPr>
        <w:jc w:val="center"/>
      </w:pPr>
    </w:p>
    <w:p w:rsidR="00645A9B" w:rsidRDefault="00645A9B" w:rsidP="00645A9B">
      <w:pPr>
        <w:ind w:left="4248"/>
        <w:rPr>
          <w:b/>
        </w:rPr>
      </w:pPr>
      <w:r>
        <w:rPr>
          <w:b/>
        </w:rPr>
        <w:t>Одобрено УМС НФ ГОУ ВПО «РГТЭУ»</w:t>
      </w:r>
    </w:p>
    <w:p w:rsidR="00AC56A0" w:rsidRDefault="00AC56A0" w:rsidP="00AC56A0">
      <w:pPr>
        <w:ind w:left="4248"/>
        <w:rPr>
          <w:b/>
        </w:rPr>
      </w:pPr>
      <w:r>
        <w:rPr>
          <w:b/>
        </w:rPr>
        <w:t>Протокол №  1 от 22.09.2009г.</w:t>
      </w:r>
    </w:p>
    <w:p w:rsidR="00645A9B" w:rsidRPr="00046513" w:rsidRDefault="00645A9B" w:rsidP="00645A9B">
      <w:pPr>
        <w:ind w:left="4248"/>
        <w:rPr>
          <w:b/>
        </w:rPr>
      </w:pPr>
    </w:p>
    <w:p w:rsidR="00645A9B" w:rsidRDefault="00645A9B" w:rsidP="00645A9B">
      <w:pPr>
        <w:jc w:val="right"/>
      </w:pPr>
    </w:p>
    <w:p w:rsidR="00645A9B" w:rsidRDefault="00645A9B" w:rsidP="00645A9B">
      <w:pPr>
        <w:rPr>
          <w:sz w:val="28"/>
        </w:rPr>
      </w:pPr>
    </w:p>
    <w:p w:rsidR="00645A9B" w:rsidRDefault="00645A9B" w:rsidP="00645A9B">
      <w:pPr>
        <w:rPr>
          <w:sz w:val="28"/>
        </w:rPr>
      </w:pPr>
    </w:p>
    <w:p w:rsidR="00645A9B" w:rsidRDefault="00645A9B" w:rsidP="00645A9B">
      <w:pPr>
        <w:rPr>
          <w:sz w:val="28"/>
        </w:rPr>
      </w:pPr>
    </w:p>
    <w:p w:rsidR="00645A9B" w:rsidRPr="00F20D76" w:rsidRDefault="00645A9B" w:rsidP="00645A9B">
      <w:pPr>
        <w:pStyle w:val="4"/>
        <w:rPr>
          <w:sz w:val="32"/>
          <w:szCs w:val="32"/>
        </w:rPr>
      </w:pPr>
      <w:r w:rsidRPr="00F20D76">
        <w:rPr>
          <w:sz w:val="32"/>
          <w:szCs w:val="32"/>
        </w:rPr>
        <w:t>Методические указания и тематика контрольных работ</w:t>
      </w:r>
    </w:p>
    <w:p w:rsidR="00645A9B" w:rsidRDefault="00645A9B" w:rsidP="00645A9B"/>
    <w:p w:rsidR="00645A9B" w:rsidRPr="00466BA7" w:rsidRDefault="00645A9B" w:rsidP="00645A9B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по дисциплине:</w:t>
      </w:r>
    </w:p>
    <w:p w:rsidR="00645A9B" w:rsidRDefault="00645A9B" w:rsidP="00645A9B">
      <w:pPr>
        <w:jc w:val="center"/>
        <w:rPr>
          <w:sz w:val="32"/>
        </w:rPr>
      </w:pPr>
    </w:p>
    <w:p w:rsidR="00645A9B" w:rsidRPr="00AF2720" w:rsidRDefault="00645A9B" w:rsidP="00645A9B">
      <w:pPr>
        <w:shd w:val="clear" w:color="auto" w:fill="FFFFFF"/>
        <w:spacing w:before="442"/>
        <w:ind w:right="-53"/>
        <w:jc w:val="center"/>
        <w:rPr>
          <w:b/>
          <w:sz w:val="48"/>
          <w:szCs w:val="48"/>
        </w:rPr>
      </w:pPr>
      <w:r>
        <w:rPr>
          <w:b/>
          <w:bCs/>
          <w:sz w:val="40"/>
        </w:rPr>
        <w:t>«</w:t>
      </w:r>
      <w:r>
        <w:rPr>
          <w:b/>
          <w:bCs/>
          <w:spacing w:val="-22"/>
          <w:sz w:val="48"/>
          <w:szCs w:val="48"/>
        </w:rPr>
        <w:t>Антикризисное управление</w:t>
      </w:r>
      <w:r>
        <w:rPr>
          <w:b/>
          <w:bCs/>
          <w:sz w:val="40"/>
        </w:rPr>
        <w:t>»</w:t>
      </w:r>
    </w:p>
    <w:p w:rsidR="00645A9B" w:rsidRDefault="00645A9B" w:rsidP="00645A9B">
      <w:pPr>
        <w:jc w:val="center"/>
        <w:rPr>
          <w:b/>
          <w:bCs/>
          <w:sz w:val="40"/>
        </w:rPr>
      </w:pPr>
    </w:p>
    <w:p w:rsidR="00645A9B" w:rsidRDefault="00645A9B" w:rsidP="00645A9B">
      <w:pPr>
        <w:jc w:val="center"/>
        <w:rPr>
          <w:b/>
          <w:bCs/>
          <w:sz w:val="40"/>
        </w:rPr>
      </w:pPr>
    </w:p>
    <w:p w:rsidR="00645A9B" w:rsidRPr="00466BA7" w:rsidRDefault="00645A9B" w:rsidP="00645A9B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для студентов заочной формы обучения</w:t>
      </w:r>
    </w:p>
    <w:p w:rsidR="00645A9B" w:rsidRPr="00466BA7" w:rsidRDefault="00645A9B" w:rsidP="00645A9B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по специальности</w:t>
      </w:r>
    </w:p>
    <w:p w:rsidR="00645A9B" w:rsidRDefault="00645A9B" w:rsidP="00645A9B">
      <w:pPr>
        <w:jc w:val="center"/>
        <w:rPr>
          <w:b/>
          <w:bCs/>
          <w:sz w:val="36"/>
        </w:rPr>
      </w:pPr>
    </w:p>
    <w:p w:rsidR="00645A9B" w:rsidRPr="00466BA7" w:rsidRDefault="00645A9B" w:rsidP="00645A9B">
      <w:pPr>
        <w:rPr>
          <w:sz w:val="28"/>
          <w:szCs w:val="28"/>
        </w:rPr>
      </w:pPr>
    </w:p>
    <w:p w:rsidR="00645A9B" w:rsidRPr="00466BA7" w:rsidRDefault="00645A9B" w:rsidP="00645A9B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080507 «Менеджмент организации»</w:t>
      </w:r>
    </w:p>
    <w:p w:rsidR="00645A9B" w:rsidRDefault="00645A9B" w:rsidP="00645A9B">
      <w:pPr>
        <w:rPr>
          <w:sz w:val="36"/>
        </w:rPr>
      </w:pPr>
    </w:p>
    <w:p w:rsidR="00645A9B" w:rsidRDefault="00645A9B" w:rsidP="00645A9B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645A9B" w:rsidRDefault="00645A9B" w:rsidP="00645A9B">
      <w:pPr>
        <w:jc w:val="right"/>
        <w:rPr>
          <w:b/>
          <w:bCs/>
          <w:sz w:val="28"/>
        </w:rPr>
      </w:pPr>
    </w:p>
    <w:p w:rsidR="00645A9B" w:rsidRDefault="00645A9B" w:rsidP="00645A9B">
      <w:pPr>
        <w:jc w:val="center"/>
        <w:rPr>
          <w:sz w:val="32"/>
        </w:rPr>
      </w:pPr>
    </w:p>
    <w:p w:rsidR="00645A9B" w:rsidRDefault="00645A9B" w:rsidP="00645A9B">
      <w:pPr>
        <w:jc w:val="center"/>
        <w:rPr>
          <w:sz w:val="32"/>
        </w:rPr>
      </w:pPr>
    </w:p>
    <w:p w:rsidR="00645A9B" w:rsidRDefault="00645A9B" w:rsidP="00645A9B">
      <w:pPr>
        <w:jc w:val="center"/>
        <w:rPr>
          <w:sz w:val="32"/>
        </w:rPr>
      </w:pPr>
    </w:p>
    <w:p w:rsidR="00645A9B" w:rsidRDefault="00645A9B" w:rsidP="00645A9B">
      <w:pPr>
        <w:jc w:val="center"/>
        <w:rPr>
          <w:sz w:val="32"/>
        </w:rPr>
      </w:pPr>
    </w:p>
    <w:p w:rsidR="00645A9B" w:rsidRDefault="00645A9B" w:rsidP="00645A9B">
      <w:pPr>
        <w:jc w:val="center"/>
        <w:rPr>
          <w:sz w:val="32"/>
        </w:rPr>
      </w:pPr>
    </w:p>
    <w:p w:rsidR="00645A9B" w:rsidRDefault="00645A9B" w:rsidP="00645A9B">
      <w:pPr>
        <w:jc w:val="center"/>
        <w:rPr>
          <w:sz w:val="32"/>
        </w:rPr>
      </w:pPr>
    </w:p>
    <w:p w:rsidR="00645A9B" w:rsidRDefault="00645A9B" w:rsidP="00645A9B">
      <w:pPr>
        <w:jc w:val="center"/>
        <w:rPr>
          <w:sz w:val="32"/>
        </w:rPr>
      </w:pPr>
    </w:p>
    <w:p w:rsidR="00645A9B" w:rsidRDefault="00645A9B" w:rsidP="00645A9B">
      <w:pPr>
        <w:jc w:val="center"/>
        <w:rPr>
          <w:sz w:val="32"/>
        </w:rPr>
      </w:pPr>
    </w:p>
    <w:p w:rsidR="00645A9B" w:rsidRDefault="00645A9B" w:rsidP="00645A9B">
      <w:pPr>
        <w:jc w:val="center"/>
        <w:rPr>
          <w:sz w:val="28"/>
        </w:rPr>
      </w:pPr>
      <w:r>
        <w:rPr>
          <w:sz w:val="28"/>
        </w:rPr>
        <w:t>г. Новосибирск 2009</w:t>
      </w:r>
    </w:p>
    <w:p w:rsidR="0076230D" w:rsidRDefault="0076230D" w:rsidP="00645A9B">
      <w:pPr>
        <w:ind w:left="708"/>
        <w:rPr>
          <w:sz w:val="28"/>
          <w:szCs w:val="28"/>
        </w:rPr>
      </w:pPr>
    </w:p>
    <w:p w:rsidR="00645A9B" w:rsidRPr="00AF2720" w:rsidRDefault="00645A9B" w:rsidP="00645A9B">
      <w:pPr>
        <w:ind w:left="708"/>
        <w:rPr>
          <w:sz w:val="28"/>
          <w:szCs w:val="28"/>
        </w:rPr>
      </w:pPr>
      <w:r w:rsidRPr="00AF2720">
        <w:rPr>
          <w:sz w:val="28"/>
          <w:szCs w:val="28"/>
        </w:rPr>
        <w:t xml:space="preserve">Автор - составитель: </w:t>
      </w:r>
      <w:r>
        <w:rPr>
          <w:sz w:val="28"/>
          <w:szCs w:val="28"/>
        </w:rPr>
        <w:t>Полетаев В.В.</w:t>
      </w:r>
      <w:r w:rsidR="00AC56A0">
        <w:rPr>
          <w:sz w:val="28"/>
          <w:szCs w:val="28"/>
        </w:rPr>
        <w:t>, к.с.-х.н., доцент</w:t>
      </w:r>
    </w:p>
    <w:p w:rsidR="000422E1" w:rsidRPr="00217695" w:rsidRDefault="000422E1" w:rsidP="000422E1">
      <w:pPr>
        <w:shd w:val="clear" w:color="auto" w:fill="FFFFFF"/>
        <w:spacing w:before="456" w:line="360" w:lineRule="auto"/>
        <w:rPr>
          <w:sz w:val="28"/>
          <w:szCs w:val="28"/>
        </w:rPr>
      </w:pPr>
    </w:p>
    <w:p w:rsidR="000422E1" w:rsidRPr="00E11FB8" w:rsidRDefault="00645A9B" w:rsidP="00E11FB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E11FB8">
        <w:rPr>
          <w:b/>
          <w:bCs/>
          <w:color w:val="000000"/>
          <w:sz w:val="28"/>
          <w:szCs w:val="28"/>
        </w:rPr>
        <w:t xml:space="preserve">1. </w:t>
      </w:r>
      <w:r w:rsidR="000422E1" w:rsidRPr="00E11FB8">
        <w:rPr>
          <w:b/>
          <w:bCs/>
          <w:color w:val="000000"/>
          <w:sz w:val="28"/>
          <w:szCs w:val="28"/>
        </w:rPr>
        <w:t>Методические указания по выполнению контрольной работы</w:t>
      </w:r>
    </w:p>
    <w:p w:rsidR="00E11FB8" w:rsidRDefault="00E11FB8" w:rsidP="00E11FB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0422E1" w:rsidRPr="00AC56A0" w:rsidRDefault="000422E1" w:rsidP="00E11FB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AC56A0">
        <w:rPr>
          <w:iCs/>
          <w:color w:val="000000"/>
          <w:sz w:val="28"/>
          <w:szCs w:val="28"/>
        </w:rPr>
        <w:t>Цель контрольной работы – закрепить теоретические знания, полученные в процессе изучения данной дисциплины, выработать навыки самостоятельной работы на</w:t>
      </w:r>
      <w:r w:rsidR="00AC56A0">
        <w:rPr>
          <w:iCs/>
          <w:color w:val="000000"/>
          <w:sz w:val="28"/>
          <w:szCs w:val="28"/>
        </w:rPr>
        <w:t>д курсом.</w:t>
      </w:r>
    </w:p>
    <w:p w:rsidR="000422E1" w:rsidRPr="00AC56A0" w:rsidRDefault="000422E1" w:rsidP="00E11FB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FB8">
        <w:rPr>
          <w:iCs/>
          <w:color w:val="000000"/>
          <w:sz w:val="28"/>
          <w:szCs w:val="28"/>
        </w:rPr>
        <w:t xml:space="preserve">Задания к контрольным работам составлены на основе программы по дисциплине «Антикризисное управление». При ее выполнении и подготовке к экзамену следует изучить темы данной программы в рамках предложенных к каждой теме вопросов и рекомендаций. Контрольная работа, являясь одной из форм контроля знаний студентов заочного отделения, </w:t>
      </w:r>
      <w:r w:rsidRPr="00AC56A0">
        <w:rPr>
          <w:iCs/>
          <w:color w:val="000000"/>
          <w:sz w:val="28"/>
          <w:szCs w:val="28"/>
        </w:rPr>
        <w:t>состоит из трех вопросов, входящих в разные разделы программы курса.</w:t>
      </w:r>
    </w:p>
    <w:p w:rsidR="000422E1" w:rsidRPr="00E11FB8" w:rsidRDefault="000422E1" w:rsidP="00E11FB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FB8">
        <w:rPr>
          <w:color w:val="000000"/>
          <w:sz w:val="28"/>
          <w:szCs w:val="28"/>
        </w:rPr>
        <w:t>Методические указания содержат десять вариантов контрольных работ. Выбор варианта работы студентом обусловлен последними цифрами в номере зачетной книжки. Номер зачетной книжки и вариант контрольной работы должны быть указаны на титульном листе.</w:t>
      </w:r>
    </w:p>
    <w:p w:rsidR="000422E1" w:rsidRPr="00E11FB8" w:rsidRDefault="000422E1" w:rsidP="00E11FB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 xml:space="preserve">Работа может быть выполнена как в рукописном, так и в печатном виде. Текст должен быть написан на одной стороне листа с интервалом между строчками </w:t>
      </w:r>
      <w:smartTag w:uri="urn:schemas-microsoft-com:office:smarttags" w:element="metricconverter">
        <w:smartTagPr>
          <w:attr w:name="ProductID" w:val="10 мм"/>
        </w:smartTagPr>
        <w:r w:rsidRPr="00E11FB8">
          <w:rPr>
            <w:color w:val="000000"/>
            <w:sz w:val="28"/>
            <w:szCs w:val="28"/>
          </w:rPr>
          <w:t>10 мм</w:t>
        </w:r>
      </w:smartTag>
      <w:r w:rsidRPr="00E11FB8">
        <w:rPr>
          <w:color w:val="000000"/>
          <w:sz w:val="28"/>
          <w:szCs w:val="28"/>
        </w:rPr>
        <w:t xml:space="preserve"> (для рукописной работы) или 1,5 интервала и шрифтом 14 (для машинописной работы). Поля: слева страницы – </w:t>
      </w:r>
      <w:smartTag w:uri="urn:schemas-microsoft-com:office:smarttags" w:element="metricconverter">
        <w:smartTagPr>
          <w:attr w:name="ProductID" w:val="30 мм"/>
        </w:smartTagPr>
        <w:r w:rsidRPr="00E11FB8">
          <w:rPr>
            <w:color w:val="000000"/>
            <w:sz w:val="28"/>
            <w:szCs w:val="28"/>
          </w:rPr>
          <w:t>30 мм</w:t>
        </w:r>
      </w:smartTag>
      <w:r w:rsidRPr="00E11FB8">
        <w:rPr>
          <w:color w:val="000000"/>
          <w:sz w:val="28"/>
          <w:szCs w:val="28"/>
        </w:rPr>
        <w:t xml:space="preserve">, справа – </w:t>
      </w:r>
      <w:smartTag w:uri="urn:schemas-microsoft-com:office:smarttags" w:element="metricconverter">
        <w:smartTagPr>
          <w:attr w:name="ProductID" w:val="10 мм"/>
        </w:smartTagPr>
        <w:r w:rsidRPr="00E11FB8">
          <w:rPr>
            <w:color w:val="000000"/>
            <w:sz w:val="28"/>
            <w:szCs w:val="28"/>
          </w:rPr>
          <w:t>10 мм</w:t>
        </w:r>
      </w:smartTag>
      <w:r w:rsidRPr="00E11FB8">
        <w:rPr>
          <w:color w:val="000000"/>
          <w:sz w:val="28"/>
          <w:szCs w:val="28"/>
        </w:rPr>
        <w:t xml:space="preserve">, сверху и снизу – </w:t>
      </w:r>
      <w:smartTag w:uri="urn:schemas-microsoft-com:office:smarttags" w:element="metricconverter">
        <w:smartTagPr>
          <w:attr w:name="ProductID" w:val="20 мм"/>
        </w:smartTagPr>
        <w:r w:rsidRPr="00E11FB8">
          <w:rPr>
            <w:color w:val="000000"/>
            <w:sz w:val="28"/>
            <w:szCs w:val="28"/>
          </w:rPr>
          <w:t>20 мм</w:t>
        </w:r>
      </w:smartTag>
      <w:r w:rsidRPr="00E11FB8">
        <w:rPr>
          <w:color w:val="000000"/>
          <w:sz w:val="28"/>
          <w:szCs w:val="28"/>
        </w:rPr>
        <w:t xml:space="preserve">. Бумага используется форматом А4 (210 × </w:t>
      </w:r>
      <w:smartTag w:uri="urn:schemas-microsoft-com:office:smarttags" w:element="metricconverter">
        <w:smartTagPr>
          <w:attr w:name="ProductID" w:val="297 мм"/>
        </w:smartTagPr>
        <w:r w:rsidRPr="00E11FB8">
          <w:rPr>
            <w:color w:val="000000"/>
            <w:sz w:val="28"/>
            <w:szCs w:val="28"/>
          </w:rPr>
          <w:t>297 мм</w:t>
        </w:r>
      </w:smartTag>
      <w:r w:rsidRPr="00E11FB8">
        <w:rPr>
          <w:color w:val="000000"/>
          <w:sz w:val="28"/>
          <w:szCs w:val="28"/>
        </w:rPr>
        <w:t>).</w:t>
      </w:r>
    </w:p>
    <w:p w:rsidR="000422E1" w:rsidRPr="00E11FB8" w:rsidRDefault="000422E1" w:rsidP="00E11FB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11FB8">
        <w:rPr>
          <w:sz w:val="28"/>
          <w:szCs w:val="28"/>
        </w:rPr>
        <w:t xml:space="preserve">Работа должна состоять из </w:t>
      </w:r>
      <w:r w:rsidRPr="00AC56A0">
        <w:rPr>
          <w:sz w:val="28"/>
          <w:szCs w:val="28"/>
        </w:rPr>
        <w:t>плана, введения, трех вопросов (согласно варианту работы), заключения и списка литературы,</w:t>
      </w:r>
      <w:r w:rsidRPr="00E11FB8">
        <w:rPr>
          <w:i/>
          <w:sz w:val="28"/>
          <w:szCs w:val="28"/>
        </w:rPr>
        <w:t xml:space="preserve"> </w:t>
      </w:r>
      <w:r w:rsidRPr="00E11FB8">
        <w:rPr>
          <w:sz w:val="28"/>
          <w:szCs w:val="28"/>
        </w:rPr>
        <w:t>используемой при рассмотрении вопросов конкретного варианта.</w:t>
      </w:r>
    </w:p>
    <w:p w:rsidR="000422E1" w:rsidRPr="00E11FB8" w:rsidRDefault="000422E1" w:rsidP="00E11FB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Общий объем контрольной работы должен составлять не менее 15 страниц машинописного текста, следовательно, на рассмотрение каждого вопроса необходимо выделять по 5-7 страниц в соответствии с рекомендациями данных методических указаний.</w:t>
      </w:r>
    </w:p>
    <w:p w:rsidR="000422E1" w:rsidRPr="00AC56A0" w:rsidRDefault="000422E1" w:rsidP="00E11FB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56A0">
        <w:rPr>
          <w:color w:val="000000"/>
          <w:sz w:val="28"/>
          <w:szCs w:val="28"/>
        </w:rPr>
        <w:t>Нумерация страниц начинается с плана работы.</w:t>
      </w:r>
      <w:r w:rsidRPr="00E11FB8">
        <w:rPr>
          <w:i/>
          <w:color w:val="000000"/>
          <w:sz w:val="28"/>
          <w:szCs w:val="28"/>
        </w:rPr>
        <w:t xml:space="preserve"> </w:t>
      </w:r>
      <w:r w:rsidRPr="00E11FB8">
        <w:rPr>
          <w:color w:val="000000"/>
          <w:sz w:val="28"/>
          <w:szCs w:val="28"/>
        </w:rPr>
        <w:t xml:space="preserve">Вопросы в плане нумеруются арабскими цифрами с обязательным указанием страниц работы, </w:t>
      </w:r>
      <w:r w:rsidRPr="00AC56A0">
        <w:rPr>
          <w:color w:val="000000"/>
          <w:sz w:val="28"/>
          <w:szCs w:val="28"/>
        </w:rPr>
        <w:t>возможно разбиение вопросов на подпункты.</w:t>
      </w:r>
    </w:p>
    <w:p w:rsidR="000422E1" w:rsidRPr="00AC56A0" w:rsidRDefault="000422E1" w:rsidP="00E11FB8">
      <w:pPr>
        <w:spacing w:line="360" w:lineRule="auto"/>
        <w:ind w:firstLine="709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 xml:space="preserve">Введение, заключение и список литературы не нумеруются. Номер страницы ставится в правом верхнем углу. Введение является обязательным и отражает </w:t>
      </w:r>
      <w:r w:rsidRPr="00AC56A0">
        <w:rPr>
          <w:color w:val="000000"/>
          <w:sz w:val="28"/>
          <w:szCs w:val="28"/>
        </w:rPr>
        <w:t>актуальность изучения а также актуальность существа излагаемых вопросов.</w:t>
      </w:r>
    </w:p>
    <w:p w:rsidR="000422E1" w:rsidRPr="00AC56A0" w:rsidRDefault="000422E1" w:rsidP="00AC56A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C56A0">
        <w:rPr>
          <w:color w:val="000000"/>
          <w:sz w:val="28"/>
          <w:szCs w:val="28"/>
        </w:rPr>
        <w:t>В тексте работы каждый вопрос обязательно начинать с нового листа и выделять заголовок вопроса. Подпункты (если таковые существуют) также желательно выделять шрифтом или подчеркиванием. Рисунки, схемы, графики, таблицы должны иметь сквозную нумерацию. Номер и название таблицы обозначаются вверху таблицы, номер и название рисунка – внизу. При выполнении работы желательны практические примеры по рассматриваемым вопросам.</w:t>
      </w:r>
    </w:p>
    <w:p w:rsidR="000422E1" w:rsidRPr="00E11FB8" w:rsidRDefault="000422E1" w:rsidP="00AC56A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В заключении необходимо кратко подвести итог изученным вопросам и сформулировать возможные рекомендации для организаций.</w:t>
      </w:r>
    </w:p>
    <w:p w:rsidR="000422E1" w:rsidRPr="00E11FB8" w:rsidRDefault="000422E1" w:rsidP="00AC56A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На использованные при выполнении работы литературные источники и периодические издания необходимо делать в тексте работы ссылки, указывая их порядковые номера в списке литературы, который является неотъемлемой частью работы и составляется в алфавитном порядке.</w:t>
      </w:r>
    </w:p>
    <w:p w:rsidR="000422E1" w:rsidRPr="00E11FB8" w:rsidRDefault="000422E1" w:rsidP="00AC56A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При выполнении контрольной работы можно пользоваться консультациями преподавателей университета в устной или письменной форме. Для получения письменной консультации иногородним студентам следует написать заявление на кафедру менеджмента с просьбой ответить на неясный вопрос.</w:t>
      </w:r>
    </w:p>
    <w:p w:rsidR="000422E1" w:rsidRPr="00E11FB8" w:rsidRDefault="000422E1" w:rsidP="00AC56A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Выполненная контрольная работа высылается студентом в университет в сроки, установленные графиком учебного процесса. Полученная после проверки контрольная работа должна быть защищена на кафедре. Не зачтенная работа возвращается студенту для доработки и вместе с дополнениями или переработанная представляется на кафедру для повторного рецензирования.</w:t>
      </w:r>
    </w:p>
    <w:p w:rsidR="000422E1" w:rsidRPr="00E11FB8" w:rsidRDefault="000422E1" w:rsidP="00AC56A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Работа, выполненная не по своему варианту или не по утвержденному заданию, а также без письменного согласования с преподавателем о замене одного из вопросов, возвращается студенту без проверки.</w:t>
      </w:r>
    </w:p>
    <w:p w:rsidR="000422E1" w:rsidRPr="00E11FB8" w:rsidRDefault="000422E1" w:rsidP="00AC56A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Без контрольной работы или с не зачтенной работой студент к сдаче зачета или экзамена не допускается.</w:t>
      </w:r>
    </w:p>
    <w:p w:rsidR="000422E1" w:rsidRPr="00E11FB8" w:rsidRDefault="000422E1" w:rsidP="00E11FB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0422E1" w:rsidRPr="00E11FB8" w:rsidRDefault="000422E1" w:rsidP="00E11FB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E11FB8">
        <w:rPr>
          <w:b/>
          <w:sz w:val="28"/>
          <w:szCs w:val="28"/>
        </w:rPr>
        <w:t>ВЫБОР</w:t>
      </w:r>
      <w:r w:rsidRPr="00E11FB8">
        <w:rPr>
          <w:sz w:val="28"/>
          <w:szCs w:val="28"/>
        </w:rPr>
        <w:t xml:space="preserve"> </w:t>
      </w:r>
      <w:r w:rsidRPr="00E11FB8">
        <w:rPr>
          <w:b/>
          <w:sz w:val="28"/>
          <w:szCs w:val="28"/>
        </w:rPr>
        <w:t>В</w:t>
      </w:r>
      <w:r w:rsidRPr="00E11FB8">
        <w:rPr>
          <w:b/>
          <w:bCs/>
          <w:color w:val="000000"/>
          <w:sz w:val="28"/>
          <w:szCs w:val="28"/>
        </w:rPr>
        <w:t>АРИАНТА КОНТРОЛЬНОЙ РАБОТЫ</w:t>
      </w:r>
    </w:p>
    <w:p w:rsidR="000422E1" w:rsidRPr="00E11FB8" w:rsidRDefault="000422E1" w:rsidP="00E11FB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 w:rsidRPr="00E11FB8">
        <w:rPr>
          <w:bCs/>
          <w:color w:val="000000"/>
          <w:sz w:val="28"/>
          <w:szCs w:val="28"/>
        </w:rPr>
        <w:t>(в соответствии с номером зачетной книжки)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1"/>
        <w:gridCol w:w="384"/>
        <w:gridCol w:w="561"/>
        <w:gridCol w:w="566"/>
        <w:gridCol w:w="557"/>
        <w:gridCol w:w="566"/>
        <w:gridCol w:w="557"/>
        <w:gridCol w:w="566"/>
        <w:gridCol w:w="566"/>
        <w:gridCol w:w="557"/>
        <w:gridCol w:w="557"/>
        <w:gridCol w:w="635"/>
      </w:tblGrid>
      <w:tr w:rsidR="000422E1" w:rsidRPr="00AC56A0">
        <w:trPr>
          <w:trHeight w:val="170"/>
          <w:jc w:val="center"/>
        </w:trPr>
        <w:tc>
          <w:tcPr>
            <w:tcW w:w="6523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AC56A0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>
              <w:rPr>
                <w:b/>
                <w:i/>
                <w:iCs/>
                <w:color w:val="000000"/>
              </w:rPr>
              <w:t>ПОСЛЕДНЯЯ ЦИФРА ЗА</w:t>
            </w:r>
            <w:r w:rsidR="000422E1" w:rsidRPr="00AC56A0">
              <w:rPr>
                <w:b/>
                <w:i/>
                <w:iCs/>
                <w:color w:val="000000"/>
              </w:rPr>
              <w:t>ЧЕТНОЙ КНИЖКИ</w:t>
            </w:r>
          </w:p>
        </w:tc>
      </w:tr>
      <w:tr w:rsidR="000422E1" w:rsidRPr="00AC56A0">
        <w:trPr>
          <w:trHeight w:val="164"/>
          <w:jc w:val="center"/>
        </w:trPr>
        <w:tc>
          <w:tcPr>
            <w:tcW w:w="8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8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9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П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Р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Е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Д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П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О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С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Л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Е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Д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Н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Я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Я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Ц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И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Ф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i/>
              </w:rPr>
            </w:pPr>
            <w:r w:rsidRPr="00AC56A0">
              <w:rPr>
                <w:b/>
                <w:i/>
              </w:rPr>
              <w:t>Р</w:t>
            </w:r>
          </w:p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b/>
                <w:i/>
              </w:rPr>
              <w:t>А</w:t>
            </w:r>
          </w:p>
        </w:tc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7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10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14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20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11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16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15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17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19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18</w:t>
            </w:r>
          </w:p>
        </w:tc>
      </w:tr>
      <w:tr w:rsidR="000422E1" w:rsidRPr="00AC56A0">
        <w:trPr>
          <w:trHeight w:val="9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28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30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22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23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24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25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26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27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29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21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i/>
              </w:rPr>
            </w:pPr>
          </w:p>
        </w:tc>
        <w:tc>
          <w:tcPr>
            <w:tcW w:w="3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9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7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t>1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11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13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14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15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16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17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18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19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20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21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22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23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24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25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26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27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28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29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30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2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9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6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19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15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16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14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18</w:t>
            </w:r>
          </w:p>
        </w:tc>
        <w:tc>
          <w:tcPr>
            <w:tcW w:w="557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20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17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27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29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30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21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22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23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24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25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26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28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7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8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9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10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13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20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15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16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17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18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19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14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30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21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28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27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26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24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25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23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22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29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4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5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7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14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15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13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17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16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11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18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19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20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26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28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29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30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21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22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23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24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25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27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5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8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19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18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20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17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16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15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14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12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11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30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29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28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27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26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25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24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22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21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23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6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7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9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8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15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14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13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11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16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20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19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18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17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25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27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28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30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29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21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22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23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24</w:t>
            </w:r>
          </w:p>
        </w:tc>
        <w:tc>
          <w:tcPr>
            <w:tcW w:w="635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26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7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7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9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з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18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14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17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20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19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15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11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16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22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23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21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25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24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27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28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24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30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26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8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7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8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4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5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16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15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14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13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18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20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19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17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И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24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26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27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28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29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30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21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22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23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25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AC56A0">
              <w:rPr>
                <w:b/>
                <w:color w:val="000000"/>
              </w:rPr>
              <w:t>9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6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5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8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17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18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19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16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11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20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14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12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13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15</w:t>
            </w:r>
          </w:p>
        </w:tc>
      </w:tr>
      <w:tr w:rsidR="000422E1" w:rsidRPr="00AC56A0">
        <w:trPr>
          <w:trHeight w:val="170"/>
          <w:jc w:val="center"/>
        </w:trPr>
        <w:tc>
          <w:tcPr>
            <w:tcW w:w="4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5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23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27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25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26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24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28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29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30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22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2E1" w:rsidRPr="00AC56A0" w:rsidRDefault="000422E1" w:rsidP="00E11FB8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</w:pPr>
            <w:r w:rsidRPr="00AC56A0">
              <w:rPr>
                <w:color w:val="000000"/>
              </w:rPr>
              <w:t>21</w:t>
            </w:r>
          </w:p>
        </w:tc>
      </w:tr>
    </w:tbl>
    <w:p w:rsidR="00645A9B" w:rsidRPr="00E11FB8" w:rsidRDefault="00645A9B" w:rsidP="00E11FB8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5A9B" w:rsidRPr="00E11FB8" w:rsidRDefault="00645A9B" w:rsidP="00E11FB8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E11FB8">
        <w:rPr>
          <w:b/>
          <w:color w:val="000000"/>
          <w:sz w:val="28"/>
          <w:szCs w:val="28"/>
        </w:rPr>
        <w:t>2. ТЕМЫ КОНТРОЛЬНЫХ РАБОТ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1. Роль курса «Антикризисное управление» в повышении профессионализма управленческих кадров.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2. Признаки и особенности антикризисного управления.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3. Причины и типология кризисов в социально-экономических системах.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4. Цикличность в эволюции кризисов.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5. Факторы эффективности антикризисного управления организацией.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6. Основные черты модели антикризисного управления.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7. Методы государственного регулирования кризисов.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8. Диагностика кризисов организации: методы, принципы, возможности.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9. Особенности финансового менеджмента в неплатежеспособных предприятиях и организациях.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10. Параметры мониторинга финансов организации.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11. Анализ внешней и внутренней среды фирмы в кризисной ситуации.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12. Особенности оценки бизнеса: методы и приемы.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13. Банкротство предприятия: порядок и этапы установления.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14. Особенности банкротства отдельных категорий должников.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15. Порядок и формы осуществления санации.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16. Особенности составления бизнес-плана финансового оздоровления предприятия.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17. Особенности проведения процедуры ликвидации предприятий.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18. Структура деятельности арбитражного управляющего.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19. Маркетинговые стратегии на различных фазах кризиса фирмы.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20. Фактор риска в антикризисном управлении.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21. Этапы процесса управления кризисом в организации.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22. Реинжиниринг: основные этапы и участники.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23. Инновационные стратегии в условиях кризиса.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24. Оценка инвестиционной привлекательности предприятий.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25. Управление конфликтами в кризисной организации.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26. Характеристика основных принципы управления персоналом в условиях кризиса организации.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27 Принципы подбора эффективной антикризисной команды для управления организацией.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28. Роль профсоюзного движения в антикризисном управлении.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29. Антикризисные аспекты современного управления в США и странах Западной Европы.</w:t>
      </w:r>
    </w:p>
    <w:p w:rsidR="00645A9B" w:rsidRPr="00E11FB8" w:rsidRDefault="00645A9B" w:rsidP="00E11FB8">
      <w:pPr>
        <w:spacing w:line="360" w:lineRule="auto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>30. Технологии формирования общественного мнения и имиджа организации.</w:t>
      </w:r>
    </w:p>
    <w:p w:rsidR="000422E1" w:rsidRPr="0076230D" w:rsidRDefault="000422E1" w:rsidP="0076230D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76230D" w:rsidRPr="0076230D" w:rsidRDefault="0076230D" w:rsidP="0076230D">
      <w:pPr>
        <w:pStyle w:val="a4"/>
        <w:ind w:firstLine="0"/>
        <w:jc w:val="center"/>
        <w:rPr>
          <w:b/>
          <w:szCs w:val="28"/>
        </w:rPr>
      </w:pPr>
      <w:r>
        <w:rPr>
          <w:b/>
          <w:szCs w:val="28"/>
        </w:rPr>
        <w:t>3</w:t>
      </w:r>
      <w:r w:rsidRPr="0076230D">
        <w:rPr>
          <w:b/>
          <w:szCs w:val="28"/>
        </w:rPr>
        <w:t xml:space="preserve">. </w:t>
      </w:r>
      <w:r>
        <w:rPr>
          <w:b/>
          <w:szCs w:val="28"/>
        </w:rPr>
        <w:t>ВОПРОСЫ ДЛЯ ПОДГОТОВКИ К ЭКЗАМЕНУ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Понятие «кризис» в социально-экономическом развитии и причины его возникновения.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Типология кризисов и их характеристики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 xml:space="preserve">История мировых экономических кризисов. Дефолт </w:t>
      </w:r>
      <w:smartTag w:uri="urn:schemas-microsoft-com:office:smarttags" w:element="metricconverter">
        <w:smartTagPr>
          <w:attr w:name="ProductID" w:val="1998 г"/>
        </w:smartTagPr>
        <w:r w:rsidRPr="0076230D">
          <w:rPr>
            <w:szCs w:val="28"/>
          </w:rPr>
          <w:t>1998 г</w:t>
        </w:r>
      </w:smartTag>
      <w:r w:rsidRPr="0076230D">
        <w:rPr>
          <w:szCs w:val="28"/>
        </w:rPr>
        <w:t>. В РФ: причины и последствия.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Цикличность развития мировой экономики и особенности современных экономических циклов.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Причины возникновения, этапы и последствия кризисов в организациях.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Потребность в антикризисном управлении, его виды, принципы и проблематика.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Субъекты антикризисного управления.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Основные черты и функции Антикризисного управляющего.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Государственное регулирование кризисных ситуаций.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Роль федеральных, региональных и муниципальных органов власти в предотвращении кризисных ситуаций.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Угрозы экономической безопасности России.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Платежеспособность предприятия. Факторы, влияющие на финансовое состояние предприятия.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Анализ платежеспособности и финансовой устойчивости предприятия.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Методы оценки ликвидности активов предприятия.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Анализ показателей хозяйственной деятельности предприятия.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Модели прогнозирования несостоятельноти предприятий Альтмана, Фулмера и Спрингейта.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Методы  оценки экономической эффективности инвестиций.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Основные направления деятельности антикризисного управляющего по улучшению финансового состояния предприятия.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План финансового оздоровления неплатежеспособного предприятия.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Основные положения закона «Об оценочной деятельности».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Объекты оценки, принципы, этапы и методы оценки стоимости предприятия и его активов.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Определение рыночной стоимости недвижимого имущества предприятия.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Определение рыночной стоимости машин и оборудования.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Особенности оценки нематериальных активов.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Определение рыночной стоимости финансовых вложений.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Основные положения закона «О банкротстве (несостоятельности)».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Банкротство: признаки и порядок установления.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Досудебная санация и особенности ее проведения.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Наблюдение.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Финансовое оздоровление.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Внешнее управление.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Конкурсное производство.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Полномочия, задачи и функции арбитражного управляющего на различных этапах процедуры банкротства.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Особенности процедуры банкротства банков.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Мировое соглашение и особенности его заключения.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Процедура ликвидации предприятия.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Доверительное управление имуществом предприятия.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Риск-менеджмент: понятие, цели и содержание.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Понятие, характеристика и содержание рисков. Методы анализа рисков.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Методы уменьшения и ликвидации потерь от рисков.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Понятие, типы и этапы реструктуризации предприятия.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Виды кредиторской и дебиторской задолженности предприятий и методы их реструктуризации.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Понятие, виды и этапы реинжиниринга.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 xml:space="preserve"> Принципы перепроектирования бизнес-процессов.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Роль арбитражного суда и службы судебных приставов в процессе банкротства неплатежеспособных предприятий.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Государственная инновационная политика в России и в зарубежных экономически развитых странах.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Понятие, классификация и роль инноваций в антикризисном управлении.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Инновационный потенциал предприятия и методы его оценки.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Источники финансирования неплатежеспособных предприятий и способы их привлечения.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Оценка инвестиционной привлекательности стран, регионов, отраслей и предприятий.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Методы оценки экономической эффективности инвестиционных проектов.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Кадровая политика предприятия в условиях кризиса.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Правовое регулирование трудовых отношений на неплатежеспособных предприятиях.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Методы управления конфликтами в кризисных ситуациях.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b/>
          <w:szCs w:val="28"/>
        </w:rPr>
      </w:pPr>
      <w:r w:rsidRPr="0076230D">
        <w:rPr>
          <w:szCs w:val="28"/>
        </w:rPr>
        <w:t>Роль социально-экономического партнерства в антикризисном управлении. Социальная ответственность бизнеса.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b/>
          <w:szCs w:val="28"/>
        </w:rPr>
      </w:pPr>
      <w:r w:rsidRPr="0076230D">
        <w:rPr>
          <w:szCs w:val="28"/>
        </w:rPr>
        <w:t>Основы взаимодействия антикризисных управляющих с профсоюзами.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b/>
          <w:szCs w:val="28"/>
        </w:rPr>
      </w:pPr>
      <w:r w:rsidRPr="0076230D">
        <w:rPr>
          <w:szCs w:val="28"/>
        </w:rPr>
        <w:t>Правовые основы обеспечения безопасности предприятий.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b/>
          <w:szCs w:val="28"/>
        </w:rPr>
      </w:pPr>
      <w:r w:rsidRPr="0076230D">
        <w:rPr>
          <w:szCs w:val="28"/>
        </w:rPr>
        <w:t>Оценка способности предприятия к защите от рейдерских атак.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szCs w:val="28"/>
        </w:rPr>
      </w:pPr>
      <w:r w:rsidRPr="0076230D">
        <w:rPr>
          <w:szCs w:val="28"/>
        </w:rPr>
        <w:t>Способы захвата предприятий и методы защиты от них.</w:t>
      </w:r>
    </w:p>
    <w:p w:rsidR="0076230D" w:rsidRPr="0076230D" w:rsidRDefault="0076230D" w:rsidP="0076230D">
      <w:pPr>
        <w:pStyle w:val="a4"/>
        <w:numPr>
          <w:ilvl w:val="0"/>
          <w:numId w:val="2"/>
        </w:numPr>
        <w:jc w:val="both"/>
        <w:rPr>
          <w:b/>
          <w:szCs w:val="28"/>
        </w:rPr>
      </w:pPr>
      <w:r w:rsidRPr="0076230D">
        <w:rPr>
          <w:szCs w:val="28"/>
        </w:rPr>
        <w:t>Особенности проведения процедуры банкротства градообразующих предприятий.</w:t>
      </w:r>
    </w:p>
    <w:p w:rsidR="0076230D" w:rsidRPr="00E11FB8" w:rsidRDefault="0076230D" w:rsidP="00E11FB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0422E1" w:rsidRPr="00E11FB8" w:rsidRDefault="0076230D" w:rsidP="00E11FB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="00645A9B" w:rsidRPr="00E11FB8">
        <w:rPr>
          <w:b/>
          <w:bCs/>
          <w:color w:val="000000"/>
          <w:sz w:val="28"/>
          <w:szCs w:val="28"/>
        </w:rPr>
        <w:t>. УЧЕБНО-МЕТОДИЧЕСКОЕ ОБЕСПЕЧЕНИЕ ДИСЦИПЛИНЫ</w:t>
      </w:r>
    </w:p>
    <w:p w:rsidR="000422E1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color w:val="000000"/>
          <w:sz w:val="28"/>
          <w:szCs w:val="28"/>
        </w:rPr>
        <w:t>Гражданский Кодекс Российской Федерации, части первая, вторая и третья. - М.: ТК Велби, Изд-во Проспект, 2005. - 448с.</w:t>
      </w:r>
    </w:p>
    <w:p w:rsidR="000422E1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color w:val="000000"/>
          <w:sz w:val="28"/>
          <w:szCs w:val="28"/>
        </w:rPr>
        <w:t>Федеральный Закон «О несостоятельности (банкротстве)» от 26.10.2002г. № 127-ФЗ.</w:t>
      </w:r>
    </w:p>
    <w:p w:rsidR="000422E1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color w:val="000000"/>
          <w:sz w:val="28"/>
          <w:szCs w:val="28"/>
        </w:rPr>
        <w:t xml:space="preserve"> Антикризисное управление: Учебник для ВУЗов/ Под ред. Э.М. Короткова. - М.: ИНФРА-М, 2002-432с.</w:t>
      </w:r>
    </w:p>
    <w:p w:rsidR="000422E1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color w:val="000000"/>
          <w:sz w:val="28"/>
          <w:szCs w:val="28"/>
        </w:rPr>
        <w:t xml:space="preserve"> Антикризисное управление: Учеб. пособие: в 2т. Т.2: Экономические основы/ Отв. ред. Г.К. Таль. - М.: ИНФРА-М, 2004 - 1027с.</w:t>
      </w:r>
    </w:p>
    <w:p w:rsidR="000422E1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b/>
          <w:color w:val="000000"/>
          <w:sz w:val="28"/>
          <w:szCs w:val="28"/>
        </w:rPr>
        <w:t xml:space="preserve"> </w:t>
      </w:r>
      <w:r w:rsidRPr="00E11FB8">
        <w:rPr>
          <w:color w:val="000000"/>
          <w:sz w:val="28"/>
          <w:szCs w:val="28"/>
        </w:rPr>
        <w:t>Антикризисное управление: теория, практика, инфраструктура: Учебно-практ. пособие/ Отв. ред. Г.А. Александров. - М.: Изд-во ВЕК, 2002 - 544с.</w:t>
      </w:r>
    </w:p>
    <w:p w:rsidR="000422E1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color w:val="000000"/>
          <w:sz w:val="28"/>
          <w:szCs w:val="28"/>
        </w:rPr>
        <w:t>Реинжиниринг производства: Учебное пособие /Л.Н. Оголева, Е.В.Чернецова, В.М. Радиковский; Под ред. д-ра эконом, наук, проф. Л.Н. Оголевой. - Кнорус, 2005. - 304с.</w:t>
      </w:r>
    </w:p>
    <w:p w:rsidR="000422E1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b/>
          <w:color w:val="000000"/>
          <w:sz w:val="28"/>
          <w:szCs w:val="28"/>
        </w:rPr>
        <w:t xml:space="preserve"> </w:t>
      </w:r>
      <w:r w:rsidRPr="00E11FB8">
        <w:rPr>
          <w:color w:val="000000"/>
          <w:sz w:val="28"/>
          <w:szCs w:val="28"/>
        </w:rPr>
        <w:t>Родионова Н.В. Антикризисный менеджмент: Учебное пособие для ВУЗов. - М.: ЮНИТИ-ДАНА, 2001. - 223с.</w:t>
      </w:r>
    </w:p>
    <w:p w:rsidR="000422E1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b/>
          <w:color w:val="000000"/>
          <w:sz w:val="28"/>
          <w:szCs w:val="28"/>
        </w:rPr>
        <w:t xml:space="preserve"> </w:t>
      </w:r>
      <w:r w:rsidRPr="00E11FB8">
        <w:rPr>
          <w:color w:val="000000"/>
          <w:sz w:val="28"/>
          <w:szCs w:val="28"/>
        </w:rPr>
        <w:t>Татарников Е.А., Новикова Н.А. Антикризисное управление предприятием. Ответы на экзаменационные вопросы: Учеб. пособие для ВУЗов. - М.: Изд-во «Экзамен», 2005. - 256с.</w:t>
      </w:r>
    </w:p>
    <w:p w:rsidR="000422E1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color w:val="000000"/>
          <w:sz w:val="28"/>
          <w:szCs w:val="28"/>
        </w:rPr>
        <w:t>Антикризисное управление/ В.И. Кошкин и др.// Модульная программа для менеджеров «Управление развитием организации». Модуль И. - М.: ИНФРА-М, 2000.-512с.</w:t>
      </w:r>
    </w:p>
    <w:p w:rsidR="00E11FB8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  <w:tab w:val="left" w:pos="960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color w:val="000000"/>
          <w:sz w:val="28"/>
          <w:szCs w:val="28"/>
        </w:rPr>
        <w:t>Антикризисное управление предприятиями и банками: Учеб.-практ. пособие. -М.: Дело, 2001.-840с.</w:t>
      </w:r>
      <w:r w:rsidR="00E11FB8">
        <w:rPr>
          <w:color w:val="000000"/>
          <w:sz w:val="28"/>
          <w:szCs w:val="28"/>
        </w:rPr>
        <w:t xml:space="preserve"> </w:t>
      </w:r>
    </w:p>
    <w:p w:rsidR="000422E1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  <w:tab w:val="left" w:pos="960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b/>
          <w:color w:val="000000"/>
          <w:sz w:val="28"/>
          <w:szCs w:val="28"/>
        </w:rPr>
        <w:t xml:space="preserve"> </w:t>
      </w:r>
      <w:r w:rsidRPr="00E11FB8">
        <w:rPr>
          <w:color w:val="000000"/>
          <w:sz w:val="28"/>
          <w:szCs w:val="28"/>
        </w:rPr>
        <w:t>Антикризисный менеджмент/ Под ред. Грязновой А.Г. - М.: ЭКМОС, 1999. - 368с.</w:t>
      </w:r>
    </w:p>
    <w:p w:rsidR="000422E1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  <w:tab w:val="left" w:pos="960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color w:val="000000"/>
          <w:sz w:val="28"/>
          <w:szCs w:val="28"/>
        </w:rPr>
        <w:t>Арбитражное управление предприятием: Практ. пособие. - М.: Дело, 2000. -384с.</w:t>
      </w:r>
    </w:p>
    <w:p w:rsidR="00E11FB8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  <w:tab w:val="left" w:pos="960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color w:val="000000"/>
          <w:sz w:val="28"/>
          <w:szCs w:val="28"/>
        </w:rPr>
        <w:t>Жданов С.А. Эталоны нормального и кризисного функционирования предприятия. - М.: Эдиториал УРСС, 2001. - 216с.</w:t>
      </w:r>
      <w:r w:rsidR="00E11FB8">
        <w:rPr>
          <w:color w:val="000000"/>
          <w:sz w:val="28"/>
          <w:szCs w:val="28"/>
        </w:rPr>
        <w:t xml:space="preserve"> </w:t>
      </w:r>
    </w:p>
    <w:p w:rsid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  <w:tab w:val="left" w:pos="960"/>
          <w:tab w:val="left" w:pos="1080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 xml:space="preserve"> Контроллинг как инструмент управления предприятием/ Е.А. Ананькина, С.В. Данилочкин, Н.Г. Данилочкина и др.; Под ред. Н.Г. Данилочкиной. - М.: Аудит, ЮНИТИ, 2001.-279с.</w:t>
      </w:r>
      <w:r w:rsidR="00E11FB8">
        <w:rPr>
          <w:color w:val="000000"/>
          <w:sz w:val="28"/>
          <w:szCs w:val="28"/>
        </w:rPr>
        <w:t xml:space="preserve"> </w:t>
      </w:r>
    </w:p>
    <w:p w:rsidR="00E11FB8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  <w:tab w:val="left" w:pos="960"/>
          <w:tab w:val="left" w:pos="1080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color w:val="000000"/>
          <w:sz w:val="28"/>
          <w:szCs w:val="28"/>
        </w:rPr>
        <w:t xml:space="preserve"> Мелкумов Я.С. Организация и финансирование инвестиций: Учеб. пособие. - М.: ИНФРА-М, 2000.-212с.</w:t>
      </w:r>
      <w:r w:rsidR="00E11FB8">
        <w:rPr>
          <w:color w:val="000000"/>
          <w:sz w:val="28"/>
          <w:szCs w:val="28"/>
        </w:rPr>
        <w:t xml:space="preserve"> </w:t>
      </w:r>
    </w:p>
    <w:p w:rsidR="00E11FB8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  <w:tab w:val="left" w:pos="960"/>
          <w:tab w:val="left" w:pos="1200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color w:val="000000"/>
          <w:sz w:val="28"/>
          <w:szCs w:val="28"/>
        </w:rPr>
        <w:t xml:space="preserve"> Савицкая Г.В. Анализ хозяйственной деятельности предприятия: Учеб. пособие. - Минск, Новое знание, 2000. - 344с.</w:t>
      </w:r>
      <w:r w:rsidR="00E11FB8">
        <w:rPr>
          <w:color w:val="000000"/>
          <w:sz w:val="28"/>
          <w:szCs w:val="28"/>
        </w:rPr>
        <w:t xml:space="preserve"> </w:t>
      </w:r>
    </w:p>
    <w:p w:rsid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  <w:tab w:val="left" w:pos="960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color w:val="000000"/>
          <w:sz w:val="28"/>
          <w:szCs w:val="28"/>
        </w:rPr>
      </w:pPr>
      <w:r w:rsidRPr="00E11FB8">
        <w:rPr>
          <w:color w:val="000000"/>
          <w:sz w:val="28"/>
          <w:szCs w:val="28"/>
        </w:rPr>
        <w:t xml:space="preserve"> Справочник  кризисного  управляющего/  Под.   ред.   проф.   Уткина  Э.А.  -  М.: «ЭКМОС», 1999. -432с.</w:t>
      </w:r>
      <w:r w:rsidR="00E11FB8">
        <w:rPr>
          <w:color w:val="000000"/>
          <w:sz w:val="28"/>
          <w:szCs w:val="28"/>
        </w:rPr>
        <w:t xml:space="preserve"> </w:t>
      </w:r>
    </w:p>
    <w:p w:rsidR="00E11FB8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  <w:tab w:val="left" w:pos="960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color w:val="000000"/>
          <w:sz w:val="28"/>
          <w:szCs w:val="28"/>
        </w:rPr>
        <w:t xml:space="preserve"> Фабоцци Ф.Дж. Управление инвестициями: Пер. с англ. - М.: ИНФРА-М, 2000.-344с.</w:t>
      </w:r>
      <w:r w:rsidR="00E11FB8">
        <w:rPr>
          <w:color w:val="000000"/>
          <w:sz w:val="28"/>
          <w:szCs w:val="28"/>
        </w:rPr>
        <w:t xml:space="preserve"> </w:t>
      </w:r>
    </w:p>
    <w:p w:rsid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  <w:tab w:val="left" w:pos="960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sz w:val="28"/>
          <w:szCs w:val="28"/>
        </w:rPr>
        <w:t>Богомолов В.А., Богомолова А.В. Антикризисное управление экономики. Теория и практика: Учебное пособие для вузов. – М.: ЮНИТИ-ДАНА, 2003. – 271 с.</w:t>
      </w:r>
      <w:r w:rsidR="00E11FB8">
        <w:rPr>
          <w:sz w:val="28"/>
          <w:szCs w:val="28"/>
        </w:rPr>
        <w:t xml:space="preserve"> </w:t>
      </w:r>
    </w:p>
    <w:p w:rsid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  <w:tab w:val="left" w:pos="960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b/>
          <w:color w:val="000000"/>
          <w:sz w:val="28"/>
          <w:szCs w:val="28"/>
        </w:rPr>
        <w:t xml:space="preserve"> </w:t>
      </w:r>
      <w:r w:rsidRPr="00E11FB8">
        <w:rPr>
          <w:sz w:val="28"/>
          <w:szCs w:val="28"/>
        </w:rPr>
        <w:t>Зуб А.Т. Антикризисное управление: Учебное пособие для студентов вузов/А.Т.Зуб. – М.: Аспект Пресс, 2005. – 319 с.</w:t>
      </w:r>
      <w:r w:rsidR="00E11FB8">
        <w:rPr>
          <w:sz w:val="28"/>
          <w:szCs w:val="28"/>
        </w:rPr>
        <w:t xml:space="preserve"> </w:t>
      </w:r>
    </w:p>
    <w:p w:rsidR="000422E1" w:rsidRPr="00E11FB8" w:rsidRDefault="000422E1" w:rsidP="00E11FB8">
      <w:pPr>
        <w:numPr>
          <w:ilvl w:val="0"/>
          <w:numId w:val="1"/>
        </w:numPr>
        <w:shd w:val="clear" w:color="auto" w:fill="FFFFFF"/>
        <w:tabs>
          <w:tab w:val="clear" w:pos="825"/>
          <w:tab w:val="num" w:pos="374"/>
          <w:tab w:val="left" w:pos="960"/>
        </w:tabs>
        <w:autoSpaceDE w:val="0"/>
        <w:autoSpaceDN w:val="0"/>
        <w:adjustRightInd w:val="0"/>
        <w:spacing w:line="360" w:lineRule="auto"/>
        <w:ind w:left="374" w:firstLine="0"/>
        <w:jc w:val="both"/>
        <w:rPr>
          <w:sz w:val="28"/>
          <w:szCs w:val="28"/>
        </w:rPr>
      </w:pPr>
      <w:r w:rsidRPr="00E11FB8">
        <w:rPr>
          <w:sz w:val="28"/>
          <w:szCs w:val="28"/>
        </w:rPr>
        <w:t xml:space="preserve"> Балдин К.В., Быстров О.Ф., Рукосуев. Антикризисное управление: макро- и микро-уровень: Учебное пособие. – М.: Издательство торговая корпорация и Дашков и К</w:t>
      </w:r>
      <w:r w:rsidRPr="00E11FB8">
        <w:rPr>
          <w:sz w:val="28"/>
          <w:szCs w:val="28"/>
          <w:vertAlign w:val="superscript"/>
        </w:rPr>
        <w:t>о</w:t>
      </w:r>
      <w:r w:rsidRPr="00E11FB8">
        <w:rPr>
          <w:sz w:val="28"/>
          <w:szCs w:val="28"/>
        </w:rPr>
        <w:t>, 2005. – 316 с.</w:t>
      </w:r>
    </w:p>
    <w:p w:rsidR="000422E1" w:rsidRPr="00E11FB8" w:rsidRDefault="000422E1" w:rsidP="00E11FB8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0422E1" w:rsidRPr="00E11FB8" w:rsidSect="00AC56A0">
      <w:footerReference w:type="even" r:id="rId7"/>
      <w:footerReference w:type="default" r:id="rId8"/>
      <w:pgSz w:w="11906" w:h="16838" w:code="9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DB0" w:rsidRDefault="00201DB0">
      <w:r>
        <w:separator/>
      </w:r>
    </w:p>
  </w:endnote>
  <w:endnote w:type="continuationSeparator" w:id="0">
    <w:p w:rsidR="00201DB0" w:rsidRDefault="0020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6A0" w:rsidRDefault="00AC56A0" w:rsidP="00201DB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56A0" w:rsidRDefault="00AC56A0" w:rsidP="00AC56A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6A0" w:rsidRDefault="00AC56A0" w:rsidP="00201DB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73E98">
      <w:rPr>
        <w:rStyle w:val="a6"/>
        <w:noProof/>
      </w:rPr>
      <w:t>2</w:t>
    </w:r>
    <w:r>
      <w:rPr>
        <w:rStyle w:val="a6"/>
      </w:rPr>
      <w:fldChar w:fldCharType="end"/>
    </w:r>
  </w:p>
  <w:p w:rsidR="00AC56A0" w:rsidRDefault="00AC56A0" w:rsidP="00AC56A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DB0" w:rsidRDefault="00201DB0">
      <w:r>
        <w:separator/>
      </w:r>
    </w:p>
  </w:footnote>
  <w:footnote w:type="continuationSeparator" w:id="0">
    <w:p w:rsidR="00201DB0" w:rsidRDefault="00201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A5FE0"/>
    <w:multiLevelType w:val="singleLevel"/>
    <w:tmpl w:val="A80C725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</w:abstractNum>
  <w:abstractNum w:abstractNumId="1">
    <w:nsid w:val="12033742"/>
    <w:multiLevelType w:val="hybridMultilevel"/>
    <w:tmpl w:val="C33A069E"/>
    <w:lvl w:ilvl="0" w:tplc="FC48006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2E1"/>
    <w:rsid w:val="000422E1"/>
    <w:rsid w:val="00201DB0"/>
    <w:rsid w:val="00217695"/>
    <w:rsid w:val="00345792"/>
    <w:rsid w:val="004D0200"/>
    <w:rsid w:val="004E4817"/>
    <w:rsid w:val="00645A9B"/>
    <w:rsid w:val="00673E98"/>
    <w:rsid w:val="006F1B91"/>
    <w:rsid w:val="0075244D"/>
    <w:rsid w:val="0076230D"/>
    <w:rsid w:val="00797763"/>
    <w:rsid w:val="007F4646"/>
    <w:rsid w:val="00870622"/>
    <w:rsid w:val="00884BF1"/>
    <w:rsid w:val="009A1D38"/>
    <w:rsid w:val="00AC56A0"/>
    <w:rsid w:val="00BD62F0"/>
    <w:rsid w:val="00CC6382"/>
    <w:rsid w:val="00CC7B87"/>
    <w:rsid w:val="00E11FB8"/>
    <w:rsid w:val="00EF2D6F"/>
    <w:rsid w:val="00F5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CD78A-4B43-4397-BB8C-92315E79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2E1"/>
    <w:rPr>
      <w:sz w:val="24"/>
      <w:szCs w:val="24"/>
    </w:rPr>
  </w:style>
  <w:style w:type="paragraph" w:styleId="4">
    <w:name w:val="heading 4"/>
    <w:basedOn w:val="a"/>
    <w:next w:val="a"/>
    <w:qFormat/>
    <w:rsid w:val="00645A9B"/>
    <w:pPr>
      <w:keepNext/>
      <w:jc w:val="center"/>
      <w:outlineLvl w:val="3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5A9B"/>
    <w:pPr>
      <w:tabs>
        <w:tab w:val="center" w:pos="4153"/>
        <w:tab w:val="right" w:pos="8306"/>
      </w:tabs>
    </w:pPr>
    <w:rPr>
      <w:szCs w:val="20"/>
    </w:rPr>
  </w:style>
  <w:style w:type="paragraph" w:styleId="a4">
    <w:name w:val="Body Text Indent"/>
    <w:basedOn w:val="a"/>
    <w:rsid w:val="0076230D"/>
    <w:pPr>
      <w:spacing w:line="360" w:lineRule="auto"/>
      <w:ind w:firstLine="709"/>
    </w:pPr>
    <w:rPr>
      <w:sz w:val="28"/>
      <w:szCs w:val="20"/>
    </w:rPr>
  </w:style>
  <w:style w:type="paragraph" w:styleId="a5">
    <w:name w:val="footer"/>
    <w:basedOn w:val="a"/>
    <w:rsid w:val="00AC56A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C5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НФ РГТЭУ</Company>
  <LinksUpToDate>false</LinksUpToDate>
  <CharactersWithSpaces>13527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prep1</dc:creator>
  <cp:keywords/>
  <dc:description/>
  <cp:lastModifiedBy>Irina</cp:lastModifiedBy>
  <cp:revision>2</cp:revision>
  <dcterms:created xsi:type="dcterms:W3CDTF">2014-09-03T12:54:00Z</dcterms:created>
  <dcterms:modified xsi:type="dcterms:W3CDTF">2014-09-03T12:54:00Z</dcterms:modified>
</cp:coreProperties>
</file>