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154" w:rsidRDefault="000F6154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  <w:lang w:val="en-US"/>
        </w:rPr>
      </w:pPr>
    </w:p>
    <w:p w:rsidR="000F6154" w:rsidRPr="000F6154" w:rsidRDefault="000F6154" w:rsidP="000F61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8"/>
          <w:szCs w:val="28"/>
        </w:rPr>
      </w:pPr>
      <w:r w:rsidRPr="000F6154">
        <w:rPr>
          <w:rFonts w:ascii="Arial" w:hAnsi="Arial" w:cs="Arial"/>
          <w:bCs/>
          <w:sz w:val="28"/>
          <w:szCs w:val="28"/>
        </w:rPr>
        <w:t>ГОУ ВПО «Уральская государственная медицинская академия Федерального аген</w:t>
      </w:r>
      <w:r>
        <w:rPr>
          <w:rFonts w:ascii="Arial" w:hAnsi="Arial" w:cs="Arial"/>
          <w:bCs/>
          <w:sz w:val="28"/>
          <w:szCs w:val="28"/>
        </w:rPr>
        <w:t>т</w:t>
      </w:r>
      <w:r w:rsidRPr="000F6154">
        <w:rPr>
          <w:rFonts w:ascii="Arial" w:hAnsi="Arial" w:cs="Arial"/>
          <w:bCs/>
          <w:sz w:val="28"/>
          <w:szCs w:val="28"/>
        </w:rPr>
        <w:t>ства по здравоохранению и социальному развитию»</w:t>
      </w:r>
    </w:p>
    <w:p w:rsidR="000F6154" w:rsidRDefault="000F6154" w:rsidP="000F61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Кафедра терапии ФПК иПП</w:t>
      </w:r>
    </w:p>
    <w:p w:rsidR="000F6154" w:rsidRPr="000F6154" w:rsidRDefault="000F6154" w:rsidP="000F61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Цикл тематического усовершенствования «Новые технологии диагностики и лечения терапевтических больных»</w:t>
      </w:r>
    </w:p>
    <w:p w:rsidR="000F6154" w:rsidRPr="000F6154" w:rsidRDefault="000F6154" w:rsidP="000F61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Default="000F6154" w:rsidP="000F61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Default="000F6154" w:rsidP="000F61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Default="000F6154" w:rsidP="000F61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Pr="000F6154" w:rsidRDefault="000F6154" w:rsidP="000F61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72"/>
          <w:szCs w:val="72"/>
        </w:rPr>
      </w:pPr>
      <w:r w:rsidRPr="000F6154">
        <w:rPr>
          <w:rFonts w:ascii="Arial" w:hAnsi="Arial" w:cs="Arial"/>
          <w:b/>
          <w:bCs/>
          <w:sz w:val="72"/>
          <w:szCs w:val="72"/>
        </w:rPr>
        <w:t>Реферат</w:t>
      </w:r>
    </w:p>
    <w:p w:rsidR="000F6154" w:rsidRPr="000F6154" w:rsidRDefault="000F6154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Pr="000F6154" w:rsidRDefault="000F6154" w:rsidP="000F61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на тему</w:t>
      </w:r>
    </w:p>
    <w:p w:rsidR="000F6154" w:rsidRDefault="000F6154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Pr="000F6154" w:rsidRDefault="000F6154" w:rsidP="000F61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48"/>
          <w:szCs w:val="48"/>
        </w:rPr>
      </w:pPr>
      <w:r w:rsidRPr="000F6154">
        <w:rPr>
          <w:rFonts w:ascii="Arial" w:hAnsi="Arial" w:cs="Arial"/>
          <w:b/>
          <w:bCs/>
          <w:sz w:val="48"/>
          <w:szCs w:val="48"/>
        </w:rPr>
        <w:t>«Метаболический синдром»</w:t>
      </w:r>
    </w:p>
    <w:p w:rsidR="000F6154" w:rsidRDefault="000F6154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Default="000F6154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Default="000F6154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Default="000F6154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Default="000F6154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Default="000F6154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Default="000F6154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Default="000F6154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Default="000F6154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Default="000F6154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Default="000F6154" w:rsidP="00074F55">
      <w:pPr>
        <w:autoSpaceDE w:val="0"/>
        <w:autoSpaceDN w:val="0"/>
        <w:adjustRightInd w:val="0"/>
        <w:spacing w:after="0" w:line="240" w:lineRule="auto"/>
        <w:ind w:left="708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Default="000F6154" w:rsidP="00074F55">
      <w:pPr>
        <w:autoSpaceDE w:val="0"/>
        <w:autoSpaceDN w:val="0"/>
        <w:adjustRightInd w:val="0"/>
        <w:spacing w:after="0" w:line="240" w:lineRule="auto"/>
        <w:ind w:left="4248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Исполнитель: врач терапевт</w:t>
      </w:r>
    </w:p>
    <w:p w:rsidR="00074F55" w:rsidRDefault="000F6154" w:rsidP="00074F55">
      <w:pPr>
        <w:autoSpaceDE w:val="0"/>
        <w:autoSpaceDN w:val="0"/>
        <w:adjustRightInd w:val="0"/>
        <w:spacing w:after="0" w:line="240" w:lineRule="auto"/>
        <w:ind w:left="4248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МУЗ ГБ №1 г. Краснотурьинск    </w:t>
      </w:r>
      <w:r w:rsidR="00074F55">
        <w:rPr>
          <w:rFonts w:ascii="Arial" w:hAnsi="Arial" w:cs="Arial"/>
          <w:b/>
          <w:bCs/>
          <w:sz w:val="28"/>
          <w:szCs w:val="28"/>
        </w:rPr>
        <w:t xml:space="preserve">   </w:t>
      </w:r>
    </w:p>
    <w:p w:rsidR="000F6154" w:rsidRPr="000F6154" w:rsidRDefault="00074F55" w:rsidP="00074F55">
      <w:pPr>
        <w:autoSpaceDE w:val="0"/>
        <w:autoSpaceDN w:val="0"/>
        <w:adjustRightInd w:val="0"/>
        <w:spacing w:after="0" w:line="240" w:lineRule="auto"/>
        <w:ind w:left="4248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0F6154">
        <w:rPr>
          <w:rFonts w:ascii="Arial" w:hAnsi="Arial" w:cs="Arial"/>
          <w:b/>
          <w:bCs/>
          <w:sz w:val="28"/>
          <w:szCs w:val="28"/>
        </w:rPr>
        <w:t>Пудова Елена Николаевна</w:t>
      </w:r>
    </w:p>
    <w:p w:rsidR="000F6154" w:rsidRDefault="000F6154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74F55" w:rsidRPr="000F6154" w:rsidRDefault="00074F55" w:rsidP="00074F55">
      <w:pPr>
        <w:autoSpaceDE w:val="0"/>
        <w:autoSpaceDN w:val="0"/>
        <w:adjustRightInd w:val="0"/>
        <w:spacing w:after="0" w:line="240" w:lineRule="auto"/>
        <w:ind w:left="4248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Руководитель: д.м.н А.И. Коряков</w:t>
      </w:r>
    </w:p>
    <w:p w:rsidR="000F6154" w:rsidRPr="000F6154" w:rsidRDefault="000F6154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Pr="000F6154" w:rsidRDefault="000F6154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Pr="000F6154" w:rsidRDefault="000F6154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Pr="000F6154" w:rsidRDefault="000F6154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Pr="000F6154" w:rsidRDefault="000F6154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Pr="000F6154" w:rsidRDefault="000F6154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Pr="000F6154" w:rsidRDefault="000F6154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Pr="000F6154" w:rsidRDefault="000F6154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F6154" w:rsidRDefault="00074F55" w:rsidP="00074F5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Екатеринбург</w:t>
      </w:r>
    </w:p>
    <w:p w:rsidR="000F6154" w:rsidRPr="000F6154" w:rsidRDefault="00074F55" w:rsidP="00074F5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2010</w:t>
      </w:r>
    </w:p>
    <w:p w:rsid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4"/>
          <w:szCs w:val="24"/>
        </w:rPr>
      </w:pP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lastRenderedPageBreak/>
        <w:t>СПИСОК СОКРАЩЕНИЙ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АГ </w:t>
      </w:r>
      <w:r w:rsidRPr="00BC1A93">
        <w:rPr>
          <w:rFonts w:ascii="Arial" w:hAnsi="Arial" w:cs="Arial"/>
          <w:sz w:val="28"/>
          <w:szCs w:val="28"/>
        </w:rPr>
        <w:t>– артериальная гипертония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АД </w:t>
      </w:r>
      <w:r w:rsidRPr="00BC1A93">
        <w:rPr>
          <w:rFonts w:ascii="Arial" w:hAnsi="Arial" w:cs="Arial"/>
          <w:sz w:val="28"/>
          <w:szCs w:val="28"/>
        </w:rPr>
        <w:t>– артериальное давление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ГБ </w:t>
      </w:r>
      <w:r w:rsidRPr="00BC1A93">
        <w:rPr>
          <w:rFonts w:ascii="Arial" w:hAnsi="Arial" w:cs="Arial"/>
          <w:sz w:val="28"/>
          <w:szCs w:val="28"/>
        </w:rPr>
        <w:t>– гипертоническая болезнь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ГИ </w:t>
      </w:r>
      <w:r w:rsidRPr="00BC1A93">
        <w:rPr>
          <w:rFonts w:ascii="Arial" w:hAnsi="Arial" w:cs="Arial"/>
          <w:sz w:val="28"/>
          <w:szCs w:val="28"/>
        </w:rPr>
        <w:t>– гиперинсулинемия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ДАД </w:t>
      </w:r>
      <w:r w:rsidRPr="00BC1A93">
        <w:rPr>
          <w:rFonts w:ascii="Arial" w:hAnsi="Arial" w:cs="Arial"/>
          <w:sz w:val="28"/>
          <w:szCs w:val="28"/>
        </w:rPr>
        <w:t>– диастолическое артериальное дав-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sz w:val="28"/>
          <w:szCs w:val="28"/>
        </w:rPr>
        <w:t>ление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ИАПФ </w:t>
      </w:r>
      <w:r w:rsidRPr="00BC1A93">
        <w:rPr>
          <w:rFonts w:ascii="Arial" w:hAnsi="Arial" w:cs="Arial"/>
          <w:sz w:val="28"/>
          <w:szCs w:val="28"/>
        </w:rPr>
        <w:t>– ингибиторы ангиотензинпревра-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sz w:val="28"/>
          <w:szCs w:val="28"/>
        </w:rPr>
        <w:t>щающего фермента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ИМТ </w:t>
      </w:r>
      <w:r w:rsidRPr="00BC1A93">
        <w:rPr>
          <w:rFonts w:ascii="Arial" w:hAnsi="Arial" w:cs="Arial"/>
          <w:sz w:val="28"/>
          <w:szCs w:val="28"/>
        </w:rPr>
        <w:t>– индекс массы тела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ИР </w:t>
      </w:r>
      <w:r w:rsidRPr="00BC1A93">
        <w:rPr>
          <w:rFonts w:ascii="Arial" w:hAnsi="Arial" w:cs="Arial"/>
          <w:sz w:val="28"/>
          <w:szCs w:val="28"/>
        </w:rPr>
        <w:t>– инсулинорезистентность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ЛПВП </w:t>
      </w:r>
      <w:r w:rsidRPr="00BC1A93">
        <w:rPr>
          <w:rFonts w:ascii="Arial" w:hAnsi="Arial" w:cs="Arial"/>
          <w:sz w:val="28"/>
          <w:szCs w:val="28"/>
        </w:rPr>
        <w:t>– липопротеиды высокой плотности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ЛПНП </w:t>
      </w:r>
      <w:r w:rsidRPr="00BC1A93">
        <w:rPr>
          <w:rFonts w:ascii="Arial" w:hAnsi="Arial" w:cs="Arial"/>
          <w:sz w:val="28"/>
          <w:szCs w:val="28"/>
        </w:rPr>
        <w:t>– липопротеиды низкой плотности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ЛПОНП </w:t>
      </w:r>
      <w:r w:rsidRPr="00BC1A93">
        <w:rPr>
          <w:rFonts w:ascii="Arial" w:hAnsi="Arial" w:cs="Arial"/>
          <w:sz w:val="28"/>
          <w:szCs w:val="28"/>
        </w:rPr>
        <w:t>– липопротеиды очень низкой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sz w:val="28"/>
          <w:szCs w:val="28"/>
        </w:rPr>
        <w:t>плотности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МС </w:t>
      </w:r>
      <w:r w:rsidRPr="00BC1A93">
        <w:rPr>
          <w:rFonts w:ascii="Arial" w:hAnsi="Arial" w:cs="Arial"/>
          <w:sz w:val="28"/>
          <w:szCs w:val="28"/>
        </w:rPr>
        <w:t>– метаболический синдром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НТГ </w:t>
      </w:r>
      <w:r w:rsidRPr="00BC1A93">
        <w:rPr>
          <w:rFonts w:ascii="Arial" w:hAnsi="Arial" w:cs="Arial"/>
          <w:sz w:val="28"/>
          <w:szCs w:val="28"/>
        </w:rPr>
        <w:t>– нарушенная толерантность к глю-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sz w:val="28"/>
          <w:szCs w:val="28"/>
        </w:rPr>
        <w:t>козе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ОИМ </w:t>
      </w:r>
      <w:r w:rsidRPr="00BC1A93">
        <w:rPr>
          <w:rFonts w:ascii="Arial" w:hAnsi="Arial" w:cs="Arial"/>
          <w:sz w:val="28"/>
          <w:szCs w:val="28"/>
        </w:rPr>
        <w:t>– острый инфаркт миокарда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ОНМК </w:t>
      </w:r>
      <w:r w:rsidRPr="00BC1A93">
        <w:rPr>
          <w:rFonts w:ascii="Arial" w:hAnsi="Arial" w:cs="Arial"/>
          <w:sz w:val="28"/>
          <w:szCs w:val="28"/>
        </w:rPr>
        <w:t>– острое нарушение мозгового кро-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sz w:val="28"/>
          <w:szCs w:val="28"/>
        </w:rPr>
        <w:t>вообращения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ОТ </w:t>
      </w:r>
      <w:r w:rsidRPr="00BC1A93">
        <w:rPr>
          <w:rFonts w:ascii="Arial" w:hAnsi="Arial" w:cs="Arial"/>
          <w:sz w:val="28"/>
          <w:szCs w:val="28"/>
        </w:rPr>
        <w:t>– окружность талии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ПОМ </w:t>
      </w:r>
      <w:r w:rsidRPr="00BC1A93">
        <w:rPr>
          <w:rFonts w:ascii="Arial" w:hAnsi="Arial" w:cs="Arial"/>
          <w:sz w:val="28"/>
          <w:szCs w:val="28"/>
        </w:rPr>
        <w:t>– поражение органов-мишеней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САД </w:t>
      </w:r>
      <w:r w:rsidRPr="00BC1A93">
        <w:rPr>
          <w:rFonts w:ascii="Arial" w:hAnsi="Arial" w:cs="Arial"/>
          <w:sz w:val="28"/>
          <w:szCs w:val="28"/>
        </w:rPr>
        <w:t>– систолическое артериальное дав-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sz w:val="28"/>
          <w:szCs w:val="28"/>
        </w:rPr>
        <w:t>ление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СД </w:t>
      </w:r>
      <w:r w:rsidRPr="00BC1A93">
        <w:rPr>
          <w:rFonts w:ascii="Arial" w:hAnsi="Arial" w:cs="Arial"/>
          <w:sz w:val="28"/>
          <w:szCs w:val="28"/>
        </w:rPr>
        <w:t>– сахарный диабет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СЖК </w:t>
      </w:r>
      <w:r w:rsidRPr="00BC1A93">
        <w:rPr>
          <w:rFonts w:ascii="Arial" w:hAnsi="Arial" w:cs="Arial"/>
          <w:sz w:val="28"/>
          <w:szCs w:val="28"/>
        </w:rPr>
        <w:t>– свободные жирные кислоты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СМАД </w:t>
      </w:r>
      <w:r w:rsidRPr="00BC1A93">
        <w:rPr>
          <w:rFonts w:ascii="Arial" w:hAnsi="Arial" w:cs="Arial"/>
          <w:sz w:val="28"/>
          <w:szCs w:val="28"/>
        </w:rPr>
        <w:t>– суточное мониторирование АД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СОАС </w:t>
      </w:r>
      <w:r w:rsidRPr="00BC1A93">
        <w:rPr>
          <w:rFonts w:ascii="Arial" w:hAnsi="Arial" w:cs="Arial"/>
          <w:sz w:val="28"/>
          <w:szCs w:val="28"/>
        </w:rPr>
        <w:t>– синдром обструктивного апноэ во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sz w:val="28"/>
          <w:szCs w:val="28"/>
        </w:rPr>
        <w:t>время сна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СНС </w:t>
      </w:r>
      <w:r w:rsidRPr="00BC1A93">
        <w:rPr>
          <w:rFonts w:ascii="Arial" w:hAnsi="Arial" w:cs="Arial"/>
          <w:sz w:val="28"/>
          <w:szCs w:val="28"/>
        </w:rPr>
        <w:t>– симпатическая нервная система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ССЗ </w:t>
      </w:r>
      <w:r w:rsidRPr="00BC1A93">
        <w:rPr>
          <w:rFonts w:ascii="Arial" w:hAnsi="Arial" w:cs="Arial"/>
          <w:sz w:val="28"/>
          <w:szCs w:val="28"/>
        </w:rPr>
        <w:t>– сердечно-сосудистые заболевания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ТГ </w:t>
      </w:r>
      <w:r w:rsidRPr="00BC1A93">
        <w:rPr>
          <w:rFonts w:ascii="Arial" w:hAnsi="Arial" w:cs="Arial"/>
          <w:sz w:val="28"/>
          <w:szCs w:val="28"/>
        </w:rPr>
        <w:t>– триглицериды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ФР </w:t>
      </w:r>
      <w:r w:rsidRPr="00BC1A93">
        <w:rPr>
          <w:rFonts w:ascii="Arial" w:hAnsi="Arial" w:cs="Arial"/>
          <w:sz w:val="28"/>
          <w:szCs w:val="28"/>
        </w:rPr>
        <w:t>– факторы риска</w:t>
      </w:r>
    </w:p>
    <w:p w:rsidR="00BC1A93" w:rsidRP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ХС </w:t>
      </w:r>
      <w:r w:rsidRPr="00BC1A93">
        <w:rPr>
          <w:rFonts w:ascii="Arial" w:hAnsi="Arial" w:cs="Arial"/>
          <w:sz w:val="28"/>
          <w:szCs w:val="28"/>
        </w:rPr>
        <w:t>– холестерин</w:t>
      </w:r>
    </w:p>
    <w:p w:rsidR="00BC1A93" w:rsidRPr="00BC1A93" w:rsidRDefault="00BC1A93" w:rsidP="00BC1A93">
      <w:pPr>
        <w:rPr>
          <w:rFonts w:ascii="Arial" w:hAnsi="Arial" w:cs="Arial"/>
          <w:sz w:val="28"/>
          <w:szCs w:val="28"/>
        </w:rPr>
      </w:pPr>
      <w:r w:rsidRPr="00BC1A93">
        <w:rPr>
          <w:rFonts w:ascii="Arial" w:hAnsi="Arial" w:cs="Arial"/>
          <w:b/>
          <w:bCs/>
          <w:sz w:val="28"/>
          <w:szCs w:val="28"/>
        </w:rPr>
        <w:t xml:space="preserve">ЦВБ </w:t>
      </w:r>
      <w:r w:rsidRPr="00BC1A93">
        <w:rPr>
          <w:rFonts w:ascii="Arial" w:hAnsi="Arial" w:cs="Arial"/>
          <w:sz w:val="28"/>
          <w:szCs w:val="28"/>
        </w:rPr>
        <w:t>– цереброваскулярная болезнь</w:t>
      </w:r>
    </w:p>
    <w:p w:rsidR="00BC1A93" w:rsidRDefault="00BC1A93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BC1A93" w:rsidRDefault="00BC1A93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BC1A93" w:rsidRDefault="00BC1A93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BC1A93" w:rsidRDefault="00BC1A93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BC1A93" w:rsidRDefault="00BC1A93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BC1A93" w:rsidRDefault="00BC1A93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BC1A93" w:rsidRDefault="00BC1A93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BC1A93" w:rsidRDefault="00BC1A93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b/>
          <w:bCs/>
          <w:sz w:val="28"/>
          <w:szCs w:val="28"/>
        </w:rPr>
        <w:t>СОДЕРЖАНИЕ</w:t>
      </w:r>
    </w:p>
    <w:p w:rsidR="003068A3" w:rsidRPr="0063546D" w:rsidRDefault="003068A3" w:rsidP="003068A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068A3" w:rsidRPr="00D837BB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Введение</w:t>
      </w:r>
      <w:r w:rsidR="00D837BB" w:rsidRPr="00D837BB">
        <w:rPr>
          <w:rFonts w:ascii="Arial" w:hAnsi="Arial" w:cs="Arial"/>
          <w:sz w:val="28"/>
          <w:szCs w:val="28"/>
        </w:rPr>
        <w:t>……………………………………………………………………</w:t>
      </w:r>
      <w:r w:rsidR="00D837BB">
        <w:rPr>
          <w:rFonts w:ascii="Arial" w:hAnsi="Arial" w:cs="Arial"/>
          <w:sz w:val="28"/>
          <w:szCs w:val="28"/>
        </w:rPr>
        <w:t>…</w:t>
      </w:r>
      <w:r w:rsidR="00D837BB" w:rsidRPr="00D837BB">
        <w:rPr>
          <w:rFonts w:ascii="Arial" w:hAnsi="Arial" w:cs="Arial"/>
          <w:sz w:val="28"/>
          <w:szCs w:val="28"/>
        </w:rPr>
        <w:t>4</w:t>
      </w:r>
    </w:p>
    <w:p w:rsidR="003068A3" w:rsidRPr="00D837BB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 xml:space="preserve">Факторы, влияющие на развитие МС </w:t>
      </w:r>
      <w:r w:rsidR="00D837BB" w:rsidRPr="00D837BB">
        <w:rPr>
          <w:rFonts w:ascii="Arial" w:hAnsi="Arial" w:cs="Arial"/>
          <w:sz w:val="28"/>
          <w:szCs w:val="28"/>
        </w:rPr>
        <w:t>…………………………………</w:t>
      </w:r>
      <w:r w:rsidR="00D837BB">
        <w:rPr>
          <w:rFonts w:ascii="Arial" w:hAnsi="Arial" w:cs="Arial"/>
          <w:sz w:val="28"/>
          <w:szCs w:val="28"/>
        </w:rPr>
        <w:t>…</w:t>
      </w:r>
      <w:r w:rsidR="00D837BB" w:rsidRPr="00D837BB">
        <w:rPr>
          <w:rFonts w:ascii="Arial" w:hAnsi="Arial" w:cs="Arial"/>
          <w:sz w:val="28"/>
          <w:szCs w:val="28"/>
        </w:rPr>
        <w:t>4</w:t>
      </w:r>
    </w:p>
    <w:p w:rsidR="003068A3" w:rsidRPr="003068A3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Определение МС</w:t>
      </w:r>
      <w:r w:rsidR="00D837BB" w:rsidRPr="00D837BB">
        <w:rPr>
          <w:rFonts w:ascii="Arial" w:hAnsi="Arial" w:cs="Arial"/>
          <w:sz w:val="28"/>
          <w:szCs w:val="28"/>
        </w:rPr>
        <w:t>…</w:t>
      </w:r>
      <w:r w:rsidR="00D837BB">
        <w:rPr>
          <w:rFonts w:ascii="Arial" w:hAnsi="Arial" w:cs="Arial"/>
          <w:sz w:val="28"/>
          <w:szCs w:val="28"/>
        </w:rPr>
        <w:t>…………………………………………………………</w:t>
      </w:r>
      <w:r w:rsidR="00D837BB" w:rsidRPr="00D837BB">
        <w:rPr>
          <w:rFonts w:ascii="Arial" w:hAnsi="Arial" w:cs="Arial"/>
          <w:sz w:val="28"/>
          <w:szCs w:val="28"/>
        </w:rPr>
        <w:t>.5</w:t>
      </w:r>
    </w:p>
    <w:p w:rsidR="003068A3" w:rsidRPr="00D837BB" w:rsidRDefault="00D837BB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Критерии диагностики МС</w:t>
      </w:r>
      <w:r w:rsidRPr="00D837BB">
        <w:rPr>
          <w:rFonts w:ascii="Arial" w:hAnsi="Arial" w:cs="Arial"/>
          <w:sz w:val="28"/>
          <w:szCs w:val="28"/>
        </w:rPr>
        <w:t>.…………………………………………………6</w:t>
      </w:r>
    </w:p>
    <w:p w:rsidR="003068A3" w:rsidRPr="00D837BB" w:rsidRDefault="00D837BB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Формулировка диагноза при МС</w:t>
      </w:r>
      <w:r w:rsidRPr="00D837BB">
        <w:rPr>
          <w:rFonts w:ascii="Arial" w:hAnsi="Arial" w:cs="Arial"/>
          <w:sz w:val="28"/>
          <w:szCs w:val="28"/>
        </w:rPr>
        <w:tab/>
        <w:t>.…………………………………………9</w:t>
      </w:r>
    </w:p>
    <w:p w:rsidR="003068A3" w:rsidRPr="003068A3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Примеры диагностических заключений</w:t>
      </w:r>
      <w:r w:rsidR="00D837BB" w:rsidRPr="00D837BB">
        <w:rPr>
          <w:rFonts w:ascii="Arial" w:hAnsi="Arial" w:cs="Arial"/>
          <w:sz w:val="28"/>
          <w:szCs w:val="28"/>
        </w:rPr>
        <w:t>…</w:t>
      </w:r>
      <w:r w:rsidR="00D837BB">
        <w:rPr>
          <w:rFonts w:ascii="Arial" w:hAnsi="Arial" w:cs="Arial"/>
          <w:sz w:val="28"/>
          <w:szCs w:val="28"/>
        </w:rPr>
        <w:t>………………………………</w:t>
      </w:r>
      <w:r w:rsidR="00D837BB" w:rsidRPr="00D837BB">
        <w:rPr>
          <w:rFonts w:ascii="Arial" w:hAnsi="Arial" w:cs="Arial"/>
          <w:sz w:val="28"/>
          <w:szCs w:val="28"/>
        </w:rPr>
        <w:t>.9</w:t>
      </w:r>
    </w:p>
    <w:p w:rsidR="003068A3" w:rsidRPr="00D837BB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Диагностика МС на уровне п</w:t>
      </w:r>
      <w:r w:rsidR="00D837BB">
        <w:rPr>
          <w:rFonts w:ascii="Arial" w:hAnsi="Arial" w:cs="Arial"/>
          <w:sz w:val="28"/>
          <w:szCs w:val="28"/>
        </w:rPr>
        <w:t>ервичного звена здравоохранения</w:t>
      </w:r>
      <w:r w:rsidR="00D837BB" w:rsidRPr="00D837BB">
        <w:rPr>
          <w:rFonts w:ascii="Arial" w:hAnsi="Arial" w:cs="Arial"/>
          <w:sz w:val="28"/>
          <w:szCs w:val="28"/>
        </w:rPr>
        <w:t>……10</w:t>
      </w:r>
    </w:p>
    <w:p w:rsidR="003068A3" w:rsidRPr="003068A3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Диагностика МС в условиях стационаров и специализированных</w:t>
      </w:r>
      <w:r w:rsidR="00D837BB" w:rsidRPr="00D837BB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клиник</w:t>
      </w:r>
      <w:r w:rsidR="00D837BB">
        <w:rPr>
          <w:rFonts w:ascii="Arial" w:hAnsi="Arial" w:cs="Arial"/>
          <w:sz w:val="28"/>
          <w:szCs w:val="28"/>
        </w:rPr>
        <w:t>…………………………………………………………………………</w:t>
      </w:r>
      <w:r w:rsidR="00D837BB" w:rsidRPr="00D837BB">
        <w:rPr>
          <w:rFonts w:ascii="Arial" w:hAnsi="Arial" w:cs="Arial"/>
          <w:sz w:val="28"/>
          <w:szCs w:val="28"/>
        </w:rPr>
        <w:t>.11</w:t>
      </w:r>
    </w:p>
    <w:p w:rsidR="003068A3" w:rsidRPr="003068A3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Основные принципы лечения метаболического синдрома</w:t>
      </w:r>
      <w:r w:rsidR="00D837BB">
        <w:rPr>
          <w:rFonts w:ascii="Arial" w:hAnsi="Arial" w:cs="Arial"/>
          <w:sz w:val="28"/>
          <w:szCs w:val="28"/>
        </w:rPr>
        <w:t>…………</w:t>
      </w:r>
      <w:r w:rsidR="00D837BB" w:rsidRPr="00D837BB">
        <w:rPr>
          <w:rFonts w:ascii="Arial" w:hAnsi="Arial" w:cs="Arial"/>
          <w:sz w:val="28"/>
          <w:szCs w:val="28"/>
        </w:rPr>
        <w:t>..14</w:t>
      </w:r>
    </w:p>
    <w:p w:rsidR="003068A3" w:rsidRPr="003068A3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Немедикаментозное лечение ожирения</w:t>
      </w:r>
      <w:r w:rsidR="00D837BB" w:rsidRPr="00D837BB">
        <w:rPr>
          <w:rFonts w:ascii="Arial" w:hAnsi="Arial" w:cs="Arial"/>
          <w:sz w:val="28"/>
          <w:szCs w:val="28"/>
        </w:rPr>
        <w:t>……</w:t>
      </w:r>
      <w:r w:rsidR="00D837BB">
        <w:rPr>
          <w:rFonts w:ascii="Arial" w:hAnsi="Arial" w:cs="Arial"/>
          <w:sz w:val="28"/>
          <w:szCs w:val="28"/>
        </w:rPr>
        <w:t>……………………………</w:t>
      </w:r>
      <w:r w:rsidR="00D837BB" w:rsidRPr="00D837BB">
        <w:rPr>
          <w:rFonts w:ascii="Arial" w:hAnsi="Arial" w:cs="Arial"/>
          <w:sz w:val="28"/>
          <w:szCs w:val="28"/>
        </w:rPr>
        <w:t>15</w:t>
      </w:r>
    </w:p>
    <w:p w:rsidR="003068A3" w:rsidRPr="003068A3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Медикаментозное лечение ожирения</w:t>
      </w:r>
      <w:r w:rsidR="00D837BB">
        <w:rPr>
          <w:rFonts w:ascii="Arial" w:hAnsi="Arial" w:cs="Arial"/>
          <w:sz w:val="28"/>
          <w:szCs w:val="28"/>
        </w:rPr>
        <w:t>…</w:t>
      </w:r>
      <w:r w:rsidR="00D837BB" w:rsidRPr="00D837BB">
        <w:rPr>
          <w:rFonts w:ascii="Arial" w:hAnsi="Arial" w:cs="Arial"/>
          <w:sz w:val="28"/>
          <w:szCs w:val="28"/>
        </w:rPr>
        <w:t>.</w:t>
      </w:r>
      <w:r w:rsidR="00D837BB">
        <w:rPr>
          <w:rFonts w:ascii="Arial" w:hAnsi="Arial" w:cs="Arial"/>
          <w:sz w:val="28"/>
          <w:szCs w:val="28"/>
        </w:rPr>
        <w:t>………………………………</w:t>
      </w:r>
      <w:r w:rsidR="00D837BB" w:rsidRPr="00D837BB">
        <w:rPr>
          <w:rFonts w:ascii="Arial" w:hAnsi="Arial" w:cs="Arial"/>
          <w:sz w:val="28"/>
          <w:szCs w:val="28"/>
        </w:rPr>
        <w:t>...17</w:t>
      </w:r>
    </w:p>
    <w:p w:rsidR="003068A3" w:rsidRPr="003068A3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Препараты, применяемые для коррекции гипергликемии</w:t>
      </w:r>
      <w:r w:rsidR="00D837BB">
        <w:rPr>
          <w:rFonts w:ascii="Arial" w:hAnsi="Arial" w:cs="Arial"/>
          <w:sz w:val="28"/>
          <w:szCs w:val="28"/>
        </w:rPr>
        <w:t>……………</w:t>
      </w:r>
      <w:r w:rsidR="00D837BB" w:rsidRPr="00D837BB">
        <w:rPr>
          <w:rFonts w:ascii="Arial" w:hAnsi="Arial" w:cs="Arial"/>
          <w:sz w:val="28"/>
          <w:szCs w:val="28"/>
        </w:rPr>
        <w:t>18</w:t>
      </w:r>
    </w:p>
    <w:p w:rsidR="003068A3" w:rsidRPr="003068A3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Гипергликемия натощак</w:t>
      </w:r>
      <w:r w:rsidR="00D837BB" w:rsidRPr="00D837BB">
        <w:rPr>
          <w:rFonts w:ascii="Arial" w:hAnsi="Arial" w:cs="Arial"/>
          <w:sz w:val="28"/>
          <w:szCs w:val="28"/>
        </w:rPr>
        <w:t>…</w:t>
      </w:r>
      <w:r w:rsidR="00D837BB">
        <w:rPr>
          <w:rFonts w:ascii="Arial" w:hAnsi="Arial" w:cs="Arial"/>
          <w:sz w:val="28"/>
          <w:szCs w:val="28"/>
        </w:rPr>
        <w:t>…………………………………………………</w:t>
      </w:r>
      <w:r w:rsidR="00D837BB" w:rsidRPr="00D837BB">
        <w:rPr>
          <w:rFonts w:ascii="Arial" w:hAnsi="Arial" w:cs="Arial"/>
          <w:sz w:val="28"/>
          <w:szCs w:val="28"/>
        </w:rPr>
        <w:t>.19</w:t>
      </w:r>
    </w:p>
    <w:p w:rsidR="003068A3" w:rsidRPr="003068A3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Нарушение толерантности к глюкозе</w:t>
      </w:r>
      <w:r w:rsidR="00D837BB">
        <w:rPr>
          <w:rFonts w:ascii="Arial" w:hAnsi="Arial" w:cs="Arial"/>
          <w:sz w:val="28"/>
          <w:szCs w:val="28"/>
        </w:rPr>
        <w:t>………………</w:t>
      </w:r>
      <w:r w:rsidR="00D837BB" w:rsidRPr="00D837BB">
        <w:rPr>
          <w:rFonts w:ascii="Arial" w:hAnsi="Arial" w:cs="Arial"/>
          <w:sz w:val="28"/>
          <w:szCs w:val="28"/>
        </w:rPr>
        <w:t>.</w:t>
      </w:r>
      <w:r w:rsidR="00D837BB">
        <w:rPr>
          <w:rFonts w:ascii="Arial" w:hAnsi="Arial" w:cs="Arial"/>
          <w:sz w:val="28"/>
          <w:szCs w:val="28"/>
        </w:rPr>
        <w:t>……………………</w:t>
      </w:r>
      <w:r w:rsidR="00D837BB" w:rsidRPr="00D837BB">
        <w:rPr>
          <w:rFonts w:ascii="Arial" w:hAnsi="Arial" w:cs="Arial"/>
          <w:sz w:val="28"/>
          <w:szCs w:val="28"/>
        </w:rPr>
        <w:t>20</w:t>
      </w:r>
    </w:p>
    <w:p w:rsidR="003068A3" w:rsidRPr="00D837BB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Гиполипидемическая терапия МС</w:t>
      </w:r>
      <w:r w:rsidR="00D837BB">
        <w:rPr>
          <w:rFonts w:ascii="Arial" w:hAnsi="Arial" w:cs="Arial"/>
          <w:sz w:val="28"/>
          <w:szCs w:val="28"/>
        </w:rPr>
        <w:t>………………………</w:t>
      </w:r>
      <w:r w:rsidR="00D837BB" w:rsidRPr="00D837BB">
        <w:rPr>
          <w:rFonts w:ascii="Arial" w:hAnsi="Arial" w:cs="Arial"/>
          <w:sz w:val="28"/>
          <w:szCs w:val="28"/>
        </w:rPr>
        <w:t>.</w:t>
      </w:r>
      <w:r w:rsidR="00D837BB">
        <w:rPr>
          <w:rFonts w:ascii="Arial" w:hAnsi="Arial" w:cs="Arial"/>
          <w:sz w:val="28"/>
          <w:szCs w:val="28"/>
        </w:rPr>
        <w:t>………………</w:t>
      </w:r>
      <w:r w:rsidR="00D837BB" w:rsidRPr="00D837BB">
        <w:rPr>
          <w:rFonts w:ascii="Arial" w:hAnsi="Arial" w:cs="Arial"/>
          <w:sz w:val="28"/>
          <w:szCs w:val="28"/>
        </w:rPr>
        <w:t>..21</w:t>
      </w:r>
    </w:p>
    <w:p w:rsidR="003068A3" w:rsidRPr="003068A3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Антигипертензивная терапия</w:t>
      </w:r>
      <w:r w:rsidR="00D837BB">
        <w:rPr>
          <w:rFonts w:ascii="Arial" w:hAnsi="Arial" w:cs="Arial"/>
          <w:sz w:val="28"/>
          <w:szCs w:val="28"/>
        </w:rPr>
        <w:t>………………………………………………</w:t>
      </w:r>
      <w:r w:rsidR="00D837BB" w:rsidRPr="00D837BB">
        <w:rPr>
          <w:rFonts w:ascii="Arial" w:hAnsi="Arial" w:cs="Arial"/>
          <w:sz w:val="28"/>
          <w:szCs w:val="28"/>
        </w:rPr>
        <w:t>23</w:t>
      </w:r>
    </w:p>
    <w:p w:rsidR="003068A3" w:rsidRPr="003068A3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Мочегонные препараты</w:t>
      </w:r>
      <w:r w:rsidR="00D837BB">
        <w:rPr>
          <w:rFonts w:ascii="Arial" w:hAnsi="Arial" w:cs="Arial"/>
          <w:sz w:val="28"/>
          <w:szCs w:val="28"/>
        </w:rPr>
        <w:t>……………………………………………………</w:t>
      </w:r>
      <w:r w:rsidR="00D837BB" w:rsidRPr="00D837BB">
        <w:rPr>
          <w:rFonts w:ascii="Arial" w:hAnsi="Arial" w:cs="Arial"/>
          <w:sz w:val="28"/>
          <w:szCs w:val="28"/>
        </w:rPr>
        <w:t>..23</w:t>
      </w:r>
    </w:p>
    <w:p w:rsidR="003068A3" w:rsidRPr="003068A3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Бета-блокаторы</w:t>
      </w:r>
      <w:r w:rsidR="00D837BB">
        <w:rPr>
          <w:rFonts w:ascii="Arial" w:hAnsi="Arial" w:cs="Arial"/>
          <w:sz w:val="28"/>
          <w:szCs w:val="28"/>
        </w:rPr>
        <w:t>………………………………………………………………</w:t>
      </w:r>
      <w:r w:rsidR="00D837BB" w:rsidRPr="00D837BB">
        <w:rPr>
          <w:rFonts w:ascii="Arial" w:hAnsi="Arial" w:cs="Arial"/>
          <w:sz w:val="28"/>
          <w:szCs w:val="28"/>
        </w:rPr>
        <w:t>24</w:t>
      </w:r>
    </w:p>
    <w:p w:rsidR="003068A3" w:rsidRPr="003068A3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Блокаторы кальциевых каналов</w:t>
      </w:r>
      <w:r w:rsidR="00D837BB">
        <w:rPr>
          <w:rFonts w:ascii="Arial" w:hAnsi="Arial" w:cs="Arial"/>
          <w:sz w:val="28"/>
          <w:szCs w:val="28"/>
        </w:rPr>
        <w:t>…………………………………………</w:t>
      </w:r>
      <w:r w:rsidR="00D837BB" w:rsidRPr="00D837BB">
        <w:rPr>
          <w:rFonts w:ascii="Arial" w:hAnsi="Arial" w:cs="Arial"/>
          <w:sz w:val="28"/>
          <w:szCs w:val="28"/>
        </w:rPr>
        <w:t>..25</w:t>
      </w:r>
    </w:p>
    <w:p w:rsidR="003068A3" w:rsidRPr="00D837BB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Ингибиторы АПФ</w:t>
      </w:r>
      <w:r w:rsidR="00D837BB" w:rsidRPr="00D837BB">
        <w:rPr>
          <w:rFonts w:ascii="Arial" w:hAnsi="Arial" w:cs="Arial"/>
          <w:sz w:val="28"/>
          <w:szCs w:val="28"/>
        </w:rPr>
        <w:t>……………………………………………………………..26</w:t>
      </w:r>
    </w:p>
    <w:p w:rsidR="003068A3" w:rsidRPr="003068A3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Блокаторы рецепторов ангиотензина II</w:t>
      </w:r>
      <w:r w:rsidR="00D837BB" w:rsidRPr="00D837BB">
        <w:rPr>
          <w:rFonts w:ascii="Arial" w:hAnsi="Arial" w:cs="Arial"/>
          <w:sz w:val="28"/>
          <w:szCs w:val="28"/>
        </w:rPr>
        <w:t>…</w:t>
      </w:r>
      <w:r w:rsidR="00D837BB">
        <w:rPr>
          <w:rFonts w:ascii="Arial" w:hAnsi="Arial" w:cs="Arial"/>
          <w:sz w:val="28"/>
          <w:szCs w:val="28"/>
        </w:rPr>
        <w:t>………………………………</w:t>
      </w:r>
      <w:r w:rsidR="00D837BB" w:rsidRPr="00D837BB">
        <w:rPr>
          <w:rFonts w:ascii="Arial" w:hAnsi="Arial" w:cs="Arial"/>
          <w:sz w:val="28"/>
          <w:szCs w:val="28"/>
        </w:rPr>
        <w:t>.26</w:t>
      </w:r>
    </w:p>
    <w:p w:rsidR="003068A3" w:rsidRPr="003068A3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Агонисты имидазолиновых рецепторов</w:t>
      </w:r>
      <w:r w:rsidR="00D837BB">
        <w:rPr>
          <w:rFonts w:ascii="Arial" w:hAnsi="Arial" w:cs="Arial"/>
          <w:sz w:val="28"/>
          <w:szCs w:val="28"/>
        </w:rPr>
        <w:t>…………………………………</w:t>
      </w:r>
      <w:r w:rsidR="00D837BB" w:rsidRPr="00D837BB">
        <w:rPr>
          <w:rFonts w:ascii="Arial" w:hAnsi="Arial" w:cs="Arial"/>
          <w:sz w:val="28"/>
          <w:szCs w:val="28"/>
        </w:rPr>
        <w:t>.26</w:t>
      </w:r>
    </w:p>
    <w:p w:rsidR="003068A3" w:rsidRPr="00D837BB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Альфа–адреноблокаторы</w:t>
      </w:r>
      <w:r w:rsidR="00D837BB">
        <w:rPr>
          <w:rFonts w:ascii="Arial" w:hAnsi="Arial" w:cs="Arial"/>
          <w:sz w:val="28"/>
          <w:szCs w:val="28"/>
          <w:lang w:val="en-US"/>
        </w:rPr>
        <w:t xml:space="preserve">   </w:t>
      </w:r>
      <w:r w:rsidR="00D837BB" w:rsidRPr="00D837BB">
        <w:rPr>
          <w:rFonts w:ascii="Arial" w:hAnsi="Arial" w:cs="Arial"/>
          <w:sz w:val="28"/>
          <w:szCs w:val="28"/>
        </w:rPr>
        <w:t>………………………………………………..27</w:t>
      </w:r>
    </w:p>
    <w:p w:rsidR="003068A3" w:rsidRPr="003068A3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Комбинированная антигипертензивная терапия у больных с МС</w:t>
      </w:r>
      <w:r w:rsidR="00D837BB">
        <w:rPr>
          <w:rFonts w:ascii="Arial" w:hAnsi="Arial" w:cs="Arial"/>
          <w:sz w:val="28"/>
          <w:szCs w:val="28"/>
        </w:rPr>
        <w:t>…</w:t>
      </w:r>
      <w:r w:rsidR="00D837BB" w:rsidRPr="00D837BB">
        <w:rPr>
          <w:rFonts w:ascii="Arial" w:hAnsi="Arial" w:cs="Arial"/>
          <w:sz w:val="28"/>
          <w:szCs w:val="28"/>
        </w:rPr>
        <w:t>..27</w:t>
      </w:r>
    </w:p>
    <w:p w:rsidR="003068A3" w:rsidRPr="0063546D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Антиагрегантная терапия</w:t>
      </w:r>
      <w:r w:rsidR="00D837BB">
        <w:rPr>
          <w:rFonts w:ascii="Arial" w:hAnsi="Arial" w:cs="Arial"/>
          <w:sz w:val="28"/>
          <w:szCs w:val="28"/>
        </w:rPr>
        <w:t>…………………………………………………</w:t>
      </w:r>
      <w:r w:rsidR="00D837BB" w:rsidRPr="00D837BB">
        <w:rPr>
          <w:rFonts w:ascii="Arial" w:hAnsi="Arial" w:cs="Arial"/>
          <w:sz w:val="28"/>
          <w:szCs w:val="28"/>
        </w:rPr>
        <w:t>..28</w:t>
      </w:r>
    </w:p>
    <w:p w:rsidR="003068A3" w:rsidRPr="00D837BB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Алгоритм лечения больных с МС</w:t>
      </w:r>
      <w:r w:rsidR="00D837BB" w:rsidRPr="00D837BB">
        <w:rPr>
          <w:rFonts w:ascii="Arial" w:hAnsi="Arial" w:cs="Arial"/>
          <w:sz w:val="28"/>
          <w:szCs w:val="28"/>
        </w:rPr>
        <w:t>…………………………………………28</w:t>
      </w:r>
    </w:p>
    <w:p w:rsidR="003068A3" w:rsidRPr="00D837BB" w:rsidRDefault="00D837BB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Заключение</w:t>
      </w:r>
      <w:r>
        <w:rPr>
          <w:rFonts w:ascii="Arial" w:hAnsi="Arial" w:cs="Arial"/>
          <w:sz w:val="28"/>
          <w:szCs w:val="28"/>
          <w:lang w:val="en-US"/>
        </w:rPr>
        <w:t xml:space="preserve">   </w:t>
      </w:r>
      <w:r w:rsidRPr="00D837BB">
        <w:rPr>
          <w:rFonts w:ascii="Arial" w:hAnsi="Arial" w:cs="Arial"/>
          <w:sz w:val="28"/>
          <w:szCs w:val="28"/>
        </w:rPr>
        <w:t>…………………………………………………………………31</w:t>
      </w:r>
    </w:p>
    <w:p w:rsidR="003068A3" w:rsidRPr="0063546D" w:rsidRDefault="003068A3" w:rsidP="006976A2">
      <w:pPr>
        <w:autoSpaceDE w:val="0"/>
        <w:autoSpaceDN w:val="0"/>
        <w:adjustRightInd w:val="0"/>
        <w:spacing w:after="0"/>
        <w:ind w:right="-851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Список литературы</w:t>
      </w:r>
      <w:r w:rsidR="00D837BB">
        <w:rPr>
          <w:rFonts w:ascii="Arial" w:hAnsi="Arial" w:cs="Arial"/>
          <w:sz w:val="28"/>
          <w:szCs w:val="28"/>
          <w:lang w:val="en-US"/>
        </w:rPr>
        <w:t xml:space="preserve">   </w:t>
      </w:r>
      <w:r w:rsidR="00D837BB">
        <w:rPr>
          <w:rFonts w:ascii="Arial" w:hAnsi="Arial" w:cs="Arial"/>
          <w:sz w:val="28"/>
          <w:szCs w:val="28"/>
        </w:rPr>
        <w:t>………………………………………………………</w:t>
      </w:r>
      <w:r w:rsidR="00D837BB">
        <w:rPr>
          <w:rFonts w:ascii="Arial" w:hAnsi="Arial" w:cs="Arial"/>
          <w:sz w:val="28"/>
          <w:szCs w:val="28"/>
          <w:lang w:val="en-US"/>
        </w:rPr>
        <w:t>..32</w:t>
      </w:r>
    </w:p>
    <w:p w:rsidR="003068A3" w:rsidRPr="0063546D" w:rsidRDefault="003068A3" w:rsidP="00D837BB">
      <w:pPr>
        <w:autoSpaceDE w:val="0"/>
        <w:autoSpaceDN w:val="0"/>
        <w:adjustRightInd w:val="0"/>
        <w:spacing w:after="0" w:line="240" w:lineRule="auto"/>
        <w:ind w:right="-851"/>
        <w:rPr>
          <w:rFonts w:ascii="Verdana" w:hAnsi="Verdana" w:cs="Verdana"/>
        </w:rPr>
      </w:pPr>
    </w:p>
    <w:p w:rsidR="003068A3" w:rsidRPr="0063546D" w:rsidRDefault="003068A3" w:rsidP="00D837BB">
      <w:pPr>
        <w:autoSpaceDE w:val="0"/>
        <w:autoSpaceDN w:val="0"/>
        <w:adjustRightInd w:val="0"/>
        <w:spacing w:after="0" w:line="240" w:lineRule="auto"/>
        <w:ind w:right="-851"/>
        <w:rPr>
          <w:rFonts w:ascii="Verdana" w:hAnsi="Verdana" w:cs="Verdana"/>
        </w:rPr>
      </w:pPr>
    </w:p>
    <w:p w:rsidR="003068A3" w:rsidRPr="0063546D" w:rsidRDefault="003068A3" w:rsidP="003068A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068A3" w:rsidRPr="0063546D" w:rsidRDefault="003068A3" w:rsidP="003068A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068A3" w:rsidRPr="0063546D" w:rsidRDefault="003068A3" w:rsidP="003068A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068A3" w:rsidRPr="0063546D" w:rsidRDefault="003068A3" w:rsidP="003068A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068A3" w:rsidRPr="0063546D" w:rsidRDefault="003068A3" w:rsidP="003068A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068A3" w:rsidRPr="0063546D" w:rsidRDefault="003068A3" w:rsidP="003068A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068A3" w:rsidRPr="0063546D" w:rsidRDefault="003068A3" w:rsidP="003068A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068A3" w:rsidRPr="0063546D" w:rsidRDefault="003068A3" w:rsidP="003068A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068A3" w:rsidRPr="006976A2" w:rsidRDefault="003068A3" w:rsidP="003068A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lang w:val="en-US"/>
        </w:rPr>
      </w:pPr>
    </w:p>
    <w:p w:rsidR="003068A3" w:rsidRPr="0063546D" w:rsidRDefault="003068A3" w:rsidP="003068A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068A3" w:rsidRPr="0063546D" w:rsidRDefault="003068A3" w:rsidP="003068A3">
      <w:pPr>
        <w:autoSpaceDE w:val="0"/>
        <w:autoSpaceDN w:val="0"/>
        <w:adjustRightInd w:val="0"/>
        <w:spacing w:after="3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b/>
          <w:bCs/>
          <w:sz w:val="28"/>
          <w:szCs w:val="28"/>
        </w:rPr>
        <w:t>ВВЕДЕНИЕ</w:t>
      </w:r>
    </w:p>
    <w:p w:rsidR="003068A3" w:rsidRPr="0063546D" w:rsidRDefault="003068A3" w:rsidP="003068A3">
      <w:pPr>
        <w:autoSpaceDE w:val="0"/>
        <w:autoSpaceDN w:val="0"/>
        <w:adjustRightInd w:val="0"/>
        <w:spacing w:after="3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3068A3" w:rsidRPr="0063546D" w:rsidRDefault="003068A3" w:rsidP="003068A3">
      <w:pPr>
        <w:autoSpaceDE w:val="0"/>
        <w:autoSpaceDN w:val="0"/>
        <w:adjustRightInd w:val="0"/>
        <w:spacing w:before="30" w:after="3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Экспе</w:t>
      </w:r>
      <w:r w:rsidR="00074F55">
        <w:rPr>
          <w:rFonts w:ascii="Arial" w:hAnsi="Arial" w:cs="Arial"/>
          <w:sz w:val="28"/>
          <w:szCs w:val="28"/>
        </w:rPr>
        <w:t>рты ВОЗ охарактеризовали метабо</w:t>
      </w:r>
      <w:r w:rsidRPr="003068A3">
        <w:rPr>
          <w:rFonts w:ascii="Arial" w:hAnsi="Arial" w:cs="Arial"/>
          <w:sz w:val="28"/>
          <w:szCs w:val="28"/>
        </w:rPr>
        <w:t>лический синдром (МС), как «пандемию XXI</w:t>
      </w:r>
      <w:r w:rsidR="00074F55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века». Распространенность МС составляет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20-40%.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Чаще встречается у лиц среднего и</w:t>
      </w:r>
      <w:r w:rsidR="00074F55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 xml:space="preserve">старшего </w:t>
      </w:r>
      <w:r>
        <w:rPr>
          <w:rFonts w:ascii="Arial" w:hAnsi="Arial" w:cs="Arial"/>
          <w:sz w:val="28"/>
          <w:szCs w:val="28"/>
        </w:rPr>
        <w:t>возраста (30</w:t>
      </w:r>
      <w:r w:rsidRPr="0063546D">
        <w:rPr>
          <w:rFonts w:ascii="Arial" w:hAnsi="Arial" w:cs="Arial"/>
          <w:sz w:val="28"/>
          <w:szCs w:val="28"/>
        </w:rPr>
        <w:t>-</w:t>
      </w:r>
      <w:r w:rsidR="00074F55">
        <w:rPr>
          <w:rFonts w:ascii="Arial" w:hAnsi="Arial" w:cs="Arial"/>
          <w:sz w:val="28"/>
          <w:szCs w:val="28"/>
        </w:rPr>
        <w:t>40%). Сердечносо</w:t>
      </w:r>
      <w:r w:rsidRPr="003068A3">
        <w:rPr>
          <w:rFonts w:ascii="Arial" w:hAnsi="Arial" w:cs="Arial"/>
          <w:sz w:val="28"/>
          <w:szCs w:val="28"/>
        </w:rPr>
        <w:t xml:space="preserve">судистая заболеваемость и смертность у </w:t>
      </w:r>
      <w:r>
        <w:rPr>
          <w:rFonts w:ascii="Arial" w:hAnsi="Arial" w:cs="Arial"/>
          <w:sz w:val="28"/>
          <w:szCs w:val="28"/>
        </w:rPr>
        <w:t>лю</w:t>
      </w:r>
      <w:r w:rsidRPr="003068A3">
        <w:rPr>
          <w:rFonts w:ascii="Arial" w:hAnsi="Arial" w:cs="Arial"/>
          <w:sz w:val="28"/>
          <w:szCs w:val="28"/>
        </w:rPr>
        <w:t>дей с МС существенно выше по сравнению</w:t>
      </w:r>
      <w:r w:rsidR="00074F55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с лицами без него. Наличие МС в 3-6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 xml:space="preserve">раз повышает риск развития как СД 2 типа, так и </w:t>
      </w:r>
      <w:r>
        <w:rPr>
          <w:rFonts w:ascii="Arial" w:hAnsi="Arial" w:cs="Arial"/>
          <w:sz w:val="28"/>
          <w:szCs w:val="28"/>
        </w:rPr>
        <w:t>АГ. МС ассоциируется с суб</w:t>
      </w:r>
      <w:r w:rsidRPr="003068A3">
        <w:rPr>
          <w:rFonts w:ascii="Arial" w:hAnsi="Arial" w:cs="Arial"/>
          <w:sz w:val="28"/>
          <w:szCs w:val="28"/>
        </w:rPr>
        <w:t>клиническим поражением жизненно важных</w:t>
      </w:r>
    </w:p>
    <w:p w:rsidR="003068A3" w:rsidRPr="003068A3" w:rsidRDefault="003068A3" w:rsidP="00670868">
      <w:pPr>
        <w:autoSpaceDE w:val="0"/>
        <w:autoSpaceDN w:val="0"/>
        <w:adjustRightInd w:val="0"/>
        <w:spacing w:before="30" w:after="3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органов. Э</w:t>
      </w:r>
      <w:r>
        <w:rPr>
          <w:rFonts w:ascii="Arial" w:hAnsi="Arial" w:cs="Arial"/>
          <w:sz w:val="28"/>
          <w:szCs w:val="28"/>
        </w:rPr>
        <w:t>то проявляется в снижении филь</w:t>
      </w:r>
      <w:r w:rsidRPr="003068A3">
        <w:rPr>
          <w:rFonts w:ascii="Arial" w:hAnsi="Arial" w:cs="Arial"/>
          <w:sz w:val="28"/>
          <w:szCs w:val="28"/>
        </w:rPr>
        <w:t>трационн</w:t>
      </w:r>
      <w:r>
        <w:rPr>
          <w:rFonts w:ascii="Arial" w:hAnsi="Arial" w:cs="Arial"/>
          <w:sz w:val="28"/>
          <w:szCs w:val="28"/>
        </w:rPr>
        <w:t>ой функции почек, микроальбуми</w:t>
      </w:r>
      <w:r w:rsidRPr="003068A3">
        <w:rPr>
          <w:rFonts w:ascii="Arial" w:hAnsi="Arial" w:cs="Arial"/>
          <w:sz w:val="28"/>
          <w:szCs w:val="28"/>
        </w:rPr>
        <w:t>нурии</w:t>
      </w:r>
      <w:r w:rsidR="00670868">
        <w:rPr>
          <w:rFonts w:ascii="Arial" w:hAnsi="Arial" w:cs="Arial"/>
          <w:sz w:val="28"/>
          <w:szCs w:val="28"/>
        </w:rPr>
        <w:t xml:space="preserve">, </w:t>
      </w:r>
      <w:r w:rsidRPr="003068A3">
        <w:rPr>
          <w:rFonts w:ascii="Arial" w:hAnsi="Arial" w:cs="Arial"/>
          <w:sz w:val="28"/>
          <w:szCs w:val="28"/>
        </w:rPr>
        <w:t>повышении жесткости артерий, гипе</w:t>
      </w:r>
      <w:r>
        <w:rPr>
          <w:rFonts w:ascii="Arial" w:hAnsi="Arial" w:cs="Arial"/>
          <w:sz w:val="28"/>
          <w:szCs w:val="28"/>
        </w:rPr>
        <w:t>ртрофии миокарда левого желудоч</w:t>
      </w:r>
      <w:r w:rsidRPr="003068A3">
        <w:rPr>
          <w:rFonts w:ascii="Arial" w:hAnsi="Arial" w:cs="Arial"/>
          <w:sz w:val="28"/>
          <w:szCs w:val="28"/>
        </w:rPr>
        <w:t>ка, диасто</w:t>
      </w:r>
      <w:r>
        <w:rPr>
          <w:rFonts w:ascii="Arial" w:hAnsi="Arial" w:cs="Arial"/>
          <w:sz w:val="28"/>
          <w:szCs w:val="28"/>
        </w:rPr>
        <w:t>лической дисфункции, увеличении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размеров полости ЛЖ, утолщении стенки</w:t>
      </w:r>
    </w:p>
    <w:p w:rsidR="003068A3" w:rsidRPr="003068A3" w:rsidRDefault="003068A3" w:rsidP="003068A3">
      <w:pPr>
        <w:autoSpaceDE w:val="0"/>
        <w:autoSpaceDN w:val="0"/>
        <w:adjustRightInd w:val="0"/>
        <w:spacing w:before="30" w:after="3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сонной арт</w:t>
      </w:r>
      <w:r>
        <w:rPr>
          <w:rFonts w:ascii="Arial" w:hAnsi="Arial" w:cs="Arial"/>
          <w:sz w:val="28"/>
          <w:szCs w:val="28"/>
        </w:rPr>
        <w:t>ерии, причем многие из этих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нарушений про</w:t>
      </w:r>
      <w:r>
        <w:rPr>
          <w:rFonts w:ascii="Arial" w:hAnsi="Arial" w:cs="Arial"/>
          <w:sz w:val="28"/>
          <w:szCs w:val="28"/>
        </w:rPr>
        <w:t>явл</w:t>
      </w:r>
      <w:r w:rsidR="001C492A">
        <w:rPr>
          <w:rFonts w:ascii="Arial" w:hAnsi="Arial" w:cs="Arial"/>
          <w:sz w:val="28"/>
          <w:szCs w:val="28"/>
        </w:rPr>
        <w:t>яются независимо от наличия АГ</w:t>
      </w:r>
      <w:r>
        <w:rPr>
          <w:rFonts w:ascii="Arial" w:hAnsi="Arial" w:cs="Arial"/>
          <w:sz w:val="28"/>
          <w:szCs w:val="28"/>
        </w:rPr>
        <w:t>.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 xml:space="preserve">В то </w:t>
      </w:r>
      <w:r>
        <w:rPr>
          <w:rFonts w:ascii="Arial" w:hAnsi="Arial" w:cs="Arial"/>
          <w:sz w:val="28"/>
          <w:szCs w:val="28"/>
        </w:rPr>
        <w:t>же время эти изменения являются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обратимым</w:t>
      </w:r>
      <w:r>
        <w:rPr>
          <w:rFonts w:ascii="Arial" w:hAnsi="Arial" w:cs="Arial"/>
          <w:sz w:val="28"/>
          <w:szCs w:val="28"/>
        </w:rPr>
        <w:t>и, т.е. при соответствующем ле</w:t>
      </w:r>
      <w:r w:rsidRPr="003068A3">
        <w:rPr>
          <w:rFonts w:ascii="Arial" w:hAnsi="Arial" w:cs="Arial"/>
          <w:sz w:val="28"/>
          <w:szCs w:val="28"/>
        </w:rPr>
        <w:t>чении можн</w:t>
      </w:r>
      <w:r>
        <w:rPr>
          <w:rFonts w:ascii="Arial" w:hAnsi="Arial" w:cs="Arial"/>
          <w:sz w:val="28"/>
          <w:szCs w:val="28"/>
        </w:rPr>
        <w:t>о добиться исчезновения или, покрайней мере, уменьшения</w:t>
      </w:r>
      <w:r w:rsidRPr="0063546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выраженности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основных</w:t>
      </w:r>
      <w:r>
        <w:rPr>
          <w:rFonts w:ascii="Arial" w:hAnsi="Arial" w:cs="Arial"/>
          <w:sz w:val="28"/>
          <w:szCs w:val="28"/>
        </w:rPr>
        <w:t xml:space="preserve"> проявлений МС. Ведущие россий</w:t>
      </w:r>
      <w:r w:rsidRPr="003068A3">
        <w:rPr>
          <w:rFonts w:ascii="Arial" w:hAnsi="Arial" w:cs="Arial"/>
          <w:sz w:val="28"/>
          <w:szCs w:val="28"/>
        </w:rPr>
        <w:t>ские и зарубежны</w:t>
      </w:r>
      <w:r>
        <w:rPr>
          <w:rFonts w:ascii="Arial" w:hAnsi="Arial" w:cs="Arial"/>
          <w:sz w:val="28"/>
          <w:szCs w:val="28"/>
        </w:rPr>
        <w:t>е ученые, занимающиеся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проблемо</w:t>
      </w:r>
      <w:r>
        <w:rPr>
          <w:rFonts w:ascii="Arial" w:hAnsi="Arial" w:cs="Arial"/>
          <w:sz w:val="28"/>
          <w:szCs w:val="28"/>
        </w:rPr>
        <w:t>й МС, склонны рассматривать его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как предстадию атеросклероза и СД 2 типа.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Таким обр</w:t>
      </w:r>
      <w:r>
        <w:rPr>
          <w:rFonts w:ascii="Arial" w:hAnsi="Arial" w:cs="Arial"/>
          <w:sz w:val="28"/>
          <w:szCs w:val="28"/>
        </w:rPr>
        <w:t>азом, в основе выделения МС ле</w:t>
      </w:r>
      <w:r w:rsidRPr="003068A3">
        <w:rPr>
          <w:rFonts w:ascii="Arial" w:hAnsi="Arial" w:cs="Arial"/>
          <w:sz w:val="28"/>
          <w:szCs w:val="28"/>
        </w:rPr>
        <w:t>жит при</w:t>
      </w:r>
      <w:r>
        <w:rPr>
          <w:rFonts w:ascii="Arial" w:hAnsi="Arial" w:cs="Arial"/>
          <w:sz w:val="28"/>
          <w:szCs w:val="28"/>
        </w:rPr>
        <w:t>нцип первичной профилактики СД,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атеросклероза и его последствий.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В ок</w:t>
      </w:r>
      <w:r>
        <w:rPr>
          <w:rFonts w:ascii="Arial" w:hAnsi="Arial" w:cs="Arial"/>
          <w:sz w:val="28"/>
          <w:szCs w:val="28"/>
        </w:rPr>
        <w:t>тябре 2007 года на национальном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конгрессе</w:t>
      </w:r>
      <w:r>
        <w:rPr>
          <w:rFonts w:ascii="Arial" w:hAnsi="Arial" w:cs="Arial"/>
          <w:sz w:val="28"/>
          <w:szCs w:val="28"/>
        </w:rPr>
        <w:t xml:space="preserve"> кардиологов Всероссийского на</w:t>
      </w:r>
      <w:r w:rsidRPr="003068A3">
        <w:rPr>
          <w:rFonts w:ascii="Arial" w:hAnsi="Arial" w:cs="Arial"/>
          <w:sz w:val="28"/>
          <w:szCs w:val="28"/>
        </w:rPr>
        <w:t>учного общества кардиологов (ВНОК) были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приняты</w:t>
      </w:r>
      <w:r>
        <w:rPr>
          <w:rFonts w:ascii="Arial" w:hAnsi="Arial" w:cs="Arial"/>
          <w:sz w:val="28"/>
          <w:szCs w:val="28"/>
        </w:rPr>
        <w:t xml:space="preserve"> и утверждены первые Российские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рекомендац</w:t>
      </w:r>
      <w:r>
        <w:rPr>
          <w:rFonts w:ascii="Arial" w:hAnsi="Arial" w:cs="Arial"/>
          <w:sz w:val="28"/>
          <w:szCs w:val="28"/>
        </w:rPr>
        <w:t>ии по диагностике и лечению МС.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В их разраб</w:t>
      </w:r>
      <w:r>
        <w:rPr>
          <w:rFonts w:ascii="Arial" w:hAnsi="Arial" w:cs="Arial"/>
          <w:sz w:val="28"/>
          <w:szCs w:val="28"/>
        </w:rPr>
        <w:t>отке участвовала группа экспер</w:t>
      </w:r>
      <w:r w:rsidRPr="003068A3">
        <w:rPr>
          <w:rFonts w:ascii="Arial" w:hAnsi="Arial" w:cs="Arial"/>
          <w:sz w:val="28"/>
          <w:szCs w:val="28"/>
        </w:rPr>
        <w:t xml:space="preserve">тов по МС </w:t>
      </w:r>
      <w:r>
        <w:rPr>
          <w:rFonts w:ascii="Arial" w:hAnsi="Arial" w:cs="Arial"/>
          <w:sz w:val="28"/>
          <w:szCs w:val="28"/>
        </w:rPr>
        <w:t>ВНОК, которая опиралась в боль</w:t>
      </w:r>
      <w:r w:rsidRPr="003068A3">
        <w:rPr>
          <w:rFonts w:ascii="Arial" w:hAnsi="Arial" w:cs="Arial"/>
          <w:sz w:val="28"/>
          <w:szCs w:val="28"/>
        </w:rPr>
        <w:t>шинстве слу</w:t>
      </w:r>
      <w:r>
        <w:rPr>
          <w:rFonts w:ascii="Arial" w:hAnsi="Arial" w:cs="Arial"/>
          <w:sz w:val="28"/>
          <w:szCs w:val="28"/>
        </w:rPr>
        <w:t>чаев на отечественные исследо</w:t>
      </w:r>
      <w:r w:rsidRPr="003068A3">
        <w:rPr>
          <w:rFonts w:ascii="Arial" w:hAnsi="Arial" w:cs="Arial"/>
          <w:sz w:val="28"/>
          <w:szCs w:val="28"/>
        </w:rPr>
        <w:t>вания, а также учитывала мировой опыт.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В реко</w:t>
      </w:r>
      <w:r>
        <w:rPr>
          <w:rFonts w:ascii="Arial" w:hAnsi="Arial" w:cs="Arial"/>
          <w:sz w:val="28"/>
          <w:szCs w:val="28"/>
        </w:rPr>
        <w:t>мендациях впервые в России были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предложены</w:t>
      </w:r>
      <w:r>
        <w:rPr>
          <w:rFonts w:ascii="Arial" w:hAnsi="Arial" w:cs="Arial"/>
          <w:sz w:val="28"/>
          <w:szCs w:val="28"/>
        </w:rPr>
        <w:t xml:space="preserve"> алгоритм и критерии диагности</w:t>
      </w:r>
      <w:r w:rsidRPr="003068A3">
        <w:rPr>
          <w:rFonts w:ascii="Arial" w:hAnsi="Arial" w:cs="Arial"/>
          <w:sz w:val="28"/>
          <w:szCs w:val="28"/>
        </w:rPr>
        <w:t>ки метабо</w:t>
      </w:r>
      <w:r>
        <w:rPr>
          <w:rFonts w:ascii="Arial" w:hAnsi="Arial" w:cs="Arial"/>
          <w:sz w:val="28"/>
          <w:szCs w:val="28"/>
        </w:rPr>
        <w:t>лического синдрома для учрежде</w:t>
      </w:r>
      <w:r w:rsidRPr="003068A3">
        <w:rPr>
          <w:rFonts w:ascii="Arial" w:hAnsi="Arial" w:cs="Arial"/>
          <w:sz w:val="28"/>
          <w:szCs w:val="28"/>
        </w:rPr>
        <w:t>ний различн</w:t>
      </w:r>
      <w:r>
        <w:rPr>
          <w:rFonts w:ascii="Arial" w:hAnsi="Arial" w:cs="Arial"/>
          <w:sz w:val="28"/>
          <w:szCs w:val="28"/>
        </w:rPr>
        <w:t>ого уровня: от первичного звена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(поликлиники, амбулато</w:t>
      </w:r>
      <w:r>
        <w:rPr>
          <w:rFonts w:ascii="Arial" w:hAnsi="Arial" w:cs="Arial"/>
          <w:sz w:val="28"/>
          <w:szCs w:val="28"/>
        </w:rPr>
        <w:t>рии) до специализи</w:t>
      </w:r>
      <w:r w:rsidRPr="003068A3">
        <w:rPr>
          <w:rFonts w:ascii="Arial" w:hAnsi="Arial" w:cs="Arial"/>
          <w:sz w:val="28"/>
          <w:szCs w:val="28"/>
        </w:rPr>
        <w:t>рованных</w:t>
      </w:r>
      <w:r>
        <w:rPr>
          <w:rFonts w:ascii="Arial" w:hAnsi="Arial" w:cs="Arial"/>
          <w:sz w:val="28"/>
          <w:szCs w:val="28"/>
        </w:rPr>
        <w:t xml:space="preserve"> клиник и научно-исследовательских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инсти</w:t>
      </w:r>
      <w:r>
        <w:rPr>
          <w:rFonts w:ascii="Arial" w:hAnsi="Arial" w:cs="Arial"/>
          <w:sz w:val="28"/>
          <w:szCs w:val="28"/>
        </w:rPr>
        <w:t>тутов и центров с высоким мате</w:t>
      </w:r>
      <w:r w:rsidRPr="003068A3">
        <w:rPr>
          <w:rFonts w:ascii="Arial" w:hAnsi="Arial" w:cs="Arial"/>
          <w:sz w:val="28"/>
          <w:szCs w:val="28"/>
        </w:rPr>
        <w:t>риально-</w:t>
      </w:r>
      <w:r>
        <w:rPr>
          <w:rFonts w:ascii="Arial" w:hAnsi="Arial" w:cs="Arial"/>
          <w:sz w:val="28"/>
          <w:szCs w:val="28"/>
        </w:rPr>
        <w:t>техническим оснащением, а также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алгоритм комплексного подхода к лечению</w:t>
      </w:r>
    </w:p>
    <w:p w:rsidR="003068A3" w:rsidRPr="0063546D" w:rsidRDefault="003068A3" w:rsidP="003068A3">
      <w:pPr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метаболического синдрома</w:t>
      </w:r>
      <w:r w:rsidRPr="0063546D">
        <w:rPr>
          <w:rFonts w:ascii="Arial" w:hAnsi="Arial" w:cs="Arial"/>
          <w:sz w:val="28"/>
          <w:szCs w:val="28"/>
        </w:rPr>
        <w:t>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b/>
          <w:bCs/>
          <w:sz w:val="28"/>
          <w:szCs w:val="28"/>
        </w:rPr>
        <w:t>ФАКТОРЫ, ВЛИЯЮЩИЕ</w:t>
      </w:r>
      <w:r w:rsidRPr="0063546D">
        <w:rPr>
          <w:rFonts w:ascii="Arial" w:hAnsi="Arial" w:cs="Arial"/>
          <w:b/>
          <w:bCs/>
          <w:sz w:val="28"/>
          <w:szCs w:val="28"/>
        </w:rPr>
        <w:t xml:space="preserve"> </w:t>
      </w:r>
      <w:r w:rsidRPr="003068A3">
        <w:rPr>
          <w:rFonts w:ascii="Arial" w:hAnsi="Arial" w:cs="Arial"/>
          <w:b/>
          <w:bCs/>
          <w:sz w:val="28"/>
          <w:szCs w:val="28"/>
        </w:rPr>
        <w:t>НА РАЗВИТИЕ МС</w:t>
      </w:r>
      <w:r w:rsidRPr="0063546D">
        <w:rPr>
          <w:rFonts w:ascii="Arial" w:hAnsi="Arial" w:cs="Arial"/>
          <w:b/>
          <w:bCs/>
          <w:sz w:val="28"/>
          <w:szCs w:val="28"/>
        </w:rPr>
        <w:t xml:space="preserve"> </w:t>
      </w:r>
      <w:r w:rsidRPr="003068A3">
        <w:rPr>
          <w:rFonts w:ascii="Arial" w:hAnsi="Arial" w:cs="Arial"/>
          <w:b/>
          <w:bCs/>
          <w:sz w:val="28"/>
          <w:szCs w:val="28"/>
        </w:rPr>
        <w:t>ГЕНЕТИЧЕСКАЯ</w:t>
      </w:r>
    </w:p>
    <w:p w:rsidR="003068A3" w:rsidRPr="0063546D" w:rsidRDefault="003068A3" w:rsidP="003068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b/>
          <w:bCs/>
          <w:sz w:val="28"/>
          <w:szCs w:val="28"/>
        </w:rPr>
        <w:t>ПРЕДРАСПОЛОЖЕННОСТЬ</w:t>
      </w:r>
    </w:p>
    <w:p w:rsidR="003068A3" w:rsidRPr="0063546D" w:rsidRDefault="003068A3" w:rsidP="003068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Формиро</w:t>
      </w:r>
      <w:r>
        <w:rPr>
          <w:rFonts w:ascii="Arial" w:hAnsi="Arial" w:cs="Arial"/>
          <w:sz w:val="28"/>
          <w:szCs w:val="28"/>
        </w:rPr>
        <w:t>вание МС генетически детермини</w:t>
      </w:r>
      <w:r w:rsidRPr="003068A3">
        <w:rPr>
          <w:rFonts w:ascii="Arial" w:hAnsi="Arial" w:cs="Arial"/>
          <w:sz w:val="28"/>
          <w:szCs w:val="28"/>
        </w:rPr>
        <w:t>ровано. Изве</w:t>
      </w:r>
      <w:r>
        <w:rPr>
          <w:rFonts w:ascii="Arial" w:hAnsi="Arial" w:cs="Arial"/>
          <w:sz w:val="28"/>
          <w:szCs w:val="28"/>
        </w:rPr>
        <w:t>стен ген к инсулиновым рецепто</w:t>
      </w:r>
      <w:r w:rsidRPr="003068A3">
        <w:rPr>
          <w:rFonts w:ascii="Arial" w:hAnsi="Arial" w:cs="Arial"/>
          <w:sz w:val="28"/>
          <w:szCs w:val="28"/>
        </w:rPr>
        <w:t>рам, который локализуется на 19-й хромосоме.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Описа</w:t>
      </w:r>
      <w:r>
        <w:rPr>
          <w:rFonts w:ascii="Arial" w:hAnsi="Arial" w:cs="Arial"/>
          <w:sz w:val="28"/>
          <w:szCs w:val="28"/>
        </w:rPr>
        <w:t>но более 50 мутаций этого гена.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Существуе</w:t>
      </w:r>
      <w:r>
        <w:rPr>
          <w:rFonts w:ascii="Arial" w:hAnsi="Arial" w:cs="Arial"/>
          <w:sz w:val="28"/>
          <w:szCs w:val="28"/>
        </w:rPr>
        <w:t>т множество исследований семей,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обширных родословных и близнецов, родствен-</w:t>
      </w:r>
    </w:p>
    <w:p w:rsid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ники которых страдали СД 2 типа. Результаты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этих исследова</w:t>
      </w:r>
      <w:r>
        <w:rPr>
          <w:rFonts w:ascii="Arial" w:hAnsi="Arial" w:cs="Arial"/>
          <w:sz w:val="28"/>
          <w:szCs w:val="28"/>
        </w:rPr>
        <w:t>ний позволили прийти к твердому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 xml:space="preserve">убеждению, </w:t>
      </w:r>
      <w:r>
        <w:rPr>
          <w:rFonts w:ascii="Arial" w:hAnsi="Arial" w:cs="Arial"/>
          <w:sz w:val="28"/>
          <w:szCs w:val="28"/>
        </w:rPr>
        <w:t>что инсулинорезистентность (ИР)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может быть ге</w:t>
      </w:r>
      <w:r>
        <w:rPr>
          <w:rFonts w:ascii="Arial" w:hAnsi="Arial" w:cs="Arial"/>
          <w:sz w:val="28"/>
          <w:szCs w:val="28"/>
        </w:rPr>
        <w:t>нетически обусловлена. Гиперин</w:t>
      </w:r>
      <w:r w:rsidRPr="003068A3">
        <w:rPr>
          <w:rFonts w:ascii="Arial" w:hAnsi="Arial" w:cs="Arial"/>
          <w:sz w:val="28"/>
          <w:szCs w:val="28"/>
        </w:rPr>
        <w:t xml:space="preserve">сулинемия (ГИ) </w:t>
      </w:r>
      <w:r>
        <w:rPr>
          <w:rFonts w:ascii="Arial" w:hAnsi="Arial" w:cs="Arial"/>
          <w:sz w:val="28"/>
          <w:szCs w:val="28"/>
        </w:rPr>
        <w:t>и ИР выявлялись у потомков род</w:t>
      </w:r>
      <w:r w:rsidRPr="003068A3">
        <w:rPr>
          <w:rFonts w:ascii="Arial" w:hAnsi="Arial" w:cs="Arial"/>
          <w:sz w:val="28"/>
          <w:szCs w:val="28"/>
        </w:rPr>
        <w:t>ственников, имевших в анамнезе СД 2 типа.</w:t>
      </w:r>
    </w:p>
    <w:p w:rsidR="00670868" w:rsidRPr="003068A3" w:rsidRDefault="00670868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Из</w:t>
      </w:r>
      <w:r w:rsidR="00074F55">
        <w:rPr>
          <w:rFonts w:ascii="Arial" w:hAnsi="Arial" w:cs="Arial"/>
          <w:b/>
          <w:bCs/>
          <w:sz w:val="28"/>
          <w:szCs w:val="28"/>
        </w:rPr>
        <w:t>б</w:t>
      </w:r>
      <w:r>
        <w:rPr>
          <w:rFonts w:ascii="Arial" w:hAnsi="Arial" w:cs="Arial"/>
          <w:b/>
          <w:bCs/>
          <w:sz w:val="28"/>
          <w:szCs w:val="28"/>
        </w:rPr>
        <w:t>ыточное питание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Наиболе</w:t>
      </w:r>
      <w:r>
        <w:rPr>
          <w:rFonts w:ascii="Arial" w:hAnsi="Arial" w:cs="Arial"/>
          <w:sz w:val="28"/>
          <w:szCs w:val="28"/>
        </w:rPr>
        <w:t>е важными факторами внешней среды,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способ</w:t>
      </w:r>
      <w:r>
        <w:rPr>
          <w:rFonts w:ascii="Arial" w:hAnsi="Arial" w:cs="Arial"/>
          <w:sz w:val="28"/>
          <w:szCs w:val="28"/>
        </w:rPr>
        <w:t>ствующими развитию МС, являются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избыточно</w:t>
      </w:r>
      <w:r>
        <w:rPr>
          <w:rFonts w:ascii="Arial" w:hAnsi="Arial" w:cs="Arial"/>
          <w:sz w:val="28"/>
          <w:szCs w:val="28"/>
        </w:rPr>
        <w:t>е употребление пищи, содержащей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 xml:space="preserve">жиры, и </w:t>
      </w:r>
      <w:r>
        <w:rPr>
          <w:rFonts w:ascii="Arial" w:hAnsi="Arial" w:cs="Arial"/>
          <w:sz w:val="28"/>
          <w:szCs w:val="28"/>
        </w:rPr>
        <w:t>низкая физическая активность. В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основе нако</w:t>
      </w:r>
      <w:r>
        <w:rPr>
          <w:rFonts w:ascii="Arial" w:hAnsi="Arial" w:cs="Arial"/>
          <w:sz w:val="28"/>
          <w:szCs w:val="28"/>
        </w:rPr>
        <w:t>пления жировых масс в организме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лежит пере</w:t>
      </w:r>
      <w:r>
        <w:rPr>
          <w:rFonts w:ascii="Arial" w:hAnsi="Arial" w:cs="Arial"/>
          <w:sz w:val="28"/>
          <w:szCs w:val="28"/>
        </w:rPr>
        <w:t>едание животных жиров, содержа</w:t>
      </w:r>
      <w:r w:rsidRPr="003068A3">
        <w:rPr>
          <w:rFonts w:ascii="Arial" w:hAnsi="Arial" w:cs="Arial"/>
          <w:sz w:val="28"/>
          <w:szCs w:val="28"/>
        </w:rPr>
        <w:t>щих насыщенные жирные кислоты. Если масса</w:t>
      </w:r>
    </w:p>
    <w:p w:rsid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потребляемо</w:t>
      </w:r>
      <w:r>
        <w:rPr>
          <w:rFonts w:ascii="Arial" w:hAnsi="Arial" w:cs="Arial"/>
          <w:sz w:val="28"/>
          <w:szCs w:val="28"/>
        </w:rPr>
        <w:t>го жира превосходит возможности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организма по</w:t>
      </w:r>
      <w:r>
        <w:rPr>
          <w:rFonts w:ascii="Arial" w:hAnsi="Arial" w:cs="Arial"/>
          <w:sz w:val="28"/>
          <w:szCs w:val="28"/>
        </w:rPr>
        <w:t xml:space="preserve"> его окислению, происходит раз</w:t>
      </w:r>
      <w:r w:rsidRPr="003068A3">
        <w:rPr>
          <w:rFonts w:ascii="Arial" w:hAnsi="Arial" w:cs="Arial"/>
          <w:sz w:val="28"/>
          <w:szCs w:val="28"/>
        </w:rPr>
        <w:t>витие и прог</w:t>
      </w:r>
      <w:r>
        <w:rPr>
          <w:rFonts w:ascii="Arial" w:hAnsi="Arial" w:cs="Arial"/>
          <w:sz w:val="28"/>
          <w:szCs w:val="28"/>
        </w:rPr>
        <w:t>рессирование ожирения. Насыщен</w:t>
      </w:r>
      <w:r w:rsidRPr="003068A3">
        <w:rPr>
          <w:rFonts w:ascii="Arial" w:hAnsi="Arial" w:cs="Arial"/>
          <w:sz w:val="28"/>
          <w:szCs w:val="28"/>
        </w:rPr>
        <w:t>ные жирные</w:t>
      </w:r>
      <w:r>
        <w:rPr>
          <w:rFonts w:ascii="Arial" w:hAnsi="Arial" w:cs="Arial"/>
          <w:sz w:val="28"/>
          <w:szCs w:val="28"/>
        </w:rPr>
        <w:t xml:space="preserve"> кислоты, в избытке поступающие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с пищей,</w:t>
      </w:r>
      <w:r>
        <w:rPr>
          <w:rFonts w:ascii="Arial" w:hAnsi="Arial" w:cs="Arial"/>
          <w:sz w:val="28"/>
          <w:szCs w:val="28"/>
        </w:rPr>
        <w:t xml:space="preserve"> вызывают структурные изменения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фосфолипи</w:t>
      </w:r>
      <w:r>
        <w:rPr>
          <w:rFonts w:ascii="Arial" w:hAnsi="Arial" w:cs="Arial"/>
          <w:sz w:val="28"/>
          <w:szCs w:val="28"/>
        </w:rPr>
        <w:t>дов клеточных мембран и наруше</w:t>
      </w:r>
      <w:r w:rsidRPr="003068A3">
        <w:rPr>
          <w:rFonts w:ascii="Arial" w:hAnsi="Arial" w:cs="Arial"/>
          <w:sz w:val="28"/>
          <w:szCs w:val="28"/>
        </w:rPr>
        <w:t>ние экспресс</w:t>
      </w:r>
      <w:r>
        <w:rPr>
          <w:rFonts w:ascii="Arial" w:hAnsi="Arial" w:cs="Arial"/>
          <w:sz w:val="28"/>
          <w:szCs w:val="28"/>
        </w:rPr>
        <w:t>ии генов, контролирующих прове</w:t>
      </w:r>
      <w:r w:rsidRPr="003068A3">
        <w:rPr>
          <w:rFonts w:ascii="Arial" w:hAnsi="Arial" w:cs="Arial"/>
          <w:sz w:val="28"/>
          <w:szCs w:val="28"/>
        </w:rPr>
        <w:t>дение сигнала</w:t>
      </w:r>
      <w:r>
        <w:rPr>
          <w:rFonts w:ascii="Arial" w:hAnsi="Arial" w:cs="Arial"/>
          <w:sz w:val="28"/>
          <w:szCs w:val="28"/>
        </w:rPr>
        <w:t xml:space="preserve"> инсулина в клетку. Кроме того,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жиры более к</w:t>
      </w:r>
      <w:r>
        <w:rPr>
          <w:rFonts w:ascii="Arial" w:hAnsi="Arial" w:cs="Arial"/>
          <w:sz w:val="28"/>
          <w:szCs w:val="28"/>
        </w:rPr>
        <w:t>алорийны, чем белки и углеводы:</w:t>
      </w:r>
      <w:r w:rsidRPr="0063546D">
        <w:rPr>
          <w:rFonts w:ascii="Arial" w:hAnsi="Arial" w:cs="Arial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 грамм"/>
        </w:smartTagPr>
        <w:r w:rsidRPr="003068A3">
          <w:rPr>
            <w:rFonts w:ascii="Arial" w:hAnsi="Arial" w:cs="Arial"/>
            <w:sz w:val="28"/>
            <w:szCs w:val="28"/>
          </w:rPr>
          <w:t>1 грамм</w:t>
        </w:r>
      </w:smartTag>
      <w:r w:rsidRPr="003068A3">
        <w:rPr>
          <w:rFonts w:ascii="Arial" w:hAnsi="Arial" w:cs="Arial"/>
          <w:sz w:val="28"/>
          <w:szCs w:val="28"/>
        </w:rPr>
        <w:t xml:space="preserve"> жира </w:t>
      </w:r>
      <w:r>
        <w:rPr>
          <w:rFonts w:ascii="Arial" w:hAnsi="Arial" w:cs="Arial"/>
          <w:sz w:val="28"/>
          <w:szCs w:val="28"/>
        </w:rPr>
        <w:t>содержит 9 ккал, тогда как бел</w:t>
      </w:r>
      <w:r w:rsidRPr="003068A3">
        <w:rPr>
          <w:rFonts w:ascii="Arial" w:hAnsi="Arial" w:cs="Arial"/>
          <w:sz w:val="28"/>
          <w:szCs w:val="28"/>
        </w:rPr>
        <w:t>ки и углевод</w:t>
      </w:r>
      <w:r>
        <w:rPr>
          <w:rFonts w:ascii="Arial" w:hAnsi="Arial" w:cs="Arial"/>
          <w:sz w:val="28"/>
          <w:szCs w:val="28"/>
        </w:rPr>
        <w:t>ы - по 4 ккал. Поэтому при упо</w:t>
      </w:r>
      <w:r w:rsidRPr="003068A3">
        <w:rPr>
          <w:rFonts w:ascii="Arial" w:hAnsi="Arial" w:cs="Arial"/>
          <w:sz w:val="28"/>
          <w:szCs w:val="28"/>
        </w:rPr>
        <w:t>треблении ж</w:t>
      </w:r>
      <w:r>
        <w:rPr>
          <w:rFonts w:ascii="Arial" w:hAnsi="Arial" w:cs="Arial"/>
          <w:sz w:val="28"/>
          <w:szCs w:val="28"/>
        </w:rPr>
        <w:t>иров организм получает в 2 раза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больше калор</w:t>
      </w:r>
      <w:r>
        <w:rPr>
          <w:rFonts w:ascii="Arial" w:hAnsi="Arial" w:cs="Arial"/>
          <w:sz w:val="28"/>
          <w:szCs w:val="28"/>
        </w:rPr>
        <w:t>ий, чем при употреблении белков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и углеводов при одинаковом объеме пищи.</w:t>
      </w:r>
    </w:p>
    <w:p w:rsidR="00670868" w:rsidRPr="003068A3" w:rsidRDefault="00670868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Гиподинамия</w:t>
      </w:r>
    </w:p>
    <w:p w:rsidR="003068A3" w:rsidRDefault="003068A3" w:rsidP="003068A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Снижение физической активности - второй по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 xml:space="preserve">значимости после переедания фактор </w:t>
      </w:r>
      <w:r>
        <w:rPr>
          <w:rFonts w:ascii="Arial" w:hAnsi="Arial" w:cs="Arial"/>
          <w:sz w:val="28"/>
          <w:szCs w:val="28"/>
        </w:rPr>
        <w:t>внешней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среды, способс</w:t>
      </w:r>
      <w:r>
        <w:rPr>
          <w:rFonts w:ascii="Arial" w:hAnsi="Arial" w:cs="Arial"/>
          <w:sz w:val="28"/>
          <w:szCs w:val="28"/>
        </w:rPr>
        <w:t>твующий развитию ожирения и ИР.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При гиподин</w:t>
      </w:r>
      <w:r>
        <w:rPr>
          <w:rFonts w:ascii="Arial" w:hAnsi="Arial" w:cs="Arial"/>
          <w:sz w:val="28"/>
          <w:szCs w:val="28"/>
        </w:rPr>
        <w:t>амии происходит замедление липо</w:t>
      </w:r>
      <w:r w:rsidRPr="003068A3">
        <w:rPr>
          <w:rFonts w:ascii="Arial" w:hAnsi="Arial" w:cs="Arial"/>
          <w:sz w:val="28"/>
          <w:szCs w:val="28"/>
        </w:rPr>
        <w:t>лиза и утил</w:t>
      </w:r>
      <w:r>
        <w:rPr>
          <w:rFonts w:ascii="Arial" w:hAnsi="Arial" w:cs="Arial"/>
          <w:sz w:val="28"/>
          <w:szCs w:val="28"/>
        </w:rPr>
        <w:t>изации триглицеридов в мышечной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и жировой ткани</w:t>
      </w:r>
      <w:r>
        <w:rPr>
          <w:rFonts w:ascii="Arial" w:hAnsi="Arial" w:cs="Arial"/>
          <w:sz w:val="28"/>
          <w:szCs w:val="28"/>
        </w:rPr>
        <w:t xml:space="preserve"> и снижение транслокации транс</w:t>
      </w:r>
      <w:r w:rsidRPr="003068A3">
        <w:rPr>
          <w:rFonts w:ascii="Arial" w:hAnsi="Arial" w:cs="Arial"/>
          <w:sz w:val="28"/>
          <w:szCs w:val="28"/>
        </w:rPr>
        <w:t>портеров г</w:t>
      </w:r>
      <w:r>
        <w:rPr>
          <w:rFonts w:ascii="Arial" w:hAnsi="Arial" w:cs="Arial"/>
          <w:sz w:val="28"/>
          <w:szCs w:val="28"/>
        </w:rPr>
        <w:t>люкозы в мышцах, что и приводит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к развитию ИР.</w:t>
      </w:r>
    </w:p>
    <w:p w:rsidR="00670868" w:rsidRPr="003068A3" w:rsidRDefault="00670868" w:rsidP="003068A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8"/>
          <w:szCs w:val="28"/>
        </w:rPr>
      </w:pP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Артериальная гипертония</w:t>
      </w:r>
    </w:p>
    <w:p w:rsidR="003068A3" w:rsidRDefault="003068A3" w:rsidP="00306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АГ является одним из основных симптомов,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объедин</w:t>
      </w:r>
      <w:r>
        <w:rPr>
          <w:rFonts w:ascii="Arial" w:hAnsi="Arial" w:cs="Arial"/>
          <w:sz w:val="28"/>
          <w:szCs w:val="28"/>
        </w:rPr>
        <w:t>енных в понятие «метаболический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 xml:space="preserve">синдром». В </w:t>
      </w:r>
      <w:r>
        <w:rPr>
          <w:rFonts w:ascii="Arial" w:hAnsi="Arial" w:cs="Arial"/>
          <w:sz w:val="28"/>
          <w:szCs w:val="28"/>
        </w:rPr>
        <w:t>ряде случаев АГ может быть пер</w:t>
      </w:r>
      <w:r w:rsidRPr="003068A3">
        <w:rPr>
          <w:rFonts w:ascii="Arial" w:hAnsi="Arial" w:cs="Arial"/>
          <w:sz w:val="28"/>
          <w:szCs w:val="28"/>
        </w:rPr>
        <w:t>вичным звен</w:t>
      </w:r>
      <w:r>
        <w:rPr>
          <w:rFonts w:ascii="Arial" w:hAnsi="Arial" w:cs="Arial"/>
          <w:sz w:val="28"/>
          <w:szCs w:val="28"/>
        </w:rPr>
        <w:t>ом в патогенезе МС. Длительная,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нелеченная</w:t>
      </w:r>
      <w:r>
        <w:rPr>
          <w:rFonts w:ascii="Arial" w:hAnsi="Arial" w:cs="Arial"/>
          <w:sz w:val="28"/>
          <w:szCs w:val="28"/>
        </w:rPr>
        <w:t xml:space="preserve"> или плохо леченная АГ вызывает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ухудшение периферического кровообр</w:t>
      </w:r>
      <w:r>
        <w:rPr>
          <w:rFonts w:ascii="Arial" w:hAnsi="Arial" w:cs="Arial"/>
          <w:sz w:val="28"/>
          <w:szCs w:val="28"/>
        </w:rPr>
        <w:t>ащения,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что приво</w:t>
      </w:r>
      <w:r>
        <w:rPr>
          <w:rFonts w:ascii="Arial" w:hAnsi="Arial" w:cs="Arial"/>
          <w:sz w:val="28"/>
          <w:szCs w:val="28"/>
        </w:rPr>
        <w:t>дит к снижению чувствительности</w:t>
      </w:r>
      <w:r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тканей к инсул</w:t>
      </w:r>
      <w:r>
        <w:rPr>
          <w:rFonts w:ascii="Arial" w:hAnsi="Arial" w:cs="Arial"/>
          <w:sz w:val="28"/>
          <w:szCs w:val="28"/>
        </w:rPr>
        <w:t>ину и, как следствие, к относи</w:t>
      </w:r>
      <w:r w:rsidRPr="003068A3">
        <w:rPr>
          <w:rFonts w:ascii="Arial" w:hAnsi="Arial" w:cs="Arial"/>
          <w:sz w:val="28"/>
          <w:szCs w:val="28"/>
        </w:rPr>
        <w:t>тельной ГИ и ИР.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3068A3" w:rsidRPr="003068A3" w:rsidRDefault="003068A3" w:rsidP="00670868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b/>
          <w:bCs/>
          <w:sz w:val="28"/>
          <w:szCs w:val="28"/>
        </w:rPr>
        <w:t>ОПРЕДЕЛЕНИЕ МС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bCs/>
          <w:sz w:val="28"/>
          <w:szCs w:val="28"/>
        </w:rPr>
      </w:pPr>
      <w:r w:rsidRPr="003068A3">
        <w:rPr>
          <w:rFonts w:ascii="Arial" w:hAnsi="Arial" w:cs="Arial"/>
          <w:bCs/>
          <w:sz w:val="28"/>
          <w:szCs w:val="28"/>
        </w:rPr>
        <w:t>МС характеризуется увеличением массы висцерального жира, снижением чувствительности периферических тканей к инсулину и гиперинсулине</w:t>
      </w:r>
      <w:r>
        <w:rPr>
          <w:rFonts w:ascii="Arial" w:hAnsi="Arial" w:cs="Arial"/>
          <w:bCs/>
          <w:sz w:val="28"/>
          <w:szCs w:val="28"/>
        </w:rPr>
        <w:t xml:space="preserve">мией, которые вызывают развитие </w:t>
      </w:r>
      <w:r w:rsidRPr="003068A3">
        <w:rPr>
          <w:rFonts w:ascii="Arial" w:hAnsi="Arial" w:cs="Arial"/>
          <w:bCs/>
          <w:sz w:val="28"/>
          <w:szCs w:val="28"/>
        </w:rPr>
        <w:t>нарушений углеводного, липидного, пуринового обмена и артериальной гипертонии.</w:t>
      </w:r>
    </w:p>
    <w:p w:rsidR="003068A3" w:rsidRDefault="003068A3" w:rsidP="003068A3">
      <w:pPr>
        <w:spacing w:before="30" w:after="30"/>
        <w:jc w:val="both"/>
        <w:rPr>
          <w:rFonts w:ascii="Arial" w:hAnsi="Arial" w:cs="Arial"/>
          <w:sz w:val="28"/>
          <w:szCs w:val="28"/>
        </w:rPr>
      </w:pP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b/>
          <w:bCs/>
          <w:sz w:val="28"/>
          <w:szCs w:val="28"/>
        </w:rPr>
        <w:t>КРИТЕРИИ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3068A3">
        <w:rPr>
          <w:rFonts w:ascii="Arial" w:hAnsi="Arial" w:cs="Arial"/>
          <w:b/>
          <w:bCs/>
          <w:sz w:val="28"/>
          <w:szCs w:val="28"/>
        </w:rPr>
        <w:t>ДИАГНОСТИКИ МС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3068A3">
        <w:rPr>
          <w:rFonts w:ascii="Arial" w:hAnsi="Arial" w:cs="Arial"/>
          <w:b/>
          <w:bCs/>
          <w:sz w:val="28"/>
          <w:szCs w:val="28"/>
        </w:rPr>
        <w:t>ОСНОВНОЙ ПРИЗНАК: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центральн</w:t>
      </w:r>
      <w:r>
        <w:rPr>
          <w:rFonts w:ascii="Arial" w:hAnsi="Arial" w:cs="Arial"/>
          <w:sz w:val="28"/>
          <w:szCs w:val="28"/>
        </w:rPr>
        <w:t xml:space="preserve">ый (абдоминальный) тип ожирения </w:t>
      </w:r>
      <w:r w:rsidRPr="003068A3">
        <w:rPr>
          <w:rFonts w:ascii="Arial" w:hAnsi="Arial" w:cs="Arial"/>
          <w:sz w:val="28"/>
          <w:szCs w:val="28"/>
        </w:rPr>
        <w:t>– окружность та</w:t>
      </w:r>
      <w:r>
        <w:rPr>
          <w:rFonts w:ascii="Arial" w:hAnsi="Arial" w:cs="Arial"/>
          <w:sz w:val="28"/>
          <w:szCs w:val="28"/>
        </w:rPr>
        <w:t xml:space="preserve">лии (ОТ) более </w:t>
      </w:r>
      <w:smartTag w:uri="urn:schemas-microsoft-com:office:smarttags" w:element="metricconverter">
        <w:smartTagPr>
          <w:attr w:name="ProductID" w:val="80 см"/>
        </w:smartTagPr>
        <w:r>
          <w:rPr>
            <w:rFonts w:ascii="Arial" w:hAnsi="Arial" w:cs="Arial"/>
            <w:sz w:val="28"/>
            <w:szCs w:val="28"/>
          </w:rPr>
          <w:t>80 см</w:t>
        </w:r>
      </w:smartTag>
      <w:r>
        <w:rPr>
          <w:rFonts w:ascii="Arial" w:hAnsi="Arial" w:cs="Arial"/>
          <w:sz w:val="28"/>
          <w:szCs w:val="28"/>
        </w:rPr>
        <w:t xml:space="preserve"> у женщин и </w:t>
      </w:r>
      <w:r w:rsidRPr="003068A3">
        <w:rPr>
          <w:rFonts w:ascii="Arial" w:hAnsi="Arial" w:cs="Arial"/>
          <w:sz w:val="28"/>
          <w:szCs w:val="28"/>
        </w:rPr>
        <w:t xml:space="preserve">более </w:t>
      </w:r>
      <w:smartTag w:uri="urn:schemas-microsoft-com:office:smarttags" w:element="metricconverter">
        <w:smartTagPr>
          <w:attr w:name="ProductID" w:val="94 см"/>
        </w:smartTagPr>
        <w:r w:rsidRPr="003068A3">
          <w:rPr>
            <w:rFonts w:ascii="Arial" w:hAnsi="Arial" w:cs="Arial"/>
            <w:sz w:val="28"/>
            <w:szCs w:val="28"/>
          </w:rPr>
          <w:t>94 см</w:t>
        </w:r>
      </w:smartTag>
      <w:r w:rsidRPr="003068A3">
        <w:rPr>
          <w:rFonts w:ascii="Arial" w:hAnsi="Arial" w:cs="Arial"/>
          <w:sz w:val="28"/>
          <w:szCs w:val="28"/>
        </w:rPr>
        <w:t xml:space="preserve"> у мужчин.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b/>
          <w:bCs/>
          <w:sz w:val="28"/>
          <w:szCs w:val="28"/>
        </w:rPr>
        <w:t>ДОПОЛНИТЕЛЬНЫЕ КРИТЕРИИ: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- артериальная гипертония (АД ≥ 130/85 мм</w:t>
      </w:r>
      <w:r w:rsidR="00074F55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рт. ст.)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- повышение уровня триглицеридов (≥ 1,7ммоль/л)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- снижение</w:t>
      </w:r>
      <w:r>
        <w:rPr>
          <w:rFonts w:ascii="Arial" w:hAnsi="Arial" w:cs="Arial"/>
          <w:sz w:val="28"/>
          <w:szCs w:val="28"/>
        </w:rPr>
        <w:t xml:space="preserve"> уровня ХС ЛПВП (&lt;1,0 ммоль/л у </w:t>
      </w:r>
      <w:r w:rsidRPr="003068A3">
        <w:rPr>
          <w:rFonts w:ascii="Arial" w:hAnsi="Arial" w:cs="Arial"/>
          <w:sz w:val="28"/>
          <w:szCs w:val="28"/>
        </w:rPr>
        <w:t>мужчин; &lt;1,2 ммоль/л у женщин)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- повышение уровня ХС ЛПНП &gt; 3,0 ммоль/л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- гипергли</w:t>
      </w:r>
      <w:r>
        <w:rPr>
          <w:rFonts w:ascii="Arial" w:hAnsi="Arial" w:cs="Arial"/>
          <w:sz w:val="28"/>
          <w:szCs w:val="28"/>
        </w:rPr>
        <w:t xml:space="preserve">кемия натощак (глюкоза в плазме </w:t>
      </w:r>
      <w:r w:rsidRPr="003068A3">
        <w:rPr>
          <w:rFonts w:ascii="Arial" w:hAnsi="Arial" w:cs="Arial"/>
          <w:sz w:val="28"/>
          <w:szCs w:val="28"/>
        </w:rPr>
        <w:t>крови натощак ≥ 6,1 ммоль/л)</w:t>
      </w:r>
    </w:p>
    <w:p w:rsid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- нарушени</w:t>
      </w:r>
      <w:r>
        <w:rPr>
          <w:rFonts w:ascii="Arial" w:hAnsi="Arial" w:cs="Arial"/>
          <w:sz w:val="28"/>
          <w:szCs w:val="28"/>
        </w:rPr>
        <w:t>е толерантности к глюкозе (глю</w:t>
      </w:r>
      <w:r w:rsidRPr="003068A3">
        <w:rPr>
          <w:rFonts w:ascii="Arial" w:hAnsi="Arial" w:cs="Arial"/>
          <w:sz w:val="28"/>
          <w:szCs w:val="28"/>
        </w:rPr>
        <w:t xml:space="preserve">коза </w:t>
      </w:r>
      <w:r>
        <w:rPr>
          <w:rFonts w:ascii="Arial" w:hAnsi="Arial" w:cs="Arial"/>
          <w:sz w:val="28"/>
          <w:szCs w:val="28"/>
        </w:rPr>
        <w:t>в плазме крови через 2 часа по</w:t>
      </w:r>
      <w:r w:rsidRPr="003068A3">
        <w:rPr>
          <w:rFonts w:ascii="Arial" w:hAnsi="Arial" w:cs="Arial"/>
          <w:sz w:val="28"/>
          <w:szCs w:val="28"/>
        </w:rPr>
        <w:t>сле нагр</w:t>
      </w:r>
      <w:r>
        <w:rPr>
          <w:rFonts w:ascii="Arial" w:hAnsi="Arial" w:cs="Arial"/>
          <w:sz w:val="28"/>
          <w:szCs w:val="28"/>
        </w:rPr>
        <w:t>узки глюкозой в пределах ≥7,8 и</w:t>
      </w:r>
      <w:r w:rsidRPr="003068A3">
        <w:rPr>
          <w:rFonts w:ascii="Arial" w:hAnsi="Arial" w:cs="Arial"/>
          <w:sz w:val="28"/>
          <w:szCs w:val="28"/>
        </w:rPr>
        <w:t>≤11,1 ммоль/л)</w:t>
      </w:r>
    </w:p>
    <w:p w:rsidR="003068A3" w:rsidRDefault="003068A3" w:rsidP="002842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Наличие у п</w:t>
      </w:r>
      <w:r>
        <w:rPr>
          <w:rFonts w:ascii="Arial" w:hAnsi="Arial" w:cs="Arial"/>
          <w:sz w:val="28"/>
          <w:szCs w:val="28"/>
        </w:rPr>
        <w:t xml:space="preserve">ациента центрального ожирения и </w:t>
      </w:r>
      <w:r w:rsidRPr="003068A3">
        <w:rPr>
          <w:rFonts w:ascii="Arial" w:hAnsi="Arial" w:cs="Arial"/>
          <w:sz w:val="28"/>
          <w:szCs w:val="28"/>
        </w:rPr>
        <w:t>двух дополнит</w:t>
      </w:r>
      <w:r>
        <w:rPr>
          <w:rFonts w:ascii="Arial" w:hAnsi="Arial" w:cs="Arial"/>
          <w:sz w:val="28"/>
          <w:szCs w:val="28"/>
        </w:rPr>
        <w:t>ельных критериев является осно</w:t>
      </w:r>
      <w:r w:rsidRPr="003068A3">
        <w:rPr>
          <w:rFonts w:ascii="Arial" w:hAnsi="Arial" w:cs="Arial"/>
          <w:sz w:val="28"/>
          <w:szCs w:val="28"/>
        </w:rPr>
        <w:t>ванием для диаг</w:t>
      </w:r>
      <w:r>
        <w:rPr>
          <w:rFonts w:ascii="Arial" w:hAnsi="Arial" w:cs="Arial"/>
          <w:sz w:val="28"/>
          <w:szCs w:val="28"/>
        </w:rPr>
        <w:t>ностирования у него метаболиче</w:t>
      </w:r>
      <w:r w:rsidRPr="003068A3">
        <w:rPr>
          <w:rFonts w:ascii="Arial" w:hAnsi="Arial" w:cs="Arial"/>
          <w:sz w:val="28"/>
          <w:szCs w:val="28"/>
        </w:rPr>
        <w:t>ского синдрома.</w:t>
      </w:r>
    </w:p>
    <w:p w:rsidR="00066EC1" w:rsidRPr="00066EC1" w:rsidRDefault="00066EC1" w:rsidP="00066E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66EC1">
        <w:rPr>
          <w:rFonts w:ascii="Arial" w:hAnsi="Arial" w:cs="Arial"/>
          <w:sz w:val="28"/>
          <w:szCs w:val="28"/>
        </w:rPr>
        <w:t xml:space="preserve">В последние годы в литературе активно обсуждается </w:t>
      </w:r>
      <w:r>
        <w:rPr>
          <w:rFonts w:ascii="Arial" w:hAnsi="Arial" w:cs="Arial"/>
          <w:sz w:val="28"/>
          <w:szCs w:val="28"/>
        </w:rPr>
        <w:t xml:space="preserve">как вопрос о </w:t>
      </w:r>
      <w:r w:rsidRPr="00066EC1">
        <w:rPr>
          <w:rFonts w:ascii="Arial" w:hAnsi="Arial" w:cs="Arial"/>
          <w:sz w:val="28"/>
          <w:szCs w:val="28"/>
        </w:rPr>
        <w:t>целесообразности существо</w:t>
      </w:r>
      <w:r>
        <w:rPr>
          <w:rFonts w:ascii="Arial" w:hAnsi="Arial" w:cs="Arial"/>
          <w:sz w:val="28"/>
          <w:szCs w:val="28"/>
        </w:rPr>
        <w:t>в</w:t>
      </w:r>
      <w:r w:rsidRPr="00066EC1">
        <w:rPr>
          <w:rFonts w:ascii="Arial" w:hAnsi="Arial" w:cs="Arial"/>
          <w:sz w:val="28"/>
          <w:szCs w:val="28"/>
        </w:rPr>
        <w:t>ания самого понятия ’’ метаболический синдром’’, так и крите</w:t>
      </w:r>
      <w:r w:rsidR="001C492A">
        <w:rPr>
          <w:rFonts w:ascii="Arial" w:hAnsi="Arial" w:cs="Arial"/>
          <w:sz w:val="28"/>
          <w:szCs w:val="28"/>
        </w:rPr>
        <w:t>рии постановки такого диагноза.</w:t>
      </w:r>
    </w:p>
    <w:p w:rsidR="00066EC1" w:rsidRDefault="00066EC1" w:rsidP="009262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66EC1">
        <w:rPr>
          <w:rFonts w:ascii="Arial" w:hAnsi="Arial" w:cs="Arial"/>
          <w:sz w:val="28"/>
          <w:szCs w:val="28"/>
        </w:rPr>
        <w:t>1.Критерии Междун</w:t>
      </w:r>
      <w:r>
        <w:rPr>
          <w:rFonts w:ascii="Arial" w:hAnsi="Arial" w:cs="Arial"/>
          <w:sz w:val="28"/>
          <w:szCs w:val="28"/>
        </w:rPr>
        <w:t>а</w:t>
      </w:r>
      <w:r w:rsidR="00926267">
        <w:rPr>
          <w:rFonts w:ascii="Arial" w:hAnsi="Arial" w:cs="Arial"/>
          <w:sz w:val="28"/>
          <w:szCs w:val="28"/>
        </w:rPr>
        <w:t xml:space="preserve">родной Федерации диабета </w:t>
      </w:r>
      <w:r w:rsidRPr="00066EC1">
        <w:rPr>
          <w:rFonts w:ascii="Arial" w:hAnsi="Arial" w:cs="Arial"/>
          <w:sz w:val="28"/>
          <w:szCs w:val="28"/>
          <w:lang w:val="en-US"/>
        </w:rPr>
        <w:t>IDF</w:t>
      </w:r>
      <w:r w:rsidRPr="00066EC1">
        <w:rPr>
          <w:rFonts w:ascii="Arial" w:hAnsi="Arial" w:cs="Arial"/>
          <w:sz w:val="28"/>
          <w:szCs w:val="28"/>
        </w:rPr>
        <w:t xml:space="preserve"> 2005 года.</w:t>
      </w:r>
      <w:r w:rsidR="005E433C">
        <w:rPr>
          <w:rFonts w:ascii="Arial" w:hAnsi="Arial" w:cs="Arial"/>
          <w:sz w:val="28"/>
          <w:szCs w:val="28"/>
        </w:rPr>
        <w:t xml:space="preserve"> </w:t>
      </w:r>
    </w:p>
    <w:p w:rsidR="003B49DD" w:rsidRDefault="003B49DD" w:rsidP="003B49DD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Таблица 1.</w:t>
      </w:r>
    </w:p>
    <w:tbl>
      <w:tblPr>
        <w:tblpPr w:leftFromText="180" w:rightFromText="180" w:vertAnchor="text" w:horzAnchor="margin" w:tblpY="10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0"/>
      </w:tblGrid>
      <w:tr w:rsidR="003B49DD" w:rsidRPr="003B49DD" w:rsidTr="003B49DD">
        <w:tc>
          <w:tcPr>
            <w:tcW w:w="9570" w:type="dxa"/>
          </w:tcPr>
          <w:p w:rsidR="003B49DD" w:rsidRPr="003B49DD" w:rsidRDefault="003B49DD" w:rsidP="003B4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B49DD">
              <w:rPr>
                <w:rFonts w:ascii="Arial" w:hAnsi="Arial" w:cs="Arial"/>
                <w:sz w:val="28"/>
                <w:szCs w:val="28"/>
              </w:rPr>
              <w:t>Абдоминальное ожирение (окружность талии у мужчин ≥</w:t>
            </w:r>
            <w:r w:rsidR="006976A2" w:rsidRPr="006976A2">
              <w:rPr>
                <w:rFonts w:ascii="Arial" w:hAnsi="Arial" w:cs="Arial"/>
                <w:sz w:val="28"/>
                <w:szCs w:val="28"/>
              </w:rPr>
              <w:t>94</w:t>
            </w:r>
            <w:r w:rsidRPr="003B49DD">
              <w:rPr>
                <w:rFonts w:ascii="Arial" w:hAnsi="Arial" w:cs="Arial"/>
                <w:sz w:val="28"/>
                <w:szCs w:val="28"/>
              </w:rPr>
              <w:t xml:space="preserve">см, у женщин ≥ </w:t>
            </w:r>
            <w:smartTag w:uri="urn:schemas-microsoft-com:office:smarttags" w:element="metricconverter">
              <w:smartTagPr>
                <w:attr w:name="ProductID" w:val="80 см"/>
              </w:smartTagPr>
              <w:r w:rsidRPr="003B49DD">
                <w:rPr>
                  <w:rFonts w:ascii="Arial" w:hAnsi="Arial" w:cs="Arial"/>
                  <w:sz w:val="28"/>
                  <w:szCs w:val="28"/>
                </w:rPr>
                <w:t>80 см</w:t>
              </w:r>
            </w:smartTag>
            <w:r w:rsidRPr="003B49DD">
              <w:rPr>
                <w:rFonts w:ascii="Arial" w:hAnsi="Arial" w:cs="Arial"/>
                <w:sz w:val="28"/>
                <w:szCs w:val="28"/>
              </w:rPr>
              <w:t>) и любые два из четырех ниже перечисленных признаков:</w:t>
            </w:r>
          </w:p>
        </w:tc>
      </w:tr>
      <w:tr w:rsidR="003B49DD" w:rsidRPr="003B49DD" w:rsidTr="003B49DD">
        <w:tc>
          <w:tcPr>
            <w:tcW w:w="9570" w:type="dxa"/>
          </w:tcPr>
          <w:p w:rsidR="003B49DD" w:rsidRPr="003B49DD" w:rsidRDefault="003B49DD" w:rsidP="003B49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B49DD">
              <w:rPr>
                <w:rFonts w:ascii="Arial" w:hAnsi="Arial" w:cs="Arial"/>
                <w:sz w:val="28"/>
                <w:szCs w:val="28"/>
              </w:rPr>
              <w:t>Триглицерины ≥ 155 мг/дл (1,7 ммоль/л) или же проводится гиполипидемическая терапия;</w:t>
            </w:r>
          </w:p>
        </w:tc>
      </w:tr>
      <w:tr w:rsidR="003B49DD" w:rsidRPr="003B49DD" w:rsidTr="003B49DD">
        <w:tc>
          <w:tcPr>
            <w:tcW w:w="9570" w:type="dxa"/>
          </w:tcPr>
          <w:p w:rsidR="003B49DD" w:rsidRPr="003B49DD" w:rsidRDefault="003B49DD" w:rsidP="003B49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B49DD">
              <w:rPr>
                <w:rFonts w:ascii="Arial" w:hAnsi="Arial" w:cs="Arial"/>
                <w:sz w:val="28"/>
                <w:szCs w:val="28"/>
              </w:rPr>
              <w:t>Холестерин липопротеидов высокой плотности &lt; 39/50 мг/дл (1,03/1,29 ммоль/л) для мужчин/женщин соответственно;</w:t>
            </w:r>
          </w:p>
        </w:tc>
      </w:tr>
      <w:tr w:rsidR="003B49DD" w:rsidRPr="003B49DD" w:rsidTr="003B49DD">
        <w:tc>
          <w:tcPr>
            <w:tcW w:w="9570" w:type="dxa"/>
          </w:tcPr>
          <w:p w:rsidR="003B49DD" w:rsidRPr="003B49DD" w:rsidRDefault="003B49DD" w:rsidP="003B49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B49DD">
              <w:rPr>
                <w:rFonts w:ascii="Arial" w:hAnsi="Arial" w:cs="Arial"/>
                <w:sz w:val="28"/>
                <w:szCs w:val="28"/>
              </w:rPr>
              <w:t xml:space="preserve">АДс ≥ 130 и /или АДд ≥ </w:t>
            </w:r>
            <w:smartTag w:uri="urn:schemas-microsoft-com:office:smarttags" w:element="metricconverter">
              <w:smartTagPr>
                <w:attr w:name="ProductID" w:val="85 мм"/>
              </w:smartTagPr>
              <w:r w:rsidRPr="003B49DD">
                <w:rPr>
                  <w:rFonts w:ascii="Arial" w:hAnsi="Arial" w:cs="Arial"/>
                  <w:sz w:val="28"/>
                  <w:szCs w:val="28"/>
                </w:rPr>
                <w:t>85 мм</w:t>
              </w:r>
            </w:smartTag>
            <w:r w:rsidRPr="003B49DD">
              <w:rPr>
                <w:rFonts w:ascii="Arial" w:hAnsi="Arial" w:cs="Arial"/>
                <w:sz w:val="28"/>
                <w:szCs w:val="28"/>
              </w:rPr>
              <w:t>.рт.ст. или проводится антигипертензивная терапия;</w:t>
            </w:r>
          </w:p>
        </w:tc>
      </w:tr>
      <w:tr w:rsidR="003B49DD" w:rsidRPr="003B49DD" w:rsidTr="003B49DD">
        <w:tc>
          <w:tcPr>
            <w:tcW w:w="9570" w:type="dxa"/>
          </w:tcPr>
          <w:p w:rsidR="003B49DD" w:rsidRPr="003B49DD" w:rsidRDefault="003B49DD" w:rsidP="003B49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B49DD">
              <w:rPr>
                <w:rFonts w:ascii="Arial" w:hAnsi="Arial" w:cs="Arial"/>
                <w:sz w:val="28"/>
                <w:szCs w:val="28"/>
              </w:rPr>
              <w:t>Уровень глюкозы в плазме ≥ 101 мг/дл (5,6 ммоль/л)</w:t>
            </w:r>
          </w:p>
        </w:tc>
      </w:tr>
    </w:tbl>
    <w:p w:rsidR="003B49DD" w:rsidRDefault="00066EC1" w:rsidP="00066E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66EC1">
        <w:rPr>
          <w:rFonts w:ascii="Arial" w:hAnsi="Arial" w:cs="Arial"/>
          <w:sz w:val="28"/>
          <w:szCs w:val="28"/>
        </w:rPr>
        <w:t xml:space="preserve">2.Критерии АТР </w:t>
      </w:r>
      <w:r w:rsidRPr="00066EC1">
        <w:rPr>
          <w:rFonts w:ascii="Arial" w:hAnsi="Arial" w:cs="Arial"/>
          <w:sz w:val="28"/>
          <w:szCs w:val="28"/>
          <w:lang w:val="en-US"/>
        </w:rPr>
        <w:t>III</w:t>
      </w:r>
      <w:r w:rsidRPr="00066EC1">
        <w:rPr>
          <w:rFonts w:ascii="Arial" w:hAnsi="Arial" w:cs="Arial"/>
          <w:sz w:val="28"/>
          <w:szCs w:val="28"/>
        </w:rPr>
        <w:t xml:space="preserve"> 2001</w:t>
      </w:r>
      <w:r w:rsidR="003128F7">
        <w:rPr>
          <w:rFonts w:ascii="Arial" w:hAnsi="Arial" w:cs="Arial"/>
          <w:sz w:val="28"/>
          <w:szCs w:val="28"/>
        </w:rPr>
        <w:t xml:space="preserve"> </w:t>
      </w:r>
      <w:r w:rsidRPr="00066EC1">
        <w:rPr>
          <w:rFonts w:ascii="Arial" w:hAnsi="Arial" w:cs="Arial"/>
          <w:sz w:val="28"/>
          <w:szCs w:val="28"/>
        </w:rPr>
        <w:t>в модификации 2005,в которых  наличие обязательного</w:t>
      </w:r>
      <w:r>
        <w:rPr>
          <w:rFonts w:ascii="Arial" w:hAnsi="Arial" w:cs="Arial"/>
          <w:sz w:val="28"/>
          <w:szCs w:val="28"/>
        </w:rPr>
        <w:t xml:space="preserve"> к</w:t>
      </w:r>
      <w:r w:rsidRPr="00066EC1">
        <w:rPr>
          <w:rFonts w:ascii="Arial" w:hAnsi="Arial" w:cs="Arial"/>
          <w:sz w:val="28"/>
          <w:szCs w:val="28"/>
        </w:rPr>
        <w:t>омпонента синдрома не предусматривается</w:t>
      </w:r>
      <w:r>
        <w:rPr>
          <w:rFonts w:ascii="Arial" w:hAnsi="Arial" w:cs="Arial"/>
          <w:sz w:val="28"/>
          <w:szCs w:val="28"/>
        </w:rPr>
        <w:t xml:space="preserve">, </w:t>
      </w:r>
      <w:r w:rsidRPr="00066EC1">
        <w:rPr>
          <w:rFonts w:ascii="Arial" w:hAnsi="Arial" w:cs="Arial"/>
          <w:sz w:val="28"/>
          <w:szCs w:val="28"/>
        </w:rPr>
        <w:t>а все пять критериев являются равнозначными</w:t>
      </w:r>
      <w:r>
        <w:rPr>
          <w:rFonts w:ascii="Arial" w:hAnsi="Arial" w:cs="Arial"/>
          <w:sz w:val="28"/>
          <w:szCs w:val="28"/>
        </w:rPr>
        <w:t xml:space="preserve"> и</w:t>
      </w:r>
      <w:r w:rsidRPr="00066EC1">
        <w:rPr>
          <w:rFonts w:ascii="Arial" w:hAnsi="Arial" w:cs="Arial"/>
          <w:sz w:val="28"/>
          <w:szCs w:val="28"/>
        </w:rPr>
        <w:t xml:space="preserve"> синдром может быть диагностирован при на</w:t>
      </w:r>
      <w:r w:rsidR="005E433C">
        <w:rPr>
          <w:rFonts w:ascii="Arial" w:hAnsi="Arial" w:cs="Arial"/>
          <w:sz w:val="28"/>
          <w:szCs w:val="28"/>
        </w:rPr>
        <w:t xml:space="preserve">личии любых из трёх компонентов. </w:t>
      </w:r>
    </w:p>
    <w:tbl>
      <w:tblPr>
        <w:tblpPr w:leftFromText="180" w:rightFromText="180" w:vertAnchor="page" w:horzAnchor="margin" w:tblpY="130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41"/>
      </w:tblGrid>
      <w:tr w:rsidR="003B49DD" w:rsidRPr="007D4E9C" w:rsidTr="003B49DD">
        <w:trPr>
          <w:trHeight w:val="616"/>
        </w:trPr>
        <w:tc>
          <w:tcPr>
            <w:tcW w:w="9541" w:type="dxa"/>
          </w:tcPr>
          <w:p w:rsidR="003B49DD" w:rsidRPr="007D4E9C" w:rsidRDefault="003B49DD" w:rsidP="003B49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Окружность талии &gt; </w:t>
            </w:r>
            <w:smartTag w:uri="urn:schemas-microsoft-com:office:smarttags" w:element="metricconverter">
              <w:smartTagPr>
                <w:attr w:name="ProductID" w:val="102 см"/>
              </w:smartTagPr>
              <w:r>
                <w:rPr>
                  <w:rFonts w:ascii="Arial" w:hAnsi="Arial" w:cs="Arial"/>
                  <w:sz w:val="28"/>
                  <w:szCs w:val="28"/>
                </w:rPr>
                <w:t>102 см</w:t>
              </w:r>
            </w:smartTag>
            <w:r>
              <w:rPr>
                <w:rFonts w:ascii="Arial" w:hAnsi="Arial" w:cs="Arial"/>
                <w:sz w:val="28"/>
                <w:szCs w:val="28"/>
              </w:rPr>
              <w:t xml:space="preserve"> у мужчин и &gt; </w:t>
            </w:r>
            <w:smartTag w:uri="urn:schemas-microsoft-com:office:smarttags" w:element="metricconverter">
              <w:smartTagPr>
                <w:attr w:name="ProductID" w:val="88 см"/>
              </w:smartTagPr>
              <w:r>
                <w:rPr>
                  <w:rFonts w:ascii="Arial" w:hAnsi="Arial" w:cs="Arial"/>
                  <w:sz w:val="28"/>
                  <w:szCs w:val="28"/>
                </w:rPr>
                <w:t>88 см</w:t>
              </w:r>
            </w:smartTag>
            <w:r>
              <w:rPr>
                <w:rFonts w:ascii="Arial" w:hAnsi="Arial" w:cs="Arial"/>
                <w:sz w:val="28"/>
                <w:szCs w:val="28"/>
              </w:rPr>
              <w:t xml:space="preserve"> у женщин</w:t>
            </w:r>
          </w:p>
        </w:tc>
      </w:tr>
      <w:tr w:rsidR="003B49DD" w:rsidRPr="007D4E9C" w:rsidTr="00EA7653">
        <w:trPr>
          <w:trHeight w:val="361"/>
        </w:trPr>
        <w:tc>
          <w:tcPr>
            <w:tcW w:w="9541" w:type="dxa"/>
          </w:tcPr>
          <w:p w:rsidR="003B49DD" w:rsidRPr="007D4E9C" w:rsidRDefault="003B49DD" w:rsidP="003B49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Триглицериды ≥ 1,7 ммоль/л</w:t>
            </w:r>
          </w:p>
        </w:tc>
      </w:tr>
      <w:tr w:rsidR="003B49DD" w:rsidRPr="007D4E9C" w:rsidTr="003B49DD">
        <w:trPr>
          <w:trHeight w:val="299"/>
        </w:trPr>
        <w:tc>
          <w:tcPr>
            <w:tcW w:w="9541" w:type="dxa"/>
          </w:tcPr>
          <w:p w:rsidR="003B49DD" w:rsidRPr="007D4E9C" w:rsidRDefault="003B49DD" w:rsidP="003B49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АДс ≥ 130 и/или АДд ≥ </w:t>
            </w:r>
            <w:smartTag w:uri="urn:schemas-microsoft-com:office:smarttags" w:element="metricconverter">
              <w:smartTagPr>
                <w:attr w:name="ProductID" w:val="85 мм"/>
              </w:smartTagPr>
              <w:r>
                <w:rPr>
                  <w:rFonts w:ascii="Arial" w:hAnsi="Arial" w:cs="Arial"/>
                  <w:sz w:val="28"/>
                  <w:szCs w:val="28"/>
                </w:rPr>
                <w:t>85 мм</w:t>
              </w:r>
            </w:smartTag>
            <w:r>
              <w:rPr>
                <w:rFonts w:ascii="Arial" w:hAnsi="Arial" w:cs="Arial"/>
                <w:sz w:val="28"/>
                <w:szCs w:val="28"/>
              </w:rPr>
              <w:t>.рт.ст. или проводимая терапия</w:t>
            </w:r>
          </w:p>
        </w:tc>
      </w:tr>
      <w:tr w:rsidR="003B49DD" w:rsidRPr="007D4E9C" w:rsidTr="003B49DD">
        <w:trPr>
          <w:trHeight w:val="299"/>
        </w:trPr>
        <w:tc>
          <w:tcPr>
            <w:tcW w:w="9541" w:type="dxa"/>
          </w:tcPr>
          <w:p w:rsidR="003B49DD" w:rsidRPr="007D4E9C" w:rsidRDefault="003B49DD" w:rsidP="003B49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Холестерин ЛПВП &lt; 1,0 ммоль/л у мужчин и &lt; 1,3 ммоль/л у женщин</w:t>
            </w:r>
          </w:p>
        </w:tc>
      </w:tr>
      <w:tr w:rsidR="003B49DD" w:rsidRPr="007D4E9C" w:rsidTr="003B49DD">
        <w:trPr>
          <w:trHeight w:val="316"/>
        </w:trPr>
        <w:tc>
          <w:tcPr>
            <w:tcW w:w="9541" w:type="dxa"/>
          </w:tcPr>
          <w:p w:rsidR="003B49DD" w:rsidRPr="007D4E9C" w:rsidRDefault="003B49DD" w:rsidP="003B4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5.Глюкоза сыворотки ≥ 6,1 ммоль/л (в модификации 2005</w:t>
            </w:r>
            <w:r w:rsidR="00EA7653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≥ 5,6                             (ммоль/л)</w:t>
            </w:r>
          </w:p>
        </w:tc>
      </w:tr>
    </w:tbl>
    <w:p w:rsidR="00066EC1" w:rsidRDefault="003B49DD" w:rsidP="003B49DD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Таблица 2.</w:t>
      </w:r>
    </w:p>
    <w:p w:rsidR="003128F7" w:rsidRPr="006976A2" w:rsidRDefault="003128F7" w:rsidP="006976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A7653" w:rsidRDefault="00066EC1" w:rsidP="00EA76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66EC1">
        <w:rPr>
          <w:rFonts w:ascii="Arial" w:hAnsi="Arial" w:cs="Arial"/>
          <w:sz w:val="28"/>
          <w:szCs w:val="28"/>
        </w:rPr>
        <w:t>3. Российскими экспертами в 2007 году были предложены несколько изменённые критерии</w:t>
      </w:r>
      <w:r>
        <w:rPr>
          <w:rFonts w:ascii="Arial" w:hAnsi="Arial" w:cs="Arial"/>
          <w:sz w:val="28"/>
          <w:szCs w:val="28"/>
        </w:rPr>
        <w:t>, к</w:t>
      </w:r>
      <w:r w:rsidRPr="00066EC1">
        <w:rPr>
          <w:rFonts w:ascii="Arial" w:hAnsi="Arial" w:cs="Arial"/>
          <w:sz w:val="28"/>
          <w:szCs w:val="28"/>
        </w:rPr>
        <w:t>оторые в определённой степени объединяли два подхода</w:t>
      </w:r>
      <w:r w:rsidR="005E433C">
        <w:rPr>
          <w:rFonts w:ascii="Arial" w:hAnsi="Arial" w:cs="Arial"/>
          <w:sz w:val="28"/>
          <w:szCs w:val="28"/>
        </w:rPr>
        <w:t xml:space="preserve">. </w:t>
      </w:r>
      <w:r w:rsidR="003B49DD">
        <w:rPr>
          <w:rFonts w:ascii="Arial" w:hAnsi="Arial" w:cs="Arial"/>
          <w:sz w:val="28"/>
          <w:szCs w:val="28"/>
        </w:rPr>
        <w:t xml:space="preserve"> </w:t>
      </w:r>
    </w:p>
    <w:p w:rsidR="00066EC1" w:rsidRDefault="00EA7653" w:rsidP="00EA76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</w:t>
      </w:r>
    </w:p>
    <w:tbl>
      <w:tblPr>
        <w:tblpPr w:leftFromText="180" w:rightFromText="180" w:vertAnchor="page" w:horzAnchor="margin" w:tblpY="3071"/>
        <w:tblW w:w="9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06"/>
      </w:tblGrid>
      <w:tr w:rsidR="005E433C" w:rsidRPr="007D4E9C" w:rsidTr="00EA7653">
        <w:trPr>
          <w:trHeight w:val="420"/>
        </w:trPr>
        <w:tc>
          <w:tcPr>
            <w:tcW w:w="9506" w:type="dxa"/>
          </w:tcPr>
          <w:p w:rsidR="005E433C" w:rsidRPr="007D4E9C" w:rsidRDefault="005E433C" w:rsidP="003B4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D4E9C">
              <w:rPr>
                <w:rFonts w:ascii="Arial" w:hAnsi="Arial" w:cs="Arial"/>
                <w:sz w:val="28"/>
                <w:szCs w:val="28"/>
              </w:rPr>
              <w:t>Главные критерии</w:t>
            </w:r>
          </w:p>
        </w:tc>
      </w:tr>
      <w:tr w:rsidR="005E433C" w:rsidRPr="007D4E9C" w:rsidTr="00EA7653">
        <w:trPr>
          <w:trHeight w:val="270"/>
        </w:trPr>
        <w:tc>
          <w:tcPr>
            <w:tcW w:w="9506" w:type="dxa"/>
          </w:tcPr>
          <w:p w:rsidR="005E433C" w:rsidRPr="007D4E9C" w:rsidRDefault="005E433C" w:rsidP="003B4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Pr="007D4E9C">
              <w:rPr>
                <w:rFonts w:ascii="Arial" w:hAnsi="Arial" w:cs="Arial"/>
                <w:sz w:val="28"/>
                <w:szCs w:val="28"/>
              </w:rPr>
              <w:t xml:space="preserve">Окружность талии </w:t>
            </w:r>
            <w:r>
              <w:rPr>
                <w:rFonts w:ascii="Arial" w:hAnsi="Arial" w:cs="Arial"/>
                <w:sz w:val="28"/>
                <w:szCs w:val="28"/>
              </w:rPr>
              <w:t xml:space="preserve">&gt; </w:t>
            </w:r>
            <w:smartTag w:uri="urn:schemas-microsoft-com:office:smarttags" w:element="metricconverter">
              <w:smartTagPr>
                <w:attr w:name="ProductID" w:val="102 см"/>
              </w:smartTagPr>
              <w:r>
                <w:rPr>
                  <w:rFonts w:ascii="Arial" w:hAnsi="Arial" w:cs="Arial"/>
                  <w:sz w:val="28"/>
                  <w:szCs w:val="28"/>
                </w:rPr>
                <w:t>102 см</w:t>
              </w:r>
            </w:smartTag>
            <w:r>
              <w:rPr>
                <w:rFonts w:ascii="Arial" w:hAnsi="Arial" w:cs="Arial"/>
                <w:sz w:val="28"/>
                <w:szCs w:val="28"/>
              </w:rPr>
              <w:t xml:space="preserve"> у мужчин и &gt; </w:t>
            </w:r>
            <w:smartTag w:uri="urn:schemas-microsoft-com:office:smarttags" w:element="metricconverter">
              <w:smartTagPr>
                <w:attr w:name="ProductID" w:val="88 см"/>
              </w:smartTagPr>
              <w:r>
                <w:rPr>
                  <w:rFonts w:ascii="Arial" w:hAnsi="Arial" w:cs="Arial"/>
                  <w:sz w:val="28"/>
                  <w:szCs w:val="28"/>
                </w:rPr>
                <w:t>88 см</w:t>
              </w:r>
            </w:smartTag>
            <w:r>
              <w:rPr>
                <w:rFonts w:ascii="Arial" w:hAnsi="Arial" w:cs="Arial"/>
                <w:sz w:val="28"/>
                <w:szCs w:val="28"/>
              </w:rPr>
              <w:t xml:space="preserve"> у женщин</w:t>
            </w:r>
          </w:p>
        </w:tc>
      </w:tr>
      <w:tr w:rsidR="005E433C" w:rsidRPr="007D4E9C" w:rsidTr="00EA7653">
        <w:trPr>
          <w:trHeight w:val="291"/>
        </w:trPr>
        <w:tc>
          <w:tcPr>
            <w:tcW w:w="9506" w:type="dxa"/>
          </w:tcPr>
          <w:p w:rsidR="005E433C" w:rsidRPr="007D4E9C" w:rsidRDefault="005E433C" w:rsidP="003B4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2АДс ≥ 130и/или АДд ≥ </w:t>
            </w:r>
            <w:smartTag w:uri="urn:schemas-microsoft-com:office:smarttags" w:element="metricconverter">
              <w:smartTagPr>
                <w:attr w:name="ProductID" w:val="85 мм"/>
              </w:smartTagPr>
              <w:r>
                <w:rPr>
                  <w:rFonts w:ascii="Arial" w:hAnsi="Arial" w:cs="Arial"/>
                  <w:sz w:val="28"/>
                  <w:szCs w:val="28"/>
                </w:rPr>
                <w:t>85 мм</w:t>
              </w:r>
            </w:smartTag>
            <w:r>
              <w:rPr>
                <w:rFonts w:ascii="Arial" w:hAnsi="Arial" w:cs="Arial"/>
                <w:sz w:val="28"/>
                <w:szCs w:val="28"/>
              </w:rPr>
              <w:t>.рт.ст. или проводимая терапия</w:t>
            </w:r>
          </w:p>
        </w:tc>
      </w:tr>
      <w:tr w:rsidR="005E433C" w:rsidRPr="007D4E9C" w:rsidTr="00EA7653">
        <w:trPr>
          <w:trHeight w:val="291"/>
        </w:trPr>
        <w:tc>
          <w:tcPr>
            <w:tcW w:w="9506" w:type="dxa"/>
          </w:tcPr>
          <w:p w:rsidR="005E433C" w:rsidRPr="007D4E9C" w:rsidRDefault="005E433C" w:rsidP="003B4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Второстепенные критерии (дополнительные)</w:t>
            </w:r>
          </w:p>
        </w:tc>
      </w:tr>
      <w:tr w:rsidR="005E433C" w:rsidRPr="007D4E9C" w:rsidTr="00EA7653">
        <w:trPr>
          <w:trHeight w:val="307"/>
        </w:trPr>
        <w:tc>
          <w:tcPr>
            <w:tcW w:w="9506" w:type="dxa"/>
          </w:tcPr>
          <w:p w:rsidR="005E433C" w:rsidRPr="007D4E9C" w:rsidRDefault="005E433C" w:rsidP="003B4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1.Триглицериды ≥ 1,7 ммоль/л (или проводимое лечение)</w:t>
            </w:r>
          </w:p>
        </w:tc>
      </w:tr>
      <w:tr w:rsidR="005E433C" w:rsidRPr="007D4E9C" w:rsidTr="00EA7653">
        <w:trPr>
          <w:trHeight w:val="291"/>
        </w:trPr>
        <w:tc>
          <w:tcPr>
            <w:tcW w:w="9506" w:type="dxa"/>
          </w:tcPr>
          <w:p w:rsidR="005E433C" w:rsidRPr="007D4E9C" w:rsidRDefault="005E433C" w:rsidP="003B4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2.Холестерин ЛПВП &lt; 1,0 ммоль/л у мужчин и &lt; 1,3 ммоль/ у женщин (или проводимое лечение)</w:t>
            </w:r>
          </w:p>
        </w:tc>
      </w:tr>
      <w:tr w:rsidR="005E433C" w:rsidRPr="007D4E9C" w:rsidTr="00EA7653">
        <w:trPr>
          <w:trHeight w:val="307"/>
        </w:trPr>
        <w:tc>
          <w:tcPr>
            <w:tcW w:w="9506" w:type="dxa"/>
          </w:tcPr>
          <w:p w:rsidR="005E433C" w:rsidRPr="007D4E9C" w:rsidRDefault="005E433C" w:rsidP="003B49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3.Глюкоза сыворотки ≥ 5,6 ммоль/л (или проводимое лечение)</w:t>
            </w:r>
          </w:p>
        </w:tc>
      </w:tr>
      <w:tr w:rsidR="005E433C" w:rsidRPr="007D4E9C" w:rsidTr="00EA7653">
        <w:trPr>
          <w:trHeight w:val="291"/>
        </w:trPr>
        <w:tc>
          <w:tcPr>
            <w:tcW w:w="9506" w:type="dxa"/>
          </w:tcPr>
          <w:p w:rsidR="005E433C" w:rsidRPr="007D4E9C" w:rsidRDefault="005E433C" w:rsidP="003B49D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Для постановки диагноза необходимо два больших критерия и один малый или один большой и два малых.</w:t>
            </w:r>
          </w:p>
        </w:tc>
      </w:tr>
    </w:tbl>
    <w:p w:rsidR="003B49DD" w:rsidRDefault="00EA7653" w:rsidP="00EA7653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Таблица 3.                                                                       </w:t>
      </w:r>
    </w:p>
    <w:p w:rsidR="003B49DD" w:rsidRDefault="003B49DD" w:rsidP="00EA76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66EC1" w:rsidRDefault="00066EC1" w:rsidP="003B4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066EC1">
        <w:rPr>
          <w:rFonts w:ascii="Arial" w:hAnsi="Arial" w:cs="Arial"/>
          <w:sz w:val="28"/>
          <w:szCs w:val="28"/>
        </w:rPr>
        <w:t>В рамках Национального Исследования РисКА при метаболическом синдроме/НИКА/</w:t>
      </w:r>
      <w:r>
        <w:rPr>
          <w:rFonts w:ascii="Arial" w:hAnsi="Arial" w:cs="Arial"/>
          <w:sz w:val="28"/>
          <w:szCs w:val="28"/>
        </w:rPr>
        <w:t xml:space="preserve"> в</w:t>
      </w:r>
      <w:r w:rsidRPr="00066EC1">
        <w:rPr>
          <w:rFonts w:ascii="Arial" w:hAnsi="Arial" w:cs="Arial"/>
          <w:sz w:val="28"/>
          <w:szCs w:val="28"/>
        </w:rPr>
        <w:t>ыполнено обследование 1564 работников банковских офисов Санкт-Петербурга,у которых</w:t>
      </w:r>
      <w:r>
        <w:rPr>
          <w:rFonts w:ascii="Arial" w:hAnsi="Arial" w:cs="Arial"/>
          <w:sz w:val="28"/>
          <w:szCs w:val="28"/>
        </w:rPr>
        <w:t xml:space="preserve"> о</w:t>
      </w:r>
      <w:r w:rsidRPr="00066EC1">
        <w:rPr>
          <w:rFonts w:ascii="Arial" w:hAnsi="Arial" w:cs="Arial"/>
          <w:sz w:val="28"/>
          <w:szCs w:val="28"/>
        </w:rPr>
        <w:t>пределено наличие всех компонентов МС и проанализирована его распространённость</w:t>
      </w:r>
      <w:r w:rsidR="006976A2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</w:t>
      </w:r>
      <w:r w:rsidR="006976A2">
        <w:rPr>
          <w:rFonts w:ascii="Arial" w:hAnsi="Arial" w:cs="Arial"/>
          <w:sz w:val="28"/>
          <w:szCs w:val="28"/>
        </w:rPr>
        <w:t>п</w:t>
      </w:r>
      <w:r w:rsidRPr="00066EC1">
        <w:rPr>
          <w:rFonts w:ascii="Arial" w:hAnsi="Arial" w:cs="Arial"/>
          <w:sz w:val="28"/>
          <w:szCs w:val="28"/>
        </w:rPr>
        <w:t>о различным критериям.Далее приводятся результаты анализа частоты различных</w:t>
      </w:r>
      <w:r>
        <w:rPr>
          <w:rFonts w:ascii="Arial" w:hAnsi="Arial" w:cs="Arial"/>
          <w:sz w:val="28"/>
          <w:szCs w:val="28"/>
        </w:rPr>
        <w:t xml:space="preserve"> к</w:t>
      </w:r>
      <w:r w:rsidRPr="00066EC1">
        <w:rPr>
          <w:rFonts w:ascii="Arial" w:hAnsi="Arial" w:cs="Arial"/>
          <w:sz w:val="28"/>
          <w:szCs w:val="28"/>
        </w:rPr>
        <w:t>омпонентов и их комбинаций,</w:t>
      </w:r>
      <w:r>
        <w:rPr>
          <w:rFonts w:ascii="Arial" w:hAnsi="Arial" w:cs="Arial"/>
          <w:sz w:val="28"/>
          <w:szCs w:val="28"/>
        </w:rPr>
        <w:t xml:space="preserve"> </w:t>
      </w:r>
      <w:r w:rsidRPr="00066EC1">
        <w:rPr>
          <w:rFonts w:ascii="Arial" w:hAnsi="Arial" w:cs="Arial"/>
          <w:sz w:val="28"/>
          <w:szCs w:val="28"/>
        </w:rPr>
        <w:t xml:space="preserve">что позволяет наглядно увидеть конечный результат </w:t>
      </w:r>
      <w:r>
        <w:rPr>
          <w:rFonts w:ascii="Arial" w:hAnsi="Arial" w:cs="Arial"/>
          <w:sz w:val="28"/>
          <w:szCs w:val="28"/>
        </w:rPr>
        <w:t>и</w:t>
      </w:r>
      <w:r w:rsidRPr="00066EC1">
        <w:rPr>
          <w:rFonts w:ascii="Arial" w:hAnsi="Arial" w:cs="Arial"/>
          <w:sz w:val="28"/>
          <w:szCs w:val="28"/>
        </w:rPr>
        <w:t>зменения того или иного критерия и возможно</w:t>
      </w:r>
      <w:r>
        <w:rPr>
          <w:rFonts w:ascii="Arial" w:hAnsi="Arial" w:cs="Arial"/>
          <w:sz w:val="28"/>
          <w:szCs w:val="28"/>
        </w:rPr>
        <w:t xml:space="preserve"> </w:t>
      </w:r>
      <w:r w:rsidRPr="00066EC1">
        <w:rPr>
          <w:rFonts w:ascii="Arial" w:hAnsi="Arial" w:cs="Arial"/>
          <w:sz w:val="28"/>
          <w:szCs w:val="28"/>
        </w:rPr>
        <w:t>определить</w:t>
      </w:r>
      <w:r>
        <w:rPr>
          <w:rFonts w:ascii="Arial" w:hAnsi="Arial" w:cs="Arial"/>
          <w:sz w:val="28"/>
          <w:szCs w:val="28"/>
        </w:rPr>
        <w:t xml:space="preserve">, </w:t>
      </w:r>
      <w:r w:rsidRPr="00066EC1">
        <w:rPr>
          <w:rFonts w:ascii="Arial" w:hAnsi="Arial" w:cs="Arial"/>
          <w:sz w:val="28"/>
          <w:szCs w:val="28"/>
        </w:rPr>
        <w:t>что может рассматривать</w:t>
      </w:r>
      <w:r>
        <w:rPr>
          <w:rFonts w:ascii="Arial" w:hAnsi="Arial" w:cs="Arial"/>
          <w:sz w:val="28"/>
          <w:szCs w:val="28"/>
        </w:rPr>
        <w:t>с</w:t>
      </w:r>
      <w:r w:rsidRPr="00066EC1">
        <w:rPr>
          <w:rFonts w:ascii="Arial" w:hAnsi="Arial" w:cs="Arial"/>
          <w:sz w:val="28"/>
          <w:szCs w:val="28"/>
        </w:rPr>
        <w:t>я как наиболее рациональная комбинация</w:t>
      </w:r>
      <w:r>
        <w:rPr>
          <w:rFonts w:ascii="Arial" w:hAnsi="Arial" w:cs="Arial"/>
          <w:sz w:val="28"/>
          <w:szCs w:val="28"/>
        </w:rPr>
        <w:t>.</w:t>
      </w:r>
      <w:r w:rsidRPr="00066EC1">
        <w:rPr>
          <w:rFonts w:ascii="Arial" w:hAnsi="Arial" w:cs="Arial"/>
          <w:sz w:val="28"/>
          <w:szCs w:val="28"/>
        </w:rPr>
        <w:t>.Отметим, что обследованная выборка не</w:t>
      </w:r>
      <w:r>
        <w:rPr>
          <w:rFonts w:ascii="Arial" w:hAnsi="Arial" w:cs="Arial"/>
          <w:sz w:val="28"/>
          <w:szCs w:val="28"/>
        </w:rPr>
        <w:t xml:space="preserve"> о</w:t>
      </w:r>
      <w:r w:rsidRPr="00066EC1">
        <w:rPr>
          <w:rFonts w:ascii="Arial" w:hAnsi="Arial" w:cs="Arial"/>
          <w:sz w:val="28"/>
          <w:szCs w:val="28"/>
        </w:rPr>
        <w:t>писывает распространенность МС и его компонентов в России,</w:t>
      </w:r>
      <w:r>
        <w:rPr>
          <w:rFonts w:ascii="Arial" w:hAnsi="Arial" w:cs="Arial"/>
          <w:sz w:val="28"/>
          <w:szCs w:val="28"/>
        </w:rPr>
        <w:t xml:space="preserve"> </w:t>
      </w:r>
      <w:r w:rsidRPr="00066EC1">
        <w:rPr>
          <w:rFonts w:ascii="Arial" w:hAnsi="Arial" w:cs="Arial"/>
          <w:sz w:val="28"/>
          <w:szCs w:val="28"/>
        </w:rPr>
        <w:t>но позволяет охарактери</w:t>
      </w:r>
      <w:r>
        <w:rPr>
          <w:rFonts w:ascii="Arial" w:hAnsi="Arial" w:cs="Arial"/>
          <w:sz w:val="28"/>
          <w:szCs w:val="28"/>
        </w:rPr>
        <w:t>з</w:t>
      </w:r>
      <w:r w:rsidRPr="00066EC1">
        <w:rPr>
          <w:rFonts w:ascii="Arial" w:hAnsi="Arial" w:cs="Arial"/>
          <w:sz w:val="28"/>
          <w:szCs w:val="28"/>
        </w:rPr>
        <w:t>овать значение отдельных компонентов и их сочетаний для определения синдрома.</w:t>
      </w:r>
    </w:p>
    <w:p w:rsidR="00670868" w:rsidRPr="00066EC1" w:rsidRDefault="00670868" w:rsidP="003B4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066EC1" w:rsidRPr="00066EC1" w:rsidRDefault="00066EC1" w:rsidP="00066E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066EC1">
        <w:rPr>
          <w:rFonts w:ascii="Arial" w:hAnsi="Arial" w:cs="Arial"/>
          <w:b/>
          <w:sz w:val="28"/>
          <w:szCs w:val="28"/>
        </w:rPr>
        <w:t>РАСПРОСТРАНЁННОСТЬ ОТДЕЛЬНЫХ КОМПОНЕНТОВ МС</w:t>
      </w:r>
    </w:p>
    <w:p w:rsidR="003B49DD" w:rsidRDefault="00066EC1" w:rsidP="00066E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066EC1">
        <w:rPr>
          <w:rFonts w:ascii="Arial" w:hAnsi="Arial" w:cs="Arial"/>
          <w:sz w:val="28"/>
          <w:szCs w:val="28"/>
        </w:rPr>
        <w:t>Наиболее распространённым компонентом МС ,как и следовало ожидать, оказалось АО,</w:t>
      </w:r>
      <w:r>
        <w:rPr>
          <w:rFonts w:ascii="Arial" w:hAnsi="Arial" w:cs="Arial"/>
          <w:sz w:val="28"/>
          <w:szCs w:val="28"/>
        </w:rPr>
        <w:t xml:space="preserve"> к</w:t>
      </w:r>
      <w:r w:rsidRPr="00066EC1">
        <w:rPr>
          <w:rFonts w:ascii="Arial" w:hAnsi="Arial" w:cs="Arial"/>
          <w:sz w:val="28"/>
          <w:szCs w:val="28"/>
        </w:rPr>
        <w:t>оторое,</w:t>
      </w:r>
      <w:r>
        <w:rPr>
          <w:rFonts w:ascii="Arial" w:hAnsi="Arial" w:cs="Arial"/>
          <w:sz w:val="28"/>
          <w:szCs w:val="28"/>
        </w:rPr>
        <w:t xml:space="preserve"> </w:t>
      </w:r>
      <w:r w:rsidRPr="00066EC1">
        <w:rPr>
          <w:rFonts w:ascii="Arial" w:hAnsi="Arial" w:cs="Arial"/>
          <w:sz w:val="28"/>
          <w:szCs w:val="28"/>
        </w:rPr>
        <w:t xml:space="preserve">согласно  критериям </w:t>
      </w:r>
      <w:r w:rsidRPr="00066EC1">
        <w:rPr>
          <w:rFonts w:ascii="Arial" w:hAnsi="Arial" w:cs="Arial"/>
          <w:sz w:val="28"/>
          <w:szCs w:val="28"/>
          <w:lang w:val="en-US"/>
        </w:rPr>
        <w:t>IFD</w:t>
      </w:r>
      <w:r w:rsidRPr="00066EC1">
        <w:rPr>
          <w:rFonts w:ascii="Arial" w:hAnsi="Arial" w:cs="Arial"/>
          <w:sz w:val="28"/>
          <w:szCs w:val="28"/>
        </w:rPr>
        <w:t xml:space="preserve">/окружность талии  /ОТ/ более 94/80 </w:t>
      </w:r>
      <w:r w:rsidRPr="00066EC1">
        <w:rPr>
          <w:rFonts w:ascii="Arial" w:hAnsi="Arial" w:cs="Arial"/>
          <w:sz w:val="28"/>
          <w:szCs w:val="28"/>
          <w:lang w:val="en-US"/>
        </w:rPr>
        <w:t>c</w:t>
      </w:r>
      <w:r w:rsidRPr="00066EC1">
        <w:rPr>
          <w:rFonts w:ascii="Arial" w:hAnsi="Arial" w:cs="Arial"/>
          <w:sz w:val="28"/>
          <w:szCs w:val="28"/>
        </w:rPr>
        <w:t>м для мужчин/женщин /,</w:t>
      </w:r>
      <w:r>
        <w:rPr>
          <w:rFonts w:ascii="Arial" w:hAnsi="Arial" w:cs="Arial"/>
          <w:sz w:val="28"/>
          <w:szCs w:val="28"/>
        </w:rPr>
        <w:t xml:space="preserve"> и</w:t>
      </w:r>
      <w:r w:rsidRPr="00066EC1">
        <w:rPr>
          <w:rFonts w:ascii="Arial" w:hAnsi="Arial" w:cs="Arial"/>
          <w:sz w:val="28"/>
          <w:szCs w:val="28"/>
        </w:rPr>
        <w:t>мелось у 712 /45,6 %/ обследованных.</w:t>
      </w:r>
      <w:r>
        <w:rPr>
          <w:rFonts w:ascii="Arial" w:hAnsi="Arial" w:cs="Arial"/>
          <w:sz w:val="28"/>
          <w:szCs w:val="28"/>
        </w:rPr>
        <w:t xml:space="preserve"> </w:t>
      </w:r>
      <w:r w:rsidRPr="00066EC1">
        <w:rPr>
          <w:rFonts w:ascii="Arial" w:hAnsi="Arial" w:cs="Arial"/>
          <w:sz w:val="28"/>
          <w:szCs w:val="28"/>
        </w:rPr>
        <w:t>АГ наблюдалась у 519(33,2%) лиц при пороговом значении 130/85мм рт ст.</w:t>
      </w:r>
      <w:r>
        <w:rPr>
          <w:rFonts w:ascii="Arial" w:hAnsi="Arial" w:cs="Arial"/>
          <w:sz w:val="28"/>
          <w:szCs w:val="28"/>
        </w:rPr>
        <w:t xml:space="preserve"> </w:t>
      </w:r>
      <w:r w:rsidRPr="00066EC1">
        <w:rPr>
          <w:rFonts w:ascii="Arial" w:hAnsi="Arial" w:cs="Arial"/>
          <w:sz w:val="28"/>
          <w:szCs w:val="28"/>
        </w:rPr>
        <w:t>Гипертриглицеридемия оценивалась на основании повышения уровня ТГ более 1,7 ммоль/л</w:t>
      </w:r>
      <w:r>
        <w:rPr>
          <w:rFonts w:ascii="Arial" w:hAnsi="Arial" w:cs="Arial"/>
          <w:sz w:val="28"/>
          <w:szCs w:val="28"/>
        </w:rPr>
        <w:t xml:space="preserve"> и</w:t>
      </w:r>
      <w:r w:rsidRPr="00066EC1">
        <w:rPr>
          <w:rFonts w:ascii="Arial" w:hAnsi="Arial" w:cs="Arial"/>
          <w:sz w:val="28"/>
          <w:szCs w:val="28"/>
        </w:rPr>
        <w:t xml:space="preserve"> была отмечена у 242 (15,5%) обследованных. Распространённость низкого уровня</w:t>
      </w:r>
      <w:r>
        <w:rPr>
          <w:rFonts w:ascii="Arial" w:hAnsi="Arial" w:cs="Arial"/>
          <w:sz w:val="28"/>
          <w:szCs w:val="28"/>
        </w:rPr>
        <w:t xml:space="preserve"> </w:t>
      </w:r>
      <w:r w:rsidRPr="00066EC1">
        <w:rPr>
          <w:rFonts w:ascii="Arial" w:hAnsi="Arial" w:cs="Arial"/>
          <w:sz w:val="28"/>
          <w:szCs w:val="28"/>
        </w:rPr>
        <w:t>Холестерина ЛПВП составила 23, 8%(371 человек).</w:t>
      </w:r>
      <w:r>
        <w:rPr>
          <w:rFonts w:ascii="Arial" w:hAnsi="Arial" w:cs="Arial"/>
          <w:sz w:val="28"/>
          <w:szCs w:val="28"/>
        </w:rPr>
        <w:t xml:space="preserve"> </w:t>
      </w:r>
      <w:r w:rsidRPr="00066EC1">
        <w:rPr>
          <w:rFonts w:ascii="Arial" w:hAnsi="Arial" w:cs="Arial"/>
          <w:sz w:val="28"/>
          <w:szCs w:val="28"/>
        </w:rPr>
        <w:t>Повышение глюкозы плазмы &gt;5,6ммоль/л имели 443(28,4%) человека</w:t>
      </w:r>
      <w:r>
        <w:rPr>
          <w:rFonts w:ascii="Arial" w:hAnsi="Arial" w:cs="Arial"/>
          <w:sz w:val="28"/>
          <w:szCs w:val="28"/>
        </w:rPr>
        <w:t xml:space="preserve">, </w:t>
      </w:r>
      <w:r w:rsidRPr="00066EC1">
        <w:rPr>
          <w:rFonts w:ascii="Arial" w:hAnsi="Arial" w:cs="Arial"/>
          <w:sz w:val="28"/>
          <w:szCs w:val="28"/>
        </w:rPr>
        <w:t>тогда как более</w:t>
      </w:r>
      <w:r>
        <w:rPr>
          <w:rFonts w:ascii="Arial" w:hAnsi="Arial" w:cs="Arial"/>
          <w:sz w:val="28"/>
          <w:szCs w:val="28"/>
        </w:rPr>
        <w:t xml:space="preserve"> </w:t>
      </w:r>
      <w:r w:rsidRPr="00066EC1">
        <w:rPr>
          <w:rFonts w:ascii="Arial" w:hAnsi="Arial" w:cs="Arial"/>
          <w:sz w:val="28"/>
          <w:szCs w:val="28"/>
        </w:rPr>
        <w:t>6,1ммоль/л- только 192 (12,3%).</w:t>
      </w:r>
      <w:r>
        <w:rPr>
          <w:rFonts w:ascii="Arial" w:hAnsi="Arial" w:cs="Arial"/>
          <w:sz w:val="28"/>
          <w:szCs w:val="28"/>
        </w:rPr>
        <w:t xml:space="preserve"> </w:t>
      </w:r>
      <w:r w:rsidRPr="00066EC1">
        <w:rPr>
          <w:rFonts w:ascii="Arial" w:hAnsi="Arial" w:cs="Arial"/>
          <w:sz w:val="28"/>
          <w:szCs w:val="28"/>
        </w:rPr>
        <w:t>Частота парных комбинаций компонентов также существенно различалась при отчётливом</w:t>
      </w:r>
      <w:r>
        <w:rPr>
          <w:rFonts w:ascii="Arial" w:hAnsi="Arial" w:cs="Arial"/>
          <w:sz w:val="28"/>
          <w:szCs w:val="28"/>
        </w:rPr>
        <w:t xml:space="preserve"> п</w:t>
      </w:r>
      <w:r w:rsidRPr="00066EC1">
        <w:rPr>
          <w:rFonts w:ascii="Arial" w:hAnsi="Arial" w:cs="Arial"/>
          <w:sz w:val="28"/>
          <w:szCs w:val="28"/>
        </w:rPr>
        <w:t>реобладании сочетания ожирения и АГ, которые в предложенной классификации</w:t>
      </w:r>
      <w:r>
        <w:rPr>
          <w:rFonts w:ascii="Arial" w:hAnsi="Arial" w:cs="Arial"/>
          <w:sz w:val="28"/>
          <w:szCs w:val="28"/>
        </w:rPr>
        <w:t xml:space="preserve"> </w:t>
      </w:r>
      <w:r w:rsidRPr="00066EC1">
        <w:rPr>
          <w:rFonts w:ascii="Arial" w:hAnsi="Arial" w:cs="Arial"/>
          <w:sz w:val="28"/>
          <w:szCs w:val="28"/>
        </w:rPr>
        <w:t>Российского филиала института МС  как раз и предлагалось считать главными критериями.</w:t>
      </w:r>
      <w:r>
        <w:rPr>
          <w:rFonts w:ascii="Arial" w:hAnsi="Arial" w:cs="Arial"/>
          <w:sz w:val="28"/>
          <w:szCs w:val="28"/>
        </w:rPr>
        <w:t xml:space="preserve"> </w:t>
      </w:r>
      <w:r w:rsidRPr="00066EC1">
        <w:rPr>
          <w:rFonts w:ascii="Arial" w:hAnsi="Arial" w:cs="Arial"/>
          <w:sz w:val="28"/>
          <w:szCs w:val="28"/>
        </w:rPr>
        <w:t>Важно</w:t>
      </w:r>
      <w:r>
        <w:rPr>
          <w:rFonts w:ascii="Arial" w:hAnsi="Arial" w:cs="Arial"/>
          <w:sz w:val="28"/>
          <w:szCs w:val="28"/>
        </w:rPr>
        <w:t xml:space="preserve">, </w:t>
      </w:r>
      <w:r w:rsidRPr="00066EC1">
        <w:rPr>
          <w:rFonts w:ascii="Arial" w:hAnsi="Arial" w:cs="Arial"/>
          <w:sz w:val="28"/>
          <w:szCs w:val="28"/>
        </w:rPr>
        <w:t>что среди пациентов,имеющих сочетание ожирения и АГ ,почти у всех больных</w:t>
      </w:r>
      <w:r>
        <w:rPr>
          <w:rFonts w:ascii="Arial" w:hAnsi="Arial" w:cs="Arial"/>
          <w:sz w:val="28"/>
          <w:szCs w:val="28"/>
        </w:rPr>
        <w:t xml:space="preserve"> и</w:t>
      </w:r>
      <w:r w:rsidRPr="00066EC1">
        <w:rPr>
          <w:rFonts w:ascii="Arial" w:hAnsi="Arial" w:cs="Arial"/>
          <w:sz w:val="28"/>
          <w:szCs w:val="28"/>
        </w:rPr>
        <w:t>мелись один или более других компонентов синдрома,</w:t>
      </w:r>
      <w:r>
        <w:rPr>
          <w:rFonts w:ascii="Arial" w:hAnsi="Arial" w:cs="Arial"/>
          <w:sz w:val="28"/>
          <w:szCs w:val="28"/>
        </w:rPr>
        <w:t xml:space="preserve"> </w:t>
      </w:r>
      <w:r w:rsidRPr="00066EC1">
        <w:rPr>
          <w:rFonts w:ascii="Arial" w:hAnsi="Arial" w:cs="Arial"/>
          <w:sz w:val="28"/>
          <w:szCs w:val="28"/>
        </w:rPr>
        <w:t>а число больных ,имеющих только</w:t>
      </w:r>
      <w:r>
        <w:rPr>
          <w:rFonts w:ascii="Arial" w:hAnsi="Arial" w:cs="Arial"/>
          <w:sz w:val="28"/>
          <w:szCs w:val="28"/>
        </w:rPr>
        <w:t xml:space="preserve"> э</w:t>
      </w:r>
      <w:r w:rsidRPr="00066EC1">
        <w:rPr>
          <w:rFonts w:ascii="Arial" w:hAnsi="Arial" w:cs="Arial"/>
          <w:sz w:val="28"/>
          <w:szCs w:val="28"/>
        </w:rPr>
        <w:t>ти два компонента</w:t>
      </w:r>
      <w:r>
        <w:rPr>
          <w:rFonts w:ascii="Arial" w:hAnsi="Arial" w:cs="Arial"/>
          <w:sz w:val="28"/>
          <w:szCs w:val="28"/>
        </w:rPr>
        <w:t xml:space="preserve">, </w:t>
      </w:r>
      <w:r w:rsidRPr="00066EC1">
        <w:rPr>
          <w:rFonts w:ascii="Arial" w:hAnsi="Arial" w:cs="Arial"/>
          <w:sz w:val="28"/>
          <w:szCs w:val="28"/>
        </w:rPr>
        <w:t xml:space="preserve">составило 59 человек (по критериям АТР </w:t>
      </w:r>
      <w:r w:rsidRPr="00066EC1">
        <w:rPr>
          <w:rFonts w:ascii="Arial" w:hAnsi="Arial" w:cs="Arial"/>
          <w:sz w:val="28"/>
          <w:szCs w:val="28"/>
          <w:lang w:val="en-US"/>
        </w:rPr>
        <w:t>III</w:t>
      </w:r>
      <w:r w:rsidRPr="00066EC1">
        <w:rPr>
          <w:rFonts w:ascii="Arial" w:hAnsi="Arial" w:cs="Arial"/>
          <w:sz w:val="28"/>
          <w:szCs w:val="28"/>
        </w:rPr>
        <w:t>) (3,8%). Это даёт</w:t>
      </w:r>
      <w:r>
        <w:rPr>
          <w:rFonts w:ascii="Arial" w:hAnsi="Arial" w:cs="Arial"/>
          <w:sz w:val="28"/>
          <w:szCs w:val="28"/>
        </w:rPr>
        <w:t xml:space="preserve"> о</w:t>
      </w:r>
      <w:r w:rsidRPr="00066EC1">
        <w:rPr>
          <w:rFonts w:ascii="Arial" w:hAnsi="Arial" w:cs="Arial"/>
          <w:sz w:val="28"/>
          <w:szCs w:val="28"/>
        </w:rPr>
        <w:t>снование предположить,</w:t>
      </w:r>
      <w:r>
        <w:rPr>
          <w:rFonts w:ascii="Arial" w:hAnsi="Arial" w:cs="Arial"/>
          <w:sz w:val="28"/>
          <w:szCs w:val="28"/>
        </w:rPr>
        <w:t xml:space="preserve"> </w:t>
      </w:r>
      <w:r w:rsidRPr="00066EC1">
        <w:rPr>
          <w:rFonts w:ascii="Arial" w:hAnsi="Arial" w:cs="Arial"/>
          <w:sz w:val="28"/>
          <w:szCs w:val="28"/>
        </w:rPr>
        <w:t>что наличие двух главных критериев –АО и АГ, возможно,</w:t>
      </w:r>
      <w:r>
        <w:rPr>
          <w:rFonts w:ascii="Arial" w:hAnsi="Arial" w:cs="Arial"/>
          <w:sz w:val="28"/>
          <w:szCs w:val="28"/>
        </w:rPr>
        <w:t xml:space="preserve"> д</w:t>
      </w:r>
      <w:r w:rsidRPr="00066EC1">
        <w:rPr>
          <w:rFonts w:ascii="Arial" w:hAnsi="Arial" w:cs="Arial"/>
          <w:sz w:val="28"/>
          <w:szCs w:val="28"/>
        </w:rPr>
        <w:t xml:space="preserve">остаточно для постановки диагноза МС. </w:t>
      </w:r>
    </w:p>
    <w:p w:rsidR="003B49DD" w:rsidRDefault="003B49DD" w:rsidP="003B49DD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Таблица 4.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1843"/>
        <w:gridCol w:w="2107"/>
        <w:gridCol w:w="2393"/>
      </w:tblGrid>
      <w:tr w:rsidR="009C5C60" w:rsidRPr="00D13BA2" w:rsidTr="00D13BA2">
        <w:tc>
          <w:tcPr>
            <w:tcW w:w="3227" w:type="dxa"/>
          </w:tcPr>
          <w:p w:rsidR="009C5C60" w:rsidRPr="00D13BA2" w:rsidRDefault="009C5C60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Сочетание</w:t>
            </w:r>
          </w:p>
        </w:tc>
        <w:tc>
          <w:tcPr>
            <w:tcW w:w="1843" w:type="dxa"/>
          </w:tcPr>
          <w:p w:rsidR="009C5C60" w:rsidRPr="00D13BA2" w:rsidRDefault="009C5C60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val="en-US"/>
              </w:rPr>
              <w:t>IDF</w:t>
            </w:r>
          </w:p>
        </w:tc>
        <w:tc>
          <w:tcPr>
            <w:tcW w:w="2107" w:type="dxa"/>
          </w:tcPr>
          <w:p w:rsidR="009C5C60" w:rsidRPr="00D13BA2" w:rsidRDefault="009C5C60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val="en-US"/>
              </w:rPr>
              <w:t>ATP</w:t>
            </w:r>
          </w:p>
        </w:tc>
        <w:tc>
          <w:tcPr>
            <w:tcW w:w="2393" w:type="dxa"/>
          </w:tcPr>
          <w:p w:rsidR="009C5C60" w:rsidRPr="00D13BA2" w:rsidRDefault="009C5C60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val="en-US"/>
              </w:rPr>
              <w:t>p</w:t>
            </w:r>
          </w:p>
        </w:tc>
      </w:tr>
      <w:tr w:rsidR="009C5C60" w:rsidRPr="00D13BA2" w:rsidTr="00D13BA2">
        <w:tc>
          <w:tcPr>
            <w:tcW w:w="3227" w:type="dxa"/>
          </w:tcPr>
          <w:p w:rsidR="009C5C60" w:rsidRPr="00D13BA2" w:rsidRDefault="009C5C60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Ожирение +ТГ</w:t>
            </w:r>
          </w:p>
        </w:tc>
        <w:tc>
          <w:tcPr>
            <w:tcW w:w="1843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165 (10,6 %)</w:t>
            </w:r>
          </w:p>
        </w:tc>
        <w:tc>
          <w:tcPr>
            <w:tcW w:w="2107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118 (7,6 %)</w:t>
            </w:r>
          </w:p>
        </w:tc>
        <w:tc>
          <w:tcPr>
            <w:tcW w:w="2393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0,0036</w:t>
            </w:r>
          </w:p>
        </w:tc>
      </w:tr>
      <w:tr w:rsidR="009C5C60" w:rsidRPr="00D13BA2" w:rsidTr="00D13BA2">
        <w:tc>
          <w:tcPr>
            <w:tcW w:w="3227" w:type="dxa"/>
          </w:tcPr>
          <w:p w:rsidR="009C5C60" w:rsidRPr="00D13BA2" w:rsidRDefault="009C5C60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Ожирение + ЛПВП</w:t>
            </w:r>
          </w:p>
        </w:tc>
        <w:tc>
          <w:tcPr>
            <w:tcW w:w="1843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226 (14,5 %)</w:t>
            </w:r>
          </w:p>
        </w:tc>
        <w:tc>
          <w:tcPr>
            <w:tcW w:w="2107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151 (9,7%)</w:t>
            </w:r>
          </w:p>
        </w:tc>
        <w:tc>
          <w:tcPr>
            <w:tcW w:w="2393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&lt; 0,0001</w:t>
            </w:r>
          </w:p>
        </w:tc>
      </w:tr>
      <w:tr w:rsidR="009C5C60" w:rsidRPr="00D13BA2" w:rsidTr="00D13BA2">
        <w:tc>
          <w:tcPr>
            <w:tcW w:w="3227" w:type="dxa"/>
          </w:tcPr>
          <w:p w:rsidR="009C5C60" w:rsidRPr="00D13BA2" w:rsidRDefault="009C5C60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Ожирение +АГ</w:t>
            </w:r>
          </w:p>
        </w:tc>
        <w:tc>
          <w:tcPr>
            <w:tcW w:w="1843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337 (24,2 %)</w:t>
            </w:r>
          </w:p>
        </w:tc>
        <w:tc>
          <w:tcPr>
            <w:tcW w:w="2107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269 (17,2 %)</w:t>
            </w:r>
          </w:p>
        </w:tc>
        <w:tc>
          <w:tcPr>
            <w:tcW w:w="2393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&lt; 0,0001</w:t>
            </w:r>
          </w:p>
        </w:tc>
      </w:tr>
      <w:tr w:rsidR="009C5C60" w:rsidRPr="00D13BA2" w:rsidTr="00D13BA2">
        <w:tc>
          <w:tcPr>
            <w:tcW w:w="3227" w:type="dxa"/>
          </w:tcPr>
          <w:p w:rsidR="009C5C60" w:rsidRPr="00D13BA2" w:rsidRDefault="009C5C60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Ожирение + Глюкоза</w:t>
            </w:r>
          </w:p>
        </w:tc>
        <w:tc>
          <w:tcPr>
            <w:tcW w:w="1843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287 (18,4 %)</w:t>
            </w:r>
          </w:p>
        </w:tc>
        <w:tc>
          <w:tcPr>
            <w:tcW w:w="2107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191 (12,2 %)</w:t>
            </w:r>
          </w:p>
        </w:tc>
        <w:tc>
          <w:tcPr>
            <w:tcW w:w="2393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&lt; 0,0001</w:t>
            </w:r>
          </w:p>
        </w:tc>
      </w:tr>
      <w:tr w:rsidR="009C5C60" w:rsidRPr="00D13BA2" w:rsidTr="00D13BA2">
        <w:tc>
          <w:tcPr>
            <w:tcW w:w="3227" w:type="dxa"/>
          </w:tcPr>
          <w:p w:rsidR="009C5C60" w:rsidRPr="00D13BA2" w:rsidRDefault="009C5C60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ТГ + ЛПВП</w:t>
            </w:r>
          </w:p>
        </w:tc>
        <w:tc>
          <w:tcPr>
            <w:tcW w:w="1843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128 (8,2 %)</w:t>
            </w:r>
          </w:p>
        </w:tc>
        <w:tc>
          <w:tcPr>
            <w:tcW w:w="2107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128 (8,2 %)</w:t>
            </w:r>
          </w:p>
        </w:tc>
        <w:tc>
          <w:tcPr>
            <w:tcW w:w="2393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-</w:t>
            </w:r>
          </w:p>
        </w:tc>
      </w:tr>
      <w:tr w:rsidR="009C5C60" w:rsidRPr="00D13BA2" w:rsidTr="00D13BA2">
        <w:tc>
          <w:tcPr>
            <w:tcW w:w="3227" w:type="dxa"/>
          </w:tcPr>
          <w:p w:rsidR="009C5C60" w:rsidRPr="00D13BA2" w:rsidRDefault="009C5C60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ТГ +АГ</w:t>
            </w:r>
          </w:p>
        </w:tc>
        <w:tc>
          <w:tcPr>
            <w:tcW w:w="1843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143 (9,2 %)</w:t>
            </w:r>
          </w:p>
        </w:tc>
        <w:tc>
          <w:tcPr>
            <w:tcW w:w="2107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152 (9,7 %)</w:t>
            </w:r>
          </w:p>
        </w:tc>
        <w:tc>
          <w:tcPr>
            <w:tcW w:w="2393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0,63</w:t>
            </w:r>
          </w:p>
        </w:tc>
      </w:tr>
      <w:tr w:rsidR="009C5C60" w:rsidRPr="00D13BA2" w:rsidTr="00D13BA2">
        <w:tc>
          <w:tcPr>
            <w:tcW w:w="3227" w:type="dxa"/>
          </w:tcPr>
          <w:p w:rsidR="009C5C60" w:rsidRPr="00D13BA2" w:rsidRDefault="009C5C60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ТГ + Глюкоза</w:t>
            </w:r>
          </w:p>
        </w:tc>
        <w:tc>
          <w:tcPr>
            <w:tcW w:w="1843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118 (7,6 %)</w:t>
            </w:r>
          </w:p>
        </w:tc>
        <w:tc>
          <w:tcPr>
            <w:tcW w:w="2107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118 (7,6 %)</w:t>
            </w:r>
          </w:p>
        </w:tc>
        <w:tc>
          <w:tcPr>
            <w:tcW w:w="2393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-</w:t>
            </w:r>
          </w:p>
        </w:tc>
      </w:tr>
      <w:tr w:rsidR="009C5C60" w:rsidRPr="00D13BA2" w:rsidTr="00D13BA2">
        <w:tc>
          <w:tcPr>
            <w:tcW w:w="3227" w:type="dxa"/>
          </w:tcPr>
          <w:p w:rsidR="009C5C60" w:rsidRPr="00D13BA2" w:rsidRDefault="009C5C60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ЛПВП + АГ</w:t>
            </w:r>
          </w:p>
        </w:tc>
        <w:tc>
          <w:tcPr>
            <w:tcW w:w="1843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149 (9,5 %)</w:t>
            </w:r>
          </w:p>
        </w:tc>
        <w:tc>
          <w:tcPr>
            <w:tcW w:w="2107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157 (10,1 %)</w:t>
            </w:r>
          </w:p>
        </w:tc>
        <w:tc>
          <w:tcPr>
            <w:tcW w:w="2393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0,57</w:t>
            </w:r>
          </w:p>
        </w:tc>
      </w:tr>
      <w:tr w:rsidR="009C5C60" w:rsidRPr="00D13BA2" w:rsidTr="00D13BA2">
        <w:tc>
          <w:tcPr>
            <w:tcW w:w="3227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ЛПВП + Глюкоза</w:t>
            </w:r>
          </w:p>
        </w:tc>
        <w:tc>
          <w:tcPr>
            <w:tcW w:w="1843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116 (7,4 %)</w:t>
            </w:r>
          </w:p>
        </w:tc>
        <w:tc>
          <w:tcPr>
            <w:tcW w:w="2107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116 (7,4 %)</w:t>
            </w:r>
          </w:p>
        </w:tc>
        <w:tc>
          <w:tcPr>
            <w:tcW w:w="2393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-</w:t>
            </w:r>
          </w:p>
        </w:tc>
      </w:tr>
      <w:tr w:rsidR="009C5C60" w:rsidRPr="00D13BA2" w:rsidTr="00D13BA2">
        <w:tc>
          <w:tcPr>
            <w:tcW w:w="3227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АГ + Глюкоза</w:t>
            </w:r>
          </w:p>
        </w:tc>
        <w:tc>
          <w:tcPr>
            <w:tcW w:w="1843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222 (14,2 %)</w:t>
            </w:r>
          </w:p>
        </w:tc>
        <w:tc>
          <w:tcPr>
            <w:tcW w:w="2107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253 (14,9 %)</w:t>
            </w:r>
          </w:p>
        </w:tc>
        <w:tc>
          <w:tcPr>
            <w:tcW w:w="2393" w:type="dxa"/>
          </w:tcPr>
          <w:p w:rsidR="009C5C60" w:rsidRPr="00D13BA2" w:rsidRDefault="003B49D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0,58</w:t>
            </w:r>
          </w:p>
        </w:tc>
      </w:tr>
    </w:tbl>
    <w:p w:rsidR="003B49DD" w:rsidRDefault="003B49DD" w:rsidP="003B4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066EC1" w:rsidRDefault="00066EC1" w:rsidP="003B4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066EC1">
        <w:rPr>
          <w:rFonts w:ascii="Arial" w:hAnsi="Arial" w:cs="Arial"/>
          <w:sz w:val="28"/>
          <w:szCs w:val="28"/>
        </w:rPr>
        <w:t xml:space="preserve">Как видно из представленных данных, критерии </w:t>
      </w:r>
      <w:r w:rsidRPr="00066EC1">
        <w:rPr>
          <w:rFonts w:ascii="Arial" w:hAnsi="Arial" w:cs="Arial"/>
          <w:sz w:val="28"/>
          <w:szCs w:val="28"/>
          <w:lang w:val="en-US"/>
        </w:rPr>
        <w:t>IDF</w:t>
      </w:r>
      <w:r w:rsidRPr="00066EC1">
        <w:rPr>
          <w:rFonts w:ascii="Arial" w:hAnsi="Arial" w:cs="Arial"/>
          <w:sz w:val="28"/>
          <w:szCs w:val="28"/>
        </w:rPr>
        <w:t xml:space="preserve"> дают самую высокую распространённость</w:t>
      </w:r>
      <w:r>
        <w:rPr>
          <w:rFonts w:ascii="Arial" w:hAnsi="Arial" w:cs="Arial"/>
          <w:sz w:val="28"/>
          <w:szCs w:val="28"/>
        </w:rPr>
        <w:t xml:space="preserve"> с</w:t>
      </w:r>
      <w:r w:rsidRPr="00066EC1">
        <w:rPr>
          <w:rFonts w:ascii="Arial" w:hAnsi="Arial" w:cs="Arial"/>
          <w:sz w:val="28"/>
          <w:szCs w:val="28"/>
        </w:rPr>
        <w:t>индрома</w:t>
      </w:r>
      <w:r>
        <w:rPr>
          <w:rFonts w:ascii="Arial" w:hAnsi="Arial" w:cs="Arial"/>
          <w:sz w:val="28"/>
          <w:szCs w:val="28"/>
        </w:rPr>
        <w:t xml:space="preserve">, </w:t>
      </w:r>
      <w:r w:rsidRPr="00066EC1">
        <w:rPr>
          <w:rFonts w:ascii="Arial" w:hAnsi="Arial" w:cs="Arial"/>
          <w:sz w:val="28"/>
          <w:szCs w:val="28"/>
        </w:rPr>
        <w:t>что связано с особенностями диагностики ожирения (низкие пороговые значения</w:t>
      </w:r>
      <w:r>
        <w:rPr>
          <w:rFonts w:ascii="Arial" w:hAnsi="Arial" w:cs="Arial"/>
          <w:sz w:val="28"/>
          <w:szCs w:val="28"/>
        </w:rPr>
        <w:t xml:space="preserve"> д</w:t>
      </w:r>
      <w:r w:rsidRPr="00066EC1">
        <w:rPr>
          <w:rFonts w:ascii="Arial" w:hAnsi="Arial" w:cs="Arial"/>
          <w:sz w:val="28"/>
          <w:szCs w:val="28"/>
        </w:rPr>
        <w:t>ля ОТ). Поскольку в обследованной группе лиц распространённость ожирения была велика</w:t>
      </w:r>
      <w:r>
        <w:rPr>
          <w:rFonts w:ascii="Arial" w:hAnsi="Arial" w:cs="Arial"/>
          <w:sz w:val="28"/>
          <w:szCs w:val="28"/>
        </w:rPr>
        <w:t xml:space="preserve"> (</w:t>
      </w:r>
      <w:r w:rsidRPr="00066EC1">
        <w:rPr>
          <w:rFonts w:ascii="Arial" w:hAnsi="Arial" w:cs="Arial"/>
          <w:sz w:val="28"/>
          <w:szCs w:val="28"/>
        </w:rPr>
        <w:t>по этому критерию 45,6%),</w:t>
      </w:r>
      <w:r>
        <w:rPr>
          <w:rFonts w:ascii="Arial" w:hAnsi="Arial" w:cs="Arial"/>
          <w:sz w:val="28"/>
          <w:szCs w:val="28"/>
        </w:rPr>
        <w:t xml:space="preserve"> </w:t>
      </w:r>
      <w:r w:rsidRPr="00066EC1">
        <w:rPr>
          <w:rFonts w:ascii="Arial" w:hAnsi="Arial" w:cs="Arial"/>
          <w:sz w:val="28"/>
          <w:szCs w:val="28"/>
        </w:rPr>
        <w:t>то и распространённость МС оказалась большой. Важно,</w:t>
      </w:r>
      <w:r>
        <w:rPr>
          <w:rFonts w:ascii="Arial" w:hAnsi="Arial" w:cs="Arial"/>
          <w:sz w:val="28"/>
          <w:szCs w:val="28"/>
        </w:rPr>
        <w:t xml:space="preserve"> </w:t>
      </w:r>
      <w:r w:rsidRPr="00066EC1">
        <w:rPr>
          <w:rFonts w:ascii="Arial" w:hAnsi="Arial" w:cs="Arial"/>
          <w:sz w:val="28"/>
          <w:szCs w:val="28"/>
        </w:rPr>
        <w:t>что</w:t>
      </w:r>
      <w:r>
        <w:rPr>
          <w:rFonts w:ascii="Arial" w:hAnsi="Arial" w:cs="Arial"/>
          <w:sz w:val="28"/>
          <w:szCs w:val="28"/>
        </w:rPr>
        <w:t xml:space="preserve"> р</w:t>
      </w:r>
      <w:r w:rsidRPr="00066EC1">
        <w:rPr>
          <w:rFonts w:ascii="Arial" w:hAnsi="Arial" w:cs="Arial"/>
          <w:sz w:val="28"/>
          <w:szCs w:val="28"/>
        </w:rPr>
        <w:t>аспространённость МС</w:t>
      </w:r>
      <w:r>
        <w:rPr>
          <w:rFonts w:ascii="Arial" w:hAnsi="Arial" w:cs="Arial"/>
          <w:sz w:val="28"/>
          <w:szCs w:val="28"/>
        </w:rPr>
        <w:t xml:space="preserve">, </w:t>
      </w:r>
      <w:r w:rsidRPr="00066EC1">
        <w:rPr>
          <w:rFonts w:ascii="Arial" w:hAnsi="Arial" w:cs="Arial"/>
          <w:sz w:val="28"/>
          <w:szCs w:val="28"/>
        </w:rPr>
        <w:t>оцененная по критериям АТР и по предложению российских</w:t>
      </w:r>
      <w:r>
        <w:rPr>
          <w:rFonts w:ascii="Arial" w:hAnsi="Arial" w:cs="Arial"/>
          <w:sz w:val="28"/>
          <w:szCs w:val="28"/>
        </w:rPr>
        <w:t xml:space="preserve"> э</w:t>
      </w:r>
      <w:r w:rsidRPr="00066EC1">
        <w:rPr>
          <w:rFonts w:ascii="Arial" w:hAnsi="Arial" w:cs="Arial"/>
          <w:sz w:val="28"/>
          <w:szCs w:val="28"/>
        </w:rPr>
        <w:t>кспертов,</w:t>
      </w:r>
      <w:r>
        <w:rPr>
          <w:rFonts w:ascii="Arial" w:hAnsi="Arial" w:cs="Arial"/>
          <w:sz w:val="28"/>
          <w:szCs w:val="28"/>
        </w:rPr>
        <w:t xml:space="preserve"> </w:t>
      </w:r>
      <w:r w:rsidRPr="00066EC1">
        <w:rPr>
          <w:rFonts w:ascii="Arial" w:hAnsi="Arial" w:cs="Arial"/>
          <w:sz w:val="28"/>
          <w:szCs w:val="28"/>
        </w:rPr>
        <w:t>существенно не различалась</w:t>
      </w:r>
      <w:r>
        <w:rPr>
          <w:rFonts w:ascii="Arial" w:hAnsi="Arial" w:cs="Arial"/>
          <w:sz w:val="28"/>
          <w:szCs w:val="28"/>
        </w:rPr>
        <w:t>.</w:t>
      </w:r>
    </w:p>
    <w:p w:rsidR="00066EC1" w:rsidRDefault="00EA7653" w:rsidP="00EA7653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Таблица 5.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134"/>
        <w:gridCol w:w="1842"/>
        <w:gridCol w:w="2091"/>
      </w:tblGrid>
      <w:tr w:rsidR="00EA7653" w:rsidRPr="00D13BA2" w:rsidTr="00D13BA2">
        <w:trPr>
          <w:trHeight w:val="488"/>
        </w:trPr>
        <w:tc>
          <w:tcPr>
            <w:tcW w:w="4537" w:type="dxa"/>
          </w:tcPr>
          <w:p w:rsidR="00EA7653" w:rsidRPr="00D13BA2" w:rsidRDefault="00EA7653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Критерий</w:t>
            </w:r>
          </w:p>
        </w:tc>
        <w:tc>
          <w:tcPr>
            <w:tcW w:w="1134" w:type="dxa"/>
          </w:tcPr>
          <w:p w:rsidR="00EA7653" w:rsidRPr="00D13BA2" w:rsidRDefault="00EA7653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 xml:space="preserve"> Всего </w:t>
            </w:r>
          </w:p>
        </w:tc>
        <w:tc>
          <w:tcPr>
            <w:tcW w:w="1842" w:type="dxa"/>
          </w:tcPr>
          <w:p w:rsidR="00EA7653" w:rsidRPr="00D13BA2" w:rsidRDefault="00EA7653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Мужчины</w:t>
            </w:r>
          </w:p>
        </w:tc>
        <w:tc>
          <w:tcPr>
            <w:tcW w:w="2091" w:type="dxa"/>
          </w:tcPr>
          <w:p w:rsidR="00EA7653" w:rsidRPr="00D13BA2" w:rsidRDefault="00EA7653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Женщины</w:t>
            </w:r>
          </w:p>
        </w:tc>
      </w:tr>
      <w:tr w:rsidR="00EA7653" w:rsidRPr="00D13BA2" w:rsidTr="00D13BA2">
        <w:tc>
          <w:tcPr>
            <w:tcW w:w="4537" w:type="dxa"/>
          </w:tcPr>
          <w:p w:rsidR="00EA7653" w:rsidRPr="00D13BA2" w:rsidRDefault="00EA7653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val="en-US"/>
              </w:rPr>
              <w:t>ATP III</w:t>
            </w:r>
            <w:r w:rsidRPr="00D13BA2">
              <w:rPr>
                <w:rFonts w:ascii="Arial" w:hAnsi="Arial" w:cs="Arial"/>
                <w:sz w:val="28"/>
                <w:szCs w:val="28"/>
              </w:rPr>
              <w:t xml:space="preserve"> (модификация 2005)</w:t>
            </w:r>
          </w:p>
        </w:tc>
        <w:tc>
          <w:tcPr>
            <w:tcW w:w="1134" w:type="dxa"/>
          </w:tcPr>
          <w:p w:rsidR="00EA7653" w:rsidRPr="00D13BA2" w:rsidRDefault="00EA7653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18,8 %</w:t>
            </w:r>
          </w:p>
        </w:tc>
        <w:tc>
          <w:tcPr>
            <w:tcW w:w="1842" w:type="dxa"/>
          </w:tcPr>
          <w:p w:rsidR="00EA7653" w:rsidRPr="00D13BA2" w:rsidRDefault="00EA7653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28,4 %</w:t>
            </w:r>
          </w:p>
        </w:tc>
        <w:tc>
          <w:tcPr>
            <w:tcW w:w="2091" w:type="dxa"/>
          </w:tcPr>
          <w:p w:rsidR="00EA7653" w:rsidRPr="00D13BA2" w:rsidRDefault="00EA7653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16,2 %</w:t>
            </w:r>
          </w:p>
        </w:tc>
      </w:tr>
      <w:tr w:rsidR="00EA7653" w:rsidRPr="00D13BA2" w:rsidTr="00D13BA2">
        <w:tc>
          <w:tcPr>
            <w:tcW w:w="4537" w:type="dxa"/>
          </w:tcPr>
          <w:p w:rsidR="00EA7653" w:rsidRPr="00D13BA2" w:rsidRDefault="00EA7653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val="en-US"/>
              </w:rPr>
              <w:t>IDF 2005</w:t>
            </w:r>
          </w:p>
        </w:tc>
        <w:tc>
          <w:tcPr>
            <w:tcW w:w="1134" w:type="dxa"/>
          </w:tcPr>
          <w:p w:rsidR="00EA7653" w:rsidRPr="00D13BA2" w:rsidRDefault="00EA7653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21,5 %</w:t>
            </w:r>
          </w:p>
        </w:tc>
        <w:tc>
          <w:tcPr>
            <w:tcW w:w="1842" w:type="dxa"/>
          </w:tcPr>
          <w:p w:rsidR="00EA7653" w:rsidRPr="00D13BA2" w:rsidRDefault="00EA7653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34,6 %</w:t>
            </w:r>
          </w:p>
        </w:tc>
        <w:tc>
          <w:tcPr>
            <w:tcW w:w="2091" w:type="dxa"/>
          </w:tcPr>
          <w:p w:rsidR="00EA7653" w:rsidRPr="00D13BA2" w:rsidRDefault="00EA7653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17,9 %</w:t>
            </w:r>
          </w:p>
        </w:tc>
      </w:tr>
      <w:tr w:rsidR="00EA7653" w:rsidRPr="00D13BA2" w:rsidTr="00D13BA2">
        <w:tc>
          <w:tcPr>
            <w:tcW w:w="4537" w:type="dxa"/>
          </w:tcPr>
          <w:p w:rsidR="00EA7653" w:rsidRPr="00D13BA2" w:rsidRDefault="00EA7653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Критерии российских экспертов</w:t>
            </w:r>
          </w:p>
        </w:tc>
        <w:tc>
          <w:tcPr>
            <w:tcW w:w="1134" w:type="dxa"/>
          </w:tcPr>
          <w:p w:rsidR="00EA7653" w:rsidRPr="00D13BA2" w:rsidRDefault="00EA7653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18,4 %</w:t>
            </w:r>
          </w:p>
        </w:tc>
        <w:tc>
          <w:tcPr>
            <w:tcW w:w="1842" w:type="dxa"/>
          </w:tcPr>
          <w:p w:rsidR="00EA7653" w:rsidRPr="00D13BA2" w:rsidRDefault="00EA7653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29,0 %</w:t>
            </w:r>
          </w:p>
        </w:tc>
        <w:tc>
          <w:tcPr>
            <w:tcW w:w="2091" w:type="dxa"/>
          </w:tcPr>
          <w:p w:rsidR="00EA7653" w:rsidRPr="00D13BA2" w:rsidRDefault="00EA7653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15,5 %</w:t>
            </w:r>
          </w:p>
        </w:tc>
      </w:tr>
    </w:tbl>
    <w:p w:rsidR="00EA7653" w:rsidRPr="00066EC1" w:rsidRDefault="00EA7653" w:rsidP="00EA7653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Arial" w:hAnsi="Arial" w:cs="Arial"/>
          <w:sz w:val="28"/>
          <w:szCs w:val="28"/>
        </w:rPr>
      </w:pPr>
    </w:p>
    <w:p w:rsidR="00066EC1" w:rsidRDefault="00066EC1" w:rsidP="00066E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66EC1">
        <w:rPr>
          <w:rFonts w:ascii="Arial" w:hAnsi="Arial" w:cs="Arial"/>
          <w:sz w:val="28"/>
          <w:szCs w:val="28"/>
        </w:rPr>
        <w:t xml:space="preserve">   </w:t>
      </w:r>
      <w:r w:rsidR="00EA7653">
        <w:rPr>
          <w:rFonts w:ascii="Arial" w:hAnsi="Arial" w:cs="Arial"/>
          <w:sz w:val="28"/>
          <w:szCs w:val="28"/>
        </w:rPr>
        <w:tab/>
      </w:r>
      <w:r w:rsidR="00EA7653">
        <w:rPr>
          <w:rFonts w:ascii="Arial" w:hAnsi="Arial" w:cs="Arial"/>
          <w:sz w:val="28"/>
          <w:szCs w:val="28"/>
        </w:rPr>
        <w:tab/>
      </w:r>
      <w:r w:rsidR="00EA7653">
        <w:rPr>
          <w:rFonts w:ascii="Arial" w:hAnsi="Arial" w:cs="Arial"/>
          <w:sz w:val="28"/>
          <w:szCs w:val="28"/>
        </w:rPr>
        <w:tab/>
      </w:r>
      <w:r w:rsidR="00EA7653">
        <w:rPr>
          <w:rFonts w:ascii="Arial" w:hAnsi="Arial" w:cs="Arial"/>
          <w:sz w:val="28"/>
          <w:szCs w:val="28"/>
        </w:rPr>
        <w:tab/>
      </w:r>
      <w:r w:rsidR="00EA7653">
        <w:rPr>
          <w:rFonts w:ascii="Arial" w:hAnsi="Arial" w:cs="Arial"/>
          <w:sz w:val="28"/>
          <w:szCs w:val="28"/>
        </w:rPr>
        <w:tab/>
      </w:r>
      <w:r w:rsidR="00EA7653">
        <w:rPr>
          <w:rFonts w:ascii="Arial" w:hAnsi="Arial" w:cs="Arial"/>
          <w:sz w:val="28"/>
          <w:szCs w:val="28"/>
        </w:rPr>
        <w:tab/>
      </w:r>
      <w:r w:rsidR="00EA7653">
        <w:rPr>
          <w:rFonts w:ascii="Arial" w:hAnsi="Arial" w:cs="Arial"/>
          <w:sz w:val="28"/>
          <w:szCs w:val="28"/>
        </w:rPr>
        <w:tab/>
      </w:r>
      <w:r w:rsidR="00EA7653">
        <w:rPr>
          <w:rFonts w:ascii="Arial" w:hAnsi="Arial" w:cs="Arial"/>
          <w:sz w:val="28"/>
          <w:szCs w:val="28"/>
        </w:rPr>
        <w:tab/>
      </w:r>
      <w:r w:rsidR="00EA7653">
        <w:rPr>
          <w:rFonts w:ascii="Arial" w:hAnsi="Arial" w:cs="Arial"/>
          <w:sz w:val="28"/>
          <w:szCs w:val="28"/>
        </w:rPr>
        <w:tab/>
      </w:r>
      <w:r w:rsidR="00EA7653">
        <w:rPr>
          <w:rFonts w:ascii="Arial" w:hAnsi="Arial" w:cs="Arial"/>
          <w:sz w:val="28"/>
          <w:szCs w:val="28"/>
        </w:rPr>
        <w:tab/>
      </w:r>
      <w:r w:rsidR="00EA7653">
        <w:rPr>
          <w:rFonts w:ascii="Arial" w:hAnsi="Arial" w:cs="Arial"/>
          <w:sz w:val="28"/>
          <w:szCs w:val="28"/>
        </w:rPr>
        <w:tab/>
        <w:t>Таблица 6.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791"/>
        <w:gridCol w:w="1895"/>
        <w:gridCol w:w="2374"/>
      </w:tblGrid>
      <w:tr w:rsidR="00EA7653" w:rsidRPr="00D13BA2" w:rsidTr="00D13BA2">
        <w:tc>
          <w:tcPr>
            <w:tcW w:w="9570" w:type="dxa"/>
            <w:gridSpan w:val="4"/>
          </w:tcPr>
          <w:p w:rsidR="00EA7653" w:rsidRPr="00D13BA2" w:rsidRDefault="00EA7653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Частоты для различных сочетаний критериев</w:t>
            </w:r>
          </w:p>
        </w:tc>
      </w:tr>
      <w:tr w:rsidR="00EA7653" w:rsidRPr="00D13BA2" w:rsidTr="00D13BA2">
        <w:tc>
          <w:tcPr>
            <w:tcW w:w="3510" w:type="dxa"/>
          </w:tcPr>
          <w:p w:rsidR="00EA7653" w:rsidRPr="00D13BA2" w:rsidRDefault="00EA7653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Сочетание</w:t>
            </w:r>
          </w:p>
        </w:tc>
        <w:tc>
          <w:tcPr>
            <w:tcW w:w="1791" w:type="dxa"/>
          </w:tcPr>
          <w:p w:rsidR="00EA7653" w:rsidRPr="00D13BA2" w:rsidRDefault="00EA7653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val="en-US"/>
              </w:rPr>
              <w:t>IDF</w:t>
            </w:r>
          </w:p>
        </w:tc>
        <w:tc>
          <w:tcPr>
            <w:tcW w:w="1895" w:type="dxa"/>
          </w:tcPr>
          <w:p w:rsidR="00EA7653" w:rsidRPr="00D13BA2" w:rsidRDefault="00EA7653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val="en-US"/>
              </w:rPr>
              <w:t>ATP</w:t>
            </w:r>
          </w:p>
        </w:tc>
        <w:tc>
          <w:tcPr>
            <w:tcW w:w="2374" w:type="dxa"/>
          </w:tcPr>
          <w:p w:rsidR="00EA7653" w:rsidRPr="00D13BA2" w:rsidRDefault="00EA7653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Российский филиал ИМС</w:t>
            </w:r>
          </w:p>
        </w:tc>
      </w:tr>
      <w:tr w:rsidR="00EA7653" w:rsidRPr="00D13BA2" w:rsidTr="00D13BA2">
        <w:tc>
          <w:tcPr>
            <w:tcW w:w="3510" w:type="dxa"/>
          </w:tcPr>
          <w:p w:rsidR="00EA7653" w:rsidRPr="00D13BA2" w:rsidRDefault="007755F9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О+ АГ</w:t>
            </w:r>
          </w:p>
        </w:tc>
        <w:tc>
          <w:tcPr>
            <w:tcW w:w="1791" w:type="dxa"/>
          </w:tcPr>
          <w:p w:rsidR="00EA7653" w:rsidRPr="00D13BA2" w:rsidRDefault="004E4494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val="en-US"/>
              </w:rPr>
              <w:t>NA</w:t>
            </w:r>
          </w:p>
        </w:tc>
        <w:tc>
          <w:tcPr>
            <w:tcW w:w="1895" w:type="dxa"/>
          </w:tcPr>
          <w:p w:rsidR="00EA7653" w:rsidRPr="00D13BA2" w:rsidRDefault="004E4494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val="en-US"/>
              </w:rPr>
              <w:t>NA</w:t>
            </w:r>
          </w:p>
        </w:tc>
        <w:tc>
          <w:tcPr>
            <w:tcW w:w="2374" w:type="dxa"/>
          </w:tcPr>
          <w:p w:rsidR="00EA7653" w:rsidRPr="00D13BA2" w:rsidRDefault="004E4494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val="en-US"/>
              </w:rPr>
              <w:t>NA</w:t>
            </w:r>
          </w:p>
        </w:tc>
      </w:tr>
      <w:tr w:rsidR="00EA7653" w:rsidRPr="00D13BA2" w:rsidTr="00D13BA2">
        <w:tc>
          <w:tcPr>
            <w:tcW w:w="3510" w:type="dxa"/>
          </w:tcPr>
          <w:p w:rsidR="00EA7653" w:rsidRPr="00D13BA2" w:rsidRDefault="007755F9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Три компонента</w:t>
            </w:r>
          </w:p>
        </w:tc>
        <w:tc>
          <w:tcPr>
            <w:tcW w:w="1791" w:type="dxa"/>
          </w:tcPr>
          <w:p w:rsidR="00EA7653" w:rsidRPr="00D13BA2" w:rsidRDefault="004E4494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197</w:t>
            </w:r>
            <w:r w:rsidR="00B27C1E" w:rsidRPr="00D13BA2">
              <w:rPr>
                <w:rFonts w:ascii="Arial" w:hAnsi="Arial" w:cs="Arial"/>
                <w:sz w:val="28"/>
                <w:szCs w:val="28"/>
              </w:rPr>
              <w:t xml:space="preserve"> (59,3</w:t>
            </w:r>
            <w:r w:rsidRPr="00D13BA2">
              <w:rPr>
                <w:rFonts w:ascii="Arial" w:hAnsi="Arial" w:cs="Arial"/>
                <w:sz w:val="28"/>
                <w:szCs w:val="28"/>
              </w:rPr>
              <w:t>%)</w:t>
            </w:r>
          </w:p>
        </w:tc>
        <w:tc>
          <w:tcPr>
            <w:tcW w:w="1895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172 (59,1%)</w:t>
            </w:r>
          </w:p>
        </w:tc>
        <w:tc>
          <w:tcPr>
            <w:tcW w:w="2374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164 (57,1%)</w:t>
            </w:r>
          </w:p>
        </w:tc>
      </w:tr>
      <w:tr w:rsidR="00EA7653" w:rsidRPr="00D13BA2" w:rsidTr="00D13BA2">
        <w:tc>
          <w:tcPr>
            <w:tcW w:w="3510" w:type="dxa"/>
          </w:tcPr>
          <w:p w:rsidR="00EA7653" w:rsidRPr="00D13BA2" w:rsidRDefault="007755F9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О+ АГ+ ТГ</w:t>
            </w:r>
          </w:p>
        </w:tc>
        <w:tc>
          <w:tcPr>
            <w:tcW w:w="1791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19 (5,7%)</w:t>
            </w:r>
          </w:p>
        </w:tc>
        <w:tc>
          <w:tcPr>
            <w:tcW w:w="1895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10 (3,4%)</w:t>
            </w:r>
          </w:p>
        </w:tc>
        <w:tc>
          <w:tcPr>
            <w:tcW w:w="2374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12 (4,2%)</w:t>
            </w:r>
          </w:p>
        </w:tc>
      </w:tr>
      <w:tr w:rsidR="00EA7653" w:rsidRPr="00D13BA2" w:rsidTr="00D13BA2">
        <w:tc>
          <w:tcPr>
            <w:tcW w:w="3510" w:type="dxa"/>
          </w:tcPr>
          <w:p w:rsidR="00EA7653" w:rsidRPr="00D13BA2" w:rsidRDefault="007755F9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О+ АГ+ Глюкоза</w:t>
            </w:r>
          </w:p>
        </w:tc>
        <w:tc>
          <w:tcPr>
            <w:tcW w:w="1791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89 (26,8%)</w:t>
            </w:r>
          </w:p>
        </w:tc>
        <w:tc>
          <w:tcPr>
            <w:tcW w:w="1895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55 (18,9%)</w:t>
            </w:r>
          </w:p>
        </w:tc>
        <w:tc>
          <w:tcPr>
            <w:tcW w:w="2374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59 (20,6%)</w:t>
            </w:r>
          </w:p>
        </w:tc>
      </w:tr>
      <w:tr w:rsidR="00EA7653" w:rsidRPr="00D13BA2" w:rsidTr="00D13BA2">
        <w:tc>
          <w:tcPr>
            <w:tcW w:w="3510" w:type="dxa"/>
          </w:tcPr>
          <w:p w:rsidR="00EA7653" w:rsidRPr="00D13BA2" w:rsidRDefault="007755F9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О+ АГ+ ЛПВП</w:t>
            </w:r>
          </w:p>
        </w:tc>
        <w:tc>
          <w:tcPr>
            <w:tcW w:w="1791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46 (13,9%)</w:t>
            </w:r>
          </w:p>
        </w:tc>
        <w:tc>
          <w:tcPr>
            <w:tcW w:w="1895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32 (11,0%)</w:t>
            </w:r>
          </w:p>
        </w:tc>
        <w:tc>
          <w:tcPr>
            <w:tcW w:w="2374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33 (11,5%)</w:t>
            </w:r>
          </w:p>
        </w:tc>
      </w:tr>
      <w:tr w:rsidR="00EA7653" w:rsidRPr="00D13BA2" w:rsidTr="00D13BA2">
        <w:tc>
          <w:tcPr>
            <w:tcW w:w="3510" w:type="dxa"/>
          </w:tcPr>
          <w:p w:rsidR="00EA7653" w:rsidRPr="00D13BA2" w:rsidRDefault="007755F9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О+ ТГ+ ЛПВП</w:t>
            </w:r>
          </w:p>
        </w:tc>
        <w:tc>
          <w:tcPr>
            <w:tcW w:w="1791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14 (4,2%)</w:t>
            </w:r>
          </w:p>
        </w:tc>
        <w:tc>
          <w:tcPr>
            <w:tcW w:w="1895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6 (2,1%)</w:t>
            </w:r>
          </w:p>
        </w:tc>
        <w:tc>
          <w:tcPr>
            <w:tcW w:w="2374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5 (1,7%)</w:t>
            </w:r>
          </w:p>
        </w:tc>
      </w:tr>
      <w:tr w:rsidR="00EA7653" w:rsidRPr="00D13BA2" w:rsidTr="00D13BA2">
        <w:tc>
          <w:tcPr>
            <w:tcW w:w="3510" w:type="dxa"/>
          </w:tcPr>
          <w:p w:rsidR="00EA7653" w:rsidRPr="00D13BA2" w:rsidRDefault="007755F9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О+ ТГ+ Глюкоза</w:t>
            </w:r>
          </w:p>
        </w:tc>
        <w:tc>
          <w:tcPr>
            <w:tcW w:w="1791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6 (1,8%)</w:t>
            </w:r>
          </w:p>
        </w:tc>
        <w:tc>
          <w:tcPr>
            <w:tcW w:w="1895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4 (1,4%)</w:t>
            </w:r>
          </w:p>
        </w:tc>
        <w:tc>
          <w:tcPr>
            <w:tcW w:w="2374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3 (1,0 %)</w:t>
            </w:r>
          </w:p>
        </w:tc>
      </w:tr>
      <w:tr w:rsidR="00EA7653" w:rsidRPr="00D13BA2" w:rsidTr="00D13BA2">
        <w:tc>
          <w:tcPr>
            <w:tcW w:w="3510" w:type="dxa"/>
          </w:tcPr>
          <w:p w:rsidR="00EA7653" w:rsidRPr="00D13BA2" w:rsidRDefault="007755F9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О+ ЛПВП+ Глюкоза</w:t>
            </w:r>
          </w:p>
        </w:tc>
        <w:tc>
          <w:tcPr>
            <w:tcW w:w="1791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23 (6,9%)</w:t>
            </w:r>
          </w:p>
        </w:tc>
        <w:tc>
          <w:tcPr>
            <w:tcW w:w="1895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15 (5,25)</w:t>
            </w:r>
          </w:p>
        </w:tc>
        <w:tc>
          <w:tcPr>
            <w:tcW w:w="2374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14 (4,9%)</w:t>
            </w:r>
          </w:p>
        </w:tc>
      </w:tr>
      <w:tr w:rsidR="00EA7653" w:rsidRPr="00D13BA2" w:rsidTr="00D13BA2">
        <w:tc>
          <w:tcPr>
            <w:tcW w:w="3510" w:type="dxa"/>
          </w:tcPr>
          <w:p w:rsidR="00EA7653" w:rsidRPr="00D13BA2" w:rsidRDefault="004B265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АГ</w:t>
            </w:r>
            <w:r w:rsidR="007755F9" w:rsidRPr="00D13BA2">
              <w:rPr>
                <w:rFonts w:ascii="Arial" w:hAnsi="Arial" w:cs="Arial"/>
                <w:sz w:val="28"/>
                <w:szCs w:val="28"/>
              </w:rPr>
              <w:t>+ ТГ +Глюкоза</w:t>
            </w:r>
          </w:p>
        </w:tc>
        <w:tc>
          <w:tcPr>
            <w:tcW w:w="1791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val="en-US"/>
              </w:rPr>
              <w:t>NA</w:t>
            </w:r>
          </w:p>
        </w:tc>
        <w:tc>
          <w:tcPr>
            <w:tcW w:w="1895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16 (5,5%)</w:t>
            </w:r>
          </w:p>
        </w:tc>
        <w:tc>
          <w:tcPr>
            <w:tcW w:w="2374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17 (5,9%)</w:t>
            </w:r>
          </w:p>
        </w:tc>
      </w:tr>
      <w:tr w:rsidR="00EA7653" w:rsidRPr="00D13BA2" w:rsidTr="00D13BA2">
        <w:tc>
          <w:tcPr>
            <w:tcW w:w="3510" w:type="dxa"/>
          </w:tcPr>
          <w:p w:rsidR="00EA7653" w:rsidRPr="00D13BA2" w:rsidRDefault="007755F9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 xml:space="preserve">АГ+ ЛПВП+ </w:t>
            </w:r>
            <w:r w:rsidR="004B265D" w:rsidRPr="00D13BA2">
              <w:rPr>
                <w:rFonts w:ascii="Arial" w:hAnsi="Arial" w:cs="Arial"/>
                <w:sz w:val="28"/>
                <w:szCs w:val="28"/>
              </w:rPr>
              <w:t>ТГ</w:t>
            </w:r>
          </w:p>
        </w:tc>
        <w:tc>
          <w:tcPr>
            <w:tcW w:w="1791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val="en-US"/>
              </w:rPr>
              <w:t>NA</w:t>
            </w:r>
          </w:p>
        </w:tc>
        <w:tc>
          <w:tcPr>
            <w:tcW w:w="1895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11 (3,8%)</w:t>
            </w:r>
          </w:p>
        </w:tc>
        <w:tc>
          <w:tcPr>
            <w:tcW w:w="2374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12 (4,2%)</w:t>
            </w:r>
          </w:p>
        </w:tc>
      </w:tr>
      <w:tr w:rsidR="00EA7653" w:rsidRPr="00D13BA2" w:rsidTr="00D13BA2">
        <w:tc>
          <w:tcPr>
            <w:tcW w:w="3510" w:type="dxa"/>
          </w:tcPr>
          <w:p w:rsidR="00EA7653" w:rsidRPr="00D13BA2" w:rsidRDefault="004B265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АГ</w:t>
            </w:r>
            <w:r w:rsidR="007755F9" w:rsidRPr="00D13BA2">
              <w:rPr>
                <w:rFonts w:ascii="Arial" w:hAnsi="Arial" w:cs="Arial"/>
                <w:sz w:val="28"/>
                <w:szCs w:val="28"/>
              </w:rPr>
              <w:t>+</w:t>
            </w:r>
            <w:r w:rsidRPr="00D13BA2">
              <w:rPr>
                <w:rFonts w:ascii="Arial" w:hAnsi="Arial" w:cs="Arial"/>
                <w:sz w:val="28"/>
                <w:szCs w:val="28"/>
              </w:rPr>
              <w:t xml:space="preserve"> ЛПВП</w:t>
            </w:r>
            <w:r w:rsidR="007755F9" w:rsidRPr="00D13BA2">
              <w:rPr>
                <w:rFonts w:ascii="Arial" w:hAnsi="Arial" w:cs="Arial"/>
                <w:sz w:val="28"/>
                <w:szCs w:val="28"/>
              </w:rPr>
              <w:t xml:space="preserve"> +Глюкоза</w:t>
            </w:r>
          </w:p>
        </w:tc>
        <w:tc>
          <w:tcPr>
            <w:tcW w:w="1791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val="en-US"/>
              </w:rPr>
              <w:t>NA</w:t>
            </w:r>
          </w:p>
        </w:tc>
        <w:tc>
          <w:tcPr>
            <w:tcW w:w="1895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9 (3,1%)</w:t>
            </w:r>
          </w:p>
        </w:tc>
        <w:tc>
          <w:tcPr>
            <w:tcW w:w="2374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9 (3,1%)</w:t>
            </w:r>
          </w:p>
        </w:tc>
      </w:tr>
      <w:tr w:rsidR="00EA7653" w:rsidRPr="00D13BA2" w:rsidTr="00D13BA2">
        <w:tc>
          <w:tcPr>
            <w:tcW w:w="3510" w:type="dxa"/>
          </w:tcPr>
          <w:p w:rsidR="00EA7653" w:rsidRPr="00D13BA2" w:rsidRDefault="004B265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ЛПВП+ТГ +Глюкоза</w:t>
            </w:r>
          </w:p>
        </w:tc>
        <w:tc>
          <w:tcPr>
            <w:tcW w:w="1791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val="en-US"/>
              </w:rPr>
              <w:t>NA</w:t>
            </w:r>
          </w:p>
        </w:tc>
        <w:tc>
          <w:tcPr>
            <w:tcW w:w="1895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14 (4,8%)</w:t>
            </w:r>
          </w:p>
        </w:tc>
        <w:tc>
          <w:tcPr>
            <w:tcW w:w="2374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val="en-US"/>
              </w:rPr>
              <w:t>NA</w:t>
            </w:r>
          </w:p>
        </w:tc>
      </w:tr>
      <w:tr w:rsidR="00EA7653" w:rsidRPr="00D13BA2" w:rsidTr="00D13BA2">
        <w:tc>
          <w:tcPr>
            <w:tcW w:w="3510" w:type="dxa"/>
          </w:tcPr>
          <w:p w:rsidR="00EA7653" w:rsidRPr="00D13BA2" w:rsidRDefault="004B265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Четыре компонента</w:t>
            </w:r>
          </w:p>
        </w:tc>
        <w:tc>
          <w:tcPr>
            <w:tcW w:w="1791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108 (32,5%)</w:t>
            </w:r>
          </w:p>
        </w:tc>
        <w:tc>
          <w:tcPr>
            <w:tcW w:w="1895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97 (33,3%)</w:t>
            </w:r>
          </w:p>
        </w:tc>
        <w:tc>
          <w:tcPr>
            <w:tcW w:w="2374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100 (34,8%)</w:t>
            </w:r>
          </w:p>
        </w:tc>
      </w:tr>
      <w:tr w:rsidR="00EA7653" w:rsidRPr="00D13BA2" w:rsidTr="00D13BA2">
        <w:tc>
          <w:tcPr>
            <w:tcW w:w="3510" w:type="dxa"/>
          </w:tcPr>
          <w:p w:rsidR="00EA7653" w:rsidRPr="00D13BA2" w:rsidRDefault="004B265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О+ АГ+ ТГ+ Глюкоза</w:t>
            </w:r>
          </w:p>
        </w:tc>
        <w:tc>
          <w:tcPr>
            <w:tcW w:w="1791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44 (13,3%)</w:t>
            </w:r>
          </w:p>
        </w:tc>
        <w:tc>
          <w:tcPr>
            <w:tcW w:w="1895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36 (12,4%)</w:t>
            </w:r>
          </w:p>
        </w:tc>
        <w:tc>
          <w:tcPr>
            <w:tcW w:w="2374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37 (12,9%)</w:t>
            </w:r>
          </w:p>
        </w:tc>
      </w:tr>
      <w:tr w:rsidR="00EA7653" w:rsidRPr="00D13BA2" w:rsidTr="00D13BA2">
        <w:tc>
          <w:tcPr>
            <w:tcW w:w="3510" w:type="dxa"/>
          </w:tcPr>
          <w:p w:rsidR="00EA7653" w:rsidRPr="00D13BA2" w:rsidRDefault="004B265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О+ АГ+ ТГ+ ЛПВП</w:t>
            </w:r>
          </w:p>
        </w:tc>
        <w:tc>
          <w:tcPr>
            <w:tcW w:w="1791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28 (8,4%)</w:t>
            </w:r>
          </w:p>
        </w:tc>
        <w:tc>
          <w:tcPr>
            <w:tcW w:w="1895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23 (7,9%)</w:t>
            </w:r>
          </w:p>
        </w:tc>
        <w:tc>
          <w:tcPr>
            <w:tcW w:w="2374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24 (8,4%)</w:t>
            </w:r>
          </w:p>
        </w:tc>
      </w:tr>
      <w:tr w:rsidR="00EA7653" w:rsidRPr="00D13BA2" w:rsidTr="00D13BA2">
        <w:tc>
          <w:tcPr>
            <w:tcW w:w="3510" w:type="dxa"/>
          </w:tcPr>
          <w:p w:rsidR="00EA7653" w:rsidRPr="00D13BA2" w:rsidRDefault="004B265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О+ АГ+ ЛПВП+ Глюкоза</w:t>
            </w:r>
          </w:p>
        </w:tc>
        <w:tc>
          <w:tcPr>
            <w:tcW w:w="1791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22 (6,6%)</w:t>
            </w:r>
          </w:p>
        </w:tc>
        <w:tc>
          <w:tcPr>
            <w:tcW w:w="1895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18 (6,2%)</w:t>
            </w:r>
          </w:p>
        </w:tc>
        <w:tc>
          <w:tcPr>
            <w:tcW w:w="2374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19 (6,6%)</w:t>
            </w:r>
          </w:p>
        </w:tc>
      </w:tr>
      <w:tr w:rsidR="00EA7653" w:rsidRPr="00D13BA2" w:rsidTr="00D13BA2">
        <w:tc>
          <w:tcPr>
            <w:tcW w:w="3510" w:type="dxa"/>
          </w:tcPr>
          <w:p w:rsidR="00EA7653" w:rsidRPr="00D13BA2" w:rsidRDefault="004B265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О+ ТГ+ ЛПВП+ Глюкоза</w:t>
            </w:r>
          </w:p>
        </w:tc>
        <w:tc>
          <w:tcPr>
            <w:tcW w:w="1791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14 (4,2%)</w:t>
            </w:r>
          </w:p>
        </w:tc>
        <w:tc>
          <w:tcPr>
            <w:tcW w:w="1895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12 (4,1%)</w:t>
            </w:r>
          </w:p>
        </w:tc>
        <w:tc>
          <w:tcPr>
            <w:tcW w:w="2374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11 (3,8%)</w:t>
            </w:r>
          </w:p>
        </w:tc>
      </w:tr>
      <w:tr w:rsidR="00EA7653" w:rsidRPr="00D13BA2" w:rsidTr="00D13BA2">
        <w:tc>
          <w:tcPr>
            <w:tcW w:w="3510" w:type="dxa"/>
          </w:tcPr>
          <w:p w:rsidR="00EA7653" w:rsidRPr="00D13BA2" w:rsidRDefault="004B265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АГ+ ТГ+ ЛПВП+ Глюкоза</w:t>
            </w:r>
          </w:p>
        </w:tc>
        <w:tc>
          <w:tcPr>
            <w:tcW w:w="1791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val="en-US"/>
              </w:rPr>
              <w:t>NA</w:t>
            </w:r>
          </w:p>
        </w:tc>
        <w:tc>
          <w:tcPr>
            <w:tcW w:w="1895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8 (2,7%)</w:t>
            </w:r>
          </w:p>
        </w:tc>
        <w:tc>
          <w:tcPr>
            <w:tcW w:w="2374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9 (3,1%)</w:t>
            </w:r>
          </w:p>
        </w:tc>
      </w:tr>
      <w:tr w:rsidR="00EA7653" w:rsidRPr="00D13BA2" w:rsidTr="00D13BA2">
        <w:tc>
          <w:tcPr>
            <w:tcW w:w="3510" w:type="dxa"/>
          </w:tcPr>
          <w:p w:rsidR="00EA7653" w:rsidRPr="00D13BA2" w:rsidRDefault="004B265D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Пять компонентов</w:t>
            </w:r>
          </w:p>
        </w:tc>
        <w:tc>
          <w:tcPr>
            <w:tcW w:w="1791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27 (8,1%)</w:t>
            </w:r>
          </w:p>
        </w:tc>
        <w:tc>
          <w:tcPr>
            <w:tcW w:w="1895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22 (7,6%)</w:t>
            </w:r>
          </w:p>
        </w:tc>
        <w:tc>
          <w:tcPr>
            <w:tcW w:w="2374" w:type="dxa"/>
          </w:tcPr>
          <w:p w:rsidR="00EA7653" w:rsidRPr="00D13BA2" w:rsidRDefault="00B27C1E" w:rsidP="00D1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</w:rPr>
              <w:t>23 (8,0%)</w:t>
            </w:r>
          </w:p>
        </w:tc>
      </w:tr>
    </w:tbl>
    <w:p w:rsidR="00EA7653" w:rsidRPr="00066EC1" w:rsidRDefault="00EA7653" w:rsidP="00066E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66EC1" w:rsidRPr="00066EC1" w:rsidRDefault="00066EC1" w:rsidP="00066E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Таким образом</w:t>
      </w:r>
      <w:r w:rsidRPr="00066EC1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</w:t>
      </w:r>
      <w:r w:rsidRPr="00066EC1">
        <w:rPr>
          <w:rFonts w:ascii="Arial" w:hAnsi="Arial" w:cs="Arial"/>
          <w:sz w:val="28"/>
          <w:szCs w:val="28"/>
        </w:rPr>
        <w:t>подробный  анализ структуры и сочетания различных компонентов МС</w:t>
      </w:r>
      <w:r>
        <w:rPr>
          <w:rFonts w:ascii="Arial" w:hAnsi="Arial" w:cs="Arial"/>
          <w:sz w:val="28"/>
          <w:szCs w:val="28"/>
        </w:rPr>
        <w:t xml:space="preserve"> д</w:t>
      </w:r>
      <w:r w:rsidRPr="00066EC1">
        <w:rPr>
          <w:rFonts w:ascii="Arial" w:hAnsi="Arial" w:cs="Arial"/>
          <w:sz w:val="28"/>
          <w:szCs w:val="28"/>
        </w:rPr>
        <w:t>аёт возможность высказать ряд соображений по поводу критериев МС.</w:t>
      </w:r>
    </w:p>
    <w:p w:rsidR="00066EC1" w:rsidRPr="00066EC1" w:rsidRDefault="00066EC1" w:rsidP="00066E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66EC1">
        <w:rPr>
          <w:rFonts w:ascii="Arial" w:hAnsi="Arial" w:cs="Arial"/>
          <w:sz w:val="28"/>
          <w:szCs w:val="28"/>
        </w:rPr>
        <w:t xml:space="preserve">       1.Использовать в качестве основного критерия синдрома только АО приводит к</w:t>
      </w:r>
      <w:r>
        <w:rPr>
          <w:rFonts w:ascii="Arial" w:hAnsi="Arial" w:cs="Arial"/>
          <w:sz w:val="28"/>
          <w:szCs w:val="28"/>
        </w:rPr>
        <w:t xml:space="preserve"> н</w:t>
      </w:r>
      <w:r w:rsidRPr="00066EC1">
        <w:rPr>
          <w:rFonts w:ascii="Arial" w:hAnsi="Arial" w:cs="Arial"/>
          <w:sz w:val="28"/>
          <w:szCs w:val="28"/>
        </w:rPr>
        <w:t>едооценке большого числа пациентов высокого риска.</w:t>
      </w:r>
    </w:p>
    <w:p w:rsidR="00066EC1" w:rsidRPr="00066EC1" w:rsidRDefault="00066EC1" w:rsidP="00066E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66EC1">
        <w:rPr>
          <w:rFonts w:ascii="Arial" w:hAnsi="Arial" w:cs="Arial"/>
          <w:sz w:val="28"/>
          <w:szCs w:val="28"/>
        </w:rPr>
        <w:t xml:space="preserve">        2.Использование пороговых значений для ОТ согласно критериям </w:t>
      </w:r>
      <w:r w:rsidRPr="00066EC1">
        <w:rPr>
          <w:rFonts w:ascii="Arial" w:hAnsi="Arial" w:cs="Arial"/>
          <w:sz w:val="28"/>
          <w:szCs w:val="28"/>
          <w:lang w:val="en-US"/>
        </w:rPr>
        <w:t>IDF</w:t>
      </w:r>
      <w:r w:rsidRPr="00066EC1">
        <w:rPr>
          <w:rFonts w:ascii="Arial" w:hAnsi="Arial" w:cs="Arial"/>
          <w:sz w:val="28"/>
          <w:szCs w:val="28"/>
        </w:rPr>
        <w:t xml:space="preserve"> , возможно,</w:t>
      </w:r>
      <w:r>
        <w:rPr>
          <w:rFonts w:ascii="Arial" w:hAnsi="Arial" w:cs="Arial"/>
          <w:sz w:val="28"/>
          <w:szCs w:val="28"/>
        </w:rPr>
        <w:t xml:space="preserve"> н</w:t>
      </w:r>
      <w:r w:rsidRPr="00066EC1">
        <w:rPr>
          <w:rFonts w:ascii="Arial" w:hAnsi="Arial" w:cs="Arial"/>
          <w:sz w:val="28"/>
          <w:szCs w:val="28"/>
        </w:rPr>
        <w:t>есколько завышает распространённость МС.</w:t>
      </w:r>
    </w:p>
    <w:p w:rsidR="003068A3" w:rsidRDefault="00066EC1" w:rsidP="006708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66EC1">
        <w:rPr>
          <w:rFonts w:ascii="Arial" w:hAnsi="Arial" w:cs="Arial"/>
          <w:sz w:val="28"/>
          <w:szCs w:val="28"/>
        </w:rPr>
        <w:t xml:space="preserve">        3.Артериальная гипертензия представляется не менее частым и значимым критерием МС,</w:t>
      </w:r>
      <w:r>
        <w:rPr>
          <w:rFonts w:ascii="Arial" w:hAnsi="Arial" w:cs="Arial"/>
          <w:sz w:val="28"/>
          <w:szCs w:val="28"/>
        </w:rPr>
        <w:t xml:space="preserve"> ч</w:t>
      </w:r>
      <w:r w:rsidRPr="00066EC1">
        <w:rPr>
          <w:rFonts w:ascii="Arial" w:hAnsi="Arial" w:cs="Arial"/>
          <w:sz w:val="28"/>
          <w:szCs w:val="28"/>
        </w:rPr>
        <w:t>ем абдоминальное ожирение</w:t>
      </w:r>
      <w:r>
        <w:rPr>
          <w:rFonts w:ascii="Arial" w:hAnsi="Arial" w:cs="Arial"/>
          <w:sz w:val="28"/>
          <w:szCs w:val="28"/>
        </w:rPr>
        <w:t xml:space="preserve">, </w:t>
      </w:r>
      <w:r w:rsidRPr="00066EC1">
        <w:rPr>
          <w:rFonts w:ascii="Arial" w:hAnsi="Arial" w:cs="Arial"/>
          <w:sz w:val="28"/>
          <w:szCs w:val="28"/>
        </w:rPr>
        <w:t>тогда как уровни ТГ, ЛПВП и глюкозы могут выступать в</w:t>
      </w:r>
      <w:r>
        <w:rPr>
          <w:rFonts w:ascii="Arial" w:hAnsi="Arial" w:cs="Arial"/>
          <w:sz w:val="28"/>
          <w:szCs w:val="28"/>
        </w:rPr>
        <w:t xml:space="preserve"> к</w:t>
      </w:r>
      <w:r w:rsidRPr="00066EC1">
        <w:rPr>
          <w:rFonts w:ascii="Arial" w:hAnsi="Arial" w:cs="Arial"/>
          <w:sz w:val="28"/>
          <w:szCs w:val="28"/>
        </w:rPr>
        <w:t>ачестве дополнительных критериев.</w:t>
      </w:r>
    </w:p>
    <w:p w:rsidR="00670868" w:rsidRDefault="00670868" w:rsidP="006708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b/>
          <w:bCs/>
          <w:sz w:val="28"/>
          <w:szCs w:val="28"/>
        </w:rPr>
        <w:t>ФОРМУЛИРОВКА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3068A3">
        <w:rPr>
          <w:rFonts w:ascii="Arial" w:hAnsi="Arial" w:cs="Arial"/>
          <w:b/>
          <w:bCs/>
          <w:sz w:val="28"/>
          <w:szCs w:val="28"/>
        </w:rPr>
        <w:t>ДИАГНОЗА ПРИ МС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Диагноз «метаболический синдром» в МКБ –10</w:t>
      </w:r>
      <w:r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(ВОЗ, 1998) отсутствует. Рубрицированы лишь</w:t>
      </w:r>
      <w:r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ЭАГ (ГБ) – код I 10 и ожирение – код E 66</w:t>
      </w:r>
      <w:r>
        <w:rPr>
          <w:rFonts w:ascii="Arial" w:hAnsi="Arial" w:cs="Arial"/>
          <w:sz w:val="28"/>
          <w:szCs w:val="28"/>
        </w:rPr>
        <w:t xml:space="preserve">.9. </w:t>
      </w:r>
      <w:r w:rsidRPr="003068A3">
        <w:rPr>
          <w:rFonts w:ascii="Arial" w:hAnsi="Arial" w:cs="Arial"/>
          <w:sz w:val="28"/>
          <w:szCs w:val="28"/>
        </w:rPr>
        <w:t>В диагнозе мо</w:t>
      </w:r>
      <w:r>
        <w:rPr>
          <w:rFonts w:ascii="Arial" w:hAnsi="Arial" w:cs="Arial"/>
          <w:sz w:val="28"/>
          <w:szCs w:val="28"/>
        </w:rPr>
        <w:t xml:space="preserve">жет быть либо двойная кодировка </w:t>
      </w:r>
      <w:r w:rsidRPr="003068A3">
        <w:rPr>
          <w:rFonts w:ascii="Arial" w:hAnsi="Arial" w:cs="Arial"/>
          <w:sz w:val="28"/>
          <w:szCs w:val="28"/>
        </w:rPr>
        <w:t>(I 10 и E 66.9)</w:t>
      </w:r>
      <w:r>
        <w:rPr>
          <w:rFonts w:ascii="Arial" w:hAnsi="Arial" w:cs="Arial"/>
          <w:sz w:val="28"/>
          <w:szCs w:val="28"/>
        </w:rPr>
        <w:t>, в зависимости от превалирова</w:t>
      </w:r>
      <w:r w:rsidRPr="003068A3">
        <w:rPr>
          <w:rFonts w:ascii="Arial" w:hAnsi="Arial" w:cs="Arial"/>
          <w:sz w:val="28"/>
          <w:szCs w:val="28"/>
        </w:rPr>
        <w:t>ния тот или ино</w:t>
      </w:r>
      <w:r>
        <w:rPr>
          <w:rFonts w:ascii="Arial" w:hAnsi="Arial" w:cs="Arial"/>
          <w:sz w:val="28"/>
          <w:szCs w:val="28"/>
        </w:rPr>
        <w:t xml:space="preserve">й код ставится на первое место. </w:t>
      </w:r>
      <w:r w:rsidRPr="003068A3">
        <w:rPr>
          <w:rFonts w:ascii="Arial" w:hAnsi="Arial" w:cs="Arial"/>
          <w:sz w:val="28"/>
          <w:szCs w:val="28"/>
        </w:rPr>
        <w:t>В диагностических заключениях описываются все</w:t>
      </w:r>
    </w:p>
    <w:p w:rsidR="003068A3" w:rsidRPr="003068A3" w:rsidRDefault="003068A3" w:rsidP="003068A3">
      <w:pPr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составляющие данного симптомокомплекса.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b/>
          <w:bCs/>
          <w:sz w:val="28"/>
          <w:szCs w:val="28"/>
        </w:rPr>
        <w:t>ПРИМЕРЫ ДИАГНОСТИЧЕСКИХ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3068A3">
        <w:rPr>
          <w:rFonts w:ascii="Arial" w:hAnsi="Arial" w:cs="Arial"/>
          <w:b/>
          <w:bCs/>
          <w:sz w:val="28"/>
          <w:szCs w:val="28"/>
        </w:rPr>
        <w:t>ЗАКЛЮЧЕНИЙ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Диагноз: Ож</w:t>
      </w:r>
      <w:r>
        <w:rPr>
          <w:rFonts w:ascii="Arial" w:hAnsi="Arial" w:cs="Arial"/>
          <w:sz w:val="28"/>
          <w:szCs w:val="28"/>
        </w:rPr>
        <w:t>ирение I ст. Нарушение толерант</w:t>
      </w:r>
      <w:r w:rsidRPr="003068A3">
        <w:rPr>
          <w:rFonts w:ascii="Arial" w:hAnsi="Arial" w:cs="Arial"/>
          <w:sz w:val="28"/>
          <w:szCs w:val="28"/>
        </w:rPr>
        <w:t>ности к глюкозе.</w:t>
      </w:r>
      <w:r>
        <w:rPr>
          <w:rFonts w:ascii="Arial" w:hAnsi="Arial" w:cs="Arial"/>
          <w:sz w:val="28"/>
          <w:szCs w:val="28"/>
        </w:rPr>
        <w:t xml:space="preserve"> Артериальная гипертония 2 сте</w:t>
      </w:r>
      <w:r w:rsidRPr="003068A3">
        <w:rPr>
          <w:rFonts w:ascii="Arial" w:hAnsi="Arial" w:cs="Arial"/>
          <w:sz w:val="28"/>
          <w:szCs w:val="28"/>
        </w:rPr>
        <w:t>пени, риск 2 (высокий).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Диагноз: Ож</w:t>
      </w:r>
      <w:r>
        <w:rPr>
          <w:rFonts w:ascii="Arial" w:hAnsi="Arial" w:cs="Arial"/>
          <w:sz w:val="28"/>
          <w:szCs w:val="28"/>
        </w:rPr>
        <w:t xml:space="preserve">ирение III ст. Дислипидемия. Нарушение </w:t>
      </w:r>
      <w:r w:rsidRPr="003068A3">
        <w:rPr>
          <w:rFonts w:ascii="Arial" w:hAnsi="Arial" w:cs="Arial"/>
          <w:sz w:val="28"/>
          <w:szCs w:val="28"/>
        </w:rPr>
        <w:t>толер</w:t>
      </w:r>
      <w:r>
        <w:rPr>
          <w:rFonts w:ascii="Arial" w:hAnsi="Arial" w:cs="Arial"/>
          <w:sz w:val="28"/>
          <w:szCs w:val="28"/>
        </w:rPr>
        <w:t>антности к глюкозе. Гиперурике</w:t>
      </w:r>
      <w:r w:rsidRPr="003068A3">
        <w:rPr>
          <w:rFonts w:ascii="Arial" w:hAnsi="Arial" w:cs="Arial"/>
          <w:sz w:val="28"/>
          <w:szCs w:val="28"/>
        </w:rPr>
        <w:t>мия. Артериальная гипертония 1 степени, рис</w:t>
      </w:r>
      <w:r>
        <w:rPr>
          <w:rFonts w:ascii="Arial" w:hAnsi="Arial" w:cs="Arial"/>
          <w:sz w:val="28"/>
          <w:szCs w:val="28"/>
        </w:rPr>
        <w:t xml:space="preserve">к 3 </w:t>
      </w:r>
      <w:r w:rsidRPr="003068A3">
        <w:rPr>
          <w:rFonts w:ascii="Arial" w:hAnsi="Arial" w:cs="Arial"/>
          <w:sz w:val="28"/>
          <w:szCs w:val="28"/>
        </w:rPr>
        <w:t>(высокий).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 xml:space="preserve">Диагноз: </w:t>
      </w:r>
      <w:r>
        <w:rPr>
          <w:rFonts w:ascii="Arial" w:hAnsi="Arial" w:cs="Arial"/>
          <w:sz w:val="28"/>
          <w:szCs w:val="28"/>
        </w:rPr>
        <w:t>Ожирение II ст. Гипертриглицери</w:t>
      </w:r>
      <w:r w:rsidRPr="003068A3">
        <w:rPr>
          <w:rFonts w:ascii="Arial" w:hAnsi="Arial" w:cs="Arial"/>
          <w:sz w:val="28"/>
          <w:szCs w:val="28"/>
        </w:rPr>
        <w:t>демия. Гип</w:t>
      </w:r>
      <w:r>
        <w:rPr>
          <w:rFonts w:ascii="Arial" w:hAnsi="Arial" w:cs="Arial"/>
          <w:sz w:val="28"/>
          <w:szCs w:val="28"/>
        </w:rPr>
        <w:t>ергликемия натощак. Гиперурике</w:t>
      </w:r>
      <w:r w:rsidRPr="003068A3">
        <w:rPr>
          <w:rFonts w:ascii="Arial" w:hAnsi="Arial" w:cs="Arial"/>
          <w:sz w:val="28"/>
          <w:szCs w:val="28"/>
        </w:rPr>
        <w:t>мия. Артериальная гипертония 3 степени, риск 4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(очень высокий).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Диагноз: Ожирение II ст. Дислипидемия.</w:t>
      </w:r>
      <w:r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Артериальн</w:t>
      </w:r>
      <w:r>
        <w:rPr>
          <w:rFonts w:ascii="Arial" w:hAnsi="Arial" w:cs="Arial"/>
          <w:sz w:val="28"/>
          <w:szCs w:val="28"/>
        </w:rPr>
        <w:t xml:space="preserve">ая гипертония 3 степени, риск 4 </w:t>
      </w:r>
      <w:r w:rsidRPr="003068A3">
        <w:rPr>
          <w:rFonts w:ascii="Arial" w:hAnsi="Arial" w:cs="Arial"/>
          <w:sz w:val="28"/>
          <w:szCs w:val="28"/>
        </w:rPr>
        <w:t>(очень высокий).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Диагноз: Ож</w:t>
      </w:r>
      <w:r>
        <w:rPr>
          <w:rFonts w:ascii="Arial" w:hAnsi="Arial" w:cs="Arial"/>
          <w:sz w:val="28"/>
          <w:szCs w:val="28"/>
        </w:rPr>
        <w:t>ирение I ст. Дислипидемия. Нару</w:t>
      </w:r>
      <w:r w:rsidRPr="003068A3">
        <w:rPr>
          <w:rFonts w:ascii="Arial" w:hAnsi="Arial" w:cs="Arial"/>
          <w:sz w:val="28"/>
          <w:szCs w:val="28"/>
        </w:rPr>
        <w:t>шение толерантности к глюкозе.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Диагноз: Гипертоническая болезнь II стадии.</w:t>
      </w:r>
      <w:r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 xml:space="preserve">Степень АГ 3. </w:t>
      </w:r>
      <w:r>
        <w:rPr>
          <w:rFonts w:ascii="Arial" w:hAnsi="Arial" w:cs="Arial"/>
          <w:sz w:val="28"/>
          <w:szCs w:val="28"/>
        </w:rPr>
        <w:t>Дислипидемия. Гипертрофия лево</w:t>
      </w:r>
      <w:r w:rsidRPr="003068A3">
        <w:rPr>
          <w:rFonts w:ascii="Arial" w:hAnsi="Arial" w:cs="Arial"/>
          <w:sz w:val="28"/>
          <w:szCs w:val="28"/>
        </w:rPr>
        <w:t>го желудочка. Р</w:t>
      </w:r>
      <w:r>
        <w:rPr>
          <w:rFonts w:ascii="Arial" w:hAnsi="Arial" w:cs="Arial"/>
          <w:sz w:val="28"/>
          <w:szCs w:val="28"/>
        </w:rPr>
        <w:t xml:space="preserve">иск 4 (очень высокий). Ожирение </w:t>
      </w:r>
      <w:r w:rsidRPr="003068A3">
        <w:rPr>
          <w:rFonts w:ascii="Arial" w:hAnsi="Arial" w:cs="Arial"/>
          <w:sz w:val="28"/>
          <w:szCs w:val="28"/>
        </w:rPr>
        <w:t>II ст. Нарушение толерантности к глюкозе.</w:t>
      </w:r>
    </w:p>
    <w:p w:rsidR="003068A3" w:rsidRDefault="003068A3" w:rsidP="00306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Диагноз: Гипертоническая болезнь III стадии.</w:t>
      </w:r>
      <w:r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 xml:space="preserve">Степень АГ 3. </w:t>
      </w:r>
      <w:r>
        <w:rPr>
          <w:rFonts w:ascii="Arial" w:hAnsi="Arial" w:cs="Arial"/>
          <w:sz w:val="28"/>
          <w:szCs w:val="28"/>
        </w:rPr>
        <w:t>Дислипидемия. Гипертрофия лево</w:t>
      </w:r>
      <w:r w:rsidRPr="003068A3">
        <w:rPr>
          <w:rFonts w:ascii="Arial" w:hAnsi="Arial" w:cs="Arial"/>
          <w:sz w:val="28"/>
          <w:szCs w:val="28"/>
        </w:rPr>
        <w:t>го желудочка. Р</w:t>
      </w:r>
      <w:r>
        <w:rPr>
          <w:rFonts w:ascii="Arial" w:hAnsi="Arial" w:cs="Arial"/>
          <w:sz w:val="28"/>
          <w:szCs w:val="28"/>
        </w:rPr>
        <w:t>иск 4 (очень высокий). Ожирение</w:t>
      </w:r>
      <w:r w:rsidR="00074F55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II ст. На</w:t>
      </w:r>
      <w:r>
        <w:rPr>
          <w:rFonts w:ascii="Arial" w:hAnsi="Arial" w:cs="Arial"/>
          <w:sz w:val="28"/>
          <w:szCs w:val="28"/>
        </w:rPr>
        <w:t>рушение толерантности к глюкозе.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b/>
          <w:bCs/>
          <w:sz w:val="28"/>
          <w:szCs w:val="28"/>
        </w:rPr>
        <w:t>ДИАГНОСТИКА МС НА УРОВНЕ</w:t>
      </w:r>
      <w:r w:rsidR="006976A2">
        <w:rPr>
          <w:rFonts w:ascii="Arial" w:hAnsi="Arial" w:cs="Arial"/>
          <w:b/>
          <w:bCs/>
          <w:sz w:val="28"/>
          <w:szCs w:val="28"/>
        </w:rPr>
        <w:t xml:space="preserve"> </w:t>
      </w:r>
      <w:r w:rsidRPr="003068A3">
        <w:rPr>
          <w:rFonts w:ascii="Arial" w:hAnsi="Arial" w:cs="Arial"/>
          <w:b/>
          <w:bCs/>
          <w:sz w:val="28"/>
          <w:szCs w:val="28"/>
        </w:rPr>
        <w:t>ПЕРВИЧНОГО ЗВЕНА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b/>
          <w:bCs/>
          <w:sz w:val="28"/>
          <w:szCs w:val="28"/>
        </w:rPr>
        <w:t>ЗДРАВООХРАНЕНИЯ(В УСЛОВИЯХ ГОРОДСКИХ,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3068A3">
        <w:rPr>
          <w:rFonts w:ascii="Arial" w:hAnsi="Arial" w:cs="Arial"/>
          <w:b/>
          <w:bCs/>
          <w:sz w:val="28"/>
          <w:szCs w:val="28"/>
        </w:rPr>
        <w:t>РАЙОННЫХ ПОЛИКЛИНИК)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Метаболич</w:t>
      </w:r>
      <w:r>
        <w:rPr>
          <w:rFonts w:ascii="Arial" w:hAnsi="Arial" w:cs="Arial"/>
          <w:sz w:val="28"/>
          <w:szCs w:val="28"/>
        </w:rPr>
        <w:t>еский синдром развивается посте</w:t>
      </w:r>
      <w:r w:rsidRPr="003068A3">
        <w:rPr>
          <w:rFonts w:ascii="Arial" w:hAnsi="Arial" w:cs="Arial"/>
          <w:sz w:val="28"/>
          <w:szCs w:val="28"/>
        </w:rPr>
        <w:t>пенно и длительное время протекает без явной</w:t>
      </w:r>
      <w:r>
        <w:rPr>
          <w:rFonts w:ascii="Arial" w:hAnsi="Arial" w:cs="Arial"/>
          <w:sz w:val="28"/>
          <w:szCs w:val="28"/>
        </w:rPr>
        <w:t xml:space="preserve"> к</w:t>
      </w:r>
      <w:r w:rsidRPr="003068A3">
        <w:rPr>
          <w:rFonts w:ascii="Arial" w:hAnsi="Arial" w:cs="Arial"/>
          <w:sz w:val="28"/>
          <w:szCs w:val="28"/>
        </w:rPr>
        <w:t>линической</w:t>
      </w:r>
      <w:r>
        <w:rPr>
          <w:rFonts w:ascii="Arial" w:hAnsi="Arial" w:cs="Arial"/>
          <w:sz w:val="28"/>
          <w:szCs w:val="28"/>
        </w:rPr>
        <w:t xml:space="preserve"> симптоматики. Наличие МС можно </w:t>
      </w:r>
      <w:r w:rsidRPr="003068A3">
        <w:rPr>
          <w:rFonts w:ascii="Arial" w:hAnsi="Arial" w:cs="Arial"/>
          <w:sz w:val="28"/>
          <w:szCs w:val="28"/>
        </w:rPr>
        <w:t>предположить у</w:t>
      </w:r>
      <w:r>
        <w:rPr>
          <w:rFonts w:ascii="Arial" w:hAnsi="Arial" w:cs="Arial"/>
          <w:sz w:val="28"/>
          <w:szCs w:val="28"/>
        </w:rPr>
        <w:t xml:space="preserve">же при внешнем осмотре пациента </w:t>
      </w:r>
      <w:r w:rsidRPr="003068A3">
        <w:rPr>
          <w:rFonts w:ascii="Arial" w:hAnsi="Arial" w:cs="Arial"/>
          <w:sz w:val="28"/>
          <w:szCs w:val="28"/>
        </w:rPr>
        <w:t>и сборе анамн</w:t>
      </w:r>
      <w:r>
        <w:rPr>
          <w:rFonts w:ascii="Arial" w:hAnsi="Arial" w:cs="Arial"/>
          <w:sz w:val="28"/>
          <w:szCs w:val="28"/>
        </w:rPr>
        <w:t xml:space="preserve">еза. Абдоминальный тип ожирения </w:t>
      </w:r>
      <w:r w:rsidRPr="003068A3">
        <w:rPr>
          <w:rFonts w:ascii="Arial" w:hAnsi="Arial" w:cs="Arial"/>
          <w:sz w:val="28"/>
          <w:szCs w:val="28"/>
        </w:rPr>
        <w:t>можно распозн</w:t>
      </w:r>
      <w:r>
        <w:rPr>
          <w:rFonts w:ascii="Arial" w:hAnsi="Arial" w:cs="Arial"/>
          <w:sz w:val="28"/>
          <w:szCs w:val="28"/>
        </w:rPr>
        <w:t>ать по характерному перераспре</w:t>
      </w:r>
      <w:r w:rsidRPr="003068A3">
        <w:rPr>
          <w:rFonts w:ascii="Arial" w:hAnsi="Arial" w:cs="Arial"/>
          <w:sz w:val="28"/>
          <w:szCs w:val="28"/>
        </w:rPr>
        <w:t>делению жировой</w:t>
      </w:r>
      <w:r>
        <w:rPr>
          <w:rFonts w:ascii="Arial" w:hAnsi="Arial" w:cs="Arial"/>
          <w:sz w:val="28"/>
          <w:szCs w:val="28"/>
        </w:rPr>
        <w:t xml:space="preserve"> ткани. Это андроидный тип ожи</w:t>
      </w:r>
      <w:r w:rsidRPr="003068A3">
        <w:rPr>
          <w:rFonts w:ascii="Arial" w:hAnsi="Arial" w:cs="Arial"/>
          <w:sz w:val="28"/>
          <w:szCs w:val="28"/>
        </w:rPr>
        <w:t>рения, с пре</w:t>
      </w:r>
      <w:r>
        <w:rPr>
          <w:rFonts w:ascii="Arial" w:hAnsi="Arial" w:cs="Arial"/>
          <w:sz w:val="28"/>
          <w:szCs w:val="28"/>
        </w:rPr>
        <w:t xml:space="preserve">имущественным отложением жира в </w:t>
      </w:r>
      <w:r w:rsidRPr="003068A3">
        <w:rPr>
          <w:rFonts w:ascii="Arial" w:hAnsi="Arial" w:cs="Arial"/>
          <w:sz w:val="28"/>
          <w:szCs w:val="28"/>
        </w:rPr>
        <w:t xml:space="preserve">области живота </w:t>
      </w:r>
      <w:r>
        <w:rPr>
          <w:rFonts w:ascii="Arial" w:hAnsi="Arial" w:cs="Arial"/>
          <w:sz w:val="28"/>
          <w:szCs w:val="28"/>
        </w:rPr>
        <w:t xml:space="preserve">и верхнего плечевого пояса (тип </w:t>
      </w:r>
      <w:r w:rsidRPr="003068A3">
        <w:rPr>
          <w:rFonts w:ascii="Arial" w:hAnsi="Arial" w:cs="Arial"/>
          <w:sz w:val="28"/>
          <w:szCs w:val="28"/>
        </w:rPr>
        <w:t>«яблоко»), в отлич</w:t>
      </w:r>
      <w:r>
        <w:rPr>
          <w:rFonts w:ascii="Arial" w:hAnsi="Arial" w:cs="Arial"/>
          <w:sz w:val="28"/>
          <w:szCs w:val="28"/>
        </w:rPr>
        <w:t xml:space="preserve">ие от гиноидного (тип «груша»), </w:t>
      </w:r>
      <w:r w:rsidRPr="003068A3">
        <w:rPr>
          <w:rFonts w:ascii="Arial" w:hAnsi="Arial" w:cs="Arial"/>
          <w:sz w:val="28"/>
          <w:szCs w:val="28"/>
        </w:rPr>
        <w:t>с отложением жира в области</w:t>
      </w:r>
      <w:r>
        <w:rPr>
          <w:rFonts w:ascii="Arial" w:hAnsi="Arial" w:cs="Arial"/>
          <w:sz w:val="28"/>
          <w:szCs w:val="28"/>
        </w:rPr>
        <w:t xml:space="preserve"> бедер и ягодиц. </w:t>
      </w:r>
      <w:r w:rsidRPr="003068A3">
        <w:rPr>
          <w:rFonts w:ascii="Arial" w:hAnsi="Arial" w:cs="Arial"/>
          <w:sz w:val="28"/>
          <w:szCs w:val="28"/>
        </w:rPr>
        <w:t>При наличии</w:t>
      </w:r>
      <w:r>
        <w:rPr>
          <w:rFonts w:ascii="Arial" w:hAnsi="Arial" w:cs="Arial"/>
          <w:sz w:val="28"/>
          <w:szCs w:val="28"/>
        </w:rPr>
        <w:t xml:space="preserve"> у пациента абдоминального типа </w:t>
      </w:r>
      <w:r w:rsidRPr="003068A3">
        <w:rPr>
          <w:rFonts w:ascii="Arial" w:hAnsi="Arial" w:cs="Arial"/>
          <w:sz w:val="28"/>
          <w:szCs w:val="28"/>
        </w:rPr>
        <w:t>ожирения необх</w:t>
      </w:r>
      <w:r>
        <w:rPr>
          <w:rFonts w:ascii="Arial" w:hAnsi="Arial" w:cs="Arial"/>
          <w:sz w:val="28"/>
          <w:szCs w:val="28"/>
        </w:rPr>
        <w:t xml:space="preserve">одимо подробно выяснить анамнез </w:t>
      </w:r>
      <w:r w:rsidRPr="003068A3">
        <w:rPr>
          <w:rFonts w:ascii="Arial" w:hAnsi="Arial" w:cs="Arial"/>
          <w:sz w:val="28"/>
          <w:szCs w:val="28"/>
        </w:rPr>
        <w:t>заболевания, жиз</w:t>
      </w:r>
      <w:r>
        <w:rPr>
          <w:rFonts w:ascii="Arial" w:hAnsi="Arial" w:cs="Arial"/>
          <w:sz w:val="28"/>
          <w:szCs w:val="28"/>
        </w:rPr>
        <w:t xml:space="preserve">ни, наследственности и провести </w:t>
      </w:r>
      <w:r w:rsidRPr="003068A3">
        <w:rPr>
          <w:rFonts w:ascii="Arial" w:hAnsi="Arial" w:cs="Arial"/>
          <w:sz w:val="28"/>
          <w:szCs w:val="28"/>
        </w:rPr>
        <w:t>дополнительны</w:t>
      </w:r>
      <w:r>
        <w:rPr>
          <w:rFonts w:ascii="Arial" w:hAnsi="Arial" w:cs="Arial"/>
          <w:sz w:val="28"/>
          <w:szCs w:val="28"/>
        </w:rPr>
        <w:t xml:space="preserve">е исследования. Это может иметь </w:t>
      </w:r>
      <w:r w:rsidRPr="003068A3">
        <w:rPr>
          <w:rFonts w:ascii="Arial" w:hAnsi="Arial" w:cs="Arial"/>
          <w:sz w:val="28"/>
          <w:szCs w:val="28"/>
        </w:rPr>
        <w:t>значение не только для диагностики МС, оценки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прогноза, но и при определении тактики лечения.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b/>
          <w:bCs/>
          <w:sz w:val="28"/>
          <w:szCs w:val="28"/>
        </w:rPr>
        <w:t>Рекомендуемые исследования:</w:t>
      </w:r>
    </w:p>
    <w:p w:rsidR="003068A3" w:rsidRPr="003068A3" w:rsidRDefault="003068A3" w:rsidP="006976A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Взвешив</w:t>
      </w:r>
      <w:r>
        <w:rPr>
          <w:rFonts w:ascii="Arial" w:hAnsi="Arial" w:cs="Arial"/>
          <w:sz w:val="28"/>
          <w:szCs w:val="28"/>
        </w:rPr>
        <w:t xml:space="preserve">ание пациента и измерение роста </w:t>
      </w:r>
      <w:r w:rsidRPr="003068A3">
        <w:rPr>
          <w:rFonts w:ascii="Arial" w:hAnsi="Arial" w:cs="Arial"/>
          <w:sz w:val="28"/>
          <w:szCs w:val="28"/>
        </w:rPr>
        <w:t>для вычисления индекса массы тела (ИМТ)</w:t>
      </w:r>
    </w:p>
    <w:p w:rsidR="003068A3" w:rsidRPr="006976A2" w:rsidRDefault="003068A3" w:rsidP="006976A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Cs/>
          <w:sz w:val="28"/>
          <w:szCs w:val="28"/>
        </w:rPr>
      </w:pPr>
      <w:r w:rsidRPr="006976A2">
        <w:rPr>
          <w:rFonts w:ascii="Arial" w:hAnsi="Arial" w:cs="Arial"/>
          <w:bCs/>
          <w:sz w:val="28"/>
          <w:szCs w:val="28"/>
        </w:rPr>
        <w:t>Расчет индекса массы тела</w:t>
      </w:r>
      <w:r w:rsidR="006976A2">
        <w:rPr>
          <w:rFonts w:ascii="Arial" w:hAnsi="Arial" w:cs="Arial"/>
          <w:bCs/>
          <w:sz w:val="28"/>
          <w:szCs w:val="28"/>
        </w:rPr>
        <w:t>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 xml:space="preserve">ИМТ (индекс </w:t>
      </w:r>
      <w:r>
        <w:rPr>
          <w:rFonts w:ascii="Arial" w:hAnsi="Arial" w:cs="Arial"/>
          <w:sz w:val="28"/>
          <w:szCs w:val="28"/>
        </w:rPr>
        <w:t xml:space="preserve">Кетле) определяется по формуле: ИМТ = ВЕС (кг)/рост </w:t>
      </w:r>
      <w:r w:rsidRPr="003068A3">
        <w:rPr>
          <w:rFonts w:ascii="Arial" w:hAnsi="Arial" w:cs="Arial"/>
          <w:sz w:val="28"/>
          <w:szCs w:val="28"/>
        </w:rPr>
        <w:t>(м)2</w:t>
      </w:r>
    </w:p>
    <w:p w:rsidR="005E13B4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По показателю И</w:t>
      </w:r>
      <w:r>
        <w:rPr>
          <w:rFonts w:ascii="Arial" w:hAnsi="Arial" w:cs="Arial"/>
          <w:sz w:val="28"/>
          <w:szCs w:val="28"/>
        </w:rPr>
        <w:t xml:space="preserve">МТ можно определить степень </w:t>
      </w:r>
      <w:r w:rsidRPr="003068A3">
        <w:rPr>
          <w:rFonts w:ascii="Arial" w:hAnsi="Arial" w:cs="Arial"/>
          <w:sz w:val="28"/>
          <w:szCs w:val="28"/>
        </w:rPr>
        <w:t>ожирения и ст</w:t>
      </w:r>
      <w:r w:rsidR="00074F55">
        <w:rPr>
          <w:rFonts w:ascii="Arial" w:hAnsi="Arial" w:cs="Arial"/>
          <w:sz w:val="28"/>
          <w:szCs w:val="28"/>
        </w:rPr>
        <w:t>епень риска сердечно</w:t>
      </w:r>
      <w:r>
        <w:rPr>
          <w:rFonts w:ascii="Arial" w:hAnsi="Arial" w:cs="Arial"/>
          <w:sz w:val="28"/>
          <w:szCs w:val="28"/>
        </w:rPr>
        <w:t xml:space="preserve">сосудистых </w:t>
      </w:r>
      <w:r w:rsidRPr="003068A3">
        <w:rPr>
          <w:rFonts w:ascii="Arial" w:hAnsi="Arial" w:cs="Arial"/>
          <w:sz w:val="28"/>
          <w:szCs w:val="28"/>
        </w:rPr>
        <w:t>осложнений</w:t>
      </w:r>
      <w:r w:rsidR="005E13B4">
        <w:rPr>
          <w:rFonts w:ascii="Arial" w:hAnsi="Arial" w:cs="Arial"/>
          <w:sz w:val="28"/>
          <w:szCs w:val="28"/>
        </w:rPr>
        <w:t>.</w:t>
      </w:r>
    </w:p>
    <w:p w:rsidR="003068A3" w:rsidRDefault="00B27C1E" w:rsidP="005E13B4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</w:t>
      </w:r>
      <w:r w:rsidR="003068A3" w:rsidRPr="003068A3">
        <w:rPr>
          <w:rFonts w:ascii="Arial" w:hAnsi="Arial" w:cs="Arial"/>
          <w:sz w:val="28"/>
          <w:szCs w:val="28"/>
        </w:rPr>
        <w:t xml:space="preserve">аблица </w:t>
      </w:r>
      <w:r>
        <w:rPr>
          <w:rFonts w:ascii="Arial" w:hAnsi="Arial" w:cs="Arial"/>
          <w:sz w:val="28"/>
          <w:szCs w:val="28"/>
        </w:rPr>
        <w:t>7.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1"/>
        <w:gridCol w:w="1543"/>
        <w:gridCol w:w="4457"/>
      </w:tblGrid>
      <w:tr w:rsidR="005E13B4" w:rsidRPr="00D13BA2" w:rsidTr="00670868">
        <w:trPr>
          <w:trHeight w:val="321"/>
        </w:trPr>
        <w:tc>
          <w:tcPr>
            <w:tcW w:w="9271" w:type="dxa"/>
            <w:gridSpan w:val="3"/>
            <w:vAlign w:val="center"/>
          </w:tcPr>
          <w:p w:rsidR="005E13B4" w:rsidRPr="00D13BA2" w:rsidRDefault="005E13B4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eastAsia="ru-RU"/>
              </w:rPr>
              <w:t>Классификация ожирения по ИМТ (ВОЗ, 1997)</w:t>
            </w:r>
          </w:p>
        </w:tc>
      </w:tr>
      <w:tr w:rsidR="005E13B4" w:rsidRPr="00D13BA2" w:rsidTr="00670868">
        <w:trPr>
          <w:trHeight w:val="338"/>
        </w:trPr>
        <w:tc>
          <w:tcPr>
            <w:tcW w:w="3271" w:type="dxa"/>
            <w:vAlign w:val="center"/>
          </w:tcPr>
          <w:p w:rsidR="005E13B4" w:rsidRPr="00D13BA2" w:rsidRDefault="005E13B4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eastAsia="ru-RU"/>
              </w:rPr>
              <w:t>Типы массы тела</w:t>
            </w:r>
          </w:p>
        </w:tc>
        <w:tc>
          <w:tcPr>
            <w:tcW w:w="1543" w:type="dxa"/>
            <w:vAlign w:val="center"/>
          </w:tcPr>
          <w:p w:rsidR="005E13B4" w:rsidRPr="00D13BA2" w:rsidRDefault="005E13B4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eastAsia="ru-RU"/>
              </w:rPr>
              <w:t>ИМТ (кг/м2)</w:t>
            </w:r>
          </w:p>
        </w:tc>
        <w:tc>
          <w:tcPr>
            <w:tcW w:w="4457" w:type="dxa"/>
            <w:vAlign w:val="center"/>
          </w:tcPr>
          <w:p w:rsidR="005E13B4" w:rsidRPr="00D13BA2" w:rsidRDefault="005E13B4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eastAsia="ru-RU"/>
              </w:rPr>
              <w:t>Риск сопуствующих</w:t>
            </w:r>
          </w:p>
          <w:p w:rsidR="005E13B4" w:rsidRPr="00D13BA2" w:rsidRDefault="005E13B4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eastAsia="ru-RU"/>
              </w:rPr>
              <w:t>заболеваний</w:t>
            </w:r>
          </w:p>
        </w:tc>
      </w:tr>
      <w:tr w:rsidR="005E13B4" w:rsidRPr="00D13BA2" w:rsidTr="00670868">
        <w:trPr>
          <w:trHeight w:val="321"/>
        </w:trPr>
        <w:tc>
          <w:tcPr>
            <w:tcW w:w="3271" w:type="dxa"/>
            <w:vAlign w:val="center"/>
          </w:tcPr>
          <w:p w:rsidR="005E13B4" w:rsidRPr="00D13BA2" w:rsidRDefault="005E13B4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eastAsia="ru-RU"/>
              </w:rPr>
              <w:t>Дефицит массы тела</w:t>
            </w:r>
          </w:p>
        </w:tc>
        <w:tc>
          <w:tcPr>
            <w:tcW w:w="1543" w:type="dxa"/>
            <w:vAlign w:val="center"/>
          </w:tcPr>
          <w:p w:rsidR="005E13B4" w:rsidRPr="00D13BA2" w:rsidRDefault="005E13B4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eastAsia="ru-RU"/>
              </w:rPr>
              <w:t>&lt;18,5</w:t>
            </w:r>
          </w:p>
        </w:tc>
        <w:tc>
          <w:tcPr>
            <w:tcW w:w="4457" w:type="dxa"/>
            <w:vAlign w:val="center"/>
          </w:tcPr>
          <w:p w:rsidR="005E13B4" w:rsidRPr="00D13BA2" w:rsidRDefault="005E13B4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eastAsia="ru-RU"/>
              </w:rPr>
              <w:t>Низкий (повышен риск других заболеваний)</w:t>
            </w:r>
          </w:p>
        </w:tc>
      </w:tr>
      <w:tr w:rsidR="005E13B4" w:rsidRPr="00D13BA2" w:rsidTr="00670868">
        <w:trPr>
          <w:trHeight w:val="321"/>
        </w:trPr>
        <w:tc>
          <w:tcPr>
            <w:tcW w:w="3271" w:type="dxa"/>
            <w:vAlign w:val="center"/>
          </w:tcPr>
          <w:p w:rsidR="005E13B4" w:rsidRPr="00D13BA2" w:rsidRDefault="005E13B4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eastAsia="ru-RU"/>
              </w:rPr>
              <w:t>Нормальная масса тела</w:t>
            </w:r>
          </w:p>
        </w:tc>
        <w:tc>
          <w:tcPr>
            <w:tcW w:w="1543" w:type="dxa"/>
            <w:vAlign w:val="center"/>
          </w:tcPr>
          <w:p w:rsidR="005E13B4" w:rsidRPr="00D13BA2" w:rsidRDefault="005E13B4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eastAsia="ru-RU"/>
              </w:rPr>
              <w:t>18,5-24,9</w:t>
            </w:r>
          </w:p>
        </w:tc>
        <w:tc>
          <w:tcPr>
            <w:tcW w:w="4457" w:type="dxa"/>
            <w:vAlign w:val="center"/>
          </w:tcPr>
          <w:p w:rsidR="005E13B4" w:rsidRPr="00D13BA2" w:rsidRDefault="005E13B4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eastAsia="ru-RU"/>
              </w:rPr>
              <w:t>Обычный</w:t>
            </w:r>
          </w:p>
        </w:tc>
      </w:tr>
      <w:tr w:rsidR="005E13B4" w:rsidRPr="00D13BA2" w:rsidTr="00670868">
        <w:trPr>
          <w:trHeight w:val="321"/>
        </w:trPr>
        <w:tc>
          <w:tcPr>
            <w:tcW w:w="3271" w:type="dxa"/>
            <w:vAlign w:val="center"/>
          </w:tcPr>
          <w:p w:rsidR="005E13B4" w:rsidRPr="00D13BA2" w:rsidRDefault="005E13B4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eastAsia="ru-RU"/>
              </w:rPr>
              <w:t>Избыточная масса тела (предоожирение)</w:t>
            </w:r>
          </w:p>
        </w:tc>
        <w:tc>
          <w:tcPr>
            <w:tcW w:w="1543" w:type="dxa"/>
            <w:vAlign w:val="center"/>
          </w:tcPr>
          <w:p w:rsidR="005E13B4" w:rsidRPr="00D13BA2" w:rsidRDefault="005E13B4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eastAsia="ru-RU"/>
              </w:rPr>
              <w:t>25,0-29,9</w:t>
            </w:r>
          </w:p>
        </w:tc>
        <w:tc>
          <w:tcPr>
            <w:tcW w:w="4457" w:type="dxa"/>
            <w:vAlign w:val="center"/>
          </w:tcPr>
          <w:p w:rsidR="005E13B4" w:rsidRPr="00D13BA2" w:rsidRDefault="005E13B4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eastAsia="ru-RU"/>
              </w:rPr>
              <w:t>Повышенный</w:t>
            </w:r>
          </w:p>
        </w:tc>
      </w:tr>
      <w:tr w:rsidR="005E13B4" w:rsidRPr="00D13BA2" w:rsidTr="00670868">
        <w:trPr>
          <w:trHeight w:val="321"/>
        </w:trPr>
        <w:tc>
          <w:tcPr>
            <w:tcW w:w="3271" w:type="dxa"/>
            <w:vAlign w:val="center"/>
          </w:tcPr>
          <w:p w:rsidR="005E13B4" w:rsidRPr="00D13BA2" w:rsidRDefault="005E13B4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eastAsia="ru-RU"/>
              </w:rPr>
              <w:t>Ожирение I степени</w:t>
            </w:r>
          </w:p>
        </w:tc>
        <w:tc>
          <w:tcPr>
            <w:tcW w:w="1543" w:type="dxa"/>
            <w:vAlign w:val="center"/>
          </w:tcPr>
          <w:p w:rsidR="005E13B4" w:rsidRPr="00D13BA2" w:rsidRDefault="005E13B4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eastAsia="ru-RU"/>
              </w:rPr>
              <w:t>30,0-34,9</w:t>
            </w:r>
          </w:p>
        </w:tc>
        <w:tc>
          <w:tcPr>
            <w:tcW w:w="4457" w:type="dxa"/>
            <w:vAlign w:val="center"/>
          </w:tcPr>
          <w:p w:rsidR="005E13B4" w:rsidRPr="00D13BA2" w:rsidRDefault="005E13B4" w:rsidP="00D13BA2">
            <w:pPr>
              <w:tabs>
                <w:tab w:val="left" w:pos="15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eastAsia="ru-RU"/>
              </w:rPr>
              <w:t>Высокий</w:t>
            </w:r>
          </w:p>
        </w:tc>
      </w:tr>
      <w:tr w:rsidR="005E13B4" w:rsidRPr="00D13BA2" w:rsidTr="00670868">
        <w:trPr>
          <w:trHeight w:val="321"/>
        </w:trPr>
        <w:tc>
          <w:tcPr>
            <w:tcW w:w="3271" w:type="dxa"/>
            <w:vAlign w:val="center"/>
          </w:tcPr>
          <w:p w:rsidR="005E13B4" w:rsidRPr="00D13BA2" w:rsidRDefault="005E13B4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eastAsia="ru-RU"/>
              </w:rPr>
              <w:t>Ожирение II степени</w:t>
            </w:r>
          </w:p>
        </w:tc>
        <w:tc>
          <w:tcPr>
            <w:tcW w:w="1543" w:type="dxa"/>
            <w:vAlign w:val="center"/>
          </w:tcPr>
          <w:p w:rsidR="005E13B4" w:rsidRPr="00D13BA2" w:rsidRDefault="005E13B4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eastAsia="ru-RU"/>
              </w:rPr>
              <w:t>35,0-39,9</w:t>
            </w:r>
          </w:p>
        </w:tc>
        <w:tc>
          <w:tcPr>
            <w:tcW w:w="4457" w:type="dxa"/>
            <w:vAlign w:val="center"/>
          </w:tcPr>
          <w:p w:rsidR="005E13B4" w:rsidRPr="00D13BA2" w:rsidRDefault="005E13B4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eastAsia="ru-RU"/>
              </w:rPr>
              <w:t>Очень высокий</w:t>
            </w:r>
          </w:p>
        </w:tc>
      </w:tr>
      <w:tr w:rsidR="005E13B4" w:rsidRPr="00D13BA2" w:rsidTr="00670868">
        <w:trPr>
          <w:trHeight w:val="338"/>
        </w:trPr>
        <w:tc>
          <w:tcPr>
            <w:tcW w:w="3271" w:type="dxa"/>
            <w:vAlign w:val="center"/>
          </w:tcPr>
          <w:p w:rsidR="005E13B4" w:rsidRPr="00D13BA2" w:rsidRDefault="005E13B4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eastAsia="ru-RU"/>
              </w:rPr>
              <w:t>Ожирение III степени</w:t>
            </w:r>
          </w:p>
        </w:tc>
        <w:tc>
          <w:tcPr>
            <w:tcW w:w="1543" w:type="dxa"/>
            <w:vAlign w:val="center"/>
          </w:tcPr>
          <w:p w:rsidR="005E13B4" w:rsidRPr="00D13BA2" w:rsidRDefault="005E13B4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457" w:type="dxa"/>
            <w:vAlign w:val="center"/>
          </w:tcPr>
          <w:p w:rsidR="005E13B4" w:rsidRPr="00D13BA2" w:rsidRDefault="005E13B4" w:rsidP="00D13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BA2">
              <w:rPr>
                <w:rFonts w:ascii="Arial" w:hAnsi="Arial" w:cs="Arial"/>
                <w:sz w:val="28"/>
                <w:szCs w:val="28"/>
                <w:lang w:eastAsia="ru-RU"/>
              </w:rPr>
              <w:t>Чрезвычайно высокий</w:t>
            </w:r>
          </w:p>
        </w:tc>
      </w:tr>
    </w:tbl>
    <w:p w:rsidR="005E13B4" w:rsidRPr="003068A3" w:rsidRDefault="005E13B4" w:rsidP="005E13B4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Arial" w:hAnsi="Arial" w:cs="Arial"/>
          <w:sz w:val="28"/>
          <w:szCs w:val="28"/>
        </w:rPr>
      </w:pPr>
    </w:p>
    <w:p w:rsid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Наиболее п</w:t>
      </w:r>
      <w:r>
        <w:rPr>
          <w:rFonts w:ascii="Arial" w:hAnsi="Arial" w:cs="Arial"/>
          <w:sz w:val="28"/>
          <w:szCs w:val="28"/>
        </w:rPr>
        <w:t>ростой метод косвенного опреде</w:t>
      </w:r>
      <w:r w:rsidRPr="003068A3">
        <w:rPr>
          <w:rFonts w:ascii="Arial" w:hAnsi="Arial" w:cs="Arial"/>
          <w:sz w:val="28"/>
          <w:szCs w:val="28"/>
        </w:rPr>
        <w:t>ления абдомин</w:t>
      </w:r>
      <w:r>
        <w:rPr>
          <w:rFonts w:ascii="Arial" w:hAnsi="Arial" w:cs="Arial"/>
          <w:sz w:val="28"/>
          <w:szCs w:val="28"/>
        </w:rPr>
        <w:t xml:space="preserve">ального типа ожирения состоит в </w:t>
      </w:r>
      <w:r w:rsidRPr="003068A3">
        <w:rPr>
          <w:rFonts w:ascii="Arial" w:hAnsi="Arial" w:cs="Arial"/>
          <w:sz w:val="28"/>
          <w:szCs w:val="28"/>
        </w:rPr>
        <w:t>антропометрическом измерении ОТ.</w:t>
      </w:r>
    </w:p>
    <w:p w:rsidR="006976A2" w:rsidRPr="003068A3" w:rsidRDefault="006976A2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068A3" w:rsidRPr="003068A3" w:rsidRDefault="003068A3" w:rsidP="006976A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 w:rsidRPr="006976A2">
        <w:rPr>
          <w:rFonts w:ascii="Arial" w:hAnsi="Arial" w:cs="Arial"/>
          <w:bCs/>
          <w:sz w:val="28"/>
          <w:szCs w:val="28"/>
        </w:rPr>
        <w:t>Измерение окружности талии</w:t>
      </w:r>
      <w:r w:rsidR="006976A2">
        <w:rPr>
          <w:rFonts w:ascii="Arial" w:hAnsi="Arial" w:cs="Arial"/>
          <w:bCs/>
          <w:sz w:val="28"/>
          <w:szCs w:val="28"/>
        </w:rPr>
        <w:t>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Для выявления</w:t>
      </w:r>
      <w:r>
        <w:rPr>
          <w:rFonts w:ascii="Arial" w:hAnsi="Arial" w:cs="Arial"/>
          <w:sz w:val="28"/>
          <w:szCs w:val="28"/>
        </w:rPr>
        <w:t xml:space="preserve"> типа ожирения и его выраженно</w:t>
      </w:r>
      <w:r w:rsidRPr="003068A3">
        <w:rPr>
          <w:rFonts w:ascii="Arial" w:hAnsi="Arial" w:cs="Arial"/>
          <w:sz w:val="28"/>
          <w:szCs w:val="28"/>
        </w:rPr>
        <w:t>сти производится и</w:t>
      </w:r>
      <w:r>
        <w:rPr>
          <w:rFonts w:ascii="Arial" w:hAnsi="Arial" w:cs="Arial"/>
          <w:sz w:val="28"/>
          <w:szCs w:val="28"/>
        </w:rPr>
        <w:t xml:space="preserve">змерение окружности талии (ОТ). </w:t>
      </w:r>
      <w:r w:rsidRPr="003068A3">
        <w:rPr>
          <w:rFonts w:ascii="Arial" w:hAnsi="Arial" w:cs="Arial"/>
          <w:sz w:val="28"/>
          <w:szCs w:val="28"/>
        </w:rPr>
        <w:t>ОТ измеряют</w:t>
      </w:r>
      <w:r>
        <w:rPr>
          <w:rFonts w:ascii="Arial" w:hAnsi="Arial" w:cs="Arial"/>
          <w:sz w:val="28"/>
          <w:szCs w:val="28"/>
        </w:rPr>
        <w:t xml:space="preserve"> в положении стоя, на пациентах </w:t>
      </w:r>
      <w:r w:rsidRPr="003068A3">
        <w:rPr>
          <w:rFonts w:ascii="Arial" w:hAnsi="Arial" w:cs="Arial"/>
          <w:sz w:val="28"/>
          <w:szCs w:val="28"/>
        </w:rPr>
        <w:t>должно быть толь</w:t>
      </w:r>
      <w:r>
        <w:rPr>
          <w:rFonts w:ascii="Arial" w:hAnsi="Arial" w:cs="Arial"/>
          <w:sz w:val="28"/>
          <w:szCs w:val="28"/>
        </w:rPr>
        <w:t>ко нижнее белье. Точкой измере</w:t>
      </w:r>
      <w:r w:rsidRPr="003068A3">
        <w:rPr>
          <w:rFonts w:ascii="Arial" w:hAnsi="Arial" w:cs="Arial"/>
          <w:sz w:val="28"/>
          <w:szCs w:val="28"/>
        </w:rPr>
        <w:t>ния является с</w:t>
      </w:r>
      <w:r>
        <w:rPr>
          <w:rFonts w:ascii="Arial" w:hAnsi="Arial" w:cs="Arial"/>
          <w:sz w:val="28"/>
          <w:szCs w:val="28"/>
        </w:rPr>
        <w:t>ередина расстояния между верши</w:t>
      </w:r>
      <w:r w:rsidRPr="003068A3">
        <w:rPr>
          <w:rFonts w:ascii="Arial" w:hAnsi="Arial" w:cs="Arial"/>
          <w:sz w:val="28"/>
          <w:szCs w:val="28"/>
        </w:rPr>
        <w:t>ной гребня подвздошной кости и нижни</w:t>
      </w:r>
      <w:r>
        <w:rPr>
          <w:rFonts w:ascii="Arial" w:hAnsi="Arial" w:cs="Arial"/>
          <w:sz w:val="28"/>
          <w:szCs w:val="28"/>
        </w:rPr>
        <w:t xml:space="preserve">м боковым </w:t>
      </w:r>
      <w:r w:rsidRPr="003068A3">
        <w:rPr>
          <w:rFonts w:ascii="Arial" w:hAnsi="Arial" w:cs="Arial"/>
          <w:sz w:val="28"/>
          <w:szCs w:val="28"/>
        </w:rPr>
        <w:t xml:space="preserve">краем ребер. Она </w:t>
      </w:r>
      <w:r>
        <w:rPr>
          <w:rFonts w:ascii="Arial" w:hAnsi="Arial" w:cs="Arial"/>
          <w:sz w:val="28"/>
          <w:szCs w:val="28"/>
        </w:rPr>
        <w:t>не обязательно должна находить</w:t>
      </w:r>
      <w:r w:rsidRPr="003068A3">
        <w:rPr>
          <w:rFonts w:ascii="Arial" w:hAnsi="Arial" w:cs="Arial"/>
          <w:sz w:val="28"/>
          <w:szCs w:val="28"/>
        </w:rPr>
        <w:t>ся на уровне пупк</w:t>
      </w:r>
      <w:r>
        <w:rPr>
          <w:rFonts w:ascii="Arial" w:hAnsi="Arial" w:cs="Arial"/>
          <w:sz w:val="28"/>
          <w:szCs w:val="28"/>
        </w:rPr>
        <w:t xml:space="preserve">а. Мерную ленту следует держать горизонтально. </w:t>
      </w:r>
      <w:r w:rsidRPr="003068A3">
        <w:rPr>
          <w:rFonts w:ascii="Arial" w:hAnsi="Arial" w:cs="Arial"/>
          <w:sz w:val="28"/>
          <w:szCs w:val="28"/>
        </w:rPr>
        <w:t>Показате</w:t>
      </w:r>
      <w:r>
        <w:rPr>
          <w:rFonts w:ascii="Arial" w:hAnsi="Arial" w:cs="Arial"/>
          <w:sz w:val="28"/>
          <w:szCs w:val="28"/>
        </w:rPr>
        <w:t xml:space="preserve">ль ОТ в некоторых исследованиях </w:t>
      </w:r>
      <w:r w:rsidRPr="003068A3">
        <w:rPr>
          <w:rFonts w:ascii="Arial" w:hAnsi="Arial" w:cs="Arial"/>
          <w:sz w:val="28"/>
          <w:szCs w:val="28"/>
        </w:rPr>
        <w:t>применяется ка</w:t>
      </w:r>
      <w:r>
        <w:rPr>
          <w:rFonts w:ascii="Arial" w:hAnsi="Arial" w:cs="Arial"/>
          <w:sz w:val="28"/>
          <w:szCs w:val="28"/>
        </w:rPr>
        <w:t>к самостоятельный признак абдо</w:t>
      </w:r>
      <w:r w:rsidRPr="003068A3">
        <w:rPr>
          <w:rFonts w:ascii="Arial" w:hAnsi="Arial" w:cs="Arial"/>
          <w:sz w:val="28"/>
          <w:szCs w:val="28"/>
        </w:rPr>
        <w:t>минального о</w:t>
      </w:r>
      <w:r>
        <w:rPr>
          <w:rFonts w:ascii="Arial" w:hAnsi="Arial" w:cs="Arial"/>
          <w:sz w:val="28"/>
          <w:szCs w:val="28"/>
        </w:rPr>
        <w:t xml:space="preserve">жирения и косвенный признак ИР. </w:t>
      </w:r>
      <w:r w:rsidRPr="003068A3">
        <w:rPr>
          <w:rFonts w:ascii="Arial" w:hAnsi="Arial" w:cs="Arial"/>
          <w:sz w:val="28"/>
          <w:szCs w:val="28"/>
        </w:rPr>
        <w:t>Показатель ОТ отражает высокодостоверные</w:t>
      </w:r>
    </w:p>
    <w:p w:rsid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 xml:space="preserve">взаимосвязи </w:t>
      </w:r>
      <w:r>
        <w:rPr>
          <w:rFonts w:ascii="Arial" w:hAnsi="Arial" w:cs="Arial"/>
          <w:sz w:val="28"/>
          <w:szCs w:val="28"/>
        </w:rPr>
        <w:t xml:space="preserve">абдоминального типа ожирения со </w:t>
      </w:r>
      <w:r w:rsidRPr="003068A3">
        <w:rPr>
          <w:rFonts w:ascii="Arial" w:hAnsi="Arial" w:cs="Arial"/>
          <w:sz w:val="28"/>
          <w:szCs w:val="28"/>
        </w:rPr>
        <w:t xml:space="preserve">снижением </w:t>
      </w:r>
      <w:r>
        <w:rPr>
          <w:rFonts w:ascii="Arial" w:hAnsi="Arial" w:cs="Arial"/>
          <w:sz w:val="28"/>
          <w:szCs w:val="28"/>
        </w:rPr>
        <w:t xml:space="preserve">чувствительности периферических тканей к инсулину, гиперинсулинемией и артериальной гипертонией. </w:t>
      </w:r>
      <w:r w:rsidRPr="003068A3">
        <w:rPr>
          <w:rFonts w:ascii="Arial" w:hAnsi="Arial" w:cs="Arial"/>
          <w:sz w:val="28"/>
          <w:szCs w:val="28"/>
        </w:rPr>
        <w:t xml:space="preserve">При ОТ &gt; </w:t>
      </w:r>
      <w:smartTag w:uri="urn:schemas-microsoft-com:office:smarttags" w:element="metricconverter">
        <w:smartTagPr>
          <w:attr w:name="ProductID" w:val="94 см"/>
        </w:smartTagPr>
        <w:r w:rsidRPr="003068A3">
          <w:rPr>
            <w:rFonts w:ascii="Arial" w:hAnsi="Arial" w:cs="Arial"/>
            <w:sz w:val="28"/>
            <w:szCs w:val="28"/>
          </w:rPr>
          <w:t>94 см</w:t>
        </w:r>
      </w:smartTag>
      <w:r w:rsidRPr="003068A3">
        <w:rPr>
          <w:rFonts w:ascii="Arial" w:hAnsi="Arial" w:cs="Arial"/>
          <w:sz w:val="28"/>
          <w:szCs w:val="28"/>
        </w:rPr>
        <w:t xml:space="preserve"> у мужчин и &gt; </w:t>
      </w:r>
      <w:smartTag w:uri="urn:schemas-microsoft-com:office:smarttags" w:element="metricconverter">
        <w:smartTagPr>
          <w:attr w:name="ProductID" w:val="80 см"/>
        </w:smartTagPr>
        <w:r w:rsidRPr="003068A3">
          <w:rPr>
            <w:rFonts w:ascii="Arial" w:hAnsi="Arial" w:cs="Arial"/>
            <w:sz w:val="28"/>
            <w:szCs w:val="28"/>
          </w:rPr>
          <w:t>80 см</w:t>
        </w:r>
      </w:smartTag>
      <w:r w:rsidRPr="003068A3">
        <w:rPr>
          <w:rFonts w:ascii="Arial" w:hAnsi="Arial" w:cs="Arial"/>
          <w:sz w:val="28"/>
          <w:szCs w:val="28"/>
        </w:rPr>
        <w:t xml:space="preserve"> у женщин</w:t>
      </w:r>
      <w:r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можно предположить нал</w:t>
      </w:r>
      <w:r>
        <w:rPr>
          <w:rFonts w:ascii="Arial" w:hAnsi="Arial" w:cs="Arial"/>
          <w:sz w:val="28"/>
          <w:szCs w:val="28"/>
        </w:rPr>
        <w:t>ичие у пациента абдо</w:t>
      </w:r>
      <w:r w:rsidRPr="003068A3">
        <w:rPr>
          <w:rFonts w:ascii="Arial" w:hAnsi="Arial" w:cs="Arial"/>
          <w:sz w:val="28"/>
          <w:szCs w:val="28"/>
        </w:rPr>
        <w:t>минального типа ожирения.</w:t>
      </w:r>
    </w:p>
    <w:p w:rsidR="006976A2" w:rsidRPr="003068A3" w:rsidRDefault="006976A2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6976A2" w:rsidRDefault="003068A3" w:rsidP="006976A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Для выявле</w:t>
      </w:r>
      <w:r>
        <w:rPr>
          <w:rFonts w:ascii="Arial" w:hAnsi="Arial" w:cs="Arial"/>
          <w:sz w:val="28"/>
          <w:szCs w:val="28"/>
        </w:rPr>
        <w:t>ния нарушений углеводного обме</w:t>
      </w:r>
      <w:r w:rsidRPr="003068A3">
        <w:rPr>
          <w:rFonts w:ascii="Arial" w:hAnsi="Arial" w:cs="Arial"/>
          <w:sz w:val="28"/>
          <w:szCs w:val="28"/>
        </w:rPr>
        <w:t xml:space="preserve">на применяется </w:t>
      </w:r>
      <w:r w:rsidR="006976A2">
        <w:rPr>
          <w:rFonts w:ascii="Arial" w:hAnsi="Arial" w:cs="Arial"/>
          <w:sz w:val="28"/>
          <w:szCs w:val="28"/>
        </w:rPr>
        <w:t xml:space="preserve"> </w:t>
      </w:r>
    </w:p>
    <w:p w:rsidR="00B80136" w:rsidRPr="006976A2" w:rsidRDefault="003068A3" w:rsidP="006976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определение глюкозы в крови натощак и через 2 часа после перорального приема </w:t>
      </w:r>
      <w:smartTag w:uri="urn:schemas-microsoft-com:office:smarttags" w:element="metricconverter">
        <w:smartTagPr>
          <w:attr w:name="ProductID" w:val="75 г"/>
        </w:smartTagPr>
        <w:r w:rsidRPr="003068A3">
          <w:rPr>
            <w:rFonts w:ascii="Arial" w:hAnsi="Arial" w:cs="Arial"/>
            <w:sz w:val="28"/>
            <w:szCs w:val="28"/>
          </w:rPr>
          <w:t>75 г</w:t>
        </w:r>
      </w:smartTag>
      <w:r w:rsidRPr="003068A3">
        <w:rPr>
          <w:rFonts w:ascii="Arial" w:hAnsi="Arial" w:cs="Arial"/>
          <w:sz w:val="28"/>
          <w:szCs w:val="28"/>
        </w:rPr>
        <w:t xml:space="preserve"> глюкозы – пероральный тест толерантности</w:t>
      </w:r>
      <w:r w:rsidR="006976A2">
        <w:rPr>
          <w:rFonts w:ascii="Arial" w:hAnsi="Arial" w:cs="Arial"/>
          <w:sz w:val="28"/>
          <w:szCs w:val="28"/>
        </w:rPr>
        <w:t xml:space="preserve"> </w:t>
      </w:r>
      <w:r w:rsidRPr="006976A2">
        <w:rPr>
          <w:rFonts w:ascii="Arial" w:hAnsi="Arial" w:cs="Arial"/>
          <w:sz w:val="28"/>
          <w:szCs w:val="28"/>
        </w:rPr>
        <w:t>к глюкозе (ПТТГ).</w:t>
      </w:r>
    </w:p>
    <w:p w:rsidR="006976A2" w:rsidRDefault="006976A2" w:rsidP="00773308">
      <w:pPr>
        <w:ind w:left="7080" w:firstLine="708"/>
        <w:jc w:val="both"/>
        <w:rPr>
          <w:rFonts w:ascii="Arial" w:hAnsi="Arial" w:cs="Arial"/>
          <w:sz w:val="28"/>
          <w:szCs w:val="28"/>
        </w:rPr>
      </w:pPr>
    </w:p>
    <w:p w:rsidR="006976A2" w:rsidRDefault="006976A2" w:rsidP="00773308">
      <w:pPr>
        <w:ind w:left="7080" w:firstLine="708"/>
        <w:jc w:val="both"/>
        <w:rPr>
          <w:rFonts w:ascii="Arial" w:hAnsi="Arial" w:cs="Arial"/>
          <w:sz w:val="28"/>
          <w:szCs w:val="28"/>
        </w:rPr>
      </w:pPr>
    </w:p>
    <w:p w:rsidR="00773308" w:rsidRDefault="00773308" w:rsidP="00773308">
      <w:pPr>
        <w:ind w:left="7080"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Таблица 8.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559"/>
        <w:gridCol w:w="2268"/>
        <w:gridCol w:w="1807"/>
      </w:tblGrid>
      <w:tr w:rsidR="00773308" w:rsidRPr="00D13BA2" w:rsidTr="009C3BC4">
        <w:trPr>
          <w:trHeight w:val="575"/>
        </w:trPr>
        <w:tc>
          <w:tcPr>
            <w:tcW w:w="9570" w:type="dxa"/>
            <w:gridSpan w:val="4"/>
            <w:vAlign w:val="center"/>
          </w:tcPr>
          <w:p w:rsidR="00773308" w:rsidRPr="00670868" w:rsidRDefault="00E810FA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Концентрация глюкозы (моль/л)</w:t>
            </w:r>
          </w:p>
        </w:tc>
      </w:tr>
      <w:tr w:rsidR="00773308" w:rsidRPr="00D13BA2" w:rsidTr="009C3BC4">
        <w:trPr>
          <w:trHeight w:val="232"/>
        </w:trPr>
        <w:tc>
          <w:tcPr>
            <w:tcW w:w="3936" w:type="dxa"/>
            <w:vMerge w:val="restart"/>
            <w:vAlign w:val="center"/>
          </w:tcPr>
          <w:p w:rsidR="00773308" w:rsidRPr="00670868" w:rsidRDefault="00773308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Align w:val="center"/>
          </w:tcPr>
          <w:p w:rsidR="00773308" w:rsidRPr="00670868" w:rsidRDefault="00E810FA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Цельная кровь</w:t>
            </w:r>
          </w:p>
        </w:tc>
        <w:tc>
          <w:tcPr>
            <w:tcW w:w="1807" w:type="dxa"/>
            <w:vAlign w:val="center"/>
          </w:tcPr>
          <w:p w:rsidR="00773308" w:rsidRPr="00670868" w:rsidRDefault="00E810FA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Плазма</w:t>
            </w:r>
          </w:p>
        </w:tc>
      </w:tr>
      <w:tr w:rsidR="00773308" w:rsidRPr="00D13BA2" w:rsidTr="009C3BC4">
        <w:trPr>
          <w:trHeight w:val="231"/>
        </w:trPr>
        <w:tc>
          <w:tcPr>
            <w:tcW w:w="3936" w:type="dxa"/>
            <w:vMerge/>
            <w:vAlign w:val="center"/>
          </w:tcPr>
          <w:p w:rsidR="00773308" w:rsidRPr="00670868" w:rsidRDefault="00773308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73308" w:rsidRPr="00670868" w:rsidRDefault="00E810FA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Венозная</w:t>
            </w:r>
          </w:p>
        </w:tc>
        <w:tc>
          <w:tcPr>
            <w:tcW w:w="2268" w:type="dxa"/>
            <w:vAlign w:val="center"/>
          </w:tcPr>
          <w:p w:rsidR="00773308" w:rsidRPr="00670868" w:rsidRDefault="00E810FA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Капиллярная</w:t>
            </w:r>
          </w:p>
        </w:tc>
        <w:tc>
          <w:tcPr>
            <w:tcW w:w="1807" w:type="dxa"/>
            <w:vAlign w:val="center"/>
          </w:tcPr>
          <w:p w:rsidR="00773308" w:rsidRPr="00670868" w:rsidRDefault="00E810FA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Венознвя</w:t>
            </w:r>
          </w:p>
        </w:tc>
      </w:tr>
      <w:tr w:rsidR="00773308" w:rsidRPr="00D13BA2" w:rsidTr="009C3BC4">
        <w:trPr>
          <w:trHeight w:val="231"/>
        </w:trPr>
        <w:tc>
          <w:tcPr>
            <w:tcW w:w="3936" w:type="dxa"/>
            <w:vMerge/>
            <w:vAlign w:val="center"/>
          </w:tcPr>
          <w:p w:rsidR="00773308" w:rsidRPr="00670868" w:rsidRDefault="00773308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34" w:type="dxa"/>
            <w:gridSpan w:val="3"/>
            <w:vAlign w:val="center"/>
          </w:tcPr>
          <w:p w:rsidR="00773308" w:rsidRPr="00670868" w:rsidRDefault="00E810FA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НОРМА</w:t>
            </w:r>
          </w:p>
        </w:tc>
      </w:tr>
      <w:tr w:rsidR="00E810FA" w:rsidRPr="00D13BA2" w:rsidTr="009C3BC4">
        <w:trPr>
          <w:trHeight w:val="949"/>
        </w:trPr>
        <w:tc>
          <w:tcPr>
            <w:tcW w:w="3936" w:type="dxa"/>
            <w:vMerge w:val="restart"/>
            <w:vAlign w:val="center"/>
          </w:tcPr>
          <w:p w:rsidR="009C3BC4" w:rsidRPr="00670868" w:rsidRDefault="00E810FA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Натощак</w:t>
            </w:r>
          </w:p>
          <w:p w:rsidR="00E810FA" w:rsidRPr="00670868" w:rsidRDefault="00E810FA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через 2 часа после ГТТ</w:t>
            </w:r>
          </w:p>
        </w:tc>
        <w:tc>
          <w:tcPr>
            <w:tcW w:w="1559" w:type="dxa"/>
            <w:vAlign w:val="center"/>
          </w:tcPr>
          <w:p w:rsidR="00E810FA" w:rsidRPr="00670868" w:rsidRDefault="00E810FA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3,3  – 5,5</w:t>
            </w:r>
          </w:p>
        </w:tc>
        <w:tc>
          <w:tcPr>
            <w:tcW w:w="2268" w:type="dxa"/>
            <w:vAlign w:val="center"/>
          </w:tcPr>
          <w:p w:rsidR="00E810FA" w:rsidRPr="00670868" w:rsidRDefault="00E810FA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3,3 – 5,5</w:t>
            </w:r>
          </w:p>
        </w:tc>
        <w:tc>
          <w:tcPr>
            <w:tcW w:w="1807" w:type="dxa"/>
            <w:vAlign w:val="center"/>
          </w:tcPr>
          <w:p w:rsidR="00E810FA" w:rsidRPr="00670868" w:rsidRDefault="00E810FA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4,0 – 6,1</w:t>
            </w:r>
          </w:p>
        </w:tc>
      </w:tr>
      <w:tr w:rsidR="00E810FA" w:rsidRPr="00D13BA2" w:rsidTr="009C3BC4">
        <w:trPr>
          <w:trHeight w:val="949"/>
        </w:trPr>
        <w:tc>
          <w:tcPr>
            <w:tcW w:w="3936" w:type="dxa"/>
            <w:vMerge/>
            <w:vAlign w:val="center"/>
          </w:tcPr>
          <w:p w:rsidR="00E810FA" w:rsidRPr="00670868" w:rsidRDefault="00E810FA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10FA" w:rsidRPr="00670868" w:rsidRDefault="00E810FA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&lt; 6,7</w:t>
            </w:r>
          </w:p>
        </w:tc>
        <w:tc>
          <w:tcPr>
            <w:tcW w:w="2268" w:type="dxa"/>
            <w:vAlign w:val="center"/>
          </w:tcPr>
          <w:p w:rsidR="00E810FA" w:rsidRPr="00670868" w:rsidRDefault="00E810FA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&lt; 7,8</w:t>
            </w:r>
          </w:p>
        </w:tc>
        <w:tc>
          <w:tcPr>
            <w:tcW w:w="1807" w:type="dxa"/>
            <w:vAlign w:val="center"/>
          </w:tcPr>
          <w:p w:rsidR="00E810FA" w:rsidRPr="00670868" w:rsidRDefault="00E810FA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&lt; 7,8</w:t>
            </w:r>
          </w:p>
        </w:tc>
      </w:tr>
      <w:tr w:rsidR="00D13BA2" w:rsidRPr="00D13BA2" w:rsidTr="00670868">
        <w:trPr>
          <w:trHeight w:val="231"/>
        </w:trPr>
        <w:tc>
          <w:tcPr>
            <w:tcW w:w="3936" w:type="dxa"/>
            <w:vAlign w:val="center"/>
          </w:tcPr>
          <w:p w:rsidR="00D13BA2" w:rsidRPr="00670868" w:rsidRDefault="00D13BA2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34" w:type="dxa"/>
            <w:gridSpan w:val="3"/>
            <w:vAlign w:val="center"/>
          </w:tcPr>
          <w:p w:rsidR="00D13BA2" w:rsidRPr="00670868" w:rsidRDefault="00E810FA" w:rsidP="0067086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САХАРНЫЙ ДИАБЕТ</w:t>
            </w:r>
          </w:p>
        </w:tc>
      </w:tr>
      <w:tr w:rsidR="009C3BC4" w:rsidRPr="00D13BA2" w:rsidTr="009C3BC4">
        <w:trPr>
          <w:trHeight w:val="1407"/>
        </w:trPr>
        <w:tc>
          <w:tcPr>
            <w:tcW w:w="3936" w:type="dxa"/>
            <w:vMerge w:val="restart"/>
            <w:vAlign w:val="center"/>
          </w:tcPr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Натощак или через 2 часа после ГТТ или</w:t>
            </w:r>
          </w:p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через 2 часа после приема пищи (постпрандиальная гликемия</w:t>
            </w:r>
          </w:p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или случайное определение гликемии в любое время дня вне зависимости от приема пищи</w:t>
            </w:r>
          </w:p>
        </w:tc>
        <w:tc>
          <w:tcPr>
            <w:tcW w:w="1559" w:type="dxa"/>
            <w:vAlign w:val="center"/>
          </w:tcPr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≥ 6,1</w:t>
            </w:r>
          </w:p>
        </w:tc>
        <w:tc>
          <w:tcPr>
            <w:tcW w:w="2268" w:type="dxa"/>
            <w:vAlign w:val="center"/>
          </w:tcPr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≥ 6,1</w:t>
            </w:r>
          </w:p>
        </w:tc>
        <w:tc>
          <w:tcPr>
            <w:tcW w:w="1807" w:type="dxa"/>
            <w:vAlign w:val="center"/>
          </w:tcPr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≥ 7,0</w:t>
            </w:r>
          </w:p>
        </w:tc>
      </w:tr>
      <w:tr w:rsidR="009C3BC4" w:rsidRPr="00D13BA2" w:rsidTr="009C3BC4">
        <w:trPr>
          <w:trHeight w:val="1270"/>
        </w:trPr>
        <w:tc>
          <w:tcPr>
            <w:tcW w:w="3936" w:type="dxa"/>
            <w:vMerge/>
            <w:vAlign w:val="center"/>
          </w:tcPr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≥ 10,0</w:t>
            </w:r>
          </w:p>
        </w:tc>
        <w:tc>
          <w:tcPr>
            <w:tcW w:w="2268" w:type="dxa"/>
            <w:vAlign w:val="center"/>
          </w:tcPr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≥ 11,1</w:t>
            </w:r>
          </w:p>
        </w:tc>
        <w:tc>
          <w:tcPr>
            <w:tcW w:w="1807" w:type="dxa"/>
            <w:vAlign w:val="center"/>
          </w:tcPr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≥ 11,1</w:t>
            </w:r>
          </w:p>
        </w:tc>
      </w:tr>
      <w:tr w:rsidR="009C3BC4" w:rsidRPr="00D13BA2" w:rsidTr="009C3BC4">
        <w:trPr>
          <w:trHeight w:val="1827"/>
        </w:trPr>
        <w:tc>
          <w:tcPr>
            <w:tcW w:w="3936" w:type="dxa"/>
            <w:vMerge/>
            <w:vAlign w:val="center"/>
          </w:tcPr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≥ 10,0</w:t>
            </w:r>
          </w:p>
        </w:tc>
        <w:tc>
          <w:tcPr>
            <w:tcW w:w="2268" w:type="dxa"/>
            <w:vAlign w:val="center"/>
          </w:tcPr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≥ 11,1</w:t>
            </w:r>
          </w:p>
        </w:tc>
        <w:tc>
          <w:tcPr>
            <w:tcW w:w="1807" w:type="dxa"/>
            <w:vAlign w:val="center"/>
          </w:tcPr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≥ 11,1</w:t>
            </w:r>
          </w:p>
        </w:tc>
      </w:tr>
      <w:tr w:rsidR="009C3BC4" w:rsidRPr="00D13BA2" w:rsidTr="009C3BC4">
        <w:trPr>
          <w:trHeight w:val="575"/>
        </w:trPr>
        <w:tc>
          <w:tcPr>
            <w:tcW w:w="3936" w:type="dxa"/>
            <w:vAlign w:val="center"/>
          </w:tcPr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34" w:type="dxa"/>
            <w:gridSpan w:val="3"/>
            <w:vAlign w:val="center"/>
          </w:tcPr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НАРУШЕННАЯ ТОЛЕРАНТНОСТЬ К ГЛЮКОЗЕ</w:t>
            </w:r>
          </w:p>
        </w:tc>
      </w:tr>
      <w:tr w:rsidR="009C3BC4" w:rsidRPr="00D13BA2" w:rsidTr="009C3BC4">
        <w:trPr>
          <w:trHeight w:val="330"/>
        </w:trPr>
        <w:tc>
          <w:tcPr>
            <w:tcW w:w="3936" w:type="dxa"/>
            <w:vMerge w:val="restart"/>
            <w:vAlign w:val="center"/>
          </w:tcPr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Натощак (если определяется)</w:t>
            </w:r>
          </w:p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Через 2 часа после ГТТ</w:t>
            </w:r>
          </w:p>
        </w:tc>
        <w:tc>
          <w:tcPr>
            <w:tcW w:w="1559" w:type="dxa"/>
            <w:vAlign w:val="center"/>
          </w:tcPr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&lt; 6,1</w:t>
            </w:r>
          </w:p>
        </w:tc>
        <w:tc>
          <w:tcPr>
            <w:tcW w:w="2268" w:type="dxa"/>
            <w:vAlign w:val="center"/>
          </w:tcPr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&lt; 6,1</w:t>
            </w:r>
          </w:p>
        </w:tc>
        <w:tc>
          <w:tcPr>
            <w:tcW w:w="1807" w:type="dxa"/>
            <w:vAlign w:val="center"/>
          </w:tcPr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&lt; 7,0</w:t>
            </w:r>
          </w:p>
        </w:tc>
      </w:tr>
      <w:tr w:rsidR="009C3BC4" w:rsidRPr="00D13BA2" w:rsidTr="009C3BC4">
        <w:trPr>
          <w:trHeight w:val="329"/>
        </w:trPr>
        <w:tc>
          <w:tcPr>
            <w:tcW w:w="3936" w:type="dxa"/>
            <w:vMerge/>
            <w:vAlign w:val="center"/>
          </w:tcPr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C3BC4" w:rsidRPr="00670868" w:rsidRDefault="00B80136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6,7 – 10,0</w:t>
            </w:r>
          </w:p>
        </w:tc>
        <w:tc>
          <w:tcPr>
            <w:tcW w:w="2268" w:type="dxa"/>
            <w:vAlign w:val="center"/>
          </w:tcPr>
          <w:p w:rsidR="009C3BC4" w:rsidRPr="00670868" w:rsidRDefault="00B80136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 xml:space="preserve">7,8 – 11,1 </w:t>
            </w:r>
          </w:p>
        </w:tc>
        <w:tc>
          <w:tcPr>
            <w:tcW w:w="1807" w:type="dxa"/>
            <w:vAlign w:val="center"/>
          </w:tcPr>
          <w:p w:rsidR="009C3BC4" w:rsidRPr="00670868" w:rsidRDefault="00B80136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7,8 – 11,1</w:t>
            </w:r>
          </w:p>
        </w:tc>
      </w:tr>
      <w:tr w:rsidR="009C3BC4" w:rsidRPr="00D13BA2" w:rsidTr="009C3BC4">
        <w:trPr>
          <w:trHeight w:val="594"/>
        </w:trPr>
        <w:tc>
          <w:tcPr>
            <w:tcW w:w="3936" w:type="dxa"/>
            <w:vAlign w:val="center"/>
          </w:tcPr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34" w:type="dxa"/>
            <w:gridSpan w:val="3"/>
            <w:vAlign w:val="center"/>
          </w:tcPr>
          <w:p w:rsidR="009C3BC4" w:rsidRPr="00670868" w:rsidRDefault="00B80136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НАРУШЕННАЯ ГЛИКЕМИЯ НАТОЩАК</w:t>
            </w:r>
          </w:p>
        </w:tc>
      </w:tr>
      <w:tr w:rsidR="009C3BC4" w:rsidRPr="00D13BA2" w:rsidTr="00B80136">
        <w:trPr>
          <w:trHeight w:val="581"/>
        </w:trPr>
        <w:tc>
          <w:tcPr>
            <w:tcW w:w="3936" w:type="dxa"/>
            <w:vMerge w:val="restart"/>
            <w:vAlign w:val="center"/>
          </w:tcPr>
          <w:p w:rsidR="009C3BC4" w:rsidRPr="00670868" w:rsidRDefault="00B80136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Натощак</w:t>
            </w:r>
          </w:p>
          <w:p w:rsidR="00B80136" w:rsidRPr="00670868" w:rsidRDefault="00B80136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Через 2 часа (если определяется)</w:t>
            </w:r>
          </w:p>
        </w:tc>
        <w:tc>
          <w:tcPr>
            <w:tcW w:w="1559" w:type="dxa"/>
            <w:vAlign w:val="center"/>
          </w:tcPr>
          <w:p w:rsidR="009C3BC4" w:rsidRPr="00670868" w:rsidRDefault="00B80136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≥  5,6</w:t>
            </w:r>
          </w:p>
          <w:p w:rsidR="00B80136" w:rsidRPr="00670868" w:rsidRDefault="00B80136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&lt; 6,1</w:t>
            </w:r>
          </w:p>
        </w:tc>
        <w:tc>
          <w:tcPr>
            <w:tcW w:w="2268" w:type="dxa"/>
            <w:vAlign w:val="center"/>
          </w:tcPr>
          <w:p w:rsidR="00B80136" w:rsidRPr="00670868" w:rsidRDefault="00B80136" w:rsidP="00B8013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≥  5,6</w:t>
            </w:r>
          </w:p>
          <w:p w:rsidR="009C3BC4" w:rsidRPr="00670868" w:rsidRDefault="00B80136" w:rsidP="00B8013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&lt; 6,1</w:t>
            </w:r>
          </w:p>
        </w:tc>
        <w:tc>
          <w:tcPr>
            <w:tcW w:w="1807" w:type="dxa"/>
            <w:vAlign w:val="center"/>
          </w:tcPr>
          <w:p w:rsidR="00B80136" w:rsidRPr="00670868" w:rsidRDefault="00B80136" w:rsidP="00B8013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≥  6,1</w:t>
            </w:r>
          </w:p>
          <w:p w:rsidR="009C3BC4" w:rsidRPr="00670868" w:rsidRDefault="00B80136" w:rsidP="00B8013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&lt; 7,0</w:t>
            </w:r>
          </w:p>
        </w:tc>
      </w:tr>
      <w:tr w:rsidR="009C3BC4" w:rsidRPr="00D13BA2" w:rsidTr="00B80136">
        <w:trPr>
          <w:trHeight w:val="547"/>
        </w:trPr>
        <w:tc>
          <w:tcPr>
            <w:tcW w:w="3936" w:type="dxa"/>
            <w:vMerge/>
            <w:vAlign w:val="center"/>
          </w:tcPr>
          <w:p w:rsidR="009C3BC4" w:rsidRPr="00670868" w:rsidRDefault="009C3BC4" w:rsidP="009C3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C3BC4" w:rsidRPr="00670868" w:rsidRDefault="00B80136" w:rsidP="00B8013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&lt; 6,7</w:t>
            </w:r>
          </w:p>
        </w:tc>
        <w:tc>
          <w:tcPr>
            <w:tcW w:w="2268" w:type="dxa"/>
            <w:vAlign w:val="center"/>
          </w:tcPr>
          <w:p w:rsidR="009C3BC4" w:rsidRPr="00670868" w:rsidRDefault="00B80136" w:rsidP="00B8013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&lt; 7,8</w:t>
            </w:r>
          </w:p>
        </w:tc>
        <w:tc>
          <w:tcPr>
            <w:tcW w:w="1807" w:type="dxa"/>
            <w:vAlign w:val="center"/>
          </w:tcPr>
          <w:p w:rsidR="009C3BC4" w:rsidRPr="00670868" w:rsidRDefault="00B80136" w:rsidP="00B8013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0868">
              <w:rPr>
                <w:rFonts w:ascii="Arial" w:hAnsi="Arial" w:cs="Arial"/>
                <w:b/>
                <w:sz w:val="24"/>
                <w:szCs w:val="24"/>
              </w:rPr>
              <w:t>&lt; 7,8</w:t>
            </w:r>
          </w:p>
        </w:tc>
      </w:tr>
    </w:tbl>
    <w:p w:rsidR="00B80136" w:rsidRPr="006976A2" w:rsidRDefault="003068A3" w:rsidP="006976A2">
      <w:pPr>
        <w:numPr>
          <w:ilvl w:val="0"/>
          <w:numId w:val="5"/>
        </w:numPr>
        <w:ind w:left="0" w:firstLine="426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Определени</w:t>
      </w:r>
      <w:r>
        <w:rPr>
          <w:rFonts w:ascii="Arial" w:hAnsi="Arial" w:cs="Arial"/>
          <w:sz w:val="28"/>
          <w:szCs w:val="28"/>
        </w:rPr>
        <w:t xml:space="preserve">е в крови показателей липидного </w:t>
      </w:r>
      <w:r w:rsidR="006976A2">
        <w:rPr>
          <w:rFonts w:ascii="Arial" w:hAnsi="Arial" w:cs="Arial"/>
          <w:sz w:val="28"/>
          <w:szCs w:val="28"/>
        </w:rPr>
        <w:t xml:space="preserve">обмена (общего  </w:t>
      </w:r>
      <w:r w:rsidRPr="006976A2">
        <w:rPr>
          <w:rFonts w:ascii="Arial" w:hAnsi="Arial" w:cs="Arial"/>
          <w:sz w:val="28"/>
          <w:szCs w:val="28"/>
        </w:rPr>
        <w:t>холестерина и триглицеридов).</w:t>
      </w:r>
    </w:p>
    <w:p w:rsidR="003068A3" w:rsidRDefault="003068A3" w:rsidP="00B80136">
      <w:pPr>
        <w:ind w:left="7788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 xml:space="preserve">Таблица </w:t>
      </w:r>
      <w:r w:rsidR="00674434">
        <w:rPr>
          <w:rFonts w:ascii="Arial" w:hAnsi="Arial" w:cs="Arial"/>
          <w:sz w:val="28"/>
          <w:szCs w:val="28"/>
        </w:rPr>
        <w:t>9</w:t>
      </w:r>
      <w:r w:rsidR="00B80136">
        <w:rPr>
          <w:rFonts w:ascii="Arial" w:hAnsi="Arial" w:cs="Arial"/>
          <w:sz w:val="28"/>
          <w:szCs w:val="28"/>
        </w:rPr>
        <w:t>.</w:t>
      </w:r>
    </w:p>
    <w:tbl>
      <w:tblPr>
        <w:tblW w:w="9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9"/>
        <w:gridCol w:w="4799"/>
      </w:tblGrid>
      <w:tr w:rsidR="00B80136" w:rsidRPr="002717C5" w:rsidTr="002717C5">
        <w:trPr>
          <w:trHeight w:val="421"/>
        </w:trPr>
        <w:tc>
          <w:tcPr>
            <w:tcW w:w="4799" w:type="dxa"/>
            <w:vAlign w:val="center"/>
          </w:tcPr>
          <w:p w:rsidR="00B80136" w:rsidRPr="002717C5" w:rsidRDefault="00B80136" w:rsidP="002717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17C5">
              <w:rPr>
                <w:rFonts w:ascii="Arial" w:hAnsi="Arial" w:cs="Arial"/>
                <w:b/>
                <w:sz w:val="28"/>
                <w:szCs w:val="28"/>
              </w:rPr>
              <w:t>Липидные параметры</w:t>
            </w:r>
          </w:p>
        </w:tc>
        <w:tc>
          <w:tcPr>
            <w:tcW w:w="4799" w:type="dxa"/>
            <w:vAlign w:val="center"/>
          </w:tcPr>
          <w:p w:rsidR="00B80136" w:rsidRPr="002717C5" w:rsidRDefault="00B80136" w:rsidP="002717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17C5">
              <w:rPr>
                <w:rFonts w:ascii="Arial" w:hAnsi="Arial" w:cs="Arial"/>
                <w:b/>
                <w:sz w:val="28"/>
                <w:szCs w:val="28"/>
              </w:rPr>
              <w:t>Значения в моль/л</w:t>
            </w:r>
          </w:p>
        </w:tc>
      </w:tr>
      <w:tr w:rsidR="00B80136" w:rsidRPr="002717C5" w:rsidTr="002717C5">
        <w:trPr>
          <w:trHeight w:val="405"/>
        </w:trPr>
        <w:tc>
          <w:tcPr>
            <w:tcW w:w="4799" w:type="dxa"/>
            <w:vAlign w:val="center"/>
          </w:tcPr>
          <w:p w:rsidR="00B80136" w:rsidRPr="002717C5" w:rsidRDefault="00B80136" w:rsidP="002717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17C5">
              <w:rPr>
                <w:rFonts w:ascii="Arial" w:hAnsi="Arial" w:cs="Arial"/>
                <w:b/>
                <w:sz w:val="28"/>
                <w:szCs w:val="28"/>
              </w:rPr>
              <w:t>ОХС</w:t>
            </w:r>
          </w:p>
        </w:tc>
        <w:tc>
          <w:tcPr>
            <w:tcW w:w="4799" w:type="dxa"/>
            <w:vAlign w:val="center"/>
          </w:tcPr>
          <w:p w:rsidR="00B80136" w:rsidRPr="002717C5" w:rsidRDefault="00674434" w:rsidP="002717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17C5">
              <w:rPr>
                <w:rFonts w:ascii="Arial" w:hAnsi="Arial" w:cs="Arial"/>
                <w:b/>
                <w:sz w:val="28"/>
                <w:szCs w:val="28"/>
              </w:rPr>
              <w:t>&lt; 5,0 (&lt; 4,5*)</w:t>
            </w:r>
          </w:p>
        </w:tc>
      </w:tr>
      <w:tr w:rsidR="00B80136" w:rsidRPr="002717C5" w:rsidTr="002717C5">
        <w:trPr>
          <w:trHeight w:val="421"/>
        </w:trPr>
        <w:tc>
          <w:tcPr>
            <w:tcW w:w="4799" w:type="dxa"/>
            <w:vAlign w:val="center"/>
          </w:tcPr>
          <w:p w:rsidR="00B80136" w:rsidRPr="002717C5" w:rsidRDefault="00B80136" w:rsidP="002717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17C5">
              <w:rPr>
                <w:rFonts w:ascii="Arial" w:hAnsi="Arial" w:cs="Arial"/>
                <w:b/>
                <w:sz w:val="28"/>
                <w:szCs w:val="28"/>
              </w:rPr>
              <w:t>ХС ЛПНП</w:t>
            </w:r>
          </w:p>
        </w:tc>
        <w:tc>
          <w:tcPr>
            <w:tcW w:w="4799" w:type="dxa"/>
            <w:vAlign w:val="center"/>
          </w:tcPr>
          <w:p w:rsidR="00B80136" w:rsidRPr="002717C5" w:rsidRDefault="00674434" w:rsidP="002717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17C5">
              <w:rPr>
                <w:rFonts w:ascii="Arial" w:hAnsi="Arial" w:cs="Arial"/>
                <w:b/>
                <w:sz w:val="28"/>
                <w:szCs w:val="28"/>
              </w:rPr>
              <w:t>&lt; 3,0 (&lt; 2,5*)</w:t>
            </w:r>
          </w:p>
        </w:tc>
      </w:tr>
      <w:tr w:rsidR="00B80136" w:rsidRPr="002717C5" w:rsidTr="002717C5">
        <w:trPr>
          <w:trHeight w:val="421"/>
        </w:trPr>
        <w:tc>
          <w:tcPr>
            <w:tcW w:w="4799" w:type="dxa"/>
            <w:vAlign w:val="center"/>
          </w:tcPr>
          <w:p w:rsidR="00B80136" w:rsidRPr="002717C5" w:rsidRDefault="00B80136" w:rsidP="002717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17C5">
              <w:rPr>
                <w:rFonts w:ascii="Arial" w:hAnsi="Arial" w:cs="Arial"/>
                <w:b/>
                <w:sz w:val="28"/>
                <w:szCs w:val="28"/>
              </w:rPr>
              <w:t>ХС ЛПВП</w:t>
            </w:r>
          </w:p>
        </w:tc>
        <w:tc>
          <w:tcPr>
            <w:tcW w:w="4799" w:type="dxa"/>
            <w:vAlign w:val="center"/>
          </w:tcPr>
          <w:p w:rsidR="00B80136" w:rsidRPr="002717C5" w:rsidRDefault="00674434" w:rsidP="002717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17C5">
              <w:rPr>
                <w:rFonts w:ascii="Arial" w:hAnsi="Arial" w:cs="Arial"/>
                <w:b/>
                <w:sz w:val="28"/>
                <w:szCs w:val="28"/>
              </w:rPr>
              <w:t>&gt;1,0 (у муж.); 1,2 ( у жен.)</w:t>
            </w:r>
          </w:p>
        </w:tc>
      </w:tr>
      <w:tr w:rsidR="00B80136" w:rsidRPr="002717C5" w:rsidTr="002717C5">
        <w:trPr>
          <w:trHeight w:val="370"/>
        </w:trPr>
        <w:tc>
          <w:tcPr>
            <w:tcW w:w="4799" w:type="dxa"/>
            <w:vAlign w:val="center"/>
          </w:tcPr>
          <w:p w:rsidR="00B80136" w:rsidRPr="002717C5" w:rsidRDefault="00B80136" w:rsidP="002717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17C5">
              <w:rPr>
                <w:rFonts w:ascii="Arial" w:hAnsi="Arial" w:cs="Arial"/>
                <w:b/>
                <w:sz w:val="28"/>
                <w:szCs w:val="28"/>
              </w:rPr>
              <w:t>ТГ</w:t>
            </w:r>
          </w:p>
        </w:tc>
        <w:tc>
          <w:tcPr>
            <w:tcW w:w="4799" w:type="dxa"/>
            <w:vAlign w:val="center"/>
          </w:tcPr>
          <w:p w:rsidR="00B80136" w:rsidRPr="002717C5" w:rsidRDefault="00674434" w:rsidP="002717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17C5">
              <w:rPr>
                <w:rFonts w:ascii="Arial" w:hAnsi="Arial" w:cs="Arial"/>
                <w:b/>
                <w:sz w:val="28"/>
                <w:szCs w:val="28"/>
              </w:rPr>
              <w:t>&lt; 1,77</w:t>
            </w:r>
          </w:p>
        </w:tc>
      </w:tr>
      <w:tr w:rsidR="00B80136" w:rsidRPr="002717C5" w:rsidTr="002717C5">
        <w:trPr>
          <w:trHeight w:val="421"/>
        </w:trPr>
        <w:tc>
          <w:tcPr>
            <w:tcW w:w="4799" w:type="dxa"/>
            <w:vAlign w:val="center"/>
          </w:tcPr>
          <w:p w:rsidR="00B80136" w:rsidRPr="002717C5" w:rsidRDefault="00B80136" w:rsidP="002717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17C5">
              <w:rPr>
                <w:rFonts w:ascii="Arial" w:hAnsi="Arial" w:cs="Arial"/>
                <w:b/>
                <w:sz w:val="28"/>
                <w:szCs w:val="28"/>
              </w:rPr>
              <w:t>(ОХС – ХС ЛПВП)/ ХС ЛПВП</w:t>
            </w:r>
          </w:p>
        </w:tc>
        <w:tc>
          <w:tcPr>
            <w:tcW w:w="4799" w:type="dxa"/>
            <w:vAlign w:val="center"/>
          </w:tcPr>
          <w:p w:rsidR="00B80136" w:rsidRPr="002717C5" w:rsidRDefault="00674434" w:rsidP="002717C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17C5"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</w:tr>
    </w:tbl>
    <w:p w:rsidR="00670868" w:rsidRDefault="00670868" w:rsidP="003068A3">
      <w:pPr>
        <w:jc w:val="both"/>
        <w:rPr>
          <w:rFonts w:ascii="Arial" w:hAnsi="Arial" w:cs="Arial"/>
          <w:sz w:val="28"/>
          <w:szCs w:val="28"/>
        </w:rPr>
      </w:pPr>
    </w:p>
    <w:p w:rsidR="003068A3" w:rsidRPr="003068A3" w:rsidRDefault="003068A3" w:rsidP="00DB255C">
      <w:pPr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Определение уровня мочевой кислоты.</w:t>
      </w:r>
    </w:p>
    <w:p w:rsidR="003068A3" w:rsidRPr="003068A3" w:rsidRDefault="003068A3" w:rsidP="00DB255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Измерение уровня артериального давления</w:t>
      </w:r>
    </w:p>
    <w:p w:rsid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методом Короткова.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b/>
          <w:bCs/>
          <w:sz w:val="28"/>
          <w:szCs w:val="28"/>
        </w:rPr>
        <w:t>ДИАГНОСТИКА МС В УСЛОВИЯХ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3068A3">
        <w:rPr>
          <w:rFonts w:ascii="Arial" w:hAnsi="Arial" w:cs="Arial"/>
          <w:b/>
          <w:bCs/>
          <w:sz w:val="28"/>
          <w:szCs w:val="28"/>
        </w:rPr>
        <w:t>СТАЦИОНАРОВ И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b/>
          <w:bCs/>
          <w:sz w:val="28"/>
          <w:szCs w:val="28"/>
        </w:rPr>
        <w:t>СПЕЦИАЛИЗИРОВАННЫХ КЛИНИК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Диагности</w:t>
      </w:r>
      <w:r>
        <w:rPr>
          <w:rFonts w:ascii="Arial" w:hAnsi="Arial" w:cs="Arial"/>
          <w:sz w:val="28"/>
          <w:szCs w:val="28"/>
        </w:rPr>
        <w:t>ческие возможности специализиро</w:t>
      </w:r>
      <w:r w:rsidRPr="003068A3">
        <w:rPr>
          <w:rFonts w:ascii="Arial" w:hAnsi="Arial" w:cs="Arial"/>
          <w:sz w:val="28"/>
          <w:szCs w:val="28"/>
        </w:rPr>
        <w:t>ванных стационар</w:t>
      </w:r>
      <w:r>
        <w:rPr>
          <w:rFonts w:ascii="Arial" w:hAnsi="Arial" w:cs="Arial"/>
          <w:sz w:val="28"/>
          <w:szCs w:val="28"/>
        </w:rPr>
        <w:t xml:space="preserve">ов и клиник позволяют расширить </w:t>
      </w:r>
      <w:r w:rsidRPr="003068A3">
        <w:rPr>
          <w:rFonts w:ascii="Arial" w:hAnsi="Arial" w:cs="Arial"/>
          <w:sz w:val="28"/>
          <w:szCs w:val="28"/>
        </w:rPr>
        <w:t>возможности выявл</w:t>
      </w:r>
      <w:r w:rsidR="00F65F8E">
        <w:rPr>
          <w:rFonts w:ascii="Arial" w:hAnsi="Arial" w:cs="Arial"/>
          <w:sz w:val="28"/>
          <w:szCs w:val="28"/>
        </w:rPr>
        <w:t xml:space="preserve">ения МС за счет </w:t>
      </w:r>
      <w:r>
        <w:rPr>
          <w:rFonts w:ascii="Arial" w:hAnsi="Arial" w:cs="Arial"/>
          <w:sz w:val="28"/>
          <w:szCs w:val="28"/>
        </w:rPr>
        <w:t>определения бо</w:t>
      </w:r>
      <w:r w:rsidRPr="003068A3">
        <w:rPr>
          <w:rFonts w:ascii="Arial" w:hAnsi="Arial" w:cs="Arial"/>
          <w:sz w:val="28"/>
          <w:szCs w:val="28"/>
        </w:rPr>
        <w:t>лее полного липидного спектра и мониторирования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уровня АД. В т</w:t>
      </w:r>
      <w:r>
        <w:rPr>
          <w:rFonts w:ascii="Arial" w:hAnsi="Arial" w:cs="Arial"/>
          <w:sz w:val="28"/>
          <w:szCs w:val="28"/>
        </w:rPr>
        <w:t>аких лечебных учреждениях суще</w:t>
      </w:r>
      <w:r w:rsidRPr="003068A3">
        <w:rPr>
          <w:rFonts w:ascii="Arial" w:hAnsi="Arial" w:cs="Arial"/>
          <w:sz w:val="28"/>
          <w:szCs w:val="28"/>
        </w:rPr>
        <w:t>ствует возможност</w:t>
      </w:r>
      <w:r>
        <w:rPr>
          <w:rFonts w:ascii="Arial" w:hAnsi="Arial" w:cs="Arial"/>
          <w:sz w:val="28"/>
          <w:szCs w:val="28"/>
        </w:rPr>
        <w:t xml:space="preserve">ь определения уровня инсулина в крови по показателям иммунореактивного инсулина </w:t>
      </w:r>
      <w:r w:rsidRPr="003068A3">
        <w:rPr>
          <w:rFonts w:ascii="Arial" w:hAnsi="Arial" w:cs="Arial"/>
          <w:sz w:val="28"/>
          <w:szCs w:val="28"/>
        </w:rPr>
        <w:t xml:space="preserve">и С-пептида, на </w:t>
      </w:r>
      <w:r>
        <w:rPr>
          <w:rFonts w:ascii="Arial" w:hAnsi="Arial" w:cs="Arial"/>
          <w:sz w:val="28"/>
          <w:szCs w:val="28"/>
        </w:rPr>
        <w:t>основании изучения которых мож</w:t>
      </w:r>
      <w:r w:rsidRPr="003068A3">
        <w:rPr>
          <w:rFonts w:ascii="Arial" w:hAnsi="Arial" w:cs="Arial"/>
          <w:sz w:val="28"/>
          <w:szCs w:val="28"/>
        </w:rPr>
        <w:t>но выявить гипе</w:t>
      </w:r>
      <w:r>
        <w:rPr>
          <w:rFonts w:ascii="Arial" w:hAnsi="Arial" w:cs="Arial"/>
          <w:sz w:val="28"/>
          <w:szCs w:val="28"/>
        </w:rPr>
        <w:t>ринсулинемию и оценить    чувстви</w:t>
      </w:r>
      <w:r w:rsidRPr="003068A3">
        <w:rPr>
          <w:rFonts w:ascii="Arial" w:hAnsi="Arial" w:cs="Arial"/>
          <w:sz w:val="28"/>
          <w:szCs w:val="28"/>
        </w:rPr>
        <w:t>тельность перифе</w:t>
      </w:r>
      <w:r>
        <w:rPr>
          <w:rFonts w:ascii="Arial" w:hAnsi="Arial" w:cs="Arial"/>
          <w:sz w:val="28"/>
          <w:szCs w:val="28"/>
        </w:rPr>
        <w:t xml:space="preserve">рических тканей к инсулину. Эти </w:t>
      </w:r>
      <w:r w:rsidRPr="003068A3">
        <w:rPr>
          <w:rFonts w:ascii="Arial" w:hAnsi="Arial" w:cs="Arial"/>
          <w:sz w:val="28"/>
          <w:szCs w:val="28"/>
        </w:rPr>
        <w:t>показатели позволят наиболе</w:t>
      </w:r>
      <w:r>
        <w:rPr>
          <w:rFonts w:ascii="Arial" w:hAnsi="Arial" w:cs="Arial"/>
          <w:sz w:val="28"/>
          <w:szCs w:val="28"/>
        </w:rPr>
        <w:t xml:space="preserve">е точно и корректно </w:t>
      </w:r>
      <w:r w:rsidRPr="003068A3">
        <w:rPr>
          <w:rFonts w:ascii="Arial" w:hAnsi="Arial" w:cs="Arial"/>
          <w:sz w:val="28"/>
          <w:szCs w:val="28"/>
        </w:rPr>
        <w:t xml:space="preserve">судить о наличии </w:t>
      </w:r>
      <w:r>
        <w:rPr>
          <w:rFonts w:ascii="Arial" w:hAnsi="Arial" w:cs="Arial"/>
          <w:sz w:val="28"/>
          <w:szCs w:val="28"/>
        </w:rPr>
        <w:t>у больного МС и определить так</w:t>
      </w:r>
      <w:r w:rsidRPr="003068A3">
        <w:rPr>
          <w:rFonts w:ascii="Arial" w:hAnsi="Arial" w:cs="Arial"/>
          <w:sz w:val="28"/>
          <w:szCs w:val="28"/>
        </w:rPr>
        <w:t>тику лечения.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b/>
          <w:bCs/>
          <w:sz w:val="28"/>
          <w:szCs w:val="28"/>
        </w:rPr>
        <w:t>Рекомендуемые исследования: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− Определ</w:t>
      </w:r>
      <w:r>
        <w:rPr>
          <w:rFonts w:ascii="Arial" w:hAnsi="Arial" w:cs="Arial"/>
          <w:sz w:val="28"/>
          <w:szCs w:val="28"/>
        </w:rPr>
        <w:t>ение степени ожирения путем вы</w:t>
      </w:r>
      <w:r w:rsidRPr="003068A3">
        <w:rPr>
          <w:rFonts w:ascii="Arial" w:hAnsi="Arial" w:cs="Arial"/>
          <w:sz w:val="28"/>
          <w:szCs w:val="28"/>
        </w:rPr>
        <w:t>числения индекса массы тела (ИМТ);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− Измерени</w:t>
      </w:r>
      <w:r>
        <w:rPr>
          <w:rFonts w:ascii="Arial" w:hAnsi="Arial" w:cs="Arial"/>
          <w:sz w:val="28"/>
          <w:szCs w:val="28"/>
        </w:rPr>
        <w:t>е ОТ для установления типа ожи</w:t>
      </w:r>
      <w:r w:rsidRPr="003068A3">
        <w:rPr>
          <w:rFonts w:ascii="Arial" w:hAnsi="Arial" w:cs="Arial"/>
          <w:sz w:val="28"/>
          <w:szCs w:val="28"/>
        </w:rPr>
        <w:t>рения;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 xml:space="preserve">− Определение массы </w:t>
      </w:r>
      <w:r>
        <w:rPr>
          <w:rFonts w:ascii="Arial" w:hAnsi="Arial" w:cs="Arial"/>
          <w:sz w:val="28"/>
          <w:szCs w:val="28"/>
        </w:rPr>
        <w:t xml:space="preserve">абдоминального жира </w:t>
      </w:r>
      <w:r w:rsidRPr="003068A3">
        <w:rPr>
          <w:rFonts w:ascii="Arial" w:hAnsi="Arial" w:cs="Arial"/>
          <w:sz w:val="28"/>
          <w:szCs w:val="28"/>
        </w:rPr>
        <w:t>методом к</w:t>
      </w:r>
      <w:r>
        <w:rPr>
          <w:rFonts w:ascii="Arial" w:hAnsi="Arial" w:cs="Arial"/>
          <w:sz w:val="28"/>
          <w:szCs w:val="28"/>
        </w:rPr>
        <w:t xml:space="preserve">омпьютерной томографии (КТ) или </w:t>
      </w:r>
      <w:r w:rsidRPr="003068A3">
        <w:rPr>
          <w:rFonts w:ascii="Arial" w:hAnsi="Arial" w:cs="Arial"/>
          <w:sz w:val="28"/>
          <w:szCs w:val="28"/>
        </w:rPr>
        <w:t>магнитно-резона</w:t>
      </w:r>
      <w:r>
        <w:rPr>
          <w:rFonts w:ascii="Arial" w:hAnsi="Arial" w:cs="Arial"/>
          <w:sz w:val="28"/>
          <w:szCs w:val="28"/>
        </w:rPr>
        <w:t xml:space="preserve">нсной томографии (МРТ) – только </w:t>
      </w:r>
      <w:r w:rsidRPr="003068A3">
        <w:rPr>
          <w:rFonts w:ascii="Arial" w:hAnsi="Arial" w:cs="Arial"/>
          <w:sz w:val="28"/>
          <w:szCs w:val="28"/>
        </w:rPr>
        <w:t>для научных исследований;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 xml:space="preserve">− Для </w:t>
      </w:r>
      <w:r>
        <w:rPr>
          <w:rFonts w:ascii="Arial" w:hAnsi="Arial" w:cs="Arial"/>
          <w:sz w:val="28"/>
          <w:szCs w:val="28"/>
        </w:rPr>
        <w:t xml:space="preserve">выявления нарушений углеводного </w:t>
      </w:r>
      <w:r w:rsidRPr="003068A3">
        <w:rPr>
          <w:rFonts w:ascii="Arial" w:hAnsi="Arial" w:cs="Arial"/>
          <w:sz w:val="28"/>
          <w:szCs w:val="28"/>
        </w:rPr>
        <w:t>обмена пр</w:t>
      </w:r>
      <w:r>
        <w:rPr>
          <w:rFonts w:ascii="Arial" w:hAnsi="Arial" w:cs="Arial"/>
          <w:sz w:val="28"/>
          <w:szCs w:val="28"/>
        </w:rPr>
        <w:t xml:space="preserve">именяется определение глюкозы в </w:t>
      </w:r>
      <w:r w:rsidRPr="003068A3">
        <w:rPr>
          <w:rFonts w:ascii="Arial" w:hAnsi="Arial" w:cs="Arial"/>
          <w:sz w:val="28"/>
          <w:szCs w:val="28"/>
        </w:rPr>
        <w:t xml:space="preserve">крови натощак и через 2 часа после перорального приема </w:t>
      </w:r>
      <w:smartTag w:uri="urn:schemas-microsoft-com:office:smarttags" w:element="metricconverter">
        <w:smartTagPr>
          <w:attr w:name="ProductID" w:val="75 г"/>
        </w:smartTagPr>
        <w:r>
          <w:rPr>
            <w:rFonts w:ascii="Arial" w:hAnsi="Arial" w:cs="Arial"/>
            <w:sz w:val="28"/>
            <w:szCs w:val="28"/>
          </w:rPr>
          <w:t>75 г</w:t>
        </w:r>
      </w:smartTag>
      <w:r>
        <w:rPr>
          <w:rFonts w:ascii="Arial" w:hAnsi="Arial" w:cs="Arial"/>
          <w:sz w:val="28"/>
          <w:szCs w:val="28"/>
        </w:rPr>
        <w:t xml:space="preserve"> глюкозы — пероральный тест </w:t>
      </w:r>
      <w:r w:rsidRPr="003068A3">
        <w:rPr>
          <w:rFonts w:ascii="Arial" w:hAnsi="Arial" w:cs="Arial"/>
          <w:sz w:val="28"/>
          <w:szCs w:val="28"/>
        </w:rPr>
        <w:t>толерантности к глюкозе (ПТТГ);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– Выявление ИР:</w:t>
      </w:r>
    </w:p>
    <w:p w:rsidR="003068A3" w:rsidRPr="003068A3" w:rsidRDefault="00074F55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</w:t>
      </w:r>
      <w:r w:rsidR="003068A3" w:rsidRPr="003068A3">
        <w:rPr>
          <w:rFonts w:ascii="Arial" w:hAnsi="Arial" w:cs="Arial"/>
          <w:sz w:val="28"/>
          <w:szCs w:val="28"/>
        </w:rPr>
        <w:t>Непрямые методы с оценкой эффектов эндо-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генного инсулина:</w:t>
      </w:r>
    </w:p>
    <w:p w:rsidR="003068A3" w:rsidRPr="003068A3" w:rsidRDefault="00074F55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</w:t>
      </w:r>
      <w:r w:rsidR="003068A3" w:rsidRPr="003068A3">
        <w:rPr>
          <w:rFonts w:ascii="Arial" w:hAnsi="Arial" w:cs="Arial"/>
          <w:sz w:val="28"/>
          <w:szCs w:val="28"/>
        </w:rPr>
        <w:t>Пероральный тест толерантности к глюкозе</w:t>
      </w:r>
      <w:r w:rsidR="003068A3">
        <w:rPr>
          <w:rFonts w:ascii="Arial" w:hAnsi="Arial" w:cs="Arial"/>
          <w:sz w:val="28"/>
          <w:szCs w:val="28"/>
        </w:rPr>
        <w:t xml:space="preserve"> </w:t>
      </w:r>
      <w:r w:rsidR="003068A3" w:rsidRPr="003068A3">
        <w:rPr>
          <w:rFonts w:ascii="Arial" w:hAnsi="Arial" w:cs="Arial"/>
          <w:sz w:val="28"/>
          <w:szCs w:val="28"/>
        </w:rPr>
        <w:t>(ПТТГ) с определением инсулина;</w:t>
      </w:r>
    </w:p>
    <w:p w:rsidR="003068A3" w:rsidRPr="003068A3" w:rsidRDefault="00074F55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</w:t>
      </w:r>
      <w:r w:rsidR="003068A3" w:rsidRPr="003068A3">
        <w:rPr>
          <w:rFonts w:ascii="Arial" w:hAnsi="Arial" w:cs="Arial"/>
          <w:sz w:val="28"/>
          <w:szCs w:val="28"/>
        </w:rPr>
        <w:t>Внутривенный ТТГ;</w:t>
      </w:r>
    </w:p>
    <w:p w:rsidR="003068A3" w:rsidRPr="003068A3" w:rsidRDefault="00074F55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</w:t>
      </w:r>
      <w:r w:rsidR="003068A3" w:rsidRPr="003068A3">
        <w:rPr>
          <w:rFonts w:ascii="Arial" w:hAnsi="Arial" w:cs="Arial"/>
          <w:sz w:val="28"/>
          <w:szCs w:val="28"/>
        </w:rPr>
        <w:t>Пря</w:t>
      </w:r>
      <w:r w:rsidR="003068A3">
        <w:rPr>
          <w:rFonts w:ascii="Arial" w:hAnsi="Arial" w:cs="Arial"/>
          <w:sz w:val="28"/>
          <w:szCs w:val="28"/>
        </w:rPr>
        <w:t xml:space="preserve">мые методы, оценивающие эффекты </w:t>
      </w:r>
      <w:r w:rsidR="003068A3" w:rsidRPr="003068A3">
        <w:rPr>
          <w:rFonts w:ascii="Arial" w:hAnsi="Arial" w:cs="Arial"/>
          <w:sz w:val="28"/>
          <w:szCs w:val="28"/>
        </w:rPr>
        <w:t xml:space="preserve">инсулина на </w:t>
      </w:r>
      <w:r w:rsidR="003068A3">
        <w:rPr>
          <w:rFonts w:ascii="Arial" w:hAnsi="Arial" w:cs="Arial"/>
          <w:sz w:val="28"/>
          <w:szCs w:val="28"/>
        </w:rPr>
        <w:t xml:space="preserve">метаболизм глюкозы (для научных </w:t>
      </w:r>
      <w:r w:rsidR="003068A3" w:rsidRPr="003068A3">
        <w:rPr>
          <w:rFonts w:ascii="Arial" w:hAnsi="Arial" w:cs="Arial"/>
          <w:sz w:val="28"/>
          <w:szCs w:val="28"/>
        </w:rPr>
        <w:t>исследований):</w:t>
      </w:r>
    </w:p>
    <w:p w:rsidR="003068A3" w:rsidRPr="003068A3" w:rsidRDefault="00074F55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</w:t>
      </w:r>
      <w:r w:rsidR="003068A3" w:rsidRPr="003068A3">
        <w:rPr>
          <w:rFonts w:ascii="Arial" w:hAnsi="Arial" w:cs="Arial"/>
          <w:sz w:val="28"/>
          <w:szCs w:val="28"/>
        </w:rPr>
        <w:t>Инсулиновый тест толерантности;</w:t>
      </w:r>
    </w:p>
    <w:p w:rsidR="003068A3" w:rsidRPr="003068A3" w:rsidRDefault="00074F55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</w:t>
      </w:r>
      <w:r w:rsidR="003068A3" w:rsidRPr="003068A3">
        <w:rPr>
          <w:rFonts w:ascii="Arial" w:hAnsi="Arial" w:cs="Arial"/>
          <w:sz w:val="28"/>
          <w:szCs w:val="28"/>
        </w:rPr>
        <w:t>Эуглик</w:t>
      </w:r>
      <w:r w:rsidR="003068A3">
        <w:rPr>
          <w:rFonts w:ascii="Arial" w:hAnsi="Arial" w:cs="Arial"/>
          <w:sz w:val="28"/>
          <w:szCs w:val="28"/>
        </w:rPr>
        <w:t xml:space="preserve">емический гиперинсулинемический </w:t>
      </w:r>
      <w:r w:rsidR="003068A3" w:rsidRPr="003068A3">
        <w:rPr>
          <w:rFonts w:ascii="Arial" w:hAnsi="Arial" w:cs="Arial"/>
          <w:sz w:val="28"/>
          <w:szCs w:val="28"/>
        </w:rPr>
        <w:t>клэмп;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– Выявление АГ:</w:t>
      </w:r>
    </w:p>
    <w:p w:rsidR="003068A3" w:rsidRPr="003068A3" w:rsidRDefault="00074F55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</w:t>
      </w:r>
      <w:r w:rsidR="003068A3" w:rsidRPr="003068A3">
        <w:rPr>
          <w:rFonts w:ascii="Arial" w:hAnsi="Arial" w:cs="Arial"/>
          <w:sz w:val="28"/>
          <w:szCs w:val="28"/>
        </w:rPr>
        <w:t>Офисное измерение артериального давления;</w:t>
      </w:r>
    </w:p>
    <w:p w:rsidR="003068A3" w:rsidRPr="003068A3" w:rsidRDefault="00074F55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</w:t>
      </w:r>
      <w:r w:rsidR="003068A3" w:rsidRPr="003068A3">
        <w:rPr>
          <w:rFonts w:ascii="Arial" w:hAnsi="Arial" w:cs="Arial"/>
          <w:sz w:val="28"/>
          <w:szCs w:val="28"/>
        </w:rPr>
        <w:t>Суточное мониторирование АД;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– Опред</w:t>
      </w:r>
      <w:r>
        <w:rPr>
          <w:rFonts w:ascii="Arial" w:hAnsi="Arial" w:cs="Arial"/>
          <w:sz w:val="28"/>
          <w:szCs w:val="28"/>
        </w:rPr>
        <w:t xml:space="preserve">еление необходимых лабораторных </w:t>
      </w:r>
      <w:r w:rsidRPr="003068A3">
        <w:rPr>
          <w:rFonts w:ascii="Arial" w:hAnsi="Arial" w:cs="Arial"/>
          <w:sz w:val="28"/>
          <w:szCs w:val="28"/>
        </w:rPr>
        <w:t>показателей:</w:t>
      </w:r>
    </w:p>
    <w:p w:rsidR="003068A3" w:rsidRPr="003068A3" w:rsidRDefault="00074F55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</w:t>
      </w:r>
      <w:r w:rsidR="003068A3" w:rsidRPr="003068A3">
        <w:rPr>
          <w:rFonts w:ascii="Arial" w:hAnsi="Arial" w:cs="Arial"/>
          <w:sz w:val="28"/>
          <w:szCs w:val="28"/>
        </w:rPr>
        <w:t>Общего холестерина в сыворотке крови;</w:t>
      </w:r>
    </w:p>
    <w:p w:rsidR="003068A3" w:rsidRPr="003068A3" w:rsidRDefault="00074F55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</w:t>
      </w:r>
      <w:r w:rsidR="003068A3" w:rsidRPr="003068A3">
        <w:rPr>
          <w:rFonts w:ascii="Arial" w:hAnsi="Arial" w:cs="Arial"/>
          <w:sz w:val="28"/>
          <w:szCs w:val="28"/>
        </w:rPr>
        <w:t>Триглицеридов в сыворотке крови;</w:t>
      </w:r>
    </w:p>
    <w:p w:rsidR="003068A3" w:rsidRPr="003068A3" w:rsidRDefault="00074F55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</w:t>
      </w:r>
      <w:r w:rsidR="003068A3" w:rsidRPr="003068A3">
        <w:rPr>
          <w:rFonts w:ascii="Arial" w:hAnsi="Arial" w:cs="Arial"/>
          <w:sz w:val="28"/>
          <w:szCs w:val="28"/>
        </w:rPr>
        <w:t>Холестерина ЛПВП в сыворотке крови;</w:t>
      </w:r>
    </w:p>
    <w:p w:rsidR="003068A3" w:rsidRPr="003068A3" w:rsidRDefault="00074F55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</w:t>
      </w:r>
      <w:r w:rsidR="003068A3" w:rsidRPr="003068A3">
        <w:rPr>
          <w:rFonts w:ascii="Arial" w:hAnsi="Arial" w:cs="Arial"/>
          <w:sz w:val="28"/>
          <w:szCs w:val="28"/>
        </w:rPr>
        <w:t>Холестерина ЛПНП в сыворотке крови;</w:t>
      </w:r>
    </w:p>
    <w:p w:rsidR="003068A3" w:rsidRPr="003068A3" w:rsidRDefault="00074F55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</w:t>
      </w:r>
      <w:r w:rsidR="003068A3" w:rsidRPr="003068A3">
        <w:rPr>
          <w:rFonts w:ascii="Arial" w:hAnsi="Arial" w:cs="Arial"/>
          <w:sz w:val="28"/>
          <w:szCs w:val="28"/>
        </w:rPr>
        <w:t>Мочевой кислоты в сыворотке крови;</w:t>
      </w:r>
    </w:p>
    <w:p w:rsidR="003068A3" w:rsidRPr="003068A3" w:rsidRDefault="00074F55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</w:t>
      </w:r>
      <w:r w:rsidR="003068A3" w:rsidRPr="003068A3">
        <w:rPr>
          <w:rFonts w:ascii="Arial" w:hAnsi="Arial" w:cs="Arial"/>
          <w:sz w:val="28"/>
          <w:szCs w:val="28"/>
        </w:rPr>
        <w:t>Наличие микроальбуминурии;</w:t>
      </w:r>
    </w:p>
    <w:p w:rsidR="003068A3" w:rsidRPr="003068A3" w:rsidRDefault="00074F55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</w:t>
      </w:r>
      <w:r w:rsidR="003068A3" w:rsidRPr="003068A3">
        <w:rPr>
          <w:rFonts w:ascii="Arial" w:hAnsi="Arial" w:cs="Arial"/>
          <w:sz w:val="28"/>
          <w:szCs w:val="28"/>
        </w:rPr>
        <w:t>Определен</w:t>
      </w:r>
      <w:r w:rsidR="003068A3">
        <w:rPr>
          <w:rFonts w:ascii="Arial" w:hAnsi="Arial" w:cs="Arial"/>
          <w:sz w:val="28"/>
          <w:szCs w:val="28"/>
        </w:rPr>
        <w:t>ие показателей гемостаза (инги</w:t>
      </w:r>
      <w:r w:rsidR="003068A3" w:rsidRPr="003068A3">
        <w:rPr>
          <w:rFonts w:ascii="Arial" w:hAnsi="Arial" w:cs="Arial"/>
          <w:sz w:val="28"/>
          <w:szCs w:val="28"/>
        </w:rPr>
        <w:t>битор активат</w:t>
      </w:r>
      <w:r w:rsidR="003068A3">
        <w:rPr>
          <w:rFonts w:ascii="Arial" w:hAnsi="Arial" w:cs="Arial"/>
          <w:sz w:val="28"/>
          <w:szCs w:val="28"/>
        </w:rPr>
        <w:t xml:space="preserve">ора плазминогена-1, фибриноген, </w:t>
      </w:r>
      <w:r w:rsidR="003068A3" w:rsidRPr="003068A3">
        <w:rPr>
          <w:rFonts w:ascii="Arial" w:hAnsi="Arial" w:cs="Arial"/>
          <w:sz w:val="28"/>
          <w:szCs w:val="28"/>
        </w:rPr>
        <w:t>фактор VII, фактор Виллебранда и т.д.);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– При необ</w:t>
      </w:r>
      <w:r>
        <w:rPr>
          <w:rFonts w:ascii="Arial" w:hAnsi="Arial" w:cs="Arial"/>
          <w:sz w:val="28"/>
          <w:szCs w:val="28"/>
        </w:rPr>
        <w:t>ходимости дифференциальной диа</w:t>
      </w:r>
      <w:r w:rsidRPr="003068A3">
        <w:rPr>
          <w:rFonts w:ascii="Arial" w:hAnsi="Arial" w:cs="Arial"/>
          <w:sz w:val="28"/>
          <w:szCs w:val="28"/>
        </w:rPr>
        <w:t>гностики МС с б</w:t>
      </w:r>
      <w:r>
        <w:rPr>
          <w:rFonts w:ascii="Arial" w:hAnsi="Arial" w:cs="Arial"/>
          <w:sz w:val="28"/>
          <w:szCs w:val="28"/>
        </w:rPr>
        <w:t>олезнью Иценко-Кушинга, акроме</w:t>
      </w:r>
      <w:r w:rsidRPr="003068A3">
        <w:rPr>
          <w:rFonts w:ascii="Arial" w:hAnsi="Arial" w:cs="Arial"/>
          <w:sz w:val="28"/>
          <w:szCs w:val="28"/>
        </w:rPr>
        <w:t>галией, феохромоци</w:t>
      </w:r>
      <w:r>
        <w:rPr>
          <w:rFonts w:ascii="Arial" w:hAnsi="Arial" w:cs="Arial"/>
          <w:sz w:val="28"/>
          <w:szCs w:val="28"/>
        </w:rPr>
        <w:t xml:space="preserve">томой, гипотиреозом и другими </w:t>
      </w:r>
      <w:r w:rsidRPr="003068A3">
        <w:rPr>
          <w:rFonts w:ascii="Arial" w:hAnsi="Arial" w:cs="Arial"/>
          <w:sz w:val="28"/>
          <w:szCs w:val="28"/>
        </w:rPr>
        <w:t xml:space="preserve">эндокринными </w:t>
      </w:r>
      <w:r>
        <w:rPr>
          <w:rFonts w:ascii="Arial" w:hAnsi="Arial" w:cs="Arial"/>
          <w:sz w:val="28"/>
          <w:szCs w:val="28"/>
        </w:rPr>
        <w:t>заболеваниями, сопровождающими</w:t>
      </w:r>
      <w:r w:rsidRPr="003068A3">
        <w:rPr>
          <w:rFonts w:ascii="Arial" w:hAnsi="Arial" w:cs="Arial"/>
          <w:sz w:val="28"/>
          <w:szCs w:val="28"/>
        </w:rPr>
        <w:t>ся АГ, ожире</w:t>
      </w:r>
      <w:r>
        <w:rPr>
          <w:rFonts w:ascii="Arial" w:hAnsi="Arial" w:cs="Arial"/>
          <w:sz w:val="28"/>
          <w:szCs w:val="28"/>
        </w:rPr>
        <w:t xml:space="preserve">нием и ИР необходимо проведение </w:t>
      </w:r>
      <w:r w:rsidRPr="003068A3">
        <w:rPr>
          <w:rFonts w:ascii="Arial" w:hAnsi="Arial" w:cs="Arial"/>
          <w:sz w:val="28"/>
          <w:szCs w:val="28"/>
        </w:rPr>
        <w:t>дополнительных методов обследования:</w:t>
      </w:r>
    </w:p>
    <w:p w:rsidR="003068A3" w:rsidRPr="003068A3" w:rsidRDefault="00074F55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●К</w:t>
      </w:r>
      <w:r w:rsidR="003068A3">
        <w:rPr>
          <w:rFonts w:ascii="Arial" w:hAnsi="Arial" w:cs="Arial"/>
          <w:sz w:val="28"/>
          <w:szCs w:val="28"/>
        </w:rPr>
        <w:t xml:space="preserve">омпьютерная томография (КТ) или </w:t>
      </w:r>
      <w:r w:rsidR="003068A3" w:rsidRPr="003068A3">
        <w:rPr>
          <w:rFonts w:ascii="Arial" w:hAnsi="Arial" w:cs="Arial"/>
          <w:sz w:val="28"/>
          <w:szCs w:val="28"/>
        </w:rPr>
        <w:t>магнитно-рез</w:t>
      </w:r>
      <w:r w:rsidR="003068A3">
        <w:rPr>
          <w:rFonts w:ascii="Arial" w:hAnsi="Arial" w:cs="Arial"/>
          <w:sz w:val="28"/>
          <w:szCs w:val="28"/>
        </w:rPr>
        <w:t>онансная томография (МРТ) гипо</w:t>
      </w:r>
      <w:r w:rsidR="003068A3" w:rsidRPr="003068A3">
        <w:rPr>
          <w:rFonts w:ascii="Arial" w:hAnsi="Arial" w:cs="Arial"/>
          <w:sz w:val="28"/>
          <w:szCs w:val="28"/>
        </w:rPr>
        <w:t>физа и надпочечников;</w:t>
      </w:r>
    </w:p>
    <w:p w:rsidR="003068A3" w:rsidRPr="003068A3" w:rsidRDefault="00074F55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</w:t>
      </w:r>
      <w:r w:rsidR="003068A3" w:rsidRPr="003068A3">
        <w:rPr>
          <w:rFonts w:ascii="Arial" w:hAnsi="Arial" w:cs="Arial"/>
          <w:sz w:val="28"/>
          <w:szCs w:val="28"/>
        </w:rPr>
        <w:t>УЗИ щитовидной железы;</w:t>
      </w:r>
    </w:p>
    <w:p w:rsidR="003068A3" w:rsidRPr="003068A3" w:rsidRDefault="00074F55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</w:t>
      </w:r>
      <w:r w:rsidR="003068A3" w:rsidRPr="003068A3">
        <w:rPr>
          <w:rFonts w:ascii="Arial" w:hAnsi="Arial" w:cs="Arial"/>
          <w:sz w:val="28"/>
          <w:szCs w:val="28"/>
        </w:rPr>
        <w:t>Определе</w:t>
      </w:r>
      <w:r w:rsidR="003068A3">
        <w:rPr>
          <w:rFonts w:ascii="Arial" w:hAnsi="Arial" w:cs="Arial"/>
          <w:sz w:val="28"/>
          <w:szCs w:val="28"/>
        </w:rPr>
        <w:t xml:space="preserve">ние содержания в крови гормонов (кортизола, </w:t>
      </w:r>
      <w:r w:rsidR="003068A3" w:rsidRPr="003068A3">
        <w:rPr>
          <w:rFonts w:ascii="Arial" w:hAnsi="Arial" w:cs="Arial"/>
          <w:sz w:val="28"/>
          <w:szCs w:val="28"/>
        </w:rPr>
        <w:t>а</w:t>
      </w:r>
      <w:r w:rsidR="003068A3">
        <w:rPr>
          <w:rFonts w:ascii="Arial" w:hAnsi="Arial" w:cs="Arial"/>
          <w:sz w:val="28"/>
          <w:szCs w:val="28"/>
        </w:rPr>
        <w:t>льдостерона, ренина, АКТГ, про</w:t>
      </w:r>
      <w:r w:rsidR="003068A3" w:rsidRPr="003068A3">
        <w:rPr>
          <w:rFonts w:ascii="Arial" w:hAnsi="Arial" w:cs="Arial"/>
          <w:sz w:val="28"/>
          <w:szCs w:val="28"/>
        </w:rPr>
        <w:t>лактина, гормон</w:t>
      </w:r>
      <w:r w:rsidR="003068A3">
        <w:rPr>
          <w:rFonts w:ascii="Arial" w:hAnsi="Arial" w:cs="Arial"/>
          <w:sz w:val="28"/>
          <w:szCs w:val="28"/>
        </w:rPr>
        <w:t xml:space="preserve">а роста, тиреотропного гормона, </w:t>
      </w:r>
      <w:r w:rsidR="003068A3" w:rsidRPr="003068A3">
        <w:rPr>
          <w:rFonts w:ascii="Arial" w:hAnsi="Arial" w:cs="Arial"/>
          <w:sz w:val="28"/>
          <w:szCs w:val="28"/>
        </w:rPr>
        <w:t>трийодтиронина, тироксина и т.д.)</w:t>
      </w:r>
      <w:r>
        <w:rPr>
          <w:rFonts w:ascii="Arial" w:hAnsi="Arial" w:cs="Arial"/>
          <w:sz w:val="28"/>
          <w:szCs w:val="28"/>
        </w:rPr>
        <w:t>;</w:t>
      </w:r>
    </w:p>
    <w:p w:rsidR="003068A3" w:rsidRDefault="003068A3" w:rsidP="003068A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b/>
          <w:bCs/>
          <w:sz w:val="28"/>
          <w:szCs w:val="28"/>
        </w:rPr>
        <w:t>ДИФФЕРЕНЦИАЛЬНАЯ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3068A3">
        <w:rPr>
          <w:rFonts w:ascii="Arial" w:hAnsi="Arial" w:cs="Arial"/>
          <w:b/>
          <w:bCs/>
          <w:sz w:val="28"/>
          <w:szCs w:val="28"/>
        </w:rPr>
        <w:t>ДИАГНОСТИКА МС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Абдоминальный тип ожирения, АГ и нарушения</w:t>
      </w:r>
      <w:r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метаболизма угл</w:t>
      </w:r>
      <w:r>
        <w:rPr>
          <w:rFonts w:ascii="Arial" w:hAnsi="Arial" w:cs="Arial"/>
          <w:sz w:val="28"/>
          <w:szCs w:val="28"/>
        </w:rPr>
        <w:t xml:space="preserve">еводов и жиров, характерные для </w:t>
      </w:r>
      <w:r w:rsidRPr="003068A3">
        <w:rPr>
          <w:rFonts w:ascii="Arial" w:hAnsi="Arial" w:cs="Arial"/>
          <w:sz w:val="28"/>
          <w:szCs w:val="28"/>
        </w:rPr>
        <w:t>МС, наблюдают</w:t>
      </w:r>
      <w:r>
        <w:rPr>
          <w:rFonts w:ascii="Arial" w:hAnsi="Arial" w:cs="Arial"/>
          <w:sz w:val="28"/>
          <w:szCs w:val="28"/>
        </w:rPr>
        <w:t xml:space="preserve">ся также при болезни и синдроме </w:t>
      </w:r>
      <w:r w:rsidRPr="003068A3">
        <w:rPr>
          <w:rFonts w:ascii="Arial" w:hAnsi="Arial" w:cs="Arial"/>
          <w:sz w:val="28"/>
          <w:szCs w:val="28"/>
        </w:rPr>
        <w:t>Иценко-Кушинга. Даже внешний вид пациентов с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МС и болезнь</w:t>
      </w:r>
      <w:r>
        <w:rPr>
          <w:rFonts w:ascii="Arial" w:hAnsi="Arial" w:cs="Arial"/>
          <w:sz w:val="28"/>
          <w:szCs w:val="28"/>
        </w:rPr>
        <w:t>ю Иценко-Кушинга зачастую иден</w:t>
      </w:r>
      <w:r w:rsidRPr="003068A3">
        <w:rPr>
          <w:rFonts w:ascii="Arial" w:hAnsi="Arial" w:cs="Arial"/>
          <w:sz w:val="28"/>
          <w:szCs w:val="28"/>
        </w:rPr>
        <w:t>тичен, что тр</w:t>
      </w:r>
      <w:r>
        <w:rPr>
          <w:rFonts w:ascii="Arial" w:hAnsi="Arial" w:cs="Arial"/>
          <w:sz w:val="28"/>
          <w:szCs w:val="28"/>
        </w:rPr>
        <w:t>ебует проведения дифференциаль</w:t>
      </w:r>
      <w:r w:rsidRPr="003068A3">
        <w:rPr>
          <w:rFonts w:ascii="Arial" w:hAnsi="Arial" w:cs="Arial"/>
          <w:sz w:val="28"/>
          <w:szCs w:val="28"/>
        </w:rPr>
        <w:t xml:space="preserve">ного диагноза </w:t>
      </w:r>
      <w:r>
        <w:rPr>
          <w:rFonts w:ascii="Arial" w:hAnsi="Arial" w:cs="Arial"/>
          <w:sz w:val="28"/>
          <w:szCs w:val="28"/>
        </w:rPr>
        <w:t xml:space="preserve">именно с этим заболеванием.  </w:t>
      </w:r>
      <w:r w:rsidRPr="003068A3">
        <w:rPr>
          <w:rFonts w:ascii="Arial" w:hAnsi="Arial" w:cs="Arial"/>
          <w:sz w:val="28"/>
          <w:szCs w:val="28"/>
        </w:rPr>
        <w:t>Для пров</w:t>
      </w:r>
      <w:r>
        <w:rPr>
          <w:rFonts w:ascii="Arial" w:hAnsi="Arial" w:cs="Arial"/>
          <w:sz w:val="28"/>
          <w:szCs w:val="28"/>
        </w:rPr>
        <w:t>едения дифференциальной диагно</w:t>
      </w:r>
      <w:r w:rsidRPr="003068A3">
        <w:rPr>
          <w:rFonts w:ascii="Arial" w:hAnsi="Arial" w:cs="Arial"/>
          <w:sz w:val="28"/>
          <w:szCs w:val="28"/>
        </w:rPr>
        <w:t>стики с тем и</w:t>
      </w:r>
      <w:r>
        <w:rPr>
          <w:rFonts w:ascii="Arial" w:hAnsi="Arial" w:cs="Arial"/>
          <w:sz w:val="28"/>
          <w:szCs w:val="28"/>
        </w:rPr>
        <w:t>ли иным эндокринным заболевани</w:t>
      </w:r>
      <w:r w:rsidRPr="003068A3">
        <w:rPr>
          <w:rFonts w:ascii="Arial" w:hAnsi="Arial" w:cs="Arial"/>
          <w:sz w:val="28"/>
          <w:szCs w:val="28"/>
        </w:rPr>
        <w:t>ем, протекаю</w:t>
      </w:r>
      <w:r>
        <w:rPr>
          <w:rFonts w:ascii="Arial" w:hAnsi="Arial" w:cs="Arial"/>
          <w:sz w:val="28"/>
          <w:szCs w:val="28"/>
        </w:rPr>
        <w:t>щим со сходной с МС симптомати</w:t>
      </w:r>
      <w:r w:rsidRPr="003068A3">
        <w:rPr>
          <w:rFonts w:ascii="Arial" w:hAnsi="Arial" w:cs="Arial"/>
          <w:sz w:val="28"/>
          <w:szCs w:val="28"/>
        </w:rPr>
        <w:t>кой, необходимо использовать дополнительные</w:t>
      </w:r>
    </w:p>
    <w:p w:rsidR="003068A3" w:rsidRPr="00670868" w:rsidRDefault="00670868" w:rsidP="00670868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методы исследования.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b/>
          <w:bCs/>
          <w:sz w:val="28"/>
          <w:szCs w:val="28"/>
        </w:rPr>
        <w:t>ОСНОВНЫЕ ПРИНЦИПЫ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3068A3">
        <w:rPr>
          <w:rFonts w:ascii="Arial" w:hAnsi="Arial" w:cs="Arial"/>
          <w:b/>
          <w:bCs/>
          <w:sz w:val="28"/>
          <w:szCs w:val="28"/>
        </w:rPr>
        <w:t>ЛЕЧЕНИЯ МЕТАБОЛИЧЕСКОГО</w:t>
      </w:r>
    </w:p>
    <w:p w:rsid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b/>
          <w:bCs/>
          <w:sz w:val="28"/>
          <w:szCs w:val="28"/>
        </w:rPr>
        <w:t>СИНДРОМА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Терапевтичес</w:t>
      </w:r>
      <w:r>
        <w:rPr>
          <w:rFonts w:ascii="Arial" w:hAnsi="Arial" w:cs="Arial"/>
          <w:sz w:val="28"/>
          <w:szCs w:val="28"/>
        </w:rPr>
        <w:t>кие меропрятия при лечении паци</w:t>
      </w:r>
      <w:r w:rsidRPr="003068A3">
        <w:rPr>
          <w:rFonts w:ascii="Arial" w:hAnsi="Arial" w:cs="Arial"/>
          <w:sz w:val="28"/>
          <w:szCs w:val="28"/>
        </w:rPr>
        <w:t>ентов с МС должны быть направлены на основные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звенья патогенеза данного синдрома.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 xml:space="preserve">Главными </w:t>
      </w:r>
      <w:r>
        <w:rPr>
          <w:rFonts w:ascii="Arial" w:hAnsi="Arial" w:cs="Arial"/>
          <w:sz w:val="28"/>
          <w:szCs w:val="28"/>
        </w:rPr>
        <w:t>целями лечения больных с МС сле</w:t>
      </w:r>
      <w:r w:rsidRPr="003068A3">
        <w:rPr>
          <w:rFonts w:ascii="Arial" w:hAnsi="Arial" w:cs="Arial"/>
          <w:sz w:val="28"/>
          <w:szCs w:val="28"/>
        </w:rPr>
        <w:t>дует считать: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- снижение массы тела,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- достижение хорошего метаболического контроля,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- достижение оптимального уровня АД,</w:t>
      </w:r>
    </w:p>
    <w:p w:rsidR="003068A3" w:rsidRPr="003068A3" w:rsidRDefault="003068A3" w:rsidP="00074F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- предупреждение острых и отдаленных</w:t>
      </w:r>
      <w:r w:rsidR="00074F55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сердечно-сосудистых осложнений.</w:t>
      </w:r>
    </w:p>
    <w:p w:rsidR="003068A3" w:rsidRPr="003068A3" w:rsidRDefault="003068A3" w:rsidP="00F65F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Краеугольным камнем в лечении МС являются</w:t>
      </w:r>
      <w:r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немедикаментозн</w:t>
      </w:r>
      <w:r>
        <w:rPr>
          <w:rFonts w:ascii="Arial" w:hAnsi="Arial" w:cs="Arial"/>
          <w:sz w:val="28"/>
          <w:szCs w:val="28"/>
        </w:rPr>
        <w:t xml:space="preserve">ые мероприятия, направленные на </w:t>
      </w:r>
      <w:r w:rsidRPr="003068A3">
        <w:rPr>
          <w:rFonts w:ascii="Arial" w:hAnsi="Arial" w:cs="Arial"/>
          <w:sz w:val="28"/>
          <w:szCs w:val="28"/>
        </w:rPr>
        <w:t>снижение массы тела, изменение стереотипов п</w:t>
      </w:r>
      <w:r>
        <w:rPr>
          <w:rFonts w:ascii="Arial" w:hAnsi="Arial" w:cs="Arial"/>
          <w:sz w:val="28"/>
          <w:szCs w:val="28"/>
        </w:rPr>
        <w:t>ита</w:t>
      </w:r>
      <w:r w:rsidRPr="003068A3">
        <w:rPr>
          <w:rFonts w:ascii="Arial" w:hAnsi="Arial" w:cs="Arial"/>
          <w:sz w:val="28"/>
          <w:szCs w:val="28"/>
        </w:rPr>
        <w:t>ния, отказ от вред</w:t>
      </w:r>
      <w:r>
        <w:rPr>
          <w:rFonts w:ascii="Arial" w:hAnsi="Arial" w:cs="Arial"/>
          <w:sz w:val="28"/>
          <w:szCs w:val="28"/>
        </w:rPr>
        <w:t xml:space="preserve">ных привычек, таких как курение </w:t>
      </w:r>
      <w:r w:rsidRPr="003068A3">
        <w:rPr>
          <w:rFonts w:ascii="Arial" w:hAnsi="Arial" w:cs="Arial"/>
          <w:sz w:val="28"/>
          <w:szCs w:val="28"/>
        </w:rPr>
        <w:t>и злоупотреблен</w:t>
      </w:r>
      <w:r>
        <w:rPr>
          <w:rFonts w:ascii="Arial" w:hAnsi="Arial" w:cs="Arial"/>
          <w:sz w:val="28"/>
          <w:szCs w:val="28"/>
        </w:rPr>
        <w:t>ие алкоголем, повышения физиче</w:t>
      </w:r>
      <w:r w:rsidRPr="003068A3">
        <w:rPr>
          <w:rFonts w:ascii="Arial" w:hAnsi="Arial" w:cs="Arial"/>
          <w:sz w:val="28"/>
          <w:szCs w:val="28"/>
        </w:rPr>
        <w:t>ской активности,</w:t>
      </w:r>
      <w:r>
        <w:rPr>
          <w:rFonts w:ascii="Arial" w:hAnsi="Arial" w:cs="Arial"/>
          <w:sz w:val="28"/>
          <w:szCs w:val="28"/>
        </w:rPr>
        <w:t xml:space="preserve"> то есть формирование так назы</w:t>
      </w:r>
      <w:r w:rsidRPr="003068A3">
        <w:rPr>
          <w:rFonts w:ascii="Arial" w:hAnsi="Arial" w:cs="Arial"/>
          <w:sz w:val="28"/>
          <w:szCs w:val="28"/>
        </w:rPr>
        <w:t>ваемого здоров</w:t>
      </w:r>
      <w:r>
        <w:rPr>
          <w:rFonts w:ascii="Arial" w:hAnsi="Arial" w:cs="Arial"/>
          <w:sz w:val="28"/>
          <w:szCs w:val="28"/>
        </w:rPr>
        <w:t xml:space="preserve">ого образа жизни. Присоединение </w:t>
      </w:r>
      <w:r w:rsidRPr="003068A3">
        <w:rPr>
          <w:rFonts w:ascii="Arial" w:hAnsi="Arial" w:cs="Arial"/>
          <w:sz w:val="28"/>
          <w:szCs w:val="28"/>
        </w:rPr>
        <w:t>медикаментозн</w:t>
      </w:r>
      <w:r>
        <w:rPr>
          <w:rFonts w:ascii="Arial" w:hAnsi="Arial" w:cs="Arial"/>
          <w:sz w:val="28"/>
          <w:szCs w:val="28"/>
        </w:rPr>
        <w:t xml:space="preserve">ых методов лечения не исключает </w:t>
      </w:r>
      <w:r w:rsidRPr="003068A3">
        <w:rPr>
          <w:rFonts w:ascii="Arial" w:hAnsi="Arial" w:cs="Arial"/>
          <w:sz w:val="28"/>
          <w:szCs w:val="28"/>
        </w:rPr>
        <w:t>немедикаментозн</w:t>
      </w:r>
      <w:r>
        <w:rPr>
          <w:rFonts w:ascii="Arial" w:hAnsi="Arial" w:cs="Arial"/>
          <w:sz w:val="28"/>
          <w:szCs w:val="28"/>
        </w:rPr>
        <w:t>ых мероприятий, а должно прово</w:t>
      </w:r>
      <w:r w:rsidRPr="003068A3">
        <w:rPr>
          <w:rFonts w:ascii="Arial" w:hAnsi="Arial" w:cs="Arial"/>
          <w:sz w:val="28"/>
          <w:szCs w:val="28"/>
        </w:rPr>
        <w:t>диться парал</w:t>
      </w:r>
      <w:r>
        <w:rPr>
          <w:rFonts w:ascii="Arial" w:hAnsi="Arial" w:cs="Arial"/>
          <w:sz w:val="28"/>
          <w:szCs w:val="28"/>
        </w:rPr>
        <w:t>лельно. Немедикаментозное лече</w:t>
      </w:r>
      <w:r w:rsidRPr="003068A3">
        <w:rPr>
          <w:rFonts w:ascii="Arial" w:hAnsi="Arial" w:cs="Arial"/>
          <w:sz w:val="28"/>
          <w:szCs w:val="28"/>
        </w:rPr>
        <w:t>ние является б</w:t>
      </w:r>
      <w:r>
        <w:rPr>
          <w:rFonts w:ascii="Arial" w:hAnsi="Arial" w:cs="Arial"/>
          <w:sz w:val="28"/>
          <w:szCs w:val="28"/>
        </w:rPr>
        <w:t xml:space="preserve">олее физиологичным, доступным и </w:t>
      </w:r>
      <w:r w:rsidRPr="003068A3">
        <w:rPr>
          <w:rFonts w:ascii="Arial" w:hAnsi="Arial" w:cs="Arial"/>
          <w:sz w:val="28"/>
          <w:szCs w:val="28"/>
        </w:rPr>
        <w:t>не требует больш</w:t>
      </w:r>
      <w:r>
        <w:rPr>
          <w:rFonts w:ascii="Arial" w:hAnsi="Arial" w:cs="Arial"/>
          <w:sz w:val="28"/>
          <w:szCs w:val="28"/>
        </w:rPr>
        <w:t xml:space="preserve">их материальных затрат, в то же </w:t>
      </w:r>
      <w:r w:rsidRPr="003068A3">
        <w:rPr>
          <w:rFonts w:ascii="Arial" w:hAnsi="Arial" w:cs="Arial"/>
          <w:sz w:val="28"/>
          <w:szCs w:val="28"/>
        </w:rPr>
        <w:t>время необходим</w:t>
      </w:r>
      <w:r>
        <w:rPr>
          <w:rFonts w:ascii="Arial" w:hAnsi="Arial" w:cs="Arial"/>
          <w:sz w:val="28"/>
          <w:szCs w:val="28"/>
        </w:rPr>
        <w:t>ы значительные усилия со сторо</w:t>
      </w:r>
      <w:r w:rsidRPr="003068A3">
        <w:rPr>
          <w:rFonts w:ascii="Arial" w:hAnsi="Arial" w:cs="Arial"/>
          <w:sz w:val="28"/>
          <w:szCs w:val="28"/>
        </w:rPr>
        <w:t>ны врачей и самого больного, так как проведение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данного вида лечен</w:t>
      </w:r>
      <w:r>
        <w:rPr>
          <w:rFonts w:ascii="Arial" w:hAnsi="Arial" w:cs="Arial"/>
          <w:sz w:val="28"/>
          <w:szCs w:val="28"/>
        </w:rPr>
        <w:t>ия связано с затратами дополни</w:t>
      </w:r>
      <w:r w:rsidRPr="003068A3">
        <w:rPr>
          <w:rFonts w:ascii="Arial" w:hAnsi="Arial" w:cs="Arial"/>
          <w:sz w:val="28"/>
          <w:szCs w:val="28"/>
        </w:rPr>
        <w:t>тельного времени</w:t>
      </w:r>
      <w:r>
        <w:rPr>
          <w:rFonts w:ascii="Arial" w:hAnsi="Arial" w:cs="Arial"/>
          <w:sz w:val="28"/>
          <w:szCs w:val="28"/>
        </w:rPr>
        <w:t>. Эти мероприятия должны прово</w:t>
      </w:r>
      <w:r w:rsidRPr="003068A3">
        <w:rPr>
          <w:rFonts w:ascii="Arial" w:hAnsi="Arial" w:cs="Arial"/>
          <w:sz w:val="28"/>
          <w:szCs w:val="28"/>
        </w:rPr>
        <w:t>диться пожизненно</w:t>
      </w:r>
      <w:r>
        <w:rPr>
          <w:rFonts w:ascii="Arial" w:hAnsi="Arial" w:cs="Arial"/>
          <w:sz w:val="28"/>
          <w:szCs w:val="28"/>
        </w:rPr>
        <w:t xml:space="preserve">, потому что ожирение относится к хроническим заболеваниям. </w:t>
      </w:r>
      <w:r w:rsidRPr="003068A3">
        <w:rPr>
          <w:rFonts w:ascii="Arial" w:hAnsi="Arial" w:cs="Arial"/>
          <w:sz w:val="28"/>
          <w:szCs w:val="28"/>
        </w:rPr>
        <w:t>Оп</w:t>
      </w:r>
      <w:r>
        <w:rPr>
          <w:rFonts w:ascii="Arial" w:hAnsi="Arial" w:cs="Arial"/>
          <w:sz w:val="28"/>
          <w:szCs w:val="28"/>
        </w:rPr>
        <w:t xml:space="preserve">ределяя медикаментозную тактику </w:t>
      </w:r>
      <w:r w:rsidRPr="003068A3">
        <w:rPr>
          <w:rFonts w:ascii="Arial" w:hAnsi="Arial" w:cs="Arial"/>
          <w:sz w:val="28"/>
          <w:szCs w:val="28"/>
        </w:rPr>
        <w:t>лечения ожирения, необходимо помнить о</w:t>
      </w:r>
      <w:r>
        <w:rPr>
          <w:rFonts w:ascii="Arial" w:hAnsi="Arial" w:cs="Arial"/>
          <w:sz w:val="28"/>
          <w:szCs w:val="28"/>
        </w:rPr>
        <w:t xml:space="preserve"> высокой </w:t>
      </w:r>
      <w:r w:rsidR="00074F55">
        <w:rPr>
          <w:rFonts w:ascii="Arial" w:hAnsi="Arial" w:cs="Arial"/>
          <w:sz w:val="28"/>
          <w:szCs w:val="28"/>
        </w:rPr>
        <w:t>степени сердечно</w:t>
      </w:r>
      <w:r w:rsidRPr="003068A3">
        <w:rPr>
          <w:rFonts w:ascii="Arial" w:hAnsi="Arial" w:cs="Arial"/>
          <w:sz w:val="28"/>
          <w:szCs w:val="28"/>
        </w:rPr>
        <w:t>сосудистого риска у больных МС и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учитывать влияние</w:t>
      </w:r>
      <w:r>
        <w:rPr>
          <w:rFonts w:ascii="Arial" w:hAnsi="Arial" w:cs="Arial"/>
          <w:sz w:val="28"/>
          <w:szCs w:val="28"/>
        </w:rPr>
        <w:t xml:space="preserve"> на него лекарственных средств. </w:t>
      </w:r>
      <w:r w:rsidRPr="003068A3">
        <w:rPr>
          <w:rFonts w:ascii="Arial" w:hAnsi="Arial" w:cs="Arial"/>
          <w:sz w:val="28"/>
          <w:szCs w:val="28"/>
        </w:rPr>
        <w:t>В случае пре</w:t>
      </w:r>
      <w:r>
        <w:rPr>
          <w:rFonts w:ascii="Arial" w:hAnsi="Arial" w:cs="Arial"/>
          <w:sz w:val="28"/>
          <w:szCs w:val="28"/>
        </w:rPr>
        <w:t xml:space="preserve">обладания изменений углеводного </w:t>
      </w:r>
      <w:r w:rsidRPr="003068A3">
        <w:rPr>
          <w:rFonts w:ascii="Arial" w:hAnsi="Arial" w:cs="Arial"/>
          <w:sz w:val="28"/>
          <w:szCs w:val="28"/>
        </w:rPr>
        <w:t>обмена, заключ</w:t>
      </w:r>
      <w:r>
        <w:rPr>
          <w:rFonts w:ascii="Arial" w:hAnsi="Arial" w:cs="Arial"/>
          <w:sz w:val="28"/>
          <w:szCs w:val="28"/>
        </w:rPr>
        <w:t>ающихся в нарушении толерантно</w:t>
      </w:r>
      <w:r w:rsidRPr="003068A3">
        <w:rPr>
          <w:rFonts w:ascii="Arial" w:hAnsi="Arial" w:cs="Arial"/>
          <w:sz w:val="28"/>
          <w:szCs w:val="28"/>
        </w:rPr>
        <w:t>сти к углеводам,</w:t>
      </w:r>
      <w:r>
        <w:rPr>
          <w:rFonts w:ascii="Arial" w:hAnsi="Arial" w:cs="Arial"/>
          <w:sz w:val="28"/>
          <w:szCs w:val="28"/>
        </w:rPr>
        <w:t xml:space="preserve"> отсутствии достаточного эффек</w:t>
      </w:r>
      <w:r w:rsidRPr="003068A3">
        <w:rPr>
          <w:rFonts w:ascii="Arial" w:hAnsi="Arial" w:cs="Arial"/>
          <w:sz w:val="28"/>
          <w:szCs w:val="28"/>
        </w:rPr>
        <w:t>та от немедика</w:t>
      </w:r>
      <w:r>
        <w:rPr>
          <w:rFonts w:ascii="Arial" w:hAnsi="Arial" w:cs="Arial"/>
          <w:sz w:val="28"/>
          <w:szCs w:val="28"/>
        </w:rPr>
        <w:t xml:space="preserve">ментозных мероприятий и высокой </w:t>
      </w:r>
      <w:r w:rsidRPr="003068A3">
        <w:rPr>
          <w:rFonts w:ascii="Arial" w:hAnsi="Arial" w:cs="Arial"/>
          <w:sz w:val="28"/>
          <w:szCs w:val="28"/>
        </w:rPr>
        <w:t>степени риска раз</w:t>
      </w:r>
      <w:r>
        <w:rPr>
          <w:rFonts w:ascii="Arial" w:hAnsi="Arial" w:cs="Arial"/>
          <w:sz w:val="28"/>
          <w:szCs w:val="28"/>
        </w:rPr>
        <w:t>вития СД или атеросклероза, по</w:t>
      </w:r>
      <w:r w:rsidRPr="003068A3">
        <w:rPr>
          <w:rFonts w:ascii="Arial" w:hAnsi="Arial" w:cs="Arial"/>
          <w:sz w:val="28"/>
          <w:szCs w:val="28"/>
        </w:rPr>
        <w:t>казано присое</w:t>
      </w:r>
      <w:r>
        <w:rPr>
          <w:rFonts w:ascii="Arial" w:hAnsi="Arial" w:cs="Arial"/>
          <w:sz w:val="28"/>
          <w:szCs w:val="28"/>
        </w:rPr>
        <w:t xml:space="preserve">динение препаратов, влияющих на </w:t>
      </w:r>
      <w:r w:rsidRPr="003068A3">
        <w:rPr>
          <w:rFonts w:ascii="Arial" w:hAnsi="Arial" w:cs="Arial"/>
          <w:sz w:val="28"/>
          <w:szCs w:val="28"/>
        </w:rPr>
        <w:t>чувствительность</w:t>
      </w:r>
      <w:r>
        <w:rPr>
          <w:rFonts w:ascii="Arial" w:hAnsi="Arial" w:cs="Arial"/>
          <w:sz w:val="28"/>
          <w:szCs w:val="28"/>
        </w:rPr>
        <w:t xml:space="preserve"> тканей к инсулину и углеводный обмен периферического действия. </w:t>
      </w:r>
      <w:r w:rsidRPr="003068A3">
        <w:rPr>
          <w:rFonts w:ascii="Arial" w:hAnsi="Arial" w:cs="Arial"/>
          <w:sz w:val="28"/>
          <w:szCs w:val="28"/>
        </w:rPr>
        <w:t xml:space="preserve">Преобладание </w:t>
      </w:r>
      <w:r>
        <w:rPr>
          <w:rFonts w:ascii="Arial" w:hAnsi="Arial" w:cs="Arial"/>
          <w:sz w:val="28"/>
          <w:szCs w:val="28"/>
        </w:rPr>
        <w:t>в клинической картине МС дисли</w:t>
      </w:r>
      <w:r w:rsidRPr="003068A3">
        <w:rPr>
          <w:rFonts w:ascii="Arial" w:hAnsi="Arial" w:cs="Arial"/>
          <w:sz w:val="28"/>
          <w:szCs w:val="28"/>
        </w:rPr>
        <w:t>пидемии может сл</w:t>
      </w:r>
      <w:r>
        <w:rPr>
          <w:rFonts w:ascii="Arial" w:hAnsi="Arial" w:cs="Arial"/>
          <w:sz w:val="28"/>
          <w:szCs w:val="28"/>
        </w:rPr>
        <w:t xml:space="preserve">ужить основанием для назначения гиполипидемической терапии. </w:t>
      </w:r>
      <w:r w:rsidRPr="003068A3">
        <w:rPr>
          <w:rFonts w:ascii="Arial" w:hAnsi="Arial" w:cs="Arial"/>
          <w:sz w:val="28"/>
          <w:szCs w:val="28"/>
        </w:rPr>
        <w:t>Лечение АГ от</w:t>
      </w:r>
      <w:r>
        <w:rPr>
          <w:rFonts w:ascii="Arial" w:hAnsi="Arial" w:cs="Arial"/>
          <w:sz w:val="28"/>
          <w:szCs w:val="28"/>
        </w:rPr>
        <w:t>носится к патогенетической тера</w:t>
      </w:r>
      <w:r w:rsidRPr="003068A3">
        <w:rPr>
          <w:rFonts w:ascii="Arial" w:hAnsi="Arial" w:cs="Arial"/>
          <w:sz w:val="28"/>
          <w:szCs w:val="28"/>
        </w:rPr>
        <w:t>пии МС, поскольку</w:t>
      </w:r>
      <w:r>
        <w:rPr>
          <w:rFonts w:ascii="Arial" w:hAnsi="Arial" w:cs="Arial"/>
          <w:sz w:val="28"/>
          <w:szCs w:val="28"/>
        </w:rPr>
        <w:t xml:space="preserve">, как уже говорилось ранее, она </w:t>
      </w:r>
      <w:r w:rsidRPr="003068A3">
        <w:rPr>
          <w:rFonts w:ascii="Arial" w:hAnsi="Arial" w:cs="Arial"/>
          <w:sz w:val="28"/>
          <w:szCs w:val="28"/>
        </w:rPr>
        <w:t xml:space="preserve">может вносить </w:t>
      </w:r>
      <w:r>
        <w:rPr>
          <w:rFonts w:ascii="Arial" w:hAnsi="Arial" w:cs="Arial"/>
          <w:sz w:val="28"/>
          <w:szCs w:val="28"/>
        </w:rPr>
        <w:t>определенный вклад в формирова</w:t>
      </w:r>
      <w:r w:rsidRPr="003068A3">
        <w:rPr>
          <w:rFonts w:ascii="Arial" w:hAnsi="Arial" w:cs="Arial"/>
          <w:sz w:val="28"/>
          <w:szCs w:val="28"/>
        </w:rPr>
        <w:t>ние и прогрессирование данного синдрома.</w:t>
      </w:r>
      <w:r>
        <w:rPr>
          <w:rFonts w:ascii="Arial" w:hAnsi="Arial" w:cs="Arial"/>
          <w:sz w:val="28"/>
          <w:szCs w:val="28"/>
        </w:rPr>
        <w:t xml:space="preserve"> При </w:t>
      </w:r>
      <w:r w:rsidRPr="003068A3">
        <w:rPr>
          <w:rFonts w:ascii="Arial" w:hAnsi="Arial" w:cs="Arial"/>
          <w:sz w:val="28"/>
          <w:szCs w:val="28"/>
        </w:rPr>
        <w:t>этом необходимо у</w:t>
      </w:r>
      <w:r>
        <w:rPr>
          <w:rFonts w:ascii="Arial" w:hAnsi="Arial" w:cs="Arial"/>
          <w:sz w:val="28"/>
          <w:szCs w:val="28"/>
        </w:rPr>
        <w:t xml:space="preserve">читывать влияние того или иного </w:t>
      </w:r>
      <w:r w:rsidRPr="003068A3">
        <w:rPr>
          <w:rFonts w:ascii="Arial" w:hAnsi="Arial" w:cs="Arial"/>
          <w:sz w:val="28"/>
          <w:szCs w:val="28"/>
        </w:rPr>
        <w:t>антигипертензи</w:t>
      </w:r>
      <w:r>
        <w:rPr>
          <w:rFonts w:ascii="Arial" w:hAnsi="Arial" w:cs="Arial"/>
          <w:sz w:val="28"/>
          <w:szCs w:val="28"/>
        </w:rPr>
        <w:t xml:space="preserve">вного препарата на углеводный и </w:t>
      </w:r>
      <w:r w:rsidRPr="003068A3">
        <w:rPr>
          <w:rFonts w:ascii="Arial" w:hAnsi="Arial" w:cs="Arial"/>
          <w:sz w:val="28"/>
          <w:szCs w:val="28"/>
        </w:rPr>
        <w:t>липидный обме</w:t>
      </w:r>
      <w:r>
        <w:rPr>
          <w:rFonts w:ascii="Arial" w:hAnsi="Arial" w:cs="Arial"/>
          <w:sz w:val="28"/>
          <w:szCs w:val="28"/>
        </w:rPr>
        <w:t>н. Преимуществом должны пользо</w:t>
      </w:r>
      <w:r w:rsidRPr="003068A3">
        <w:rPr>
          <w:rFonts w:ascii="Arial" w:hAnsi="Arial" w:cs="Arial"/>
          <w:sz w:val="28"/>
          <w:szCs w:val="28"/>
        </w:rPr>
        <w:t>ваться лекарстве</w:t>
      </w:r>
      <w:r>
        <w:rPr>
          <w:rFonts w:ascii="Arial" w:hAnsi="Arial" w:cs="Arial"/>
          <w:sz w:val="28"/>
          <w:szCs w:val="28"/>
        </w:rPr>
        <w:t xml:space="preserve">нные средства, по крайней мере,  </w:t>
      </w:r>
      <w:r w:rsidRPr="003068A3">
        <w:rPr>
          <w:rFonts w:ascii="Arial" w:hAnsi="Arial" w:cs="Arial"/>
          <w:sz w:val="28"/>
          <w:szCs w:val="28"/>
        </w:rPr>
        <w:t>нейтрально де</w:t>
      </w:r>
      <w:r>
        <w:rPr>
          <w:rFonts w:ascii="Arial" w:hAnsi="Arial" w:cs="Arial"/>
          <w:sz w:val="28"/>
          <w:szCs w:val="28"/>
        </w:rPr>
        <w:t xml:space="preserve">йствующие на обменные процессы, </w:t>
      </w:r>
      <w:r w:rsidRPr="003068A3">
        <w:rPr>
          <w:rFonts w:ascii="Arial" w:hAnsi="Arial" w:cs="Arial"/>
          <w:sz w:val="28"/>
          <w:szCs w:val="28"/>
        </w:rPr>
        <w:t>еще лучше, если он</w:t>
      </w:r>
      <w:r>
        <w:rPr>
          <w:rFonts w:ascii="Arial" w:hAnsi="Arial" w:cs="Arial"/>
          <w:sz w:val="28"/>
          <w:szCs w:val="28"/>
        </w:rPr>
        <w:t xml:space="preserve">и будут обладать </w:t>
      </w:r>
      <w:r w:rsidRPr="003068A3">
        <w:rPr>
          <w:rFonts w:ascii="Arial" w:hAnsi="Arial" w:cs="Arial"/>
          <w:sz w:val="28"/>
          <w:szCs w:val="28"/>
        </w:rPr>
        <w:t>свойствами</w:t>
      </w:r>
      <w:r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снижать ИР и улучшать показатели углеводного и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липидного обме</w:t>
      </w:r>
      <w:r>
        <w:rPr>
          <w:rFonts w:ascii="Arial" w:hAnsi="Arial" w:cs="Arial"/>
          <w:sz w:val="28"/>
          <w:szCs w:val="28"/>
        </w:rPr>
        <w:t>на. Недопустимо применение пре</w:t>
      </w:r>
      <w:r w:rsidRPr="003068A3">
        <w:rPr>
          <w:rFonts w:ascii="Arial" w:hAnsi="Arial" w:cs="Arial"/>
          <w:sz w:val="28"/>
          <w:szCs w:val="28"/>
        </w:rPr>
        <w:t>паратов с заведо</w:t>
      </w:r>
      <w:r>
        <w:rPr>
          <w:rFonts w:ascii="Arial" w:hAnsi="Arial" w:cs="Arial"/>
          <w:sz w:val="28"/>
          <w:szCs w:val="28"/>
        </w:rPr>
        <w:t>мо известным негативным влияни</w:t>
      </w:r>
      <w:r w:rsidRPr="003068A3">
        <w:rPr>
          <w:rFonts w:ascii="Arial" w:hAnsi="Arial" w:cs="Arial"/>
          <w:sz w:val="28"/>
          <w:szCs w:val="28"/>
        </w:rPr>
        <w:t>ем на ИР и мет</w:t>
      </w:r>
      <w:r>
        <w:rPr>
          <w:rFonts w:ascii="Arial" w:hAnsi="Arial" w:cs="Arial"/>
          <w:sz w:val="28"/>
          <w:szCs w:val="28"/>
        </w:rPr>
        <w:t xml:space="preserve">аболические процессы. Еще одним </w:t>
      </w:r>
      <w:r w:rsidRPr="003068A3">
        <w:rPr>
          <w:rFonts w:ascii="Arial" w:hAnsi="Arial" w:cs="Arial"/>
          <w:sz w:val="28"/>
          <w:szCs w:val="28"/>
        </w:rPr>
        <w:t>из важных условий антигипертензивной терапии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является достиж</w:t>
      </w:r>
      <w:r>
        <w:rPr>
          <w:rFonts w:ascii="Arial" w:hAnsi="Arial" w:cs="Arial"/>
          <w:sz w:val="28"/>
          <w:szCs w:val="28"/>
        </w:rPr>
        <w:t xml:space="preserve">ение целевых уровней АД – менее </w:t>
      </w:r>
      <w:r w:rsidRPr="003068A3">
        <w:rPr>
          <w:rFonts w:ascii="Arial" w:hAnsi="Arial" w:cs="Arial"/>
          <w:sz w:val="28"/>
          <w:szCs w:val="28"/>
        </w:rPr>
        <w:t>140 /90 мм рт. ст. (</w:t>
      </w:r>
      <w:r>
        <w:rPr>
          <w:rFonts w:ascii="Arial" w:hAnsi="Arial" w:cs="Arial"/>
          <w:sz w:val="28"/>
          <w:szCs w:val="28"/>
        </w:rPr>
        <w:t xml:space="preserve">и для больных СД - менее 130/80 </w:t>
      </w:r>
      <w:r w:rsidR="00773308">
        <w:rPr>
          <w:rFonts w:ascii="Arial" w:hAnsi="Arial" w:cs="Arial"/>
          <w:sz w:val="28"/>
          <w:szCs w:val="28"/>
        </w:rPr>
        <w:t>мм.рт.</w:t>
      </w:r>
      <w:r w:rsidRPr="003068A3">
        <w:rPr>
          <w:rFonts w:ascii="Arial" w:hAnsi="Arial" w:cs="Arial"/>
          <w:sz w:val="28"/>
          <w:szCs w:val="28"/>
        </w:rPr>
        <w:t xml:space="preserve">ст.), так </w:t>
      </w:r>
      <w:r>
        <w:rPr>
          <w:rFonts w:ascii="Arial" w:hAnsi="Arial" w:cs="Arial"/>
          <w:sz w:val="28"/>
          <w:szCs w:val="28"/>
        </w:rPr>
        <w:t>как именно при условии достиже</w:t>
      </w:r>
      <w:r w:rsidRPr="003068A3">
        <w:rPr>
          <w:rFonts w:ascii="Arial" w:hAnsi="Arial" w:cs="Arial"/>
          <w:sz w:val="28"/>
          <w:szCs w:val="28"/>
        </w:rPr>
        <w:t>ния этих уровней наблюдается наименьшее число</w:t>
      </w:r>
    </w:p>
    <w:p w:rsidR="003068A3" w:rsidRPr="003068A3" w:rsidRDefault="00773308" w:rsidP="003068A3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сердечно</w:t>
      </w:r>
      <w:r w:rsidR="003068A3" w:rsidRPr="003068A3">
        <w:rPr>
          <w:rFonts w:ascii="Arial" w:hAnsi="Arial" w:cs="Arial"/>
          <w:sz w:val="28"/>
          <w:szCs w:val="28"/>
        </w:rPr>
        <w:t>сосудистых осложнений.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b/>
          <w:bCs/>
          <w:sz w:val="28"/>
          <w:szCs w:val="28"/>
        </w:rPr>
        <w:t>НЕМЕДИКАМЕНТОЗНОЕ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3068A3">
        <w:rPr>
          <w:rFonts w:ascii="Arial" w:hAnsi="Arial" w:cs="Arial"/>
          <w:b/>
          <w:bCs/>
          <w:sz w:val="28"/>
          <w:szCs w:val="28"/>
        </w:rPr>
        <w:t>ЛЕЧЕНИЕ ОЖИРЕНИЯ</w:t>
      </w:r>
    </w:p>
    <w:p w:rsidR="003068A3" w:rsidRPr="003068A3" w:rsidRDefault="003068A3" w:rsidP="00074F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Для улуч</w:t>
      </w:r>
      <w:r>
        <w:rPr>
          <w:rFonts w:ascii="Arial" w:hAnsi="Arial" w:cs="Arial"/>
          <w:sz w:val="28"/>
          <w:szCs w:val="28"/>
        </w:rPr>
        <w:t>шения клинического статуса паци</w:t>
      </w:r>
      <w:r w:rsidRPr="003068A3">
        <w:rPr>
          <w:rFonts w:ascii="Arial" w:hAnsi="Arial" w:cs="Arial"/>
          <w:sz w:val="28"/>
          <w:szCs w:val="28"/>
        </w:rPr>
        <w:t xml:space="preserve">ентов с АГ и </w:t>
      </w:r>
      <w:r>
        <w:rPr>
          <w:rFonts w:ascii="Arial" w:hAnsi="Arial" w:cs="Arial"/>
          <w:sz w:val="28"/>
          <w:szCs w:val="28"/>
        </w:rPr>
        <w:t xml:space="preserve">ожирением необязательно снижать </w:t>
      </w:r>
      <w:r w:rsidRPr="003068A3">
        <w:rPr>
          <w:rFonts w:ascii="Arial" w:hAnsi="Arial" w:cs="Arial"/>
          <w:sz w:val="28"/>
          <w:szCs w:val="28"/>
        </w:rPr>
        <w:t>вес до «иде</w:t>
      </w:r>
      <w:r>
        <w:rPr>
          <w:rFonts w:ascii="Arial" w:hAnsi="Arial" w:cs="Arial"/>
          <w:sz w:val="28"/>
          <w:szCs w:val="28"/>
        </w:rPr>
        <w:t xml:space="preserve">альных» показателей. Достаточно </w:t>
      </w:r>
      <w:r w:rsidRPr="003068A3">
        <w:rPr>
          <w:rFonts w:ascii="Arial" w:hAnsi="Arial" w:cs="Arial"/>
          <w:sz w:val="28"/>
          <w:szCs w:val="28"/>
        </w:rPr>
        <w:t>уменьшить его</w:t>
      </w:r>
      <w:r>
        <w:rPr>
          <w:rFonts w:ascii="Arial" w:hAnsi="Arial" w:cs="Arial"/>
          <w:sz w:val="28"/>
          <w:szCs w:val="28"/>
        </w:rPr>
        <w:t xml:space="preserve"> на 5–10% от исходного. Быстрая </w:t>
      </w:r>
      <w:r w:rsidRPr="003068A3">
        <w:rPr>
          <w:rFonts w:ascii="Arial" w:hAnsi="Arial" w:cs="Arial"/>
          <w:sz w:val="28"/>
          <w:szCs w:val="28"/>
        </w:rPr>
        <w:t>же потеря вес</w:t>
      </w:r>
      <w:r>
        <w:rPr>
          <w:rFonts w:ascii="Arial" w:hAnsi="Arial" w:cs="Arial"/>
          <w:sz w:val="28"/>
          <w:szCs w:val="28"/>
        </w:rPr>
        <w:t xml:space="preserve">а, наоборот, может явиться определенным стрессом для </w:t>
      </w:r>
      <w:r w:rsidRPr="003068A3">
        <w:rPr>
          <w:rFonts w:ascii="Arial" w:hAnsi="Arial" w:cs="Arial"/>
          <w:sz w:val="28"/>
          <w:szCs w:val="28"/>
        </w:rPr>
        <w:t>орган</w:t>
      </w:r>
      <w:r>
        <w:rPr>
          <w:rFonts w:ascii="Arial" w:hAnsi="Arial" w:cs="Arial"/>
          <w:sz w:val="28"/>
          <w:szCs w:val="28"/>
        </w:rPr>
        <w:t xml:space="preserve">изма и иметь печальные последствия. </w:t>
      </w:r>
      <w:r w:rsidRPr="003068A3">
        <w:rPr>
          <w:rFonts w:ascii="Arial" w:hAnsi="Arial" w:cs="Arial"/>
          <w:sz w:val="28"/>
          <w:szCs w:val="28"/>
        </w:rPr>
        <w:t>Немедика</w:t>
      </w:r>
      <w:r>
        <w:rPr>
          <w:rFonts w:ascii="Arial" w:hAnsi="Arial" w:cs="Arial"/>
          <w:sz w:val="28"/>
          <w:szCs w:val="28"/>
        </w:rPr>
        <w:t>ментозные мероприятия по сниже</w:t>
      </w:r>
      <w:r w:rsidRPr="003068A3">
        <w:rPr>
          <w:rFonts w:ascii="Arial" w:hAnsi="Arial" w:cs="Arial"/>
          <w:sz w:val="28"/>
          <w:szCs w:val="28"/>
        </w:rPr>
        <w:t>нию веса включают в себя:</w:t>
      </w:r>
    </w:p>
    <w:p w:rsidR="003068A3" w:rsidRPr="003068A3" w:rsidRDefault="003068A3" w:rsidP="00074F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- умеренно гипокалорийную диету,</w:t>
      </w:r>
    </w:p>
    <w:p w:rsidR="003068A3" w:rsidRPr="003068A3" w:rsidRDefault="003068A3" w:rsidP="00074F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- обучение б</w:t>
      </w:r>
      <w:r>
        <w:rPr>
          <w:rFonts w:ascii="Arial" w:hAnsi="Arial" w:cs="Arial"/>
          <w:sz w:val="28"/>
          <w:szCs w:val="28"/>
        </w:rPr>
        <w:t xml:space="preserve">ольных правильному образу жизни </w:t>
      </w:r>
      <w:r w:rsidRPr="003068A3">
        <w:rPr>
          <w:rFonts w:ascii="Arial" w:hAnsi="Arial" w:cs="Arial"/>
          <w:sz w:val="28"/>
          <w:szCs w:val="28"/>
        </w:rPr>
        <w:t>с изменением пищевых привычек,</w:t>
      </w:r>
    </w:p>
    <w:p w:rsidR="003068A3" w:rsidRPr="003068A3" w:rsidRDefault="003068A3" w:rsidP="00074F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- ведение дневника питания,</w:t>
      </w:r>
    </w:p>
    <w:p w:rsidR="003068A3" w:rsidRPr="003068A3" w:rsidRDefault="003068A3" w:rsidP="00074F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- физические упражнения.</w:t>
      </w:r>
    </w:p>
    <w:p w:rsidR="003068A3" w:rsidRPr="003068A3" w:rsidRDefault="003068A3" w:rsidP="00074F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Основным и</w:t>
      </w:r>
      <w:r>
        <w:rPr>
          <w:rFonts w:ascii="Arial" w:hAnsi="Arial" w:cs="Arial"/>
          <w:sz w:val="28"/>
          <w:szCs w:val="28"/>
        </w:rPr>
        <w:t xml:space="preserve"> наиболее физиологичным методом </w:t>
      </w:r>
      <w:r w:rsidRPr="003068A3">
        <w:rPr>
          <w:rFonts w:ascii="Arial" w:hAnsi="Arial" w:cs="Arial"/>
          <w:sz w:val="28"/>
          <w:szCs w:val="28"/>
        </w:rPr>
        <w:t>лечения являетс</w:t>
      </w:r>
      <w:r>
        <w:rPr>
          <w:rFonts w:ascii="Arial" w:hAnsi="Arial" w:cs="Arial"/>
          <w:sz w:val="28"/>
          <w:szCs w:val="28"/>
        </w:rPr>
        <w:t xml:space="preserve">я рациональное питание. Понятие </w:t>
      </w:r>
      <w:r w:rsidRPr="003068A3">
        <w:rPr>
          <w:rFonts w:ascii="Arial" w:hAnsi="Arial" w:cs="Arial"/>
          <w:sz w:val="28"/>
          <w:szCs w:val="28"/>
        </w:rPr>
        <w:t>«рациональное пи</w:t>
      </w:r>
      <w:r>
        <w:rPr>
          <w:rFonts w:ascii="Arial" w:hAnsi="Arial" w:cs="Arial"/>
          <w:sz w:val="28"/>
          <w:szCs w:val="28"/>
        </w:rPr>
        <w:t>тание» включает в себя не толь</w:t>
      </w:r>
      <w:r w:rsidRPr="003068A3">
        <w:rPr>
          <w:rFonts w:ascii="Arial" w:hAnsi="Arial" w:cs="Arial"/>
          <w:sz w:val="28"/>
          <w:szCs w:val="28"/>
        </w:rPr>
        <w:t>ко употребление</w:t>
      </w:r>
      <w:r>
        <w:rPr>
          <w:rFonts w:ascii="Arial" w:hAnsi="Arial" w:cs="Arial"/>
          <w:sz w:val="28"/>
          <w:szCs w:val="28"/>
        </w:rPr>
        <w:t xml:space="preserve"> «полезных» и исключение «вред</w:t>
      </w:r>
      <w:r w:rsidRPr="003068A3">
        <w:rPr>
          <w:rFonts w:ascii="Arial" w:hAnsi="Arial" w:cs="Arial"/>
          <w:sz w:val="28"/>
          <w:szCs w:val="28"/>
        </w:rPr>
        <w:t>ных» продук</w:t>
      </w:r>
      <w:r>
        <w:rPr>
          <w:rFonts w:ascii="Arial" w:hAnsi="Arial" w:cs="Arial"/>
          <w:sz w:val="28"/>
          <w:szCs w:val="28"/>
        </w:rPr>
        <w:t xml:space="preserve">тов, рациональный режим приемов </w:t>
      </w:r>
      <w:r w:rsidRPr="003068A3">
        <w:rPr>
          <w:rFonts w:ascii="Arial" w:hAnsi="Arial" w:cs="Arial"/>
          <w:sz w:val="28"/>
          <w:szCs w:val="28"/>
        </w:rPr>
        <w:t>пищи, правильное соч</w:t>
      </w:r>
      <w:r>
        <w:rPr>
          <w:rFonts w:ascii="Arial" w:hAnsi="Arial" w:cs="Arial"/>
          <w:sz w:val="28"/>
          <w:szCs w:val="28"/>
        </w:rPr>
        <w:t xml:space="preserve">етание продуктов, способы </w:t>
      </w:r>
      <w:r w:rsidRPr="003068A3">
        <w:rPr>
          <w:rFonts w:ascii="Arial" w:hAnsi="Arial" w:cs="Arial"/>
          <w:sz w:val="28"/>
          <w:szCs w:val="28"/>
        </w:rPr>
        <w:t>приготовления пи</w:t>
      </w:r>
      <w:r>
        <w:rPr>
          <w:rFonts w:ascii="Arial" w:hAnsi="Arial" w:cs="Arial"/>
          <w:sz w:val="28"/>
          <w:szCs w:val="28"/>
        </w:rPr>
        <w:t xml:space="preserve">щи без жиров, но и определенное </w:t>
      </w:r>
      <w:r w:rsidRPr="003068A3">
        <w:rPr>
          <w:rFonts w:ascii="Arial" w:hAnsi="Arial" w:cs="Arial"/>
          <w:sz w:val="28"/>
          <w:szCs w:val="28"/>
        </w:rPr>
        <w:t>поведение в  процессе каждого приема пищи.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Ни в коем слу</w:t>
      </w:r>
      <w:r>
        <w:rPr>
          <w:rFonts w:ascii="Arial" w:hAnsi="Arial" w:cs="Arial"/>
          <w:sz w:val="28"/>
          <w:szCs w:val="28"/>
        </w:rPr>
        <w:t xml:space="preserve">чае нельзя допускать голодания. </w:t>
      </w:r>
      <w:r w:rsidRPr="003068A3">
        <w:rPr>
          <w:rFonts w:ascii="Arial" w:hAnsi="Arial" w:cs="Arial"/>
          <w:sz w:val="28"/>
          <w:szCs w:val="28"/>
        </w:rPr>
        <w:t>Это неприемлем</w:t>
      </w:r>
      <w:r>
        <w:rPr>
          <w:rFonts w:ascii="Arial" w:hAnsi="Arial" w:cs="Arial"/>
          <w:sz w:val="28"/>
          <w:szCs w:val="28"/>
        </w:rPr>
        <w:t xml:space="preserve">ый способ лечения ожирения. При </w:t>
      </w:r>
      <w:r w:rsidRPr="003068A3">
        <w:rPr>
          <w:rFonts w:ascii="Arial" w:hAnsi="Arial" w:cs="Arial"/>
          <w:sz w:val="28"/>
          <w:szCs w:val="28"/>
        </w:rPr>
        <w:t>голодании кле</w:t>
      </w:r>
      <w:r>
        <w:rPr>
          <w:rFonts w:ascii="Arial" w:hAnsi="Arial" w:cs="Arial"/>
          <w:sz w:val="28"/>
          <w:szCs w:val="28"/>
        </w:rPr>
        <w:t xml:space="preserve">тки тканей человека не получают </w:t>
      </w:r>
      <w:r w:rsidRPr="003068A3">
        <w:rPr>
          <w:rFonts w:ascii="Arial" w:hAnsi="Arial" w:cs="Arial"/>
          <w:sz w:val="28"/>
          <w:szCs w:val="28"/>
        </w:rPr>
        <w:t>глюкозу – осно</w:t>
      </w:r>
      <w:r>
        <w:rPr>
          <w:rFonts w:ascii="Arial" w:hAnsi="Arial" w:cs="Arial"/>
          <w:sz w:val="28"/>
          <w:szCs w:val="28"/>
        </w:rPr>
        <w:t>вной источник энергии и перехо</w:t>
      </w:r>
      <w:r w:rsidRPr="003068A3">
        <w:rPr>
          <w:rFonts w:ascii="Arial" w:hAnsi="Arial" w:cs="Arial"/>
          <w:sz w:val="28"/>
          <w:szCs w:val="28"/>
        </w:rPr>
        <w:t>дят на альтерна</w:t>
      </w:r>
      <w:r>
        <w:rPr>
          <w:rFonts w:ascii="Arial" w:hAnsi="Arial" w:cs="Arial"/>
          <w:sz w:val="28"/>
          <w:szCs w:val="28"/>
        </w:rPr>
        <w:t xml:space="preserve">тивный источник питания – жиры. </w:t>
      </w:r>
      <w:r w:rsidRPr="003068A3">
        <w:rPr>
          <w:rFonts w:ascii="Arial" w:hAnsi="Arial" w:cs="Arial"/>
          <w:sz w:val="28"/>
          <w:szCs w:val="28"/>
        </w:rPr>
        <w:t>В результате р</w:t>
      </w:r>
      <w:r>
        <w:rPr>
          <w:rFonts w:ascii="Arial" w:hAnsi="Arial" w:cs="Arial"/>
          <w:sz w:val="28"/>
          <w:szCs w:val="28"/>
        </w:rPr>
        <w:t xml:space="preserve">аспада собственных жировых депо </w:t>
      </w:r>
      <w:r w:rsidRPr="003068A3">
        <w:rPr>
          <w:rFonts w:ascii="Arial" w:hAnsi="Arial" w:cs="Arial"/>
          <w:sz w:val="28"/>
          <w:szCs w:val="28"/>
        </w:rPr>
        <w:t>происходит нако</w:t>
      </w:r>
      <w:r>
        <w:rPr>
          <w:rFonts w:ascii="Arial" w:hAnsi="Arial" w:cs="Arial"/>
          <w:sz w:val="28"/>
          <w:szCs w:val="28"/>
        </w:rPr>
        <w:t xml:space="preserve">пление свободных жирных кислот, </w:t>
      </w:r>
      <w:r w:rsidRPr="003068A3">
        <w:rPr>
          <w:rFonts w:ascii="Arial" w:hAnsi="Arial" w:cs="Arial"/>
          <w:sz w:val="28"/>
          <w:szCs w:val="28"/>
        </w:rPr>
        <w:t xml:space="preserve">а их избыток </w:t>
      </w:r>
      <w:r w:rsidR="00074F55">
        <w:rPr>
          <w:rFonts w:ascii="Arial" w:hAnsi="Arial" w:cs="Arial"/>
          <w:sz w:val="28"/>
          <w:szCs w:val="28"/>
        </w:rPr>
        <w:t>распадается с образованием кето</w:t>
      </w:r>
      <w:r>
        <w:rPr>
          <w:rFonts w:ascii="Arial" w:hAnsi="Arial" w:cs="Arial"/>
          <w:sz w:val="28"/>
          <w:szCs w:val="28"/>
        </w:rPr>
        <w:t xml:space="preserve">новых тел. </w:t>
      </w:r>
      <w:r w:rsidRPr="003068A3">
        <w:rPr>
          <w:rFonts w:ascii="Arial" w:hAnsi="Arial" w:cs="Arial"/>
          <w:sz w:val="28"/>
          <w:szCs w:val="28"/>
        </w:rPr>
        <w:t>Необходимо реком</w:t>
      </w:r>
      <w:r>
        <w:rPr>
          <w:rFonts w:ascii="Arial" w:hAnsi="Arial" w:cs="Arial"/>
          <w:sz w:val="28"/>
          <w:szCs w:val="28"/>
        </w:rPr>
        <w:t>ендовать такое ограниче</w:t>
      </w:r>
      <w:r w:rsidRPr="003068A3">
        <w:rPr>
          <w:rFonts w:ascii="Arial" w:hAnsi="Arial" w:cs="Arial"/>
          <w:sz w:val="28"/>
          <w:szCs w:val="28"/>
        </w:rPr>
        <w:t>ние суточно</w:t>
      </w:r>
      <w:r>
        <w:rPr>
          <w:rFonts w:ascii="Arial" w:hAnsi="Arial" w:cs="Arial"/>
          <w:sz w:val="28"/>
          <w:szCs w:val="28"/>
        </w:rPr>
        <w:t xml:space="preserve">й калорийности, которое пациент </w:t>
      </w:r>
      <w:r w:rsidRPr="003068A3">
        <w:rPr>
          <w:rFonts w:ascii="Arial" w:hAnsi="Arial" w:cs="Arial"/>
          <w:sz w:val="28"/>
          <w:szCs w:val="28"/>
        </w:rPr>
        <w:t>сможет соблю</w:t>
      </w:r>
      <w:r>
        <w:rPr>
          <w:rFonts w:ascii="Arial" w:hAnsi="Arial" w:cs="Arial"/>
          <w:sz w:val="28"/>
          <w:szCs w:val="28"/>
        </w:rPr>
        <w:t xml:space="preserve">дать пожизненно без постоянного </w:t>
      </w:r>
      <w:r w:rsidRPr="003068A3">
        <w:rPr>
          <w:rFonts w:ascii="Arial" w:hAnsi="Arial" w:cs="Arial"/>
          <w:sz w:val="28"/>
          <w:szCs w:val="28"/>
        </w:rPr>
        <w:t>чувства голода</w:t>
      </w:r>
      <w:r>
        <w:rPr>
          <w:rFonts w:ascii="Arial" w:hAnsi="Arial" w:cs="Arial"/>
          <w:sz w:val="28"/>
          <w:szCs w:val="28"/>
        </w:rPr>
        <w:t xml:space="preserve">, снижения настроения и ухудшения самочувствия. </w:t>
      </w:r>
      <w:r w:rsidRPr="003068A3">
        <w:rPr>
          <w:rFonts w:ascii="Arial" w:hAnsi="Arial" w:cs="Arial"/>
          <w:sz w:val="28"/>
          <w:szCs w:val="28"/>
        </w:rPr>
        <w:t>Краткосроч</w:t>
      </w:r>
      <w:r>
        <w:rPr>
          <w:rFonts w:ascii="Arial" w:hAnsi="Arial" w:cs="Arial"/>
          <w:sz w:val="28"/>
          <w:szCs w:val="28"/>
        </w:rPr>
        <w:t>ные медикаментозные и немедика</w:t>
      </w:r>
      <w:r w:rsidRPr="003068A3">
        <w:rPr>
          <w:rFonts w:ascii="Arial" w:hAnsi="Arial" w:cs="Arial"/>
          <w:sz w:val="28"/>
          <w:szCs w:val="28"/>
        </w:rPr>
        <w:t>ментозные мероприятия, направленные на</w:t>
      </w:r>
      <w:r>
        <w:rPr>
          <w:rFonts w:ascii="Arial" w:hAnsi="Arial" w:cs="Arial"/>
          <w:sz w:val="28"/>
          <w:szCs w:val="28"/>
        </w:rPr>
        <w:t xml:space="preserve"> снижение веса, не оправдали себя. </w:t>
      </w:r>
      <w:r w:rsidRPr="003068A3">
        <w:rPr>
          <w:rFonts w:ascii="Arial" w:hAnsi="Arial" w:cs="Arial"/>
          <w:sz w:val="28"/>
          <w:szCs w:val="28"/>
        </w:rPr>
        <w:t>Для составле</w:t>
      </w:r>
      <w:r>
        <w:rPr>
          <w:rFonts w:ascii="Arial" w:hAnsi="Arial" w:cs="Arial"/>
          <w:sz w:val="28"/>
          <w:szCs w:val="28"/>
        </w:rPr>
        <w:t>ния сбалансированной диеты нуж</w:t>
      </w:r>
      <w:r w:rsidRPr="003068A3">
        <w:rPr>
          <w:rFonts w:ascii="Arial" w:hAnsi="Arial" w:cs="Arial"/>
          <w:sz w:val="28"/>
          <w:szCs w:val="28"/>
        </w:rPr>
        <w:t>но рассчитать ко</w:t>
      </w:r>
      <w:r>
        <w:rPr>
          <w:rFonts w:ascii="Arial" w:hAnsi="Arial" w:cs="Arial"/>
          <w:sz w:val="28"/>
          <w:szCs w:val="28"/>
        </w:rPr>
        <w:t>личество калорий, которое допу</w:t>
      </w:r>
      <w:r w:rsidRPr="003068A3">
        <w:rPr>
          <w:rFonts w:ascii="Arial" w:hAnsi="Arial" w:cs="Arial"/>
          <w:sz w:val="28"/>
          <w:szCs w:val="28"/>
        </w:rPr>
        <w:t>стимо употребить</w:t>
      </w:r>
      <w:r>
        <w:rPr>
          <w:rFonts w:ascii="Arial" w:hAnsi="Arial" w:cs="Arial"/>
          <w:sz w:val="28"/>
          <w:szCs w:val="28"/>
        </w:rPr>
        <w:t xml:space="preserve"> за сутки с учетом индивидуальных энергозатрат. </w:t>
      </w:r>
      <w:r w:rsidRPr="003068A3">
        <w:rPr>
          <w:rFonts w:ascii="Arial" w:hAnsi="Arial" w:cs="Arial"/>
          <w:sz w:val="28"/>
          <w:szCs w:val="28"/>
        </w:rPr>
        <w:t>Для вычислен</w:t>
      </w:r>
      <w:r>
        <w:rPr>
          <w:rFonts w:ascii="Arial" w:hAnsi="Arial" w:cs="Arial"/>
          <w:sz w:val="28"/>
          <w:szCs w:val="28"/>
        </w:rPr>
        <w:t>ия суточной потребности в кало</w:t>
      </w:r>
      <w:r w:rsidRPr="003068A3">
        <w:rPr>
          <w:rFonts w:ascii="Arial" w:hAnsi="Arial" w:cs="Arial"/>
          <w:sz w:val="28"/>
          <w:szCs w:val="28"/>
        </w:rPr>
        <w:t>риях сначала нужн</w:t>
      </w:r>
      <w:r>
        <w:rPr>
          <w:rFonts w:ascii="Arial" w:hAnsi="Arial" w:cs="Arial"/>
          <w:sz w:val="28"/>
          <w:szCs w:val="28"/>
        </w:rPr>
        <w:t>о рассчитать скорость основ</w:t>
      </w:r>
      <w:r w:rsidRPr="003068A3">
        <w:rPr>
          <w:rFonts w:ascii="Arial" w:hAnsi="Arial" w:cs="Arial"/>
          <w:sz w:val="28"/>
          <w:szCs w:val="28"/>
        </w:rPr>
        <w:t xml:space="preserve">ного обмена в </w:t>
      </w:r>
      <w:r>
        <w:rPr>
          <w:rFonts w:ascii="Arial" w:hAnsi="Arial" w:cs="Arial"/>
          <w:sz w:val="28"/>
          <w:szCs w:val="28"/>
        </w:rPr>
        <w:t xml:space="preserve">зависимости от пола, возраста и </w:t>
      </w:r>
      <w:r w:rsidRPr="003068A3">
        <w:rPr>
          <w:rFonts w:ascii="Arial" w:hAnsi="Arial" w:cs="Arial"/>
          <w:sz w:val="28"/>
          <w:szCs w:val="28"/>
        </w:rPr>
        <w:t>массы тела: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1. Расчет скорости основного обмена:</w:t>
      </w:r>
    </w:p>
    <w:p w:rsidR="00074F55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b/>
          <w:sz w:val="28"/>
          <w:szCs w:val="28"/>
        </w:rPr>
        <w:t>Женщины</w:t>
      </w:r>
      <w:r w:rsidRPr="003068A3">
        <w:rPr>
          <w:rFonts w:ascii="Arial" w:hAnsi="Arial" w:cs="Arial"/>
          <w:sz w:val="28"/>
          <w:szCs w:val="28"/>
        </w:rPr>
        <w:t xml:space="preserve"> </w:t>
      </w:r>
    </w:p>
    <w:p w:rsidR="003068A3" w:rsidRPr="003068A3" w:rsidRDefault="00074F55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</w:t>
      </w:r>
      <w:r w:rsidR="003068A3" w:rsidRPr="003068A3">
        <w:rPr>
          <w:rFonts w:ascii="Arial" w:hAnsi="Arial" w:cs="Arial"/>
          <w:sz w:val="28"/>
          <w:szCs w:val="28"/>
        </w:rPr>
        <w:t>18</w:t>
      </w:r>
      <w:r w:rsidR="003068A3">
        <w:rPr>
          <w:rFonts w:ascii="Arial" w:hAnsi="Arial" w:cs="Arial"/>
          <w:sz w:val="28"/>
          <w:szCs w:val="28"/>
        </w:rPr>
        <w:t xml:space="preserve">-30 лет: 0,0621х реальная масса </w:t>
      </w:r>
      <w:r w:rsidR="003068A3" w:rsidRPr="003068A3">
        <w:rPr>
          <w:rFonts w:ascii="Arial" w:hAnsi="Arial" w:cs="Arial"/>
          <w:sz w:val="28"/>
          <w:szCs w:val="28"/>
        </w:rPr>
        <w:t>тела в кг + 2,0357</w:t>
      </w:r>
    </w:p>
    <w:p w:rsidR="003068A3" w:rsidRDefault="00074F55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</w:t>
      </w:r>
      <w:r w:rsidR="003068A3" w:rsidRPr="003068A3">
        <w:rPr>
          <w:rFonts w:ascii="Arial" w:hAnsi="Arial" w:cs="Arial"/>
          <w:sz w:val="28"/>
          <w:szCs w:val="28"/>
        </w:rPr>
        <w:t>31-60 лет: 0,0342 х реальная масса тела в кг</w:t>
      </w:r>
      <w:r w:rsidR="003068A3">
        <w:rPr>
          <w:rFonts w:ascii="Arial" w:hAnsi="Arial" w:cs="Arial"/>
          <w:sz w:val="28"/>
          <w:szCs w:val="28"/>
        </w:rPr>
        <w:t xml:space="preserve"> </w:t>
      </w:r>
      <w:r w:rsidR="003068A3" w:rsidRPr="003068A3">
        <w:rPr>
          <w:rFonts w:ascii="Arial" w:hAnsi="Arial" w:cs="Arial"/>
          <w:sz w:val="28"/>
          <w:szCs w:val="28"/>
        </w:rPr>
        <w:t>+ 3,5377</w:t>
      </w:r>
      <w:r w:rsidR="003068A3">
        <w:rPr>
          <w:rFonts w:ascii="Arial" w:hAnsi="Arial" w:cs="Arial"/>
          <w:sz w:val="28"/>
          <w:szCs w:val="28"/>
        </w:rPr>
        <w:t xml:space="preserve"> </w:t>
      </w:r>
    </w:p>
    <w:p w:rsidR="003068A3" w:rsidRPr="003068A3" w:rsidRDefault="00074F55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</w:t>
      </w:r>
      <w:r w:rsidR="003068A3" w:rsidRPr="003068A3">
        <w:rPr>
          <w:rFonts w:ascii="Arial" w:hAnsi="Arial" w:cs="Arial"/>
          <w:sz w:val="28"/>
          <w:szCs w:val="28"/>
        </w:rPr>
        <w:t xml:space="preserve">&gt; 60 лет: 0,0377 </w:t>
      </w:r>
      <w:r w:rsidR="003068A3">
        <w:rPr>
          <w:rFonts w:ascii="Arial" w:hAnsi="Arial" w:cs="Arial"/>
          <w:sz w:val="28"/>
          <w:szCs w:val="28"/>
        </w:rPr>
        <w:t xml:space="preserve">х реальная масса тела в кг + </w:t>
      </w:r>
      <w:r w:rsidR="003068A3" w:rsidRPr="003068A3">
        <w:rPr>
          <w:rFonts w:ascii="Arial" w:hAnsi="Arial" w:cs="Arial"/>
          <w:sz w:val="28"/>
          <w:szCs w:val="28"/>
        </w:rPr>
        <w:t>2,7545</w:t>
      </w:r>
    </w:p>
    <w:p w:rsidR="00074F55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b/>
          <w:sz w:val="28"/>
          <w:szCs w:val="28"/>
        </w:rPr>
        <w:t>Мужчины</w:t>
      </w:r>
      <w:r w:rsidRPr="003068A3">
        <w:rPr>
          <w:rFonts w:ascii="Arial" w:hAnsi="Arial" w:cs="Arial"/>
          <w:sz w:val="28"/>
          <w:szCs w:val="28"/>
        </w:rPr>
        <w:t xml:space="preserve"> </w:t>
      </w:r>
    </w:p>
    <w:p w:rsidR="003068A3" w:rsidRPr="003068A3" w:rsidRDefault="00074F55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</w:t>
      </w:r>
      <w:r w:rsidR="003068A3" w:rsidRPr="003068A3">
        <w:rPr>
          <w:rFonts w:ascii="Arial" w:hAnsi="Arial" w:cs="Arial"/>
          <w:sz w:val="28"/>
          <w:szCs w:val="28"/>
        </w:rPr>
        <w:t>18-</w:t>
      </w:r>
      <w:r w:rsidR="003068A3">
        <w:rPr>
          <w:rFonts w:ascii="Arial" w:hAnsi="Arial" w:cs="Arial"/>
          <w:sz w:val="28"/>
          <w:szCs w:val="28"/>
        </w:rPr>
        <w:t xml:space="preserve">30 лет: 0,0630 х реальная масса </w:t>
      </w:r>
      <w:r w:rsidR="003068A3" w:rsidRPr="003068A3">
        <w:rPr>
          <w:rFonts w:ascii="Arial" w:hAnsi="Arial" w:cs="Arial"/>
          <w:sz w:val="28"/>
          <w:szCs w:val="28"/>
        </w:rPr>
        <w:t>тела в кг + 2,8957</w:t>
      </w:r>
    </w:p>
    <w:p w:rsidR="003068A3" w:rsidRDefault="00074F55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</w:t>
      </w:r>
      <w:r w:rsidR="003068A3" w:rsidRPr="003068A3">
        <w:rPr>
          <w:rFonts w:ascii="Arial" w:hAnsi="Arial" w:cs="Arial"/>
          <w:sz w:val="28"/>
          <w:szCs w:val="28"/>
        </w:rPr>
        <w:t>31-60 лет: 0,</w:t>
      </w:r>
      <w:r w:rsidR="003068A3">
        <w:rPr>
          <w:rFonts w:ascii="Arial" w:hAnsi="Arial" w:cs="Arial"/>
          <w:sz w:val="28"/>
          <w:szCs w:val="28"/>
        </w:rPr>
        <w:t xml:space="preserve">0484 х реальная масса тела в кг </w:t>
      </w:r>
      <w:r w:rsidR="003068A3" w:rsidRPr="003068A3">
        <w:rPr>
          <w:rFonts w:ascii="Arial" w:hAnsi="Arial" w:cs="Arial"/>
          <w:sz w:val="28"/>
          <w:szCs w:val="28"/>
        </w:rPr>
        <w:t xml:space="preserve">+ </w:t>
      </w:r>
      <w:r w:rsidR="003068A3">
        <w:rPr>
          <w:rFonts w:ascii="Arial" w:hAnsi="Arial" w:cs="Arial"/>
          <w:sz w:val="28"/>
          <w:szCs w:val="28"/>
        </w:rPr>
        <w:t xml:space="preserve">3,6534 </w:t>
      </w:r>
    </w:p>
    <w:p w:rsidR="003068A3" w:rsidRPr="003068A3" w:rsidRDefault="00074F55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</w:t>
      </w:r>
      <w:r w:rsidR="003068A3" w:rsidRPr="003068A3">
        <w:rPr>
          <w:rFonts w:ascii="Arial" w:hAnsi="Arial" w:cs="Arial"/>
          <w:sz w:val="28"/>
          <w:szCs w:val="28"/>
        </w:rPr>
        <w:t>&gt;60 лет: 0,04</w:t>
      </w:r>
      <w:r w:rsidR="003068A3">
        <w:rPr>
          <w:rFonts w:ascii="Arial" w:hAnsi="Arial" w:cs="Arial"/>
          <w:sz w:val="28"/>
          <w:szCs w:val="28"/>
        </w:rPr>
        <w:t>91 х реальная масса тела в кг +</w:t>
      </w:r>
      <w:r w:rsidR="003068A3" w:rsidRPr="003068A3">
        <w:rPr>
          <w:rFonts w:ascii="Arial" w:hAnsi="Arial" w:cs="Arial"/>
          <w:sz w:val="28"/>
          <w:szCs w:val="28"/>
        </w:rPr>
        <w:t>2,4587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Полученный результат умножают на 240.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2. Расчет сумма</w:t>
      </w:r>
      <w:r>
        <w:rPr>
          <w:rFonts w:ascii="Arial" w:hAnsi="Arial" w:cs="Arial"/>
          <w:sz w:val="28"/>
          <w:szCs w:val="28"/>
        </w:rPr>
        <w:t>рного расхода энергии с поправ</w:t>
      </w:r>
      <w:r w:rsidRPr="003068A3">
        <w:rPr>
          <w:rFonts w:ascii="Arial" w:hAnsi="Arial" w:cs="Arial"/>
          <w:sz w:val="28"/>
          <w:szCs w:val="28"/>
        </w:rPr>
        <w:t>кой на физическую активность: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Скорость основ</w:t>
      </w:r>
      <w:r>
        <w:rPr>
          <w:rFonts w:ascii="Arial" w:hAnsi="Arial" w:cs="Arial"/>
          <w:sz w:val="28"/>
          <w:szCs w:val="28"/>
        </w:rPr>
        <w:t>ного обмена, полученную в пред</w:t>
      </w:r>
      <w:r w:rsidR="00773308">
        <w:rPr>
          <w:rFonts w:ascii="Arial" w:hAnsi="Arial" w:cs="Arial"/>
          <w:sz w:val="28"/>
          <w:szCs w:val="28"/>
        </w:rPr>
        <w:t>ыдущей формуле</w:t>
      </w:r>
      <w:r>
        <w:rPr>
          <w:rFonts w:ascii="Arial" w:hAnsi="Arial" w:cs="Arial"/>
          <w:sz w:val="28"/>
          <w:szCs w:val="28"/>
        </w:rPr>
        <w:t>, следует умножить на коэф</w:t>
      </w:r>
      <w:r w:rsidRPr="003068A3">
        <w:rPr>
          <w:rFonts w:ascii="Arial" w:hAnsi="Arial" w:cs="Arial"/>
          <w:sz w:val="28"/>
          <w:szCs w:val="28"/>
        </w:rPr>
        <w:t>фициент, отражающий физическую активность: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1,1 (низкая активность)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1,3 (умеренная активность)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1,5 (высокая активность)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 xml:space="preserve">Полученный </w:t>
      </w:r>
      <w:r>
        <w:rPr>
          <w:rFonts w:ascii="Arial" w:hAnsi="Arial" w:cs="Arial"/>
          <w:sz w:val="28"/>
          <w:szCs w:val="28"/>
        </w:rPr>
        <w:t>результат будет отражать суточ</w:t>
      </w:r>
      <w:r w:rsidRPr="003068A3">
        <w:rPr>
          <w:rFonts w:ascii="Arial" w:hAnsi="Arial" w:cs="Arial"/>
          <w:sz w:val="28"/>
          <w:szCs w:val="28"/>
        </w:rPr>
        <w:t>ную потребнос</w:t>
      </w:r>
      <w:r>
        <w:rPr>
          <w:rFonts w:ascii="Arial" w:hAnsi="Arial" w:cs="Arial"/>
          <w:sz w:val="28"/>
          <w:szCs w:val="28"/>
        </w:rPr>
        <w:t>ть килокалорий с учетом физиче</w:t>
      </w:r>
      <w:r w:rsidRPr="003068A3">
        <w:rPr>
          <w:rFonts w:ascii="Arial" w:hAnsi="Arial" w:cs="Arial"/>
          <w:sz w:val="28"/>
          <w:szCs w:val="28"/>
        </w:rPr>
        <w:t>ской активнос</w:t>
      </w:r>
      <w:r>
        <w:rPr>
          <w:rFonts w:ascii="Arial" w:hAnsi="Arial" w:cs="Arial"/>
          <w:sz w:val="28"/>
          <w:szCs w:val="28"/>
        </w:rPr>
        <w:t xml:space="preserve">ти, рассчитанную индивидуально. </w:t>
      </w:r>
      <w:r w:rsidRPr="003068A3">
        <w:rPr>
          <w:rFonts w:ascii="Arial" w:hAnsi="Arial" w:cs="Arial"/>
          <w:sz w:val="28"/>
          <w:szCs w:val="28"/>
        </w:rPr>
        <w:t>Для того, чтобы постепенно, без вреда для</w:t>
      </w:r>
      <w:r w:rsidR="001648F0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здоровья сн</w:t>
      </w:r>
      <w:r>
        <w:rPr>
          <w:rFonts w:ascii="Arial" w:hAnsi="Arial" w:cs="Arial"/>
          <w:sz w:val="28"/>
          <w:szCs w:val="28"/>
        </w:rPr>
        <w:t>изить вес нужно уменьшить кало</w:t>
      </w:r>
      <w:r w:rsidRPr="003068A3">
        <w:rPr>
          <w:rFonts w:ascii="Arial" w:hAnsi="Arial" w:cs="Arial"/>
          <w:sz w:val="28"/>
          <w:szCs w:val="28"/>
        </w:rPr>
        <w:t>рийность пищи на 50</w:t>
      </w:r>
      <w:r>
        <w:rPr>
          <w:rFonts w:ascii="Arial" w:hAnsi="Arial" w:cs="Arial"/>
          <w:sz w:val="28"/>
          <w:szCs w:val="28"/>
        </w:rPr>
        <w:t xml:space="preserve">0-600 ккал в сутки, т.е. из </w:t>
      </w:r>
      <w:r w:rsidRPr="003068A3">
        <w:rPr>
          <w:rFonts w:ascii="Arial" w:hAnsi="Arial" w:cs="Arial"/>
          <w:sz w:val="28"/>
          <w:szCs w:val="28"/>
        </w:rPr>
        <w:t>числа, полученного из формулы №2, вычесть</w:t>
      </w:r>
      <w:r w:rsidR="001648F0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500-600 ккал.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Пример: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Женщина, 35 ле</w:t>
      </w:r>
      <w:r>
        <w:rPr>
          <w:rFonts w:ascii="Arial" w:hAnsi="Arial" w:cs="Arial"/>
          <w:sz w:val="28"/>
          <w:szCs w:val="28"/>
        </w:rPr>
        <w:t xml:space="preserve">т, вес - </w:t>
      </w:r>
      <w:smartTag w:uri="urn:schemas-microsoft-com:office:smarttags" w:element="metricconverter">
        <w:smartTagPr>
          <w:attr w:name="ProductID" w:val="100 кг"/>
        </w:smartTagPr>
        <w:r>
          <w:rPr>
            <w:rFonts w:ascii="Arial" w:hAnsi="Arial" w:cs="Arial"/>
            <w:sz w:val="28"/>
            <w:szCs w:val="28"/>
          </w:rPr>
          <w:t>100 кг</w:t>
        </w:r>
      </w:smartTag>
      <w:r>
        <w:rPr>
          <w:rFonts w:ascii="Arial" w:hAnsi="Arial" w:cs="Arial"/>
          <w:sz w:val="28"/>
          <w:szCs w:val="28"/>
        </w:rPr>
        <w:t xml:space="preserve">, работа связана </w:t>
      </w:r>
      <w:r w:rsidRPr="003068A3">
        <w:rPr>
          <w:rFonts w:ascii="Arial" w:hAnsi="Arial" w:cs="Arial"/>
          <w:sz w:val="28"/>
          <w:szCs w:val="28"/>
        </w:rPr>
        <w:t>с высокими физическими нагрузками.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0,0342 х </w:t>
      </w:r>
      <w:smartTag w:uri="urn:schemas-microsoft-com:office:smarttags" w:element="metricconverter">
        <w:smartTagPr>
          <w:attr w:name="ProductID" w:val="100 кг"/>
        </w:smartTagPr>
        <w:r>
          <w:rPr>
            <w:rFonts w:ascii="Arial" w:hAnsi="Arial" w:cs="Arial"/>
            <w:sz w:val="28"/>
            <w:szCs w:val="28"/>
          </w:rPr>
          <w:t>100 кг</w:t>
        </w:r>
      </w:smartTag>
      <w:r>
        <w:rPr>
          <w:rFonts w:ascii="Arial" w:hAnsi="Arial" w:cs="Arial"/>
          <w:sz w:val="28"/>
          <w:szCs w:val="28"/>
        </w:rPr>
        <w:t xml:space="preserve"> + 3,5377 </w:t>
      </w:r>
      <w:r w:rsidRPr="003068A3">
        <w:rPr>
          <w:rFonts w:ascii="Arial" w:hAnsi="Arial" w:cs="Arial"/>
          <w:sz w:val="28"/>
          <w:szCs w:val="28"/>
        </w:rPr>
        <w:t>6,9577 х 240 = 1669,8 ~ 1670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2. 1670 х 1,5 = 2505 ккал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3. 2505 – 500 = 2005 ккал.</w:t>
      </w:r>
    </w:p>
    <w:p w:rsid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Для того что</w:t>
      </w:r>
      <w:r>
        <w:rPr>
          <w:rFonts w:ascii="Arial" w:hAnsi="Arial" w:cs="Arial"/>
          <w:sz w:val="28"/>
          <w:szCs w:val="28"/>
        </w:rPr>
        <w:t>бы женщине в приведенном приме</w:t>
      </w:r>
      <w:r w:rsidRPr="003068A3">
        <w:rPr>
          <w:rFonts w:ascii="Arial" w:hAnsi="Arial" w:cs="Arial"/>
          <w:sz w:val="28"/>
          <w:szCs w:val="28"/>
        </w:rPr>
        <w:t>ре постепенно сни</w:t>
      </w:r>
      <w:r>
        <w:rPr>
          <w:rFonts w:ascii="Arial" w:hAnsi="Arial" w:cs="Arial"/>
          <w:sz w:val="28"/>
          <w:szCs w:val="28"/>
        </w:rPr>
        <w:t xml:space="preserve">зить вес, суточная калорийность </w:t>
      </w:r>
      <w:r w:rsidRPr="003068A3">
        <w:rPr>
          <w:rFonts w:ascii="Arial" w:hAnsi="Arial" w:cs="Arial"/>
          <w:sz w:val="28"/>
          <w:szCs w:val="28"/>
        </w:rPr>
        <w:t>ее рациона не должна превышать 2005 ккал.</w:t>
      </w:r>
      <w:r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Для тех паци</w:t>
      </w:r>
      <w:r>
        <w:rPr>
          <w:rFonts w:ascii="Arial" w:hAnsi="Arial" w:cs="Arial"/>
          <w:sz w:val="28"/>
          <w:szCs w:val="28"/>
        </w:rPr>
        <w:t xml:space="preserve">ентов, которые не хотят считать </w:t>
      </w:r>
      <w:r w:rsidRPr="003068A3">
        <w:rPr>
          <w:rFonts w:ascii="Arial" w:hAnsi="Arial" w:cs="Arial"/>
          <w:sz w:val="28"/>
          <w:szCs w:val="28"/>
        </w:rPr>
        <w:t>калории, можно</w:t>
      </w:r>
      <w:r>
        <w:rPr>
          <w:rFonts w:ascii="Arial" w:hAnsi="Arial" w:cs="Arial"/>
          <w:sz w:val="28"/>
          <w:szCs w:val="28"/>
        </w:rPr>
        <w:t xml:space="preserve"> предложить более легкий способ </w:t>
      </w:r>
      <w:r w:rsidRPr="003068A3">
        <w:rPr>
          <w:rFonts w:ascii="Arial" w:hAnsi="Arial" w:cs="Arial"/>
          <w:sz w:val="28"/>
          <w:szCs w:val="28"/>
        </w:rPr>
        <w:t>снизить потреб</w:t>
      </w:r>
      <w:r>
        <w:rPr>
          <w:rFonts w:ascii="Arial" w:hAnsi="Arial" w:cs="Arial"/>
          <w:sz w:val="28"/>
          <w:szCs w:val="28"/>
        </w:rPr>
        <w:t xml:space="preserve">ление жиров. Следует произвести </w:t>
      </w:r>
      <w:r w:rsidRPr="003068A3">
        <w:rPr>
          <w:rFonts w:ascii="Arial" w:hAnsi="Arial" w:cs="Arial"/>
          <w:sz w:val="28"/>
          <w:szCs w:val="28"/>
        </w:rPr>
        <w:t>замену продуктов с высоким содержанием жиров и</w:t>
      </w:r>
      <w:r w:rsidR="001648F0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 xml:space="preserve">калорий на </w:t>
      </w:r>
      <w:r>
        <w:rPr>
          <w:rFonts w:ascii="Arial" w:hAnsi="Arial" w:cs="Arial"/>
          <w:sz w:val="28"/>
          <w:szCs w:val="28"/>
        </w:rPr>
        <w:t xml:space="preserve">обезжиренные и низкокалорийные. </w:t>
      </w:r>
      <w:r w:rsidRPr="003068A3">
        <w:rPr>
          <w:rFonts w:ascii="Arial" w:hAnsi="Arial" w:cs="Arial"/>
          <w:sz w:val="28"/>
          <w:szCs w:val="28"/>
        </w:rPr>
        <w:t>Безвредным для здоровья принят</w:t>
      </w:r>
      <w:r>
        <w:rPr>
          <w:rFonts w:ascii="Arial" w:hAnsi="Arial" w:cs="Arial"/>
          <w:sz w:val="28"/>
          <w:szCs w:val="28"/>
        </w:rPr>
        <w:t>о считать потерю веса на 2-</w:t>
      </w:r>
      <w:smartTag w:uri="urn:schemas-microsoft-com:office:smarttags" w:element="metricconverter">
        <w:smartTagPr>
          <w:attr w:name="ProductID" w:val="4 кг"/>
        </w:smartTagPr>
        <w:r>
          <w:rPr>
            <w:rFonts w:ascii="Arial" w:hAnsi="Arial" w:cs="Arial"/>
            <w:sz w:val="28"/>
            <w:szCs w:val="28"/>
          </w:rPr>
          <w:t>4 кг</w:t>
        </w:r>
      </w:smartTag>
      <w:r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в месяц.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Изменить п</w:t>
      </w:r>
      <w:r>
        <w:rPr>
          <w:rFonts w:ascii="Arial" w:hAnsi="Arial" w:cs="Arial"/>
          <w:sz w:val="28"/>
          <w:szCs w:val="28"/>
        </w:rPr>
        <w:t>ищевое поведение пациенту помо</w:t>
      </w:r>
      <w:r w:rsidRPr="003068A3">
        <w:rPr>
          <w:rFonts w:ascii="Arial" w:hAnsi="Arial" w:cs="Arial"/>
          <w:sz w:val="28"/>
          <w:szCs w:val="28"/>
        </w:rPr>
        <w:t>гает ведение дн</w:t>
      </w:r>
      <w:r>
        <w:rPr>
          <w:rFonts w:ascii="Arial" w:hAnsi="Arial" w:cs="Arial"/>
          <w:sz w:val="28"/>
          <w:szCs w:val="28"/>
        </w:rPr>
        <w:t>евника питания. Это дисциплини</w:t>
      </w:r>
      <w:r w:rsidRPr="003068A3">
        <w:rPr>
          <w:rFonts w:ascii="Arial" w:hAnsi="Arial" w:cs="Arial"/>
          <w:sz w:val="28"/>
          <w:szCs w:val="28"/>
        </w:rPr>
        <w:t>рует пациента, с</w:t>
      </w:r>
      <w:r>
        <w:rPr>
          <w:rFonts w:ascii="Arial" w:hAnsi="Arial" w:cs="Arial"/>
          <w:sz w:val="28"/>
          <w:szCs w:val="28"/>
        </w:rPr>
        <w:t>пособствует упорядочению рацио</w:t>
      </w:r>
      <w:r w:rsidRPr="003068A3">
        <w:rPr>
          <w:rFonts w:ascii="Arial" w:hAnsi="Arial" w:cs="Arial"/>
          <w:sz w:val="28"/>
          <w:szCs w:val="28"/>
        </w:rPr>
        <w:t>на, формируя о</w:t>
      </w:r>
      <w:r>
        <w:rPr>
          <w:rFonts w:ascii="Arial" w:hAnsi="Arial" w:cs="Arial"/>
          <w:sz w:val="28"/>
          <w:szCs w:val="28"/>
        </w:rPr>
        <w:t xml:space="preserve">сознанное отношение к изменению </w:t>
      </w:r>
      <w:r w:rsidRPr="003068A3">
        <w:rPr>
          <w:rFonts w:ascii="Arial" w:hAnsi="Arial" w:cs="Arial"/>
          <w:sz w:val="28"/>
          <w:szCs w:val="28"/>
        </w:rPr>
        <w:t>режима и качест</w:t>
      </w:r>
      <w:r>
        <w:rPr>
          <w:rFonts w:ascii="Arial" w:hAnsi="Arial" w:cs="Arial"/>
          <w:sz w:val="28"/>
          <w:szCs w:val="28"/>
        </w:rPr>
        <w:t xml:space="preserve">ва питания. Кроме того, ведение </w:t>
      </w:r>
      <w:r w:rsidRPr="003068A3">
        <w:rPr>
          <w:rFonts w:ascii="Arial" w:hAnsi="Arial" w:cs="Arial"/>
          <w:sz w:val="28"/>
          <w:szCs w:val="28"/>
        </w:rPr>
        <w:t>дневника помо</w:t>
      </w:r>
      <w:r>
        <w:rPr>
          <w:rFonts w:ascii="Arial" w:hAnsi="Arial" w:cs="Arial"/>
          <w:sz w:val="28"/>
          <w:szCs w:val="28"/>
        </w:rPr>
        <w:t>гает врачу оценить пищевые при</w:t>
      </w:r>
      <w:r w:rsidRPr="003068A3">
        <w:rPr>
          <w:rFonts w:ascii="Arial" w:hAnsi="Arial" w:cs="Arial"/>
          <w:sz w:val="28"/>
          <w:szCs w:val="28"/>
        </w:rPr>
        <w:t>вычки и количество реально съед</w:t>
      </w:r>
      <w:r>
        <w:rPr>
          <w:rFonts w:ascii="Arial" w:hAnsi="Arial" w:cs="Arial"/>
          <w:sz w:val="28"/>
          <w:szCs w:val="28"/>
        </w:rPr>
        <w:t xml:space="preserve">аемой пищи, что </w:t>
      </w:r>
      <w:r w:rsidRPr="003068A3">
        <w:rPr>
          <w:rFonts w:ascii="Arial" w:hAnsi="Arial" w:cs="Arial"/>
          <w:sz w:val="28"/>
          <w:szCs w:val="28"/>
        </w:rPr>
        <w:t>позволяет корректировать диету.</w:t>
      </w:r>
      <w:r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Очень ва</w:t>
      </w:r>
      <w:r>
        <w:rPr>
          <w:rFonts w:ascii="Arial" w:hAnsi="Arial" w:cs="Arial"/>
          <w:sz w:val="28"/>
          <w:szCs w:val="28"/>
        </w:rPr>
        <w:t>жно повышение физической актив</w:t>
      </w:r>
      <w:r w:rsidRPr="003068A3">
        <w:rPr>
          <w:rFonts w:ascii="Arial" w:hAnsi="Arial" w:cs="Arial"/>
          <w:sz w:val="28"/>
          <w:szCs w:val="28"/>
        </w:rPr>
        <w:t>ности, которое следует расценивать как важную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часть програм</w:t>
      </w:r>
      <w:r>
        <w:rPr>
          <w:rFonts w:ascii="Arial" w:hAnsi="Arial" w:cs="Arial"/>
          <w:sz w:val="28"/>
          <w:szCs w:val="28"/>
        </w:rPr>
        <w:t xml:space="preserve">мы по снижению массы тела. Было </w:t>
      </w:r>
      <w:r w:rsidRPr="003068A3">
        <w:rPr>
          <w:rFonts w:ascii="Arial" w:hAnsi="Arial" w:cs="Arial"/>
          <w:sz w:val="28"/>
          <w:szCs w:val="28"/>
        </w:rPr>
        <w:t xml:space="preserve">показано, что </w:t>
      </w:r>
      <w:r>
        <w:rPr>
          <w:rFonts w:ascii="Arial" w:hAnsi="Arial" w:cs="Arial"/>
          <w:sz w:val="28"/>
          <w:szCs w:val="28"/>
        </w:rPr>
        <w:t xml:space="preserve">повышение физической активности </w:t>
      </w:r>
      <w:r w:rsidRPr="003068A3">
        <w:rPr>
          <w:rFonts w:ascii="Arial" w:hAnsi="Arial" w:cs="Arial"/>
          <w:sz w:val="28"/>
          <w:szCs w:val="28"/>
        </w:rPr>
        <w:t xml:space="preserve">не только способствует большей </w:t>
      </w:r>
      <w:r>
        <w:rPr>
          <w:rFonts w:ascii="Arial" w:hAnsi="Arial" w:cs="Arial"/>
          <w:sz w:val="28"/>
          <w:szCs w:val="28"/>
        </w:rPr>
        <w:t xml:space="preserve">потере веса, но </w:t>
      </w:r>
      <w:r w:rsidRPr="003068A3">
        <w:rPr>
          <w:rFonts w:ascii="Arial" w:hAnsi="Arial" w:cs="Arial"/>
          <w:sz w:val="28"/>
          <w:szCs w:val="28"/>
        </w:rPr>
        <w:t>и позволяет сохранить достигнутый результат.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Перед тем к</w:t>
      </w:r>
      <w:r>
        <w:rPr>
          <w:rFonts w:ascii="Arial" w:hAnsi="Arial" w:cs="Arial"/>
          <w:sz w:val="28"/>
          <w:szCs w:val="28"/>
        </w:rPr>
        <w:t xml:space="preserve">ак начать занятия и выбрать вид </w:t>
      </w:r>
      <w:r w:rsidRPr="003068A3">
        <w:rPr>
          <w:rFonts w:ascii="Arial" w:hAnsi="Arial" w:cs="Arial"/>
          <w:sz w:val="28"/>
          <w:szCs w:val="28"/>
        </w:rPr>
        <w:t xml:space="preserve">физических </w:t>
      </w:r>
      <w:r>
        <w:rPr>
          <w:rFonts w:ascii="Arial" w:hAnsi="Arial" w:cs="Arial"/>
          <w:sz w:val="28"/>
          <w:szCs w:val="28"/>
        </w:rPr>
        <w:t xml:space="preserve">упражнений, пациенту необходимо </w:t>
      </w:r>
      <w:r w:rsidRPr="003068A3">
        <w:rPr>
          <w:rFonts w:ascii="Arial" w:hAnsi="Arial" w:cs="Arial"/>
          <w:sz w:val="28"/>
          <w:szCs w:val="28"/>
        </w:rPr>
        <w:t>посоветоваться с врачом. Физические нагрузки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и упражнения должны приносить удовольствие</w:t>
      </w:r>
      <w:r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больному и хорошо пер</w:t>
      </w:r>
      <w:r>
        <w:rPr>
          <w:rFonts w:ascii="Arial" w:hAnsi="Arial" w:cs="Arial"/>
          <w:sz w:val="28"/>
          <w:szCs w:val="28"/>
        </w:rPr>
        <w:t>еноситься. Если по со</w:t>
      </w:r>
      <w:r w:rsidRPr="003068A3">
        <w:rPr>
          <w:rFonts w:ascii="Arial" w:hAnsi="Arial" w:cs="Arial"/>
          <w:sz w:val="28"/>
          <w:szCs w:val="28"/>
        </w:rPr>
        <w:t>стоянию здоро</w:t>
      </w:r>
      <w:r>
        <w:rPr>
          <w:rFonts w:ascii="Arial" w:hAnsi="Arial" w:cs="Arial"/>
          <w:sz w:val="28"/>
          <w:szCs w:val="28"/>
        </w:rPr>
        <w:t>вья врач запрещает пациенту за</w:t>
      </w:r>
      <w:r w:rsidRPr="003068A3">
        <w:rPr>
          <w:rFonts w:ascii="Arial" w:hAnsi="Arial" w:cs="Arial"/>
          <w:sz w:val="28"/>
          <w:szCs w:val="28"/>
        </w:rPr>
        <w:t>ниматься аэроби</w:t>
      </w:r>
      <w:r>
        <w:rPr>
          <w:rFonts w:ascii="Arial" w:hAnsi="Arial" w:cs="Arial"/>
          <w:sz w:val="28"/>
          <w:szCs w:val="28"/>
        </w:rPr>
        <w:t xml:space="preserve">кой и шейпингом, это не значит, </w:t>
      </w:r>
      <w:r w:rsidRPr="003068A3">
        <w:rPr>
          <w:rFonts w:ascii="Arial" w:hAnsi="Arial" w:cs="Arial"/>
          <w:sz w:val="28"/>
          <w:szCs w:val="28"/>
        </w:rPr>
        <w:t>что нельзя у</w:t>
      </w:r>
      <w:r>
        <w:rPr>
          <w:rFonts w:ascii="Arial" w:hAnsi="Arial" w:cs="Arial"/>
          <w:sz w:val="28"/>
          <w:szCs w:val="28"/>
        </w:rPr>
        <w:t xml:space="preserve">величить физическую активность. </w:t>
      </w:r>
      <w:r w:rsidRPr="003068A3">
        <w:rPr>
          <w:rFonts w:ascii="Arial" w:hAnsi="Arial" w:cs="Arial"/>
          <w:sz w:val="28"/>
          <w:szCs w:val="28"/>
        </w:rPr>
        <w:t>Самый про</w:t>
      </w:r>
      <w:r>
        <w:rPr>
          <w:rFonts w:ascii="Arial" w:hAnsi="Arial" w:cs="Arial"/>
          <w:sz w:val="28"/>
          <w:szCs w:val="28"/>
        </w:rPr>
        <w:t xml:space="preserve">стой, но достаточно эффективный </w:t>
      </w:r>
      <w:r w:rsidRPr="003068A3">
        <w:rPr>
          <w:rFonts w:ascii="Arial" w:hAnsi="Arial" w:cs="Arial"/>
          <w:sz w:val="28"/>
          <w:szCs w:val="28"/>
        </w:rPr>
        <w:t>способ повыс</w:t>
      </w:r>
      <w:r>
        <w:rPr>
          <w:rFonts w:ascii="Arial" w:hAnsi="Arial" w:cs="Arial"/>
          <w:sz w:val="28"/>
          <w:szCs w:val="28"/>
        </w:rPr>
        <w:t xml:space="preserve">ить физическую активность – это </w:t>
      </w:r>
      <w:r w:rsidRPr="003068A3">
        <w:rPr>
          <w:rFonts w:ascii="Arial" w:hAnsi="Arial" w:cs="Arial"/>
          <w:sz w:val="28"/>
          <w:szCs w:val="28"/>
        </w:rPr>
        <w:t>ходьба, приче</w:t>
      </w:r>
      <w:r>
        <w:rPr>
          <w:rFonts w:ascii="Arial" w:hAnsi="Arial" w:cs="Arial"/>
          <w:sz w:val="28"/>
          <w:szCs w:val="28"/>
        </w:rPr>
        <w:t>м важен не темп ходьбы, а прой</w:t>
      </w:r>
      <w:r w:rsidRPr="003068A3">
        <w:rPr>
          <w:rFonts w:ascii="Arial" w:hAnsi="Arial" w:cs="Arial"/>
          <w:sz w:val="28"/>
          <w:szCs w:val="28"/>
        </w:rPr>
        <w:t>денное рассто</w:t>
      </w:r>
      <w:r>
        <w:rPr>
          <w:rFonts w:ascii="Arial" w:hAnsi="Arial" w:cs="Arial"/>
          <w:sz w:val="28"/>
          <w:szCs w:val="28"/>
        </w:rPr>
        <w:t xml:space="preserve">яние. Например, один час ходьбы </w:t>
      </w:r>
      <w:r w:rsidRPr="003068A3">
        <w:rPr>
          <w:rFonts w:ascii="Arial" w:hAnsi="Arial" w:cs="Arial"/>
          <w:sz w:val="28"/>
          <w:szCs w:val="28"/>
        </w:rPr>
        <w:t xml:space="preserve">сжигает 400 </w:t>
      </w:r>
      <w:r>
        <w:rPr>
          <w:rFonts w:ascii="Arial" w:hAnsi="Arial" w:cs="Arial"/>
          <w:sz w:val="28"/>
          <w:szCs w:val="28"/>
        </w:rPr>
        <w:t>ккал, а бег трусцой 20-30 минут лишь 250–375 ккал.</w:t>
      </w:r>
    </w:p>
    <w:p w:rsidR="00670868" w:rsidRDefault="00670868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b/>
          <w:bCs/>
          <w:sz w:val="28"/>
          <w:szCs w:val="28"/>
        </w:rPr>
        <w:t>МЕДИКАМЕНТОЗНОЕ ЛЕЧЕНИЕ</w:t>
      </w:r>
      <w:r w:rsidR="00DB255C">
        <w:rPr>
          <w:rFonts w:ascii="Arial" w:hAnsi="Arial" w:cs="Arial"/>
          <w:b/>
          <w:bCs/>
          <w:sz w:val="28"/>
          <w:szCs w:val="28"/>
        </w:rPr>
        <w:t xml:space="preserve"> </w:t>
      </w:r>
      <w:r w:rsidRPr="003068A3">
        <w:rPr>
          <w:rFonts w:ascii="Arial" w:hAnsi="Arial" w:cs="Arial"/>
          <w:b/>
          <w:bCs/>
          <w:sz w:val="28"/>
          <w:szCs w:val="28"/>
        </w:rPr>
        <w:t>ОЖИРЕНИЯ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ряде случаев не</w:t>
      </w:r>
      <w:r w:rsidRPr="003068A3">
        <w:rPr>
          <w:rFonts w:ascii="Arial" w:hAnsi="Arial" w:cs="Arial"/>
          <w:sz w:val="28"/>
          <w:szCs w:val="28"/>
        </w:rPr>
        <w:t>обходимо к немедикаментозным методам лечения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ожирения добавлять</w:t>
      </w:r>
      <w:r>
        <w:rPr>
          <w:rFonts w:ascii="Arial" w:hAnsi="Arial" w:cs="Arial"/>
          <w:sz w:val="28"/>
          <w:szCs w:val="28"/>
        </w:rPr>
        <w:t xml:space="preserve"> лекарственные препараты, </w:t>
      </w:r>
      <w:r w:rsidRPr="003068A3">
        <w:rPr>
          <w:rFonts w:ascii="Arial" w:hAnsi="Arial" w:cs="Arial"/>
          <w:sz w:val="28"/>
          <w:szCs w:val="28"/>
        </w:rPr>
        <w:t>снижающие вес.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Показанием к их применению является наличие: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- ИМТ ≥ 30 кг/м2 или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 xml:space="preserve">- ИМТ ≥ 27 кг/м2 </w:t>
      </w:r>
      <w:r>
        <w:rPr>
          <w:rFonts w:ascii="Arial" w:hAnsi="Arial" w:cs="Arial"/>
          <w:sz w:val="28"/>
          <w:szCs w:val="28"/>
        </w:rPr>
        <w:t>в сочетании с абдоминаль</w:t>
      </w:r>
      <w:r w:rsidRPr="003068A3">
        <w:rPr>
          <w:rFonts w:ascii="Arial" w:hAnsi="Arial" w:cs="Arial"/>
          <w:sz w:val="28"/>
          <w:szCs w:val="28"/>
        </w:rPr>
        <w:t>ным ожирени</w:t>
      </w:r>
      <w:r>
        <w:rPr>
          <w:rFonts w:ascii="Arial" w:hAnsi="Arial" w:cs="Arial"/>
          <w:sz w:val="28"/>
          <w:szCs w:val="28"/>
        </w:rPr>
        <w:t>ем, наследственной предрасполо</w:t>
      </w:r>
      <w:r w:rsidRPr="003068A3">
        <w:rPr>
          <w:rFonts w:ascii="Arial" w:hAnsi="Arial" w:cs="Arial"/>
          <w:sz w:val="28"/>
          <w:szCs w:val="28"/>
        </w:rPr>
        <w:t xml:space="preserve">женностью </w:t>
      </w:r>
      <w:r>
        <w:rPr>
          <w:rFonts w:ascii="Arial" w:hAnsi="Arial" w:cs="Arial"/>
          <w:sz w:val="28"/>
          <w:szCs w:val="28"/>
        </w:rPr>
        <w:t xml:space="preserve">к СД 2 типа и наличием факторов </w:t>
      </w:r>
      <w:r w:rsidRPr="003068A3">
        <w:rPr>
          <w:rFonts w:ascii="Arial" w:hAnsi="Arial" w:cs="Arial"/>
          <w:sz w:val="28"/>
          <w:szCs w:val="28"/>
        </w:rPr>
        <w:t>риска сердечно–сосуди</w:t>
      </w:r>
      <w:r>
        <w:rPr>
          <w:rFonts w:ascii="Arial" w:hAnsi="Arial" w:cs="Arial"/>
          <w:sz w:val="28"/>
          <w:szCs w:val="28"/>
        </w:rPr>
        <w:t>стых осложнений (дис</w:t>
      </w:r>
      <w:r w:rsidR="00F65F8E">
        <w:rPr>
          <w:rFonts w:ascii="Arial" w:hAnsi="Arial" w:cs="Arial"/>
          <w:sz w:val="28"/>
          <w:szCs w:val="28"/>
        </w:rPr>
        <w:t>липидемия, АГ и СД 2 типа</w:t>
      </w:r>
      <w:r w:rsidRPr="003068A3">
        <w:rPr>
          <w:rFonts w:ascii="Arial" w:hAnsi="Arial" w:cs="Arial"/>
          <w:sz w:val="28"/>
          <w:szCs w:val="28"/>
        </w:rPr>
        <w:t>).</w:t>
      </w:r>
    </w:p>
    <w:p w:rsid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В настоящ</w:t>
      </w:r>
      <w:r>
        <w:rPr>
          <w:rFonts w:ascii="Arial" w:hAnsi="Arial" w:cs="Arial"/>
          <w:sz w:val="28"/>
          <w:szCs w:val="28"/>
        </w:rPr>
        <w:t xml:space="preserve">ее время разрешено к применению </w:t>
      </w:r>
      <w:r w:rsidRPr="003068A3">
        <w:rPr>
          <w:rFonts w:ascii="Arial" w:hAnsi="Arial" w:cs="Arial"/>
          <w:sz w:val="28"/>
          <w:szCs w:val="28"/>
        </w:rPr>
        <w:t>два лекарстве</w:t>
      </w:r>
      <w:r>
        <w:rPr>
          <w:rFonts w:ascii="Arial" w:hAnsi="Arial" w:cs="Arial"/>
          <w:sz w:val="28"/>
          <w:szCs w:val="28"/>
        </w:rPr>
        <w:t>нных препарата для лечения ожи</w:t>
      </w:r>
      <w:r w:rsidRPr="003068A3">
        <w:rPr>
          <w:rFonts w:ascii="Arial" w:hAnsi="Arial" w:cs="Arial"/>
          <w:sz w:val="28"/>
          <w:szCs w:val="28"/>
        </w:rPr>
        <w:t>рения. Это преп</w:t>
      </w:r>
      <w:r>
        <w:rPr>
          <w:rFonts w:ascii="Arial" w:hAnsi="Arial" w:cs="Arial"/>
          <w:sz w:val="28"/>
          <w:szCs w:val="28"/>
        </w:rPr>
        <w:t>арат периферического действия –</w:t>
      </w:r>
      <w:r w:rsidRPr="003068A3">
        <w:rPr>
          <w:rFonts w:ascii="Arial" w:hAnsi="Arial" w:cs="Arial"/>
          <w:sz w:val="28"/>
          <w:szCs w:val="28"/>
        </w:rPr>
        <w:t>орлистат и центрального действия – сибутрамин.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Орлистат тормозит всасыва</w:t>
      </w:r>
      <w:r>
        <w:rPr>
          <w:rFonts w:ascii="Arial" w:hAnsi="Arial" w:cs="Arial"/>
          <w:sz w:val="28"/>
          <w:szCs w:val="28"/>
        </w:rPr>
        <w:t xml:space="preserve">ние жиров пищи в </w:t>
      </w:r>
      <w:r w:rsidRPr="003068A3">
        <w:rPr>
          <w:rFonts w:ascii="Arial" w:hAnsi="Arial" w:cs="Arial"/>
          <w:sz w:val="28"/>
          <w:szCs w:val="28"/>
        </w:rPr>
        <w:t>желудочно-к</w:t>
      </w:r>
      <w:r>
        <w:rPr>
          <w:rFonts w:ascii="Arial" w:hAnsi="Arial" w:cs="Arial"/>
          <w:sz w:val="28"/>
          <w:szCs w:val="28"/>
        </w:rPr>
        <w:t xml:space="preserve">ишечном тракте (ЖКТ) вследствие </w:t>
      </w:r>
      <w:r w:rsidRPr="003068A3">
        <w:rPr>
          <w:rFonts w:ascii="Arial" w:hAnsi="Arial" w:cs="Arial"/>
          <w:sz w:val="28"/>
          <w:szCs w:val="28"/>
        </w:rPr>
        <w:t>ингибирования желудочно-кишечных липаз</w:t>
      </w:r>
      <w:r w:rsidR="00F65F8E">
        <w:rPr>
          <w:rFonts w:ascii="Arial" w:hAnsi="Arial" w:cs="Arial"/>
          <w:sz w:val="28"/>
          <w:szCs w:val="28"/>
        </w:rPr>
        <w:t>-</w:t>
      </w:r>
      <w:r w:rsidRPr="003068A3">
        <w:rPr>
          <w:rFonts w:ascii="Arial" w:hAnsi="Arial" w:cs="Arial"/>
          <w:sz w:val="28"/>
          <w:szCs w:val="28"/>
        </w:rPr>
        <w:t>ключевых фер</w:t>
      </w:r>
      <w:r>
        <w:rPr>
          <w:rFonts w:ascii="Arial" w:hAnsi="Arial" w:cs="Arial"/>
          <w:sz w:val="28"/>
          <w:szCs w:val="28"/>
        </w:rPr>
        <w:t xml:space="preserve">ментов, участвующих в гидролизе </w:t>
      </w:r>
      <w:r w:rsidRPr="003068A3">
        <w:rPr>
          <w:rFonts w:ascii="Arial" w:hAnsi="Arial" w:cs="Arial"/>
          <w:sz w:val="28"/>
          <w:szCs w:val="28"/>
        </w:rPr>
        <w:t>триглицер</w:t>
      </w:r>
      <w:r>
        <w:rPr>
          <w:rFonts w:ascii="Arial" w:hAnsi="Arial" w:cs="Arial"/>
          <w:sz w:val="28"/>
          <w:szCs w:val="28"/>
        </w:rPr>
        <w:t xml:space="preserve">идов пищи, высвобождении жирных </w:t>
      </w:r>
      <w:r w:rsidRPr="003068A3">
        <w:rPr>
          <w:rFonts w:ascii="Arial" w:hAnsi="Arial" w:cs="Arial"/>
          <w:sz w:val="28"/>
          <w:szCs w:val="28"/>
        </w:rPr>
        <w:t>кислот и моног</w:t>
      </w:r>
      <w:r>
        <w:rPr>
          <w:rFonts w:ascii="Arial" w:hAnsi="Arial" w:cs="Arial"/>
          <w:sz w:val="28"/>
          <w:szCs w:val="28"/>
        </w:rPr>
        <w:t xml:space="preserve">лицеридов. Это приводит к тому, </w:t>
      </w:r>
      <w:r w:rsidRPr="003068A3">
        <w:rPr>
          <w:rFonts w:ascii="Arial" w:hAnsi="Arial" w:cs="Arial"/>
          <w:sz w:val="28"/>
          <w:szCs w:val="28"/>
        </w:rPr>
        <w:t>что около 30% триглицери</w:t>
      </w:r>
      <w:r>
        <w:rPr>
          <w:rFonts w:ascii="Arial" w:hAnsi="Arial" w:cs="Arial"/>
          <w:sz w:val="28"/>
          <w:szCs w:val="28"/>
        </w:rPr>
        <w:t>дов пищи не перева</w:t>
      </w:r>
      <w:r w:rsidRPr="003068A3">
        <w:rPr>
          <w:rFonts w:ascii="Arial" w:hAnsi="Arial" w:cs="Arial"/>
          <w:sz w:val="28"/>
          <w:szCs w:val="28"/>
        </w:rPr>
        <w:t>ривается и не вса</w:t>
      </w:r>
      <w:r>
        <w:rPr>
          <w:rFonts w:ascii="Arial" w:hAnsi="Arial" w:cs="Arial"/>
          <w:sz w:val="28"/>
          <w:szCs w:val="28"/>
        </w:rPr>
        <w:t xml:space="preserve">сывается, что позволяет создать </w:t>
      </w:r>
      <w:r w:rsidRPr="003068A3">
        <w:rPr>
          <w:rFonts w:ascii="Arial" w:hAnsi="Arial" w:cs="Arial"/>
          <w:sz w:val="28"/>
          <w:szCs w:val="28"/>
        </w:rPr>
        <w:t>дополнительн</w:t>
      </w:r>
      <w:r>
        <w:rPr>
          <w:rFonts w:ascii="Arial" w:hAnsi="Arial" w:cs="Arial"/>
          <w:sz w:val="28"/>
          <w:szCs w:val="28"/>
        </w:rPr>
        <w:t xml:space="preserve">ый дефицит калорий по сравнению </w:t>
      </w:r>
      <w:r w:rsidRPr="003068A3">
        <w:rPr>
          <w:rFonts w:ascii="Arial" w:hAnsi="Arial" w:cs="Arial"/>
          <w:sz w:val="28"/>
          <w:szCs w:val="28"/>
        </w:rPr>
        <w:t>с применением только гипокалорийной диеты.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Cибутра</w:t>
      </w:r>
      <w:r>
        <w:rPr>
          <w:rFonts w:ascii="Arial" w:hAnsi="Arial" w:cs="Arial"/>
          <w:sz w:val="28"/>
          <w:szCs w:val="28"/>
        </w:rPr>
        <w:t xml:space="preserve">мин является мощным ингибитором </w:t>
      </w:r>
      <w:r w:rsidRPr="003068A3">
        <w:rPr>
          <w:rFonts w:ascii="Arial" w:hAnsi="Arial" w:cs="Arial"/>
          <w:sz w:val="28"/>
          <w:szCs w:val="28"/>
        </w:rPr>
        <w:t>обратного зах</w:t>
      </w:r>
      <w:r>
        <w:rPr>
          <w:rFonts w:ascii="Arial" w:hAnsi="Arial" w:cs="Arial"/>
          <w:sz w:val="28"/>
          <w:szCs w:val="28"/>
        </w:rPr>
        <w:t xml:space="preserve">вата норадреналина и серотонина </w:t>
      </w:r>
      <w:r w:rsidRPr="003068A3">
        <w:rPr>
          <w:rFonts w:ascii="Arial" w:hAnsi="Arial" w:cs="Arial"/>
          <w:sz w:val="28"/>
          <w:szCs w:val="28"/>
        </w:rPr>
        <w:t>на уровне центра</w:t>
      </w:r>
      <w:r>
        <w:rPr>
          <w:rFonts w:ascii="Arial" w:hAnsi="Arial" w:cs="Arial"/>
          <w:sz w:val="28"/>
          <w:szCs w:val="28"/>
        </w:rPr>
        <w:t xml:space="preserve">льной нервной системы. Таким </w:t>
      </w:r>
      <w:r w:rsidRPr="003068A3">
        <w:rPr>
          <w:rFonts w:ascii="Arial" w:hAnsi="Arial" w:cs="Arial"/>
          <w:sz w:val="28"/>
          <w:szCs w:val="28"/>
        </w:rPr>
        <w:t>образом, он оказывает влияние на обе стороны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энергетического</w:t>
      </w:r>
      <w:r>
        <w:rPr>
          <w:rFonts w:ascii="Arial" w:hAnsi="Arial" w:cs="Arial"/>
          <w:sz w:val="28"/>
          <w:szCs w:val="28"/>
        </w:rPr>
        <w:t xml:space="preserve"> баланса – поступление и расход </w:t>
      </w:r>
      <w:r w:rsidRPr="003068A3">
        <w:rPr>
          <w:rFonts w:ascii="Arial" w:hAnsi="Arial" w:cs="Arial"/>
          <w:sz w:val="28"/>
          <w:szCs w:val="28"/>
        </w:rPr>
        <w:t>энергии. С од</w:t>
      </w:r>
      <w:r>
        <w:rPr>
          <w:rFonts w:ascii="Arial" w:hAnsi="Arial" w:cs="Arial"/>
          <w:sz w:val="28"/>
          <w:szCs w:val="28"/>
        </w:rPr>
        <w:t>ной стороны, это приводит к бы</w:t>
      </w:r>
      <w:r w:rsidRPr="003068A3">
        <w:rPr>
          <w:rFonts w:ascii="Arial" w:hAnsi="Arial" w:cs="Arial"/>
          <w:sz w:val="28"/>
          <w:szCs w:val="28"/>
        </w:rPr>
        <w:t>строму насту</w:t>
      </w:r>
      <w:r>
        <w:rPr>
          <w:rFonts w:ascii="Arial" w:hAnsi="Arial" w:cs="Arial"/>
          <w:sz w:val="28"/>
          <w:szCs w:val="28"/>
        </w:rPr>
        <w:t>плению чувства насыщения, прод</w:t>
      </w:r>
      <w:r w:rsidRPr="003068A3">
        <w:rPr>
          <w:rFonts w:ascii="Arial" w:hAnsi="Arial" w:cs="Arial"/>
          <w:sz w:val="28"/>
          <w:szCs w:val="28"/>
        </w:rPr>
        <w:t xml:space="preserve">лению чувства </w:t>
      </w:r>
      <w:r>
        <w:rPr>
          <w:rFonts w:ascii="Arial" w:hAnsi="Arial" w:cs="Arial"/>
          <w:sz w:val="28"/>
          <w:szCs w:val="28"/>
        </w:rPr>
        <w:t>сытости и, таким образом, к сни</w:t>
      </w:r>
      <w:r w:rsidRPr="003068A3">
        <w:rPr>
          <w:rFonts w:ascii="Arial" w:hAnsi="Arial" w:cs="Arial"/>
          <w:sz w:val="28"/>
          <w:szCs w:val="28"/>
        </w:rPr>
        <w:t>жению аппетит</w:t>
      </w:r>
      <w:r>
        <w:rPr>
          <w:rFonts w:ascii="Arial" w:hAnsi="Arial" w:cs="Arial"/>
          <w:sz w:val="28"/>
          <w:szCs w:val="28"/>
        </w:rPr>
        <w:t xml:space="preserve">а. С другой стороны, сибутрамин увеличивает расход энергии на термогенез, что </w:t>
      </w:r>
      <w:r w:rsidRPr="003068A3">
        <w:rPr>
          <w:rFonts w:ascii="Arial" w:hAnsi="Arial" w:cs="Arial"/>
          <w:sz w:val="28"/>
          <w:szCs w:val="28"/>
        </w:rPr>
        <w:t>также способствует снижению веса. Сибутрамин</w:t>
      </w:r>
      <w:r w:rsidR="00F65F8E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имеет дозозависимое действие. Анализ </w:t>
      </w:r>
      <w:r w:rsidRPr="003068A3">
        <w:rPr>
          <w:rFonts w:ascii="Arial" w:hAnsi="Arial" w:cs="Arial"/>
          <w:sz w:val="28"/>
          <w:szCs w:val="28"/>
        </w:rPr>
        <w:t>публикаций посл</w:t>
      </w:r>
      <w:r>
        <w:rPr>
          <w:rFonts w:ascii="Arial" w:hAnsi="Arial" w:cs="Arial"/>
          <w:sz w:val="28"/>
          <w:szCs w:val="28"/>
        </w:rPr>
        <w:t>едних лет показывает, что сибу</w:t>
      </w:r>
      <w:r w:rsidRPr="003068A3">
        <w:rPr>
          <w:rFonts w:ascii="Arial" w:hAnsi="Arial" w:cs="Arial"/>
          <w:sz w:val="28"/>
          <w:szCs w:val="28"/>
        </w:rPr>
        <w:t>трамин все чаще рассматривается как один из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препаратов, иг</w:t>
      </w:r>
      <w:r>
        <w:rPr>
          <w:rFonts w:ascii="Arial" w:hAnsi="Arial" w:cs="Arial"/>
          <w:sz w:val="28"/>
          <w:szCs w:val="28"/>
        </w:rPr>
        <w:t xml:space="preserve">рающих важную роль в замедлении </w:t>
      </w:r>
      <w:r w:rsidRPr="003068A3">
        <w:rPr>
          <w:rFonts w:ascii="Arial" w:hAnsi="Arial" w:cs="Arial"/>
          <w:sz w:val="28"/>
          <w:szCs w:val="28"/>
        </w:rPr>
        <w:t>прогр</w:t>
      </w:r>
      <w:r w:rsidR="001648F0">
        <w:rPr>
          <w:rFonts w:ascii="Arial" w:hAnsi="Arial" w:cs="Arial"/>
          <w:sz w:val="28"/>
          <w:szCs w:val="28"/>
        </w:rPr>
        <w:t>ессирования сердечно</w:t>
      </w:r>
      <w:r>
        <w:rPr>
          <w:rFonts w:ascii="Arial" w:hAnsi="Arial" w:cs="Arial"/>
          <w:sz w:val="28"/>
          <w:szCs w:val="28"/>
        </w:rPr>
        <w:t xml:space="preserve">сосудистых </w:t>
      </w:r>
      <w:r w:rsidRPr="003068A3">
        <w:rPr>
          <w:rFonts w:ascii="Arial" w:hAnsi="Arial" w:cs="Arial"/>
          <w:sz w:val="28"/>
          <w:szCs w:val="28"/>
        </w:rPr>
        <w:t>осложнений. Препарат благоприятно влияет на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проявления МС</w:t>
      </w:r>
      <w:r>
        <w:rPr>
          <w:rFonts w:ascii="Arial" w:hAnsi="Arial" w:cs="Arial"/>
          <w:sz w:val="28"/>
          <w:szCs w:val="28"/>
        </w:rPr>
        <w:t xml:space="preserve">, обменные показатели у больных </w:t>
      </w:r>
      <w:r w:rsidRPr="003068A3">
        <w:rPr>
          <w:rFonts w:ascii="Arial" w:hAnsi="Arial" w:cs="Arial"/>
          <w:sz w:val="28"/>
          <w:szCs w:val="28"/>
        </w:rPr>
        <w:t>СД 2 типа, ма</w:t>
      </w:r>
      <w:r>
        <w:rPr>
          <w:rFonts w:ascii="Arial" w:hAnsi="Arial" w:cs="Arial"/>
          <w:sz w:val="28"/>
          <w:szCs w:val="28"/>
        </w:rPr>
        <w:t xml:space="preserve">ссу миокарда левого желудочка у </w:t>
      </w:r>
      <w:r w:rsidRPr="003068A3">
        <w:rPr>
          <w:rFonts w:ascii="Arial" w:hAnsi="Arial" w:cs="Arial"/>
          <w:sz w:val="28"/>
          <w:szCs w:val="28"/>
        </w:rPr>
        <w:t>пациентов с АГ и функцию энд</w:t>
      </w:r>
      <w:r>
        <w:rPr>
          <w:rFonts w:ascii="Arial" w:hAnsi="Arial" w:cs="Arial"/>
          <w:sz w:val="28"/>
          <w:szCs w:val="28"/>
        </w:rPr>
        <w:t xml:space="preserve">отелия при ИБС.  </w:t>
      </w:r>
      <w:r w:rsidRPr="003068A3">
        <w:rPr>
          <w:rFonts w:ascii="Arial" w:hAnsi="Arial" w:cs="Arial"/>
          <w:sz w:val="28"/>
          <w:szCs w:val="28"/>
        </w:rPr>
        <w:t>Сибутрамин и</w:t>
      </w:r>
      <w:r>
        <w:rPr>
          <w:rFonts w:ascii="Arial" w:hAnsi="Arial" w:cs="Arial"/>
          <w:sz w:val="28"/>
          <w:szCs w:val="28"/>
        </w:rPr>
        <w:t>спользуется у пациентов с повы</w:t>
      </w:r>
      <w:r w:rsidRPr="003068A3">
        <w:rPr>
          <w:rFonts w:ascii="Arial" w:hAnsi="Arial" w:cs="Arial"/>
          <w:sz w:val="28"/>
          <w:szCs w:val="28"/>
        </w:rPr>
        <w:t>шенным аппе</w:t>
      </w:r>
      <w:r>
        <w:rPr>
          <w:rFonts w:ascii="Arial" w:hAnsi="Arial" w:cs="Arial"/>
          <w:sz w:val="28"/>
          <w:szCs w:val="28"/>
        </w:rPr>
        <w:t xml:space="preserve">титом, которым трудно постоянно </w:t>
      </w:r>
      <w:r w:rsidRPr="003068A3">
        <w:rPr>
          <w:rFonts w:ascii="Arial" w:hAnsi="Arial" w:cs="Arial"/>
          <w:sz w:val="28"/>
          <w:szCs w:val="28"/>
        </w:rPr>
        <w:t xml:space="preserve">ограничивать себя. Это те </w:t>
      </w:r>
      <w:r>
        <w:rPr>
          <w:rFonts w:ascii="Arial" w:hAnsi="Arial" w:cs="Arial"/>
          <w:sz w:val="28"/>
          <w:szCs w:val="28"/>
        </w:rPr>
        <w:t>больные, которые пред</w:t>
      </w:r>
      <w:r w:rsidRPr="003068A3">
        <w:rPr>
          <w:rFonts w:ascii="Arial" w:hAnsi="Arial" w:cs="Arial"/>
          <w:sz w:val="28"/>
          <w:szCs w:val="28"/>
        </w:rPr>
        <w:t>принимали нео</w:t>
      </w:r>
      <w:r>
        <w:rPr>
          <w:rFonts w:ascii="Arial" w:hAnsi="Arial" w:cs="Arial"/>
          <w:sz w:val="28"/>
          <w:szCs w:val="28"/>
        </w:rPr>
        <w:t xml:space="preserve">днократные попытки похудеть, но </w:t>
      </w:r>
      <w:r w:rsidRPr="003068A3">
        <w:rPr>
          <w:rFonts w:ascii="Arial" w:hAnsi="Arial" w:cs="Arial"/>
          <w:sz w:val="28"/>
          <w:szCs w:val="28"/>
        </w:rPr>
        <w:t>не могли дли</w:t>
      </w:r>
      <w:r>
        <w:rPr>
          <w:rFonts w:ascii="Arial" w:hAnsi="Arial" w:cs="Arial"/>
          <w:sz w:val="28"/>
          <w:szCs w:val="28"/>
        </w:rPr>
        <w:t xml:space="preserve">тельно ограничивать себя в еде. Орлистат </w:t>
      </w:r>
      <w:r w:rsidRPr="003068A3">
        <w:rPr>
          <w:rFonts w:ascii="Arial" w:hAnsi="Arial" w:cs="Arial"/>
          <w:sz w:val="28"/>
          <w:szCs w:val="28"/>
        </w:rPr>
        <w:t>примен</w:t>
      </w:r>
      <w:r>
        <w:rPr>
          <w:rFonts w:ascii="Arial" w:hAnsi="Arial" w:cs="Arial"/>
          <w:sz w:val="28"/>
          <w:szCs w:val="28"/>
        </w:rPr>
        <w:t xml:space="preserve">яется у тех, кто предпочитает </w:t>
      </w:r>
      <w:r w:rsidRPr="003068A3">
        <w:rPr>
          <w:rFonts w:ascii="Arial" w:hAnsi="Arial" w:cs="Arial"/>
          <w:sz w:val="28"/>
          <w:szCs w:val="28"/>
        </w:rPr>
        <w:t>жирную пищу, т</w:t>
      </w:r>
      <w:r>
        <w:rPr>
          <w:rFonts w:ascii="Arial" w:hAnsi="Arial" w:cs="Arial"/>
          <w:sz w:val="28"/>
          <w:szCs w:val="28"/>
        </w:rPr>
        <w:t xml:space="preserve">.к. при переедании углеводов он неэффективен. </w:t>
      </w:r>
      <w:r w:rsidRPr="003068A3">
        <w:rPr>
          <w:rFonts w:ascii="Arial" w:hAnsi="Arial" w:cs="Arial"/>
          <w:sz w:val="28"/>
          <w:szCs w:val="28"/>
        </w:rPr>
        <w:t>Преимущест</w:t>
      </w:r>
      <w:r>
        <w:rPr>
          <w:rFonts w:ascii="Arial" w:hAnsi="Arial" w:cs="Arial"/>
          <w:sz w:val="28"/>
          <w:szCs w:val="28"/>
        </w:rPr>
        <w:t>вом сибутрамина является отсут</w:t>
      </w:r>
      <w:r w:rsidRPr="003068A3">
        <w:rPr>
          <w:rFonts w:ascii="Arial" w:hAnsi="Arial" w:cs="Arial"/>
          <w:sz w:val="28"/>
          <w:szCs w:val="28"/>
        </w:rPr>
        <w:t>ствие неприятн</w:t>
      </w:r>
      <w:r>
        <w:rPr>
          <w:rFonts w:ascii="Arial" w:hAnsi="Arial" w:cs="Arial"/>
          <w:sz w:val="28"/>
          <w:szCs w:val="28"/>
        </w:rPr>
        <w:t xml:space="preserve">ых побочных эффектов со стороны </w:t>
      </w:r>
      <w:r w:rsidRPr="003068A3">
        <w:rPr>
          <w:rFonts w:ascii="Arial" w:hAnsi="Arial" w:cs="Arial"/>
          <w:sz w:val="28"/>
          <w:szCs w:val="28"/>
        </w:rPr>
        <w:t>желудочно-кишеч</w:t>
      </w:r>
      <w:r>
        <w:rPr>
          <w:rFonts w:ascii="Arial" w:hAnsi="Arial" w:cs="Arial"/>
          <w:sz w:val="28"/>
          <w:szCs w:val="28"/>
        </w:rPr>
        <w:t xml:space="preserve">ного тракта, которые могут снижать </w:t>
      </w:r>
      <w:r w:rsidRPr="003068A3">
        <w:rPr>
          <w:rFonts w:ascii="Arial" w:hAnsi="Arial" w:cs="Arial"/>
          <w:sz w:val="28"/>
          <w:szCs w:val="28"/>
        </w:rPr>
        <w:t>качество жизни и привержен</w:t>
      </w:r>
      <w:r>
        <w:rPr>
          <w:rFonts w:ascii="Arial" w:hAnsi="Arial" w:cs="Arial"/>
          <w:sz w:val="28"/>
          <w:szCs w:val="28"/>
        </w:rPr>
        <w:t xml:space="preserve">ность лечению. </w:t>
      </w:r>
      <w:r w:rsidRPr="003068A3">
        <w:rPr>
          <w:rFonts w:ascii="Arial" w:hAnsi="Arial" w:cs="Arial"/>
          <w:sz w:val="28"/>
          <w:szCs w:val="28"/>
        </w:rPr>
        <w:t>Также необходи</w:t>
      </w:r>
      <w:r>
        <w:rPr>
          <w:rFonts w:ascii="Arial" w:hAnsi="Arial" w:cs="Arial"/>
          <w:sz w:val="28"/>
          <w:szCs w:val="28"/>
        </w:rPr>
        <w:t>мо учитывать тот факт, что мно</w:t>
      </w:r>
      <w:r w:rsidRPr="003068A3">
        <w:rPr>
          <w:rFonts w:ascii="Arial" w:hAnsi="Arial" w:cs="Arial"/>
          <w:sz w:val="28"/>
          <w:szCs w:val="28"/>
        </w:rPr>
        <w:t>гие больные с</w:t>
      </w:r>
      <w:r>
        <w:rPr>
          <w:rFonts w:ascii="Arial" w:hAnsi="Arial" w:cs="Arial"/>
          <w:sz w:val="28"/>
          <w:szCs w:val="28"/>
        </w:rPr>
        <w:t xml:space="preserve"> АГ и ожирением имеют сниженный </w:t>
      </w:r>
      <w:r w:rsidRPr="003068A3">
        <w:rPr>
          <w:rFonts w:ascii="Arial" w:hAnsi="Arial" w:cs="Arial"/>
          <w:sz w:val="28"/>
          <w:szCs w:val="28"/>
        </w:rPr>
        <w:t>фон настроения, склонны к депрессии. Учитывая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механизм действ</w:t>
      </w:r>
      <w:r>
        <w:rPr>
          <w:rFonts w:ascii="Arial" w:hAnsi="Arial" w:cs="Arial"/>
          <w:sz w:val="28"/>
          <w:szCs w:val="28"/>
        </w:rPr>
        <w:t>ия сибутрамина, близкий к анти</w:t>
      </w:r>
      <w:r w:rsidRPr="003068A3">
        <w:rPr>
          <w:rFonts w:ascii="Arial" w:hAnsi="Arial" w:cs="Arial"/>
          <w:sz w:val="28"/>
          <w:szCs w:val="28"/>
        </w:rPr>
        <w:t xml:space="preserve">депрессантам, </w:t>
      </w:r>
      <w:r>
        <w:rPr>
          <w:rFonts w:ascii="Arial" w:hAnsi="Arial" w:cs="Arial"/>
          <w:sz w:val="28"/>
          <w:szCs w:val="28"/>
        </w:rPr>
        <w:t>можно ожидать повышения настро</w:t>
      </w:r>
      <w:r w:rsidRPr="003068A3">
        <w:rPr>
          <w:rFonts w:ascii="Arial" w:hAnsi="Arial" w:cs="Arial"/>
          <w:sz w:val="28"/>
          <w:szCs w:val="28"/>
        </w:rPr>
        <w:t>ения и жизненно</w:t>
      </w:r>
      <w:r>
        <w:rPr>
          <w:rFonts w:ascii="Arial" w:hAnsi="Arial" w:cs="Arial"/>
          <w:sz w:val="28"/>
          <w:szCs w:val="28"/>
        </w:rPr>
        <w:t xml:space="preserve">го тонуса в целом у этой группы </w:t>
      </w:r>
      <w:r w:rsidRPr="003068A3">
        <w:rPr>
          <w:rFonts w:ascii="Arial" w:hAnsi="Arial" w:cs="Arial"/>
          <w:sz w:val="28"/>
          <w:szCs w:val="28"/>
        </w:rPr>
        <w:t>пациентов.</w:t>
      </w:r>
    </w:p>
    <w:p w:rsidR="00670868" w:rsidRPr="003068A3" w:rsidRDefault="00670868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b/>
          <w:bCs/>
          <w:sz w:val="28"/>
          <w:szCs w:val="28"/>
        </w:rPr>
        <w:t>ПРЕПАРАТЫ, ПРИМЕНЯЕМЫЕ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3068A3">
        <w:rPr>
          <w:rFonts w:ascii="Arial" w:hAnsi="Arial" w:cs="Arial"/>
          <w:b/>
          <w:bCs/>
          <w:sz w:val="28"/>
          <w:szCs w:val="28"/>
        </w:rPr>
        <w:t>ДЛЯ КОРРЕКЦИИ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3068A3">
        <w:rPr>
          <w:rFonts w:ascii="Arial" w:hAnsi="Arial" w:cs="Arial"/>
          <w:b/>
          <w:bCs/>
          <w:sz w:val="28"/>
          <w:szCs w:val="28"/>
        </w:rPr>
        <w:t>ГИПЕРГЛИКЕМИИ</w:t>
      </w:r>
    </w:p>
    <w:p w:rsidR="003068A3" w:rsidRDefault="003068A3" w:rsidP="00306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 xml:space="preserve">Одним из </w:t>
      </w:r>
      <w:r>
        <w:rPr>
          <w:rFonts w:ascii="Arial" w:hAnsi="Arial" w:cs="Arial"/>
          <w:sz w:val="28"/>
          <w:szCs w:val="28"/>
        </w:rPr>
        <w:t>проявлений МС является гипергли</w:t>
      </w:r>
      <w:r w:rsidRPr="003068A3">
        <w:rPr>
          <w:rFonts w:ascii="Arial" w:hAnsi="Arial" w:cs="Arial"/>
          <w:sz w:val="28"/>
          <w:szCs w:val="28"/>
        </w:rPr>
        <w:t>кемия натоща</w:t>
      </w:r>
      <w:r>
        <w:rPr>
          <w:rFonts w:ascii="Arial" w:hAnsi="Arial" w:cs="Arial"/>
          <w:sz w:val="28"/>
          <w:szCs w:val="28"/>
        </w:rPr>
        <w:t xml:space="preserve">к и/или НТГ. Результаты крупных </w:t>
      </w:r>
      <w:r w:rsidRPr="003068A3">
        <w:rPr>
          <w:rFonts w:ascii="Arial" w:hAnsi="Arial" w:cs="Arial"/>
          <w:sz w:val="28"/>
          <w:szCs w:val="28"/>
        </w:rPr>
        <w:t>международ</w:t>
      </w:r>
      <w:r>
        <w:rPr>
          <w:rFonts w:ascii="Arial" w:hAnsi="Arial" w:cs="Arial"/>
          <w:sz w:val="28"/>
          <w:szCs w:val="28"/>
        </w:rPr>
        <w:t xml:space="preserve">ных исследований DECODE и UKPDS </w:t>
      </w:r>
      <w:r w:rsidRPr="003068A3">
        <w:rPr>
          <w:rFonts w:ascii="Arial" w:hAnsi="Arial" w:cs="Arial"/>
          <w:sz w:val="28"/>
          <w:szCs w:val="28"/>
        </w:rPr>
        <w:t>убедительно доказали важную ро</w:t>
      </w:r>
      <w:r>
        <w:rPr>
          <w:rFonts w:ascii="Arial" w:hAnsi="Arial" w:cs="Arial"/>
          <w:sz w:val="28"/>
          <w:szCs w:val="28"/>
        </w:rPr>
        <w:t>ль гипергли</w:t>
      </w:r>
      <w:r w:rsidRPr="003068A3">
        <w:rPr>
          <w:rFonts w:ascii="Arial" w:hAnsi="Arial" w:cs="Arial"/>
          <w:sz w:val="28"/>
          <w:szCs w:val="28"/>
        </w:rPr>
        <w:t>кемии, особен</w:t>
      </w:r>
      <w:r>
        <w:rPr>
          <w:rFonts w:ascii="Arial" w:hAnsi="Arial" w:cs="Arial"/>
          <w:sz w:val="28"/>
          <w:szCs w:val="28"/>
        </w:rPr>
        <w:t xml:space="preserve">но постпрандиальной, в развитии </w:t>
      </w:r>
      <w:r w:rsidR="001648F0">
        <w:rPr>
          <w:rFonts w:ascii="Arial" w:hAnsi="Arial" w:cs="Arial"/>
          <w:sz w:val="28"/>
          <w:szCs w:val="28"/>
        </w:rPr>
        <w:t>сердечно</w:t>
      </w:r>
      <w:r w:rsidRPr="003068A3">
        <w:rPr>
          <w:rFonts w:ascii="Arial" w:hAnsi="Arial" w:cs="Arial"/>
          <w:sz w:val="28"/>
          <w:szCs w:val="28"/>
        </w:rPr>
        <w:t>сосу</w:t>
      </w:r>
      <w:r>
        <w:rPr>
          <w:rFonts w:ascii="Arial" w:hAnsi="Arial" w:cs="Arial"/>
          <w:sz w:val="28"/>
          <w:szCs w:val="28"/>
        </w:rPr>
        <w:t>дистых заболеваний и преждевре</w:t>
      </w:r>
      <w:r w:rsidRPr="003068A3">
        <w:rPr>
          <w:rFonts w:ascii="Arial" w:hAnsi="Arial" w:cs="Arial"/>
          <w:sz w:val="28"/>
          <w:szCs w:val="28"/>
        </w:rPr>
        <w:t>менной смертности</w:t>
      </w:r>
      <w:r>
        <w:rPr>
          <w:rFonts w:ascii="Arial" w:hAnsi="Arial" w:cs="Arial"/>
          <w:sz w:val="28"/>
          <w:szCs w:val="28"/>
        </w:rPr>
        <w:t xml:space="preserve"> у больных с НТГ. С другой сто</w:t>
      </w:r>
      <w:r w:rsidRPr="003068A3">
        <w:rPr>
          <w:rFonts w:ascii="Arial" w:hAnsi="Arial" w:cs="Arial"/>
          <w:sz w:val="28"/>
          <w:szCs w:val="28"/>
        </w:rPr>
        <w:t>роны, адекватн</w:t>
      </w:r>
      <w:r>
        <w:rPr>
          <w:rFonts w:ascii="Arial" w:hAnsi="Arial" w:cs="Arial"/>
          <w:sz w:val="28"/>
          <w:szCs w:val="28"/>
        </w:rPr>
        <w:t>ый контроль гликемии существен</w:t>
      </w:r>
      <w:r w:rsidRPr="003068A3">
        <w:rPr>
          <w:rFonts w:ascii="Arial" w:hAnsi="Arial" w:cs="Arial"/>
          <w:sz w:val="28"/>
          <w:szCs w:val="28"/>
        </w:rPr>
        <w:t>но снижал у э</w:t>
      </w:r>
      <w:r w:rsidR="001648F0">
        <w:rPr>
          <w:rFonts w:ascii="Arial" w:hAnsi="Arial" w:cs="Arial"/>
          <w:sz w:val="28"/>
          <w:szCs w:val="28"/>
        </w:rPr>
        <w:t>тих больных сердечно</w:t>
      </w:r>
      <w:r>
        <w:rPr>
          <w:rFonts w:ascii="Arial" w:hAnsi="Arial" w:cs="Arial"/>
          <w:sz w:val="28"/>
          <w:szCs w:val="28"/>
        </w:rPr>
        <w:t xml:space="preserve">сосудистый </w:t>
      </w:r>
      <w:r w:rsidRPr="003068A3">
        <w:rPr>
          <w:rFonts w:ascii="Arial" w:hAnsi="Arial" w:cs="Arial"/>
          <w:sz w:val="28"/>
          <w:szCs w:val="28"/>
        </w:rPr>
        <w:t>риск</w:t>
      </w:r>
      <w:r>
        <w:rPr>
          <w:rFonts w:ascii="Arial" w:hAnsi="Arial" w:cs="Arial"/>
          <w:sz w:val="28"/>
          <w:szCs w:val="28"/>
        </w:rPr>
        <w:t xml:space="preserve">. В случае </w:t>
      </w:r>
      <w:r w:rsidRPr="003068A3">
        <w:rPr>
          <w:rFonts w:ascii="Arial" w:hAnsi="Arial" w:cs="Arial"/>
          <w:sz w:val="28"/>
          <w:szCs w:val="28"/>
        </w:rPr>
        <w:t>д</w:t>
      </w:r>
      <w:r>
        <w:rPr>
          <w:rFonts w:ascii="Arial" w:hAnsi="Arial" w:cs="Arial"/>
          <w:sz w:val="28"/>
          <w:szCs w:val="28"/>
        </w:rPr>
        <w:t>оминирования нарушений углевод</w:t>
      </w:r>
      <w:r w:rsidRPr="003068A3">
        <w:rPr>
          <w:rFonts w:ascii="Arial" w:hAnsi="Arial" w:cs="Arial"/>
          <w:sz w:val="28"/>
          <w:szCs w:val="28"/>
        </w:rPr>
        <w:t>ного обмена в</w:t>
      </w:r>
      <w:r>
        <w:rPr>
          <w:rFonts w:ascii="Arial" w:hAnsi="Arial" w:cs="Arial"/>
          <w:sz w:val="28"/>
          <w:szCs w:val="28"/>
        </w:rPr>
        <w:t xml:space="preserve"> виде нарушения толерантности к </w:t>
      </w:r>
      <w:r w:rsidRPr="003068A3">
        <w:rPr>
          <w:rFonts w:ascii="Arial" w:hAnsi="Arial" w:cs="Arial"/>
          <w:sz w:val="28"/>
          <w:szCs w:val="28"/>
        </w:rPr>
        <w:t>углеводам ил</w:t>
      </w:r>
      <w:r>
        <w:rPr>
          <w:rFonts w:ascii="Arial" w:hAnsi="Arial" w:cs="Arial"/>
          <w:sz w:val="28"/>
          <w:szCs w:val="28"/>
        </w:rPr>
        <w:t>и гипергликемии натощак, отсут</w:t>
      </w:r>
      <w:r w:rsidRPr="003068A3">
        <w:rPr>
          <w:rFonts w:ascii="Arial" w:hAnsi="Arial" w:cs="Arial"/>
          <w:sz w:val="28"/>
          <w:szCs w:val="28"/>
        </w:rPr>
        <w:t>ствия доста</w:t>
      </w:r>
      <w:r>
        <w:rPr>
          <w:rFonts w:ascii="Arial" w:hAnsi="Arial" w:cs="Arial"/>
          <w:sz w:val="28"/>
          <w:szCs w:val="28"/>
        </w:rPr>
        <w:t>точного эффекта от немедикамен</w:t>
      </w:r>
      <w:r w:rsidRPr="003068A3">
        <w:rPr>
          <w:rFonts w:ascii="Arial" w:hAnsi="Arial" w:cs="Arial"/>
          <w:sz w:val="28"/>
          <w:szCs w:val="28"/>
        </w:rPr>
        <w:t>тозных меро</w:t>
      </w:r>
      <w:r>
        <w:rPr>
          <w:rFonts w:ascii="Arial" w:hAnsi="Arial" w:cs="Arial"/>
          <w:sz w:val="28"/>
          <w:szCs w:val="28"/>
        </w:rPr>
        <w:t xml:space="preserve">приятий и высокой степени риска </w:t>
      </w:r>
      <w:r w:rsidRPr="003068A3">
        <w:rPr>
          <w:rFonts w:ascii="Arial" w:hAnsi="Arial" w:cs="Arial"/>
          <w:sz w:val="28"/>
          <w:szCs w:val="28"/>
        </w:rPr>
        <w:t>развития СД или атероск</w:t>
      </w:r>
      <w:r>
        <w:rPr>
          <w:rFonts w:ascii="Arial" w:hAnsi="Arial" w:cs="Arial"/>
          <w:sz w:val="28"/>
          <w:szCs w:val="28"/>
        </w:rPr>
        <w:t>лероза показано присо</w:t>
      </w:r>
      <w:r w:rsidRPr="003068A3">
        <w:rPr>
          <w:rFonts w:ascii="Arial" w:hAnsi="Arial" w:cs="Arial"/>
          <w:sz w:val="28"/>
          <w:szCs w:val="28"/>
        </w:rPr>
        <w:t>единение пре</w:t>
      </w:r>
      <w:r>
        <w:rPr>
          <w:rFonts w:ascii="Arial" w:hAnsi="Arial" w:cs="Arial"/>
          <w:sz w:val="28"/>
          <w:szCs w:val="28"/>
        </w:rPr>
        <w:t xml:space="preserve">паратов, влияющих на углеводный </w:t>
      </w:r>
      <w:r w:rsidRPr="003068A3">
        <w:rPr>
          <w:rFonts w:ascii="Arial" w:hAnsi="Arial" w:cs="Arial"/>
          <w:sz w:val="28"/>
          <w:szCs w:val="28"/>
        </w:rPr>
        <w:t>обмен (бигуан</w:t>
      </w:r>
      <w:r>
        <w:rPr>
          <w:rFonts w:ascii="Arial" w:hAnsi="Arial" w:cs="Arial"/>
          <w:sz w:val="28"/>
          <w:szCs w:val="28"/>
        </w:rPr>
        <w:t>иды, тиазолидиндионы, ингибито</w:t>
      </w:r>
      <w:r w:rsidR="00534572">
        <w:rPr>
          <w:rFonts w:ascii="Arial" w:hAnsi="Arial" w:cs="Arial"/>
          <w:sz w:val="28"/>
          <w:szCs w:val="28"/>
        </w:rPr>
        <w:t>ры альфа-глюкозидаз).</w:t>
      </w:r>
    </w:p>
    <w:p w:rsidR="00534572" w:rsidRDefault="00534572" w:rsidP="00306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534572" w:rsidRDefault="003068A3" w:rsidP="003068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b/>
          <w:bCs/>
          <w:sz w:val="28"/>
          <w:szCs w:val="28"/>
        </w:rPr>
        <w:t>ГИПЕРГЛИКЕМИЯ НАТОЩАК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3068A3" w:rsidRPr="00534572" w:rsidRDefault="00534572" w:rsidP="003068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 w:rsidR="003068A3" w:rsidRPr="00534572">
        <w:rPr>
          <w:rFonts w:ascii="Arial" w:hAnsi="Arial" w:cs="Arial"/>
          <w:b/>
          <w:bCs/>
          <w:sz w:val="24"/>
          <w:szCs w:val="24"/>
        </w:rPr>
        <w:t>БИГУАНИДЫ</w:t>
      </w:r>
    </w:p>
    <w:p w:rsidR="003068A3" w:rsidRDefault="003068A3" w:rsidP="00F65F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Основным</w:t>
      </w:r>
      <w:r>
        <w:rPr>
          <w:rFonts w:ascii="Arial" w:hAnsi="Arial" w:cs="Arial"/>
          <w:sz w:val="28"/>
          <w:szCs w:val="28"/>
        </w:rPr>
        <w:t>и их свойствами являются способ</w:t>
      </w:r>
      <w:r w:rsidRPr="003068A3">
        <w:rPr>
          <w:rFonts w:ascii="Arial" w:hAnsi="Arial" w:cs="Arial"/>
          <w:sz w:val="28"/>
          <w:szCs w:val="28"/>
        </w:rPr>
        <w:t>ность снижать</w:t>
      </w:r>
      <w:r>
        <w:rPr>
          <w:rFonts w:ascii="Arial" w:hAnsi="Arial" w:cs="Arial"/>
          <w:sz w:val="28"/>
          <w:szCs w:val="28"/>
        </w:rPr>
        <w:t xml:space="preserve"> глюконеогенез и уменьшать про</w:t>
      </w:r>
      <w:r w:rsidRPr="003068A3">
        <w:rPr>
          <w:rFonts w:ascii="Arial" w:hAnsi="Arial" w:cs="Arial"/>
          <w:sz w:val="28"/>
          <w:szCs w:val="28"/>
        </w:rPr>
        <w:t>дукцию глюк</w:t>
      </w:r>
      <w:r>
        <w:rPr>
          <w:rFonts w:ascii="Arial" w:hAnsi="Arial" w:cs="Arial"/>
          <w:sz w:val="28"/>
          <w:szCs w:val="28"/>
        </w:rPr>
        <w:t>озы печенью, тормозить всасыва</w:t>
      </w:r>
      <w:r w:rsidRPr="003068A3">
        <w:rPr>
          <w:rFonts w:ascii="Arial" w:hAnsi="Arial" w:cs="Arial"/>
          <w:sz w:val="28"/>
          <w:szCs w:val="28"/>
        </w:rPr>
        <w:t>ние глюкозы</w:t>
      </w:r>
      <w:r>
        <w:rPr>
          <w:rFonts w:ascii="Arial" w:hAnsi="Arial" w:cs="Arial"/>
          <w:sz w:val="28"/>
          <w:szCs w:val="28"/>
        </w:rPr>
        <w:t xml:space="preserve"> в тонком кишечнике, снижать ИР </w:t>
      </w:r>
      <w:r w:rsidRPr="003068A3">
        <w:rPr>
          <w:rFonts w:ascii="Arial" w:hAnsi="Arial" w:cs="Arial"/>
          <w:sz w:val="28"/>
          <w:szCs w:val="28"/>
        </w:rPr>
        <w:t>и улучшать</w:t>
      </w:r>
      <w:r>
        <w:rPr>
          <w:rFonts w:ascii="Arial" w:hAnsi="Arial" w:cs="Arial"/>
          <w:sz w:val="28"/>
          <w:szCs w:val="28"/>
        </w:rPr>
        <w:t xml:space="preserve"> секрецию инсулина. В настоящее </w:t>
      </w:r>
      <w:r w:rsidRPr="003068A3">
        <w:rPr>
          <w:rFonts w:ascii="Arial" w:hAnsi="Arial" w:cs="Arial"/>
          <w:sz w:val="28"/>
          <w:szCs w:val="28"/>
        </w:rPr>
        <w:t>время применя</w:t>
      </w:r>
      <w:r>
        <w:rPr>
          <w:rFonts w:ascii="Arial" w:hAnsi="Arial" w:cs="Arial"/>
          <w:sz w:val="28"/>
          <w:szCs w:val="28"/>
        </w:rPr>
        <w:t>ется единственный препарат это</w:t>
      </w:r>
      <w:r w:rsidRPr="003068A3">
        <w:rPr>
          <w:rFonts w:ascii="Arial" w:hAnsi="Arial" w:cs="Arial"/>
          <w:sz w:val="28"/>
          <w:szCs w:val="28"/>
        </w:rPr>
        <w:t>го класса – ме</w:t>
      </w:r>
      <w:r>
        <w:rPr>
          <w:rFonts w:ascii="Arial" w:hAnsi="Arial" w:cs="Arial"/>
          <w:sz w:val="28"/>
          <w:szCs w:val="28"/>
        </w:rPr>
        <w:t xml:space="preserve">тформин, так как было доказано, </w:t>
      </w:r>
      <w:r w:rsidRPr="003068A3">
        <w:rPr>
          <w:rFonts w:ascii="Arial" w:hAnsi="Arial" w:cs="Arial"/>
          <w:sz w:val="28"/>
          <w:szCs w:val="28"/>
        </w:rPr>
        <w:t>что он обладает минимальным риском развит</w:t>
      </w:r>
      <w:r>
        <w:rPr>
          <w:rFonts w:ascii="Arial" w:hAnsi="Arial" w:cs="Arial"/>
          <w:sz w:val="28"/>
          <w:szCs w:val="28"/>
        </w:rPr>
        <w:t xml:space="preserve">ия </w:t>
      </w:r>
      <w:r w:rsidRPr="003068A3">
        <w:rPr>
          <w:rFonts w:ascii="Arial" w:hAnsi="Arial" w:cs="Arial"/>
          <w:sz w:val="28"/>
          <w:szCs w:val="28"/>
        </w:rPr>
        <w:t>лактатацидоза.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Метформин</w:t>
      </w:r>
      <w:r>
        <w:rPr>
          <w:rFonts w:ascii="Arial" w:hAnsi="Arial" w:cs="Arial"/>
          <w:sz w:val="28"/>
          <w:szCs w:val="28"/>
        </w:rPr>
        <w:t xml:space="preserve"> не оказывает влияния на секре</w:t>
      </w:r>
      <w:r w:rsidRPr="003068A3">
        <w:rPr>
          <w:rFonts w:ascii="Arial" w:hAnsi="Arial" w:cs="Arial"/>
          <w:sz w:val="28"/>
          <w:szCs w:val="28"/>
        </w:rPr>
        <w:t>цию инсулин</w:t>
      </w:r>
      <w:r>
        <w:rPr>
          <w:rFonts w:ascii="Arial" w:hAnsi="Arial" w:cs="Arial"/>
          <w:sz w:val="28"/>
          <w:szCs w:val="28"/>
        </w:rPr>
        <w:t xml:space="preserve">а, чем и обусловлено отсутствие </w:t>
      </w:r>
      <w:r w:rsidRPr="003068A3">
        <w:rPr>
          <w:rFonts w:ascii="Arial" w:hAnsi="Arial" w:cs="Arial"/>
          <w:sz w:val="28"/>
          <w:szCs w:val="28"/>
        </w:rPr>
        <w:t>гипогликемических эпизодов при его назна</w:t>
      </w:r>
      <w:r w:rsidR="00F65F8E">
        <w:rPr>
          <w:rFonts w:ascii="Arial" w:hAnsi="Arial" w:cs="Arial"/>
          <w:sz w:val="28"/>
          <w:szCs w:val="28"/>
        </w:rPr>
        <w:t>че</w:t>
      </w:r>
      <w:r w:rsidRPr="003068A3">
        <w:rPr>
          <w:rFonts w:ascii="Arial" w:hAnsi="Arial" w:cs="Arial"/>
          <w:sz w:val="28"/>
          <w:szCs w:val="28"/>
        </w:rPr>
        <w:t>нии. Это относ</w:t>
      </w:r>
      <w:r>
        <w:rPr>
          <w:rFonts w:ascii="Arial" w:hAnsi="Arial" w:cs="Arial"/>
          <w:sz w:val="28"/>
          <w:szCs w:val="28"/>
        </w:rPr>
        <w:t xml:space="preserve">ится не только к больным СД, но </w:t>
      </w:r>
      <w:r w:rsidRPr="003068A3">
        <w:rPr>
          <w:rFonts w:ascii="Arial" w:hAnsi="Arial" w:cs="Arial"/>
          <w:sz w:val="28"/>
          <w:szCs w:val="28"/>
        </w:rPr>
        <w:t>и к пациен</w:t>
      </w:r>
      <w:r>
        <w:rPr>
          <w:rFonts w:ascii="Arial" w:hAnsi="Arial" w:cs="Arial"/>
          <w:sz w:val="28"/>
          <w:szCs w:val="28"/>
        </w:rPr>
        <w:t xml:space="preserve">там с нормогликемией. Повышение </w:t>
      </w:r>
      <w:r w:rsidRPr="003068A3">
        <w:rPr>
          <w:rFonts w:ascii="Arial" w:hAnsi="Arial" w:cs="Arial"/>
          <w:sz w:val="28"/>
          <w:szCs w:val="28"/>
        </w:rPr>
        <w:t>чувствительности ткане</w:t>
      </w:r>
      <w:r>
        <w:rPr>
          <w:rFonts w:ascii="Arial" w:hAnsi="Arial" w:cs="Arial"/>
          <w:sz w:val="28"/>
          <w:szCs w:val="28"/>
        </w:rPr>
        <w:t>й к инсулину в резуль</w:t>
      </w:r>
      <w:r w:rsidRPr="003068A3">
        <w:rPr>
          <w:rFonts w:ascii="Arial" w:hAnsi="Arial" w:cs="Arial"/>
          <w:sz w:val="28"/>
          <w:szCs w:val="28"/>
        </w:rPr>
        <w:t>тате терапии</w:t>
      </w:r>
      <w:r>
        <w:rPr>
          <w:rFonts w:ascii="Arial" w:hAnsi="Arial" w:cs="Arial"/>
          <w:sz w:val="28"/>
          <w:szCs w:val="28"/>
        </w:rPr>
        <w:t xml:space="preserve"> метформином уменьшает ГИ, спо</w:t>
      </w:r>
      <w:r w:rsidRPr="003068A3">
        <w:rPr>
          <w:rFonts w:ascii="Arial" w:hAnsi="Arial" w:cs="Arial"/>
          <w:sz w:val="28"/>
          <w:szCs w:val="28"/>
        </w:rPr>
        <w:t>собствует с</w:t>
      </w:r>
      <w:r>
        <w:rPr>
          <w:rFonts w:ascii="Arial" w:hAnsi="Arial" w:cs="Arial"/>
          <w:sz w:val="28"/>
          <w:szCs w:val="28"/>
        </w:rPr>
        <w:t xml:space="preserve">нижению массы тела, уровня АД и </w:t>
      </w:r>
      <w:r w:rsidRPr="003068A3">
        <w:rPr>
          <w:rFonts w:ascii="Arial" w:hAnsi="Arial" w:cs="Arial"/>
          <w:sz w:val="28"/>
          <w:szCs w:val="28"/>
        </w:rPr>
        <w:t>улучшению фу</w:t>
      </w:r>
      <w:r>
        <w:rPr>
          <w:rFonts w:ascii="Arial" w:hAnsi="Arial" w:cs="Arial"/>
          <w:sz w:val="28"/>
          <w:szCs w:val="28"/>
        </w:rPr>
        <w:t xml:space="preserve">нкции эндотелия сосудов у больных ожирением и АГ. </w:t>
      </w:r>
      <w:r w:rsidRPr="003068A3">
        <w:rPr>
          <w:rFonts w:ascii="Arial" w:hAnsi="Arial" w:cs="Arial"/>
          <w:sz w:val="28"/>
          <w:szCs w:val="28"/>
        </w:rPr>
        <w:t>Наряду с дей</w:t>
      </w:r>
      <w:r>
        <w:rPr>
          <w:rFonts w:ascii="Arial" w:hAnsi="Arial" w:cs="Arial"/>
          <w:sz w:val="28"/>
          <w:szCs w:val="28"/>
        </w:rPr>
        <w:t xml:space="preserve">ствием метформина на углеводный </w:t>
      </w:r>
      <w:r w:rsidRPr="003068A3">
        <w:rPr>
          <w:rFonts w:ascii="Arial" w:hAnsi="Arial" w:cs="Arial"/>
          <w:sz w:val="28"/>
          <w:szCs w:val="28"/>
        </w:rPr>
        <w:t>обмен он оказывает и благоприятное влияние на</w:t>
      </w:r>
      <w:r>
        <w:rPr>
          <w:rFonts w:ascii="Arial" w:hAnsi="Arial" w:cs="Arial"/>
          <w:sz w:val="28"/>
          <w:szCs w:val="28"/>
        </w:rPr>
        <w:t xml:space="preserve"> липидный обмен. </w:t>
      </w:r>
      <w:r w:rsidRPr="003068A3">
        <w:rPr>
          <w:rFonts w:ascii="Arial" w:hAnsi="Arial" w:cs="Arial"/>
          <w:sz w:val="28"/>
          <w:szCs w:val="28"/>
        </w:rPr>
        <w:t>Результаты исследования DPP (Diabetes</w:t>
      </w:r>
      <w:r w:rsidR="001648F0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Prevention Progr</w:t>
      </w:r>
      <w:r>
        <w:rPr>
          <w:rFonts w:ascii="Arial" w:hAnsi="Arial" w:cs="Arial"/>
          <w:sz w:val="28"/>
          <w:szCs w:val="28"/>
        </w:rPr>
        <w:t xml:space="preserve">am) с участием 3234 пациентов с </w:t>
      </w:r>
      <w:r w:rsidRPr="003068A3">
        <w:rPr>
          <w:rFonts w:ascii="Arial" w:hAnsi="Arial" w:cs="Arial"/>
          <w:sz w:val="28"/>
          <w:szCs w:val="28"/>
        </w:rPr>
        <w:t>высоким риском</w:t>
      </w:r>
      <w:r>
        <w:rPr>
          <w:rFonts w:ascii="Arial" w:hAnsi="Arial" w:cs="Arial"/>
          <w:sz w:val="28"/>
          <w:szCs w:val="28"/>
        </w:rPr>
        <w:t xml:space="preserve"> развития СД 2 типа установили, </w:t>
      </w:r>
      <w:r w:rsidRPr="003068A3">
        <w:rPr>
          <w:rFonts w:ascii="Arial" w:hAnsi="Arial" w:cs="Arial"/>
          <w:sz w:val="28"/>
          <w:szCs w:val="28"/>
        </w:rPr>
        <w:t xml:space="preserve">что прием </w:t>
      </w:r>
      <w:r>
        <w:rPr>
          <w:rFonts w:ascii="Arial" w:hAnsi="Arial" w:cs="Arial"/>
          <w:sz w:val="28"/>
          <w:szCs w:val="28"/>
        </w:rPr>
        <w:t xml:space="preserve">оригинального метформина снижал </w:t>
      </w:r>
      <w:r w:rsidRPr="003068A3">
        <w:rPr>
          <w:rFonts w:ascii="Arial" w:hAnsi="Arial" w:cs="Arial"/>
          <w:sz w:val="28"/>
          <w:szCs w:val="28"/>
        </w:rPr>
        <w:t>частоту развити</w:t>
      </w:r>
      <w:r>
        <w:rPr>
          <w:rFonts w:ascii="Arial" w:hAnsi="Arial" w:cs="Arial"/>
          <w:sz w:val="28"/>
          <w:szCs w:val="28"/>
        </w:rPr>
        <w:t xml:space="preserve">я СД 2 типа на 31% по сравнению </w:t>
      </w:r>
      <w:r w:rsidRPr="003068A3">
        <w:rPr>
          <w:rFonts w:ascii="Arial" w:hAnsi="Arial" w:cs="Arial"/>
          <w:sz w:val="28"/>
          <w:szCs w:val="28"/>
        </w:rPr>
        <w:t>с плацебо.</w:t>
      </w:r>
      <w:r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Среди побочных эффектов метформина, таких</w:t>
      </w:r>
      <w:r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как диарея и друг</w:t>
      </w:r>
      <w:r>
        <w:rPr>
          <w:rFonts w:ascii="Arial" w:hAnsi="Arial" w:cs="Arial"/>
          <w:sz w:val="28"/>
          <w:szCs w:val="28"/>
        </w:rPr>
        <w:t xml:space="preserve">ие диспепсические расстройства, </w:t>
      </w:r>
      <w:r w:rsidRPr="003068A3">
        <w:rPr>
          <w:rFonts w:ascii="Arial" w:hAnsi="Arial" w:cs="Arial"/>
          <w:sz w:val="28"/>
          <w:szCs w:val="28"/>
        </w:rPr>
        <w:t>самым опасным я</w:t>
      </w:r>
      <w:r>
        <w:rPr>
          <w:rFonts w:ascii="Arial" w:hAnsi="Arial" w:cs="Arial"/>
          <w:sz w:val="28"/>
          <w:szCs w:val="28"/>
        </w:rPr>
        <w:t xml:space="preserve">вляется развитие лактатацидоза, </w:t>
      </w:r>
      <w:r w:rsidRPr="003068A3">
        <w:rPr>
          <w:rFonts w:ascii="Arial" w:hAnsi="Arial" w:cs="Arial"/>
          <w:sz w:val="28"/>
          <w:szCs w:val="28"/>
        </w:rPr>
        <w:t>но при прим</w:t>
      </w:r>
      <w:r>
        <w:rPr>
          <w:rFonts w:ascii="Arial" w:hAnsi="Arial" w:cs="Arial"/>
          <w:sz w:val="28"/>
          <w:szCs w:val="28"/>
        </w:rPr>
        <w:t xml:space="preserve">енении метформина риск развития </w:t>
      </w:r>
      <w:r w:rsidRPr="003068A3">
        <w:rPr>
          <w:rFonts w:ascii="Arial" w:hAnsi="Arial" w:cs="Arial"/>
          <w:sz w:val="28"/>
          <w:szCs w:val="28"/>
        </w:rPr>
        <w:t>лактатацидоза минимален - в 20 раз меньше по</w:t>
      </w:r>
      <w:r w:rsidR="001648F0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сравнению с другими биг</w:t>
      </w:r>
      <w:r>
        <w:rPr>
          <w:rFonts w:ascii="Arial" w:hAnsi="Arial" w:cs="Arial"/>
          <w:sz w:val="28"/>
          <w:szCs w:val="28"/>
        </w:rPr>
        <w:t xml:space="preserve">уанидами, применяемыми </w:t>
      </w:r>
      <w:r w:rsidRPr="003068A3">
        <w:rPr>
          <w:rFonts w:ascii="Arial" w:hAnsi="Arial" w:cs="Arial"/>
          <w:sz w:val="28"/>
          <w:szCs w:val="28"/>
        </w:rPr>
        <w:t>ранее. Необходи</w:t>
      </w:r>
      <w:r>
        <w:rPr>
          <w:rFonts w:ascii="Arial" w:hAnsi="Arial" w:cs="Arial"/>
          <w:sz w:val="28"/>
          <w:szCs w:val="28"/>
        </w:rPr>
        <w:t>мо учитывать все противопоказа</w:t>
      </w:r>
      <w:r w:rsidRPr="003068A3">
        <w:rPr>
          <w:rFonts w:ascii="Arial" w:hAnsi="Arial" w:cs="Arial"/>
          <w:sz w:val="28"/>
          <w:szCs w:val="28"/>
        </w:rPr>
        <w:t>ния к назначе</w:t>
      </w:r>
      <w:r>
        <w:rPr>
          <w:rFonts w:ascii="Arial" w:hAnsi="Arial" w:cs="Arial"/>
          <w:sz w:val="28"/>
          <w:szCs w:val="28"/>
        </w:rPr>
        <w:t xml:space="preserve">нию метформина. К ним относятся </w:t>
      </w:r>
      <w:r w:rsidRPr="003068A3">
        <w:rPr>
          <w:rFonts w:ascii="Arial" w:hAnsi="Arial" w:cs="Arial"/>
          <w:sz w:val="28"/>
          <w:szCs w:val="28"/>
        </w:rPr>
        <w:t>гипоксические со</w:t>
      </w:r>
      <w:r>
        <w:rPr>
          <w:rFonts w:ascii="Arial" w:hAnsi="Arial" w:cs="Arial"/>
          <w:sz w:val="28"/>
          <w:szCs w:val="28"/>
        </w:rPr>
        <w:t xml:space="preserve">стояния: сердечная, коронарная, </w:t>
      </w:r>
      <w:r w:rsidRPr="003068A3">
        <w:rPr>
          <w:rFonts w:ascii="Arial" w:hAnsi="Arial" w:cs="Arial"/>
          <w:sz w:val="28"/>
          <w:szCs w:val="28"/>
        </w:rPr>
        <w:t>дыхательная, почечная, печеночная недостаточно</w:t>
      </w:r>
      <w:r>
        <w:rPr>
          <w:rFonts w:ascii="Arial" w:hAnsi="Arial" w:cs="Arial"/>
          <w:sz w:val="28"/>
          <w:szCs w:val="28"/>
        </w:rPr>
        <w:t xml:space="preserve">сть, злоупотребление алкоголем. </w:t>
      </w:r>
      <w:r w:rsidRPr="003068A3">
        <w:rPr>
          <w:rFonts w:ascii="Arial" w:hAnsi="Arial" w:cs="Arial"/>
          <w:sz w:val="28"/>
          <w:szCs w:val="28"/>
        </w:rPr>
        <w:t>Лечение метфо</w:t>
      </w:r>
      <w:r>
        <w:rPr>
          <w:rFonts w:ascii="Arial" w:hAnsi="Arial" w:cs="Arial"/>
          <w:sz w:val="28"/>
          <w:szCs w:val="28"/>
        </w:rPr>
        <w:t xml:space="preserve">рмином инициируют с 500-850 </w:t>
      </w:r>
      <w:r w:rsidRPr="003068A3">
        <w:rPr>
          <w:rFonts w:ascii="Arial" w:hAnsi="Arial" w:cs="Arial"/>
          <w:sz w:val="28"/>
          <w:szCs w:val="28"/>
        </w:rPr>
        <w:t>мг, принимаемы</w:t>
      </w:r>
      <w:r>
        <w:rPr>
          <w:rFonts w:ascii="Arial" w:hAnsi="Arial" w:cs="Arial"/>
          <w:sz w:val="28"/>
          <w:szCs w:val="28"/>
        </w:rPr>
        <w:t>х в ужин или на ночь. Поддержи</w:t>
      </w:r>
      <w:r w:rsidRPr="003068A3">
        <w:rPr>
          <w:rFonts w:ascii="Arial" w:hAnsi="Arial" w:cs="Arial"/>
          <w:sz w:val="28"/>
          <w:szCs w:val="28"/>
        </w:rPr>
        <w:t>вающая дозировка по 500-850 мг 1–3 раза в день.</w:t>
      </w:r>
    </w:p>
    <w:p w:rsidR="00670868" w:rsidRPr="003068A3" w:rsidRDefault="00670868" w:rsidP="00F65F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3068A3" w:rsidRPr="00534572" w:rsidRDefault="00534572" w:rsidP="003068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 w:rsidR="003068A3" w:rsidRPr="00534572">
        <w:rPr>
          <w:rFonts w:ascii="Arial" w:hAnsi="Arial" w:cs="Arial"/>
          <w:b/>
          <w:bCs/>
          <w:sz w:val="24"/>
          <w:szCs w:val="24"/>
        </w:rPr>
        <w:t>ТИАЗОЛИДИНДИОНЫ</w:t>
      </w:r>
    </w:p>
    <w:p w:rsidR="003068A3" w:rsidRPr="003068A3" w:rsidRDefault="003068A3" w:rsidP="00F65F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Тиазолидиндионы – относительно новый</w:t>
      </w:r>
      <w:r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класс препара</w:t>
      </w:r>
      <w:r>
        <w:rPr>
          <w:rFonts w:ascii="Arial" w:hAnsi="Arial" w:cs="Arial"/>
          <w:sz w:val="28"/>
          <w:szCs w:val="28"/>
        </w:rPr>
        <w:t>тов, действие которых направле</w:t>
      </w:r>
      <w:r w:rsidRPr="003068A3">
        <w:rPr>
          <w:rFonts w:ascii="Arial" w:hAnsi="Arial" w:cs="Arial"/>
          <w:sz w:val="28"/>
          <w:szCs w:val="28"/>
        </w:rPr>
        <w:t>но на снижение ИР в тканях, главным образом,</w:t>
      </w:r>
      <w:r w:rsidR="00F65F8E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мышечной и жировой. Агонисты PPAR-гамма </w:t>
      </w:r>
      <w:r w:rsidRPr="003068A3">
        <w:rPr>
          <w:rFonts w:ascii="Arial" w:hAnsi="Arial" w:cs="Arial"/>
          <w:sz w:val="28"/>
          <w:szCs w:val="28"/>
        </w:rPr>
        <w:t>— тиазолид</w:t>
      </w:r>
      <w:r>
        <w:rPr>
          <w:rFonts w:ascii="Arial" w:hAnsi="Arial" w:cs="Arial"/>
          <w:sz w:val="28"/>
          <w:szCs w:val="28"/>
        </w:rPr>
        <w:t>индионы — повышают чувствитель</w:t>
      </w:r>
      <w:r w:rsidRPr="003068A3">
        <w:rPr>
          <w:rFonts w:ascii="Arial" w:hAnsi="Arial" w:cs="Arial"/>
          <w:sz w:val="28"/>
          <w:szCs w:val="28"/>
        </w:rPr>
        <w:t>ность тканей к инсулину, что сопровождается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снижением у</w:t>
      </w:r>
      <w:r>
        <w:rPr>
          <w:rFonts w:ascii="Arial" w:hAnsi="Arial" w:cs="Arial"/>
          <w:sz w:val="28"/>
          <w:szCs w:val="28"/>
        </w:rPr>
        <w:t>ровней глюкозы, липидов и инсу</w:t>
      </w:r>
      <w:r w:rsidRPr="003068A3">
        <w:rPr>
          <w:rFonts w:ascii="Arial" w:hAnsi="Arial" w:cs="Arial"/>
          <w:sz w:val="28"/>
          <w:szCs w:val="28"/>
        </w:rPr>
        <w:t>лина в сыво</w:t>
      </w:r>
      <w:r>
        <w:rPr>
          <w:rFonts w:ascii="Arial" w:hAnsi="Arial" w:cs="Arial"/>
          <w:sz w:val="28"/>
          <w:szCs w:val="28"/>
        </w:rPr>
        <w:t>ротке крови. Клиническая эффек</w:t>
      </w:r>
      <w:r w:rsidRPr="003068A3">
        <w:rPr>
          <w:rFonts w:ascii="Arial" w:hAnsi="Arial" w:cs="Arial"/>
          <w:sz w:val="28"/>
          <w:szCs w:val="28"/>
        </w:rPr>
        <w:t>тивность препаратов этой группы в контроле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гипергликем</w:t>
      </w:r>
      <w:r>
        <w:rPr>
          <w:rFonts w:ascii="Arial" w:hAnsi="Arial" w:cs="Arial"/>
          <w:sz w:val="28"/>
          <w:szCs w:val="28"/>
        </w:rPr>
        <w:t xml:space="preserve">ии как при монотерапии, так и в </w:t>
      </w:r>
      <w:r w:rsidRPr="003068A3">
        <w:rPr>
          <w:rFonts w:ascii="Arial" w:hAnsi="Arial" w:cs="Arial"/>
          <w:sz w:val="28"/>
          <w:szCs w:val="28"/>
        </w:rPr>
        <w:t xml:space="preserve">сочетании с </w:t>
      </w:r>
      <w:r>
        <w:rPr>
          <w:rFonts w:ascii="Arial" w:hAnsi="Arial" w:cs="Arial"/>
          <w:sz w:val="28"/>
          <w:szCs w:val="28"/>
        </w:rPr>
        <w:t>инсулином и другими сахаропони</w:t>
      </w:r>
      <w:r w:rsidRPr="003068A3">
        <w:rPr>
          <w:rFonts w:ascii="Arial" w:hAnsi="Arial" w:cs="Arial"/>
          <w:sz w:val="28"/>
          <w:szCs w:val="28"/>
        </w:rPr>
        <w:t xml:space="preserve">жающими </w:t>
      </w:r>
      <w:r>
        <w:rPr>
          <w:rFonts w:ascii="Arial" w:hAnsi="Arial" w:cs="Arial"/>
          <w:sz w:val="28"/>
          <w:szCs w:val="28"/>
        </w:rPr>
        <w:t>препаратами подтверждена много</w:t>
      </w:r>
      <w:r w:rsidRPr="003068A3">
        <w:rPr>
          <w:rFonts w:ascii="Arial" w:hAnsi="Arial" w:cs="Arial"/>
          <w:sz w:val="28"/>
          <w:szCs w:val="28"/>
        </w:rPr>
        <w:t>численн</w:t>
      </w:r>
      <w:r w:rsidR="00674434">
        <w:rPr>
          <w:rFonts w:ascii="Arial" w:hAnsi="Arial" w:cs="Arial"/>
          <w:sz w:val="28"/>
          <w:szCs w:val="28"/>
        </w:rPr>
        <w:t>ыми клиническими исследованиями</w:t>
      </w:r>
      <w:r w:rsidRPr="003068A3">
        <w:rPr>
          <w:rFonts w:ascii="Arial" w:hAnsi="Arial" w:cs="Arial"/>
          <w:sz w:val="28"/>
          <w:szCs w:val="28"/>
        </w:rPr>
        <w:t>. В отличи</w:t>
      </w:r>
      <w:r>
        <w:rPr>
          <w:rFonts w:ascii="Arial" w:hAnsi="Arial" w:cs="Arial"/>
          <w:sz w:val="28"/>
          <w:szCs w:val="28"/>
        </w:rPr>
        <w:t>е от других пероральных сахаро</w:t>
      </w:r>
      <w:r w:rsidRPr="003068A3">
        <w:rPr>
          <w:rFonts w:ascii="Arial" w:hAnsi="Arial" w:cs="Arial"/>
          <w:sz w:val="28"/>
          <w:szCs w:val="28"/>
        </w:rPr>
        <w:t>понижающих препаратов, применение ти</w:t>
      </w:r>
      <w:r>
        <w:rPr>
          <w:rFonts w:ascii="Arial" w:hAnsi="Arial" w:cs="Arial"/>
          <w:sz w:val="28"/>
          <w:szCs w:val="28"/>
        </w:rPr>
        <w:t>азо</w:t>
      </w:r>
      <w:r w:rsidRPr="003068A3">
        <w:rPr>
          <w:rFonts w:ascii="Arial" w:hAnsi="Arial" w:cs="Arial"/>
          <w:sz w:val="28"/>
          <w:szCs w:val="28"/>
        </w:rPr>
        <w:t>лидиндион</w:t>
      </w:r>
      <w:r>
        <w:rPr>
          <w:rFonts w:ascii="Arial" w:hAnsi="Arial" w:cs="Arial"/>
          <w:sz w:val="28"/>
          <w:szCs w:val="28"/>
        </w:rPr>
        <w:t xml:space="preserve">ов не сопровождается повышением </w:t>
      </w:r>
      <w:r w:rsidRPr="003068A3">
        <w:rPr>
          <w:rFonts w:ascii="Arial" w:hAnsi="Arial" w:cs="Arial"/>
          <w:sz w:val="28"/>
          <w:szCs w:val="28"/>
        </w:rPr>
        <w:t>риска гипо</w:t>
      </w:r>
      <w:r>
        <w:rPr>
          <w:rFonts w:ascii="Arial" w:hAnsi="Arial" w:cs="Arial"/>
          <w:sz w:val="28"/>
          <w:szCs w:val="28"/>
        </w:rPr>
        <w:t xml:space="preserve">гликемии и побочных эффектов со </w:t>
      </w:r>
      <w:r w:rsidRPr="003068A3">
        <w:rPr>
          <w:rFonts w:ascii="Arial" w:hAnsi="Arial" w:cs="Arial"/>
          <w:sz w:val="28"/>
          <w:szCs w:val="28"/>
        </w:rPr>
        <w:t>стороны жел</w:t>
      </w:r>
      <w:r>
        <w:rPr>
          <w:rFonts w:ascii="Arial" w:hAnsi="Arial" w:cs="Arial"/>
          <w:sz w:val="28"/>
          <w:szCs w:val="28"/>
        </w:rPr>
        <w:t xml:space="preserve">удочно-кишечного тракта. Однако </w:t>
      </w:r>
      <w:r w:rsidRPr="003068A3">
        <w:rPr>
          <w:rFonts w:ascii="Arial" w:hAnsi="Arial" w:cs="Arial"/>
          <w:sz w:val="28"/>
          <w:szCs w:val="28"/>
        </w:rPr>
        <w:t>для тиазолидиндионов характерны некоторые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специфичны</w:t>
      </w:r>
      <w:r>
        <w:rPr>
          <w:rFonts w:ascii="Arial" w:hAnsi="Arial" w:cs="Arial"/>
          <w:sz w:val="28"/>
          <w:szCs w:val="28"/>
        </w:rPr>
        <w:t>е побочные эффекты: перифериче</w:t>
      </w:r>
      <w:r w:rsidRPr="003068A3">
        <w:rPr>
          <w:rFonts w:ascii="Arial" w:hAnsi="Arial" w:cs="Arial"/>
          <w:sz w:val="28"/>
          <w:szCs w:val="28"/>
        </w:rPr>
        <w:t>ские отеки и повышение массы тела</w:t>
      </w:r>
      <w:r w:rsidR="00674434">
        <w:rPr>
          <w:rFonts w:ascii="Arial" w:hAnsi="Arial" w:cs="Arial"/>
          <w:sz w:val="28"/>
          <w:szCs w:val="28"/>
        </w:rPr>
        <w:t xml:space="preserve">. </w:t>
      </w:r>
      <w:r w:rsidRPr="003068A3">
        <w:rPr>
          <w:rFonts w:ascii="Arial" w:hAnsi="Arial" w:cs="Arial"/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 xml:space="preserve"> связи </w:t>
      </w:r>
      <w:r w:rsidRPr="003068A3">
        <w:rPr>
          <w:rFonts w:ascii="Arial" w:hAnsi="Arial" w:cs="Arial"/>
          <w:sz w:val="28"/>
          <w:szCs w:val="28"/>
        </w:rPr>
        <w:t>с этим, на</w:t>
      </w:r>
      <w:r>
        <w:rPr>
          <w:rFonts w:ascii="Arial" w:hAnsi="Arial" w:cs="Arial"/>
          <w:sz w:val="28"/>
          <w:szCs w:val="28"/>
        </w:rPr>
        <w:t>значение тиазолидиндионов паци</w:t>
      </w:r>
      <w:r w:rsidRPr="003068A3">
        <w:rPr>
          <w:rFonts w:ascii="Arial" w:hAnsi="Arial" w:cs="Arial"/>
          <w:sz w:val="28"/>
          <w:szCs w:val="28"/>
        </w:rPr>
        <w:t>ентам с сердечной недостаточностью должно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 xml:space="preserve">быть крайне </w:t>
      </w:r>
      <w:r>
        <w:rPr>
          <w:rFonts w:ascii="Arial" w:hAnsi="Arial" w:cs="Arial"/>
          <w:sz w:val="28"/>
          <w:szCs w:val="28"/>
        </w:rPr>
        <w:t>осторожным. К примеру, примене</w:t>
      </w:r>
      <w:r w:rsidRPr="003068A3">
        <w:rPr>
          <w:rFonts w:ascii="Arial" w:hAnsi="Arial" w:cs="Arial"/>
          <w:sz w:val="28"/>
          <w:szCs w:val="28"/>
        </w:rPr>
        <w:t>ние розиглитазона противопоказано при: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- любой степени сердечной недостаточности</w:t>
      </w:r>
      <w:r w:rsidR="001648F0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(от I до IV);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- в комбинации с инсулинотерапией;</w:t>
      </w:r>
    </w:p>
    <w:p w:rsid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- у больных с ИБС, получающих нитраты.</w:t>
      </w:r>
    </w:p>
    <w:p w:rsidR="00670868" w:rsidRPr="003068A3" w:rsidRDefault="00670868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068A3" w:rsidRPr="00534572" w:rsidRDefault="003068A3" w:rsidP="003068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b/>
          <w:bCs/>
          <w:sz w:val="28"/>
          <w:szCs w:val="28"/>
        </w:rPr>
        <w:t>НАРУШЕНИЕ ТОЛЕРАНТНОСТИ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3068A3">
        <w:rPr>
          <w:rFonts w:ascii="Arial" w:hAnsi="Arial" w:cs="Arial"/>
          <w:b/>
          <w:bCs/>
          <w:sz w:val="28"/>
          <w:szCs w:val="28"/>
        </w:rPr>
        <w:t xml:space="preserve">К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3068A3">
        <w:rPr>
          <w:rFonts w:ascii="Arial" w:hAnsi="Arial" w:cs="Arial"/>
          <w:b/>
          <w:bCs/>
          <w:sz w:val="28"/>
          <w:szCs w:val="28"/>
        </w:rPr>
        <w:t>ГЛЮКОЗЕ</w:t>
      </w:r>
      <w:r w:rsidRPr="00534572">
        <w:rPr>
          <w:rFonts w:ascii="Arial" w:hAnsi="Arial" w:cs="Arial"/>
          <w:b/>
          <w:bCs/>
          <w:sz w:val="24"/>
          <w:szCs w:val="24"/>
        </w:rPr>
        <w:t xml:space="preserve"> </w:t>
      </w:r>
      <w:r w:rsidRPr="00534572">
        <w:rPr>
          <w:rFonts w:ascii="Arial" w:hAnsi="Arial" w:cs="Arial"/>
          <w:b/>
          <w:bCs/>
          <w:sz w:val="28"/>
          <w:szCs w:val="28"/>
        </w:rPr>
        <w:t>АКАРБОЗА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Одним из с</w:t>
      </w:r>
      <w:r>
        <w:rPr>
          <w:rFonts w:ascii="Arial" w:hAnsi="Arial" w:cs="Arial"/>
          <w:sz w:val="28"/>
          <w:szCs w:val="28"/>
        </w:rPr>
        <w:t>амых безопасных препаратов, вли</w:t>
      </w:r>
      <w:r w:rsidRPr="003068A3">
        <w:rPr>
          <w:rFonts w:ascii="Arial" w:hAnsi="Arial" w:cs="Arial"/>
          <w:sz w:val="28"/>
          <w:szCs w:val="28"/>
        </w:rPr>
        <w:t>яющих на п</w:t>
      </w:r>
      <w:r>
        <w:rPr>
          <w:rFonts w:ascii="Arial" w:hAnsi="Arial" w:cs="Arial"/>
          <w:sz w:val="28"/>
          <w:szCs w:val="28"/>
        </w:rPr>
        <w:t xml:space="preserve">остпрандиальный уровень глюкозы </w:t>
      </w:r>
      <w:r w:rsidRPr="003068A3">
        <w:rPr>
          <w:rFonts w:ascii="Arial" w:hAnsi="Arial" w:cs="Arial"/>
          <w:sz w:val="28"/>
          <w:szCs w:val="28"/>
        </w:rPr>
        <w:t xml:space="preserve">и ИР, является </w:t>
      </w:r>
      <w:r>
        <w:rPr>
          <w:rFonts w:ascii="Arial" w:hAnsi="Arial" w:cs="Arial"/>
          <w:sz w:val="28"/>
          <w:szCs w:val="28"/>
        </w:rPr>
        <w:t xml:space="preserve">акарбоза - представитель класса </w:t>
      </w:r>
      <w:r w:rsidRPr="003068A3">
        <w:rPr>
          <w:rFonts w:ascii="Arial" w:hAnsi="Arial" w:cs="Arial"/>
          <w:sz w:val="28"/>
          <w:szCs w:val="28"/>
        </w:rPr>
        <w:t>ингибиторов альфа-глюкозидаз. Исследование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STOP-NIDDM на</w:t>
      </w:r>
      <w:r>
        <w:rPr>
          <w:rFonts w:ascii="Arial" w:hAnsi="Arial" w:cs="Arial"/>
          <w:sz w:val="28"/>
          <w:szCs w:val="28"/>
        </w:rPr>
        <w:t>глядно продемонстрировало высо</w:t>
      </w:r>
      <w:r w:rsidRPr="003068A3">
        <w:rPr>
          <w:rFonts w:ascii="Arial" w:hAnsi="Arial" w:cs="Arial"/>
          <w:sz w:val="28"/>
          <w:szCs w:val="28"/>
        </w:rPr>
        <w:t>кую эффектив</w:t>
      </w:r>
      <w:r>
        <w:rPr>
          <w:rFonts w:ascii="Arial" w:hAnsi="Arial" w:cs="Arial"/>
          <w:sz w:val="28"/>
          <w:szCs w:val="28"/>
        </w:rPr>
        <w:t xml:space="preserve">ность акарбозы в предотвращении </w:t>
      </w:r>
      <w:r w:rsidRPr="003068A3">
        <w:rPr>
          <w:rFonts w:ascii="Arial" w:hAnsi="Arial" w:cs="Arial"/>
          <w:sz w:val="28"/>
          <w:szCs w:val="28"/>
        </w:rPr>
        <w:t>СД 2 типа у бо</w:t>
      </w:r>
      <w:r>
        <w:rPr>
          <w:rFonts w:ascii="Arial" w:hAnsi="Arial" w:cs="Arial"/>
          <w:sz w:val="28"/>
          <w:szCs w:val="28"/>
        </w:rPr>
        <w:t xml:space="preserve">льных с НТГ. Главным итогом </w:t>
      </w:r>
      <w:r w:rsidRPr="003068A3">
        <w:rPr>
          <w:rFonts w:ascii="Arial" w:hAnsi="Arial" w:cs="Arial"/>
          <w:sz w:val="28"/>
          <w:szCs w:val="28"/>
        </w:rPr>
        <w:t>исследования STO</w:t>
      </w:r>
      <w:r>
        <w:rPr>
          <w:rFonts w:ascii="Arial" w:hAnsi="Arial" w:cs="Arial"/>
          <w:sz w:val="28"/>
          <w:szCs w:val="28"/>
        </w:rPr>
        <w:t>P–NIDDM явилось то, что у боль</w:t>
      </w:r>
      <w:r w:rsidRPr="003068A3">
        <w:rPr>
          <w:rFonts w:ascii="Arial" w:hAnsi="Arial" w:cs="Arial"/>
          <w:sz w:val="28"/>
          <w:szCs w:val="28"/>
        </w:rPr>
        <w:t>ных, находивши</w:t>
      </w:r>
      <w:r>
        <w:rPr>
          <w:rFonts w:ascii="Arial" w:hAnsi="Arial" w:cs="Arial"/>
          <w:sz w:val="28"/>
          <w:szCs w:val="28"/>
        </w:rPr>
        <w:t>хся на активном лечении акарбо</w:t>
      </w:r>
      <w:r w:rsidRPr="003068A3">
        <w:rPr>
          <w:rFonts w:ascii="Arial" w:hAnsi="Arial" w:cs="Arial"/>
          <w:sz w:val="28"/>
          <w:szCs w:val="28"/>
        </w:rPr>
        <w:t>зой, относительн</w:t>
      </w:r>
      <w:r>
        <w:rPr>
          <w:rFonts w:ascii="Arial" w:hAnsi="Arial" w:cs="Arial"/>
          <w:sz w:val="28"/>
          <w:szCs w:val="28"/>
        </w:rPr>
        <w:t xml:space="preserve">ый риск развития СД 2 типа был </w:t>
      </w:r>
      <w:r w:rsidRPr="003068A3">
        <w:rPr>
          <w:rFonts w:ascii="Arial" w:hAnsi="Arial" w:cs="Arial"/>
          <w:sz w:val="28"/>
          <w:szCs w:val="28"/>
        </w:rPr>
        <w:t>на 36% меньше</w:t>
      </w:r>
      <w:r>
        <w:rPr>
          <w:rFonts w:ascii="Arial" w:hAnsi="Arial" w:cs="Arial"/>
          <w:sz w:val="28"/>
          <w:szCs w:val="28"/>
        </w:rPr>
        <w:t>, чем в группе плацебо. Относи</w:t>
      </w:r>
      <w:r w:rsidRPr="003068A3">
        <w:rPr>
          <w:rFonts w:ascii="Arial" w:hAnsi="Arial" w:cs="Arial"/>
          <w:sz w:val="28"/>
          <w:szCs w:val="28"/>
        </w:rPr>
        <w:t>тельный риск развития новых случаев АГ на фоне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активного ле</w:t>
      </w:r>
      <w:r>
        <w:rPr>
          <w:rFonts w:ascii="Arial" w:hAnsi="Arial" w:cs="Arial"/>
          <w:sz w:val="28"/>
          <w:szCs w:val="28"/>
        </w:rPr>
        <w:t xml:space="preserve">чения снизился на 34%, инфаркта </w:t>
      </w:r>
      <w:r w:rsidRPr="003068A3">
        <w:rPr>
          <w:rFonts w:ascii="Arial" w:hAnsi="Arial" w:cs="Arial"/>
          <w:sz w:val="28"/>
          <w:szCs w:val="28"/>
        </w:rPr>
        <w:t>миокарда на 91%, а любого зафиксированного</w:t>
      </w:r>
      <w:r>
        <w:rPr>
          <w:rFonts w:ascii="Arial" w:hAnsi="Arial" w:cs="Arial"/>
          <w:sz w:val="28"/>
          <w:szCs w:val="28"/>
        </w:rPr>
        <w:t xml:space="preserve"> </w:t>
      </w:r>
      <w:r w:rsidR="001648F0">
        <w:rPr>
          <w:rFonts w:ascii="Arial" w:hAnsi="Arial" w:cs="Arial"/>
          <w:sz w:val="28"/>
          <w:szCs w:val="28"/>
        </w:rPr>
        <w:t>сердечно</w:t>
      </w:r>
      <w:r w:rsidRPr="003068A3">
        <w:rPr>
          <w:rFonts w:ascii="Arial" w:hAnsi="Arial" w:cs="Arial"/>
          <w:sz w:val="28"/>
          <w:szCs w:val="28"/>
        </w:rPr>
        <w:t>сосудистого события на 49%. Результат</w:t>
      </w:r>
      <w:r>
        <w:rPr>
          <w:rFonts w:ascii="Arial" w:hAnsi="Arial" w:cs="Arial"/>
          <w:sz w:val="28"/>
          <w:szCs w:val="28"/>
        </w:rPr>
        <w:t xml:space="preserve">ы </w:t>
      </w:r>
      <w:r w:rsidRPr="003068A3">
        <w:rPr>
          <w:rFonts w:ascii="Arial" w:hAnsi="Arial" w:cs="Arial"/>
          <w:sz w:val="28"/>
          <w:szCs w:val="28"/>
        </w:rPr>
        <w:t>Российского ис</w:t>
      </w:r>
      <w:r>
        <w:rPr>
          <w:rFonts w:ascii="Arial" w:hAnsi="Arial" w:cs="Arial"/>
          <w:sz w:val="28"/>
          <w:szCs w:val="28"/>
        </w:rPr>
        <w:t>следования АПРЕЛЬ продемонстри</w:t>
      </w:r>
      <w:r w:rsidRPr="003068A3">
        <w:rPr>
          <w:rFonts w:ascii="Arial" w:hAnsi="Arial" w:cs="Arial"/>
          <w:sz w:val="28"/>
          <w:szCs w:val="28"/>
        </w:rPr>
        <w:t xml:space="preserve">ровали, что </w:t>
      </w:r>
      <w:r>
        <w:rPr>
          <w:rFonts w:ascii="Arial" w:hAnsi="Arial" w:cs="Arial"/>
          <w:sz w:val="28"/>
          <w:szCs w:val="28"/>
        </w:rPr>
        <w:t xml:space="preserve">акарбоза позитивно воздействует </w:t>
      </w:r>
      <w:r w:rsidRPr="003068A3">
        <w:rPr>
          <w:rFonts w:ascii="Arial" w:hAnsi="Arial" w:cs="Arial"/>
          <w:sz w:val="28"/>
          <w:szCs w:val="28"/>
        </w:rPr>
        <w:t>на основные фак</w:t>
      </w:r>
      <w:r w:rsidR="001648F0">
        <w:rPr>
          <w:rFonts w:ascii="Arial" w:hAnsi="Arial" w:cs="Arial"/>
          <w:sz w:val="28"/>
          <w:szCs w:val="28"/>
        </w:rPr>
        <w:t>торы сердечно</w:t>
      </w:r>
      <w:r>
        <w:rPr>
          <w:rFonts w:ascii="Arial" w:hAnsi="Arial" w:cs="Arial"/>
          <w:sz w:val="28"/>
          <w:szCs w:val="28"/>
        </w:rPr>
        <w:t xml:space="preserve">сосудистого риска </w:t>
      </w:r>
      <w:r w:rsidRPr="003068A3">
        <w:rPr>
          <w:rFonts w:ascii="Arial" w:hAnsi="Arial" w:cs="Arial"/>
          <w:sz w:val="28"/>
          <w:szCs w:val="28"/>
        </w:rPr>
        <w:t>– избыточную массу тела, постпрандиальную</w:t>
      </w:r>
      <w:r w:rsidR="001648F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гипергликемию и АГ. </w:t>
      </w:r>
      <w:r w:rsidRPr="003068A3">
        <w:rPr>
          <w:rFonts w:ascii="Arial" w:hAnsi="Arial" w:cs="Arial"/>
          <w:sz w:val="28"/>
          <w:szCs w:val="28"/>
        </w:rPr>
        <w:t>Механизм дей</w:t>
      </w:r>
      <w:r>
        <w:rPr>
          <w:rFonts w:ascii="Arial" w:hAnsi="Arial" w:cs="Arial"/>
          <w:sz w:val="28"/>
          <w:szCs w:val="28"/>
        </w:rPr>
        <w:t>ствия акарбозы – обратимая бло</w:t>
      </w:r>
      <w:r w:rsidRPr="003068A3">
        <w:rPr>
          <w:rFonts w:ascii="Arial" w:hAnsi="Arial" w:cs="Arial"/>
          <w:sz w:val="28"/>
          <w:szCs w:val="28"/>
        </w:rPr>
        <w:t>када альфа-глю</w:t>
      </w:r>
      <w:r>
        <w:rPr>
          <w:rFonts w:ascii="Arial" w:hAnsi="Arial" w:cs="Arial"/>
          <w:sz w:val="28"/>
          <w:szCs w:val="28"/>
        </w:rPr>
        <w:t xml:space="preserve">козидаз (глюкомилазы, сахаразы, </w:t>
      </w:r>
      <w:r w:rsidRPr="003068A3">
        <w:rPr>
          <w:rFonts w:ascii="Arial" w:hAnsi="Arial" w:cs="Arial"/>
          <w:sz w:val="28"/>
          <w:szCs w:val="28"/>
        </w:rPr>
        <w:t>мальтазы) в в</w:t>
      </w:r>
      <w:r>
        <w:rPr>
          <w:rFonts w:ascii="Arial" w:hAnsi="Arial" w:cs="Arial"/>
          <w:sz w:val="28"/>
          <w:szCs w:val="28"/>
        </w:rPr>
        <w:t xml:space="preserve">ерхнем отделе тонкой кишки. Это </w:t>
      </w:r>
      <w:r w:rsidRPr="003068A3">
        <w:rPr>
          <w:rFonts w:ascii="Arial" w:hAnsi="Arial" w:cs="Arial"/>
          <w:sz w:val="28"/>
          <w:szCs w:val="28"/>
        </w:rPr>
        <w:t>приводит</w:t>
      </w:r>
      <w:r w:rsidR="001648F0">
        <w:rPr>
          <w:rFonts w:ascii="Arial" w:hAnsi="Arial" w:cs="Arial"/>
          <w:sz w:val="28"/>
          <w:szCs w:val="28"/>
        </w:rPr>
        <w:t>,</w:t>
      </w:r>
      <w:r w:rsidRPr="003068A3">
        <w:rPr>
          <w:rFonts w:ascii="Arial" w:hAnsi="Arial" w:cs="Arial"/>
          <w:sz w:val="28"/>
          <w:szCs w:val="28"/>
        </w:rPr>
        <w:t xml:space="preserve"> к</w:t>
      </w:r>
      <w:r>
        <w:rPr>
          <w:rFonts w:ascii="Arial" w:hAnsi="Arial" w:cs="Arial"/>
          <w:sz w:val="28"/>
          <w:szCs w:val="28"/>
        </w:rPr>
        <w:t xml:space="preserve"> нарушению ферментативного рас</w:t>
      </w:r>
      <w:r w:rsidRPr="003068A3">
        <w:rPr>
          <w:rFonts w:ascii="Arial" w:hAnsi="Arial" w:cs="Arial"/>
          <w:sz w:val="28"/>
          <w:szCs w:val="28"/>
        </w:rPr>
        <w:t>щепления поли</w:t>
      </w:r>
      <w:r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 xml:space="preserve"> и олигосахаридов и всасывания</w:t>
      </w:r>
      <w:r w:rsidR="001648F0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 xml:space="preserve">моносахаридов, </w:t>
      </w:r>
      <w:r>
        <w:rPr>
          <w:rFonts w:ascii="Arial" w:hAnsi="Arial" w:cs="Arial"/>
          <w:sz w:val="28"/>
          <w:szCs w:val="28"/>
        </w:rPr>
        <w:t xml:space="preserve">вследствие чего предотвращается </w:t>
      </w:r>
      <w:r w:rsidRPr="003068A3">
        <w:rPr>
          <w:rFonts w:ascii="Arial" w:hAnsi="Arial" w:cs="Arial"/>
          <w:sz w:val="28"/>
          <w:szCs w:val="28"/>
        </w:rPr>
        <w:t>развитие постпрандиальной г</w:t>
      </w:r>
      <w:r>
        <w:rPr>
          <w:rFonts w:ascii="Arial" w:hAnsi="Arial" w:cs="Arial"/>
          <w:sz w:val="28"/>
          <w:szCs w:val="28"/>
        </w:rPr>
        <w:t>ипергликемии и сни</w:t>
      </w:r>
      <w:r w:rsidRPr="003068A3">
        <w:rPr>
          <w:rFonts w:ascii="Arial" w:hAnsi="Arial" w:cs="Arial"/>
          <w:sz w:val="28"/>
          <w:szCs w:val="28"/>
        </w:rPr>
        <w:t>жается уровень инсулина.</w:t>
      </w:r>
    </w:p>
    <w:p w:rsid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Обычно пе</w:t>
      </w:r>
      <w:r>
        <w:rPr>
          <w:rFonts w:ascii="Arial" w:hAnsi="Arial" w:cs="Arial"/>
          <w:sz w:val="28"/>
          <w:szCs w:val="28"/>
        </w:rPr>
        <w:t>рвые 10-15 дней акарбозу прини</w:t>
      </w:r>
      <w:r w:rsidRPr="003068A3">
        <w:rPr>
          <w:rFonts w:ascii="Arial" w:hAnsi="Arial" w:cs="Arial"/>
          <w:sz w:val="28"/>
          <w:szCs w:val="28"/>
        </w:rPr>
        <w:t>мают по 50 м</w:t>
      </w:r>
      <w:r>
        <w:rPr>
          <w:rFonts w:ascii="Arial" w:hAnsi="Arial" w:cs="Arial"/>
          <w:sz w:val="28"/>
          <w:szCs w:val="28"/>
        </w:rPr>
        <w:t xml:space="preserve">г 3 раза в день непосредственно </w:t>
      </w:r>
      <w:r w:rsidRPr="003068A3">
        <w:rPr>
          <w:rFonts w:ascii="Arial" w:hAnsi="Arial" w:cs="Arial"/>
          <w:sz w:val="28"/>
          <w:szCs w:val="28"/>
        </w:rPr>
        <w:t>перед или во время еды, затем дозу постепенно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увеличивают д</w:t>
      </w:r>
      <w:r>
        <w:rPr>
          <w:rFonts w:ascii="Arial" w:hAnsi="Arial" w:cs="Arial"/>
          <w:sz w:val="28"/>
          <w:szCs w:val="28"/>
        </w:rPr>
        <w:t xml:space="preserve">о 100 мг 3 раза в день с учетом </w:t>
      </w:r>
      <w:r w:rsidRPr="003068A3">
        <w:rPr>
          <w:rFonts w:ascii="Arial" w:hAnsi="Arial" w:cs="Arial"/>
          <w:sz w:val="28"/>
          <w:szCs w:val="28"/>
        </w:rPr>
        <w:t>переносимости. Подобная тактика наз</w:t>
      </w:r>
      <w:r>
        <w:rPr>
          <w:rFonts w:ascii="Arial" w:hAnsi="Arial" w:cs="Arial"/>
          <w:sz w:val="28"/>
          <w:szCs w:val="28"/>
        </w:rPr>
        <w:t xml:space="preserve">начения </w:t>
      </w:r>
      <w:r w:rsidRPr="003068A3">
        <w:rPr>
          <w:rFonts w:ascii="Arial" w:hAnsi="Arial" w:cs="Arial"/>
          <w:sz w:val="28"/>
          <w:szCs w:val="28"/>
        </w:rPr>
        <w:t>акарбозы поз</w:t>
      </w:r>
      <w:r>
        <w:rPr>
          <w:rFonts w:ascii="Arial" w:hAnsi="Arial" w:cs="Arial"/>
          <w:sz w:val="28"/>
          <w:szCs w:val="28"/>
        </w:rPr>
        <w:t>воляет предотвратить или умень</w:t>
      </w:r>
      <w:r w:rsidRPr="003068A3">
        <w:rPr>
          <w:rFonts w:ascii="Arial" w:hAnsi="Arial" w:cs="Arial"/>
          <w:sz w:val="28"/>
          <w:szCs w:val="28"/>
        </w:rPr>
        <w:t>шить желудоч</w:t>
      </w:r>
      <w:r>
        <w:rPr>
          <w:rFonts w:ascii="Arial" w:hAnsi="Arial" w:cs="Arial"/>
          <w:sz w:val="28"/>
          <w:szCs w:val="28"/>
        </w:rPr>
        <w:t xml:space="preserve">но–кишечные симптомы, такие как </w:t>
      </w:r>
      <w:r w:rsidRPr="003068A3">
        <w:rPr>
          <w:rFonts w:ascii="Arial" w:hAnsi="Arial" w:cs="Arial"/>
          <w:sz w:val="28"/>
          <w:szCs w:val="28"/>
        </w:rPr>
        <w:t>метеоризм и диа</w:t>
      </w:r>
      <w:r>
        <w:rPr>
          <w:rFonts w:ascii="Arial" w:hAnsi="Arial" w:cs="Arial"/>
          <w:sz w:val="28"/>
          <w:szCs w:val="28"/>
        </w:rPr>
        <w:t>рея. При расстройствах кишечни</w:t>
      </w:r>
      <w:r w:rsidRPr="003068A3">
        <w:rPr>
          <w:rFonts w:ascii="Arial" w:hAnsi="Arial" w:cs="Arial"/>
          <w:sz w:val="28"/>
          <w:szCs w:val="28"/>
        </w:rPr>
        <w:t>ка, вызванны</w:t>
      </w:r>
      <w:r>
        <w:rPr>
          <w:rFonts w:ascii="Arial" w:hAnsi="Arial" w:cs="Arial"/>
          <w:sz w:val="28"/>
          <w:szCs w:val="28"/>
        </w:rPr>
        <w:t xml:space="preserve">х приемом препарата, необходимо </w:t>
      </w:r>
      <w:r w:rsidRPr="003068A3">
        <w:rPr>
          <w:rFonts w:ascii="Arial" w:hAnsi="Arial" w:cs="Arial"/>
          <w:sz w:val="28"/>
          <w:szCs w:val="28"/>
        </w:rPr>
        <w:t>строго соблюда</w:t>
      </w:r>
      <w:r>
        <w:rPr>
          <w:rFonts w:ascii="Arial" w:hAnsi="Arial" w:cs="Arial"/>
          <w:sz w:val="28"/>
          <w:szCs w:val="28"/>
        </w:rPr>
        <w:t>ть диету с ограничением углево</w:t>
      </w:r>
      <w:r w:rsidRPr="003068A3">
        <w:rPr>
          <w:rFonts w:ascii="Arial" w:hAnsi="Arial" w:cs="Arial"/>
          <w:sz w:val="28"/>
          <w:szCs w:val="28"/>
        </w:rPr>
        <w:t>дов и уменьшить его доз</w:t>
      </w:r>
      <w:r>
        <w:rPr>
          <w:rFonts w:ascii="Arial" w:hAnsi="Arial" w:cs="Arial"/>
          <w:sz w:val="28"/>
          <w:szCs w:val="28"/>
        </w:rPr>
        <w:t xml:space="preserve">у. Противопоказаниями </w:t>
      </w:r>
      <w:r w:rsidRPr="003068A3">
        <w:rPr>
          <w:rFonts w:ascii="Arial" w:hAnsi="Arial" w:cs="Arial"/>
          <w:sz w:val="28"/>
          <w:szCs w:val="28"/>
        </w:rPr>
        <w:t>к назначени</w:t>
      </w:r>
      <w:r>
        <w:rPr>
          <w:rFonts w:ascii="Arial" w:hAnsi="Arial" w:cs="Arial"/>
          <w:sz w:val="28"/>
          <w:szCs w:val="28"/>
        </w:rPr>
        <w:t xml:space="preserve">ю акарбозы являются заболевания </w:t>
      </w:r>
      <w:r w:rsidRPr="003068A3">
        <w:rPr>
          <w:rFonts w:ascii="Arial" w:hAnsi="Arial" w:cs="Arial"/>
          <w:sz w:val="28"/>
          <w:szCs w:val="28"/>
        </w:rPr>
        <w:t>кишечника, с</w:t>
      </w:r>
      <w:r>
        <w:rPr>
          <w:rFonts w:ascii="Arial" w:hAnsi="Arial" w:cs="Arial"/>
          <w:sz w:val="28"/>
          <w:szCs w:val="28"/>
        </w:rPr>
        <w:t>опровождающиеся нарушением вса</w:t>
      </w:r>
      <w:r w:rsidRPr="003068A3">
        <w:rPr>
          <w:rFonts w:ascii="Arial" w:hAnsi="Arial" w:cs="Arial"/>
          <w:sz w:val="28"/>
          <w:szCs w:val="28"/>
        </w:rPr>
        <w:t>сывания, язвы, дивертикулы, трещины, стенозы.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Акарбозу не сл</w:t>
      </w:r>
      <w:r>
        <w:rPr>
          <w:rFonts w:ascii="Arial" w:hAnsi="Arial" w:cs="Arial"/>
          <w:sz w:val="28"/>
          <w:szCs w:val="28"/>
        </w:rPr>
        <w:t xml:space="preserve">едует назначать лицам моложе 18 лет, при </w:t>
      </w:r>
      <w:r w:rsidRPr="003068A3">
        <w:rPr>
          <w:rFonts w:ascii="Arial" w:hAnsi="Arial" w:cs="Arial"/>
          <w:sz w:val="28"/>
          <w:szCs w:val="28"/>
        </w:rPr>
        <w:t>беременности и лактации.</w:t>
      </w: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068A3" w:rsidRPr="003068A3" w:rsidRDefault="003068A3" w:rsidP="003068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 w:rsidRPr="003068A3">
        <w:rPr>
          <w:rFonts w:ascii="Arial" w:hAnsi="Arial" w:cs="Arial"/>
          <w:b/>
          <w:bCs/>
          <w:sz w:val="28"/>
          <w:szCs w:val="28"/>
        </w:rPr>
        <w:t>ГИПОЛИПИДЕМИЧЕСКАЯТЕРАПИЯ МС</w:t>
      </w:r>
    </w:p>
    <w:p w:rsidR="003068A3" w:rsidRPr="00F65F8E" w:rsidRDefault="003068A3" w:rsidP="00F65F8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8"/>
          <w:szCs w:val="28"/>
        </w:rPr>
      </w:pPr>
      <w:r w:rsidRPr="003068A3">
        <w:rPr>
          <w:rFonts w:ascii="Arial" w:hAnsi="Arial" w:cs="Arial"/>
          <w:sz w:val="28"/>
          <w:szCs w:val="28"/>
        </w:rPr>
        <w:t>Дислипидемия (ДЛП) является одним из</w:t>
      </w:r>
      <w:r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основных при</w:t>
      </w:r>
      <w:r>
        <w:rPr>
          <w:rFonts w:ascii="Arial" w:hAnsi="Arial" w:cs="Arial"/>
          <w:sz w:val="28"/>
          <w:szCs w:val="28"/>
        </w:rPr>
        <w:t>знаков МС и факторов риска ран</w:t>
      </w:r>
      <w:r w:rsidRPr="003068A3">
        <w:rPr>
          <w:rFonts w:ascii="Arial" w:hAnsi="Arial" w:cs="Arial"/>
          <w:sz w:val="28"/>
          <w:szCs w:val="28"/>
        </w:rPr>
        <w:t>него развития атеросклероза. Она может быть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как следствие</w:t>
      </w:r>
      <w:r>
        <w:rPr>
          <w:rFonts w:ascii="Arial" w:hAnsi="Arial" w:cs="Arial"/>
          <w:sz w:val="28"/>
          <w:szCs w:val="28"/>
        </w:rPr>
        <w:t>м, так и одной из причин разви</w:t>
      </w:r>
      <w:r w:rsidRPr="003068A3">
        <w:rPr>
          <w:rFonts w:ascii="Arial" w:hAnsi="Arial" w:cs="Arial"/>
          <w:sz w:val="28"/>
          <w:szCs w:val="28"/>
        </w:rPr>
        <w:t>тия ИР вследс</w:t>
      </w:r>
      <w:r>
        <w:rPr>
          <w:rFonts w:ascii="Arial" w:hAnsi="Arial" w:cs="Arial"/>
          <w:sz w:val="28"/>
          <w:szCs w:val="28"/>
        </w:rPr>
        <w:t xml:space="preserve">твие снижения </w:t>
      </w:r>
      <w:r w:rsidR="001648F0">
        <w:rPr>
          <w:rFonts w:ascii="Arial" w:hAnsi="Arial" w:cs="Arial"/>
          <w:sz w:val="28"/>
          <w:szCs w:val="28"/>
        </w:rPr>
        <w:t>инсулинозависимого</w:t>
      </w:r>
      <w:r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транспорта глюкозы. К назначению</w:t>
      </w:r>
      <w:r>
        <w:rPr>
          <w:rFonts w:ascii="Arial" w:hAnsi="Arial" w:cs="Arial"/>
          <w:sz w:val="28"/>
          <w:szCs w:val="28"/>
        </w:rPr>
        <w:t xml:space="preserve"> гиполипиде</w:t>
      </w:r>
      <w:r w:rsidRPr="003068A3">
        <w:rPr>
          <w:rFonts w:ascii="Arial" w:hAnsi="Arial" w:cs="Arial"/>
          <w:sz w:val="28"/>
          <w:szCs w:val="28"/>
        </w:rPr>
        <w:t>мической те</w:t>
      </w:r>
      <w:r>
        <w:rPr>
          <w:rFonts w:ascii="Arial" w:hAnsi="Arial" w:cs="Arial"/>
          <w:sz w:val="28"/>
          <w:szCs w:val="28"/>
        </w:rPr>
        <w:t xml:space="preserve">рапии пациентам с МС необходимо </w:t>
      </w:r>
      <w:r w:rsidRPr="003068A3">
        <w:rPr>
          <w:rFonts w:ascii="Arial" w:hAnsi="Arial" w:cs="Arial"/>
          <w:sz w:val="28"/>
          <w:szCs w:val="28"/>
        </w:rPr>
        <w:t>подходить ин</w:t>
      </w:r>
      <w:r>
        <w:rPr>
          <w:rFonts w:ascii="Arial" w:hAnsi="Arial" w:cs="Arial"/>
          <w:sz w:val="28"/>
          <w:szCs w:val="28"/>
        </w:rPr>
        <w:t xml:space="preserve">дивидуально, с учетом не только </w:t>
      </w:r>
      <w:r w:rsidRPr="003068A3">
        <w:rPr>
          <w:rFonts w:ascii="Arial" w:hAnsi="Arial" w:cs="Arial"/>
          <w:sz w:val="28"/>
          <w:szCs w:val="28"/>
        </w:rPr>
        <w:t xml:space="preserve">уровней ХС и </w:t>
      </w:r>
      <w:r>
        <w:rPr>
          <w:rFonts w:ascii="Arial" w:hAnsi="Arial" w:cs="Arial"/>
          <w:sz w:val="28"/>
          <w:szCs w:val="28"/>
        </w:rPr>
        <w:t xml:space="preserve">ТГ, но и наличия или отсутствия </w:t>
      </w:r>
      <w:r w:rsidRPr="003068A3">
        <w:rPr>
          <w:rFonts w:ascii="Arial" w:hAnsi="Arial" w:cs="Arial"/>
          <w:sz w:val="28"/>
          <w:szCs w:val="28"/>
        </w:rPr>
        <w:t>ИБС или дру</w:t>
      </w:r>
      <w:r>
        <w:rPr>
          <w:rFonts w:ascii="Arial" w:hAnsi="Arial" w:cs="Arial"/>
          <w:sz w:val="28"/>
          <w:szCs w:val="28"/>
        </w:rPr>
        <w:t>гих основных ее факторов риска. Больным с МС в связи с вы</w:t>
      </w:r>
      <w:r w:rsidRPr="003068A3">
        <w:rPr>
          <w:rFonts w:ascii="Arial" w:hAnsi="Arial" w:cs="Arial"/>
          <w:sz w:val="28"/>
          <w:szCs w:val="28"/>
        </w:rPr>
        <w:t>соким риском возникновения ИБС необходимо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3068A3">
        <w:rPr>
          <w:rFonts w:ascii="Arial" w:hAnsi="Arial" w:cs="Arial"/>
          <w:sz w:val="28"/>
          <w:szCs w:val="28"/>
        </w:rPr>
        <w:t>такое же сниже</w:t>
      </w:r>
      <w:r>
        <w:rPr>
          <w:rFonts w:ascii="Arial" w:hAnsi="Arial" w:cs="Arial"/>
          <w:sz w:val="28"/>
          <w:szCs w:val="28"/>
        </w:rPr>
        <w:t>ние уровня ХС ЛПНП, как и боль</w:t>
      </w:r>
      <w:r w:rsidRPr="003068A3">
        <w:rPr>
          <w:rFonts w:ascii="Arial" w:hAnsi="Arial" w:cs="Arial"/>
          <w:sz w:val="28"/>
          <w:szCs w:val="28"/>
        </w:rPr>
        <w:t>ным с установленным диагнозом ИБС.</w:t>
      </w:r>
    </w:p>
    <w:p w:rsidR="0063546D" w:rsidRPr="00534572" w:rsidRDefault="0063546D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3068A3" w:rsidRPr="00534572" w:rsidRDefault="00534572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 w:rsidR="003068A3" w:rsidRPr="00534572">
        <w:rPr>
          <w:rFonts w:ascii="Arial" w:hAnsi="Arial" w:cs="Arial"/>
          <w:b/>
          <w:bCs/>
          <w:sz w:val="24"/>
          <w:szCs w:val="24"/>
        </w:rPr>
        <w:t>СТАТИНЫ</w:t>
      </w:r>
    </w:p>
    <w:p w:rsidR="003068A3" w:rsidRPr="0063546D" w:rsidRDefault="003068A3" w:rsidP="00DE6C5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8"/>
          <w:szCs w:val="28"/>
        </w:rPr>
      </w:pPr>
      <w:r w:rsidRPr="0063546D">
        <w:rPr>
          <w:rFonts w:ascii="Arial" w:hAnsi="Arial" w:cs="Arial"/>
          <w:sz w:val="28"/>
          <w:szCs w:val="28"/>
        </w:rPr>
        <w:t>Широкое применение статинов при лечении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дислипидемии больных с МС оправдано тем, что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="0063546D">
        <w:rPr>
          <w:rFonts w:ascii="Arial" w:hAnsi="Arial" w:cs="Arial"/>
          <w:sz w:val="28"/>
          <w:szCs w:val="28"/>
        </w:rPr>
        <w:t>они обладают наиболее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выраженным и мощным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гипохолестеринемическим действием, имеют</w:t>
      </w:r>
    </w:p>
    <w:p w:rsidR="001648F0" w:rsidRDefault="003068A3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3546D">
        <w:rPr>
          <w:rFonts w:ascii="Arial" w:hAnsi="Arial" w:cs="Arial"/>
          <w:sz w:val="28"/>
          <w:szCs w:val="28"/>
        </w:rPr>
        <w:t>наименьшее число побочных эффектов и хорошо переносятся. Статины уменьшают заболеваемость и смертность, связанную с ИБС и общую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смертность у больных СД 2 типа существенно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больше, чем у больных без СД, что было про</w:t>
      </w:r>
      <w:r w:rsidR="0063546D">
        <w:rPr>
          <w:rFonts w:ascii="Arial" w:hAnsi="Arial" w:cs="Arial"/>
          <w:sz w:val="28"/>
          <w:szCs w:val="28"/>
        </w:rPr>
        <w:t>демонстрировано результатами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крупного многоцентрового исследования 4S (Scandinavian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Simvastatin Survival Study).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Достоверно снизило</w:t>
      </w:r>
      <w:r w:rsidR="001648F0">
        <w:rPr>
          <w:rFonts w:ascii="Arial" w:hAnsi="Arial" w:cs="Arial"/>
          <w:sz w:val="28"/>
          <w:szCs w:val="28"/>
        </w:rPr>
        <w:t>сь число сердечно</w:t>
      </w:r>
      <w:r w:rsidR="0063546D">
        <w:rPr>
          <w:rFonts w:ascii="Arial" w:hAnsi="Arial" w:cs="Arial"/>
          <w:sz w:val="28"/>
          <w:szCs w:val="28"/>
        </w:rPr>
        <w:t>сосудистых со</w:t>
      </w:r>
      <w:r w:rsidRPr="0063546D">
        <w:rPr>
          <w:rFonts w:ascii="Arial" w:hAnsi="Arial" w:cs="Arial"/>
          <w:sz w:val="28"/>
          <w:szCs w:val="28"/>
        </w:rPr>
        <w:t>бытий: острых инфарктов миокарда, инсультов,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операций реваскуляризации сердца. Особенно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выражено было это снижение в группе больных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с наличием инсулинорезистентности.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Статины не влияют на показатели углеводного обмена и не взаимодействуют с гипогликемическими препаратами. Кроме того, как показали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результаты ряда российских исследований, статины, в частности розувастатин, способны повышать чувствительность периферических тканей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="00674434">
        <w:rPr>
          <w:rFonts w:ascii="Arial" w:hAnsi="Arial" w:cs="Arial"/>
          <w:sz w:val="28"/>
          <w:szCs w:val="28"/>
        </w:rPr>
        <w:t>к инсулину</w:t>
      </w:r>
      <w:r w:rsidRPr="0063546D">
        <w:rPr>
          <w:rFonts w:ascii="Arial" w:hAnsi="Arial" w:cs="Arial"/>
          <w:sz w:val="28"/>
          <w:szCs w:val="28"/>
        </w:rPr>
        <w:t>. Розувастатин значительно лучше, чем другие статины влияет на антиатерогенные фракции липопротеидов – в значительно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 xml:space="preserve">большей степени повышает уровень ХС ЛПВП. </w:t>
      </w:r>
    </w:p>
    <w:p w:rsidR="003068A3" w:rsidRPr="0063546D" w:rsidRDefault="003068A3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3546D">
        <w:rPr>
          <w:rFonts w:ascii="Arial" w:hAnsi="Arial" w:cs="Arial"/>
          <w:sz w:val="28"/>
          <w:szCs w:val="28"/>
        </w:rPr>
        <w:t>В</w:t>
      </w:r>
      <w:r w:rsidR="001648F0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исследовании COMETS было продемонстрирова</w:t>
      </w:r>
      <w:r w:rsidR="0063546D">
        <w:rPr>
          <w:rFonts w:ascii="Arial" w:hAnsi="Arial" w:cs="Arial"/>
          <w:sz w:val="28"/>
          <w:szCs w:val="28"/>
        </w:rPr>
        <w:t>но, что в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эквивалентных дозах розувастатин эффективнее, чем аторвастатин снижает ХС ЛПНП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и при этом повышает ХС ЛПВП, нормализуя липидный профиль у пациентов с метаболическим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синдромом.</w:t>
      </w:r>
    </w:p>
    <w:p w:rsidR="003068A3" w:rsidRPr="001648F0" w:rsidRDefault="003068A3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3546D">
        <w:rPr>
          <w:rFonts w:ascii="Arial" w:hAnsi="Arial" w:cs="Arial"/>
          <w:sz w:val="28"/>
          <w:szCs w:val="28"/>
        </w:rPr>
        <w:t>Лечение статинами назначают с небольших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доз, постепенно титруя дозу до достижения целевых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уровней показателей липидного обмена. Статины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переносятся хорошо, однако могут вызывать диспепсические расстройства в виде запоров, метеоризма, болей в животе. В 0,5-1,5% случаев</w:t>
      </w:r>
      <w:r w:rsidR="0063546D">
        <w:rPr>
          <w:rFonts w:ascii="Arial" w:hAnsi="Arial" w:cs="Arial"/>
          <w:sz w:val="28"/>
          <w:szCs w:val="28"/>
          <w:lang w:val="en-US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отмечается повышение печеночных ферментов</w:t>
      </w:r>
      <w:r w:rsidR="001648F0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в крови. Превышение уровня верхней границы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нормы в 3 раза хотя бы одного из печеночных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ферментов является основанием для прекращения лечения. Через некоторое время, когда ферменты снизятся до нормальных значений лечение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можно возобновить, применяя меньшие дозы,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либо назначить другой статин. В 0,1-0,5% случаев на фоне терапии статинами наблюдаются миопатии и миалгии. Самым опасным осложнением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при приеме статинов является рабдомиолиз или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распад мышечной ткани, что сопровождается повышением КФК более чем в 10 раз и потемнением</w:t>
      </w:r>
      <w:r w:rsidR="001648F0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цвета мочи из-за миоглобинурии. При подозрении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на развитие рабдомиолиза применение статинов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следует немедленно прекратить.</w:t>
      </w:r>
    </w:p>
    <w:p w:rsidR="0063546D" w:rsidRPr="0063546D" w:rsidRDefault="0063546D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3068A3" w:rsidRPr="00534572" w:rsidRDefault="00534572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 w:rsidR="003068A3" w:rsidRPr="00534572">
        <w:rPr>
          <w:rFonts w:ascii="Arial" w:hAnsi="Arial" w:cs="Arial"/>
          <w:b/>
          <w:bCs/>
          <w:sz w:val="24"/>
          <w:szCs w:val="24"/>
        </w:rPr>
        <w:t>ФИБРАТЫ</w:t>
      </w:r>
    </w:p>
    <w:p w:rsidR="003068A3" w:rsidRPr="0063546D" w:rsidRDefault="003068A3" w:rsidP="001648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3546D">
        <w:rPr>
          <w:rFonts w:ascii="Arial" w:hAnsi="Arial" w:cs="Arial"/>
          <w:sz w:val="28"/>
          <w:szCs w:val="28"/>
        </w:rPr>
        <w:t>Способность фибратов снижать уровень ТГ, п</w:t>
      </w:r>
      <w:r w:rsidR="0063546D">
        <w:rPr>
          <w:rFonts w:ascii="Arial" w:hAnsi="Arial" w:cs="Arial"/>
          <w:sz w:val="28"/>
          <w:szCs w:val="28"/>
        </w:rPr>
        <w:t>о</w:t>
      </w:r>
      <w:r w:rsidRPr="0063546D">
        <w:rPr>
          <w:rFonts w:ascii="Arial" w:hAnsi="Arial" w:cs="Arial"/>
          <w:sz w:val="28"/>
          <w:szCs w:val="28"/>
        </w:rPr>
        <w:t>вышать уровень ХС ЛПВП, повышать активность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липопротеидл</w:t>
      </w:r>
      <w:r w:rsidR="0063546D">
        <w:rPr>
          <w:rFonts w:ascii="Arial" w:hAnsi="Arial" w:cs="Arial"/>
          <w:sz w:val="28"/>
          <w:szCs w:val="28"/>
        </w:rPr>
        <w:t>ипазы и усиливать действие гипо</w:t>
      </w:r>
      <w:r w:rsidRPr="0063546D">
        <w:rPr>
          <w:rFonts w:ascii="Arial" w:hAnsi="Arial" w:cs="Arial"/>
          <w:sz w:val="28"/>
          <w:szCs w:val="28"/>
        </w:rPr>
        <w:t>гликемических препаратов делает их ценными в</w:t>
      </w:r>
      <w:r w:rsidR="001648F0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лечении дислипидемии при МС. Результаты многочисленных исследований показали, что примене</w:t>
      </w:r>
      <w:r w:rsidR="0063546D">
        <w:rPr>
          <w:rFonts w:ascii="Arial" w:hAnsi="Arial" w:cs="Arial"/>
          <w:sz w:val="28"/>
          <w:szCs w:val="28"/>
        </w:rPr>
        <w:t xml:space="preserve">ние фибратов снижает </w:t>
      </w:r>
      <w:r w:rsidRPr="0063546D">
        <w:rPr>
          <w:rFonts w:ascii="Arial" w:hAnsi="Arial" w:cs="Arial"/>
          <w:sz w:val="28"/>
          <w:szCs w:val="28"/>
        </w:rPr>
        <w:t>содержание общего холестерина на 20-25%, ТГ на 40-50% и повышает ХС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ЛПВП на 10-15%, что значительно снижает риск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="0063546D">
        <w:rPr>
          <w:rFonts w:ascii="Arial" w:hAnsi="Arial" w:cs="Arial"/>
          <w:sz w:val="28"/>
          <w:szCs w:val="28"/>
        </w:rPr>
        <w:t>инфарктов,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инсультов и смерти, связанной с ИБС. В частности, фенофибрат повышает уровень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ХС ЛПВП на 20%, снижает уровень ТГ на 44%,</w:t>
      </w:r>
      <w:r w:rsidR="001648F0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фракцию липопротеидов очень низкой плотности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на 51%, уменьшая индекс атерогенности плазмы.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В исследовании впервые были показаны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положительные эффекты терапии ф</w:t>
      </w:r>
      <w:r w:rsidR="001648F0">
        <w:rPr>
          <w:rFonts w:ascii="Arial" w:hAnsi="Arial" w:cs="Arial"/>
          <w:sz w:val="28"/>
          <w:szCs w:val="28"/>
        </w:rPr>
        <w:t xml:space="preserve">енофибратом на микроциркуляцию. </w:t>
      </w:r>
      <w:r w:rsidRPr="0063546D">
        <w:rPr>
          <w:rFonts w:ascii="Arial" w:hAnsi="Arial" w:cs="Arial"/>
          <w:sz w:val="28"/>
          <w:szCs w:val="28"/>
        </w:rPr>
        <w:t>При лечении фенофибратом было продемонстрировано достоверное снижение количества ампутаций на 47%,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лазерного лечения диабетической ретинопатии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на 30%, микроальбуминурии на 15%, случаев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пролиферативной ретинопатии на 30%, макулопатии сетчатки на 31%, частоты прогрессирования существующей ретинопатии и необходим</w:t>
      </w:r>
      <w:r w:rsidR="0063546D">
        <w:rPr>
          <w:rFonts w:ascii="Arial" w:hAnsi="Arial" w:cs="Arial"/>
          <w:sz w:val="28"/>
          <w:szCs w:val="28"/>
        </w:rPr>
        <w:t>ости первой лазерной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терапии на 79%, а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также частоты возникновения новых случаев</w:t>
      </w:r>
    </w:p>
    <w:p w:rsidR="003068A3" w:rsidRDefault="003068A3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63546D">
        <w:rPr>
          <w:rFonts w:ascii="Arial" w:hAnsi="Arial" w:cs="Arial"/>
          <w:sz w:val="28"/>
          <w:szCs w:val="28"/>
        </w:rPr>
        <w:t>ретинопатии.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Фибраты хорошо переносятся, однако в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5-10% случаев могут возникать диспепсические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расстройства в виде запоров, диареи, метеоризма. Эти нежелательные явления, как правило,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протекают в легкой форме и не требуют отмены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лечения. Не рекомендуется принимать фибраты</w:t>
      </w:r>
      <w:r w:rsidR="0063546D">
        <w:rPr>
          <w:rFonts w:ascii="Arial" w:hAnsi="Arial" w:cs="Arial"/>
          <w:sz w:val="28"/>
          <w:szCs w:val="28"/>
          <w:lang w:val="en-US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при желчнокаменной болезни.</w:t>
      </w:r>
    </w:p>
    <w:p w:rsidR="0063546D" w:rsidRDefault="0063546D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34572" w:rsidRDefault="00534572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34572" w:rsidRPr="00534572" w:rsidRDefault="00534572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068A3" w:rsidRPr="00534572" w:rsidRDefault="00534572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 w:rsidR="003068A3" w:rsidRPr="00534572">
        <w:rPr>
          <w:rFonts w:ascii="Arial" w:hAnsi="Arial" w:cs="Arial"/>
          <w:b/>
          <w:bCs/>
          <w:sz w:val="24"/>
          <w:szCs w:val="24"/>
        </w:rPr>
        <w:t>НИКОТИНОВАЯ КИСЛОТА</w:t>
      </w:r>
    </w:p>
    <w:p w:rsidR="003068A3" w:rsidRPr="0063546D" w:rsidRDefault="003068A3" w:rsidP="00DE6C5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8"/>
          <w:szCs w:val="28"/>
        </w:rPr>
      </w:pPr>
      <w:r w:rsidRPr="0063546D">
        <w:rPr>
          <w:rFonts w:ascii="Arial" w:hAnsi="Arial" w:cs="Arial"/>
          <w:sz w:val="28"/>
          <w:szCs w:val="28"/>
        </w:rPr>
        <w:t>Никотиновая кислота оказывает сходное с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фибратами действие на показатели липидного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обмена, но ее длительное применение не может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быть рекомендо</w:t>
      </w:r>
      <w:r w:rsidR="0063546D">
        <w:rPr>
          <w:rFonts w:ascii="Arial" w:hAnsi="Arial" w:cs="Arial"/>
          <w:sz w:val="28"/>
          <w:szCs w:val="28"/>
        </w:rPr>
        <w:t>вано больным с ИР в связи с воз</w:t>
      </w:r>
      <w:r w:rsidRPr="0063546D">
        <w:rPr>
          <w:rFonts w:ascii="Arial" w:hAnsi="Arial" w:cs="Arial"/>
          <w:sz w:val="28"/>
          <w:szCs w:val="28"/>
        </w:rPr>
        <w:t>можностью этого препарата снижать толерантность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к глюкозе, повышать уровень мочевой кислоты и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усугублять ИР</w:t>
      </w:r>
      <w:r w:rsidR="0063546D">
        <w:rPr>
          <w:rFonts w:ascii="Arial" w:hAnsi="Arial" w:cs="Arial"/>
          <w:sz w:val="28"/>
          <w:szCs w:val="28"/>
        </w:rPr>
        <w:t>. Тем не менее, в некоторых слу</w:t>
      </w:r>
      <w:r w:rsidRPr="0063546D">
        <w:rPr>
          <w:rFonts w:ascii="Arial" w:hAnsi="Arial" w:cs="Arial"/>
          <w:sz w:val="28"/>
          <w:szCs w:val="28"/>
        </w:rPr>
        <w:t>чаях при неэффективности других комбинаций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 xml:space="preserve">допускается </w:t>
      </w:r>
      <w:r w:rsidR="0063546D">
        <w:rPr>
          <w:rFonts w:ascii="Arial" w:hAnsi="Arial" w:cs="Arial"/>
          <w:sz w:val="28"/>
          <w:szCs w:val="28"/>
        </w:rPr>
        <w:t>использование никотиновой кисло</w:t>
      </w:r>
      <w:r w:rsidRPr="0063546D">
        <w:rPr>
          <w:rFonts w:ascii="Arial" w:hAnsi="Arial" w:cs="Arial"/>
          <w:sz w:val="28"/>
          <w:szCs w:val="28"/>
        </w:rPr>
        <w:t>ты в дозе не более 2 г/сут при частом контроле</w:t>
      </w:r>
    </w:p>
    <w:p w:rsidR="003068A3" w:rsidRDefault="003068A3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63546D">
        <w:rPr>
          <w:rFonts w:ascii="Arial" w:hAnsi="Arial" w:cs="Arial"/>
          <w:sz w:val="28"/>
          <w:szCs w:val="28"/>
        </w:rPr>
        <w:t>глюкозы крови.</w:t>
      </w:r>
    </w:p>
    <w:p w:rsidR="0063546D" w:rsidRPr="0063546D" w:rsidRDefault="0063546D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3068A3" w:rsidRPr="00534572" w:rsidRDefault="00534572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 w:rsidR="003068A3" w:rsidRPr="00534572">
        <w:rPr>
          <w:rFonts w:ascii="Arial" w:hAnsi="Arial" w:cs="Arial"/>
          <w:b/>
          <w:bCs/>
          <w:sz w:val="24"/>
          <w:szCs w:val="24"/>
        </w:rPr>
        <w:t>СЕКВЕСТРАНТЫ ЖЕЛЧНЫХ</w:t>
      </w:r>
      <w:r w:rsidR="0063546D" w:rsidRPr="00534572">
        <w:rPr>
          <w:rFonts w:ascii="Arial" w:hAnsi="Arial" w:cs="Arial"/>
          <w:b/>
          <w:bCs/>
          <w:sz w:val="24"/>
          <w:szCs w:val="24"/>
        </w:rPr>
        <w:t xml:space="preserve"> </w:t>
      </w:r>
      <w:r w:rsidR="003068A3" w:rsidRPr="00534572">
        <w:rPr>
          <w:rFonts w:ascii="Arial" w:hAnsi="Arial" w:cs="Arial"/>
          <w:b/>
          <w:bCs/>
          <w:sz w:val="24"/>
          <w:szCs w:val="24"/>
        </w:rPr>
        <w:t>КИСЛОТ</w:t>
      </w:r>
    </w:p>
    <w:p w:rsidR="003068A3" w:rsidRDefault="003068A3" w:rsidP="00DE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en-US"/>
        </w:rPr>
      </w:pPr>
      <w:r w:rsidRPr="0063546D">
        <w:rPr>
          <w:rFonts w:ascii="Arial" w:hAnsi="Arial" w:cs="Arial"/>
          <w:sz w:val="28"/>
          <w:szCs w:val="28"/>
        </w:rPr>
        <w:t>Секвест</w:t>
      </w:r>
      <w:r w:rsidR="0063546D">
        <w:rPr>
          <w:rFonts w:ascii="Arial" w:hAnsi="Arial" w:cs="Arial"/>
          <w:sz w:val="28"/>
          <w:szCs w:val="28"/>
        </w:rPr>
        <w:t>ранты желчных кислот не применя</w:t>
      </w:r>
      <w:r w:rsidRPr="0063546D">
        <w:rPr>
          <w:rFonts w:ascii="Arial" w:hAnsi="Arial" w:cs="Arial"/>
          <w:sz w:val="28"/>
          <w:szCs w:val="28"/>
        </w:rPr>
        <w:t>ются в качестве препаратов первого выбора при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лечении дислипидемии у больных с МС, так как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могут вызывать нежелательное повышение ТГ у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таких пациентов.</w:t>
      </w:r>
    </w:p>
    <w:p w:rsidR="0063546D" w:rsidRPr="0063546D" w:rsidRDefault="0063546D" w:rsidP="00DE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en-US"/>
        </w:rPr>
      </w:pPr>
    </w:p>
    <w:p w:rsidR="003068A3" w:rsidRPr="0063546D" w:rsidRDefault="003068A3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 w:rsidRPr="0063546D">
        <w:rPr>
          <w:rFonts w:ascii="Arial" w:hAnsi="Arial" w:cs="Arial"/>
          <w:b/>
          <w:bCs/>
          <w:sz w:val="28"/>
          <w:szCs w:val="28"/>
        </w:rPr>
        <w:t>АНТИГИПЕРТЕНЗИВНАЯ</w:t>
      </w:r>
      <w:r w:rsidR="0063546D" w:rsidRPr="0063546D">
        <w:rPr>
          <w:rFonts w:ascii="Arial" w:hAnsi="Arial" w:cs="Arial"/>
          <w:b/>
          <w:bCs/>
          <w:sz w:val="28"/>
          <w:szCs w:val="28"/>
        </w:rPr>
        <w:t xml:space="preserve"> </w:t>
      </w:r>
      <w:r w:rsidRPr="0063546D">
        <w:rPr>
          <w:rFonts w:ascii="Arial" w:hAnsi="Arial" w:cs="Arial"/>
          <w:b/>
          <w:bCs/>
          <w:sz w:val="28"/>
          <w:szCs w:val="28"/>
        </w:rPr>
        <w:t>ТЕРАПИЯ</w:t>
      </w:r>
    </w:p>
    <w:p w:rsidR="003068A3" w:rsidRPr="00F65F8E" w:rsidRDefault="003068A3" w:rsidP="00F65F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3546D">
        <w:rPr>
          <w:rFonts w:ascii="Arial" w:hAnsi="Arial" w:cs="Arial"/>
          <w:sz w:val="28"/>
          <w:szCs w:val="28"/>
        </w:rPr>
        <w:t xml:space="preserve">АГ при МС </w:t>
      </w:r>
      <w:r w:rsidR="0063546D">
        <w:rPr>
          <w:rFonts w:ascii="Arial" w:hAnsi="Arial" w:cs="Arial"/>
          <w:sz w:val="28"/>
          <w:szCs w:val="28"/>
        </w:rPr>
        <w:t>является не только симптомом за</w:t>
      </w:r>
      <w:r w:rsidRPr="0063546D">
        <w:rPr>
          <w:rFonts w:ascii="Arial" w:hAnsi="Arial" w:cs="Arial"/>
          <w:sz w:val="28"/>
          <w:szCs w:val="28"/>
        </w:rPr>
        <w:t>болевания, но и одним из важнейших звеньев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его патогенеза.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="0063546D">
        <w:rPr>
          <w:rFonts w:ascii="Arial" w:hAnsi="Arial" w:cs="Arial"/>
          <w:sz w:val="28"/>
          <w:szCs w:val="28"/>
        </w:rPr>
        <w:t>Согласно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«Рекомендациям по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диагностике, профилактике и лечению</w:t>
      </w:r>
      <w:r w:rsidR="0063546D">
        <w:rPr>
          <w:rFonts w:ascii="Arial" w:hAnsi="Arial" w:cs="Arial"/>
          <w:sz w:val="28"/>
          <w:szCs w:val="28"/>
        </w:rPr>
        <w:t xml:space="preserve"> АГ», раз</w:t>
      </w:r>
      <w:r w:rsidRPr="0063546D">
        <w:rPr>
          <w:rFonts w:ascii="Arial" w:hAnsi="Arial" w:cs="Arial"/>
          <w:sz w:val="28"/>
          <w:szCs w:val="28"/>
        </w:rPr>
        <w:t>работанными</w:t>
      </w:r>
      <w:r w:rsidR="0063546D">
        <w:rPr>
          <w:rFonts w:ascii="Arial" w:hAnsi="Arial" w:cs="Arial"/>
          <w:sz w:val="28"/>
          <w:szCs w:val="28"/>
        </w:rPr>
        <w:t xml:space="preserve"> экспертами ВНОК (2008г) целевы</w:t>
      </w:r>
      <w:r w:rsidRPr="0063546D">
        <w:rPr>
          <w:rFonts w:ascii="Arial" w:hAnsi="Arial" w:cs="Arial"/>
          <w:sz w:val="28"/>
          <w:szCs w:val="28"/>
        </w:rPr>
        <w:t>ми уровнями АД для всех категорий пациентов с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="0063546D">
        <w:rPr>
          <w:rFonts w:ascii="Arial" w:hAnsi="Arial" w:cs="Arial"/>
          <w:sz w:val="28"/>
          <w:szCs w:val="28"/>
        </w:rPr>
        <w:t>АГ являются значения, не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превышающие 140/90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мм рт. ст., у больных высокого и очень высокого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риска, к которым относятся больные с МС и СД –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не выше 130/80 мм рт. ст.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Особенности патогенеза АГ при МС определяют показания и противопоказания к назначению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тех или иных классов антигипертензивных препаратов или отдельных их представителей.</w:t>
      </w:r>
    </w:p>
    <w:p w:rsidR="0063546D" w:rsidRPr="0063546D" w:rsidRDefault="0063546D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3068A3" w:rsidRPr="00534572" w:rsidRDefault="00534572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 w:rsidR="003068A3" w:rsidRPr="00534572">
        <w:rPr>
          <w:rFonts w:ascii="Arial" w:hAnsi="Arial" w:cs="Arial"/>
          <w:b/>
          <w:bCs/>
          <w:sz w:val="24"/>
          <w:szCs w:val="24"/>
        </w:rPr>
        <w:t>МОЧЕГОННЫЕ ПРЕПАРАТЫ</w:t>
      </w:r>
    </w:p>
    <w:p w:rsidR="003068A3" w:rsidRPr="0063546D" w:rsidRDefault="003068A3" w:rsidP="00F65F8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8"/>
          <w:szCs w:val="28"/>
        </w:rPr>
      </w:pPr>
      <w:r w:rsidRPr="0063546D">
        <w:rPr>
          <w:rFonts w:ascii="Arial" w:hAnsi="Arial" w:cs="Arial"/>
          <w:sz w:val="28"/>
          <w:szCs w:val="28"/>
        </w:rPr>
        <w:t>Одним из основных механизмов развития АГ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при МС является гиперволемия, возникающая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вследствие повышенной реабсорбции натрия и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воды в прокси</w:t>
      </w:r>
      <w:r w:rsidR="0063546D">
        <w:rPr>
          <w:rFonts w:ascii="Arial" w:hAnsi="Arial" w:cs="Arial"/>
          <w:sz w:val="28"/>
          <w:szCs w:val="28"/>
        </w:rPr>
        <w:t>мальных отделах почечных каналь</w:t>
      </w:r>
      <w:r w:rsidRPr="0063546D">
        <w:rPr>
          <w:rFonts w:ascii="Arial" w:hAnsi="Arial" w:cs="Arial"/>
          <w:sz w:val="28"/>
          <w:szCs w:val="28"/>
        </w:rPr>
        <w:t xml:space="preserve">цев на фоне </w:t>
      </w:r>
      <w:r w:rsidR="0063546D">
        <w:rPr>
          <w:rFonts w:ascii="Arial" w:hAnsi="Arial" w:cs="Arial"/>
          <w:sz w:val="28"/>
          <w:szCs w:val="28"/>
        </w:rPr>
        <w:t>гиперинсулинемии. Поэтому, безу</w:t>
      </w:r>
      <w:r w:rsidRPr="0063546D">
        <w:rPr>
          <w:rFonts w:ascii="Arial" w:hAnsi="Arial" w:cs="Arial"/>
          <w:sz w:val="28"/>
          <w:szCs w:val="28"/>
        </w:rPr>
        <w:t>словно, мочегонные препараты являются одним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из основных к</w:t>
      </w:r>
      <w:r w:rsidR="0063546D">
        <w:rPr>
          <w:rFonts w:ascii="Arial" w:hAnsi="Arial" w:cs="Arial"/>
          <w:sz w:val="28"/>
          <w:szCs w:val="28"/>
        </w:rPr>
        <w:t>лассов антигипертензивных препа</w:t>
      </w:r>
      <w:r w:rsidRPr="0063546D">
        <w:rPr>
          <w:rFonts w:ascii="Arial" w:hAnsi="Arial" w:cs="Arial"/>
          <w:sz w:val="28"/>
          <w:szCs w:val="28"/>
        </w:rPr>
        <w:t>ратов, применяющихся при данной патологии.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К сожалению, несомненные преимущества этих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антигипертенз</w:t>
      </w:r>
      <w:r w:rsidR="0063546D">
        <w:rPr>
          <w:rFonts w:ascii="Arial" w:hAnsi="Arial" w:cs="Arial"/>
          <w:sz w:val="28"/>
          <w:szCs w:val="28"/>
        </w:rPr>
        <w:t>ивных препаратов уравновешивают</w:t>
      </w:r>
      <w:r w:rsidRPr="0063546D">
        <w:rPr>
          <w:rFonts w:ascii="Arial" w:hAnsi="Arial" w:cs="Arial"/>
          <w:sz w:val="28"/>
          <w:szCs w:val="28"/>
        </w:rPr>
        <w:t>ся такими нежелательными побочными эффектами</w:t>
      </w:r>
      <w:r w:rsidR="00F65F8E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при их назначении как гипокалиемия, нарушение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углеводного, липидного и пуринового обменов,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снижение потенции.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Согласно результатам клинических наблюдений, все тиазидные диуретики в той или иной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мере ухудшают углеводный обмен, особенно в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больших дозах, или у лиц с наследственной предрасположенностью к СД.</w:t>
      </w:r>
    </w:p>
    <w:p w:rsidR="003068A3" w:rsidRPr="001648F0" w:rsidRDefault="003068A3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3546D">
        <w:rPr>
          <w:rFonts w:ascii="Arial" w:hAnsi="Arial" w:cs="Arial"/>
          <w:sz w:val="28"/>
          <w:szCs w:val="28"/>
        </w:rPr>
        <w:t>Тиазидные диуретики помимо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="0063546D">
        <w:rPr>
          <w:rFonts w:ascii="Arial" w:hAnsi="Arial" w:cs="Arial"/>
          <w:sz w:val="28"/>
          <w:szCs w:val="28"/>
        </w:rPr>
        <w:t>неблагоприятного влияния на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углеводный обмен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могут ока</w:t>
      </w:r>
      <w:r w:rsidR="0063546D">
        <w:rPr>
          <w:rFonts w:ascii="Arial" w:hAnsi="Arial" w:cs="Arial"/>
          <w:sz w:val="28"/>
          <w:szCs w:val="28"/>
        </w:rPr>
        <w:t>зывать и негативное действие на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липидный обмен в виде повышения содержания в крови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="0063546D">
        <w:rPr>
          <w:rFonts w:ascii="Arial" w:hAnsi="Arial" w:cs="Arial"/>
          <w:sz w:val="28"/>
          <w:szCs w:val="28"/>
        </w:rPr>
        <w:t>общего ХС и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ТГ.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Петлевые диуретики (фуросемид, этакриновая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кислота и т.д.) также могут вызывать нарушение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толеран</w:t>
      </w:r>
      <w:r w:rsidR="0063546D">
        <w:rPr>
          <w:rFonts w:ascii="Arial" w:hAnsi="Arial" w:cs="Arial"/>
          <w:sz w:val="28"/>
          <w:szCs w:val="28"/>
        </w:rPr>
        <w:t>тности к глюкозе,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глюкозурию и развитие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некетонемической комы.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="0063546D">
        <w:rPr>
          <w:rFonts w:ascii="Arial" w:hAnsi="Arial" w:cs="Arial"/>
          <w:sz w:val="28"/>
          <w:szCs w:val="28"/>
        </w:rPr>
        <w:t>Влияние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калийсберегающих диуретиков на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углеводный и липидный обмен недостаточно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изучено и к настоящему времени нет убедительных сведений об их неблагоприятном метаболическом действии. Однако применение данного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класса мочегонных препаратов ограничено для</w:t>
      </w:r>
      <w:r w:rsidR="001648F0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применения у больных СД из-за высокого риска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развития гиперкалиемии.</w:t>
      </w:r>
      <w:r w:rsidR="0063546D" w:rsidRPr="0063546D">
        <w:rPr>
          <w:rFonts w:ascii="Arial" w:hAnsi="Arial" w:cs="Arial"/>
          <w:sz w:val="28"/>
          <w:szCs w:val="28"/>
        </w:rPr>
        <w:t xml:space="preserve">  </w:t>
      </w:r>
      <w:r w:rsidRPr="0063546D">
        <w:rPr>
          <w:rFonts w:ascii="Arial" w:hAnsi="Arial" w:cs="Arial"/>
          <w:sz w:val="28"/>
          <w:szCs w:val="28"/>
        </w:rPr>
        <w:t>В российской многоцентровой программе МИНОТАВР с участием 619 больных с МС и АГ индапамидретард проявил себя как препарат, способный не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только эффективно снижать уровень АД, но и позитивно влиять на показатели углеводного, липидного и пуринового обмена. Выявленные в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ходе программы МИНОТАВР дополнительные позитивные метаболические эффекты индапамида</w:t>
      </w:r>
      <w:r w:rsidR="001648F0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модифицируемого высвобождения при лечении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больных с МС наряду с его антигипертензивной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эффективностью и известными из литературных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и</w:t>
      </w:r>
      <w:r w:rsidR="001648F0">
        <w:rPr>
          <w:rFonts w:ascii="Arial" w:hAnsi="Arial" w:cs="Arial"/>
          <w:sz w:val="28"/>
          <w:szCs w:val="28"/>
        </w:rPr>
        <w:t>сточников выраженными кардио</w:t>
      </w:r>
      <w:r w:rsidR="0063546D">
        <w:rPr>
          <w:rFonts w:ascii="Arial" w:hAnsi="Arial" w:cs="Arial"/>
          <w:sz w:val="28"/>
          <w:szCs w:val="28"/>
        </w:rPr>
        <w:t xml:space="preserve"> и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нефропротективным действием делают его препаратом выбора из группы мочегонных для лечения больных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с ожирением и нарушениями углеводного, липидного и пуринового обмена.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Эффективная концентрация индапамида модифицируемого высвобождения 1,5 мг сохраняется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24ч и обеспечивает стойкий антигипертензивный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эффект на протяжении суток при приеме 1 таблетки в день.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Для устранения негативных метаболических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эффектов рекомендуется комбинировать их с ингибиторами АПФ и БРА.</w:t>
      </w:r>
    </w:p>
    <w:p w:rsidR="0063546D" w:rsidRPr="0063546D" w:rsidRDefault="0063546D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3068A3" w:rsidRPr="00534572" w:rsidRDefault="00534572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 w:rsidR="003068A3" w:rsidRPr="00534572">
        <w:rPr>
          <w:rFonts w:ascii="Arial" w:hAnsi="Arial" w:cs="Arial"/>
          <w:b/>
          <w:bCs/>
          <w:sz w:val="24"/>
          <w:szCs w:val="24"/>
        </w:rPr>
        <w:t>БЕТА-БЛОКАТОРЫ</w:t>
      </w:r>
    </w:p>
    <w:p w:rsidR="003068A3" w:rsidRPr="001648F0" w:rsidRDefault="003068A3" w:rsidP="001648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8"/>
          <w:szCs w:val="28"/>
        </w:rPr>
      </w:pPr>
      <w:r w:rsidRPr="0063546D">
        <w:rPr>
          <w:rFonts w:ascii="Arial" w:hAnsi="Arial" w:cs="Arial"/>
          <w:sz w:val="28"/>
          <w:szCs w:val="28"/>
        </w:rPr>
        <w:t>Участие в патогенезе АГ при МС повышенной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активности СН</w:t>
      </w:r>
      <w:r w:rsidR="0063546D">
        <w:rPr>
          <w:rFonts w:ascii="Arial" w:hAnsi="Arial" w:cs="Arial"/>
          <w:sz w:val="28"/>
          <w:szCs w:val="28"/>
        </w:rPr>
        <w:t>С диктует необходимость примене</w:t>
      </w:r>
      <w:r w:rsidRPr="0063546D">
        <w:rPr>
          <w:rFonts w:ascii="Arial" w:hAnsi="Arial" w:cs="Arial"/>
          <w:sz w:val="28"/>
          <w:szCs w:val="28"/>
        </w:rPr>
        <w:t>ния β-блокаторов в лечении АГ у данной</w:t>
      </w:r>
      <w:r w:rsidR="0063546D">
        <w:rPr>
          <w:rFonts w:ascii="Arial" w:hAnsi="Arial" w:cs="Arial"/>
          <w:sz w:val="28"/>
          <w:szCs w:val="28"/>
        </w:rPr>
        <w:t xml:space="preserve"> катего</w:t>
      </w:r>
      <w:r w:rsidRPr="0063546D">
        <w:rPr>
          <w:rFonts w:ascii="Arial" w:hAnsi="Arial" w:cs="Arial"/>
          <w:sz w:val="28"/>
          <w:szCs w:val="28"/>
        </w:rPr>
        <w:t>рии пациентов.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="0063546D">
        <w:rPr>
          <w:rFonts w:ascii="Arial" w:hAnsi="Arial" w:cs="Arial"/>
          <w:sz w:val="28"/>
          <w:szCs w:val="28"/>
        </w:rPr>
        <w:t>Неселективные β-блокаторы неблагоприят</w:t>
      </w:r>
      <w:r w:rsidRPr="0063546D">
        <w:rPr>
          <w:rFonts w:ascii="Arial" w:hAnsi="Arial" w:cs="Arial"/>
          <w:sz w:val="28"/>
          <w:szCs w:val="28"/>
        </w:rPr>
        <w:t>но влияют на углеводный и липидный обмен.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Кроме того, многие селективные β1-блокаторы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 xml:space="preserve">утрачивают </w:t>
      </w:r>
      <w:r w:rsidR="0063546D">
        <w:rPr>
          <w:rFonts w:ascii="Arial" w:hAnsi="Arial" w:cs="Arial"/>
          <w:sz w:val="28"/>
          <w:szCs w:val="28"/>
        </w:rPr>
        <w:t>свою селективность в больших до</w:t>
      </w:r>
      <w:r w:rsidRPr="0063546D">
        <w:rPr>
          <w:rFonts w:ascii="Arial" w:hAnsi="Arial" w:cs="Arial"/>
          <w:sz w:val="28"/>
          <w:szCs w:val="28"/>
        </w:rPr>
        <w:t>зах и их ан</w:t>
      </w:r>
      <w:r w:rsidR="0063546D">
        <w:rPr>
          <w:rFonts w:ascii="Arial" w:hAnsi="Arial" w:cs="Arial"/>
          <w:sz w:val="28"/>
          <w:szCs w:val="28"/>
        </w:rPr>
        <w:t>тагонизм проявляется и в отноше</w:t>
      </w:r>
      <w:r w:rsidRPr="0063546D">
        <w:rPr>
          <w:rFonts w:ascii="Arial" w:hAnsi="Arial" w:cs="Arial"/>
          <w:sz w:val="28"/>
          <w:szCs w:val="28"/>
        </w:rPr>
        <w:t>нии β2-адренорецепторов. Такие β-блокаторы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 xml:space="preserve">способны удлинять </w:t>
      </w:r>
      <w:r w:rsidR="0063546D">
        <w:rPr>
          <w:rFonts w:ascii="Arial" w:hAnsi="Arial" w:cs="Arial"/>
          <w:sz w:val="28"/>
          <w:szCs w:val="28"/>
        </w:rPr>
        <w:t>гипогликемические состоя</w:t>
      </w:r>
      <w:r w:rsidRPr="0063546D">
        <w:rPr>
          <w:rFonts w:ascii="Arial" w:hAnsi="Arial" w:cs="Arial"/>
          <w:sz w:val="28"/>
          <w:szCs w:val="28"/>
        </w:rPr>
        <w:t>ния и маскировать симптомы гипогликемии. В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ряде случаев они приводят к гипергликемии и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="0063546D">
        <w:rPr>
          <w:rFonts w:ascii="Arial" w:hAnsi="Arial" w:cs="Arial"/>
          <w:sz w:val="28"/>
          <w:szCs w:val="28"/>
        </w:rPr>
        <w:t>даже к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гипергликемической коме, блокируя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β-адренорецепторы поджелудочной железы и,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таким образом, то</w:t>
      </w:r>
      <w:r w:rsidR="0063546D">
        <w:rPr>
          <w:rFonts w:ascii="Arial" w:hAnsi="Arial" w:cs="Arial"/>
          <w:sz w:val="28"/>
          <w:szCs w:val="28"/>
        </w:rPr>
        <w:t>рмозя высвобождение инсу</w:t>
      </w:r>
      <w:r w:rsidRPr="0063546D">
        <w:rPr>
          <w:rFonts w:ascii="Arial" w:hAnsi="Arial" w:cs="Arial"/>
          <w:sz w:val="28"/>
          <w:szCs w:val="28"/>
        </w:rPr>
        <w:t>лина. Неблаготворно влияя на липидный обмен,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неселективны</w:t>
      </w:r>
      <w:r w:rsidR="0063546D">
        <w:rPr>
          <w:rFonts w:ascii="Arial" w:hAnsi="Arial" w:cs="Arial"/>
          <w:sz w:val="28"/>
          <w:szCs w:val="28"/>
        </w:rPr>
        <w:t xml:space="preserve">е β-блокаторы приводят к </w:t>
      </w:r>
      <w:r w:rsidR="001648F0">
        <w:rPr>
          <w:rFonts w:ascii="Arial" w:hAnsi="Arial" w:cs="Arial"/>
          <w:sz w:val="28"/>
          <w:szCs w:val="28"/>
        </w:rPr>
        <w:t>повыше</w:t>
      </w:r>
      <w:r w:rsidR="001648F0" w:rsidRPr="0063546D">
        <w:rPr>
          <w:rFonts w:ascii="Arial" w:hAnsi="Arial" w:cs="Arial"/>
          <w:sz w:val="28"/>
          <w:szCs w:val="28"/>
        </w:rPr>
        <w:t>нной</w:t>
      </w:r>
      <w:r w:rsidRPr="0063546D">
        <w:rPr>
          <w:rFonts w:ascii="Arial" w:hAnsi="Arial" w:cs="Arial"/>
          <w:sz w:val="28"/>
          <w:szCs w:val="28"/>
        </w:rPr>
        <w:t xml:space="preserve"> атерогенности.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В последни</w:t>
      </w:r>
      <w:r w:rsidR="0063546D">
        <w:rPr>
          <w:rFonts w:ascii="Arial" w:hAnsi="Arial" w:cs="Arial"/>
          <w:sz w:val="28"/>
          <w:szCs w:val="28"/>
        </w:rPr>
        <w:t>е годы были созданы высокоселек</w:t>
      </w:r>
      <w:r w:rsidRPr="0063546D">
        <w:rPr>
          <w:rFonts w:ascii="Arial" w:hAnsi="Arial" w:cs="Arial"/>
          <w:sz w:val="28"/>
          <w:szCs w:val="28"/>
        </w:rPr>
        <w:t>тивные β1-блокаторы, которые практически лишены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тех неблагоприятных побочных эффектов, которые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ограничивали широкое применение данного класса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препаратов у пациентов с нарушением углеводного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и липидного обме</w:t>
      </w:r>
      <w:r w:rsidR="0063546D">
        <w:rPr>
          <w:rFonts w:ascii="Arial" w:hAnsi="Arial" w:cs="Arial"/>
          <w:sz w:val="28"/>
          <w:szCs w:val="28"/>
        </w:rPr>
        <w:t>на. Такими препаратами в настоя</w:t>
      </w:r>
      <w:r w:rsidRPr="0063546D">
        <w:rPr>
          <w:rFonts w:ascii="Arial" w:hAnsi="Arial" w:cs="Arial"/>
          <w:sz w:val="28"/>
          <w:szCs w:val="28"/>
        </w:rPr>
        <w:t>щее время являю</w:t>
      </w:r>
      <w:r w:rsidR="0063546D">
        <w:rPr>
          <w:rFonts w:ascii="Arial" w:hAnsi="Arial" w:cs="Arial"/>
          <w:sz w:val="28"/>
          <w:szCs w:val="28"/>
        </w:rPr>
        <w:t>тся небиволол, бисопролол, мето</w:t>
      </w:r>
      <w:r w:rsidRPr="0063546D">
        <w:rPr>
          <w:rFonts w:ascii="Arial" w:hAnsi="Arial" w:cs="Arial"/>
          <w:sz w:val="28"/>
          <w:szCs w:val="28"/>
        </w:rPr>
        <w:t>пролола сукцинат в форме замедленного действия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и некоторые другие препараты.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В целом ря</w:t>
      </w:r>
      <w:r w:rsidR="0063546D">
        <w:rPr>
          <w:rFonts w:ascii="Arial" w:hAnsi="Arial" w:cs="Arial"/>
          <w:sz w:val="28"/>
          <w:szCs w:val="28"/>
        </w:rPr>
        <w:t>де плацебо контролируемых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="0063546D">
        <w:rPr>
          <w:rFonts w:ascii="Arial" w:hAnsi="Arial" w:cs="Arial"/>
          <w:sz w:val="28"/>
          <w:szCs w:val="28"/>
        </w:rPr>
        <w:t>иссле</w:t>
      </w:r>
      <w:r w:rsidRPr="0063546D">
        <w:rPr>
          <w:rFonts w:ascii="Arial" w:hAnsi="Arial" w:cs="Arial"/>
          <w:sz w:val="28"/>
          <w:szCs w:val="28"/>
        </w:rPr>
        <w:t xml:space="preserve">дований было </w:t>
      </w:r>
      <w:r w:rsidR="0063546D">
        <w:rPr>
          <w:rFonts w:ascii="Arial" w:hAnsi="Arial" w:cs="Arial"/>
          <w:sz w:val="28"/>
          <w:szCs w:val="28"/>
        </w:rPr>
        <w:t>установлено, что высокоселективный β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адреноблокатор оригинальный бисопролол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не оказывает</w:t>
      </w:r>
      <w:r w:rsidR="0063546D">
        <w:rPr>
          <w:rFonts w:ascii="Arial" w:hAnsi="Arial" w:cs="Arial"/>
          <w:sz w:val="28"/>
          <w:szCs w:val="28"/>
        </w:rPr>
        <w:t xml:space="preserve"> негативного влияния на углевод</w:t>
      </w:r>
      <w:r w:rsidRPr="0063546D">
        <w:rPr>
          <w:rFonts w:ascii="Arial" w:hAnsi="Arial" w:cs="Arial"/>
          <w:sz w:val="28"/>
          <w:szCs w:val="28"/>
        </w:rPr>
        <w:t>ный обмен: не было отмечено пролонгирования</w:t>
      </w:r>
      <w:r w:rsidR="001648F0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гипогликемических состояний глюкозы плазмы,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 xml:space="preserve">повышения уровня глюкозы, гликированного гемоглобина и </w:t>
      </w:r>
      <w:r w:rsidR="001648F0" w:rsidRPr="0063546D">
        <w:rPr>
          <w:rFonts w:ascii="Arial" w:hAnsi="Arial" w:cs="Arial"/>
          <w:sz w:val="28"/>
          <w:szCs w:val="28"/>
        </w:rPr>
        <w:t>гликозурии</w:t>
      </w:r>
      <w:r w:rsidRPr="0063546D">
        <w:rPr>
          <w:rFonts w:ascii="Arial" w:hAnsi="Arial" w:cs="Arial"/>
          <w:sz w:val="28"/>
          <w:szCs w:val="28"/>
        </w:rPr>
        <w:t>. Не было выявлено ни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одного случая гипогликемии. Содержание холестерина и триглицеридов также существенно не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меняется на фоне приема бисопролола. Терапия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бисопрололом одинаково эффективна у молодых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и пожилых пациентов. Результаты этих исследований с уверенностью позволяют сделать вывод,</w:t>
      </w:r>
      <w:r w:rsidR="0063546D" w:rsidRPr="0063546D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что бисопролол безопасен для лечения АГ у больных с нарушен</w:t>
      </w:r>
      <w:r w:rsidR="0063546D">
        <w:rPr>
          <w:rFonts w:ascii="Arial" w:hAnsi="Arial" w:cs="Arial"/>
          <w:sz w:val="28"/>
          <w:szCs w:val="28"/>
        </w:rPr>
        <w:t>иями углеводного и липидного об</w:t>
      </w:r>
      <w:r w:rsidRPr="0063546D">
        <w:rPr>
          <w:rFonts w:ascii="Arial" w:hAnsi="Arial" w:cs="Arial"/>
          <w:sz w:val="28"/>
          <w:szCs w:val="28"/>
        </w:rPr>
        <w:t>мена любого возраста</w:t>
      </w:r>
      <w:r w:rsidR="00B01D72" w:rsidRPr="00B01D72">
        <w:rPr>
          <w:rFonts w:ascii="Arial" w:hAnsi="Arial" w:cs="Arial"/>
          <w:sz w:val="28"/>
          <w:szCs w:val="28"/>
        </w:rPr>
        <w:t xml:space="preserve">. </w:t>
      </w:r>
      <w:r w:rsidRPr="0063546D">
        <w:rPr>
          <w:rFonts w:ascii="Arial" w:hAnsi="Arial" w:cs="Arial"/>
          <w:sz w:val="28"/>
          <w:szCs w:val="28"/>
        </w:rPr>
        <w:t>Особое место среди препаратов с β-блокирующим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действием занимают препараты с вазодилатирующим эффектом. Важной особенностью небиволола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является не только исключительно высокая β1–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селективность, но и влияние на продукцию оксида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азота – одного из основных эндогенных вазодилататоров, выработка которого снижена у этой категории</w:t>
      </w:r>
      <w:r w:rsidR="001648F0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пациентов. Выраженный вазодилатирующий эффект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небиволола вследствие повышения NO-зависимой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вазодилатации приводит к снижению ОПСС и,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таким образом, к улучшению чувствительности рецепторов периферических тканей к инсулину.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Кроме того, небиволол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обладает пролонгированным 24-часовым действием,</w:t>
      </w:r>
      <w:r w:rsidR="001648F0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что подтверждается высоким значением показателя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Т/Р – 90% при однократном приеме. Его назначение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не требует титрации дозы, так как 5 мг небиволола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в с</w:t>
      </w:r>
      <w:r w:rsidR="00B01D72">
        <w:rPr>
          <w:rFonts w:ascii="Arial" w:hAnsi="Arial" w:cs="Arial"/>
          <w:sz w:val="28"/>
          <w:szCs w:val="28"/>
        </w:rPr>
        <w:t>утки по данным ряда клинических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исследований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является наиболее оптимальным. Исключение составляют пациенты в возрасте старше 65 лет с поражением почек. У этой категории пациентов стартовая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доза препарата – 2,5 мг.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Карведилол, в отличие от β1-селективных блокаторов, помимо β1-адренорецепторов, блокирует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также β2- и α-адренорецепторы. Эффекты комбинированной бета- и альфа-блокады проявляются</w:t>
      </w:r>
      <w:r w:rsidR="001648F0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в снижении общего и периферического сосудистого сопротивления. Это приводит к усилению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периферического кровотока, улучшению почечной перфузии и повышению скорости клубочковой фильтрации, повышению чувствительности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периферических тканей к инсулину. Типичные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для бета-блокаторов неблагоприятные эффекты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на обмен глюкозы и липидов уменьшаются с помощью α1-блокады.</w:t>
      </w:r>
    </w:p>
    <w:p w:rsidR="00B01D72" w:rsidRPr="00B01D72" w:rsidRDefault="00B01D72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3068A3" w:rsidRPr="00534572" w:rsidRDefault="00534572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 w:rsidR="003068A3" w:rsidRPr="00534572">
        <w:rPr>
          <w:rFonts w:ascii="Arial" w:hAnsi="Arial" w:cs="Arial"/>
          <w:b/>
          <w:bCs/>
          <w:sz w:val="24"/>
          <w:szCs w:val="24"/>
        </w:rPr>
        <w:t>БЛОКАТОРЫ КАЛЬЦИЕВЫХ</w:t>
      </w:r>
      <w:r w:rsidR="00B01D72" w:rsidRPr="00534572">
        <w:rPr>
          <w:rFonts w:ascii="Arial" w:hAnsi="Arial" w:cs="Arial"/>
          <w:b/>
          <w:bCs/>
          <w:sz w:val="24"/>
          <w:szCs w:val="24"/>
        </w:rPr>
        <w:t xml:space="preserve"> </w:t>
      </w:r>
      <w:r w:rsidR="003068A3" w:rsidRPr="00534572">
        <w:rPr>
          <w:rFonts w:ascii="Arial" w:hAnsi="Arial" w:cs="Arial"/>
          <w:b/>
          <w:bCs/>
          <w:sz w:val="24"/>
          <w:szCs w:val="24"/>
        </w:rPr>
        <w:t>КАНАЛОВ</w:t>
      </w:r>
    </w:p>
    <w:p w:rsidR="003068A3" w:rsidRDefault="003068A3" w:rsidP="00DE6C5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8"/>
          <w:szCs w:val="28"/>
          <w:lang w:val="en-US"/>
        </w:rPr>
      </w:pPr>
      <w:r w:rsidRPr="0063546D">
        <w:rPr>
          <w:rFonts w:ascii="Arial" w:hAnsi="Arial" w:cs="Arial"/>
          <w:sz w:val="28"/>
          <w:szCs w:val="28"/>
        </w:rPr>
        <w:t>Для лечения АГ у больных с МС предпочтением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пользуются н</w:t>
      </w:r>
      <w:r w:rsidR="00B01D72">
        <w:rPr>
          <w:rFonts w:ascii="Arial" w:hAnsi="Arial" w:cs="Arial"/>
          <w:sz w:val="28"/>
          <w:szCs w:val="28"/>
        </w:rPr>
        <w:t>едигидропиридиновые БКК (верапамил, дилтиазем) и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="00B01D72">
        <w:rPr>
          <w:rFonts w:ascii="Arial" w:hAnsi="Arial" w:cs="Arial"/>
          <w:sz w:val="28"/>
          <w:szCs w:val="28"/>
        </w:rPr>
        <w:t>дигидропиридиновые, не оказы</w:t>
      </w:r>
      <w:r w:rsidRPr="0063546D">
        <w:rPr>
          <w:rFonts w:ascii="Arial" w:hAnsi="Arial" w:cs="Arial"/>
          <w:sz w:val="28"/>
          <w:szCs w:val="28"/>
        </w:rPr>
        <w:t>вающие влияние на активность СНС и автоматизм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синусового узла. С гипотензивной целью широко</w:t>
      </w:r>
      <w:r w:rsidR="00B01D72">
        <w:rPr>
          <w:rFonts w:ascii="Arial" w:hAnsi="Arial" w:cs="Arial"/>
          <w:sz w:val="28"/>
          <w:szCs w:val="28"/>
          <w:lang w:val="en-US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используются БКК с пролонгированным действием.</w:t>
      </w:r>
    </w:p>
    <w:p w:rsidR="00B01D72" w:rsidRPr="00B01D72" w:rsidRDefault="00B01D72" w:rsidP="00DE6C5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8"/>
          <w:szCs w:val="28"/>
          <w:lang w:val="en-US"/>
        </w:rPr>
      </w:pPr>
    </w:p>
    <w:p w:rsidR="003068A3" w:rsidRPr="00534572" w:rsidRDefault="00534572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 w:rsidR="003068A3" w:rsidRPr="00534572">
        <w:rPr>
          <w:rFonts w:ascii="Arial" w:hAnsi="Arial" w:cs="Arial"/>
          <w:b/>
          <w:bCs/>
          <w:sz w:val="24"/>
          <w:szCs w:val="24"/>
        </w:rPr>
        <w:t>ИНГИБИТОРЫ АПФ</w:t>
      </w:r>
    </w:p>
    <w:p w:rsidR="003068A3" w:rsidRDefault="003068A3" w:rsidP="00DE6C5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8"/>
          <w:szCs w:val="28"/>
          <w:lang w:val="en-US"/>
        </w:rPr>
      </w:pPr>
      <w:r w:rsidRPr="0063546D">
        <w:rPr>
          <w:rFonts w:ascii="Arial" w:hAnsi="Arial" w:cs="Arial"/>
          <w:sz w:val="28"/>
          <w:szCs w:val="28"/>
        </w:rPr>
        <w:t>Препаратами выбора для лечения АГ у больных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 xml:space="preserve">с МС являются </w:t>
      </w:r>
      <w:r w:rsidR="00B01D72">
        <w:rPr>
          <w:rFonts w:ascii="Arial" w:hAnsi="Arial" w:cs="Arial"/>
          <w:sz w:val="28"/>
          <w:szCs w:val="28"/>
        </w:rPr>
        <w:t>ингибиторы ангиотензинпревращающего фермента (ИАПФ), с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="00B01D72">
        <w:rPr>
          <w:rFonts w:ascii="Arial" w:hAnsi="Arial" w:cs="Arial"/>
          <w:sz w:val="28"/>
          <w:szCs w:val="28"/>
        </w:rPr>
        <w:t>доказанным метаболиче</w:t>
      </w:r>
      <w:r w:rsidRPr="0063546D">
        <w:rPr>
          <w:rFonts w:ascii="Arial" w:hAnsi="Arial" w:cs="Arial"/>
          <w:sz w:val="28"/>
          <w:szCs w:val="28"/>
        </w:rPr>
        <w:t>ски нейтральным и органопротективным действием.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Преимуществом И</w:t>
      </w:r>
      <w:r w:rsidR="00B01D72">
        <w:rPr>
          <w:rFonts w:ascii="Arial" w:hAnsi="Arial" w:cs="Arial"/>
          <w:sz w:val="28"/>
          <w:szCs w:val="28"/>
        </w:rPr>
        <w:t>АПФ является их нейтральное дей</w:t>
      </w:r>
      <w:r w:rsidRPr="0063546D">
        <w:rPr>
          <w:rFonts w:ascii="Arial" w:hAnsi="Arial" w:cs="Arial"/>
          <w:sz w:val="28"/>
          <w:szCs w:val="28"/>
        </w:rPr>
        <w:t>ствие на углевод</w:t>
      </w:r>
      <w:r w:rsidR="00B01D72">
        <w:rPr>
          <w:rFonts w:ascii="Arial" w:hAnsi="Arial" w:cs="Arial"/>
          <w:sz w:val="28"/>
          <w:szCs w:val="28"/>
        </w:rPr>
        <w:t>ный и липидный обмены. Результа</w:t>
      </w:r>
      <w:r w:rsidRPr="0063546D">
        <w:rPr>
          <w:rFonts w:ascii="Arial" w:hAnsi="Arial" w:cs="Arial"/>
          <w:sz w:val="28"/>
          <w:szCs w:val="28"/>
        </w:rPr>
        <w:t>ты крупных многоцентровых исследований ASCOT и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HOPE установили снижение заболеваемости СД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у больных, получавших ИАПФ.</w:t>
      </w:r>
    </w:p>
    <w:p w:rsidR="00B01D72" w:rsidRPr="00B01D72" w:rsidRDefault="00B01D72" w:rsidP="00DE6C5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8"/>
          <w:szCs w:val="28"/>
          <w:lang w:val="en-US"/>
        </w:rPr>
      </w:pPr>
    </w:p>
    <w:p w:rsidR="003068A3" w:rsidRPr="00534572" w:rsidRDefault="00534572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</w:t>
      </w:r>
      <w:r w:rsidR="003068A3" w:rsidRPr="00534572">
        <w:rPr>
          <w:rFonts w:ascii="Arial" w:hAnsi="Arial" w:cs="Arial"/>
          <w:b/>
          <w:bCs/>
          <w:sz w:val="24"/>
          <w:szCs w:val="24"/>
        </w:rPr>
        <w:t>БЛОКАТОРЫ РЕЦЕПТОРОВ</w:t>
      </w:r>
      <w:r w:rsidR="00B01D72" w:rsidRPr="00534572">
        <w:rPr>
          <w:rFonts w:ascii="Arial" w:hAnsi="Arial" w:cs="Arial"/>
          <w:b/>
          <w:bCs/>
          <w:sz w:val="24"/>
          <w:szCs w:val="24"/>
        </w:rPr>
        <w:t xml:space="preserve"> </w:t>
      </w:r>
      <w:r w:rsidR="003068A3" w:rsidRPr="00534572">
        <w:rPr>
          <w:rFonts w:ascii="Arial" w:hAnsi="Arial" w:cs="Arial"/>
          <w:b/>
          <w:bCs/>
          <w:sz w:val="24"/>
          <w:szCs w:val="24"/>
        </w:rPr>
        <w:t>АНГИОТЕНЗИНА II</w:t>
      </w:r>
    </w:p>
    <w:p w:rsidR="003068A3" w:rsidRDefault="003068A3" w:rsidP="00DE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en-US"/>
        </w:rPr>
      </w:pPr>
      <w:r w:rsidRPr="0063546D">
        <w:rPr>
          <w:rFonts w:ascii="Arial" w:hAnsi="Arial" w:cs="Arial"/>
          <w:sz w:val="28"/>
          <w:szCs w:val="28"/>
        </w:rPr>
        <w:t>Механизм а</w:t>
      </w:r>
      <w:r w:rsidR="00B01D72">
        <w:rPr>
          <w:rFonts w:ascii="Arial" w:hAnsi="Arial" w:cs="Arial"/>
          <w:sz w:val="28"/>
          <w:szCs w:val="28"/>
        </w:rPr>
        <w:t>нтигипертензивного действия бло</w:t>
      </w:r>
      <w:r w:rsidRPr="0063546D">
        <w:rPr>
          <w:rFonts w:ascii="Arial" w:hAnsi="Arial" w:cs="Arial"/>
          <w:sz w:val="28"/>
          <w:szCs w:val="28"/>
        </w:rPr>
        <w:t>каторов рецепторов ангиотензина II первого типа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(БРА) заключае</w:t>
      </w:r>
      <w:r w:rsidR="00B01D72">
        <w:rPr>
          <w:rFonts w:ascii="Arial" w:hAnsi="Arial" w:cs="Arial"/>
          <w:sz w:val="28"/>
          <w:szCs w:val="28"/>
        </w:rPr>
        <w:t>тся в селективной блокаде рецеп</w:t>
      </w:r>
      <w:r w:rsidRPr="0063546D">
        <w:rPr>
          <w:rFonts w:ascii="Arial" w:hAnsi="Arial" w:cs="Arial"/>
          <w:sz w:val="28"/>
          <w:szCs w:val="28"/>
        </w:rPr>
        <w:t>торов ангиотензина II первого типа</w:t>
      </w:r>
      <w:r w:rsidR="00B01D72" w:rsidRPr="00B01D72">
        <w:rPr>
          <w:rFonts w:ascii="Arial" w:hAnsi="Arial" w:cs="Arial"/>
          <w:sz w:val="28"/>
          <w:szCs w:val="28"/>
        </w:rPr>
        <w:t xml:space="preserve">. </w:t>
      </w:r>
      <w:r w:rsidRPr="0063546D">
        <w:rPr>
          <w:rFonts w:ascii="Arial" w:hAnsi="Arial" w:cs="Arial"/>
          <w:sz w:val="28"/>
          <w:szCs w:val="28"/>
        </w:rPr>
        <w:t>Одно из от</w:t>
      </w:r>
      <w:r w:rsidR="00B01D72">
        <w:rPr>
          <w:rFonts w:ascii="Arial" w:hAnsi="Arial" w:cs="Arial"/>
          <w:sz w:val="28"/>
          <w:szCs w:val="28"/>
        </w:rPr>
        <w:t>личий БРА от ингибиторов АПФ со</w:t>
      </w:r>
      <w:r w:rsidRPr="0063546D">
        <w:rPr>
          <w:rFonts w:ascii="Arial" w:hAnsi="Arial" w:cs="Arial"/>
          <w:sz w:val="28"/>
          <w:szCs w:val="28"/>
        </w:rPr>
        <w:t xml:space="preserve">стоит в том, что они не влияют на </w:t>
      </w:r>
      <w:r w:rsidR="00B01D72">
        <w:rPr>
          <w:rFonts w:ascii="Arial" w:hAnsi="Arial" w:cs="Arial"/>
          <w:sz w:val="28"/>
          <w:szCs w:val="28"/>
        </w:rPr>
        <w:t>брадикини</w:t>
      </w:r>
      <w:r w:rsidRPr="0063546D">
        <w:rPr>
          <w:rFonts w:ascii="Arial" w:hAnsi="Arial" w:cs="Arial"/>
          <w:sz w:val="28"/>
          <w:szCs w:val="28"/>
        </w:rPr>
        <w:t>новую систему, поэтому для них нехарактерны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такие побочны</w:t>
      </w:r>
      <w:r w:rsidR="00B01D72">
        <w:rPr>
          <w:rFonts w:ascii="Arial" w:hAnsi="Arial" w:cs="Arial"/>
          <w:sz w:val="28"/>
          <w:szCs w:val="28"/>
        </w:rPr>
        <w:t>е эффекты как сухой кашель и ан</w:t>
      </w:r>
      <w:r w:rsidRPr="0063546D">
        <w:rPr>
          <w:rFonts w:ascii="Arial" w:hAnsi="Arial" w:cs="Arial"/>
          <w:sz w:val="28"/>
          <w:szCs w:val="28"/>
        </w:rPr>
        <w:t>гионевротический отек, возникновение которых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связывают с повышенным уровнем брадикинина.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Так как действи</w:t>
      </w:r>
      <w:r w:rsidR="00B01D72">
        <w:rPr>
          <w:rFonts w:ascii="Arial" w:hAnsi="Arial" w:cs="Arial"/>
          <w:sz w:val="28"/>
          <w:szCs w:val="28"/>
        </w:rPr>
        <w:t>е данного класса препаратов свя</w:t>
      </w:r>
      <w:r w:rsidRPr="0063546D">
        <w:rPr>
          <w:rFonts w:ascii="Arial" w:hAnsi="Arial" w:cs="Arial"/>
          <w:sz w:val="28"/>
          <w:szCs w:val="28"/>
        </w:rPr>
        <w:t>зано с подавлением активности РААС, также как и у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ингибиторов АПФ, показания и противопоказания к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их назначению одинаковы.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БРА обл</w:t>
      </w:r>
      <w:r w:rsidR="00B01D72">
        <w:rPr>
          <w:rFonts w:ascii="Arial" w:hAnsi="Arial" w:cs="Arial"/>
          <w:sz w:val="28"/>
          <w:szCs w:val="28"/>
        </w:rPr>
        <w:t>адают выраженным нефропротектив</w:t>
      </w:r>
      <w:r w:rsidRPr="0063546D">
        <w:rPr>
          <w:rFonts w:ascii="Arial" w:hAnsi="Arial" w:cs="Arial"/>
          <w:sz w:val="28"/>
          <w:szCs w:val="28"/>
        </w:rPr>
        <w:t>ным эффекто</w:t>
      </w:r>
      <w:r w:rsidR="00B01D72">
        <w:rPr>
          <w:rFonts w:ascii="Arial" w:hAnsi="Arial" w:cs="Arial"/>
          <w:sz w:val="28"/>
          <w:szCs w:val="28"/>
        </w:rPr>
        <w:t>м. У больных СД 2 типа БРА улуч</w:t>
      </w:r>
      <w:r w:rsidRPr="0063546D">
        <w:rPr>
          <w:rFonts w:ascii="Arial" w:hAnsi="Arial" w:cs="Arial"/>
          <w:sz w:val="28"/>
          <w:szCs w:val="28"/>
        </w:rPr>
        <w:t>шают функцию почек, снижая протеинурию и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улучшая почечную гемодинамику. В отношении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липидного обмена БРА нейтральны.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Некоторые</w:t>
      </w:r>
      <w:r w:rsidR="00B01D72">
        <w:rPr>
          <w:rFonts w:ascii="Arial" w:hAnsi="Arial" w:cs="Arial"/>
          <w:sz w:val="28"/>
          <w:szCs w:val="28"/>
        </w:rPr>
        <w:t xml:space="preserve"> липофильные БРА обладают допол</w:t>
      </w:r>
      <w:r w:rsidRPr="0063546D">
        <w:rPr>
          <w:rFonts w:ascii="Arial" w:hAnsi="Arial" w:cs="Arial"/>
          <w:sz w:val="28"/>
          <w:szCs w:val="28"/>
        </w:rPr>
        <w:t>нительным свойством улучшать чувствительность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тканей к инсулину, углеводный и липидный обмен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за счет агонизма к PPAR-гамма рецепторам. Самой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высокой активностью взаимодействия с PPAR-гамма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рецепторами обладает телмисартан, в результате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чего достоверно</w:t>
      </w:r>
      <w:r w:rsidR="00B01D72">
        <w:rPr>
          <w:rFonts w:ascii="Arial" w:hAnsi="Arial" w:cs="Arial"/>
          <w:sz w:val="28"/>
          <w:szCs w:val="28"/>
        </w:rPr>
        <w:t xml:space="preserve"> повышается чувствительность пе</w:t>
      </w:r>
      <w:r w:rsidRPr="0063546D">
        <w:rPr>
          <w:rFonts w:ascii="Arial" w:hAnsi="Arial" w:cs="Arial"/>
          <w:sz w:val="28"/>
          <w:szCs w:val="28"/>
        </w:rPr>
        <w:t>риферических т</w:t>
      </w:r>
      <w:r w:rsidR="00B01D72">
        <w:rPr>
          <w:rFonts w:ascii="Arial" w:hAnsi="Arial" w:cs="Arial"/>
          <w:sz w:val="28"/>
          <w:szCs w:val="28"/>
        </w:rPr>
        <w:t>каней к инсулину, улучшаются по</w:t>
      </w:r>
      <w:r w:rsidRPr="0063546D">
        <w:rPr>
          <w:rFonts w:ascii="Arial" w:hAnsi="Arial" w:cs="Arial"/>
          <w:sz w:val="28"/>
          <w:szCs w:val="28"/>
        </w:rPr>
        <w:t>казатели углеводного и липидного обмена, а также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снижается масса тела.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>В исследовании ALP</w:t>
      </w:r>
      <w:r w:rsidR="00B01D72">
        <w:rPr>
          <w:rFonts w:ascii="Arial" w:hAnsi="Arial" w:cs="Arial"/>
          <w:sz w:val="28"/>
          <w:szCs w:val="28"/>
        </w:rPr>
        <w:t>IN назначение кандесар</w:t>
      </w:r>
      <w:r w:rsidRPr="0063546D">
        <w:rPr>
          <w:rFonts w:ascii="Arial" w:hAnsi="Arial" w:cs="Arial"/>
          <w:sz w:val="28"/>
          <w:szCs w:val="28"/>
        </w:rPr>
        <w:t>тана больным с</w:t>
      </w:r>
      <w:r w:rsidR="00B01D72">
        <w:rPr>
          <w:rFonts w:ascii="Arial" w:hAnsi="Arial" w:cs="Arial"/>
          <w:sz w:val="28"/>
          <w:szCs w:val="28"/>
        </w:rPr>
        <w:t xml:space="preserve"> АГ в сравнении с терапией бета</w:t>
      </w:r>
      <w:r w:rsidRPr="0063546D">
        <w:rPr>
          <w:rFonts w:ascii="Arial" w:hAnsi="Arial" w:cs="Arial"/>
          <w:sz w:val="28"/>
          <w:szCs w:val="28"/>
        </w:rPr>
        <w:t>блокатором атенололом было метаболически</w:t>
      </w:r>
      <w:r w:rsidR="00B01D72" w:rsidRPr="00B01D72">
        <w:rPr>
          <w:rFonts w:ascii="Arial" w:hAnsi="Arial" w:cs="Arial"/>
          <w:sz w:val="28"/>
          <w:szCs w:val="28"/>
        </w:rPr>
        <w:t xml:space="preserve"> </w:t>
      </w:r>
      <w:r w:rsidRPr="0063546D">
        <w:rPr>
          <w:rFonts w:ascii="Arial" w:hAnsi="Arial" w:cs="Arial"/>
          <w:sz w:val="28"/>
          <w:szCs w:val="28"/>
        </w:rPr>
        <w:t xml:space="preserve">нейтральным и </w:t>
      </w:r>
      <w:r w:rsidR="00B01D72">
        <w:rPr>
          <w:rFonts w:ascii="Arial" w:hAnsi="Arial" w:cs="Arial"/>
          <w:sz w:val="28"/>
          <w:szCs w:val="28"/>
        </w:rPr>
        <w:t>достоверно реже приводило к воз</w:t>
      </w:r>
      <w:r w:rsidRPr="0063546D">
        <w:rPr>
          <w:rFonts w:ascii="Arial" w:hAnsi="Arial" w:cs="Arial"/>
          <w:sz w:val="28"/>
          <w:szCs w:val="28"/>
        </w:rPr>
        <w:t>никновению МС и СД.</w:t>
      </w:r>
    </w:p>
    <w:p w:rsidR="00B01D72" w:rsidRPr="00B01D72" w:rsidRDefault="00B01D72" w:rsidP="00DE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en-US"/>
        </w:rPr>
      </w:pPr>
    </w:p>
    <w:p w:rsidR="003068A3" w:rsidRPr="00534572" w:rsidRDefault="00534572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 xml:space="preserve">- </w:t>
      </w:r>
      <w:r w:rsidR="003068A3" w:rsidRPr="00534572">
        <w:rPr>
          <w:rFonts w:ascii="Arial" w:hAnsi="Arial" w:cs="Arial"/>
          <w:b/>
          <w:bCs/>
          <w:sz w:val="24"/>
          <w:szCs w:val="24"/>
          <w:lang w:eastAsia="ru-RU"/>
        </w:rPr>
        <w:t>АГОНИСТЫ ИМИДАЗОЛИНОВЫХ</w:t>
      </w:r>
      <w:r w:rsidR="00B01D72" w:rsidRPr="00534572">
        <w:rPr>
          <w:rFonts w:ascii="Arial" w:hAnsi="Arial" w:cs="Arial"/>
          <w:b/>
          <w:bCs/>
          <w:sz w:val="24"/>
          <w:szCs w:val="24"/>
          <w:lang w:eastAsia="ru-RU"/>
        </w:rPr>
        <w:t xml:space="preserve"> </w:t>
      </w:r>
      <w:r w:rsidR="003068A3" w:rsidRPr="00534572">
        <w:rPr>
          <w:rFonts w:ascii="Arial" w:hAnsi="Arial" w:cs="Arial"/>
          <w:b/>
          <w:bCs/>
          <w:sz w:val="24"/>
          <w:szCs w:val="24"/>
          <w:lang w:eastAsia="ru-RU"/>
        </w:rPr>
        <w:t>РЕЦЕПТОРОВ</w:t>
      </w:r>
    </w:p>
    <w:p w:rsidR="003068A3" w:rsidRPr="001648F0" w:rsidRDefault="003068A3" w:rsidP="001648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8"/>
          <w:szCs w:val="28"/>
          <w:lang w:eastAsia="ru-RU"/>
        </w:rPr>
      </w:pPr>
      <w:r w:rsidRPr="0063546D">
        <w:rPr>
          <w:rFonts w:ascii="Arial" w:hAnsi="Arial" w:cs="Arial"/>
          <w:sz w:val="28"/>
          <w:szCs w:val="28"/>
          <w:lang w:eastAsia="ru-RU"/>
        </w:rPr>
        <w:t>Больным с метаболическими нарушениями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эта группа препаратов показана в связи с их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свойством улучшать чувствительность тканей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к инсулину и углеводный обмен. Кроме того,</w:t>
      </w:r>
      <w:r w:rsidR="001648F0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они обладают выраженным кардиопротективным дейст</w:t>
      </w:r>
      <w:r w:rsidR="00B01D72">
        <w:rPr>
          <w:rFonts w:ascii="Arial" w:hAnsi="Arial" w:cs="Arial"/>
          <w:sz w:val="28"/>
          <w:szCs w:val="28"/>
          <w:lang w:eastAsia="ru-RU"/>
        </w:rPr>
        <w:t>вием, способностью уменьшать гипертрофию левого желудочка,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уступающую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только ИАПФ. В многоцентровом исследовании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АЛМАЗ у больных с МС и СД, получавших монотерапию моксонидином, наряду с достаточным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гипотензивным эффектом, значимо повышалась чувствительность периферических тканей к инсулину. Причем, эти результаты были</w:t>
      </w:r>
      <w:r w:rsidR="00B01D72" w:rsidRPr="001648F0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сопоставимы с эффектом сахаропонижающего</w:t>
      </w:r>
      <w:r w:rsidR="001648F0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препарата метформина. Повышение чувствительности к инсулину сопровождалось уменьшением гиперинсулинемии и гипергликемии,</w:t>
      </w:r>
      <w:r w:rsidR="001648F0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как натощак, так и постпрандиального уровня.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Вследствие этих изменений отмечалось снижение массы тела.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Моксонидин можно назначать вместе с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другими лекарственными средствами, включая сердечные гликозиды, иные антигипертензивные средства (например, диуретики),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сахаропонижающие препараты, принимаемые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перорально.</w:t>
      </w:r>
    </w:p>
    <w:p w:rsidR="00B01D72" w:rsidRPr="00B01D72" w:rsidRDefault="00B01D72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</w:p>
    <w:p w:rsidR="003068A3" w:rsidRPr="00534572" w:rsidRDefault="00534572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 xml:space="preserve">- </w:t>
      </w:r>
      <w:r w:rsidR="003068A3" w:rsidRPr="00534572">
        <w:rPr>
          <w:rFonts w:ascii="Arial" w:hAnsi="Arial" w:cs="Arial"/>
          <w:b/>
          <w:bCs/>
          <w:sz w:val="24"/>
          <w:szCs w:val="24"/>
          <w:lang w:eastAsia="ru-RU"/>
        </w:rPr>
        <w:t>АЛЬФА–АДРЕНОБЛОКАТОРЫ</w:t>
      </w:r>
    </w:p>
    <w:p w:rsidR="003068A3" w:rsidRDefault="003068A3" w:rsidP="00DE6C5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8"/>
          <w:szCs w:val="28"/>
          <w:lang w:val="en-US" w:eastAsia="ru-RU"/>
        </w:rPr>
      </w:pPr>
      <w:r w:rsidRPr="0063546D">
        <w:rPr>
          <w:rFonts w:ascii="Arial" w:hAnsi="Arial" w:cs="Arial"/>
          <w:sz w:val="28"/>
          <w:szCs w:val="28"/>
          <w:lang w:eastAsia="ru-RU"/>
        </w:rPr>
        <w:t>Альфа-адреноблокаторы имеют целый ряд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преимуществ для лечения АГ у больных с МС.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Они обладаю</w:t>
      </w:r>
      <w:r w:rsidR="00B01D72">
        <w:rPr>
          <w:rFonts w:ascii="Arial" w:hAnsi="Arial" w:cs="Arial"/>
          <w:sz w:val="28"/>
          <w:szCs w:val="28"/>
          <w:lang w:eastAsia="ru-RU"/>
        </w:rPr>
        <w:t>т способностью снижать ИР, улуч</w:t>
      </w:r>
      <w:r w:rsidRPr="0063546D">
        <w:rPr>
          <w:rFonts w:ascii="Arial" w:hAnsi="Arial" w:cs="Arial"/>
          <w:sz w:val="28"/>
          <w:szCs w:val="28"/>
          <w:lang w:eastAsia="ru-RU"/>
        </w:rPr>
        <w:t>шать углеводный и липидный обмен. Однако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 xml:space="preserve">применение </w:t>
      </w:r>
      <w:r w:rsidR="00B01D72">
        <w:rPr>
          <w:rFonts w:ascii="Arial" w:hAnsi="Arial" w:cs="Arial"/>
          <w:sz w:val="28"/>
          <w:szCs w:val="28"/>
          <w:lang w:eastAsia="ru-RU"/>
        </w:rPr>
        <w:t>альфа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>-</w:t>
      </w:r>
      <w:r w:rsidR="00B01D72">
        <w:rPr>
          <w:rFonts w:ascii="Arial" w:hAnsi="Arial" w:cs="Arial"/>
          <w:sz w:val="28"/>
          <w:szCs w:val="28"/>
          <w:lang w:eastAsia="ru-RU"/>
        </w:rPr>
        <w:t>адреноблокаторов может вы</w:t>
      </w:r>
      <w:r w:rsidRPr="0063546D">
        <w:rPr>
          <w:rFonts w:ascii="Arial" w:hAnsi="Arial" w:cs="Arial"/>
          <w:sz w:val="28"/>
          <w:szCs w:val="28"/>
          <w:lang w:eastAsia="ru-RU"/>
        </w:rPr>
        <w:t>зывать постуральную гипотензию, в связи с чем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целесообразно и</w:t>
      </w:r>
      <w:r w:rsidR="00B01D72">
        <w:rPr>
          <w:rFonts w:ascii="Arial" w:hAnsi="Arial" w:cs="Arial"/>
          <w:sz w:val="28"/>
          <w:szCs w:val="28"/>
          <w:lang w:eastAsia="ru-RU"/>
        </w:rPr>
        <w:t>х комбинировать с приемом бета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>-</w:t>
      </w:r>
      <w:r w:rsidRPr="0063546D">
        <w:rPr>
          <w:rFonts w:ascii="Arial" w:hAnsi="Arial" w:cs="Arial"/>
          <w:sz w:val="28"/>
          <w:szCs w:val="28"/>
          <w:lang w:eastAsia="ru-RU"/>
        </w:rPr>
        <w:t>адреноблокаторов.</w:t>
      </w:r>
    </w:p>
    <w:p w:rsidR="00B01D72" w:rsidRPr="00B01D72" w:rsidRDefault="00B01D72" w:rsidP="00DE6C5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8"/>
          <w:szCs w:val="28"/>
          <w:lang w:val="en-US" w:eastAsia="ru-RU"/>
        </w:rPr>
      </w:pPr>
    </w:p>
    <w:p w:rsidR="003068A3" w:rsidRPr="0063546D" w:rsidRDefault="003068A3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  <w:r w:rsidRPr="0063546D">
        <w:rPr>
          <w:rFonts w:ascii="Arial" w:hAnsi="Arial" w:cs="Arial"/>
          <w:b/>
          <w:bCs/>
          <w:sz w:val="28"/>
          <w:szCs w:val="28"/>
          <w:lang w:eastAsia="ru-RU"/>
        </w:rPr>
        <w:t>КОМБИНИРОВАННАЯ</w:t>
      </w:r>
      <w:r w:rsidR="00B01D72" w:rsidRPr="00B01D72">
        <w:rPr>
          <w:rFonts w:ascii="Arial" w:hAnsi="Arial" w:cs="Arial"/>
          <w:b/>
          <w:bCs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b/>
          <w:bCs/>
          <w:sz w:val="28"/>
          <w:szCs w:val="28"/>
          <w:lang w:eastAsia="ru-RU"/>
        </w:rPr>
        <w:t>АНТИГИПЕРТЕНЗИВНАЯ ТЕРАПИЯ</w:t>
      </w:r>
    </w:p>
    <w:p w:rsidR="003068A3" w:rsidRPr="0063546D" w:rsidRDefault="003068A3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  <w:r w:rsidRPr="0063546D">
        <w:rPr>
          <w:rFonts w:ascii="Arial" w:hAnsi="Arial" w:cs="Arial"/>
          <w:b/>
          <w:bCs/>
          <w:sz w:val="28"/>
          <w:szCs w:val="28"/>
          <w:lang w:eastAsia="ru-RU"/>
        </w:rPr>
        <w:t>У БОЛЬНЫХ С МС</w:t>
      </w:r>
      <w:r w:rsidR="00B01D72" w:rsidRPr="00B01D72">
        <w:rPr>
          <w:rFonts w:ascii="Arial" w:hAnsi="Arial" w:cs="Arial"/>
          <w:b/>
          <w:bCs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b/>
          <w:bCs/>
          <w:sz w:val="28"/>
          <w:szCs w:val="28"/>
          <w:lang w:eastAsia="ru-RU"/>
        </w:rPr>
        <w:t>ПРЕИМУЩЕСТВА</w:t>
      </w:r>
      <w:r w:rsidR="00B01D72" w:rsidRPr="00B01D72">
        <w:rPr>
          <w:rFonts w:ascii="Arial" w:hAnsi="Arial" w:cs="Arial"/>
          <w:b/>
          <w:bCs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b/>
          <w:bCs/>
          <w:sz w:val="28"/>
          <w:szCs w:val="28"/>
          <w:lang w:eastAsia="ru-RU"/>
        </w:rPr>
        <w:t>КОМБИНИРОВАННОЙ ТЕРАПИИ</w:t>
      </w:r>
      <w:r w:rsidR="00B01D72" w:rsidRPr="00B01D72">
        <w:rPr>
          <w:rFonts w:ascii="Arial" w:hAnsi="Arial" w:cs="Arial"/>
          <w:b/>
          <w:bCs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b/>
          <w:bCs/>
          <w:sz w:val="28"/>
          <w:szCs w:val="28"/>
          <w:lang w:eastAsia="ru-RU"/>
        </w:rPr>
        <w:t>У БОЛЬНЫХ С МС</w:t>
      </w:r>
    </w:p>
    <w:p w:rsidR="003068A3" w:rsidRPr="001648F0" w:rsidRDefault="003068A3" w:rsidP="001648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8"/>
          <w:szCs w:val="28"/>
          <w:lang w:eastAsia="ru-RU"/>
        </w:rPr>
      </w:pPr>
      <w:r w:rsidRPr="0063546D">
        <w:rPr>
          <w:rFonts w:ascii="Arial" w:hAnsi="Arial" w:cs="Arial"/>
          <w:sz w:val="28"/>
          <w:szCs w:val="28"/>
          <w:lang w:eastAsia="ru-RU"/>
        </w:rPr>
        <w:t>Одной из групп пациентов с АГ, которым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можно назн</w:t>
      </w:r>
      <w:r w:rsidR="00B01D72">
        <w:rPr>
          <w:rFonts w:ascii="Arial" w:hAnsi="Arial" w:cs="Arial"/>
          <w:sz w:val="28"/>
          <w:szCs w:val="28"/>
          <w:lang w:eastAsia="ru-RU"/>
        </w:rPr>
        <w:t>ачить комбинированную антигипер</w:t>
      </w:r>
      <w:r w:rsidRPr="0063546D">
        <w:rPr>
          <w:rFonts w:ascii="Arial" w:hAnsi="Arial" w:cs="Arial"/>
          <w:sz w:val="28"/>
          <w:szCs w:val="28"/>
          <w:lang w:eastAsia="ru-RU"/>
        </w:rPr>
        <w:t>тензивную терапию сразу после установления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повышенного АД являются пациенты с МС и СД</w:t>
      </w:r>
      <w:r w:rsidR="001648F0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2 типа. Известно, что течение АГ у этого контингента больных отличается большой «рефрактерностью» к проводимой антигипертензивной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терапии и более ранним поражением органов–</w:t>
      </w:r>
      <w:r w:rsidR="001648F0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мишеней, и назначение только одного антигипертензивного средства у этих пациентов редко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позволяет достичь желаемого результата.</w:t>
      </w:r>
      <w:r w:rsidR="001648F0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Таким образом, рациональная комбинированная терапия позволяет достигать хорошего гипотензивного эффекта, который сочетается с отличной переносимостью и абсолютной безопасностью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лечения.</w:t>
      </w:r>
    </w:p>
    <w:p w:rsidR="00B01D72" w:rsidRPr="001648F0" w:rsidRDefault="00B01D72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</w:p>
    <w:p w:rsidR="003068A3" w:rsidRPr="0063546D" w:rsidRDefault="003068A3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  <w:r w:rsidRPr="0063546D">
        <w:rPr>
          <w:rFonts w:ascii="Arial" w:hAnsi="Arial" w:cs="Arial"/>
          <w:b/>
          <w:bCs/>
          <w:sz w:val="28"/>
          <w:szCs w:val="28"/>
          <w:lang w:eastAsia="ru-RU"/>
        </w:rPr>
        <w:t>РАЦИОНАЛЬНЫЕ</w:t>
      </w:r>
      <w:r w:rsidR="00B01D72">
        <w:rPr>
          <w:rFonts w:ascii="Arial" w:hAnsi="Arial" w:cs="Arial"/>
          <w:b/>
          <w:bCs/>
          <w:sz w:val="28"/>
          <w:szCs w:val="28"/>
          <w:lang w:val="en-US" w:eastAsia="ru-RU"/>
        </w:rPr>
        <w:t xml:space="preserve"> </w:t>
      </w:r>
      <w:r w:rsidRPr="0063546D">
        <w:rPr>
          <w:rFonts w:ascii="Arial" w:hAnsi="Arial" w:cs="Arial"/>
          <w:b/>
          <w:bCs/>
          <w:sz w:val="28"/>
          <w:szCs w:val="28"/>
          <w:lang w:eastAsia="ru-RU"/>
        </w:rPr>
        <w:t>КОМБИНАЦИИ</w:t>
      </w:r>
      <w:r w:rsidR="00B01D72">
        <w:rPr>
          <w:rFonts w:ascii="Arial" w:hAnsi="Arial" w:cs="Arial"/>
          <w:b/>
          <w:bCs/>
          <w:sz w:val="28"/>
          <w:szCs w:val="28"/>
          <w:lang w:val="en-US" w:eastAsia="ru-RU"/>
        </w:rPr>
        <w:t xml:space="preserve"> </w:t>
      </w:r>
      <w:r w:rsidRPr="0063546D">
        <w:rPr>
          <w:rFonts w:ascii="Arial" w:hAnsi="Arial" w:cs="Arial"/>
          <w:b/>
          <w:bCs/>
          <w:sz w:val="28"/>
          <w:szCs w:val="28"/>
          <w:lang w:eastAsia="ru-RU"/>
        </w:rPr>
        <w:t>АНТИГИПЕРТЕНЗИВНЫХ</w:t>
      </w:r>
    </w:p>
    <w:p w:rsidR="003068A3" w:rsidRPr="0063546D" w:rsidRDefault="003068A3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  <w:r w:rsidRPr="0063546D">
        <w:rPr>
          <w:rFonts w:ascii="Arial" w:hAnsi="Arial" w:cs="Arial"/>
          <w:b/>
          <w:bCs/>
          <w:sz w:val="28"/>
          <w:szCs w:val="28"/>
          <w:lang w:eastAsia="ru-RU"/>
        </w:rPr>
        <w:t>ПРЕПАРАТОВ ДЛЯ БОЛЬНЫХ С МС:</w:t>
      </w:r>
    </w:p>
    <w:p w:rsidR="003068A3" w:rsidRPr="0063546D" w:rsidRDefault="003068A3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63546D">
        <w:rPr>
          <w:rFonts w:ascii="Arial" w:hAnsi="Arial" w:cs="Arial"/>
          <w:sz w:val="28"/>
          <w:szCs w:val="28"/>
          <w:lang w:eastAsia="ru-RU"/>
        </w:rPr>
        <w:t>- ингибитор АПФ + БКК;</w:t>
      </w:r>
    </w:p>
    <w:p w:rsidR="003068A3" w:rsidRPr="0063546D" w:rsidRDefault="003068A3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63546D">
        <w:rPr>
          <w:rFonts w:ascii="Arial" w:hAnsi="Arial" w:cs="Arial"/>
          <w:sz w:val="28"/>
          <w:szCs w:val="28"/>
          <w:lang w:eastAsia="ru-RU"/>
        </w:rPr>
        <w:t>- ингибитор АПФ + АИР;</w:t>
      </w:r>
    </w:p>
    <w:p w:rsidR="003068A3" w:rsidRPr="0063546D" w:rsidRDefault="003068A3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63546D">
        <w:rPr>
          <w:rFonts w:ascii="Arial" w:hAnsi="Arial" w:cs="Arial"/>
          <w:sz w:val="28"/>
          <w:szCs w:val="28"/>
          <w:lang w:eastAsia="ru-RU"/>
        </w:rPr>
        <w:t>- ингибитор АПФ + диуретик;</w:t>
      </w:r>
    </w:p>
    <w:p w:rsidR="003068A3" w:rsidRPr="0063546D" w:rsidRDefault="003068A3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63546D">
        <w:rPr>
          <w:rFonts w:ascii="Arial" w:hAnsi="Arial" w:cs="Arial"/>
          <w:sz w:val="28"/>
          <w:szCs w:val="28"/>
          <w:lang w:eastAsia="ru-RU"/>
        </w:rPr>
        <w:t>- БРА + БКК;</w:t>
      </w:r>
    </w:p>
    <w:p w:rsidR="003068A3" w:rsidRPr="0063546D" w:rsidRDefault="003068A3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63546D">
        <w:rPr>
          <w:rFonts w:ascii="Arial" w:hAnsi="Arial" w:cs="Arial"/>
          <w:sz w:val="28"/>
          <w:szCs w:val="28"/>
          <w:lang w:eastAsia="ru-RU"/>
        </w:rPr>
        <w:t>- БРА + диуретик;</w:t>
      </w:r>
    </w:p>
    <w:p w:rsidR="003068A3" w:rsidRPr="0063546D" w:rsidRDefault="003068A3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63546D">
        <w:rPr>
          <w:rFonts w:ascii="Arial" w:hAnsi="Arial" w:cs="Arial"/>
          <w:sz w:val="28"/>
          <w:szCs w:val="28"/>
          <w:lang w:eastAsia="ru-RU"/>
        </w:rPr>
        <w:t>- β- + α-блокаторы</w:t>
      </w:r>
    </w:p>
    <w:p w:rsidR="003068A3" w:rsidRDefault="00440F8B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>
        <w:rPr>
          <w:rFonts w:ascii="Arial" w:hAnsi="Arial" w:cs="Arial"/>
          <w:sz w:val="28"/>
          <w:szCs w:val="28"/>
          <w:lang w:eastAsia="ru-RU"/>
        </w:rPr>
        <w:t xml:space="preserve">- </w:t>
      </w:r>
      <w:r w:rsidR="003068A3" w:rsidRPr="0063546D">
        <w:rPr>
          <w:rFonts w:ascii="Arial" w:hAnsi="Arial" w:cs="Arial"/>
          <w:sz w:val="28"/>
          <w:szCs w:val="28"/>
          <w:lang w:eastAsia="ru-RU"/>
        </w:rPr>
        <w:t>БКК дигидропиридинового ряда + β-блокатор.</w:t>
      </w:r>
    </w:p>
    <w:p w:rsidR="00B01D72" w:rsidRPr="00B01D72" w:rsidRDefault="00B01D72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</w:p>
    <w:p w:rsidR="003068A3" w:rsidRPr="0063546D" w:rsidRDefault="003068A3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  <w:r w:rsidRPr="0063546D">
        <w:rPr>
          <w:rFonts w:ascii="Arial" w:hAnsi="Arial" w:cs="Arial"/>
          <w:b/>
          <w:bCs/>
          <w:sz w:val="28"/>
          <w:szCs w:val="28"/>
          <w:lang w:eastAsia="ru-RU"/>
        </w:rPr>
        <w:t>АНТИАГРЕГАНТНАЯ ТЕРАПИЯ</w:t>
      </w:r>
    </w:p>
    <w:p w:rsidR="003068A3" w:rsidRPr="0063546D" w:rsidRDefault="003068A3" w:rsidP="00DE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eastAsia="ru-RU"/>
        </w:rPr>
      </w:pPr>
      <w:r w:rsidRPr="0063546D">
        <w:rPr>
          <w:rFonts w:ascii="Arial" w:hAnsi="Arial" w:cs="Arial"/>
          <w:sz w:val="28"/>
          <w:szCs w:val="28"/>
          <w:lang w:eastAsia="ru-RU"/>
        </w:rPr>
        <w:t>У пациент</w:t>
      </w:r>
      <w:r w:rsidR="00B01D72">
        <w:rPr>
          <w:rFonts w:ascii="Arial" w:hAnsi="Arial" w:cs="Arial"/>
          <w:sz w:val="28"/>
          <w:szCs w:val="28"/>
          <w:lang w:eastAsia="ru-RU"/>
        </w:rPr>
        <w:t>ов с МС снижается активность фи</w:t>
      </w:r>
      <w:r w:rsidRPr="0063546D">
        <w:rPr>
          <w:rFonts w:ascii="Arial" w:hAnsi="Arial" w:cs="Arial"/>
          <w:sz w:val="28"/>
          <w:szCs w:val="28"/>
          <w:lang w:eastAsia="ru-RU"/>
        </w:rPr>
        <w:t>бринолитичес</w:t>
      </w:r>
      <w:r w:rsidR="00B01D72">
        <w:rPr>
          <w:rFonts w:ascii="Arial" w:hAnsi="Arial" w:cs="Arial"/>
          <w:sz w:val="28"/>
          <w:szCs w:val="28"/>
          <w:lang w:eastAsia="ru-RU"/>
        </w:rPr>
        <w:t>кой системы, что связано с повы</w:t>
      </w:r>
      <w:r w:rsidRPr="0063546D">
        <w:rPr>
          <w:rFonts w:ascii="Arial" w:hAnsi="Arial" w:cs="Arial"/>
          <w:sz w:val="28"/>
          <w:szCs w:val="28"/>
          <w:lang w:eastAsia="ru-RU"/>
        </w:rPr>
        <w:t>шением концентрации и активности ингибитора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такневого активатора плазминогена 1 (ИАП-1).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Как показали результаты ряда исследований, к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повышению продукции ИАП-1 приводят ИР, ГИ,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="00B01D72">
        <w:rPr>
          <w:rFonts w:ascii="Arial" w:hAnsi="Arial" w:cs="Arial"/>
          <w:sz w:val="28"/>
          <w:szCs w:val="28"/>
          <w:lang w:eastAsia="ru-RU"/>
        </w:rPr>
        <w:t>гипергликемия, ожирение, гипертриглицериде</w:t>
      </w:r>
      <w:r w:rsidRPr="0063546D">
        <w:rPr>
          <w:rFonts w:ascii="Arial" w:hAnsi="Arial" w:cs="Arial"/>
          <w:sz w:val="28"/>
          <w:szCs w:val="28"/>
          <w:lang w:eastAsia="ru-RU"/>
        </w:rPr>
        <w:t>мия, ФНО-α и трансформирующий фактор роста-β,</w:t>
      </w:r>
    </w:p>
    <w:p w:rsidR="003068A3" w:rsidRDefault="003068A3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63546D">
        <w:rPr>
          <w:rFonts w:ascii="Arial" w:hAnsi="Arial" w:cs="Arial"/>
          <w:sz w:val="28"/>
          <w:szCs w:val="28"/>
          <w:lang w:eastAsia="ru-RU"/>
        </w:rPr>
        <w:t>вырабатываемые адипоцитами висцеральной жировой ткани. Эти изменения определяют необходимость назначения антиагрегантной терапии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больным с МС. Согласно Рекомендациям ВНОК по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диагностике и лечению АГ (2008г), пациентам с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МС и контролируемой АГ необходимо назначать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аспирин в низких дозах 75-100 мг.</w:t>
      </w:r>
    </w:p>
    <w:p w:rsidR="00B01D72" w:rsidRPr="00B01D72" w:rsidRDefault="00B01D72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</w:p>
    <w:p w:rsidR="003068A3" w:rsidRPr="0063546D" w:rsidRDefault="003068A3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  <w:r w:rsidRPr="0063546D">
        <w:rPr>
          <w:rFonts w:ascii="Arial" w:hAnsi="Arial" w:cs="Arial"/>
          <w:b/>
          <w:bCs/>
          <w:sz w:val="28"/>
          <w:szCs w:val="28"/>
          <w:lang w:eastAsia="ru-RU"/>
        </w:rPr>
        <w:t>АЛГОРИТМ</w:t>
      </w:r>
      <w:r w:rsidR="00B01D72" w:rsidRPr="00B01D72">
        <w:rPr>
          <w:rFonts w:ascii="Arial" w:hAnsi="Arial" w:cs="Arial"/>
          <w:b/>
          <w:bCs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b/>
          <w:bCs/>
          <w:sz w:val="28"/>
          <w:szCs w:val="28"/>
          <w:lang w:eastAsia="ru-RU"/>
        </w:rPr>
        <w:t>ЛЕЧЕНИЯ БОЛЬНЫХ С МС</w:t>
      </w:r>
    </w:p>
    <w:p w:rsidR="003068A3" w:rsidRDefault="003068A3" w:rsidP="00DE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63546D">
        <w:rPr>
          <w:rFonts w:ascii="Arial" w:hAnsi="Arial" w:cs="Arial"/>
          <w:sz w:val="28"/>
          <w:szCs w:val="28"/>
          <w:lang w:eastAsia="ru-RU"/>
        </w:rPr>
        <w:t>Учитывая все в</w:t>
      </w:r>
      <w:r w:rsidR="00B01D72">
        <w:rPr>
          <w:rFonts w:ascii="Arial" w:hAnsi="Arial" w:cs="Arial"/>
          <w:sz w:val="28"/>
          <w:szCs w:val="28"/>
          <w:lang w:eastAsia="ru-RU"/>
        </w:rPr>
        <w:t>ышеописанное можно предло</w:t>
      </w:r>
      <w:r w:rsidRPr="0063546D">
        <w:rPr>
          <w:rFonts w:ascii="Arial" w:hAnsi="Arial" w:cs="Arial"/>
          <w:sz w:val="28"/>
          <w:szCs w:val="28"/>
          <w:lang w:eastAsia="ru-RU"/>
        </w:rPr>
        <w:t>жить следующую схему лечения больных с МС.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Выбор тактики ведения больных с МС должен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быть индивидуальным в зависимости от степени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ожирения, наличия или отсутствия АГ и других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проявлений МС.</w:t>
      </w:r>
    </w:p>
    <w:p w:rsidR="00B01D72" w:rsidRPr="00B01D72" w:rsidRDefault="00B01D72" w:rsidP="00DE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en-US" w:eastAsia="ru-RU"/>
        </w:rPr>
      </w:pPr>
    </w:p>
    <w:p w:rsidR="003068A3" w:rsidRDefault="003068A3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val="en-US" w:eastAsia="ru-RU"/>
        </w:rPr>
      </w:pPr>
      <w:r w:rsidRPr="0063546D">
        <w:rPr>
          <w:rFonts w:ascii="Arial" w:hAnsi="Arial" w:cs="Arial"/>
          <w:b/>
          <w:bCs/>
          <w:sz w:val="28"/>
          <w:szCs w:val="28"/>
          <w:lang w:eastAsia="ru-RU"/>
        </w:rPr>
        <w:t>ТАКТИКА ЛЕЧЕНИЯ БОЛЬНЫХ С МС БЕЗ АГ</w:t>
      </w:r>
    </w:p>
    <w:p w:rsidR="00B01D72" w:rsidRPr="00B01D72" w:rsidRDefault="00B01D72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val="en-US" w:eastAsia="ru-RU"/>
        </w:rPr>
      </w:pPr>
    </w:p>
    <w:p w:rsidR="005D7919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val="en-US" w:eastAsia="ru-RU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ru-RU"/>
        </w:rPr>
        <w:pict>
          <v:rect id="_x0000_s1028" style="position:absolute;left:0;text-align:left;margin-left:50.2pt;margin-top:4.8pt;width:353.45pt;height:25.9pt;z-index:251639296">
            <v:textbox>
              <w:txbxContent>
                <w:p w:rsidR="004D012D" w:rsidRPr="000F4545" w:rsidRDefault="004D012D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                  </w:t>
                  </w:r>
                  <w:r w:rsidRPr="000F4545">
                    <w:rPr>
                      <w:rFonts w:ascii="Arial" w:hAnsi="Arial" w:cs="Arial"/>
                      <w:sz w:val="28"/>
                      <w:szCs w:val="28"/>
                    </w:rPr>
                    <w:t>Выявление признаков МС</w:t>
                  </w:r>
                </w:p>
              </w:txbxContent>
            </v:textbox>
          </v:rect>
        </w:pict>
      </w:r>
    </w:p>
    <w:p w:rsidR="00B01D72" w:rsidRPr="00B01D72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val="en-US" w:eastAsia="ru-RU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9" type="#_x0000_t67" style="position:absolute;left:0;text-align:left;margin-left:129.3pt;margin-top:14.6pt;width:7.15pt;height:22.65pt;z-index:251640320"/>
        </w:pict>
      </w:r>
    </w:p>
    <w:p w:rsidR="005D7919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ru-RU"/>
        </w:rPr>
        <w:pict>
          <v:shape id="_x0000_s1030" type="#_x0000_t67" style="position:absolute;left:0;text-align:left;margin-left:324.55pt;margin-top:2pt;width:7.15pt;height:22.65pt;z-index:251641344"/>
        </w:pict>
      </w:r>
    </w:p>
    <w:p w:rsidR="005D7919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ru-RU"/>
        </w:rPr>
        <w:pict>
          <v:rect id="_x0000_s1031" style="position:absolute;left:0;text-align:left;margin-left:35pt;margin-top:5.05pt;width:132pt;height:26.2pt;z-index:251642368">
            <v:textbox>
              <w:txbxContent>
                <w:p w:rsidR="004D012D" w:rsidRPr="000F4545" w:rsidRDefault="004D012D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 </w:t>
                  </w:r>
                  <w:r w:rsidRPr="000F4545">
                    <w:rPr>
                      <w:rFonts w:ascii="Arial" w:hAnsi="Arial" w:cs="Arial"/>
                      <w:sz w:val="28"/>
                      <w:szCs w:val="28"/>
                    </w:rPr>
                    <w:t>ИМТ ≤ 27 кг/м²</w:t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bCs/>
          <w:noProof/>
          <w:sz w:val="28"/>
          <w:szCs w:val="28"/>
          <w:lang w:eastAsia="ru-RU"/>
        </w:rPr>
        <w:pict>
          <v:rect id="_x0000_s1032" style="position:absolute;left:0;text-align:left;margin-left:304.35pt;margin-top:8.55pt;width:132pt;height:26.2pt;z-index:251643392">
            <v:textbox>
              <w:txbxContent>
                <w:p w:rsidR="004D012D" w:rsidRDefault="004D012D"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 </w:t>
                  </w:r>
                  <w:r w:rsidRPr="000F4545">
                    <w:rPr>
                      <w:rFonts w:ascii="Arial" w:hAnsi="Arial" w:cs="Arial"/>
                      <w:sz w:val="28"/>
                      <w:szCs w:val="28"/>
                    </w:rPr>
                    <w:t xml:space="preserve">ИМТ 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≥</w:t>
                  </w:r>
                  <w:r w:rsidRPr="000F4545">
                    <w:rPr>
                      <w:rFonts w:ascii="Arial" w:hAnsi="Arial" w:cs="Arial"/>
                      <w:sz w:val="28"/>
                      <w:szCs w:val="28"/>
                    </w:rPr>
                    <w:t>27 кг/м²</w:t>
                  </w:r>
                </w:p>
              </w:txbxContent>
            </v:textbox>
          </v:rect>
        </w:pict>
      </w:r>
    </w:p>
    <w:p w:rsidR="005D7919" w:rsidRDefault="005D7919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</w:p>
    <w:p w:rsidR="005D7919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ru-RU"/>
        </w:rPr>
        <w:pict>
          <v:shape id="_x0000_s1040" type="#_x0000_t67" style="position:absolute;left:0;text-align:left;margin-left:129.3pt;margin-top:2.55pt;width:7.15pt;height:22.65pt;z-index:251651584"/>
        </w:pict>
      </w:r>
      <w:r>
        <w:rPr>
          <w:rFonts w:ascii="Arial" w:hAnsi="Arial" w:cs="Arial"/>
          <w:b/>
          <w:bCs/>
          <w:noProof/>
          <w:sz w:val="28"/>
          <w:szCs w:val="28"/>
          <w:lang w:eastAsia="ru-RU"/>
        </w:rPr>
        <w:pict>
          <v:shape id="_x0000_s1041" type="#_x0000_t67" style="position:absolute;left:0;text-align:left;margin-left:324.55pt;margin-top:2.55pt;width:7.15pt;height:22.65pt;z-index:251652608"/>
        </w:pict>
      </w:r>
    </w:p>
    <w:p w:rsidR="005D7919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ru-RU"/>
        </w:rPr>
        <w:pict>
          <v:rect id="_x0000_s1033" style="position:absolute;left:0;text-align:left;margin-left:4.45pt;margin-top:9.1pt;width:214.85pt;height:41.75pt;flip:y;z-index:251644416">
            <v:textbox>
              <w:txbxContent>
                <w:p w:rsidR="004D012D" w:rsidRPr="000F4545" w:rsidRDefault="004D012D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0F4545">
                    <w:rPr>
                      <w:rFonts w:ascii="Arial" w:hAnsi="Arial" w:cs="Arial"/>
                      <w:sz w:val="28"/>
                      <w:szCs w:val="28"/>
                    </w:rPr>
                    <w:t xml:space="preserve">Немедикаментозное лечение 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    </w:t>
                  </w:r>
                  <w:r w:rsidRPr="000F4545">
                    <w:rPr>
                      <w:rFonts w:ascii="Arial" w:hAnsi="Arial" w:cs="Arial"/>
                      <w:sz w:val="28"/>
                      <w:szCs w:val="28"/>
                    </w:rPr>
                    <w:t>ожирения</w:t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bCs/>
          <w:noProof/>
          <w:sz w:val="28"/>
          <w:szCs w:val="28"/>
          <w:lang w:eastAsia="ru-RU"/>
        </w:rPr>
        <w:pict>
          <v:rect id="_x0000_s1034" style="position:absolute;left:0;text-align:left;margin-left:226.45pt;margin-top:9.1pt;width:260.15pt;height:41.75pt;z-index:251645440">
            <v:textbox>
              <w:txbxContent>
                <w:p w:rsidR="004D012D" w:rsidRPr="000F4545" w:rsidRDefault="004D012D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0F4545">
                    <w:rPr>
                      <w:rFonts w:ascii="Arial" w:hAnsi="Arial" w:cs="Arial"/>
                      <w:sz w:val="28"/>
                      <w:szCs w:val="28"/>
                    </w:rPr>
                    <w:t>Немедикаментозное и медикаметозное лечение ожирения</w:t>
                  </w:r>
                </w:p>
              </w:txbxContent>
            </v:textbox>
          </v:rect>
        </w:pict>
      </w:r>
    </w:p>
    <w:p w:rsidR="005D7919" w:rsidRDefault="005D7919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</w:p>
    <w:p w:rsidR="005D7919" w:rsidRDefault="005D7919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</w:p>
    <w:p w:rsidR="005D7919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ru-RU"/>
        </w:rPr>
        <w:pict>
          <v:shape id="_x0000_s1043" type="#_x0000_t67" style="position:absolute;left:0;text-align:left;margin-left:324.55pt;margin-top:2.55pt;width:7.15pt;height:22.65pt;z-index:251654656"/>
        </w:pict>
      </w:r>
      <w:r>
        <w:rPr>
          <w:rFonts w:ascii="Arial" w:hAnsi="Arial" w:cs="Arial"/>
          <w:b/>
          <w:bCs/>
          <w:noProof/>
          <w:sz w:val="28"/>
          <w:szCs w:val="28"/>
          <w:lang w:eastAsia="ru-RU"/>
        </w:rPr>
        <w:pict>
          <v:shape id="_x0000_s1042" type="#_x0000_t67" style="position:absolute;left:0;text-align:left;margin-left:129.3pt;margin-top:2.55pt;width:7.15pt;height:22.65pt;z-index:251653632"/>
        </w:pict>
      </w:r>
    </w:p>
    <w:p w:rsidR="000F4545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ru-RU"/>
        </w:rPr>
        <w:pict>
          <v:rect id="_x0000_s1035" style="position:absolute;left:0;text-align:left;margin-left:80.2pt;margin-top:9.1pt;width:284.2pt;height:24.3pt;z-index:251646464">
            <v:textbox>
              <w:txbxContent>
                <w:p w:rsidR="004D012D" w:rsidRDefault="004D012D"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                         </w:t>
                  </w:r>
                  <w:r w:rsidRPr="000F4545">
                    <w:rPr>
                      <w:rFonts w:ascii="Arial" w:hAnsi="Arial" w:cs="Arial"/>
                      <w:sz w:val="28"/>
                      <w:szCs w:val="28"/>
                    </w:rPr>
                    <w:t>2-3 месяца</w:t>
                  </w:r>
                </w:p>
              </w:txbxContent>
            </v:textbox>
          </v:rect>
        </w:pict>
      </w:r>
    </w:p>
    <w:p w:rsidR="000F4545" w:rsidRDefault="000F454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</w:p>
    <w:p w:rsidR="000F4545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ru-RU"/>
        </w:rPr>
        <w:pict>
          <v:shape id="_x0000_s1047" type="#_x0000_t67" style="position:absolute;left:0;text-align:left;margin-left:324.55pt;margin-top:1.2pt;width:7.15pt;height:22.65pt;z-index:251658752"/>
        </w:pict>
      </w:r>
      <w:r>
        <w:rPr>
          <w:rFonts w:ascii="Arial" w:hAnsi="Arial" w:cs="Arial"/>
          <w:b/>
          <w:bCs/>
          <w:noProof/>
          <w:sz w:val="28"/>
          <w:szCs w:val="28"/>
          <w:lang w:eastAsia="ru-RU"/>
        </w:rPr>
        <w:pict>
          <v:shape id="_x0000_s1044" type="#_x0000_t67" style="position:absolute;left:0;text-align:left;margin-left:129.3pt;margin-top:1.2pt;width:7.15pt;height:22.65pt;z-index:251655680"/>
        </w:pict>
      </w:r>
    </w:p>
    <w:p w:rsidR="000F4545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ru-RU"/>
        </w:rPr>
        <w:pict>
          <v:rect id="_x0000_s1039" style="position:absolute;left:0;text-align:left;margin-left:226.45pt;margin-top:7.75pt;width:209.9pt;height:46.9pt;flip:y;z-index:251650560">
            <v:textbox style="mso-next-textbox:#_x0000_s1039">
              <w:txbxContent>
                <w:p w:rsidR="004D012D" w:rsidRPr="00312DCF" w:rsidRDefault="004D012D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312DCF">
                    <w:rPr>
                      <w:rFonts w:ascii="Arial" w:hAnsi="Arial" w:cs="Arial"/>
                      <w:sz w:val="28"/>
                      <w:szCs w:val="28"/>
                    </w:rPr>
                    <w:t>Целевой уровень липидов не достигнут</w:t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bCs/>
          <w:noProof/>
          <w:sz w:val="28"/>
          <w:szCs w:val="28"/>
          <w:lang w:eastAsia="ru-RU"/>
        </w:rPr>
        <w:pict>
          <v:rect id="_x0000_s1036" style="position:absolute;left:0;text-align:left;margin-left:4.45pt;margin-top:7.75pt;width:207.7pt;height:46.9pt;flip:y;z-index:251647488">
            <v:textbox>
              <w:txbxContent>
                <w:p w:rsidR="004D012D" w:rsidRPr="00312DCF" w:rsidRDefault="004D012D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312DCF">
                    <w:rPr>
                      <w:rFonts w:ascii="Arial" w:hAnsi="Arial" w:cs="Arial"/>
                      <w:sz w:val="28"/>
                      <w:szCs w:val="28"/>
                    </w:rPr>
                    <w:t>Целевой уровень глюкозы не достигнут</w:t>
                  </w:r>
                </w:p>
              </w:txbxContent>
            </v:textbox>
          </v:rect>
        </w:pict>
      </w:r>
    </w:p>
    <w:p w:rsidR="000F4545" w:rsidRDefault="000F454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</w:p>
    <w:p w:rsidR="000F4545" w:rsidRDefault="000F454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</w:p>
    <w:p w:rsidR="000F4545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ru-RU"/>
        </w:rPr>
        <w:pict>
          <v:shape id="_x0000_s1046" type="#_x0000_t67" style="position:absolute;left:0;text-align:left;margin-left:324.55pt;margin-top:6.35pt;width:7.15pt;height:22.65pt;z-index:251657728"/>
        </w:pict>
      </w:r>
      <w:r>
        <w:rPr>
          <w:rFonts w:ascii="Arial" w:hAnsi="Arial" w:cs="Arial"/>
          <w:b/>
          <w:bCs/>
          <w:noProof/>
          <w:sz w:val="28"/>
          <w:szCs w:val="28"/>
          <w:lang w:eastAsia="ru-RU"/>
        </w:rPr>
        <w:pict>
          <v:shape id="_x0000_s1045" type="#_x0000_t67" style="position:absolute;left:0;text-align:left;margin-left:129.3pt;margin-top:6.8pt;width:7.15pt;height:22.65pt;z-index:251656704"/>
        </w:pict>
      </w:r>
    </w:p>
    <w:p w:rsidR="000F4545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ru-RU"/>
        </w:rPr>
        <w:pict>
          <v:rect id="_x0000_s1037" style="position:absolute;left:0;text-align:left;margin-left:226.45pt;margin-top:13.35pt;width:243.75pt;height:45.85pt;flip:y;z-index:251648512">
            <v:textbox>
              <w:txbxContent>
                <w:p w:rsidR="004D012D" w:rsidRPr="00312DCF" w:rsidRDefault="004D012D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312DCF">
                    <w:rPr>
                      <w:rFonts w:ascii="Arial" w:hAnsi="Arial" w:cs="Arial"/>
                      <w:sz w:val="28"/>
                      <w:szCs w:val="28"/>
                    </w:rPr>
                    <w:t>Гиполипидемическая терапия</w:t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bCs/>
          <w:noProof/>
          <w:sz w:val="28"/>
          <w:szCs w:val="28"/>
          <w:lang w:eastAsia="ru-RU"/>
        </w:rPr>
        <w:pict>
          <v:rect id="_x0000_s1038" style="position:absolute;left:0;text-align:left;margin-left:4.45pt;margin-top:13.35pt;width:207.7pt;height:45.85pt;flip:y;z-index:251649536">
            <v:textbox>
              <w:txbxContent>
                <w:p w:rsidR="004D012D" w:rsidRPr="00312DCF" w:rsidRDefault="004D012D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312DCF">
                    <w:rPr>
                      <w:rFonts w:ascii="Arial" w:hAnsi="Arial" w:cs="Arial"/>
                      <w:sz w:val="28"/>
                      <w:szCs w:val="28"/>
                    </w:rPr>
                    <w:t>Сахаропонижающая терапия</w:t>
                  </w:r>
                </w:p>
              </w:txbxContent>
            </v:textbox>
          </v:rect>
        </w:pict>
      </w:r>
    </w:p>
    <w:p w:rsidR="000F4545" w:rsidRDefault="000F454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</w:p>
    <w:p w:rsidR="000F4545" w:rsidRDefault="000F454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</w:p>
    <w:p w:rsidR="000F4545" w:rsidRDefault="000F454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</w:p>
    <w:p w:rsidR="000F4545" w:rsidRDefault="000F454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</w:p>
    <w:p w:rsidR="009D2341" w:rsidRDefault="009D2341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</w:p>
    <w:p w:rsidR="003068A3" w:rsidRPr="0063546D" w:rsidRDefault="003068A3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  <w:r w:rsidRPr="0063546D">
        <w:rPr>
          <w:rFonts w:ascii="Arial" w:hAnsi="Arial" w:cs="Arial"/>
          <w:b/>
          <w:bCs/>
          <w:sz w:val="28"/>
          <w:szCs w:val="28"/>
          <w:lang w:eastAsia="ru-RU"/>
        </w:rPr>
        <w:t>ТАКТИКА ЛЕЧЕНИЯ БОЛЬНЫХ С МС И АГ С ВЫСОКОЙ</w:t>
      </w:r>
      <w:r w:rsidR="00B01D72" w:rsidRPr="00B01D72">
        <w:rPr>
          <w:rFonts w:ascii="Arial" w:hAnsi="Arial" w:cs="Arial"/>
          <w:b/>
          <w:bCs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b/>
          <w:bCs/>
          <w:sz w:val="28"/>
          <w:szCs w:val="28"/>
          <w:lang w:eastAsia="ru-RU"/>
        </w:rPr>
        <w:t>И ОЧЕНЬ ВЫСОКОЙ СТЕПЕНЬЮ РИСКА СЕРДЕЧНО-СОСУДИСТЫХ</w:t>
      </w:r>
    </w:p>
    <w:p w:rsidR="009D2341" w:rsidRPr="009D2341" w:rsidRDefault="003068A3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  <w:r w:rsidRPr="0063546D">
        <w:rPr>
          <w:rFonts w:ascii="Arial" w:hAnsi="Arial" w:cs="Arial"/>
          <w:b/>
          <w:bCs/>
          <w:sz w:val="28"/>
          <w:szCs w:val="28"/>
          <w:lang w:eastAsia="ru-RU"/>
        </w:rPr>
        <w:t>ЗАБОЛЕВАН</w:t>
      </w:r>
      <w:r w:rsidR="009D2341">
        <w:rPr>
          <w:rFonts w:ascii="Arial" w:hAnsi="Arial" w:cs="Arial"/>
          <w:b/>
          <w:bCs/>
          <w:sz w:val="28"/>
          <w:szCs w:val="28"/>
          <w:lang w:eastAsia="ru-RU"/>
        </w:rPr>
        <w:t>ИЙ</w:t>
      </w:r>
    </w:p>
    <w:p w:rsidR="00B01D72" w:rsidRPr="009D2341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ru-RU"/>
        </w:rPr>
        <w:pict>
          <v:rect id="_x0000_s1049" style="position:absolute;left:0;text-align:left;margin-left:68.75pt;margin-top:6.25pt;width:283.65pt;height:28.4pt;z-index:251659776">
            <v:textbox>
              <w:txbxContent>
                <w:p w:rsidR="004D012D" w:rsidRPr="00433272" w:rsidRDefault="004D012D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eastAsia="ru-RU"/>
                    </w:rPr>
                    <w:t xml:space="preserve">       </w:t>
                  </w:r>
                  <w:r w:rsidRPr="00433272">
                    <w:rPr>
                      <w:rFonts w:ascii="Arial" w:hAnsi="Arial" w:cs="Arial"/>
                      <w:sz w:val="28"/>
                      <w:szCs w:val="28"/>
                      <w:lang w:eastAsia="ru-RU"/>
                    </w:rPr>
                    <w:t>Установление степени тяжести АГ</w:t>
                  </w:r>
                </w:p>
              </w:txbxContent>
            </v:textbox>
          </v:rect>
        </w:pict>
      </w:r>
    </w:p>
    <w:p w:rsidR="00B01D72" w:rsidRDefault="00B01D72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i/>
          <w:iCs/>
          <w:sz w:val="28"/>
          <w:szCs w:val="28"/>
          <w:lang w:eastAsia="ru-RU"/>
        </w:rPr>
      </w:pPr>
    </w:p>
    <w:p w:rsidR="00196601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i/>
          <w:iCs/>
          <w:sz w:val="28"/>
          <w:szCs w:val="28"/>
          <w:lang w:eastAsia="ru-RU"/>
        </w:rPr>
      </w:pPr>
      <w:r>
        <w:rPr>
          <w:rFonts w:ascii="Arial" w:hAnsi="Arial" w:cs="Arial"/>
          <w:i/>
          <w:iCs/>
          <w:noProof/>
          <w:sz w:val="28"/>
          <w:szCs w:val="28"/>
          <w:lang w:eastAsia="ru-RU"/>
        </w:rPr>
        <w:pict>
          <v:shape id="_x0000_s1063" type="#_x0000_t67" style="position:absolute;left:0;text-align:left;margin-left:196.4pt;margin-top:2.45pt;width:7.15pt;height:22.9pt;z-index:251673088"/>
        </w:pict>
      </w:r>
    </w:p>
    <w:p w:rsidR="00196601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i/>
          <w:iCs/>
          <w:sz w:val="28"/>
          <w:szCs w:val="28"/>
          <w:lang w:eastAsia="ru-RU"/>
        </w:rPr>
      </w:pPr>
      <w:r>
        <w:rPr>
          <w:rFonts w:ascii="Arial" w:hAnsi="Arial" w:cs="Arial"/>
          <w:i/>
          <w:iCs/>
          <w:noProof/>
          <w:sz w:val="28"/>
          <w:szCs w:val="28"/>
          <w:lang w:eastAsia="ru-RU"/>
        </w:rPr>
        <w:pict>
          <v:rect id="_x0000_s1050" style="position:absolute;left:0;text-align:left;margin-left:68.75pt;margin-top:9.25pt;width:283.65pt;height:28.35pt;z-index:251660800">
            <v:textbox>
              <w:txbxContent>
                <w:p w:rsidR="004D012D" w:rsidRPr="00433272" w:rsidRDefault="004D012D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eastAsia="ru-RU"/>
                    </w:rPr>
                    <w:t xml:space="preserve">            </w:t>
                  </w:r>
                  <w:r w:rsidRPr="00433272">
                    <w:rPr>
                      <w:rFonts w:ascii="Arial" w:hAnsi="Arial" w:cs="Arial"/>
                      <w:sz w:val="28"/>
                      <w:szCs w:val="28"/>
                      <w:lang w:eastAsia="ru-RU"/>
                    </w:rPr>
                    <w:t>Выявление факторов риска</w:t>
                  </w:r>
                </w:p>
              </w:txbxContent>
            </v:textbox>
          </v:rect>
        </w:pict>
      </w:r>
    </w:p>
    <w:p w:rsidR="00196601" w:rsidRDefault="00196601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i/>
          <w:iCs/>
          <w:sz w:val="28"/>
          <w:szCs w:val="28"/>
          <w:lang w:eastAsia="ru-RU"/>
        </w:rPr>
      </w:pPr>
    </w:p>
    <w:p w:rsidR="00196601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i/>
          <w:iCs/>
          <w:sz w:val="28"/>
          <w:szCs w:val="28"/>
          <w:lang w:eastAsia="ru-RU"/>
        </w:rPr>
      </w:pPr>
      <w:r>
        <w:rPr>
          <w:rFonts w:ascii="Arial" w:hAnsi="Arial" w:cs="Arial"/>
          <w:i/>
          <w:iCs/>
          <w:noProof/>
          <w:sz w:val="28"/>
          <w:szCs w:val="28"/>
          <w:lang w:eastAsia="ru-RU"/>
        </w:rPr>
        <w:pict>
          <v:shape id="_x0000_s1061" type="#_x0000_t67" style="position:absolute;left:0;text-align:left;margin-left:196.4pt;margin-top:5.4pt;width:7.15pt;height:22.9pt;z-index:251671040"/>
        </w:pict>
      </w:r>
    </w:p>
    <w:p w:rsidR="00196601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i/>
          <w:iCs/>
          <w:sz w:val="28"/>
          <w:szCs w:val="28"/>
          <w:lang w:eastAsia="ru-RU"/>
        </w:rPr>
      </w:pPr>
      <w:r>
        <w:rPr>
          <w:rFonts w:ascii="Arial" w:hAnsi="Arial" w:cs="Arial"/>
          <w:i/>
          <w:iCs/>
          <w:noProof/>
          <w:sz w:val="28"/>
          <w:szCs w:val="28"/>
          <w:lang w:eastAsia="ru-RU"/>
        </w:rPr>
        <w:pict>
          <v:rect id="_x0000_s1051" style="position:absolute;left:0;text-align:left;margin-left:68.75pt;margin-top:12.2pt;width:283.65pt;height:28.4pt;z-index:251661824">
            <v:textbox>
              <w:txbxContent>
                <w:p w:rsidR="004D012D" w:rsidRPr="00433272" w:rsidRDefault="004D012D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eastAsia="ru-RU"/>
                    </w:rPr>
                    <w:t xml:space="preserve">        </w:t>
                  </w:r>
                  <w:r w:rsidRPr="00433272">
                    <w:rPr>
                      <w:rFonts w:ascii="Arial" w:hAnsi="Arial" w:cs="Arial"/>
                      <w:sz w:val="28"/>
                      <w:szCs w:val="28"/>
                      <w:lang w:eastAsia="ru-RU"/>
                    </w:rPr>
                    <w:t>Стратификация риска у больных</w:t>
                  </w:r>
                </w:p>
              </w:txbxContent>
            </v:textbox>
          </v:rect>
        </w:pict>
      </w:r>
    </w:p>
    <w:p w:rsidR="00196601" w:rsidRDefault="00196601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i/>
          <w:iCs/>
          <w:sz w:val="28"/>
          <w:szCs w:val="28"/>
          <w:lang w:eastAsia="ru-RU"/>
        </w:rPr>
      </w:pPr>
    </w:p>
    <w:p w:rsidR="00196601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i/>
          <w:iCs/>
          <w:sz w:val="28"/>
          <w:szCs w:val="28"/>
          <w:lang w:eastAsia="ru-RU"/>
        </w:rPr>
      </w:pPr>
      <w:r>
        <w:rPr>
          <w:rFonts w:ascii="Arial" w:hAnsi="Arial" w:cs="Arial"/>
          <w:i/>
          <w:iCs/>
          <w:noProof/>
          <w:sz w:val="28"/>
          <w:szCs w:val="28"/>
          <w:lang w:eastAsia="ru-RU"/>
        </w:rPr>
        <w:pict>
          <v:shape id="_x0000_s1059" type="#_x0000_t67" style="position:absolute;left:0;text-align:left;margin-left:196.4pt;margin-top:8.4pt;width:7.15pt;height:22.9pt;z-index:251668992"/>
        </w:pict>
      </w:r>
    </w:p>
    <w:p w:rsidR="00196601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i/>
          <w:iCs/>
          <w:sz w:val="28"/>
          <w:szCs w:val="28"/>
          <w:lang w:eastAsia="ru-RU"/>
        </w:rPr>
      </w:pPr>
      <w:r>
        <w:rPr>
          <w:rFonts w:ascii="Arial" w:hAnsi="Arial" w:cs="Arial"/>
          <w:i/>
          <w:iCs/>
          <w:noProof/>
          <w:sz w:val="28"/>
          <w:szCs w:val="28"/>
          <w:lang w:eastAsia="ru-RU"/>
        </w:rPr>
        <w:pict>
          <v:rect id="_x0000_s1052" style="position:absolute;left:0;text-align:left;margin-left:68.75pt;margin-top:15.2pt;width:283.65pt;height:28.4pt;z-index:251662848">
            <v:textbox>
              <w:txbxContent>
                <w:p w:rsidR="004D012D" w:rsidRPr="009D2341" w:rsidRDefault="004D012D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eastAsia="ru-RU"/>
                    </w:rPr>
                    <w:t xml:space="preserve">           </w:t>
                  </w:r>
                  <w:r w:rsidRPr="009D2341">
                    <w:rPr>
                      <w:rFonts w:ascii="Arial" w:hAnsi="Arial" w:cs="Arial"/>
                      <w:sz w:val="28"/>
                      <w:szCs w:val="28"/>
                      <w:lang w:eastAsia="ru-RU"/>
                    </w:rPr>
                    <w:t>Антигипертензивная терапия</w:t>
                  </w:r>
                </w:p>
              </w:txbxContent>
            </v:textbox>
          </v:rect>
        </w:pict>
      </w:r>
    </w:p>
    <w:p w:rsidR="00196601" w:rsidRDefault="00196601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i/>
          <w:iCs/>
          <w:sz w:val="28"/>
          <w:szCs w:val="28"/>
          <w:lang w:eastAsia="ru-RU"/>
        </w:rPr>
      </w:pPr>
    </w:p>
    <w:p w:rsidR="00196601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i/>
          <w:iCs/>
          <w:sz w:val="28"/>
          <w:szCs w:val="28"/>
          <w:lang w:eastAsia="ru-RU"/>
        </w:rPr>
      </w:pPr>
      <w:r>
        <w:rPr>
          <w:rFonts w:ascii="Arial" w:hAnsi="Arial" w:cs="Arial"/>
          <w:i/>
          <w:iCs/>
          <w:noProof/>
          <w:sz w:val="28"/>
          <w:szCs w:val="28"/>
          <w:lang w:eastAsia="ru-RU"/>
        </w:rPr>
        <w:pict>
          <v:shape id="_x0000_s1062" type="#_x0000_t67" style="position:absolute;left:0;text-align:left;margin-left:196.4pt;margin-top:11.4pt;width:7.15pt;height:22.9pt;z-index:251672064"/>
        </w:pict>
      </w:r>
    </w:p>
    <w:p w:rsidR="00196601" w:rsidRDefault="00196601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i/>
          <w:iCs/>
          <w:sz w:val="28"/>
          <w:szCs w:val="28"/>
          <w:lang w:eastAsia="ru-RU"/>
        </w:rPr>
      </w:pPr>
    </w:p>
    <w:p w:rsidR="00196601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i/>
          <w:iCs/>
          <w:sz w:val="28"/>
          <w:szCs w:val="28"/>
          <w:lang w:eastAsia="ru-RU"/>
        </w:rPr>
      </w:pPr>
      <w:r>
        <w:rPr>
          <w:rFonts w:ascii="Arial" w:hAnsi="Arial" w:cs="Arial"/>
          <w:i/>
          <w:iCs/>
          <w:noProof/>
          <w:sz w:val="28"/>
          <w:szCs w:val="28"/>
          <w:lang w:eastAsia="ru-RU"/>
        </w:rPr>
        <w:pict>
          <v:rect id="_x0000_s1053" style="position:absolute;left:0;text-align:left;margin-left:-29.4pt;margin-top:2.1pt;width:473.45pt;height:27.25pt;z-index:251663872">
            <v:textbox>
              <w:txbxContent>
                <w:p w:rsidR="004D012D" w:rsidRPr="009D2341" w:rsidRDefault="004D012D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eastAsia="ru-RU"/>
                    </w:rPr>
                    <w:t xml:space="preserve">         </w:t>
                  </w:r>
                  <w:r w:rsidRPr="009D2341">
                    <w:rPr>
                      <w:rFonts w:ascii="Arial" w:hAnsi="Arial" w:cs="Arial"/>
                      <w:sz w:val="28"/>
                      <w:szCs w:val="28"/>
                      <w:lang w:eastAsia="ru-RU"/>
                    </w:rPr>
                    <w:t>Немедикаментозное лечение ожирения + медикаментозное</w:t>
                  </w:r>
                </w:p>
              </w:txbxContent>
            </v:textbox>
          </v:rect>
        </w:pict>
      </w:r>
    </w:p>
    <w:p w:rsidR="00196601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i/>
          <w:iCs/>
          <w:sz w:val="28"/>
          <w:szCs w:val="28"/>
          <w:lang w:eastAsia="ru-RU"/>
        </w:rPr>
      </w:pPr>
      <w:r>
        <w:rPr>
          <w:rFonts w:ascii="Arial" w:hAnsi="Arial" w:cs="Arial"/>
          <w:i/>
          <w:iCs/>
          <w:noProof/>
          <w:sz w:val="28"/>
          <w:szCs w:val="28"/>
          <w:lang w:eastAsia="ru-RU"/>
        </w:rPr>
        <w:pict>
          <v:shape id="_x0000_s1065" type="#_x0000_t67" style="position:absolute;left:0;text-align:left;margin-left:330.1pt;margin-top:13.25pt;width:7.15pt;height:22.9pt;z-index:251674112"/>
        </w:pict>
      </w:r>
      <w:r>
        <w:rPr>
          <w:rFonts w:ascii="Arial" w:hAnsi="Arial" w:cs="Arial"/>
          <w:i/>
          <w:iCs/>
          <w:noProof/>
          <w:sz w:val="28"/>
          <w:szCs w:val="28"/>
          <w:lang w:eastAsia="ru-RU"/>
        </w:rPr>
        <w:pict>
          <v:shape id="_x0000_s1060" type="#_x0000_t67" style="position:absolute;left:0;text-align:left;margin-left:61.6pt;margin-top:13.25pt;width:7.15pt;height:22.9pt;z-index:251670016"/>
        </w:pict>
      </w:r>
    </w:p>
    <w:p w:rsidR="00196601" w:rsidRDefault="00196601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i/>
          <w:iCs/>
          <w:sz w:val="28"/>
          <w:szCs w:val="28"/>
          <w:lang w:eastAsia="ru-RU"/>
        </w:rPr>
      </w:pPr>
    </w:p>
    <w:p w:rsidR="00196601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i/>
          <w:iCs/>
          <w:sz w:val="28"/>
          <w:szCs w:val="28"/>
          <w:lang w:eastAsia="ru-RU"/>
        </w:rPr>
      </w:pPr>
      <w:r>
        <w:rPr>
          <w:rFonts w:ascii="Arial" w:hAnsi="Arial" w:cs="Arial"/>
          <w:i/>
          <w:iCs/>
          <w:noProof/>
          <w:sz w:val="28"/>
          <w:szCs w:val="28"/>
          <w:lang w:eastAsia="ru-RU"/>
        </w:rPr>
        <w:pict>
          <v:rect id="_x0000_s1055" style="position:absolute;left:0;text-align:left;margin-left:244.45pt;margin-top:4pt;width:199.6pt;height:42.55pt;z-index:251665920">
            <v:textbox>
              <w:txbxContent>
                <w:p w:rsidR="004D012D" w:rsidRPr="009D2341" w:rsidRDefault="004D012D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9D2341">
                    <w:rPr>
                      <w:rFonts w:ascii="Arial" w:hAnsi="Arial" w:cs="Arial"/>
                      <w:sz w:val="28"/>
                      <w:szCs w:val="28"/>
                      <w:lang w:eastAsia="ru-RU"/>
                    </w:rPr>
                    <w:t>Целевой уровень глюкозы не достигнут</w:t>
                  </w:r>
                </w:p>
              </w:txbxContent>
            </v:textbox>
          </v:rect>
        </w:pict>
      </w:r>
      <w:r>
        <w:rPr>
          <w:rFonts w:ascii="Arial" w:hAnsi="Arial" w:cs="Arial"/>
          <w:i/>
          <w:iCs/>
          <w:noProof/>
          <w:sz w:val="28"/>
          <w:szCs w:val="28"/>
          <w:lang w:eastAsia="ru-RU"/>
        </w:rPr>
        <w:pict>
          <v:rect id="_x0000_s1057" style="position:absolute;left:0;text-align:left;margin-left:-29.4pt;margin-top:4pt;width:213.75pt;height:42.55pt;z-index:251667968">
            <v:textbox>
              <w:txbxContent>
                <w:p w:rsidR="004D012D" w:rsidRPr="009D2341" w:rsidRDefault="004D012D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9D2341">
                    <w:rPr>
                      <w:rFonts w:ascii="Arial" w:hAnsi="Arial" w:cs="Arial"/>
                      <w:sz w:val="28"/>
                      <w:szCs w:val="28"/>
                      <w:lang w:eastAsia="ru-RU"/>
                    </w:rPr>
                    <w:t>Целевой уровень липидов не достигнут</w:t>
                  </w:r>
                </w:p>
              </w:txbxContent>
            </v:textbox>
          </v:rect>
        </w:pict>
      </w:r>
    </w:p>
    <w:p w:rsidR="00196601" w:rsidRDefault="00196601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i/>
          <w:iCs/>
          <w:sz w:val="28"/>
          <w:szCs w:val="28"/>
          <w:lang w:eastAsia="ru-RU"/>
        </w:rPr>
      </w:pPr>
    </w:p>
    <w:p w:rsidR="00196601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i/>
          <w:iCs/>
          <w:sz w:val="28"/>
          <w:szCs w:val="28"/>
          <w:lang w:eastAsia="ru-RU"/>
        </w:rPr>
      </w:pPr>
      <w:r>
        <w:rPr>
          <w:rFonts w:ascii="Arial" w:hAnsi="Arial" w:cs="Arial"/>
          <w:i/>
          <w:iCs/>
          <w:noProof/>
          <w:sz w:val="28"/>
          <w:szCs w:val="28"/>
          <w:lang w:eastAsia="ru-RU"/>
        </w:rPr>
        <w:pict>
          <v:shape id="_x0000_s1068" type="#_x0000_t67" style="position:absolute;left:0;text-align:left;margin-left:330.1pt;margin-top:14.35pt;width:7.15pt;height:22.9pt;z-index:251676160"/>
        </w:pict>
      </w:r>
      <w:r>
        <w:rPr>
          <w:rFonts w:ascii="Arial" w:hAnsi="Arial" w:cs="Arial"/>
          <w:i/>
          <w:iCs/>
          <w:noProof/>
          <w:sz w:val="28"/>
          <w:szCs w:val="28"/>
          <w:lang w:eastAsia="ru-RU"/>
        </w:rPr>
        <w:pict>
          <v:shape id="_x0000_s1066" type="#_x0000_t67" style="position:absolute;left:0;text-align:left;margin-left:61.6pt;margin-top:14.35pt;width:7.15pt;height:22.9pt;z-index:251675136"/>
        </w:pict>
      </w:r>
    </w:p>
    <w:p w:rsidR="00196601" w:rsidRDefault="00196601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i/>
          <w:iCs/>
          <w:sz w:val="28"/>
          <w:szCs w:val="28"/>
          <w:lang w:eastAsia="ru-RU"/>
        </w:rPr>
      </w:pPr>
    </w:p>
    <w:p w:rsidR="00196601" w:rsidRDefault="002D739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i/>
          <w:iCs/>
          <w:sz w:val="28"/>
          <w:szCs w:val="28"/>
          <w:lang w:eastAsia="ru-RU"/>
        </w:rPr>
      </w:pPr>
      <w:r>
        <w:rPr>
          <w:rFonts w:ascii="Arial" w:hAnsi="Arial" w:cs="Arial"/>
          <w:i/>
          <w:iCs/>
          <w:noProof/>
          <w:sz w:val="28"/>
          <w:szCs w:val="28"/>
          <w:lang w:eastAsia="ru-RU"/>
        </w:rPr>
        <w:pict>
          <v:rect id="_x0000_s1054" style="position:absolute;left:0;text-align:left;margin-left:237.25pt;margin-top:5.05pt;width:206.8pt;height:30.55pt;z-index:251664896">
            <v:textbox>
              <w:txbxContent>
                <w:p w:rsidR="004D012D" w:rsidRPr="009D2341" w:rsidRDefault="004D012D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9D2341">
                    <w:rPr>
                      <w:rFonts w:ascii="Arial" w:hAnsi="Arial" w:cs="Arial"/>
                      <w:sz w:val="28"/>
                      <w:szCs w:val="28"/>
                      <w:lang w:eastAsia="ru-RU"/>
                    </w:rPr>
                    <w:t>Сахаропонижающая терапия</w:t>
                  </w:r>
                </w:p>
              </w:txbxContent>
            </v:textbox>
          </v:rect>
        </w:pict>
      </w:r>
      <w:r>
        <w:rPr>
          <w:rFonts w:ascii="Arial" w:hAnsi="Arial" w:cs="Arial"/>
          <w:i/>
          <w:iCs/>
          <w:noProof/>
          <w:sz w:val="28"/>
          <w:szCs w:val="28"/>
          <w:lang w:eastAsia="ru-RU"/>
        </w:rPr>
        <w:pict>
          <v:rect id="_x0000_s1056" style="position:absolute;left:0;text-align:left;margin-left:-29.4pt;margin-top:9.4pt;width:213.75pt;height:32.7pt;z-index:251666944">
            <v:textbox>
              <w:txbxContent>
                <w:p w:rsidR="004D012D" w:rsidRPr="009D2341" w:rsidRDefault="004D012D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9D2341">
                    <w:rPr>
                      <w:rFonts w:ascii="Arial" w:hAnsi="Arial" w:cs="Arial"/>
                      <w:sz w:val="28"/>
                      <w:szCs w:val="28"/>
                      <w:lang w:eastAsia="ru-RU"/>
                    </w:rPr>
                    <w:t>Гиполипидемическая терапия</w:t>
                  </w:r>
                </w:p>
              </w:txbxContent>
            </v:textbox>
          </v:rect>
        </w:pict>
      </w:r>
    </w:p>
    <w:p w:rsidR="00196601" w:rsidRDefault="00196601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i/>
          <w:iCs/>
          <w:sz w:val="28"/>
          <w:szCs w:val="28"/>
          <w:lang w:eastAsia="ru-RU"/>
        </w:rPr>
      </w:pPr>
    </w:p>
    <w:p w:rsidR="00196601" w:rsidRDefault="00196601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i/>
          <w:iCs/>
          <w:sz w:val="28"/>
          <w:szCs w:val="28"/>
          <w:lang w:eastAsia="ru-RU"/>
        </w:rPr>
      </w:pPr>
    </w:p>
    <w:p w:rsidR="009D2341" w:rsidRDefault="009D2341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  <w:r>
        <w:rPr>
          <w:rFonts w:ascii="Arial" w:hAnsi="Arial" w:cs="Arial"/>
          <w:b/>
          <w:bCs/>
          <w:sz w:val="28"/>
          <w:szCs w:val="28"/>
          <w:lang w:eastAsia="ru-RU"/>
        </w:rPr>
        <w:t xml:space="preserve">                        </w:t>
      </w:r>
    </w:p>
    <w:p w:rsidR="009D2341" w:rsidRPr="009D2341" w:rsidRDefault="009D2341" w:rsidP="009D2341">
      <w:pPr>
        <w:autoSpaceDE w:val="0"/>
        <w:autoSpaceDN w:val="0"/>
        <w:adjustRightInd w:val="0"/>
        <w:spacing w:after="0" w:line="240" w:lineRule="auto"/>
        <w:ind w:left="6372" w:firstLine="708"/>
        <w:jc w:val="both"/>
        <w:outlineLvl w:val="0"/>
        <w:rPr>
          <w:rFonts w:ascii="Arial" w:hAnsi="Arial" w:cs="Arial"/>
          <w:bCs/>
          <w:sz w:val="28"/>
          <w:szCs w:val="28"/>
          <w:lang w:eastAsia="ru-RU"/>
        </w:rPr>
      </w:pPr>
      <w:r w:rsidRPr="009D2341">
        <w:rPr>
          <w:rFonts w:ascii="Arial" w:hAnsi="Arial" w:cs="Arial"/>
          <w:bCs/>
          <w:sz w:val="28"/>
          <w:szCs w:val="28"/>
          <w:lang w:eastAsia="ru-RU"/>
        </w:rPr>
        <w:t>Таблица 1</w:t>
      </w:r>
      <w:r w:rsidR="004D012D">
        <w:rPr>
          <w:rFonts w:ascii="Arial" w:hAnsi="Arial" w:cs="Arial"/>
          <w:bCs/>
          <w:sz w:val="28"/>
          <w:szCs w:val="28"/>
          <w:lang w:eastAsia="ru-RU"/>
        </w:rPr>
        <w:t>0</w:t>
      </w:r>
      <w:r w:rsidRPr="009D2341">
        <w:rPr>
          <w:rFonts w:ascii="Arial" w:hAnsi="Arial" w:cs="Arial"/>
          <w:bCs/>
          <w:sz w:val="28"/>
          <w:szCs w:val="28"/>
          <w:lang w:eastAsia="ru-RU"/>
        </w:rPr>
        <w:t>.</w:t>
      </w:r>
    </w:p>
    <w:p w:rsidR="003068A3" w:rsidRDefault="009D2341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  <w:r>
        <w:rPr>
          <w:rFonts w:ascii="Arial" w:hAnsi="Arial" w:cs="Arial"/>
          <w:b/>
          <w:bCs/>
          <w:sz w:val="28"/>
          <w:szCs w:val="28"/>
          <w:lang w:eastAsia="ru-RU"/>
        </w:rPr>
        <w:t xml:space="preserve">                    </w:t>
      </w:r>
      <w:r w:rsidR="003068A3" w:rsidRPr="0063546D">
        <w:rPr>
          <w:rFonts w:ascii="Arial" w:hAnsi="Arial" w:cs="Arial"/>
          <w:b/>
          <w:bCs/>
          <w:sz w:val="28"/>
          <w:szCs w:val="28"/>
          <w:lang w:eastAsia="ru-RU"/>
        </w:rPr>
        <w:t>Стратификация риска у больных АГ</w:t>
      </w:r>
    </w:p>
    <w:p w:rsidR="009D2341" w:rsidRDefault="009D2341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</w:p>
    <w:tbl>
      <w:tblPr>
        <w:tblW w:w="0" w:type="auto"/>
        <w:tblInd w:w="-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4D012D" w:rsidRPr="002717C5" w:rsidTr="002717C5">
        <w:trPr>
          <w:trHeight w:val="247"/>
        </w:trPr>
        <w:tc>
          <w:tcPr>
            <w:tcW w:w="1914" w:type="dxa"/>
            <w:vMerge w:val="restart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ФР, ПОМ и СЗ</w:t>
            </w:r>
          </w:p>
        </w:tc>
        <w:tc>
          <w:tcPr>
            <w:tcW w:w="7657" w:type="dxa"/>
            <w:gridSpan w:val="4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Артериальное давление (мм рт.ст.)</w:t>
            </w:r>
          </w:p>
        </w:tc>
      </w:tr>
      <w:tr w:rsidR="00A12C79" w:rsidRPr="002717C5" w:rsidTr="002717C5">
        <w:trPr>
          <w:trHeight w:val="247"/>
        </w:trPr>
        <w:tc>
          <w:tcPr>
            <w:tcW w:w="1914" w:type="dxa"/>
            <w:vMerge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Высокое нор-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мальное 130-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139/85-89</w:t>
            </w:r>
          </w:p>
        </w:tc>
        <w:tc>
          <w:tcPr>
            <w:tcW w:w="1914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АГ I ст 140-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159/90-99</w:t>
            </w:r>
          </w:p>
        </w:tc>
        <w:tc>
          <w:tcPr>
            <w:tcW w:w="1914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АГ II ст 160-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179/100-109</w:t>
            </w:r>
          </w:p>
        </w:tc>
        <w:tc>
          <w:tcPr>
            <w:tcW w:w="1914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АГ III ст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≥180/110</w:t>
            </w:r>
          </w:p>
        </w:tc>
      </w:tr>
      <w:tr w:rsidR="00A12C79" w:rsidRPr="002717C5" w:rsidTr="002717C5">
        <w:trPr>
          <w:trHeight w:val="589"/>
        </w:trPr>
        <w:tc>
          <w:tcPr>
            <w:tcW w:w="1914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Нет ФР</w:t>
            </w:r>
          </w:p>
        </w:tc>
        <w:tc>
          <w:tcPr>
            <w:tcW w:w="1914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Незначимый</w:t>
            </w:r>
          </w:p>
        </w:tc>
        <w:tc>
          <w:tcPr>
            <w:tcW w:w="1914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Низкий доп. риск</w:t>
            </w:r>
          </w:p>
        </w:tc>
        <w:tc>
          <w:tcPr>
            <w:tcW w:w="1914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Средний доп.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риск</w:t>
            </w:r>
          </w:p>
        </w:tc>
        <w:tc>
          <w:tcPr>
            <w:tcW w:w="1914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Высокий доп.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риск</w:t>
            </w:r>
          </w:p>
        </w:tc>
      </w:tr>
      <w:tr w:rsidR="00A12C79" w:rsidRPr="002717C5" w:rsidTr="002717C5">
        <w:trPr>
          <w:trHeight w:val="566"/>
        </w:trPr>
        <w:tc>
          <w:tcPr>
            <w:tcW w:w="1914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1-2 ФР</w:t>
            </w:r>
          </w:p>
        </w:tc>
        <w:tc>
          <w:tcPr>
            <w:tcW w:w="1914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Низкий доп. риск</w:t>
            </w:r>
          </w:p>
        </w:tc>
        <w:tc>
          <w:tcPr>
            <w:tcW w:w="1914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Средний доп.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риск</w:t>
            </w:r>
          </w:p>
        </w:tc>
        <w:tc>
          <w:tcPr>
            <w:tcW w:w="1914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Средний доп.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риск</w:t>
            </w:r>
          </w:p>
        </w:tc>
        <w:tc>
          <w:tcPr>
            <w:tcW w:w="1914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Очень высокий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доп. риск</w:t>
            </w:r>
          </w:p>
        </w:tc>
      </w:tr>
      <w:tr w:rsidR="00A12C79" w:rsidRPr="002717C5" w:rsidTr="002717C5">
        <w:trPr>
          <w:trHeight w:val="896"/>
        </w:trPr>
        <w:tc>
          <w:tcPr>
            <w:tcW w:w="1914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≥3 ФР, ПОМ, МС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или СД</w:t>
            </w:r>
          </w:p>
        </w:tc>
        <w:tc>
          <w:tcPr>
            <w:tcW w:w="1914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Высокий доп.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риск</w:t>
            </w:r>
          </w:p>
        </w:tc>
        <w:tc>
          <w:tcPr>
            <w:tcW w:w="1914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Высокий доп.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риск</w:t>
            </w:r>
          </w:p>
        </w:tc>
        <w:tc>
          <w:tcPr>
            <w:tcW w:w="1914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Высокий доп.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риск</w:t>
            </w:r>
          </w:p>
        </w:tc>
        <w:tc>
          <w:tcPr>
            <w:tcW w:w="1914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Очень высокий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доп. риск</w:t>
            </w:r>
          </w:p>
        </w:tc>
      </w:tr>
      <w:tr w:rsidR="00A12C79" w:rsidRPr="002717C5" w:rsidTr="002717C5">
        <w:trPr>
          <w:trHeight w:val="589"/>
        </w:trPr>
        <w:tc>
          <w:tcPr>
            <w:tcW w:w="1914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АКС</w:t>
            </w:r>
          </w:p>
        </w:tc>
        <w:tc>
          <w:tcPr>
            <w:tcW w:w="1914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Очень высокий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доп. риск</w:t>
            </w:r>
          </w:p>
        </w:tc>
        <w:tc>
          <w:tcPr>
            <w:tcW w:w="1914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Очень высокий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доп. риск</w:t>
            </w:r>
          </w:p>
        </w:tc>
        <w:tc>
          <w:tcPr>
            <w:tcW w:w="1914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Очень высокий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доп. риск</w:t>
            </w:r>
          </w:p>
        </w:tc>
        <w:tc>
          <w:tcPr>
            <w:tcW w:w="1914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Очень высокий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2717C5">
              <w:rPr>
                <w:rFonts w:ascii="Arial" w:hAnsi="Arial" w:cs="Arial"/>
                <w:sz w:val="24"/>
                <w:szCs w:val="24"/>
                <w:lang w:eastAsia="ru-RU"/>
              </w:rPr>
              <w:t>доп. риск</w:t>
            </w:r>
          </w:p>
        </w:tc>
      </w:tr>
    </w:tbl>
    <w:p w:rsidR="009D2341" w:rsidRPr="0063546D" w:rsidRDefault="004D012D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  <w:r w:rsidRPr="004D012D">
        <w:rPr>
          <w:rFonts w:ascii="Arial" w:hAnsi="Arial" w:cs="Arial"/>
          <w:b/>
          <w:iCs/>
          <w:sz w:val="20"/>
          <w:szCs w:val="20"/>
          <w:lang w:eastAsia="ru-RU"/>
        </w:rPr>
        <w:t>ФР – фактор риска, АКС – ассоциированные клинические состояния, ПОМ – поражения «органов-мишеней».</w:t>
      </w:r>
    </w:p>
    <w:p w:rsidR="003068A3" w:rsidRPr="0063546D" w:rsidRDefault="003068A3" w:rsidP="00DE6C5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8"/>
          <w:szCs w:val="28"/>
          <w:lang w:eastAsia="ru-RU"/>
        </w:rPr>
      </w:pPr>
      <w:r w:rsidRPr="0063546D">
        <w:rPr>
          <w:rFonts w:ascii="Arial" w:hAnsi="Arial" w:cs="Arial"/>
          <w:sz w:val="28"/>
          <w:szCs w:val="28"/>
          <w:lang w:eastAsia="ru-RU"/>
        </w:rPr>
        <w:t>Согласно рекомендациям ВНОК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(2008) по профилактике, диагностике и лечению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АГ для оценки серде</w:t>
      </w:r>
      <w:r w:rsidR="00B01D72">
        <w:rPr>
          <w:rFonts w:ascii="Arial" w:hAnsi="Arial" w:cs="Arial"/>
          <w:sz w:val="28"/>
          <w:szCs w:val="28"/>
          <w:lang w:eastAsia="ru-RU"/>
        </w:rPr>
        <w:t>чно-сосудистого риска сле</w:t>
      </w:r>
      <w:r w:rsidRPr="0063546D">
        <w:rPr>
          <w:rFonts w:ascii="Arial" w:hAnsi="Arial" w:cs="Arial"/>
          <w:sz w:val="28"/>
          <w:szCs w:val="28"/>
          <w:lang w:eastAsia="ru-RU"/>
        </w:rPr>
        <w:t>дует определить степень АГ и наличие факторов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риска, ассоциированных клинических состояний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 xml:space="preserve">и поражения органов-«мишеней» (таблицы </w:t>
      </w:r>
      <w:r w:rsidR="0013365C">
        <w:rPr>
          <w:rFonts w:ascii="Arial" w:hAnsi="Arial" w:cs="Arial"/>
          <w:sz w:val="28"/>
          <w:szCs w:val="28"/>
          <w:lang w:eastAsia="ru-RU"/>
        </w:rPr>
        <w:t>10</w:t>
      </w:r>
      <w:r w:rsidRPr="0063546D">
        <w:rPr>
          <w:rFonts w:ascii="Arial" w:hAnsi="Arial" w:cs="Arial"/>
          <w:sz w:val="28"/>
          <w:szCs w:val="28"/>
          <w:lang w:eastAsia="ru-RU"/>
        </w:rPr>
        <w:t>,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="0013365C">
        <w:rPr>
          <w:rFonts w:ascii="Arial" w:hAnsi="Arial" w:cs="Arial"/>
          <w:sz w:val="28"/>
          <w:szCs w:val="28"/>
          <w:lang w:eastAsia="ru-RU"/>
        </w:rPr>
        <w:t>11</w:t>
      </w:r>
      <w:r w:rsidRPr="0063546D">
        <w:rPr>
          <w:rFonts w:ascii="Arial" w:hAnsi="Arial" w:cs="Arial"/>
          <w:sz w:val="28"/>
          <w:szCs w:val="28"/>
          <w:lang w:eastAsia="ru-RU"/>
        </w:rPr>
        <w:t>). В Рекоме</w:t>
      </w:r>
      <w:r w:rsidR="00B01D72">
        <w:rPr>
          <w:rFonts w:ascii="Arial" w:hAnsi="Arial" w:cs="Arial"/>
          <w:sz w:val="28"/>
          <w:szCs w:val="28"/>
          <w:lang w:eastAsia="ru-RU"/>
        </w:rPr>
        <w:t>ндациях по АГ Европейского обще</w:t>
      </w:r>
      <w:r w:rsidRPr="0063546D">
        <w:rPr>
          <w:rFonts w:ascii="Arial" w:hAnsi="Arial" w:cs="Arial"/>
          <w:sz w:val="28"/>
          <w:szCs w:val="28"/>
          <w:lang w:eastAsia="ru-RU"/>
        </w:rPr>
        <w:t>ства кардиологов и Европейского общества по АГ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(2007), а также в рекомендациях Всероссийского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научного общества кардиологов (ВНОК 2008) по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АГ, МС внесен в систему стратификации сердечно-</w:t>
      </w:r>
    </w:p>
    <w:p w:rsidR="003068A3" w:rsidRPr="0063546D" w:rsidRDefault="003068A3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63546D">
        <w:rPr>
          <w:rFonts w:ascii="Arial" w:hAnsi="Arial" w:cs="Arial"/>
          <w:sz w:val="28"/>
          <w:szCs w:val="28"/>
          <w:lang w:eastAsia="ru-RU"/>
        </w:rPr>
        <w:t>сосудистого (СС) риска наряду с СД. У больных с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АГ и МС сердечно-сосудистый риск оценивается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как высокий или очень высокий.</w:t>
      </w:r>
      <w:r w:rsidR="001648F0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У больных с МС и нормальным уровнем АД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лечение должно включать немедикаментозные</w:t>
      </w:r>
      <w:r w:rsidR="00B01D72" w:rsidRPr="00B01D72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меропрятия, а при наличии показаний медикаментозное лечение ожирения и коррекцию метаболических нарушений. Кроме того, необходимо</w:t>
      </w:r>
      <w:r w:rsidR="00DE6C5B" w:rsidRPr="00DE6C5B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регулярно контролировать уровень АД</w:t>
      </w:r>
      <w:r w:rsidR="00DE6C5B" w:rsidRPr="00DE6C5B">
        <w:rPr>
          <w:rFonts w:ascii="Arial" w:hAnsi="Arial" w:cs="Arial"/>
          <w:sz w:val="28"/>
          <w:szCs w:val="28"/>
          <w:lang w:eastAsia="ru-RU"/>
        </w:rPr>
        <w:t xml:space="preserve">. </w:t>
      </w:r>
      <w:r w:rsidRPr="0063546D">
        <w:rPr>
          <w:rFonts w:ascii="Arial" w:hAnsi="Arial" w:cs="Arial"/>
          <w:sz w:val="28"/>
          <w:szCs w:val="28"/>
          <w:lang w:eastAsia="ru-RU"/>
        </w:rPr>
        <w:t>В случаях, когда риск оценивается как высокий</w:t>
      </w:r>
      <w:r w:rsidR="00DE6C5B" w:rsidRPr="00DE6C5B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или очень высокий, необходимо незамедлительное назначение комбинации антигипертензивных</w:t>
      </w:r>
      <w:r w:rsidR="00DE6C5B" w:rsidRPr="00DE6C5B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препаратов на фоне терапии, направленной на</w:t>
      </w:r>
    </w:p>
    <w:p w:rsidR="003068A3" w:rsidRDefault="003068A3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63546D">
        <w:rPr>
          <w:rFonts w:ascii="Arial" w:hAnsi="Arial" w:cs="Arial"/>
          <w:sz w:val="28"/>
          <w:szCs w:val="28"/>
          <w:lang w:eastAsia="ru-RU"/>
        </w:rPr>
        <w:t>устранение таких симптомов как абдоминальное</w:t>
      </w:r>
      <w:r w:rsidR="00DE6C5B" w:rsidRPr="00DE6C5B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ожирение, ИР, гипергликемия, дислипидемия, ко</w:t>
      </w:r>
      <w:r w:rsidR="00DE6C5B">
        <w:rPr>
          <w:rFonts w:ascii="Arial" w:hAnsi="Arial" w:cs="Arial"/>
          <w:sz w:val="28"/>
          <w:szCs w:val="28"/>
          <w:lang w:eastAsia="ru-RU"/>
        </w:rPr>
        <w:t>торые являются и</w:t>
      </w:r>
      <w:r w:rsidR="00DE6C5B" w:rsidRPr="00DE6C5B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самостоятельными факторами</w:t>
      </w:r>
      <w:r w:rsidR="00DE6C5B" w:rsidRPr="00DE6C5B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риска сердечн</w:t>
      </w:r>
      <w:r w:rsidR="00DE6C5B">
        <w:rPr>
          <w:rFonts w:ascii="Arial" w:hAnsi="Arial" w:cs="Arial"/>
          <w:sz w:val="28"/>
          <w:szCs w:val="28"/>
          <w:lang w:eastAsia="ru-RU"/>
        </w:rPr>
        <w:t>о-сосудистых осложнений. Пациен</w:t>
      </w:r>
      <w:r w:rsidRPr="0063546D">
        <w:rPr>
          <w:rFonts w:ascii="Arial" w:hAnsi="Arial" w:cs="Arial"/>
          <w:sz w:val="28"/>
          <w:szCs w:val="28"/>
          <w:lang w:eastAsia="ru-RU"/>
        </w:rPr>
        <w:t>там с МС, выраженной ДЛП и при наличии показаний необходимо присоединение гиполипидемической терапии наряду с гипотензивной терапией.</w:t>
      </w:r>
    </w:p>
    <w:p w:rsidR="00DE6C5B" w:rsidRPr="00DE6C5B" w:rsidRDefault="00DE6C5B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</w:p>
    <w:p w:rsidR="003068A3" w:rsidRPr="0013365C" w:rsidRDefault="004D012D" w:rsidP="00DE6C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8"/>
          <w:szCs w:val="28"/>
          <w:lang w:eastAsia="ru-RU"/>
        </w:rPr>
      </w:pPr>
      <w:r>
        <w:rPr>
          <w:rFonts w:ascii="Arial" w:hAnsi="Arial" w:cs="Arial"/>
          <w:iCs/>
          <w:sz w:val="28"/>
          <w:szCs w:val="28"/>
          <w:lang w:eastAsia="ru-RU"/>
        </w:rPr>
        <w:t xml:space="preserve">                                                                                     </w:t>
      </w:r>
      <w:r>
        <w:rPr>
          <w:rFonts w:ascii="Arial" w:hAnsi="Arial" w:cs="Arial"/>
          <w:iCs/>
          <w:sz w:val="28"/>
          <w:szCs w:val="28"/>
          <w:lang w:eastAsia="ru-RU"/>
        </w:rPr>
        <w:tab/>
      </w:r>
      <w:r w:rsidR="003068A3" w:rsidRPr="0013365C">
        <w:rPr>
          <w:rFonts w:ascii="Arial" w:hAnsi="Arial" w:cs="Arial"/>
          <w:iCs/>
          <w:sz w:val="28"/>
          <w:szCs w:val="28"/>
          <w:lang w:eastAsia="ru-RU"/>
        </w:rPr>
        <w:t xml:space="preserve">Таблица </w:t>
      </w:r>
      <w:r w:rsidR="0013365C" w:rsidRPr="0013365C">
        <w:rPr>
          <w:rFonts w:ascii="Arial" w:hAnsi="Arial" w:cs="Arial"/>
          <w:iCs/>
          <w:sz w:val="28"/>
          <w:szCs w:val="28"/>
          <w:lang w:eastAsia="ru-RU"/>
        </w:rPr>
        <w:t>11</w:t>
      </w:r>
      <w:r>
        <w:rPr>
          <w:rFonts w:ascii="Arial" w:hAnsi="Arial" w:cs="Arial"/>
          <w:iCs/>
          <w:sz w:val="28"/>
          <w:szCs w:val="28"/>
          <w:lang w:eastAsia="ru-RU"/>
        </w:rPr>
        <w:t>.</w:t>
      </w:r>
    </w:p>
    <w:p w:rsidR="00DE6C5B" w:rsidRDefault="00DE6C5B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val="en-US" w:eastAsia="ru-RU"/>
        </w:rPr>
      </w:pPr>
    </w:p>
    <w:p w:rsidR="003068A3" w:rsidRDefault="003068A3" w:rsidP="004D012D">
      <w:pPr>
        <w:autoSpaceDE w:val="0"/>
        <w:autoSpaceDN w:val="0"/>
        <w:adjustRightInd w:val="0"/>
        <w:spacing w:after="0" w:line="240" w:lineRule="auto"/>
        <w:ind w:left="1416" w:firstLine="708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  <w:r w:rsidRPr="0063546D">
        <w:rPr>
          <w:rFonts w:ascii="Arial" w:hAnsi="Arial" w:cs="Arial"/>
          <w:b/>
          <w:bCs/>
          <w:sz w:val="28"/>
          <w:szCs w:val="28"/>
          <w:lang w:eastAsia="ru-RU"/>
        </w:rPr>
        <w:t>Критерии стратификации риска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0"/>
        <w:gridCol w:w="4700"/>
      </w:tblGrid>
      <w:tr w:rsidR="004D012D" w:rsidRPr="002717C5" w:rsidTr="002717C5">
        <w:trPr>
          <w:trHeight w:val="381"/>
        </w:trPr>
        <w:tc>
          <w:tcPr>
            <w:tcW w:w="4700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lang w:eastAsia="ru-RU"/>
              </w:rPr>
            </w:pPr>
            <w:r w:rsidRPr="002717C5">
              <w:rPr>
                <w:rFonts w:ascii="Arial" w:hAnsi="Arial" w:cs="Arial"/>
                <w:b/>
                <w:bCs/>
                <w:lang w:eastAsia="ru-RU"/>
              </w:rPr>
              <w:t>Факторы риска</w:t>
            </w:r>
          </w:p>
        </w:tc>
        <w:tc>
          <w:tcPr>
            <w:tcW w:w="4700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lang w:eastAsia="ru-RU"/>
              </w:rPr>
            </w:pPr>
            <w:r w:rsidRPr="002717C5">
              <w:rPr>
                <w:rFonts w:ascii="Arial" w:hAnsi="Arial" w:cs="Arial"/>
                <w:b/>
                <w:bCs/>
                <w:lang w:eastAsia="ru-RU"/>
              </w:rPr>
              <w:t>Поражение органов мишеней</w:t>
            </w:r>
          </w:p>
        </w:tc>
      </w:tr>
      <w:tr w:rsidR="004D012D" w:rsidRPr="002717C5" w:rsidTr="002717C5">
        <w:trPr>
          <w:trHeight w:val="1087"/>
        </w:trPr>
        <w:tc>
          <w:tcPr>
            <w:tcW w:w="4700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lang w:eastAsia="ru-RU"/>
              </w:rPr>
            </w:pP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Величина САД и ДАД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величина пульсового АД (у пожи-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лых)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возраст (мужчины&gt; 55 лет; женщи-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ны&gt; 65 лет)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курение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дислипидемия: ОХС&gt;5.0 ммоль/л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(190 мг/дл)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или ХС ЛНП&gt;3.0 ммоль/л (115 мг/дл)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или ХС ЛВП&lt;1.0 ммоль/л (40 мг/дл)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для мужчин и &lt;1.2 ммоль/л (46 мг/дл)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для женщин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или ТГ&gt; 1.7 ммоль/л (150 мг/дл)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глюкоза плазмы натощак 5.6-6.9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ммоль/л (102-125 мг/дл)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НТГ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семейный анамнез ранних ССЗ (у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мужчин &lt;55 лет; у женщин &lt;65 лет)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АО (ОТ&gt;</w:t>
            </w:r>
            <w:smartTag w:uri="urn:schemas-microsoft-com:office:smarttags" w:element="metricconverter">
              <w:smartTagPr>
                <w:attr w:name="ProductID" w:val="102 см"/>
              </w:smartTagPr>
              <w:r w:rsidRPr="002717C5">
                <w:rPr>
                  <w:rFonts w:ascii="Arial" w:hAnsi="Arial" w:cs="Arial"/>
                  <w:lang w:eastAsia="ru-RU"/>
                </w:rPr>
                <w:t>102 см</w:t>
              </w:r>
            </w:smartTag>
            <w:r w:rsidRPr="002717C5">
              <w:rPr>
                <w:rFonts w:ascii="Arial" w:hAnsi="Arial" w:cs="Arial"/>
                <w:lang w:eastAsia="ru-RU"/>
              </w:rPr>
              <w:t xml:space="preserve"> для мужчин и &gt; 88</w:t>
            </w:r>
          </w:p>
          <w:p w:rsidR="004D012D" w:rsidRPr="002717C5" w:rsidRDefault="004D012D" w:rsidP="002717C5">
            <w:pPr>
              <w:ind w:firstLine="708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см для женщин) при отсутствии МС *</w:t>
            </w:r>
          </w:p>
        </w:tc>
        <w:tc>
          <w:tcPr>
            <w:tcW w:w="4700" w:type="dxa"/>
            <w:vAlign w:val="center"/>
          </w:tcPr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lang w:eastAsia="ru-RU"/>
              </w:rPr>
            </w:pP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2717C5">
              <w:rPr>
                <w:rFonts w:ascii="Arial" w:hAnsi="Arial" w:cs="Arial"/>
                <w:b/>
                <w:bCs/>
                <w:lang w:eastAsia="ru-RU"/>
              </w:rPr>
              <w:t>ГЛЖ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ЭКГ: признак Соколова-Лайона&gt;38мм; Корнелльское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 xml:space="preserve">произведение &gt; </w:t>
            </w:r>
            <w:smartTag w:uri="urn:schemas-microsoft-com:office:smarttags" w:element="metricconverter">
              <w:smartTagPr>
                <w:attr w:name="ProductID" w:val="2440 мм"/>
              </w:smartTagPr>
              <w:r w:rsidRPr="002717C5">
                <w:rPr>
                  <w:rFonts w:ascii="Arial" w:hAnsi="Arial" w:cs="Arial"/>
                  <w:lang w:eastAsia="ru-RU"/>
                </w:rPr>
                <w:t>2440 мм</w:t>
              </w:r>
            </w:smartTag>
            <w:r w:rsidRPr="002717C5">
              <w:rPr>
                <w:rFonts w:ascii="Arial" w:hAnsi="Arial" w:cs="Arial"/>
                <w:lang w:eastAsia="ru-RU"/>
              </w:rPr>
              <w:t xml:space="preserve"> х мс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ЭхоКГ: ИММЛЖ ≥125 г/м2 для мужчин и ≥110 г/м2 для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женщин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2717C5">
              <w:rPr>
                <w:rFonts w:ascii="Arial" w:hAnsi="Arial" w:cs="Arial"/>
                <w:b/>
                <w:bCs/>
                <w:lang w:eastAsia="ru-RU"/>
              </w:rPr>
              <w:t>Сосуды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 xml:space="preserve">• УЗ признаки утолщения стенки артерии (ТИМ&gt; </w:t>
            </w:r>
            <w:smartTag w:uri="urn:schemas-microsoft-com:office:smarttags" w:element="metricconverter">
              <w:smartTagPr>
                <w:attr w:name="ProductID" w:val="0.9 мм"/>
              </w:smartTagPr>
              <w:r w:rsidRPr="002717C5">
                <w:rPr>
                  <w:rFonts w:ascii="Arial" w:hAnsi="Arial" w:cs="Arial"/>
                  <w:lang w:eastAsia="ru-RU"/>
                </w:rPr>
                <w:t>0.9 мм</w:t>
              </w:r>
            </w:smartTag>
            <w:r w:rsidRPr="002717C5">
              <w:rPr>
                <w:rFonts w:ascii="Arial" w:hAnsi="Arial" w:cs="Arial"/>
                <w:lang w:eastAsia="ru-RU"/>
              </w:rPr>
              <w:t>)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или атеросклеротические бляшки магистральных сосудов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скорость пульсовой волны от сонной к бедренной арте-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рии &gt; 12 м/с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лодыжечно/плечевой индекс &lt;0.9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2717C5">
              <w:rPr>
                <w:rFonts w:ascii="Arial" w:hAnsi="Arial" w:cs="Arial"/>
                <w:b/>
                <w:bCs/>
                <w:lang w:eastAsia="ru-RU"/>
              </w:rPr>
              <w:t>Почки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небольшое повышение сывороточного креатинина: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115-133 ммоль/л (1.3-1.5 мг/дл) для мужчин или 107-124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ммоль/л (1.2-1.4 мг/дл) для женщин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низкая СКФ &lt;60 мл/мин/1.73м2 (MDRD-формула) или низ-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кий клиренс креатинина &lt;60 мл/мин (формула Кокрофта-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Гаулта)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МАУ 30-300 мг/сут;</w:t>
            </w:r>
          </w:p>
          <w:p w:rsidR="004D012D" w:rsidRPr="002717C5" w:rsidRDefault="004D012D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отношение альбумин/креатинин в моче ≥22 мг/г (2,5 мг/</w:t>
            </w:r>
          </w:p>
          <w:p w:rsidR="004D012D" w:rsidRPr="002717C5" w:rsidRDefault="004D012D" w:rsidP="002717C5">
            <w:pPr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ммоль) для мужчин и ≥31 мг/г (3,5 мг/ммоль) для женщин</w:t>
            </w:r>
          </w:p>
        </w:tc>
      </w:tr>
      <w:tr w:rsidR="004D012D" w:rsidRPr="002717C5" w:rsidTr="002717C5">
        <w:trPr>
          <w:trHeight w:val="431"/>
        </w:trPr>
        <w:tc>
          <w:tcPr>
            <w:tcW w:w="4700" w:type="dxa"/>
            <w:vAlign w:val="center"/>
          </w:tcPr>
          <w:p w:rsidR="004D012D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lang w:eastAsia="ru-RU"/>
              </w:rPr>
            </w:pPr>
            <w:r w:rsidRPr="002717C5">
              <w:rPr>
                <w:rFonts w:ascii="Arial" w:hAnsi="Arial" w:cs="Arial"/>
                <w:b/>
                <w:bCs/>
                <w:lang w:eastAsia="ru-RU"/>
              </w:rPr>
              <w:t>СД</w:t>
            </w:r>
          </w:p>
        </w:tc>
        <w:tc>
          <w:tcPr>
            <w:tcW w:w="4700" w:type="dxa"/>
            <w:vAlign w:val="center"/>
          </w:tcPr>
          <w:p w:rsidR="004D012D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lang w:eastAsia="ru-RU"/>
              </w:rPr>
            </w:pPr>
            <w:r w:rsidRPr="002717C5">
              <w:rPr>
                <w:rFonts w:ascii="Arial" w:hAnsi="Arial" w:cs="Arial"/>
                <w:b/>
                <w:bCs/>
                <w:lang w:eastAsia="ru-RU"/>
              </w:rPr>
              <w:t>АКС</w:t>
            </w:r>
          </w:p>
        </w:tc>
      </w:tr>
      <w:tr w:rsidR="00CD2785" w:rsidRPr="002717C5" w:rsidTr="002717C5">
        <w:trPr>
          <w:trHeight w:val="1087"/>
        </w:trPr>
        <w:tc>
          <w:tcPr>
            <w:tcW w:w="4700" w:type="dxa"/>
            <w:vAlign w:val="center"/>
          </w:tcPr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глюкоза плазмы натощак ≥ 7.0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ммоль/л (126 мг/дл) при повторных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измерениях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глюкоза плазмы после еды или че-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 xml:space="preserve">рез 2 часа после приема </w:t>
            </w:r>
            <w:smartTag w:uri="urn:schemas-microsoft-com:office:smarttags" w:element="metricconverter">
              <w:smartTagPr>
                <w:attr w:name="ProductID" w:val="75 г"/>
              </w:smartTagPr>
              <w:r w:rsidRPr="002717C5">
                <w:rPr>
                  <w:rFonts w:ascii="Arial" w:hAnsi="Arial" w:cs="Arial"/>
                  <w:lang w:eastAsia="ru-RU"/>
                </w:rPr>
                <w:t>75 г</w:t>
              </w:r>
            </w:smartTag>
            <w:r w:rsidRPr="002717C5">
              <w:rPr>
                <w:rFonts w:ascii="Arial" w:hAnsi="Arial" w:cs="Arial"/>
                <w:lang w:eastAsia="ru-RU"/>
              </w:rPr>
              <w:t xml:space="preserve"> глюкозы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&gt; 11.0 ммоль/л (198 мг/дл)</w:t>
            </w:r>
          </w:p>
        </w:tc>
        <w:tc>
          <w:tcPr>
            <w:tcW w:w="4700" w:type="dxa"/>
            <w:vMerge w:val="restart"/>
            <w:vAlign w:val="center"/>
          </w:tcPr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ишемический МИ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геморрагический МИ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ТИА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2717C5">
              <w:rPr>
                <w:rFonts w:ascii="Arial" w:hAnsi="Arial" w:cs="Arial"/>
                <w:b/>
                <w:bCs/>
                <w:lang w:eastAsia="ru-RU"/>
              </w:rPr>
              <w:t>Заболевания сердца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ИМ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стенокардия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коронарная реваскуляризация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ХСН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2717C5">
              <w:rPr>
                <w:rFonts w:ascii="Arial" w:hAnsi="Arial" w:cs="Arial"/>
                <w:b/>
                <w:bCs/>
                <w:lang w:eastAsia="ru-RU"/>
              </w:rPr>
              <w:t>Заболевания почек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диабетическая нефропатия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почечная недостаточность: сывороточный креатинин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&gt;133 мкмоль/л (1,5 мг/дл) для мужчин и &gt;124 мкмоль/л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(1,4 мг/дл) для женщин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2717C5">
              <w:rPr>
                <w:rFonts w:ascii="Arial" w:hAnsi="Arial" w:cs="Arial"/>
                <w:b/>
                <w:bCs/>
                <w:lang w:eastAsia="ru-RU"/>
              </w:rPr>
              <w:t>Заболевания периферических артерий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расслаивающая аневризма аорты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симптомное поражение периферических артерий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2717C5">
              <w:rPr>
                <w:rFonts w:ascii="Arial" w:hAnsi="Arial" w:cs="Arial"/>
                <w:b/>
                <w:bCs/>
                <w:lang w:eastAsia="ru-RU"/>
              </w:rPr>
              <w:t>Гипертоническая ретинопатия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кровоизлияния или экссудаты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отек соска зрительного нерва</w:t>
            </w:r>
          </w:p>
        </w:tc>
      </w:tr>
      <w:tr w:rsidR="00CD2785" w:rsidRPr="002717C5" w:rsidTr="002717C5">
        <w:trPr>
          <w:trHeight w:val="1165"/>
        </w:trPr>
        <w:tc>
          <w:tcPr>
            <w:tcW w:w="4700" w:type="dxa"/>
            <w:vAlign w:val="center"/>
          </w:tcPr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2717C5">
              <w:rPr>
                <w:rFonts w:ascii="Arial" w:hAnsi="Arial" w:cs="Arial"/>
                <w:b/>
                <w:bCs/>
                <w:lang w:eastAsia="ru-RU"/>
              </w:rPr>
              <w:t>МС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b/>
                <w:bCs/>
                <w:lang w:eastAsia="ru-RU"/>
              </w:rPr>
              <w:t xml:space="preserve">Основной критерий </w:t>
            </w:r>
            <w:r w:rsidRPr="002717C5">
              <w:rPr>
                <w:rFonts w:ascii="Arial" w:hAnsi="Arial" w:cs="Arial"/>
                <w:lang w:eastAsia="ru-RU"/>
              </w:rPr>
              <w:t>– АО (ОТ&gt;</w:t>
            </w:r>
            <w:smartTag w:uri="urn:schemas-microsoft-com:office:smarttags" w:element="metricconverter">
              <w:smartTagPr>
                <w:attr w:name="ProductID" w:val="94 см"/>
              </w:smartTagPr>
              <w:r w:rsidRPr="002717C5">
                <w:rPr>
                  <w:rFonts w:ascii="Arial" w:hAnsi="Arial" w:cs="Arial"/>
                  <w:lang w:eastAsia="ru-RU"/>
                </w:rPr>
                <w:t>94 см</w:t>
              </w:r>
            </w:smartTag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 xml:space="preserve">для мужчин и &gt; </w:t>
            </w:r>
            <w:smartTag w:uri="urn:schemas-microsoft-com:office:smarttags" w:element="metricconverter">
              <w:smartTagPr>
                <w:attr w:name="ProductID" w:val="80 см"/>
              </w:smartTagPr>
              <w:r w:rsidRPr="002717C5">
                <w:rPr>
                  <w:rFonts w:ascii="Arial" w:hAnsi="Arial" w:cs="Arial"/>
                  <w:lang w:eastAsia="ru-RU"/>
                </w:rPr>
                <w:t>80 см</w:t>
              </w:r>
            </w:smartTag>
            <w:r w:rsidRPr="002717C5">
              <w:rPr>
                <w:rFonts w:ascii="Arial" w:hAnsi="Arial" w:cs="Arial"/>
                <w:lang w:eastAsia="ru-RU"/>
              </w:rPr>
              <w:t xml:space="preserve"> для женщин)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b/>
                <w:bCs/>
                <w:lang w:eastAsia="ru-RU"/>
              </w:rPr>
              <w:t xml:space="preserve">Дополнительные критерии: </w:t>
            </w:r>
            <w:r w:rsidRPr="002717C5">
              <w:rPr>
                <w:rFonts w:ascii="Arial" w:hAnsi="Arial" w:cs="Arial"/>
                <w:lang w:eastAsia="ru-RU"/>
              </w:rPr>
              <w:t>АГ,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дислипидемия, гипергликемия нато-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щак глюкоза плазмы натощак ≥ 6.1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ммоль/л, НТГ – глюкоза плазмы че-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 xml:space="preserve">рез 2 часа после приема </w:t>
            </w:r>
            <w:smartTag w:uri="urn:schemas-microsoft-com:office:smarttags" w:element="metricconverter">
              <w:smartTagPr>
                <w:attr w:name="ProductID" w:val="75 г"/>
              </w:smartTagPr>
              <w:r w:rsidRPr="002717C5">
                <w:rPr>
                  <w:rFonts w:ascii="Arial" w:hAnsi="Arial" w:cs="Arial"/>
                  <w:lang w:eastAsia="ru-RU"/>
                </w:rPr>
                <w:t>75 г</w:t>
              </w:r>
            </w:smartTag>
            <w:r w:rsidRPr="002717C5">
              <w:rPr>
                <w:rFonts w:ascii="Arial" w:hAnsi="Arial" w:cs="Arial"/>
                <w:lang w:eastAsia="ru-RU"/>
              </w:rPr>
              <w:t xml:space="preserve"> глюкозы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≥7.8 и ≤11.1 ммоль/л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• Сочетание основного и 2 из допол-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нительных критериев указывает на</w:t>
            </w:r>
          </w:p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2717C5">
              <w:rPr>
                <w:rFonts w:ascii="Arial" w:hAnsi="Arial" w:cs="Arial"/>
                <w:lang w:eastAsia="ru-RU"/>
              </w:rPr>
              <w:t>наличие метаболического синдрома</w:t>
            </w:r>
          </w:p>
        </w:tc>
        <w:tc>
          <w:tcPr>
            <w:tcW w:w="4700" w:type="dxa"/>
            <w:vMerge/>
          </w:tcPr>
          <w:p w:rsidR="00CD2785" w:rsidRPr="002717C5" w:rsidRDefault="00CD2785" w:rsidP="002717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D012D" w:rsidRDefault="004D012D" w:rsidP="00CD278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</w:p>
    <w:p w:rsidR="004D012D" w:rsidRPr="004D012D" w:rsidRDefault="004D012D" w:rsidP="004D012D">
      <w:pPr>
        <w:autoSpaceDE w:val="0"/>
        <w:autoSpaceDN w:val="0"/>
        <w:adjustRightInd w:val="0"/>
        <w:spacing w:after="0" w:line="240" w:lineRule="auto"/>
        <w:ind w:left="1416" w:firstLine="708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</w:p>
    <w:p w:rsidR="003068A3" w:rsidRDefault="00CD278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  <w:r>
        <w:rPr>
          <w:rFonts w:ascii="Arial" w:hAnsi="Arial" w:cs="Arial"/>
          <w:b/>
          <w:bCs/>
          <w:sz w:val="28"/>
          <w:szCs w:val="28"/>
          <w:lang w:eastAsia="ru-RU"/>
        </w:rPr>
        <w:t>ЗАКЛЮЧЕНИЕ</w:t>
      </w:r>
    </w:p>
    <w:p w:rsidR="00CD2785" w:rsidRPr="0063546D" w:rsidRDefault="00CD2785" w:rsidP="00DE6C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28"/>
          <w:szCs w:val="28"/>
          <w:lang w:eastAsia="ru-RU"/>
        </w:rPr>
      </w:pPr>
    </w:p>
    <w:p w:rsidR="00773308" w:rsidRDefault="003068A3" w:rsidP="001C49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eastAsia="ru-RU"/>
        </w:rPr>
      </w:pPr>
      <w:r w:rsidRPr="0063546D">
        <w:rPr>
          <w:rFonts w:ascii="Arial" w:hAnsi="Arial" w:cs="Arial"/>
          <w:sz w:val="28"/>
          <w:szCs w:val="28"/>
          <w:lang w:eastAsia="ru-RU"/>
        </w:rPr>
        <w:t>Использов</w:t>
      </w:r>
      <w:r w:rsidR="00DE6C5B">
        <w:rPr>
          <w:rFonts w:ascii="Arial" w:hAnsi="Arial" w:cs="Arial"/>
          <w:sz w:val="28"/>
          <w:szCs w:val="28"/>
          <w:lang w:eastAsia="ru-RU"/>
        </w:rPr>
        <w:t>ание предложенных алгоритмов ле</w:t>
      </w:r>
      <w:r w:rsidRPr="0063546D">
        <w:rPr>
          <w:rFonts w:ascii="Arial" w:hAnsi="Arial" w:cs="Arial"/>
          <w:sz w:val="28"/>
          <w:szCs w:val="28"/>
          <w:lang w:eastAsia="ru-RU"/>
        </w:rPr>
        <w:t>чения больных с МС позволит оптимизировать их</w:t>
      </w:r>
      <w:r w:rsidR="00DE6C5B" w:rsidRPr="00DE6C5B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лечение. Влияя только на один из компонентов МС,</w:t>
      </w:r>
      <w:r w:rsidR="00DE6C5B" w:rsidRPr="00DE6C5B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 xml:space="preserve">можно добиться </w:t>
      </w:r>
      <w:r w:rsidR="00DE6C5B">
        <w:rPr>
          <w:rFonts w:ascii="Arial" w:hAnsi="Arial" w:cs="Arial"/>
          <w:sz w:val="28"/>
          <w:szCs w:val="28"/>
          <w:lang w:eastAsia="ru-RU"/>
        </w:rPr>
        <w:t>заметного улучшения за счет ком</w:t>
      </w:r>
      <w:r w:rsidRPr="0063546D">
        <w:rPr>
          <w:rFonts w:ascii="Arial" w:hAnsi="Arial" w:cs="Arial"/>
          <w:sz w:val="28"/>
          <w:szCs w:val="28"/>
          <w:lang w:eastAsia="ru-RU"/>
        </w:rPr>
        <w:t>пенсации изменений в других звенья</w:t>
      </w:r>
      <w:r w:rsidR="00DE6C5B">
        <w:rPr>
          <w:rFonts w:ascii="Arial" w:hAnsi="Arial" w:cs="Arial"/>
          <w:sz w:val="28"/>
          <w:szCs w:val="28"/>
          <w:lang w:eastAsia="ru-RU"/>
        </w:rPr>
        <w:t>х его патоге</w:t>
      </w:r>
      <w:r w:rsidRPr="0063546D">
        <w:rPr>
          <w:rFonts w:ascii="Arial" w:hAnsi="Arial" w:cs="Arial"/>
          <w:sz w:val="28"/>
          <w:szCs w:val="28"/>
          <w:lang w:eastAsia="ru-RU"/>
        </w:rPr>
        <w:t>неза. Например, снижение веса вызовет снижение</w:t>
      </w:r>
      <w:r w:rsidR="00DE6C5B" w:rsidRPr="00DE6C5B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АД и нормализацию метаболических нарушений, а</w:t>
      </w:r>
      <w:r w:rsidR="00DE6C5B" w:rsidRPr="00DE6C5B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гипогликемичес</w:t>
      </w:r>
      <w:r w:rsidR="00DE6C5B">
        <w:rPr>
          <w:rFonts w:ascii="Arial" w:hAnsi="Arial" w:cs="Arial"/>
          <w:sz w:val="28"/>
          <w:szCs w:val="28"/>
          <w:lang w:eastAsia="ru-RU"/>
        </w:rPr>
        <w:t>кая терапия наряду с компенсаци</w:t>
      </w:r>
      <w:r w:rsidRPr="0063546D">
        <w:rPr>
          <w:rFonts w:ascii="Arial" w:hAnsi="Arial" w:cs="Arial"/>
          <w:sz w:val="28"/>
          <w:szCs w:val="28"/>
          <w:lang w:eastAsia="ru-RU"/>
        </w:rPr>
        <w:t>ей углеводного обмена приведет к снижению АД</w:t>
      </w:r>
      <w:r w:rsidR="00DE6C5B" w:rsidRPr="00DE6C5B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и улучшению п</w:t>
      </w:r>
      <w:r w:rsidR="00DE6C5B">
        <w:rPr>
          <w:rFonts w:ascii="Arial" w:hAnsi="Arial" w:cs="Arial"/>
          <w:sz w:val="28"/>
          <w:szCs w:val="28"/>
          <w:lang w:eastAsia="ru-RU"/>
        </w:rPr>
        <w:t>оказателей липидного обмена. Ги</w:t>
      </w:r>
      <w:r w:rsidRPr="0063546D">
        <w:rPr>
          <w:rFonts w:ascii="Arial" w:hAnsi="Arial" w:cs="Arial"/>
          <w:sz w:val="28"/>
          <w:szCs w:val="28"/>
          <w:lang w:eastAsia="ru-RU"/>
        </w:rPr>
        <w:t>полипидемическая терапия может способствовать</w:t>
      </w:r>
      <w:r w:rsidR="00DE6C5B" w:rsidRPr="001648F0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повышению чувствительности тканей к инсулину и</w:t>
      </w:r>
      <w:r w:rsidR="001648F0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улучшению показателей углеводного обмена. Грамотно подобранная гипотензивная терапия помимо</w:t>
      </w:r>
      <w:r w:rsidR="00DE6C5B" w:rsidRPr="00DE6C5B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основного действия нередко улучшает показатели</w:t>
      </w:r>
      <w:r w:rsidR="00DE6C5B" w:rsidRPr="00DE6C5B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углеводного, липидного обмена и повышает чувствительность тканей к инсулину. Эффективность</w:t>
      </w:r>
      <w:r w:rsidR="00DE6C5B" w:rsidRPr="00DE6C5B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лечения во многом зависит от глубокого понимания врачом природы МС и знания основных и дополнительных механизмов действия лекарственных препаратов, применяемых для его лечения.</w:t>
      </w:r>
      <w:r w:rsidR="00DE6C5B" w:rsidRPr="00DE6C5B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Разработанный и предложенный алгоритм и</w:t>
      </w:r>
      <w:r w:rsidR="00DE6C5B" w:rsidRPr="00DE6C5B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критерии диагностики МС с учетом уровня учреждений системы здравоохранения России позволят повысить выявляемость МС у населения, что</w:t>
      </w:r>
      <w:r w:rsidR="00DE6C5B" w:rsidRPr="00DE6C5B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в свою очередь при своевременной и адекватно</w:t>
      </w:r>
      <w:r w:rsidR="00DE6C5B" w:rsidRPr="00DE6C5B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подобранной терапии приведет к значительному</w:t>
      </w:r>
      <w:r w:rsidR="00DE6C5B" w:rsidRPr="00DE6C5B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снижению риска развития сердечно-сосудистых</w:t>
      </w:r>
      <w:r w:rsidR="001648F0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осложнений, СД 2 типа и улучшению качества</w:t>
      </w:r>
      <w:r w:rsidR="00DE6C5B" w:rsidRPr="00DE6C5B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63546D">
        <w:rPr>
          <w:rFonts w:ascii="Arial" w:hAnsi="Arial" w:cs="Arial"/>
          <w:sz w:val="28"/>
          <w:szCs w:val="28"/>
          <w:lang w:eastAsia="ru-RU"/>
        </w:rPr>
        <w:t>жизни у больных.</w:t>
      </w:r>
    </w:p>
    <w:p w:rsidR="00773308" w:rsidRDefault="00773308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73308" w:rsidRPr="00BC1A93" w:rsidRDefault="00773308" w:rsidP="00306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C1A93" w:rsidRDefault="00BC1A93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  <w:lang w:eastAsia="ru-RU"/>
        </w:rPr>
      </w:pPr>
      <w:r w:rsidRPr="00BC1A93">
        <w:rPr>
          <w:rFonts w:ascii="Arial" w:hAnsi="Arial" w:cs="Arial"/>
          <w:b/>
          <w:bCs/>
          <w:sz w:val="28"/>
          <w:szCs w:val="28"/>
          <w:lang w:eastAsia="ru-RU"/>
        </w:rPr>
        <w:t>СПИСОК</w:t>
      </w:r>
      <w:r w:rsidRPr="00BC1A93">
        <w:rPr>
          <w:rFonts w:ascii="Arial" w:hAnsi="Arial" w:cs="Arial"/>
          <w:b/>
          <w:bCs/>
          <w:sz w:val="28"/>
          <w:szCs w:val="28"/>
          <w:lang w:val="en-US" w:eastAsia="ru-RU"/>
        </w:rPr>
        <w:t xml:space="preserve"> </w:t>
      </w:r>
      <w:r w:rsidRPr="00BC1A93">
        <w:rPr>
          <w:rFonts w:ascii="Arial" w:hAnsi="Arial" w:cs="Arial"/>
          <w:b/>
          <w:bCs/>
          <w:sz w:val="28"/>
          <w:szCs w:val="28"/>
          <w:lang w:eastAsia="ru-RU"/>
        </w:rPr>
        <w:t>ЛИТЕРАТУРЫ</w:t>
      </w:r>
    </w:p>
    <w:p w:rsidR="001C492A" w:rsidRPr="00BC1A93" w:rsidRDefault="001C492A" w:rsidP="00BC1A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  <w:lang w:val="en-US" w:eastAsia="ru-RU"/>
        </w:rPr>
      </w:pP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1. Mancia G, Bombelli M, Corrao G, Facchetti R, Madotto F, Giannattasio C, Trevano FQ, Grassi G, Zanchetti A, Sega R. Metabolic syndrome in the Pressioni Arteriose Monitorate E Loro Associazioni (PAMELA) study: daily life bloodpressure, cardiac damage, and prognosis. Hypertension 2007; 49: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40-47.OS.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 xml:space="preserve">2. Lakka HM, Laaksonen DE, Lakka TA, Niskanen </w:t>
      </w:r>
      <w:r>
        <w:rPr>
          <w:rFonts w:ascii="Arial" w:hAnsi="Arial" w:cs="Arial"/>
          <w:sz w:val="28"/>
          <w:szCs w:val="28"/>
          <w:lang w:val="en-US" w:eastAsia="ru-RU"/>
        </w:rPr>
        <w:t>LK, Kumpussalo E,</w:t>
      </w:r>
      <w:r w:rsidRPr="00BC1A93">
        <w:rPr>
          <w:rFonts w:ascii="Arial" w:hAnsi="Arial" w:cs="Arial"/>
          <w:sz w:val="28"/>
          <w:szCs w:val="28"/>
          <w:lang w:val="en-US" w:eastAsia="ru-RU"/>
        </w:rPr>
        <w:t xml:space="preserve"> Tuomilehto J, Salonen JT. The metabolic syndrome and total and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cardiovascular disease mortality in middleaged men. JAMA 2002; 288: 2709-2716. OS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3. Resnick HE, Hones K, Ruotolo G, Jain AK, Henderson  J, Lu W, Howard BV. Insulin resistance, the metabolic syndrome, and of incident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cardiovascular disease in nondiabetic American Indians: the Strong Heart Study. Diabetes Care 2003; 26: 861-867. OS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4. Schmidt MI, Duncan BB, Bang H, Pankow JS, Ballantyne CM, GoldenSH, Folsom AR, Chambless LE. Identifying individuals at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high risk for diabetes: The Atherosclerosis Risk in Communities study. Diabetes Care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2005; 28: 2013-2018. OS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5. Vasan RS, Beiser A, Seshadri S, Larson MG, Kannel WB, D Agostino RB, Levy D. Residual lifetime risk for developing hypertension in middle-aged women and men. The Framingham Heart Study. JAMA 2002;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287: 1003-1010. OS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6. Mule G, Nardi E, Cottone S, Cusimano P, Volpe V, Piazza G, Mongiovi R, Mezzatesta G, Andronico G, Cerasola G. Infl uence of metabolic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syndrome on hypertension-related target organ damage. J Intern Med 2005;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257: 503-513. OS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7. Schilacci G, Pirro M, Vaudo G, Mannarino MR, Savarese G, Pucci G, Franklin SS, Mannarino E. Metabolic syndrome is associated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with aortic stiffness in untreated essential hypertension. Hypertension 2005; 45: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1978-1982. OS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8. Cuspidi C, Meani S, Fusi V, Valerio C, Catini E, Sala C, Sampieri L, Magrini F, Zanchetti A. Prevalence and correlates of left atrial enlargement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in essential hypertension: role of ventricular geometry and the metabolic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syndrome: the Evaluation of Target Organ Damage in Hypertension study. J Hypertens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2005; 23: 875-882. OS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9. Kavamoto R, Tomita H, Oka Y, Kodama A, Kamitani A. Metabolic syndrome amplifi es the LDL-cholesterol associated increases in carotid atherosclerosis. Intern med 2005;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44: 1232-1238. OS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10. Cuspidi C, Meani S, Fusi V, Valerio C, Catini E, Sala C, Zanchetti A. Ambulatory blood pressure, target organ damage and left atrial size in never-treated essential hypertensive individuals. J Hypertens 2005; 23: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1589-1595. OS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11. James WPT. The SCOUT study: risk-benefi t profi le of sibutramine in overweight highrisk cardiovascular patients. Eur Heart J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>
        <w:rPr>
          <w:rFonts w:ascii="Arial" w:hAnsi="Arial" w:cs="Arial"/>
          <w:sz w:val="28"/>
          <w:szCs w:val="28"/>
          <w:lang w:val="en-US" w:eastAsia="ru-RU"/>
        </w:rPr>
        <w:t>Suppl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2005;7(Suppl L): L44-8.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12. DECODE Study Group. Glucose tolerance and mortality: comparison of WHO and American Diabetes Association diagnostic criteria. The DECODE study group. European Diabetes Epidemiology Group. Diabetes Epidemiology: Collaborative analysis Of Diagnostic criteria in Europe. Lancet.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1999;354:617-621.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13. UK Prospective Diabetes Study Group. UK Prospective Diabetes Study 16. Overview of 6 years’ therapy of type II diabetes: a progressive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disease. Diabetes. 1995;44:1249- 1258.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14. Knowler WC, Barrett-Connor E, Fowler SE, Hamman RF, Lachin JM, Walker EA, Nathan DM; Diabetes Prevention Program Research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Group. Reduction in the incidence of type 2 diabetes with lifestyle intervention or metformin. N Engl J Med. 2002;346:393-403.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 xml:space="preserve">15. Raskin P, Rendell M, Riddle MC </w:t>
      </w:r>
      <w:r w:rsidRPr="00BC1A93">
        <w:rPr>
          <w:rFonts w:ascii="Arial" w:hAnsi="Arial" w:cs="Arial"/>
          <w:i/>
          <w:iCs/>
          <w:sz w:val="28"/>
          <w:szCs w:val="28"/>
          <w:lang w:val="en-US" w:eastAsia="ru-RU"/>
        </w:rPr>
        <w:t xml:space="preserve">et al.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A randomized trial of rosiglitazone therapy in patients with inadequately controlled insulin-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 xml:space="preserve">treated type 2 diabetes. </w:t>
      </w:r>
      <w:r w:rsidRPr="00BC1A93">
        <w:rPr>
          <w:rFonts w:ascii="Arial" w:hAnsi="Arial" w:cs="Arial"/>
          <w:i/>
          <w:iCs/>
          <w:sz w:val="28"/>
          <w:szCs w:val="28"/>
          <w:lang w:val="en-US" w:eastAsia="ru-RU"/>
        </w:rPr>
        <w:t>Diabetes Care</w:t>
      </w:r>
      <w:r>
        <w:rPr>
          <w:rFonts w:ascii="Arial" w:hAnsi="Arial" w:cs="Arial"/>
          <w:i/>
          <w:iCs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2001; 24: 1226-32.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 xml:space="preserve">16. Barnett AH. Insulin-sensitizing agents </w:t>
      </w:r>
      <w:r>
        <w:rPr>
          <w:rFonts w:ascii="Arial" w:hAnsi="Arial" w:cs="Arial"/>
          <w:sz w:val="28"/>
          <w:szCs w:val="28"/>
          <w:lang w:val="en-US"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 xml:space="preserve">thiazolidinediones (glitazones). </w:t>
      </w:r>
      <w:r w:rsidRPr="00BC1A93">
        <w:rPr>
          <w:rFonts w:ascii="Arial" w:hAnsi="Arial" w:cs="Arial"/>
          <w:i/>
          <w:iCs/>
          <w:sz w:val="28"/>
          <w:szCs w:val="28"/>
          <w:lang w:val="en-US" w:eastAsia="ru-RU"/>
        </w:rPr>
        <w:t>Curr Med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i/>
          <w:iCs/>
          <w:sz w:val="28"/>
          <w:szCs w:val="28"/>
          <w:lang w:val="en-US" w:eastAsia="ru-RU"/>
        </w:rPr>
        <w:t xml:space="preserve">Res Opin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2002; 18 (Suppl. 1): S31-9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17. Chiasson JL, Josse RG, Gomis R, et al, for the STOP-NIDDM Trial Research Group. Acarbose treatment and the risk of cardiovascular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disease and hypertension in patients with impaired glucose tolerance: the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STOP-NIDDM Trial. JAMA 2003;290:486-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494.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 xml:space="preserve">18. </w:t>
      </w:r>
      <w:r w:rsidRPr="00BC1A93">
        <w:rPr>
          <w:rFonts w:ascii="Arial" w:hAnsi="Arial" w:cs="Arial"/>
          <w:sz w:val="28"/>
          <w:szCs w:val="28"/>
          <w:lang w:eastAsia="ru-RU"/>
        </w:rPr>
        <w:t>И</w:t>
      </w:r>
      <w:r w:rsidRPr="00BC1A93">
        <w:rPr>
          <w:rFonts w:ascii="Arial" w:hAnsi="Arial" w:cs="Arial"/>
          <w:sz w:val="28"/>
          <w:szCs w:val="28"/>
          <w:lang w:val="en-US" w:eastAsia="ru-RU"/>
        </w:rPr>
        <w:t xml:space="preserve">. </w:t>
      </w:r>
      <w:r w:rsidRPr="00BC1A93">
        <w:rPr>
          <w:rFonts w:ascii="Arial" w:hAnsi="Arial" w:cs="Arial"/>
          <w:sz w:val="28"/>
          <w:szCs w:val="28"/>
          <w:lang w:eastAsia="ru-RU"/>
        </w:rPr>
        <w:t>Е</w:t>
      </w:r>
      <w:r w:rsidRPr="00BC1A93">
        <w:rPr>
          <w:rFonts w:ascii="Arial" w:hAnsi="Arial" w:cs="Arial"/>
          <w:sz w:val="28"/>
          <w:szCs w:val="28"/>
          <w:lang w:val="en-US" w:eastAsia="ru-RU"/>
        </w:rPr>
        <w:t xml:space="preserve">. </w:t>
      </w:r>
      <w:r w:rsidRPr="00BC1A93">
        <w:rPr>
          <w:rFonts w:ascii="Arial" w:hAnsi="Arial" w:cs="Arial"/>
          <w:sz w:val="28"/>
          <w:szCs w:val="28"/>
          <w:lang w:eastAsia="ru-RU"/>
        </w:rPr>
        <w:t>Чазова</w:t>
      </w:r>
      <w:r w:rsidRPr="00BC1A93">
        <w:rPr>
          <w:rFonts w:ascii="Arial" w:hAnsi="Arial" w:cs="Arial"/>
          <w:sz w:val="28"/>
          <w:szCs w:val="28"/>
          <w:lang w:val="en-US" w:eastAsia="ru-RU"/>
        </w:rPr>
        <w:t xml:space="preserve">, </w:t>
      </w:r>
      <w:r w:rsidRPr="00BC1A93">
        <w:rPr>
          <w:rFonts w:ascii="Arial" w:hAnsi="Arial" w:cs="Arial"/>
          <w:sz w:val="28"/>
          <w:szCs w:val="28"/>
          <w:lang w:eastAsia="ru-RU"/>
        </w:rPr>
        <w:t>В</w:t>
      </w:r>
      <w:r w:rsidRPr="00BC1A93">
        <w:rPr>
          <w:rFonts w:ascii="Arial" w:hAnsi="Arial" w:cs="Arial"/>
          <w:sz w:val="28"/>
          <w:szCs w:val="28"/>
          <w:lang w:val="en-US" w:eastAsia="ru-RU"/>
        </w:rPr>
        <w:t xml:space="preserve">. </w:t>
      </w:r>
      <w:r w:rsidRPr="00BC1A93">
        <w:rPr>
          <w:rFonts w:ascii="Arial" w:hAnsi="Arial" w:cs="Arial"/>
          <w:sz w:val="28"/>
          <w:szCs w:val="28"/>
          <w:lang w:eastAsia="ru-RU"/>
        </w:rPr>
        <w:t>Б</w:t>
      </w:r>
      <w:r w:rsidRPr="00BC1A93">
        <w:rPr>
          <w:rFonts w:ascii="Arial" w:hAnsi="Arial" w:cs="Arial"/>
          <w:sz w:val="28"/>
          <w:szCs w:val="28"/>
          <w:lang w:val="en-US" w:eastAsia="ru-RU"/>
        </w:rPr>
        <w:t xml:space="preserve">. </w:t>
      </w:r>
      <w:r w:rsidRPr="00BC1A93">
        <w:rPr>
          <w:rFonts w:ascii="Arial" w:hAnsi="Arial" w:cs="Arial"/>
          <w:sz w:val="28"/>
          <w:szCs w:val="28"/>
          <w:lang w:eastAsia="ru-RU"/>
        </w:rPr>
        <w:t>Мычка</w:t>
      </w:r>
      <w:r w:rsidRPr="00BC1A93">
        <w:rPr>
          <w:rFonts w:ascii="Arial" w:hAnsi="Arial" w:cs="Arial"/>
          <w:sz w:val="28"/>
          <w:szCs w:val="28"/>
          <w:lang w:val="en-US" w:eastAsia="ru-RU"/>
        </w:rPr>
        <w:t xml:space="preserve">. </w:t>
      </w:r>
      <w:r w:rsidRPr="00BC1A93">
        <w:rPr>
          <w:rFonts w:ascii="Arial" w:hAnsi="Arial" w:cs="Arial"/>
          <w:sz w:val="28"/>
          <w:szCs w:val="28"/>
          <w:lang w:eastAsia="ru-RU"/>
        </w:rPr>
        <w:t>Первые результаты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eastAsia="ru-RU"/>
        </w:rPr>
        <w:t>Российской программы «Апрель»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eastAsia="ru-RU"/>
        </w:rPr>
        <w:t>(Эффективность применения акарбозы у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eastAsia="ru-RU"/>
        </w:rPr>
        <w:t>пациентов с нарушенной толерантностью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eastAsia="ru-RU"/>
        </w:rPr>
        <w:t>к глюкозе и артериальной гипертонией)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eastAsia="ru-RU"/>
        </w:rPr>
        <w:t>Ожирение и метаболизм, 2005; N1(3),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eastAsia="ru-RU"/>
        </w:rPr>
        <w:t>стр. 13-21.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BC1A93">
        <w:rPr>
          <w:rFonts w:ascii="Arial" w:hAnsi="Arial" w:cs="Arial"/>
          <w:sz w:val="28"/>
          <w:szCs w:val="28"/>
          <w:lang w:eastAsia="ru-RU"/>
        </w:rPr>
        <w:t>19. И.Е. Чазова, В.Б. Мычка, К.М. Мамырбаева,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eastAsia="ru-RU"/>
        </w:rPr>
        <w:t>В.П. Масенко, Н.В. Флегонтова, В.Б.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eastAsia="ru-RU"/>
        </w:rPr>
        <w:t>Сергиенко. Новый представитель класса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eastAsia="ru-RU"/>
        </w:rPr>
        <w:t>статинов - крестор: возможности в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eastAsia="ru-RU"/>
        </w:rPr>
        <w:t>лечении больных с метаболическим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eastAsia="ru-RU"/>
        </w:rPr>
        <w:t>синдромом</w:t>
      </w:r>
      <w:r w:rsidRPr="00BC1A93">
        <w:rPr>
          <w:rFonts w:ascii="Arial" w:hAnsi="Arial" w:cs="Arial"/>
          <w:sz w:val="28"/>
          <w:szCs w:val="28"/>
          <w:lang w:val="en-US" w:eastAsia="ru-RU"/>
        </w:rPr>
        <w:t xml:space="preserve"> /</w:t>
      </w:r>
      <w:r w:rsidRPr="00BC1A93">
        <w:rPr>
          <w:rFonts w:ascii="Arial" w:hAnsi="Arial" w:cs="Arial"/>
          <w:sz w:val="28"/>
          <w:szCs w:val="28"/>
          <w:lang w:eastAsia="ru-RU"/>
        </w:rPr>
        <w:t>Системные</w:t>
      </w:r>
      <w:r w:rsidRPr="00BC1A93">
        <w:rPr>
          <w:rFonts w:ascii="Arial" w:hAnsi="Arial" w:cs="Arial"/>
          <w:sz w:val="28"/>
          <w:szCs w:val="28"/>
          <w:lang w:val="en-US"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eastAsia="ru-RU"/>
        </w:rPr>
        <w:t>гипертензии</w:t>
      </w:r>
      <w:r w:rsidRPr="00BC1A93">
        <w:rPr>
          <w:rFonts w:ascii="Arial" w:hAnsi="Arial" w:cs="Arial"/>
          <w:sz w:val="28"/>
          <w:szCs w:val="28"/>
          <w:lang w:val="en-US" w:eastAsia="ru-RU"/>
        </w:rPr>
        <w:t xml:space="preserve"> 2006;7(1):31-35.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20. Diabetes Atherosclerosis Intervention Study Investigators. Effect of fenofi brate on progression of coronary artery disease in type 2 diabetes: the Diabetes Atherosclerosis Intervention Study; a randomized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study. Lancet 2001;357:905-910.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21. Feher MD, Caslake M, Foxon J, et al. Atherogenic lipoprotein phenotype in type 2 diabetes: reversal with micronised fenofi -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 xml:space="preserve">brate. Diabetes Metab Res Rev 1999; 15: 395-399. 22. FIELD Study Investigators. </w:t>
      </w:r>
      <w:r w:rsidRPr="00BC1A93">
        <w:rPr>
          <w:rFonts w:ascii="Arial" w:hAnsi="Arial" w:cs="Arial"/>
          <w:sz w:val="28"/>
          <w:szCs w:val="28"/>
          <w:lang w:eastAsia="ru-RU"/>
        </w:rPr>
        <w:t>Lancet 2005; 366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eastAsia="ru-RU"/>
        </w:rPr>
        <w:t>(9500) : 1849-61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BC1A93">
        <w:rPr>
          <w:rFonts w:ascii="Arial" w:hAnsi="Arial" w:cs="Arial"/>
          <w:sz w:val="28"/>
          <w:szCs w:val="28"/>
          <w:lang w:eastAsia="ru-RU"/>
        </w:rPr>
        <w:t>23. Б. Мычка, И.Е. Чазова. Российская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eastAsia="ru-RU"/>
        </w:rPr>
        <w:t>доказательная медицина – программа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eastAsia="ru-RU"/>
        </w:rPr>
        <w:t>МИНОТАВР: преимущества ретардной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eastAsia="ru-RU"/>
        </w:rPr>
        <w:t>формы индапамида при лечении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eastAsia="ru-RU"/>
        </w:rPr>
        <w:t>метаболического синдрома/Consilium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medicum</w:t>
      </w:r>
      <w:r w:rsidRPr="00BC1A93">
        <w:rPr>
          <w:rFonts w:ascii="Arial" w:hAnsi="Arial" w:cs="Arial"/>
          <w:sz w:val="28"/>
          <w:szCs w:val="28"/>
          <w:lang w:eastAsia="ru-RU"/>
        </w:rPr>
        <w:t xml:space="preserve"> 2006;8(5):46-50.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Flather MD, Shibata MC, Coats AJ, et al. Randomized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trial to determine the effect of nebivolol on mortality and cardiovascular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hospital admission in elderly patients with heart failure (SENIORS). Eur Heart J 2005;26(3):215-25.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8"/>
          <w:szCs w:val="28"/>
          <w:lang w:val="en-US" w:eastAsia="ru-RU"/>
        </w:rPr>
      </w:pPr>
      <w:r w:rsidRPr="00BC1A93">
        <w:rPr>
          <w:rFonts w:ascii="Arial" w:hAnsi="Arial" w:cs="Arial"/>
          <w:i/>
          <w:iCs/>
          <w:sz w:val="28"/>
          <w:szCs w:val="28"/>
          <w:lang w:val="en-US" w:eastAsia="ru-RU"/>
        </w:rPr>
        <w:t xml:space="preserve">24. Lugaresi E, Cirignotta F, Coccagna G, Piana C.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Some epidemiological data on snoring</w:t>
      </w:r>
      <w:r w:rsidRPr="00BC1A93">
        <w:rPr>
          <w:rFonts w:ascii="Arial" w:hAnsi="Arial" w:cs="Arial"/>
          <w:i/>
          <w:iCs/>
          <w:sz w:val="28"/>
          <w:szCs w:val="28"/>
          <w:lang w:val="en-US"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and cardiocirculatory disturbances. Sleep,</w:t>
      </w:r>
      <w:r w:rsidRPr="00BC1A93">
        <w:rPr>
          <w:rFonts w:ascii="Arial" w:hAnsi="Arial" w:cs="Arial"/>
          <w:i/>
          <w:iCs/>
          <w:sz w:val="28"/>
          <w:szCs w:val="28"/>
          <w:lang w:val="en-US"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1980; 3 (3–4): 221–224.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25. Stradling J.R., Crosby J.H. Predictors and prevalence of obstructive sleep apnoea and snoring in 1001 middle aged men. Thorax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1991; 46: 85–90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8"/>
          <w:szCs w:val="28"/>
          <w:lang w:val="en-US" w:eastAsia="ru-RU"/>
        </w:rPr>
      </w:pPr>
      <w:r w:rsidRPr="00BC1A93">
        <w:rPr>
          <w:rFonts w:ascii="Arial" w:hAnsi="Arial" w:cs="Arial"/>
          <w:i/>
          <w:iCs/>
          <w:sz w:val="28"/>
          <w:szCs w:val="28"/>
          <w:lang w:val="en-US" w:eastAsia="ru-RU"/>
        </w:rPr>
        <w:t>26. American Academy of Sleep Medicine Task Force</w:t>
      </w:r>
      <w:r w:rsidRPr="00BC1A93">
        <w:rPr>
          <w:rFonts w:ascii="Arial" w:hAnsi="Arial" w:cs="Arial"/>
          <w:sz w:val="28"/>
          <w:szCs w:val="28"/>
          <w:lang w:val="en-US" w:eastAsia="ru-RU"/>
        </w:rPr>
        <w:t>. Sleep-related breathing disorders</w:t>
      </w:r>
      <w:r w:rsidRPr="00BC1A93">
        <w:rPr>
          <w:rFonts w:ascii="Arial" w:hAnsi="Arial" w:cs="Arial"/>
          <w:i/>
          <w:iCs/>
          <w:sz w:val="28"/>
          <w:szCs w:val="28"/>
          <w:lang w:val="en-US"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in adults: recommendations for syndrome</w:t>
      </w:r>
      <w:r w:rsidRPr="00BC1A93">
        <w:rPr>
          <w:rFonts w:ascii="Arial" w:hAnsi="Arial" w:cs="Arial"/>
          <w:i/>
          <w:iCs/>
          <w:sz w:val="28"/>
          <w:szCs w:val="28"/>
          <w:lang w:val="en-US"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defi nition and measurement techniques in</w:t>
      </w:r>
      <w:r w:rsidRPr="00BC1A93">
        <w:rPr>
          <w:rFonts w:ascii="Arial" w:hAnsi="Arial" w:cs="Arial"/>
          <w:i/>
          <w:iCs/>
          <w:sz w:val="28"/>
          <w:szCs w:val="28"/>
          <w:lang w:val="en-US"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clinical research. Sleep 1999; 22: 667–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689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BC1A93">
        <w:rPr>
          <w:rFonts w:ascii="Arial" w:hAnsi="Arial" w:cs="Arial"/>
          <w:sz w:val="28"/>
          <w:szCs w:val="28"/>
          <w:lang w:eastAsia="ru-RU"/>
        </w:rPr>
        <w:t>27. И.Е. Чазова, В.П. Сметник, В.Е. Балан и</w:t>
      </w:r>
      <w:r>
        <w:rPr>
          <w:rFonts w:ascii="Arial" w:hAnsi="Arial" w:cs="Arial"/>
          <w:sz w:val="28"/>
          <w:szCs w:val="28"/>
          <w:lang w:eastAsia="ru-RU"/>
        </w:rPr>
        <w:t xml:space="preserve"> соавт. Консенсус </w:t>
      </w:r>
      <w:r w:rsidRPr="00BC1A93">
        <w:rPr>
          <w:rFonts w:ascii="Arial" w:hAnsi="Arial" w:cs="Arial"/>
          <w:sz w:val="28"/>
          <w:szCs w:val="28"/>
          <w:lang w:eastAsia="ru-RU"/>
        </w:rPr>
        <w:t>Российских кардиологов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eastAsia="ru-RU"/>
        </w:rPr>
        <w:t>и гинекологов: ведение женщин в пери-</w:t>
      </w:r>
    </w:p>
    <w:p w:rsidR="00BC1A93" w:rsidRPr="00773308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eastAsia="ru-RU"/>
        </w:rPr>
        <w:t>и постменопаузе с сердечно-сосудистым</w:t>
      </w:r>
      <w:r w:rsidR="00773308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eastAsia="ru-RU"/>
        </w:rPr>
        <w:t xml:space="preserve">риском.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Consilium medicum 2008; 10(6):</w:t>
      </w:r>
      <w:r w:rsidR="00773308" w:rsidRPr="00773308">
        <w:rPr>
          <w:rFonts w:ascii="Arial" w:hAnsi="Arial" w:cs="Arial"/>
          <w:sz w:val="28"/>
          <w:szCs w:val="28"/>
          <w:lang w:val="en-US"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5-18.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28. White W.B., Pitt B., Preston R.A., Hanes V.</w:t>
      </w:r>
      <w:r w:rsidR="00773308" w:rsidRPr="00773308">
        <w:rPr>
          <w:rFonts w:ascii="Arial" w:hAnsi="Arial" w:cs="Arial"/>
          <w:sz w:val="28"/>
          <w:szCs w:val="28"/>
          <w:lang w:val="en-US"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Effect of a New Hormone therapy, DRSP</w:t>
      </w:r>
      <w:r w:rsidR="00773308" w:rsidRPr="00773308">
        <w:rPr>
          <w:rFonts w:ascii="Arial" w:hAnsi="Arial" w:cs="Arial"/>
          <w:sz w:val="28"/>
          <w:szCs w:val="28"/>
          <w:lang w:val="en-US"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 xml:space="preserve">and 17 </w:t>
      </w:r>
      <w:r w:rsidRPr="00BC1A93">
        <w:rPr>
          <w:rFonts w:ascii="Arial" w:hAnsi="Arial" w:cs="Arial"/>
          <w:sz w:val="28"/>
          <w:szCs w:val="28"/>
          <w:lang w:eastAsia="ru-RU"/>
        </w:rPr>
        <w:t>β</w:t>
      </w:r>
      <w:r w:rsidRPr="00BC1A93">
        <w:rPr>
          <w:rFonts w:ascii="Arial" w:hAnsi="Arial" w:cs="Arial"/>
          <w:sz w:val="28"/>
          <w:szCs w:val="28"/>
          <w:lang w:val="en-US" w:eastAsia="ru-RU"/>
        </w:rPr>
        <w:t>-E2 in Postmenopausal Women</w:t>
      </w:r>
      <w:r w:rsidR="00773308" w:rsidRPr="00773308">
        <w:rPr>
          <w:rFonts w:ascii="Arial" w:hAnsi="Arial" w:cs="Arial"/>
          <w:sz w:val="28"/>
          <w:szCs w:val="28"/>
          <w:lang w:val="en-US"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with Hypertension. Hypertension 2006;</w:t>
      </w:r>
      <w:r w:rsidR="00773308" w:rsidRPr="00773308">
        <w:rPr>
          <w:rFonts w:ascii="Arial" w:hAnsi="Arial" w:cs="Arial"/>
          <w:sz w:val="28"/>
          <w:szCs w:val="28"/>
          <w:lang w:val="en-US"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48: 1-8.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smartTag w:uri="urn:schemas-microsoft-com:office:smarttags" w:element="metricconverter">
        <w:smartTagPr>
          <w:attr w:name="ProductID" w:val="29. M"/>
        </w:smartTagPr>
        <w:r w:rsidRPr="00BC1A93">
          <w:rPr>
            <w:rFonts w:ascii="Arial" w:hAnsi="Arial" w:cs="Arial"/>
            <w:sz w:val="28"/>
            <w:szCs w:val="28"/>
            <w:lang w:val="en-US" w:eastAsia="ru-RU"/>
          </w:rPr>
          <w:t>29. M</w:t>
        </w:r>
      </w:smartTag>
      <w:r w:rsidRPr="00BC1A93">
        <w:rPr>
          <w:rFonts w:ascii="Arial" w:hAnsi="Arial" w:cs="Arial"/>
          <w:sz w:val="28"/>
          <w:szCs w:val="28"/>
          <w:lang w:val="en-US" w:eastAsia="ru-RU"/>
        </w:rPr>
        <w:t>. Carpio, M.-C. Zennaro, B. F</w:t>
      </w:r>
      <w:r w:rsidRPr="00BC1A93">
        <w:rPr>
          <w:rFonts w:ascii="Arial" w:hAnsi="Arial" w:cs="Arial"/>
          <w:sz w:val="28"/>
          <w:szCs w:val="28"/>
          <w:lang w:eastAsia="ru-RU"/>
        </w:rPr>
        <w:t>и</w:t>
      </w:r>
      <w:r w:rsidRPr="00BC1A93">
        <w:rPr>
          <w:rFonts w:ascii="Arial" w:hAnsi="Arial" w:cs="Arial"/>
          <w:sz w:val="28"/>
          <w:szCs w:val="28"/>
          <w:lang w:val="en-US" w:eastAsia="ru-RU"/>
        </w:rPr>
        <w:t>ve, C. Mammi,</w:t>
      </w:r>
      <w:r w:rsidR="00773308" w:rsidRPr="00773308">
        <w:rPr>
          <w:rFonts w:ascii="Arial" w:hAnsi="Arial" w:cs="Arial"/>
          <w:sz w:val="28"/>
          <w:szCs w:val="28"/>
          <w:lang w:val="en-US"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 xml:space="preserve">A. Fabbri </w:t>
      </w:r>
      <w:r w:rsidRPr="00BC1A93">
        <w:rPr>
          <w:rFonts w:ascii="Arial" w:hAnsi="Arial" w:cs="Arial"/>
          <w:sz w:val="28"/>
          <w:szCs w:val="28"/>
          <w:lang w:eastAsia="ru-RU"/>
        </w:rPr>
        <w:t>и</w:t>
      </w:r>
      <w:r w:rsidRPr="00BC1A93">
        <w:rPr>
          <w:rFonts w:ascii="Arial" w:hAnsi="Arial" w:cs="Arial"/>
          <w:sz w:val="28"/>
          <w:szCs w:val="28"/>
          <w:lang w:val="en-US" w:eastAsia="ru-RU"/>
        </w:rPr>
        <w:t xml:space="preserve"> G. Rosano. Potential role of</w:t>
      </w:r>
      <w:r w:rsidR="00773308" w:rsidRPr="00773308">
        <w:rPr>
          <w:rFonts w:ascii="Arial" w:hAnsi="Arial" w:cs="Arial"/>
          <w:sz w:val="28"/>
          <w:szCs w:val="28"/>
          <w:lang w:val="en-US"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progestogens in the control of adipose tissue</w:t>
      </w:r>
      <w:r w:rsidR="00773308" w:rsidRPr="00773308">
        <w:rPr>
          <w:rFonts w:ascii="Arial" w:hAnsi="Arial" w:cs="Arial"/>
          <w:sz w:val="28"/>
          <w:szCs w:val="28"/>
          <w:lang w:val="en-US"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and salt sensitivity via interaction with</w:t>
      </w:r>
      <w:r w:rsidR="00773308" w:rsidRPr="00773308">
        <w:rPr>
          <w:rFonts w:ascii="Arial" w:hAnsi="Arial" w:cs="Arial"/>
          <w:sz w:val="28"/>
          <w:szCs w:val="28"/>
          <w:lang w:val="en-US"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mineralocorticoid receptor. Climacteric</w:t>
      </w:r>
      <w:r w:rsidR="00773308" w:rsidRPr="00773308">
        <w:rPr>
          <w:rFonts w:ascii="Arial" w:hAnsi="Arial" w:cs="Arial"/>
          <w:sz w:val="28"/>
          <w:szCs w:val="28"/>
          <w:lang w:val="en-US"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2008; 11: 258-264.</w:t>
      </w:r>
    </w:p>
    <w:p w:rsidR="00BC1A93" w:rsidRPr="00773308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30. Zimmet P, Alberti KG, Kaufman F, T. Et al;</w:t>
      </w:r>
      <w:r w:rsidR="00773308" w:rsidRPr="00773308">
        <w:rPr>
          <w:rFonts w:ascii="Arial" w:hAnsi="Arial" w:cs="Arial"/>
          <w:sz w:val="28"/>
          <w:szCs w:val="28"/>
          <w:lang w:val="en-US"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IDF Consensus Group. The metabolic syndrome</w:t>
      </w:r>
      <w:r w:rsidR="00773308" w:rsidRPr="00773308">
        <w:rPr>
          <w:rFonts w:ascii="Arial" w:hAnsi="Arial" w:cs="Arial"/>
          <w:sz w:val="28"/>
          <w:szCs w:val="28"/>
          <w:lang w:val="en-US"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in children and adolescents - an IDF</w:t>
      </w:r>
      <w:r w:rsidR="00773308" w:rsidRPr="00773308">
        <w:rPr>
          <w:rFonts w:ascii="Arial" w:hAnsi="Arial" w:cs="Arial"/>
          <w:sz w:val="28"/>
          <w:szCs w:val="28"/>
          <w:lang w:val="en-US"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consensus report. Pediatr Diabetes. 2007;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31. Mamputu J.C., Wiernsperger N.F., Renier G.</w:t>
      </w:r>
      <w:r w:rsidR="00773308" w:rsidRPr="00773308">
        <w:rPr>
          <w:rFonts w:ascii="Arial" w:hAnsi="Arial" w:cs="Arial"/>
          <w:sz w:val="28"/>
          <w:szCs w:val="28"/>
          <w:lang w:val="en-US"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A. Antiatherogenic properties of metformin</w:t>
      </w:r>
      <w:r w:rsidR="00773308" w:rsidRPr="00773308">
        <w:rPr>
          <w:rFonts w:ascii="Arial" w:hAnsi="Arial" w:cs="Arial"/>
          <w:sz w:val="28"/>
          <w:szCs w:val="28"/>
          <w:lang w:val="en-US"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metformin:</w:t>
      </w:r>
      <w:r w:rsidR="00773308" w:rsidRPr="00773308">
        <w:rPr>
          <w:rFonts w:ascii="Arial" w:hAnsi="Arial" w:cs="Arial"/>
          <w:sz w:val="28"/>
          <w:szCs w:val="28"/>
          <w:lang w:val="en-US"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val="en-US" w:eastAsia="ru-RU"/>
        </w:rPr>
        <w:t>the experimental evidence. // Diabetes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BC1A93">
        <w:rPr>
          <w:rFonts w:ascii="Arial" w:hAnsi="Arial" w:cs="Arial"/>
          <w:sz w:val="28"/>
          <w:szCs w:val="28"/>
          <w:lang w:val="en-US" w:eastAsia="ru-RU"/>
        </w:rPr>
        <w:t>Metab. 2003; 29:6S71-6.</w:t>
      </w:r>
    </w:p>
    <w:p w:rsidR="00BC1A93" w:rsidRPr="001C492A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1C492A">
        <w:rPr>
          <w:rFonts w:ascii="Arial" w:hAnsi="Arial" w:cs="Arial"/>
          <w:sz w:val="28"/>
          <w:szCs w:val="28"/>
          <w:lang w:eastAsia="ru-RU"/>
        </w:rPr>
        <w:t xml:space="preserve"> (2005) 26, 2664-2672.</w:t>
      </w:r>
    </w:p>
    <w:p w:rsidR="00BC1A93" w:rsidRPr="00BC1A93" w:rsidRDefault="00BC1A93" w:rsidP="00773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BC1A93">
        <w:rPr>
          <w:rFonts w:ascii="Arial" w:hAnsi="Arial" w:cs="Arial"/>
          <w:sz w:val="28"/>
          <w:szCs w:val="28"/>
          <w:lang w:eastAsia="ru-RU"/>
        </w:rPr>
        <w:t>3</w:t>
      </w:r>
      <w:r w:rsidR="001C492A">
        <w:rPr>
          <w:rFonts w:ascii="Arial" w:hAnsi="Arial" w:cs="Arial"/>
          <w:sz w:val="28"/>
          <w:szCs w:val="28"/>
          <w:lang w:eastAsia="ru-RU"/>
        </w:rPr>
        <w:t>2</w:t>
      </w:r>
      <w:r w:rsidRPr="00BC1A93">
        <w:rPr>
          <w:rFonts w:ascii="Arial" w:hAnsi="Arial" w:cs="Arial"/>
          <w:sz w:val="28"/>
          <w:szCs w:val="28"/>
          <w:lang w:eastAsia="ru-RU"/>
        </w:rPr>
        <w:t>.К вопросу о критериях метаболического синдрома.</w:t>
      </w:r>
      <w:r w:rsidR="00773308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BC1A93">
        <w:rPr>
          <w:rFonts w:ascii="Arial" w:hAnsi="Arial" w:cs="Arial"/>
          <w:sz w:val="28"/>
          <w:szCs w:val="28"/>
          <w:lang w:eastAsia="ru-RU"/>
        </w:rPr>
        <w:t>Е.В.Шляхто,А.О.Конради,О.П.Ротарь,В.Н.Солнцев</w:t>
      </w:r>
    </w:p>
    <w:p w:rsidR="003068A3" w:rsidRPr="00BC1A93" w:rsidRDefault="003068A3" w:rsidP="00773308">
      <w:pPr>
        <w:spacing w:before="30" w:after="30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3068A3" w:rsidRPr="00BC1A93" w:rsidSect="00A12C79">
      <w:footerReference w:type="default" r:id="rId7"/>
      <w:pgSz w:w="11906" w:h="16838"/>
      <w:pgMar w:top="1134" w:right="851" w:bottom="1134" w:left="1701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56E" w:rsidRDefault="0010556E" w:rsidP="002717C5">
      <w:pPr>
        <w:spacing w:after="0" w:line="240" w:lineRule="auto"/>
      </w:pPr>
      <w:r>
        <w:separator/>
      </w:r>
    </w:p>
  </w:endnote>
  <w:endnote w:type="continuationSeparator" w:id="0">
    <w:p w:rsidR="0010556E" w:rsidRDefault="0010556E" w:rsidP="00271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7C5" w:rsidRDefault="002717C5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D7395">
      <w:rPr>
        <w:noProof/>
      </w:rPr>
      <w:t>1</w:t>
    </w:r>
    <w:r>
      <w:fldChar w:fldCharType="end"/>
    </w:r>
  </w:p>
  <w:p w:rsidR="002717C5" w:rsidRDefault="002717C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56E" w:rsidRDefault="0010556E" w:rsidP="002717C5">
      <w:pPr>
        <w:spacing w:after="0" w:line="240" w:lineRule="auto"/>
      </w:pPr>
      <w:r>
        <w:separator/>
      </w:r>
    </w:p>
  </w:footnote>
  <w:footnote w:type="continuationSeparator" w:id="0">
    <w:p w:rsidR="0010556E" w:rsidRDefault="0010556E" w:rsidP="002717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2A4B77"/>
    <w:multiLevelType w:val="hybridMultilevel"/>
    <w:tmpl w:val="E91EB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0127FE"/>
    <w:multiLevelType w:val="hybridMultilevel"/>
    <w:tmpl w:val="FD3C82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674F3"/>
    <w:multiLevelType w:val="hybridMultilevel"/>
    <w:tmpl w:val="03401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D60432"/>
    <w:multiLevelType w:val="hybridMultilevel"/>
    <w:tmpl w:val="47A4AC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B697557"/>
    <w:multiLevelType w:val="hybridMultilevel"/>
    <w:tmpl w:val="FB1ACB72"/>
    <w:lvl w:ilvl="0" w:tplc="8D0C7B7E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68A3"/>
    <w:rsid w:val="000214BB"/>
    <w:rsid w:val="00066EC1"/>
    <w:rsid w:val="00074F55"/>
    <w:rsid w:val="00076800"/>
    <w:rsid w:val="000F4545"/>
    <w:rsid w:val="000F6154"/>
    <w:rsid w:val="0010556E"/>
    <w:rsid w:val="0013365C"/>
    <w:rsid w:val="001648F0"/>
    <w:rsid w:val="00196601"/>
    <w:rsid w:val="001C492A"/>
    <w:rsid w:val="002717C5"/>
    <w:rsid w:val="002842F6"/>
    <w:rsid w:val="002D7395"/>
    <w:rsid w:val="003068A3"/>
    <w:rsid w:val="003128F7"/>
    <w:rsid w:val="00312DCF"/>
    <w:rsid w:val="003B49DD"/>
    <w:rsid w:val="00433272"/>
    <w:rsid w:val="00440F8B"/>
    <w:rsid w:val="004B265D"/>
    <w:rsid w:val="004D012D"/>
    <w:rsid w:val="004E4494"/>
    <w:rsid w:val="0050101E"/>
    <w:rsid w:val="00515819"/>
    <w:rsid w:val="00534572"/>
    <w:rsid w:val="005D7919"/>
    <w:rsid w:val="005E13B4"/>
    <w:rsid w:val="005E433C"/>
    <w:rsid w:val="0063546D"/>
    <w:rsid w:val="00670868"/>
    <w:rsid w:val="00674434"/>
    <w:rsid w:val="006976A2"/>
    <w:rsid w:val="00773308"/>
    <w:rsid w:val="007755F9"/>
    <w:rsid w:val="007D4E9C"/>
    <w:rsid w:val="0082561F"/>
    <w:rsid w:val="00926267"/>
    <w:rsid w:val="009C3BC4"/>
    <w:rsid w:val="009C5C60"/>
    <w:rsid w:val="009D2341"/>
    <w:rsid w:val="00A12C79"/>
    <w:rsid w:val="00A65E65"/>
    <w:rsid w:val="00A86C68"/>
    <w:rsid w:val="00B01D72"/>
    <w:rsid w:val="00B1178A"/>
    <w:rsid w:val="00B27C1E"/>
    <w:rsid w:val="00B80136"/>
    <w:rsid w:val="00BC1A93"/>
    <w:rsid w:val="00BF0746"/>
    <w:rsid w:val="00CD2785"/>
    <w:rsid w:val="00D13BA2"/>
    <w:rsid w:val="00D837BB"/>
    <w:rsid w:val="00DB255C"/>
    <w:rsid w:val="00DE6C5B"/>
    <w:rsid w:val="00E810FA"/>
    <w:rsid w:val="00EA7653"/>
    <w:rsid w:val="00EB3D0D"/>
    <w:rsid w:val="00F6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223F4F4C-87F5-4D89-9CCF-4F77B2D93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8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3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C492A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2717C5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2717C5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2717C5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2717C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10244</Words>
  <Characters>58397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ВПО «Уральская государственная медицинская академия Федерального агентства по здравоохранению и социальному развитию»</vt:lpstr>
    </vt:vector>
  </TitlesOfParts>
  <Company>Home</Company>
  <LinksUpToDate>false</LinksUpToDate>
  <CharactersWithSpaces>68504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ВПО «Уральская государственная медицинская академия Федерального агентства по здравоохранению и социальному развитию»</dc:title>
  <dc:subject/>
  <dc:creator>Hom</dc:creator>
  <cp:keywords/>
  <dc:description/>
  <cp:lastModifiedBy>Irina</cp:lastModifiedBy>
  <cp:revision>2</cp:revision>
  <cp:lastPrinted>2010-06-29T11:41:00Z</cp:lastPrinted>
  <dcterms:created xsi:type="dcterms:W3CDTF">2014-09-03T11:30:00Z</dcterms:created>
  <dcterms:modified xsi:type="dcterms:W3CDTF">2014-09-03T11:30:00Z</dcterms:modified>
</cp:coreProperties>
</file>