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125" w:rsidRPr="00236A37" w:rsidRDefault="00982125" w:rsidP="00982125">
      <w:pPr>
        <w:pStyle w:val="a5"/>
        <w:rPr>
          <w:b/>
          <w:szCs w:val="22"/>
        </w:rPr>
      </w:pPr>
      <w:bookmarkStart w:id="0" w:name="_Toc6737757"/>
      <w:r w:rsidRPr="00236A37">
        <w:rPr>
          <w:b/>
          <w:szCs w:val="22"/>
        </w:rPr>
        <w:t>Министерство образования и науки Российской Федерации</w:t>
      </w:r>
    </w:p>
    <w:p w:rsidR="00982125" w:rsidRPr="00236A37" w:rsidRDefault="00982125" w:rsidP="00982125">
      <w:pPr>
        <w:pStyle w:val="a5"/>
        <w:rPr>
          <w:b/>
          <w:szCs w:val="22"/>
        </w:rPr>
      </w:pPr>
      <w:r w:rsidRPr="00236A37">
        <w:rPr>
          <w:b/>
          <w:szCs w:val="22"/>
        </w:rPr>
        <w:t>Федеральное агентство по образованию</w:t>
      </w:r>
    </w:p>
    <w:p w:rsidR="00982125" w:rsidRPr="00236A37" w:rsidRDefault="00982125" w:rsidP="00982125">
      <w:pPr>
        <w:pStyle w:val="a5"/>
        <w:rPr>
          <w:b/>
          <w:bCs/>
          <w:szCs w:val="22"/>
        </w:rPr>
      </w:pPr>
      <w:r w:rsidRPr="00236A37">
        <w:rPr>
          <w:b/>
          <w:bCs/>
          <w:szCs w:val="22"/>
        </w:rPr>
        <w:t>Государственное образовательное учреждение высшего профессионального образования</w:t>
      </w:r>
    </w:p>
    <w:p w:rsidR="00982125" w:rsidRPr="00236A37" w:rsidRDefault="002701F3" w:rsidP="00982125">
      <w:pPr>
        <w:pStyle w:val="a5"/>
        <w:rPr>
          <w:b/>
          <w:bCs/>
          <w:szCs w:val="22"/>
        </w:rPr>
      </w:pPr>
      <w:r w:rsidRPr="00236A37">
        <w:rPr>
          <w:b/>
          <w:bCs/>
          <w:szCs w:val="22"/>
        </w:rPr>
        <w:t>«</w:t>
      </w:r>
      <w:r w:rsidR="00982125" w:rsidRPr="00236A37">
        <w:rPr>
          <w:b/>
          <w:bCs/>
          <w:szCs w:val="22"/>
        </w:rPr>
        <w:t>Санкт-Петербургский государственный политехнический университет»</w:t>
      </w:r>
    </w:p>
    <w:p w:rsidR="00982125" w:rsidRPr="00236A37" w:rsidRDefault="00982125" w:rsidP="00982125">
      <w:pPr>
        <w:pStyle w:val="a5"/>
        <w:rPr>
          <w:b/>
          <w:bCs/>
          <w:szCs w:val="22"/>
        </w:rPr>
      </w:pPr>
      <w:r w:rsidRPr="00236A37">
        <w:rPr>
          <w:b/>
          <w:bCs/>
          <w:szCs w:val="22"/>
        </w:rPr>
        <w:t>Инженерно-строительный факультет</w:t>
      </w:r>
    </w:p>
    <w:p w:rsidR="00982125" w:rsidRPr="00236A37" w:rsidRDefault="00982125" w:rsidP="00982125">
      <w:pPr>
        <w:pStyle w:val="a5"/>
        <w:spacing w:line="960" w:lineRule="auto"/>
        <w:rPr>
          <w:b/>
          <w:bCs/>
          <w:szCs w:val="22"/>
        </w:rPr>
      </w:pPr>
      <w:r w:rsidRPr="00236A37">
        <w:rPr>
          <w:b/>
          <w:bCs/>
          <w:szCs w:val="22"/>
        </w:rPr>
        <w:t>Кафедра «Технология, организация и экономика строительства»</w:t>
      </w:r>
    </w:p>
    <w:p w:rsidR="00236A37" w:rsidRPr="00236A37" w:rsidRDefault="00982125" w:rsidP="00982125">
      <w:pPr>
        <w:pStyle w:val="a5"/>
        <w:spacing w:line="960" w:lineRule="auto"/>
        <w:rPr>
          <w:b/>
          <w:bCs/>
          <w:color w:val="FF0000"/>
          <w:szCs w:val="22"/>
        </w:rPr>
      </w:pPr>
      <w:r w:rsidRPr="00236A37">
        <w:rPr>
          <w:b/>
          <w:bCs/>
          <w:color w:val="FF0000"/>
          <w:szCs w:val="22"/>
        </w:rPr>
        <w:t xml:space="preserve">рабочая версия </w:t>
      </w:r>
    </w:p>
    <w:p w:rsidR="00721AF3" w:rsidRDefault="00D653E7" w:rsidP="00982125">
      <w:pPr>
        <w:pStyle w:val="a5"/>
        <w:spacing w:line="960" w:lineRule="auto"/>
        <w:rPr>
          <w:b/>
          <w:bCs/>
          <w:color w:val="FF0000"/>
          <w:szCs w:val="22"/>
        </w:rPr>
      </w:pPr>
      <w:r>
        <w:rPr>
          <w:b/>
          <w:bCs/>
          <w:color w:val="FF0000"/>
          <w:szCs w:val="22"/>
        </w:rPr>
        <w:t>03.02.06 13:06</w:t>
      </w:r>
    </w:p>
    <w:p w:rsidR="00982125" w:rsidRPr="00236A37" w:rsidRDefault="00982125" w:rsidP="00982125">
      <w:pPr>
        <w:pStyle w:val="a5"/>
        <w:spacing w:line="960" w:lineRule="auto"/>
        <w:rPr>
          <w:b/>
          <w:bCs/>
          <w:color w:val="FF0000"/>
          <w:szCs w:val="22"/>
        </w:rPr>
      </w:pPr>
      <w:r w:rsidRPr="00236A37">
        <w:rPr>
          <w:b/>
          <w:bCs/>
          <w:color w:val="FF0000"/>
          <w:szCs w:val="22"/>
        </w:rPr>
        <w:t xml:space="preserve">все замечания и предложения принимаются на </w:t>
      </w:r>
      <w:r w:rsidRPr="00236A37">
        <w:rPr>
          <w:b/>
          <w:bCs/>
          <w:color w:val="FF0000"/>
          <w:szCs w:val="22"/>
          <w:lang w:val="en-US"/>
        </w:rPr>
        <w:t>vatin</w:t>
      </w:r>
      <w:r w:rsidRPr="00236A37">
        <w:rPr>
          <w:b/>
          <w:bCs/>
          <w:color w:val="FF0000"/>
          <w:szCs w:val="22"/>
        </w:rPr>
        <w:t>@</w:t>
      </w:r>
      <w:r w:rsidRPr="00236A37">
        <w:rPr>
          <w:b/>
          <w:bCs/>
          <w:color w:val="FF0000"/>
          <w:szCs w:val="22"/>
          <w:lang w:val="en-US"/>
        </w:rPr>
        <w:t>mail</w:t>
      </w:r>
      <w:r w:rsidRPr="00236A37">
        <w:rPr>
          <w:b/>
          <w:bCs/>
          <w:color w:val="FF0000"/>
          <w:szCs w:val="22"/>
        </w:rPr>
        <w:t>.</w:t>
      </w:r>
      <w:r w:rsidRPr="00236A37">
        <w:rPr>
          <w:b/>
          <w:bCs/>
          <w:color w:val="FF0000"/>
          <w:szCs w:val="22"/>
          <w:lang w:val="en-US"/>
        </w:rPr>
        <w:t>ru</w:t>
      </w:r>
    </w:p>
    <w:p w:rsidR="00982125" w:rsidRPr="00236A37" w:rsidRDefault="00982125" w:rsidP="00982125">
      <w:pPr>
        <w:pStyle w:val="a5"/>
        <w:spacing w:line="960" w:lineRule="auto"/>
        <w:rPr>
          <w:b/>
          <w:bCs/>
          <w:szCs w:val="22"/>
        </w:rPr>
      </w:pPr>
    </w:p>
    <w:p w:rsidR="00982125" w:rsidRPr="00236A37" w:rsidRDefault="00982125" w:rsidP="00982125">
      <w:pPr>
        <w:pStyle w:val="a5"/>
        <w:spacing w:line="960" w:lineRule="auto"/>
        <w:rPr>
          <w:b/>
          <w:bCs/>
          <w:szCs w:val="22"/>
        </w:rPr>
      </w:pPr>
      <w:r w:rsidRPr="00236A37">
        <w:rPr>
          <w:b/>
          <w:bCs/>
          <w:szCs w:val="22"/>
        </w:rPr>
        <w:t>Н.И.Ватин</w:t>
      </w:r>
    </w:p>
    <w:p w:rsidR="00982125" w:rsidRPr="00236A37" w:rsidRDefault="00982125" w:rsidP="00982125">
      <w:pPr>
        <w:pStyle w:val="a5"/>
        <w:rPr>
          <w:b/>
          <w:szCs w:val="22"/>
        </w:rPr>
      </w:pPr>
      <w:r w:rsidRPr="00236A37">
        <w:rPr>
          <w:b/>
          <w:bCs/>
          <w:szCs w:val="22"/>
        </w:rPr>
        <w:t xml:space="preserve">Общая пояснительная </w:t>
      </w:r>
      <w:r w:rsidRPr="00236A37">
        <w:rPr>
          <w:b/>
          <w:szCs w:val="22"/>
        </w:rPr>
        <w:t>записка комплексного курсового проекта</w:t>
      </w:r>
    </w:p>
    <w:p w:rsidR="00982125" w:rsidRPr="00236A37" w:rsidRDefault="00982125" w:rsidP="00982125">
      <w:pPr>
        <w:pStyle w:val="a5"/>
        <w:spacing w:line="960" w:lineRule="auto"/>
        <w:rPr>
          <w:b/>
          <w:bCs/>
          <w:szCs w:val="22"/>
        </w:rPr>
      </w:pPr>
      <w:r w:rsidRPr="00236A37">
        <w:rPr>
          <w:b/>
          <w:bCs/>
          <w:szCs w:val="22"/>
        </w:rPr>
        <w:t>Методические указания</w:t>
      </w:r>
    </w:p>
    <w:p w:rsidR="00982125" w:rsidRPr="00236A37" w:rsidRDefault="00982125" w:rsidP="00982125">
      <w:pPr>
        <w:pStyle w:val="a5"/>
        <w:rPr>
          <w:b/>
          <w:bCs/>
          <w:szCs w:val="22"/>
        </w:rPr>
      </w:pPr>
      <w:r w:rsidRPr="00236A37">
        <w:rPr>
          <w:b/>
          <w:bCs/>
          <w:szCs w:val="22"/>
        </w:rPr>
        <w:t>Санкт-Петербург</w:t>
      </w:r>
    </w:p>
    <w:p w:rsidR="00982125" w:rsidRPr="00236A37" w:rsidRDefault="00982125" w:rsidP="00982125">
      <w:pPr>
        <w:pStyle w:val="a5"/>
        <w:rPr>
          <w:b/>
          <w:bCs/>
          <w:szCs w:val="22"/>
        </w:rPr>
      </w:pPr>
      <w:smartTag w:uri="urn:schemas-microsoft-com:office:smarttags" w:element="metricconverter">
        <w:smartTagPr>
          <w:attr w:name="ProductID" w:val="2006 г"/>
        </w:smartTagPr>
        <w:r w:rsidRPr="00236A37">
          <w:rPr>
            <w:b/>
            <w:bCs/>
            <w:szCs w:val="22"/>
          </w:rPr>
          <w:t>2006 г</w:t>
        </w:r>
      </w:smartTag>
      <w:r w:rsidRPr="00236A37">
        <w:rPr>
          <w:b/>
          <w:bCs/>
          <w:szCs w:val="22"/>
        </w:rPr>
        <w:t>.</w:t>
      </w:r>
    </w:p>
    <w:p w:rsidR="00D8186D" w:rsidRDefault="00D8186D" w:rsidP="00EB0F32">
      <w:pPr>
        <w:sectPr w:rsidR="00D8186D" w:rsidSect="001B0A12">
          <w:headerReference w:type="default" r:id="rId7"/>
          <w:footerReference w:type="default" r:id="rId8"/>
          <w:headerReference w:type="first" r:id="rId9"/>
          <w:pgSz w:w="11906" w:h="16838" w:code="9"/>
          <w:pgMar w:top="567" w:right="340" w:bottom="964" w:left="1077" w:header="0" w:footer="737" w:gutter="0"/>
          <w:cols w:space="720"/>
          <w:titlePg/>
        </w:sectPr>
      </w:pPr>
    </w:p>
    <w:p w:rsidR="00D8186D" w:rsidRDefault="00D8186D" w:rsidP="00D8186D">
      <w:r w:rsidRPr="006610D1">
        <w:t xml:space="preserve">Методические указания рассчитаны на студентов специальности «Промышленное и гражданское строительство», выполняющих </w:t>
      </w:r>
      <w:r>
        <w:t xml:space="preserve">комплексный курсовой </w:t>
      </w:r>
      <w:r w:rsidRPr="006610D1">
        <w:t xml:space="preserve">проект или </w:t>
      </w:r>
      <w:r>
        <w:t xml:space="preserve">комплексную курсовую </w:t>
      </w:r>
      <w:r w:rsidRPr="006610D1">
        <w:t>работу, а также слушателей курсов повышения квалификации специалистов по направлению «Строительство».</w:t>
      </w:r>
      <w:r>
        <w:t xml:space="preserve"> </w:t>
      </w:r>
    </w:p>
    <w:p w:rsidR="00D8186D" w:rsidRDefault="00D8186D" w:rsidP="00D8186D">
      <w:r>
        <w:t>Под комплексным проектом (работой) понимается выполнение учебного задания сразу по группе учебных дисциплин.</w:t>
      </w:r>
    </w:p>
    <w:p w:rsidR="00D8186D" w:rsidRDefault="00D8186D" w:rsidP="00D8186D">
      <w:r>
        <w:t>Указания определяют порядок оформление общей пояснительной записки, входящей в состав проектной документации, и является примером оформления общей пояснительной записки проекта</w:t>
      </w:r>
      <w:r w:rsidRPr="009A0C9B">
        <w:t xml:space="preserve"> строительства</w:t>
      </w:r>
      <w:r>
        <w:t xml:space="preserve"> условного монолитного многоэтажного</w:t>
      </w:r>
      <w:r w:rsidRPr="009A0C9B">
        <w:t xml:space="preserve"> жилого дома, расположенного</w:t>
      </w:r>
      <w:r>
        <w:t xml:space="preserve"> недалеко от университета в Калининском районе Санкт-Петербурга. </w:t>
      </w:r>
    </w:p>
    <w:p w:rsidR="00D8186D" w:rsidRDefault="00D8186D" w:rsidP="00D8186D">
      <w:r>
        <w:t xml:space="preserve">Записка оформляется в соответствии с требованиями </w:t>
      </w:r>
      <w:r w:rsidRPr="00A52431">
        <w:t xml:space="preserve">ГОСТ 21.101-97 </w:t>
      </w:r>
      <w:r>
        <w:t>«Осн</w:t>
      </w:r>
      <w:r w:rsidRPr="00A52431">
        <w:t>овные требования к проектной и рабочей документации</w:t>
      </w:r>
      <w:r>
        <w:t xml:space="preserve">». </w:t>
      </w:r>
    </w:p>
    <w:p w:rsidR="00D8186D" w:rsidRPr="00A52431" w:rsidRDefault="00D8186D" w:rsidP="00D8186D">
      <w:r>
        <w:t xml:space="preserve">Состав записки определяет «Порядок проектной подготовки капитального строительства в Санкт-Петербурге (с изменениями от 26 октября </w:t>
      </w:r>
      <w:smartTag w:uri="urn:schemas-microsoft-com:office:smarttags" w:element="metricconverter">
        <w:smartTagPr>
          <w:attr w:name="ProductID" w:val="2004 г"/>
        </w:smartTagPr>
        <w:r>
          <w:t>2004 г</w:t>
        </w:r>
      </w:smartTag>
      <w:r>
        <w:t xml:space="preserve">.)», утвержденный </w:t>
      </w:r>
      <w:r w:rsidRPr="00A52431">
        <w:t>постановлением Правительства Санкт-Петербурга от 27.07.2004 N 1322.</w:t>
      </w:r>
    </w:p>
    <w:p w:rsidR="00D8186D" w:rsidRPr="00851806" w:rsidRDefault="00D8186D" w:rsidP="00D8186D">
      <w:pPr>
        <w:rPr>
          <w:bCs/>
        </w:rPr>
      </w:pPr>
      <w:r>
        <w:t xml:space="preserve">Указание рекомендуется использовать совместно с другими методическими материалами, размещенными кафедрой  </w:t>
      </w:r>
      <w:r w:rsidRPr="006610D1">
        <w:rPr>
          <w:bCs/>
        </w:rPr>
        <w:t>«Технология, организация и экономика строительства»</w:t>
      </w:r>
      <w:r>
        <w:rPr>
          <w:bCs/>
        </w:rPr>
        <w:t xml:space="preserve"> в электронной библиотеке со свободным доступом по сети Интернет. Перечень таких материалов доступен по ссылке </w:t>
      </w:r>
      <w:r w:rsidRPr="00347397">
        <w:rPr>
          <w:bCs/>
        </w:rPr>
        <w:t>http://www.stroikafedra.spb.ru/su3/program.html</w:t>
      </w:r>
      <w:r>
        <w:rPr>
          <w:bCs/>
        </w:rPr>
        <w:t>.</w:t>
      </w:r>
    </w:p>
    <w:p w:rsidR="00314FE9" w:rsidRDefault="00314FE9" w:rsidP="00EB0F32"/>
    <w:p w:rsidR="00D8186D" w:rsidRDefault="00D8186D" w:rsidP="00EB0F32"/>
    <w:p w:rsidR="008F456B" w:rsidRDefault="008F456B" w:rsidP="00EB0F32">
      <w:pPr>
        <w:sectPr w:rsidR="008F456B" w:rsidSect="001B0A12">
          <w:pgSz w:w="11906" w:h="16838" w:code="9"/>
          <w:pgMar w:top="567" w:right="340" w:bottom="964" w:left="1077" w:header="0" w:footer="737" w:gutter="0"/>
          <w:cols w:space="720"/>
          <w:titlePg/>
        </w:sectPr>
      </w:pPr>
    </w:p>
    <w:p w:rsidR="0094656A" w:rsidRPr="000B55A3" w:rsidRDefault="0094656A" w:rsidP="0094656A">
      <w:pPr>
        <w:pStyle w:val="a5"/>
        <w:rPr>
          <w:b/>
          <w:szCs w:val="22"/>
        </w:rPr>
      </w:pPr>
      <w:r w:rsidRPr="000B55A3">
        <w:rPr>
          <w:b/>
          <w:szCs w:val="22"/>
        </w:rPr>
        <w:t>Министерство образования и науки Российской Федерации</w:t>
      </w:r>
    </w:p>
    <w:p w:rsidR="0094656A" w:rsidRPr="000B55A3" w:rsidRDefault="0094656A" w:rsidP="0094656A">
      <w:pPr>
        <w:pStyle w:val="a5"/>
        <w:rPr>
          <w:b/>
          <w:szCs w:val="22"/>
        </w:rPr>
      </w:pPr>
      <w:r w:rsidRPr="000B55A3">
        <w:rPr>
          <w:b/>
          <w:szCs w:val="22"/>
        </w:rPr>
        <w:t>Федеральное агентство по образованию</w:t>
      </w:r>
    </w:p>
    <w:p w:rsidR="0094656A" w:rsidRPr="000B55A3" w:rsidRDefault="0094656A" w:rsidP="0094656A">
      <w:pPr>
        <w:pStyle w:val="a5"/>
        <w:rPr>
          <w:b/>
          <w:bCs/>
          <w:szCs w:val="22"/>
        </w:rPr>
      </w:pPr>
      <w:r w:rsidRPr="000B55A3">
        <w:rPr>
          <w:b/>
          <w:bCs/>
          <w:szCs w:val="22"/>
        </w:rPr>
        <w:t>Государственное образовательное учреждение высшего профессионального образования</w:t>
      </w:r>
    </w:p>
    <w:p w:rsidR="0094656A" w:rsidRPr="000B55A3" w:rsidRDefault="0094656A" w:rsidP="0094656A">
      <w:pPr>
        <w:pStyle w:val="a5"/>
        <w:rPr>
          <w:b/>
          <w:bCs/>
          <w:szCs w:val="22"/>
        </w:rPr>
      </w:pPr>
      <w:r w:rsidRPr="000B55A3">
        <w:rPr>
          <w:b/>
          <w:bCs/>
          <w:szCs w:val="22"/>
        </w:rPr>
        <w:t>«Санкт-Петербургский государственный политехнический университет»</w:t>
      </w:r>
    </w:p>
    <w:p w:rsidR="0094656A" w:rsidRPr="000B55A3" w:rsidRDefault="0094656A" w:rsidP="0094656A">
      <w:pPr>
        <w:pStyle w:val="a5"/>
        <w:rPr>
          <w:b/>
          <w:bCs/>
          <w:szCs w:val="22"/>
        </w:rPr>
      </w:pPr>
      <w:r w:rsidRPr="000B55A3">
        <w:rPr>
          <w:b/>
          <w:bCs/>
          <w:szCs w:val="22"/>
        </w:rPr>
        <w:t>Инженерно-строительный факультет</w:t>
      </w:r>
    </w:p>
    <w:p w:rsidR="000B55A3" w:rsidRPr="000B55A3" w:rsidRDefault="0094656A" w:rsidP="000B55A3">
      <w:pPr>
        <w:pStyle w:val="a5"/>
        <w:spacing w:line="960" w:lineRule="auto"/>
        <w:rPr>
          <w:b/>
        </w:rPr>
      </w:pPr>
      <w:r w:rsidRPr="000B55A3">
        <w:rPr>
          <w:b/>
        </w:rPr>
        <w:t>Кафедра «Технология, организация и экономика строительства»</w:t>
      </w:r>
    </w:p>
    <w:p w:rsidR="000B55A3" w:rsidRDefault="000B55A3" w:rsidP="000B55A3">
      <w:pPr>
        <w:pStyle w:val="a5"/>
        <w:spacing w:line="960" w:lineRule="auto"/>
      </w:pPr>
    </w:p>
    <w:p w:rsidR="000B55A3" w:rsidRPr="000B55A3" w:rsidRDefault="000B55A3" w:rsidP="000B55A3">
      <w:pPr>
        <w:pStyle w:val="a5"/>
        <w:spacing w:line="960" w:lineRule="auto"/>
        <w:rPr>
          <w:color w:val="FF0000"/>
        </w:rPr>
      </w:pPr>
      <w:r w:rsidRPr="000B55A3">
        <w:rPr>
          <w:color w:val="FF0000"/>
        </w:rPr>
        <w:t>образец титульного листа проекта</w:t>
      </w:r>
    </w:p>
    <w:p w:rsidR="000B55A3" w:rsidRDefault="000B55A3" w:rsidP="000B55A3">
      <w:pPr>
        <w:pStyle w:val="a5"/>
        <w:spacing w:line="960" w:lineRule="auto"/>
      </w:pPr>
    </w:p>
    <w:p w:rsidR="0094656A" w:rsidRDefault="00A74D1C" w:rsidP="000B55A3">
      <w:pPr>
        <w:jc w:val="center"/>
        <w:rPr>
          <w:rFonts w:cs="Arial"/>
          <w:b/>
          <w:sz w:val="32"/>
          <w:szCs w:val="32"/>
        </w:rPr>
      </w:pPr>
      <w:r>
        <w:rPr>
          <w:rFonts w:cs="Arial"/>
          <w:b/>
          <w:sz w:val="32"/>
          <w:szCs w:val="32"/>
        </w:rPr>
        <w:t>Проект ресторана</w:t>
      </w:r>
    </w:p>
    <w:p w:rsidR="00A74D1C" w:rsidRDefault="00A74D1C" w:rsidP="000B55A3">
      <w:pPr>
        <w:jc w:val="center"/>
        <w:rPr>
          <w:rFonts w:cs="Arial"/>
          <w:b/>
          <w:sz w:val="32"/>
          <w:szCs w:val="32"/>
        </w:rPr>
      </w:pPr>
    </w:p>
    <w:p w:rsidR="00A74D1C" w:rsidRPr="00A74D1C" w:rsidRDefault="00A74D1C" w:rsidP="000B55A3">
      <w:pPr>
        <w:jc w:val="center"/>
        <w:rPr>
          <w:b/>
          <w:sz w:val="24"/>
          <w:szCs w:val="24"/>
        </w:rPr>
      </w:pPr>
      <w:r w:rsidRPr="00A74D1C">
        <w:rPr>
          <w:rFonts w:cs="Arial"/>
          <w:b/>
          <w:sz w:val="24"/>
          <w:szCs w:val="24"/>
        </w:rPr>
        <w:t>Комплексный</w:t>
      </w:r>
      <w:r w:rsidRPr="00A74D1C">
        <w:rPr>
          <w:rFonts w:cs="Arial"/>
          <w:b/>
          <w:sz w:val="24"/>
          <w:szCs w:val="24"/>
        </w:rPr>
        <w:tab/>
        <w:t xml:space="preserve"> курсовой проект по дисциплине «Архитектура»</w:t>
      </w:r>
    </w:p>
    <w:p w:rsidR="00D8186D" w:rsidRDefault="00D8186D" w:rsidP="000B55A3">
      <w:pPr>
        <w:pStyle w:val="a5"/>
        <w:spacing w:line="960" w:lineRule="auto"/>
      </w:pPr>
    </w:p>
    <w:p w:rsidR="000B55A3" w:rsidRDefault="000B55A3" w:rsidP="000B55A3">
      <w:pPr>
        <w:pStyle w:val="a5"/>
        <w:spacing w:line="960" w:lineRule="auto"/>
      </w:pPr>
    </w:p>
    <w:p w:rsidR="00A74D1C" w:rsidRDefault="00A74D1C" w:rsidP="000B55A3">
      <w:pPr>
        <w:pStyle w:val="a5"/>
        <w:spacing w:line="960" w:lineRule="auto"/>
      </w:pPr>
    </w:p>
    <w:p w:rsidR="00A74D1C" w:rsidRDefault="00A74D1C" w:rsidP="000B55A3">
      <w:pPr>
        <w:pStyle w:val="a5"/>
        <w:spacing w:line="960" w:lineRule="auto"/>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68"/>
        <w:gridCol w:w="3568"/>
        <w:gridCol w:w="3569"/>
      </w:tblGrid>
      <w:tr w:rsidR="00A74D1C" w:rsidRPr="000B55A3">
        <w:trPr>
          <w:trHeight w:val="1134"/>
        </w:trPr>
        <w:tc>
          <w:tcPr>
            <w:tcW w:w="3568" w:type="dxa"/>
            <w:vAlign w:val="center"/>
          </w:tcPr>
          <w:p w:rsidR="00A74D1C" w:rsidRDefault="00A74D1C" w:rsidP="00EB0F32">
            <w:pPr>
              <w:ind w:left="0" w:firstLine="0"/>
              <w:rPr>
                <w:b/>
              </w:rPr>
            </w:pPr>
            <w:r>
              <w:rPr>
                <w:b/>
              </w:rPr>
              <w:t xml:space="preserve">Зав. кафедрой, </w:t>
            </w:r>
          </w:p>
          <w:p w:rsidR="00A74D1C" w:rsidRPr="000B55A3" w:rsidRDefault="00A74D1C" w:rsidP="00EB0F32">
            <w:pPr>
              <w:ind w:left="0" w:firstLine="0"/>
              <w:rPr>
                <w:b/>
              </w:rPr>
            </w:pPr>
            <w:r>
              <w:rPr>
                <w:b/>
              </w:rPr>
              <w:t>проф., д.т.н.</w:t>
            </w:r>
          </w:p>
        </w:tc>
        <w:tc>
          <w:tcPr>
            <w:tcW w:w="3568" w:type="dxa"/>
            <w:vAlign w:val="center"/>
          </w:tcPr>
          <w:p w:rsidR="00A74D1C" w:rsidRPr="000B55A3" w:rsidRDefault="00A74D1C" w:rsidP="00EB0F32">
            <w:pPr>
              <w:ind w:left="0" w:firstLine="0"/>
              <w:rPr>
                <w:b/>
              </w:rPr>
            </w:pPr>
          </w:p>
        </w:tc>
        <w:tc>
          <w:tcPr>
            <w:tcW w:w="3569" w:type="dxa"/>
            <w:vAlign w:val="center"/>
          </w:tcPr>
          <w:p w:rsidR="00A74D1C" w:rsidRPr="000B55A3" w:rsidRDefault="00A74D1C" w:rsidP="00EB0F32">
            <w:pPr>
              <w:ind w:left="0" w:firstLine="0"/>
              <w:rPr>
                <w:b/>
              </w:rPr>
            </w:pPr>
            <w:r>
              <w:rPr>
                <w:b/>
              </w:rPr>
              <w:t>Н.И. Ватин</w:t>
            </w:r>
          </w:p>
        </w:tc>
      </w:tr>
      <w:tr w:rsidR="000B55A3" w:rsidRPr="000B55A3">
        <w:trPr>
          <w:trHeight w:val="1134"/>
        </w:trPr>
        <w:tc>
          <w:tcPr>
            <w:tcW w:w="3568" w:type="dxa"/>
            <w:vAlign w:val="center"/>
          </w:tcPr>
          <w:p w:rsidR="000B55A3" w:rsidRPr="000B55A3" w:rsidRDefault="00A74D1C" w:rsidP="00EB0F32">
            <w:pPr>
              <w:ind w:left="0" w:firstLine="0"/>
              <w:rPr>
                <w:b/>
              </w:rPr>
            </w:pPr>
            <w:r>
              <w:rPr>
                <w:b/>
              </w:rPr>
              <w:t>Руководитель проекта</w:t>
            </w:r>
          </w:p>
          <w:p w:rsidR="000B55A3" w:rsidRPr="000B55A3" w:rsidRDefault="00A74D1C" w:rsidP="00EB0F32">
            <w:pPr>
              <w:ind w:left="0" w:firstLine="0"/>
              <w:rPr>
                <w:b/>
              </w:rPr>
            </w:pPr>
            <w:r>
              <w:rPr>
                <w:b/>
              </w:rPr>
              <w:t>Ст. преподаватель</w:t>
            </w:r>
          </w:p>
        </w:tc>
        <w:tc>
          <w:tcPr>
            <w:tcW w:w="3568" w:type="dxa"/>
            <w:vAlign w:val="center"/>
          </w:tcPr>
          <w:p w:rsidR="000B55A3" w:rsidRPr="000B55A3" w:rsidRDefault="000B55A3" w:rsidP="00EB0F32">
            <w:pPr>
              <w:ind w:left="0" w:firstLine="0"/>
              <w:rPr>
                <w:b/>
              </w:rPr>
            </w:pPr>
          </w:p>
        </w:tc>
        <w:tc>
          <w:tcPr>
            <w:tcW w:w="3569" w:type="dxa"/>
            <w:vAlign w:val="center"/>
          </w:tcPr>
          <w:p w:rsidR="000B55A3" w:rsidRPr="000B55A3" w:rsidRDefault="00A74D1C" w:rsidP="00EB0F32">
            <w:pPr>
              <w:ind w:left="0" w:firstLine="0"/>
              <w:rPr>
                <w:b/>
              </w:rPr>
            </w:pPr>
            <w:r>
              <w:rPr>
                <w:b/>
              </w:rPr>
              <w:t>С.А. Сергеев</w:t>
            </w:r>
          </w:p>
        </w:tc>
      </w:tr>
      <w:tr w:rsidR="000B55A3" w:rsidRPr="000B55A3">
        <w:trPr>
          <w:trHeight w:val="1134"/>
        </w:trPr>
        <w:tc>
          <w:tcPr>
            <w:tcW w:w="3568" w:type="dxa"/>
            <w:vAlign w:val="center"/>
          </w:tcPr>
          <w:p w:rsidR="00A74D1C" w:rsidRDefault="00A74D1C" w:rsidP="00EB0F32">
            <w:pPr>
              <w:ind w:left="0" w:firstLine="0"/>
              <w:rPr>
                <w:b/>
              </w:rPr>
            </w:pPr>
            <w:r>
              <w:rPr>
                <w:b/>
              </w:rPr>
              <w:t>Разработал,</w:t>
            </w:r>
          </w:p>
          <w:p w:rsidR="000B55A3" w:rsidRPr="000B55A3" w:rsidRDefault="00A74D1C" w:rsidP="00EB0F32">
            <w:pPr>
              <w:ind w:left="0" w:firstLine="0"/>
              <w:rPr>
                <w:b/>
              </w:rPr>
            </w:pPr>
            <w:r>
              <w:rPr>
                <w:b/>
              </w:rPr>
              <w:t>студент группы 2019/*</w:t>
            </w:r>
          </w:p>
        </w:tc>
        <w:tc>
          <w:tcPr>
            <w:tcW w:w="3568" w:type="dxa"/>
            <w:vAlign w:val="center"/>
          </w:tcPr>
          <w:p w:rsidR="000B55A3" w:rsidRPr="000B55A3" w:rsidRDefault="000B55A3" w:rsidP="00EB0F32">
            <w:pPr>
              <w:ind w:left="0" w:firstLine="0"/>
              <w:rPr>
                <w:b/>
              </w:rPr>
            </w:pPr>
          </w:p>
        </w:tc>
        <w:tc>
          <w:tcPr>
            <w:tcW w:w="3569" w:type="dxa"/>
            <w:vAlign w:val="center"/>
          </w:tcPr>
          <w:p w:rsidR="000B55A3" w:rsidRPr="000B55A3" w:rsidRDefault="00A74D1C" w:rsidP="00EB0F32">
            <w:pPr>
              <w:ind w:left="0" w:firstLine="0"/>
              <w:rPr>
                <w:b/>
              </w:rPr>
            </w:pPr>
            <w:r>
              <w:rPr>
                <w:b/>
              </w:rPr>
              <w:t>Д.М. Смирнов</w:t>
            </w:r>
          </w:p>
        </w:tc>
      </w:tr>
    </w:tbl>
    <w:p w:rsidR="00A74D1C" w:rsidRDefault="00A74D1C" w:rsidP="000B55A3">
      <w:pPr>
        <w:jc w:val="center"/>
        <w:rPr>
          <w:b/>
        </w:rPr>
      </w:pPr>
    </w:p>
    <w:p w:rsidR="00A74D1C" w:rsidRDefault="00A74D1C" w:rsidP="000B55A3">
      <w:pPr>
        <w:jc w:val="center"/>
        <w:rPr>
          <w:b/>
        </w:rPr>
      </w:pPr>
    </w:p>
    <w:p w:rsidR="00A74D1C" w:rsidRDefault="00A74D1C" w:rsidP="000B55A3">
      <w:pPr>
        <w:jc w:val="center"/>
        <w:rPr>
          <w:b/>
        </w:rPr>
      </w:pPr>
    </w:p>
    <w:p w:rsidR="00A74D1C" w:rsidRDefault="00A74D1C" w:rsidP="000B55A3">
      <w:pPr>
        <w:jc w:val="center"/>
        <w:rPr>
          <w:b/>
        </w:rPr>
      </w:pPr>
      <w:r>
        <w:rPr>
          <w:b/>
        </w:rPr>
        <w:t>Санкт-Петербург</w:t>
      </w:r>
    </w:p>
    <w:p w:rsidR="00D8186D" w:rsidRPr="000B55A3" w:rsidRDefault="00A74D1C" w:rsidP="000B55A3">
      <w:pPr>
        <w:jc w:val="center"/>
        <w:rPr>
          <w:b/>
        </w:rPr>
      </w:pPr>
      <w:r>
        <w:rPr>
          <w:b/>
        </w:rPr>
        <w:t>2009г.</w:t>
      </w:r>
    </w:p>
    <w:p w:rsidR="00D8186D" w:rsidRDefault="00D8186D" w:rsidP="00EB0F32"/>
    <w:p w:rsidR="00D8186D" w:rsidRDefault="00D8186D" w:rsidP="00EB0F32">
      <w:pPr>
        <w:sectPr w:rsidR="00D8186D" w:rsidSect="001B0A12">
          <w:pgSz w:w="11906" w:h="16838" w:code="9"/>
          <w:pgMar w:top="567" w:right="340" w:bottom="964" w:left="1077" w:header="0" w:footer="737" w:gutter="0"/>
          <w:cols w:space="720"/>
          <w:titlePg/>
        </w:sectPr>
      </w:pPr>
    </w:p>
    <w:p w:rsidR="008F456B" w:rsidRDefault="008F456B" w:rsidP="008F456B">
      <w:pPr>
        <w:ind w:left="794" w:firstLine="0"/>
      </w:pPr>
    </w:p>
    <w:p w:rsidR="008F456B" w:rsidRDefault="008F456B" w:rsidP="008F456B">
      <w:pPr>
        <w:ind w:left="794" w:firstLine="0"/>
      </w:pPr>
    </w:p>
    <w:p w:rsidR="008F456B" w:rsidRDefault="008F456B" w:rsidP="008F456B">
      <w:pPr>
        <w:ind w:left="794" w:firstLine="0"/>
      </w:pPr>
    </w:p>
    <w:p w:rsidR="00B24C4C" w:rsidRPr="00B24C4C" w:rsidRDefault="00B24C4C" w:rsidP="00B24C4C">
      <w:pPr>
        <w:pStyle w:val="1"/>
      </w:pPr>
      <w:r w:rsidRPr="00B24C4C">
        <w:t>Общая часть</w:t>
      </w:r>
    </w:p>
    <w:p w:rsidR="00B24C4C" w:rsidRPr="00B24C4C" w:rsidRDefault="00B24C4C" w:rsidP="00B24C4C">
      <w:pPr>
        <w:ind w:left="794" w:firstLine="0"/>
      </w:pPr>
      <w:r w:rsidRPr="00B24C4C">
        <w:t>Основание для разработки проекта</w:t>
      </w:r>
    </w:p>
    <w:p w:rsidR="00B24C4C" w:rsidRPr="00B24C4C" w:rsidRDefault="00B24C4C" w:rsidP="00B24C4C">
      <w:pPr>
        <w:ind w:left="794" w:firstLine="0"/>
      </w:pPr>
      <w:r w:rsidRPr="00B24C4C">
        <w:t>Основание для разработки является задание на курсовой проект или работу. Если в рамках учебной работы выполняется полностью или частично этап реальной научно-исследовательской или проектно-конструкторской работы, то указываются реквизиты технических заданий по таким работам.</w:t>
      </w:r>
    </w:p>
    <w:p w:rsidR="00B24C4C" w:rsidRPr="00B24C4C" w:rsidRDefault="00B24C4C" w:rsidP="00B24C4C">
      <w:pPr>
        <w:ind w:left="794" w:firstLine="0"/>
      </w:pPr>
      <w:r w:rsidRPr="00B24C4C">
        <w:t>Краткая характеристика объекта</w:t>
      </w:r>
    </w:p>
    <w:p w:rsidR="00B24C4C" w:rsidRPr="00B24C4C" w:rsidRDefault="00B24C4C" w:rsidP="00B24C4C">
      <w:pPr>
        <w:ind w:left="794" w:firstLine="0"/>
      </w:pPr>
      <w:r w:rsidRPr="00B24C4C">
        <w:t>Строительство жилого дома (строительный адрес) является составной частью работ по комплексной реконструкции (развитию) квартала (номер квартала, район). Общие решения по реконструкции разработаны в составе проекта застройки квартала (реквизиты проекта застройки).</w:t>
      </w:r>
    </w:p>
    <w:p w:rsidR="00B24C4C" w:rsidRPr="00B24C4C" w:rsidRDefault="00B24C4C" w:rsidP="00B24C4C">
      <w:pPr>
        <w:ind w:left="794" w:firstLine="0"/>
      </w:pPr>
      <w:r w:rsidRPr="00B24C4C">
        <w:t xml:space="preserve">Проектируемый жилой дом размещается на участке площадью </w:t>
      </w:r>
      <w:smartTag w:uri="urn:schemas-microsoft-com:office:smarttags" w:element="metricconverter">
        <w:smartTagPr>
          <w:attr w:name="ProductID" w:val="8352 м2"/>
        </w:smartTagPr>
        <w:r w:rsidRPr="00B24C4C">
          <w:t>8352 м2</w:t>
        </w:r>
      </w:smartTag>
      <w:r w:rsidRPr="00B24C4C">
        <w:t>.</w:t>
      </w:r>
    </w:p>
    <w:p w:rsidR="00B24C4C" w:rsidRPr="00B24C4C" w:rsidRDefault="00B24C4C" w:rsidP="00B24C4C">
      <w:pPr>
        <w:ind w:left="794" w:firstLine="0"/>
      </w:pPr>
      <w:r w:rsidRPr="00B24C4C">
        <w:t xml:space="preserve">Проектом предусматривается строительство восьмисекционного жилого дома переменной этажности </w:t>
      </w:r>
      <w:smartTag w:uri="urn:schemas-microsoft-com:office:smarttags" w:element="time">
        <w:smartTagPr>
          <w:attr w:name="Minute" w:val="17"/>
          <w:attr w:name="Hour" w:val="11"/>
        </w:smartTagPr>
        <w:r w:rsidRPr="00B24C4C">
          <w:t>11-17</w:t>
        </w:r>
      </w:smartTag>
      <w:r w:rsidRPr="00B24C4C">
        <w:t xml:space="preserve"> этажей. Общая жилая площадь - 29,1 тыс. м2. Планируемая численность проживающих составляет </w:t>
      </w:r>
      <w:r w:rsidRPr="00B24C4C">
        <w:fldChar w:fldCharType="begin"/>
      </w:r>
      <w:r w:rsidRPr="00B24C4C">
        <w:instrText xml:space="preserve"> =ожп*1000/30 \# "0" </w:instrText>
      </w:r>
      <w:r w:rsidRPr="00B24C4C">
        <w:fldChar w:fldCharType="separate"/>
      </w:r>
      <w:r w:rsidRPr="00B24C4C">
        <w:t>970</w:t>
      </w:r>
      <w:r w:rsidRPr="00B24C4C">
        <w:fldChar w:fldCharType="end"/>
      </w:r>
      <w:r w:rsidRPr="00B24C4C">
        <w:t xml:space="preserve">  чел. Общее количество квартир - 560. </w:t>
      </w:r>
    </w:p>
    <w:p w:rsidR="00B24C4C" w:rsidRPr="00B24C4C" w:rsidRDefault="00B24C4C" w:rsidP="00B24C4C">
      <w:pPr>
        <w:ind w:left="794" w:firstLine="0"/>
      </w:pPr>
      <w:r w:rsidRPr="00B24C4C">
        <w:t>Перечень разделов проекта, не выполнявшихся автором проекта самостоятельно</w:t>
      </w:r>
    </w:p>
    <w:p w:rsidR="00B24C4C" w:rsidRPr="00B24C4C" w:rsidRDefault="00B24C4C" w:rsidP="00B24C4C">
      <w:pPr>
        <w:ind w:left="794" w:firstLine="0"/>
      </w:pPr>
      <w:r w:rsidRPr="00B24C4C">
        <w:t>Приводится перечень разделов проекта (пунктов пояснительной записки, чертежей, схем), не выполнявшихся автором проекта самостоятельно, а заимствованных из других источников.</w:t>
      </w:r>
    </w:p>
    <w:p w:rsidR="008F456B" w:rsidRDefault="008F456B" w:rsidP="008F456B">
      <w:pPr>
        <w:ind w:left="794" w:firstLine="0"/>
        <w:sectPr w:rsidR="008F456B" w:rsidSect="00D07E47">
          <w:headerReference w:type="default" r:id="rId10"/>
          <w:footerReference w:type="default" r:id="rId11"/>
          <w:pgSz w:w="11906" w:h="16838" w:code="9"/>
          <w:pgMar w:top="567" w:right="397" w:bottom="964" w:left="1021" w:header="0" w:footer="737" w:gutter="0"/>
          <w:cols w:space="720"/>
        </w:sectPr>
      </w:pPr>
    </w:p>
    <w:p w:rsidR="00696960" w:rsidRPr="00AF309C" w:rsidRDefault="00563BF5" w:rsidP="00AF309C">
      <w:pPr>
        <w:pStyle w:val="1"/>
      </w:pPr>
      <w:bookmarkStart w:id="1" w:name="_Toc125021838"/>
      <w:bookmarkStart w:id="2" w:name="_Toc125023054"/>
      <w:bookmarkEnd w:id="0"/>
      <w:r w:rsidRPr="00EC749B">
        <w:t>Архитектурны</w:t>
      </w:r>
      <w:r>
        <w:t>е</w:t>
      </w:r>
      <w:r w:rsidRPr="00EC749B">
        <w:t xml:space="preserve"> </w:t>
      </w:r>
      <w:r w:rsidR="00EC749B" w:rsidRPr="00EC749B">
        <w:t>решени</w:t>
      </w:r>
      <w:r>
        <w:t>я</w:t>
      </w:r>
      <w:bookmarkEnd w:id="1"/>
      <w:bookmarkEnd w:id="2"/>
    </w:p>
    <w:p w:rsidR="005728CC" w:rsidRDefault="005728CC" w:rsidP="005728CC">
      <w:pPr>
        <w:pStyle w:val="2"/>
      </w:pPr>
      <w:bookmarkStart w:id="3" w:name="_Toc125021839"/>
      <w:r>
        <w:t>Сведения об условиях строительства</w:t>
      </w:r>
      <w:bookmarkEnd w:id="3"/>
    </w:p>
    <w:p w:rsidR="005728CC" w:rsidRPr="005728CC" w:rsidRDefault="005728CC" w:rsidP="009042B8">
      <w:r w:rsidRPr="005728CC">
        <w:t>Участок жилого дома</w:t>
      </w:r>
      <w:r w:rsidR="009042B8">
        <w:t xml:space="preserve"> </w:t>
      </w:r>
      <w:r w:rsidRPr="005728CC">
        <w:t>расположен в северо</w:t>
      </w:r>
      <w:r w:rsidR="00D14B1E">
        <w:t>-</w:t>
      </w:r>
      <w:r w:rsidRPr="005728CC">
        <w:t>западной части квартала на внутриквартальной территории.</w:t>
      </w:r>
    </w:p>
    <w:p w:rsidR="005728CC" w:rsidRPr="005728CC" w:rsidRDefault="005728CC" w:rsidP="005728CC">
      <w:r w:rsidRPr="005728CC">
        <w:t>Функциональное распределение территории участка: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2"/>
        <w:gridCol w:w="2085"/>
      </w:tblGrid>
      <w:tr w:rsidR="008207EB" w:rsidRPr="008207EB">
        <w:trPr>
          <w:jc w:val="center"/>
        </w:trPr>
        <w:tc>
          <w:tcPr>
            <w:tcW w:w="4482" w:type="dxa"/>
          </w:tcPr>
          <w:p w:rsidR="008207EB" w:rsidRPr="008207EB" w:rsidRDefault="008207EB" w:rsidP="005A16F8">
            <w:pPr>
              <w:pStyle w:val="af0"/>
            </w:pPr>
            <w:r w:rsidRPr="008207EB">
              <w:t>Площадь застройки</w:t>
            </w:r>
            <w:r w:rsidR="009042B8">
              <w:t xml:space="preserve"> </w:t>
            </w:r>
          </w:p>
        </w:tc>
        <w:tc>
          <w:tcPr>
            <w:tcW w:w="2085" w:type="dxa"/>
          </w:tcPr>
          <w:p w:rsidR="008207EB" w:rsidRPr="008207EB" w:rsidRDefault="008207EB" w:rsidP="005F6AF9">
            <w:pPr>
              <w:pStyle w:val="af0"/>
              <w:jc w:val="right"/>
            </w:pPr>
            <w:smartTag w:uri="urn:schemas-microsoft-com:office:smarttags" w:element="metricconverter">
              <w:smartTagPr>
                <w:attr w:name="ProductID" w:val="2870 м2"/>
              </w:smartTagPr>
              <w:r w:rsidRPr="008207EB">
                <w:t>2870 м</w:t>
              </w:r>
              <w:r w:rsidRPr="005F6AF9">
                <w:rPr>
                  <w:vertAlign w:val="superscript"/>
                </w:rPr>
                <w:t>2</w:t>
              </w:r>
            </w:smartTag>
          </w:p>
        </w:tc>
      </w:tr>
      <w:tr w:rsidR="008207EB" w:rsidRPr="008207EB">
        <w:trPr>
          <w:jc w:val="center"/>
        </w:trPr>
        <w:tc>
          <w:tcPr>
            <w:tcW w:w="4482" w:type="dxa"/>
            <w:vAlign w:val="center"/>
          </w:tcPr>
          <w:p w:rsidR="008207EB" w:rsidRPr="008207EB" w:rsidRDefault="008207EB" w:rsidP="005A16F8">
            <w:pPr>
              <w:pStyle w:val="af0"/>
            </w:pPr>
            <w:r w:rsidRPr="008207EB">
              <w:t>Площадь твердых покрытий</w:t>
            </w:r>
            <w:r w:rsidR="009042B8">
              <w:t xml:space="preserve"> </w:t>
            </w:r>
          </w:p>
        </w:tc>
        <w:tc>
          <w:tcPr>
            <w:tcW w:w="2085" w:type="dxa"/>
          </w:tcPr>
          <w:p w:rsidR="008207EB" w:rsidRPr="008207EB" w:rsidRDefault="008207EB" w:rsidP="005F6AF9">
            <w:pPr>
              <w:pStyle w:val="af0"/>
              <w:jc w:val="right"/>
            </w:pPr>
            <w:r w:rsidRPr="008207EB">
              <w:t xml:space="preserve"> </w:t>
            </w:r>
            <w:smartTag w:uri="urn:schemas-microsoft-com:office:smarttags" w:element="metricconverter">
              <w:smartTagPr>
                <w:attr w:name="ProductID" w:val="2722 м2"/>
              </w:smartTagPr>
              <w:r w:rsidRPr="008207EB">
                <w:t>2722 м</w:t>
              </w:r>
              <w:r w:rsidRPr="005F6AF9">
                <w:rPr>
                  <w:vertAlign w:val="superscript"/>
                </w:rPr>
                <w:t>2</w:t>
              </w:r>
            </w:smartTag>
          </w:p>
        </w:tc>
      </w:tr>
      <w:tr w:rsidR="008207EB" w:rsidRPr="008207EB">
        <w:trPr>
          <w:jc w:val="center"/>
        </w:trPr>
        <w:tc>
          <w:tcPr>
            <w:tcW w:w="4482" w:type="dxa"/>
          </w:tcPr>
          <w:p w:rsidR="008207EB" w:rsidRPr="008207EB" w:rsidRDefault="008207EB" w:rsidP="005A16F8">
            <w:pPr>
              <w:pStyle w:val="af0"/>
            </w:pPr>
            <w:r w:rsidRPr="008207EB">
              <w:t xml:space="preserve">Площадь озеленения </w:t>
            </w:r>
          </w:p>
        </w:tc>
        <w:tc>
          <w:tcPr>
            <w:tcW w:w="2085" w:type="dxa"/>
          </w:tcPr>
          <w:p w:rsidR="008207EB" w:rsidRPr="008207EB" w:rsidRDefault="008207EB" w:rsidP="005F6AF9">
            <w:pPr>
              <w:pStyle w:val="af0"/>
              <w:jc w:val="right"/>
            </w:pPr>
            <w:smartTag w:uri="urn:schemas-microsoft-com:office:smarttags" w:element="metricconverter">
              <w:smartTagPr>
                <w:attr w:name="ProductID" w:val="2760 м2"/>
              </w:smartTagPr>
              <w:r w:rsidRPr="008207EB">
                <w:t>2760 м</w:t>
              </w:r>
              <w:r w:rsidRPr="008207EB">
                <w:rPr>
                  <w:vertAlign w:val="superscript"/>
                </w:rPr>
                <w:t>2</w:t>
              </w:r>
            </w:smartTag>
          </w:p>
        </w:tc>
      </w:tr>
      <w:tr w:rsidR="008207EB" w:rsidRPr="008207EB">
        <w:trPr>
          <w:jc w:val="center"/>
        </w:trPr>
        <w:tc>
          <w:tcPr>
            <w:tcW w:w="4482" w:type="dxa"/>
          </w:tcPr>
          <w:p w:rsidR="008207EB" w:rsidRPr="008207EB" w:rsidRDefault="008207EB" w:rsidP="005A16F8">
            <w:pPr>
              <w:pStyle w:val="af0"/>
            </w:pPr>
            <w:r w:rsidRPr="008207EB">
              <w:t xml:space="preserve">Итого площадь участка землеотвода </w:t>
            </w:r>
          </w:p>
        </w:tc>
        <w:tc>
          <w:tcPr>
            <w:tcW w:w="2085" w:type="dxa"/>
          </w:tcPr>
          <w:p w:rsidR="008207EB" w:rsidRPr="008207EB" w:rsidRDefault="008207EB" w:rsidP="005F6AF9">
            <w:pPr>
              <w:pStyle w:val="af0"/>
              <w:jc w:val="right"/>
            </w:pPr>
            <w:r w:rsidRPr="008207EB">
              <w:t xml:space="preserve"> </w:t>
            </w:r>
            <w:smartTag w:uri="urn:schemas-microsoft-com:office:smarttags" w:element="metricconverter">
              <w:smartTagPr>
                <w:attr w:name="ProductID" w:val="8352 м2"/>
              </w:smartTagPr>
              <w:r w:rsidRPr="008207EB">
                <w:t>8352 м</w:t>
              </w:r>
              <w:r w:rsidRPr="008207EB">
                <w:rPr>
                  <w:vertAlign w:val="superscript"/>
                </w:rPr>
                <w:t>2</w:t>
              </w:r>
            </w:smartTag>
          </w:p>
        </w:tc>
      </w:tr>
    </w:tbl>
    <w:p w:rsidR="005728CC" w:rsidRPr="005728CC" w:rsidRDefault="005728CC" w:rsidP="005728CC"/>
    <w:p w:rsidR="00EA4B86" w:rsidRDefault="005728CC" w:rsidP="005728CC">
      <w:pPr>
        <w:pStyle w:val="2"/>
      </w:pPr>
      <w:r>
        <w:t xml:space="preserve"> </w:t>
      </w:r>
      <w:bookmarkStart w:id="4" w:name="_Toc125021840"/>
      <w:r>
        <w:t>Результаты обработки данных тахеометрической съемки, построение цифровой модели местности</w:t>
      </w:r>
      <w:bookmarkEnd w:id="4"/>
      <w:r>
        <w:t xml:space="preserve"> </w:t>
      </w:r>
    </w:p>
    <w:p w:rsidR="00F23D1D" w:rsidRPr="00F23D1D" w:rsidRDefault="00F23D1D" w:rsidP="00F23D1D">
      <w:r>
        <w:t xml:space="preserve">Краткое описание результатов обработки тахеометрической съемки, построение в </w:t>
      </w:r>
      <w:r>
        <w:rPr>
          <w:lang w:val="en-US"/>
        </w:rPr>
        <w:t>Allplan</w:t>
      </w:r>
      <w:r>
        <w:t xml:space="preserve"> цифровой модели местности.</w:t>
      </w:r>
    </w:p>
    <w:p w:rsidR="00EA4B86" w:rsidRDefault="005728CC" w:rsidP="005728CC">
      <w:pPr>
        <w:pStyle w:val="2"/>
      </w:pPr>
      <w:bookmarkStart w:id="5" w:name="_Toc125021841"/>
      <w:r>
        <w:t>Пла</w:t>
      </w:r>
      <w:r w:rsidR="00F23D1D">
        <w:t>нировочные ограничения</w:t>
      </w:r>
      <w:bookmarkEnd w:id="5"/>
    </w:p>
    <w:p w:rsidR="00F23D1D" w:rsidRPr="00F23D1D" w:rsidRDefault="00D624B6" w:rsidP="00F23D1D">
      <w:r>
        <w:t xml:space="preserve">Описание </w:t>
      </w:r>
      <w:r w:rsidR="00F23D1D" w:rsidRPr="00F23D1D">
        <w:t>планировочны</w:t>
      </w:r>
      <w:r>
        <w:t>х</w:t>
      </w:r>
      <w:r w:rsidR="00F23D1D" w:rsidRPr="00F23D1D">
        <w:t xml:space="preserve"> ограничени</w:t>
      </w:r>
      <w:r>
        <w:t xml:space="preserve">й, </w:t>
      </w:r>
      <w:r w:rsidR="00F23D1D" w:rsidRPr="00F23D1D">
        <w:t xml:space="preserve">связанные с задачами охраны историко-культурного и природного наследия: зоны охраны памятников истории и культуры; </w:t>
      </w:r>
      <w:r>
        <w:t xml:space="preserve">наличием </w:t>
      </w:r>
      <w:r w:rsidR="00F23D1D" w:rsidRPr="00F23D1D">
        <w:t>зо</w:t>
      </w:r>
      <w:r>
        <w:t>н</w:t>
      </w:r>
      <w:r w:rsidR="00F23D1D" w:rsidRPr="00F23D1D">
        <w:t xml:space="preserve"> регулирования застройки и хозяйственной деятельности, городски</w:t>
      </w:r>
      <w:r>
        <w:t>х</w:t>
      </w:r>
      <w:r w:rsidR="00F23D1D" w:rsidRPr="00F23D1D">
        <w:t xml:space="preserve"> зелены</w:t>
      </w:r>
      <w:r>
        <w:t>х</w:t>
      </w:r>
      <w:r w:rsidR="00F23D1D" w:rsidRPr="00F23D1D">
        <w:t xml:space="preserve"> насаждени</w:t>
      </w:r>
      <w:r>
        <w:t>й</w:t>
      </w:r>
      <w:r w:rsidR="00F23D1D" w:rsidRPr="00F23D1D">
        <w:t xml:space="preserve"> и т.п.</w:t>
      </w:r>
    </w:p>
    <w:p w:rsidR="00EA4B86" w:rsidRDefault="006D16CD" w:rsidP="00EA4B86">
      <w:pPr>
        <w:pStyle w:val="2"/>
      </w:pPr>
      <w:bookmarkStart w:id="6" w:name="_Toc125021842"/>
      <w:r>
        <w:t>Генеральн</w:t>
      </w:r>
      <w:r w:rsidR="009042B8">
        <w:t>ый</w:t>
      </w:r>
      <w:r w:rsidR="005728CC">
        <w:t xml:space="preserve"> план и благоустройств</w:t>
      </w:r>
      <w:r w:rsidR="009042B8">
        <w:t>о</w:t>
      </w:r>
      <w:r w:rsidR="005728CC">
        <w:t>, организаци</w:t>
      </w:r>
      <w:r w:rsidR="009042B8">
        <w:t>я</w:t>
      </w:r>
      <w:r w:rsidR="005728CC">
        <w:t xml:space="preserve"> пешеходного движения, подъезда и стоянок транспорта, мусороудалени</w:t>
      </w:r>
      <w:r w:rsidR="009042B8">
        <w:t>е</w:t>
      </w:r>
      <w:bookmarkEnd w:id="6"/>
      <w:r w:rsidR="005728CC">
        <w:t xml:space="preserve"> </w:t>
      </w:r>
    </w:p>
    <w:p w:rsidR="00696960" w:rsidRDefault="00696960" w:rsidP="00EA4B86">
      <w:r>
        <w:t xml:space="preserve">Въезд (выезд) на территорию проектируемого дома будет осуществляться с </w:t>
      </w:r>
      <w:r w:rsidR="008275BB">
        <w:t>(улица, проспект)</w:t>
      </w:r>
      <w:r w:rsidR="0062204A">
        <w:t xml:space="preserve"> и далее по </w:t>
      </w:r>
      <w:r>
        <w:t>внутриквартальн</w:t>
      </w:r>
      <w:r w:rsidR="0062204A">
        <w:t>ым</w:t>
      </w:r>
      <w:r w:rsidR="00AC747A">
        <w:t xml:space="preserve"> </w:t>
      </w:r>
      <w:r>
        <w:t>проезд</w:t>
      </w:r>
      <w:r w:rsidR="00AC747A">
        <w:t>а</w:t>
      </w:r>
      <w:r w:rsidR="0062204A">
        <w:t>м</w:t>
      </w:r>
      <w:r>
        <w:t xml:space="preserve">. </w:t>
      </w:r>
      <w:r w:rsidR="00852985">
        <w:t>П</w:t>
      </w:r>
      <w:r>
        <w:t>роектом предусматрива</w:t>
      </w:r>
      <w:r w:rsidR="00852985">
        <w:t>е</w:t>
      </w:r>
      <w:r>
        <w:t xml:space="preserve">тся </w:t>
      </w:r>
      <w:r w:rsidR="00852985">
        <w:t>мощение</w:t>
      </w:r>
      <w:r w:rsidR="009D50AE">
        <w:t xml:space="preserve"> территории вокруг жилого дома</w:t>
      </w:r>
      <w:r w:rsidR="00B91CE0">
        <w:t>, а также</w:t>
      </w:r>
      <w:r w:rsidR="0020165E">
        <w:t xml:space="preserve"> озеленение части участка</w:t>
      </w:r>
      <w:r>
        <w:t>.</w:t>
      </w:r>
    </w:p>
    <w:p w:rsidR="00B77E2C" w:rsidRPr="00AF309C" w:rsidRDefault="00696960" w:rsidP="009042B8">
      <w:r>
        <w:t>В соответствии с</w:t>
      </w:r>
      <w:r w:rsidR="002277AA">
        <w:t>о</w:t>
      </w:r>
      <w:r>
        <w:t xml:space="preserve"> </w:t>
      </w:r>
      <w:r w:rsidR="009F44A1">
        <w:t xml:space="preserve">СНиП </w:t>
      </w:r>
      <w:r w:rsidR="0049286D">
        <w:t>2</w:t>
      </w:r>
      <w:r w:rsidR="00BA4B31">
        <w:t>.</w:t>
      </w:r>
      <w:r w:rsidR="00DA510B">
        <w:t>07</w:t>
      </w:r>
      <w:r w:rsidR="00BA4B31">
        <w:t>.</w:t>
      </w:r>
      <w:r w:rsidR="00DA510B">
        <w:t>01</w:t>
      </w:r>
      <w:r w:rsidR="00D14B1E">
        <w:t>-</w:t>
      </w:r>
      <w:r w:rsidR="00DA510B">
        <w:t>89</w:t>
      </w:r>
      <w:r w:rsidR="00BA4B31">
        <w:t>*</w:t>
      </w:r>
      <w:r w:rsidR="008275BB">
        <w:t xml:space="preserve"> </w:t>
      </w:r>
      <w:r w:rsidR="009042B8">
        <w:t>«</w:t>
      </w:r>
      <w:r w:rsidR="008275BB">
        <w:t>Градостроительство. Планировка и застройка городских и сельских поселений</w:t>
      </w:r>
      <w:r w:rsidR="009042B8">
        <w:t>»</w:t>
      </w:r>
      <w:r w:rsidR="00DA510B">
        <w:t xml:space="preserve"> </w:t>
      </w:r>
      <w:r>
        <w:t>нормативно необходимо обеспечить для временного хранения автомобилей</w:t>
      </w:r>
      <w:r w:rsidR="001B1799">
        <w:t xml:space="preserve"> постоянно проживающего </w:t>
      </w:r>
      <w:r w:rsidR="001B1799" w:rsidRPr="0038281F">
        <w:t>населения</w:t>
      </w:r>
      <w:r w:rsidR="009042B8">
        <w:t xml:space="preserve"> </w:t>
      </w:r>
      <w:r w:rsidR="0062204A">
        <w:fldChar w:fldCharType="begin"/>
      </w:r>
      <w:r w:rsidR="0062204A">
        <w:instrText xml:space="preserve"> =ожп/30*0,7*0,25*330 \# "0" </w:instrText>
      </w:r>
      <w:r w:rsidR="0062204A">
        <w:fldChar w:fldCharType="separate"/>
      </w:r>
      <w:r w:rsidR="0062204A">
        <w:rPr>
          <w:noProof/>
        </w:rPr>
        <w:t>56</w:t>
      </w:r>
      <w:r w:rsidR="0062204A">
        <w:fldChar w:fldCharType="end"/>
      </w:r>
      <w:r w:rsidR="009042B8">
        <w:t xml:space="preserve"> </w:t>
      </w:r>
      <w:r w:rsidRPr="00AF309C">
        <w:t>машиномест</w:t>
      </w:r>
      <w:r w:rsidR="001B1799" w:rsidRPr="00AF309C">
        <w:t xml:space="preserve">. </w:t>
      </w:r>
      <w:r w:rsidR="00F36ED7" w:rsidRPr="00AF309C">
        <w:t xml:space="preserve">Фактически на территории землеотвода расположено 30 машиномест, на прилегающей территории 26 машиномест (строительство осуществляется за счёт средств Инвестора). </w:t>
      </w:r>
      <w:r w:rsidR="00F07BB7" w:rsidRPr="00AF309C">
        <w:t xml:space="preserve">Размещение автостоянок представлено на </w:t>
      </w:r>
      <w:r w:rsidR="008275BB">
        <w:t>генплане участка.</w:t>
      </w:r>
    </w:p>
    <w:p w:rsidR="00696960" w:rsidRDefault="00B703B6" w:rsidP="00BA0F83">
      <w:r w:rsidRPr="00B703B6">
        <w:t>На территории участка, выделенного под застройку, с учётом имеющихся ограничений по расстояниям от окон жилого дома</w:t>
      </w:r>
      <w:r>
        <w:t>, размещен</w:t>
      </w:r>
      <w:r w:rsidR="00F73906">
        <w:t>ы площадки для игр детей и отдыха взрослых, контейнерная площадка</w:t>
      </w:r>
      <w:r w:rsidR="008275BB">
        <w:t xml:space="preserve"> мусороудаления</w:t>
      </w:r>
      <w:r>
        <w:t>.</w:t>
      </w:r>
    </w:p>
    <w:p w:rsidR="00E61A4B" w:rsidRPr="00AF309C" w:rsidRDefault="00E61A4B" w:rsidP="009042B8">
      <w:r w:rsidRPr="005728CC">
        <w:t>В соответствии с ТСН 30</w:t>
      </w:r>
      <w:r w:rsidR="00D14B1E">
        <w:t>-</w:t>
      </w:r>
      <w:r w:rsidRPr="005728CC">
        <w:t>305</w:t>
      </w:r>
      <w:r w:rsidR="00D14B1E">
        <w:t>-</w:t>
      </w:r>
      <w:r w:rsidRPr="005728CC">
        <w:t xml:space="preserve">2002 </w:t>
      </w:r>
      <w:r w:rsidR="009042B8">
        <w:t>«</w:t>
      </w:r>
      <w:r w:rsidR="001A52E7">
        <w:t>Градостроительство.</w:t>
      </w:r>
      <w:r w:rsidR="008275BB">
        <w:t xml:space="preserve"> </w:t>
      </w:r>
      <w:r w:rsidR="001A52E7">
        <w:t>Реконструкция и застройка нецентральных районов Санкт-Петербурга</w:t>
      </w:r>
      <w:r w:rsidR="009042B8">
        <w:t>»</w:t>
      </w:r>
      <w:r w:rsidR="001A52E7">
        <w:t xml:space="preserve"> </w:t>
      </w:r>
      <w:r w:rsidRPr="005728CC">
        <w:t>прирост численности за счёт строительства нового жилого объекта потребует строительства дополнительной детской площад</w:t>
      </w:r>
      <w:r w:rsidR="008E76C6" w:rsidRPr="005728CC">
        <w:t>ки</w:t>
      </w:r>
      <w:r w:rsidRPr="005728CC">
        <w:t xml:space="preserve"> </w:t>
      </w:r>
      <w:r w:rsidR="001C2CB5" w:rsidRPr="00F23D1D">
        <w:rPr>
          <w:color w:val="000000"/>
          <w:szCs w:val="22"/>
        </w:rPr>
        <w:fldChar w:fldCharType="begin"/>
      </w:r>
      <w:r w:rsidR="001C2CB5" w:rsidRPr="00F23D1D">
        <w:rPr>
          <w:color w:val="000000"/>
          <w:szCs w:val="22"/>
        </w:rPr>
        <w:instrText xml:space="preserve"> =ожп*1000*0,4/30 \# "# ##0" </w:instrText>
      </w:r>
      <w:r w:rsidR="001C2CB5" w:rsidRPr="00F23D1D">
        <w:rPr>
          <w:color w:val="000000"/>
          <w:szCs w:val="22"/>
        </w:rPr>
        <w:fldChar w:fldCharType="separate"/>
      </w:r>
      <w:r w:rsidR="001C2CB5" w:rsidRPr="00F23D1D">
        <w:rPr>
          <w:noProof/>
          <w:color w:val="000000"/>
          <w:szCs w:val="22"/>
        </w:rPr>
        <w:t xml:space="preserve"> 388</w:t>
      </w:r>
      <w:r w:rsidR="001C2CB5" w:rsidRPr="00F23D1D">
        <w:rPr>
          <w:color w:val="000000"/>
          <w:szCs w:val="22"/>
        </w:rPr>
        <w:fldChar w:fldCharType="end"/>
      </w:r>
      <w:r w:rsidR="00E05636" w:rsidRPr="005728CC">
        <w:t xml:space="preserve"> м</w:t>
      </w:r>
      <w:r w:rsidR="00D94E3E" w:rsidRPr="00D94E3E">
        <w:rPr>
          <w:vertAlign w:val="superscript"/>
        </w:rPr>
        <w:t>2</w:t>
      </w:r>
      <w:r w:rsidR="009E0816" w:rsidRPr="00AF309C">
        <w:t>, площадки для отдыха взрослых</w:t>
      </w:r>
      <w:r w:rsidR="008E76C6" w:rsidRPr="00AF309C">
        <w:t xml:space="preserve"> </w:t>
      </w:r>
      <w:r w:rsidR="001C2CB5" w:rsidRPr="00F23D1D">
        <w:rPr>
          <w:bCs/>
          <w:iCs/>
          <w:szCs w:val="22"/>
        </w:rPr>
        <w:fldChar w:fldCharType="begin"/>
      </w:r>
      <w:r w:rsidR="001C2CB5" w:rsidRPr="00F23D1D">
        <w:rPr>
          <w:bCs/>
          <w:iCs/>
          <w:szCs w:val="22"/>
        </w:rPr>
        <w:instrText xml:space="preserve"> =ожп*1000*0,1/30 \# "# ##0" </w:instrText>
      </w:r>
      <w:r w:rsidR="001C2CB5" w:rsidRPr="00F23D1D">
        <w:rPr>
          <w:bCs/>
          <w:iCs/>
          <w:szCs w:val="22"/>
        </w:rPr>
        <w:fldChar w:fldCharType="separate"/>
      </w:r>
      <w:r w:rsidR="009042B8">
        <w:rPr>
          <w:bCs/>
          <w:iCs/>
          <w:noProof/>
          <w:szCs w:val="22"/>
        </w:rPr>
        <w:t xml:space="preserve"> </w:t>
      </w:r>
      <w:r w:rsidR="001C2CB5" w:rsidRPr="00F23D1D">
        <w:rPr>
          <w:bCs/>
          <w:iCs/>
          <w:noProof/>
          <w:szCs w:val="22"/>
        </w:rPr>
        <w:t>97</w:t>
      </w:r>
      <w:r w:rsidR="001C2CB5" w:rsidRPr="00F23D1D">
        <w:rPr>
          <w:bCs/>
          <w:iCs/>
          <w:szCs w:val="22"/>
        </w:rPr>
        <w:fldChar w:fldCharType="end"/>
      </w:r>
      <w:r w:rsidR="008E76C6" w:rsidRPr="00AF309C">
        <w:t xml:space="preserve"> </w:t>
      </w:r>
      <w:r w:rsidR="008E76C6" w:rsidRPr="005728CC">
        <w:t>м</w:t>
      </w:r>
      <w:r w:rsidR="00D94E3E" w:rsidRPr="00D94E3E">
        <w:rPr>
          <w:vertAlign w:val="superscript"/>
        </w:rPr>
        <w:t>2</w:t>
      </w:r>
      <w:r w:rsidR="00A22E08" w:rsidRPr="00AF309C">
        <w:t>, а также</w:t>
      </w:r>
      <w:r w:rsidR="00EB0398" w:rsidRPr="00AF309C">
        <w:t xml:space="preserve"> </w:t>
      </w:r>
      <w:r w:rsidR="00A22E08" w:rsidRPr="00AF309C">
        <w:t xml:space="preserve">хозяйственной площадки размером </w:t>
      </w:r>
      <w:smartTag w:uri="urn:schemas-microsoft-com:office:smarttags" w:element="metricconverter">
        <w:smartTagPr>
          <w:attr w:name="ProductID" w:val="48 м2"/>
        </w:smartTagPr>
        <w:r w:rsidR="0043391E" w:rsidRPr="00AF309C">
          <w:t>48</w:t>
        </w:r>
        <w:r w:rsidR="00A22E08" w:rsidRPr="00AF309C">
          <w:t xml:space="preserve"> </w:t>
        </w:r>
        <w:r w:rsidR="00A22E08" w:rsidRPr="005728CC">
          <w:t>м</w:t>
        </w:r>
        <w:r w:rsidR="00D94E3E" w:rsidRPr="00D94E3E">
          <w:rPr>
            <w:vertAlign w:val="superscript"/>
          </w:rPr>
          <w:t>2</w:t>
        </w:r>
      </w:smartTag>
      <w:r w:rsidR="008E76C6" w:rsidRPr="00AF309C">
        <w:t>.</w:t>
      </w:r>
    </w:p>
    <w:p w:rsidR="00EA4B86" w:rsidRDefault="0043391E" w:rsidP="009042B8">
      <w:r w:rsidRPr="005728CC">
        <w:t>Фактически в пределах участка землеотвода размещен</w:t>
      </w:r>
      <w:r w:rsidR="00C61CFA" w:rsidRPr="005728CC">
        <w:t xml:space="preserve">ы детская площадка и площадка для отдыха взрослых </w:t>
      </w:r>
      <w:r w:rsidR="00D14B1E">
        <w:t>-</w:t>
      </w:r>
      <w:r w:rsidR="009042B8">
        <w:t xml:space="preserve"> </w:t>
      </w:r>
      <w:smartTag w:uri="urn:schemas-microsoft-com:office:smarttags" w:element="metricconverter">
        <w:smartTagPr>
          <w:attr w:name="ProductID" w:val="480 м2"/>
        </w:smartTagPr>
        <w:r w:rsidR="00C61CFA" w:rsidRPr="00AF309C">
          <w:t>480 м</w:t>
        </w:r>
        <w:r w:rsidR="00D94E3E" w:rsidRPr="00D94E3E">
          <w:rPr>
            <w:vertAlign w:val="superscript"/>
          </w:rPr>
          <w:t>2</w:t>
        </w:r>
      </w:smartTag>
      <w:r w:rsidR="00C61CFA" w:rsidRPr="005728CC">
        <w:t xml:space="preserve">, контейнерная площадка </w:t>
      </w:r>
      <w:r w:rsidR="00D14B1E">
        <w:t>-</w:t>
      </w:r>
      <w:r w:rsidR="00C61CFA" w:rsidRPr="005728CC">
        <w:t xml:space="preserve"> </w:t>
      </w:r>
      <w:smartTag w:uri="urn:schemas-microsoft-com:office:smarttags" w:element="metricconverter">
        <w:smartTagPr>
          <w:attr w:name="ProductID" w:val="40 м2"/>
        </w:smartTagPr>
        <w:r w:rsidR="00C61CFA" w:rsidRPr="00AF309C">
          <w:t>40 м</w:t>
        </w:r>
        <w:r w:rsidR="00D94E3E" w:rsidRPr="00D94E3E">
          <w:rPr>
            <w:vertAlign w:val="superscript"/>
          </w:rPr>
          <w:t>2</w:t>
        </w:r>
      </w:smartTag>
      <w:r w:rsidR="00C61CFA" w:rsidRPr="00AF309C">
        <w:t>.</w:t>
      </w:r>
      <w:r w:rsidR="00392FD4" w:rsidRPr="00AF309C">
        <w:t xml:space="preserve"> </w:t>
      </w:r>
      <w:r w:rsidR="009629F6" w:rsidRPr="005728CC">
        <w:t>Размещение элементов благоустройства представлено в</w:t>
      </w:r>
      <w:r w:rsidR="00D624B6">
        <w:t xml:space="preserve"> составе графических материалов</w:t>
      </w:r>
      <w:r w:rsidR="009629F6" w:rsidRPr="005728CC">
        <w:t xml:space="preserve"> (</w:t>
      </w:r>
      <w:r w:rsidR="00EA4B86" w:rsidRPr="00EA4B86">
        <w:t>ситуационный план, схема генерального плана застройки земельного участка).</w:t>
      </w:r>
    </w:p>
    <w:p w:rsidR="00AE79D0" w:rsidRPr="00EA4B86" w:rsidRDefault="00AE79D0" w:rsidP="00AE79D0">
      <w:r>
        <w:t xml:space="preserve">Проектом предусматривается озеленение части участка, выделенного под застройку (газоны, посадка низко растущего кустарника). Кроме того, проектом предусматривается благоустройство территории, которая требует восстановления после завершения строительных работ. На этой территории планируется произвести озеленение на площади </w:t>
      </w:r>
      <w:smartTag w:uri="urn:schemas-microsoft-com:office:smarttags" w:element="metricconverter">
        <w:smartTagPr>
          <w:attr w:name="ProductID" w:val="1977 кв. м"/>
        </w:smartTagPr>
        <w:r>
          <w:t>1977 кв. м</w:t>
        </w:r>
      </w:smartTag>
      <w:r>
        <w:t>.</w:t>
      </w:r>
    </w:p>
    <w:p w:rsidR="00D624B6" w:rsidRDefault="005728CC" w:rsidP="005728CC">
      <w:pPr>
        <w:pStyle w:val="2"/>
      </w:pPr>
      <w:bookmarkStart w:id="7" w:name="_Toc125021843"/>
      <w:r>
        <w:t>3</w:t>
      </w:r>
      <w:r>
        <w:rPr>
          <w:lang w:val="en-US"/>
        </w:rPr>
        <w:t>D</w:t>
      </w:r>
      <w:r w:rsidRPr="005728CC">
        <w:t xml:space="preserve"> </w:t>
      </w:r>
      <w:r>
        <w:t>модель объекта</w:t>
      </w:r>
      <w:bookmarkEnd w:id="7"/>
      <w:r>
        <w:t xml:space="preserve"> </w:t>
      </w:r>
    </w:p>
    <w:p w:rsidR="00D624B6" w:rsidRDefault="00D624B6" w:rsidP="00D624B6">
      <w:r>
        <w:t xml:space="preserve">Основные параметры построенной в </w:t>
      </w:r>
      <w:r w:rsidR="005728CC">
        <w:rPr>
          <w:lang w:val="en-US"/>
        </w:rPr>
        <w:t>Allplan</w:t>
      </w:r>
      <w:r>
        <w:t xml:space="preserve"> 3</w:t>
      </w:r>
      <w:r>
        <w:rPr>
          <w:lang w:val="en-US"/>
        </w:rPr>
        <w:t>D</w:t>
      </w:r>
      <w:r w:rsidRPr="005728CC">
        <w:t xml:space="preserve"> </w:t>
      </w:r>
      <w:r>
        <w:t>модел</w:t>
      </w:r>
      <w:r w:rsidR="003D5952" w:rsidRPr="005C4DA4">
        <w:t>и</w:t>
      </w:r>
      <w:r>
        <w:t xml:space="preserve"> объекта проектирования.</w:t>
      </w:r>
    </w:p>
    <w:p w:rsidR="003C448C" w:rsidRDefault="003C448C" w:rsidP="003C448C">
      <w:pPr>
        <w:pStyle w:val="2"/>
      </w:pPr>
      <w:bookmarkStart w:id="8" w:name="_Toc125021844"/>
      <w:r>
        <w:t>Обоснование принятых объемно-планировочных решений и их соответствие функциональному назначению</w:t>
      </w:r>
      <w:bookmarkEnd w:id="8"/>
      <w:r>
        <w:t xml:space="preserve"> </w:t>
      </w:r>
    </w:p>
    <w:p w:rsidR="005728CC" w:rsidRDefault="005728CC" w:rsidP="00404B43">
      <w:pPr>
        <w:pStyle w:val="3"/>
      </w:pPr>
      <w:bookmarkStart w:id="9" w:name="_Toc125021845"/>
      <w:r>
        <w:t>Основные объемно</w:t>
      </w:r>
      <w:r w:rsidR="00D14B1E">
        <w:t>-</w:t>
      </w:r>
      <w:r>
        <w:t xml:space="preserve">планировочные </w:t>
      </w:r>
      <w:r w:rsidR="008275BB">
        <w:t>решения</w:t>
      </w:r>
      <w:r>
        <w:t>, решения по наружной и внутренней отделке</w:t>
      </w:r>
      <w:bookmarkEnd w:id="9"/>
      <w:r>
        <w:t xml:space="preserve"> </w:t>
      </w:r>
    </w:p>
    <w:p w:rsidR="00D14B1E" w:rsidRPr="005728CC" w:rsidRDefault="008275BB" w:rsidP="009042B8">
      <w:r w:rsidRPr="008275BB">
        <w:t>Приняты</w:t>
      </w:r>
      <w:r>
        <w:t>е</w:t>
      </w:r>
      <w:r w:rsidRPr="008275BB">
        <w:t xml:space="preserve"> объемно-планировочны</w:t>
      </w:r>
      <w:r>
        <w:t>е</w:t>
      </w:r>
      <w:r w:rsidRPr="008275BB">
        <w:t xml:space="preserve"> решени</w:t>
      </w:r>
      <w:r>
        <w:t>я</w:t>
      </w:r>
      <w:r w:rsidR="009042B8">
        <w:t xml:space="preserve"> </w:t>
      </w:r>
      <w:r w:rsidRPr="008275BB">
        <w:t>соответств</w:t>
      </w:r>
      <w:r>
        <w:t>уют</w:t>
      </w:r>
      <w:r w:rsidRPr="008275BB">
        <w:t xml:space="preserve"> функциональному назначению</w:t>
      </w:r>
      <w:r>
        <w:t xml:space="preserve"> здания.</w:t>
      </w:r>
      <w:r w:rsidRPr="008275BB">
        <w:t xml:space="preserve"> </w:t>
      </w:r>
      <w:r w:rsidR="00D14B1E" w:rsidRPr="005728CC">
        <w:t xml:space="preserve">Проектируемый жилой дом восьмисекционный переменной этажности (11 </w:t>
      </w:r>
      <w:r w:rsidR="00D14B1E">
        <w:t>-</w:t>
      </w:r>
      <w:r w:rsidR="00D14B1E" w:rsidRPr="005728CC">
        <w:t xml:space="preserve"> 17 этажей), с подвалом и техническим этажом. Инженерные коммуникации проложены в подвале, куда предусмотрены входы с улицы, а также в техническом этаже.</w:t>
      </w:r>
    </w:p>
    <w:p w:rsidR="00D14B1E" w:rsidRPr="00BD687E" w:rsidRDefault="00D14B1E" w:rsidP="00D14B1E">
      <w:r w:rsidRPr="00BD687E">
        <w:t>Этажность дома продиктована условиями инсоляции и освещенности, а также объемно</w:t>
      </w:r>
      <w:r>
        <w:t>-</w:t>
      </w:r>
      <w:r w:rsidRPr="00BD687E">
        <w:t>пространственной композицией застройки.</w:t>
      </w:r>
    </w:p>
    <w:p w:rsidR="00D14B1E" w:rsidRPr="00110C8B" w:rsidRDefault="00D14B1E" w:rsidP="00D14B1E">
      <w:r w:rsidRPr="00110C8B">
        <w:t>Проектом предусматрива</w:t>
      </w:r>
      <w:r>
        <w:t>е</w:t>
      </w:r>
      <w:r w:rsidRPr="00110C8B">
        <w:t>тся</w:t>
      </w:r>
      <w:r>
        <w:t xml:space="preserve"> размещение в каждой секции</w:t>
      </w:r>
      <w:r w:rsidRPr="00110C8B">
        <w:t xml:space="preserve"> </w:t>
      </w:r>
      <w:r>
        <w:t>одного</w:t>
      </w:r>
      <w:r w:rsidRPr="00110C8B">
        <w:t xml:space="preserve"> грузопассажирск</w:t>
      </w:r>
      <w:r>
        <w:t xml:space="preserve">ого </w:t>
      </w:r>
      <w:r w:rsidRPr="00110C8B">
        <w:t>лифт</w:t>
      </w:r>
      <w:r>
        <w:t>а</w:t>
      </w:r>
      <w:r w:rsidRPr="00110C8B">
        <w:t xml:space="preserve"> и </w:t>
      </w:r>
      <w:r>
        <w:t>одного</w:t>
      </w:r>
      <w:r w:rsidRPr="00110C8B">
        <w:t xml:space="preserve"> пассажирск</w:t>
      </w:r>
      <w:r>
        <w:t>ого</w:t>
      </w:r>
      <w:r w:rsidRPr="00110C8B">
        <w:t>.</w:t>
      </w:r>
    </w:p>
    <w:p w:rsidR="00D14B1E" w:rsidRPr="00110C8B" w:rsidRDefault="00D14B1E" w:rsidP="00D14B1E">
      <w:r w:rsidRPr="00110C8B">
        <w:t>Из лестничных клеток организуется вход в машинные отделения лифтов и выход на кровлю.</w:t>
      </w:r>
    </w:p>
    <w:p w:rsidR="00D14B1E" w:rsidRPr="00110C8B" w:rsidRDefault="00D14B1E" w:rsidP="00D14B1E">
      <w:r w:rsidRPr="00110C8B">
        <w:t>В соответствии с противопожарными нормами в здании устраиваются незадымляемые лестницы.</w:t>
      </w:r>
    </w:p>
    <w:p w:rsidR="00D14B1E" w:rsidRPr="00D14B1E" w:rsidRDefault="00D14B1E" w:rsidP="00D14B1E">
      <w:r>
        <w:t>Жилой дом</w:t>
      </w:r>
      <w:r w:rsidRPr="00110C8B">
        <w:t xml:space="preserve"> оборуду</w:t>
      </w:r>
      <w:r>
        <w:t>е</w:t>
      </w:r>
      <w:r w:rsidRPr="00110C8B">
        <w:t>тся мусоропровод</w:t>
      </w:r>
      <w:r>
        <w:t>ом</w:t>
      </w:r>
      <w:r w:rsidRPr="00110C8B">
        <w:t>.</w:t>
      </w:r>
      <w:r>
        <w:t xml:space="preserve"> Ствол мусоропровода воздухонепроницаемый, звукоизолирован от строительных конструкций и не примыкает к жилым помещениям. Мусоросборная камера размещена непосредственно под стволом мусоропровода с подводкой к ней горячей и холодной воды. Камера имеет самостоятельный вход с открывающейся наружу дверью, изолированный от входа в здание глухой стеной, и выделяется противопожарными перегородками и перекрытием с пределами огнестойкости не менее </w:t>
      </w:r>
      <w:r>
        <w:rPr>
          <w:lang w:val="en-US"/>
        </w:rPr>
        <w:t>REI</w:t>
      </w:r>
      <w:r w:rsidRPr="00AD7C77">
        <w:t xml:space="preserve"> 60</w:t>
      </w:r>
      <w:r>
        <w:t xml:space="preserve"> и классом пожарной опасности К0.</w:t>
      </w:r>
    </w:p>
    <w:p w:rsidR="00BB1002" w:rsidRPr="00110C8B" w:rsidRDefault="00D14B1E" w:rsidP="00BB1002">
      <w:r w:rsidRPr="00D14B1E">
        <w:t xml:space="preserve">Проектируемый дом </w:t>
      </w:r>
      <w:r w:rsidR="00B577E1">
        <w:t xml:space="preserve">облицован фасадными системами с воздушным зазором типа </w:t>
      </w:r>
      <w:r w:rsidR="009042B8">
        <w:t>«</w:t>
      </w:r>
      <w:r w:rsidR="00B577E1">
        <w:t>Юкон</w:t>
      </w:r>
      <w:r w:rsidR="009042B8">
        <w:t>»</w:t>
      </w:r>
      <w:r w:rsidR="00B577E1">
        <w:t xml:space="preserve"> </w:t>
      </w:r>
      <w:r w:rsidR="001936D0" w:rsidRPr="00EB0F32">
        <w:t xml:space="preserve">(см. </w:t>
      </w:r>
      <w:r w:rsidR="00EB0F32" w:rsidRPr="00347397">
        <w:t>http://www.stroikafedra.spb.ru/sd_pgs/ventfasad.htm</w:t>
      </w:r>
      <w:r w:rsidR="001936D0" w:rsidRPr="00EB0F32">
        <w:t>)</w:t>
      </w:r>
      <w:r w:rsidR="001936D0">
        <w:t xml:space="preserve"> </w:t>
      </w:r>
      <w:r w:rsidR="00BB1002">
        <w:t>заподлицо с остеклением эркеров и веранд</w:t>
      </w:r>
      <w:r w:rsidR="00B577E1">
        <w:t>,</w:t>
      </w:r>
      <w:r w:rsidRPr="00D14B1E">
        <w:t xml:space="preserve"> благодаря чему достигается пластика фасадов и выразительность композиционного решения. </w:t>
      </w:r>
      <w:r w:rsidR="00BB1002" w:rsidRPr="00110C8B">
        <w:t xml:space="preserve">Все квартиры имеют </w:t>
      </w:r>
      <w:r w:rsidR="00BB1002">
        <w:t xml:space="preserve">небольшие </w:t>
      </w:r>
      <w:r w:rsidR="00BB1002" w:rsidRPr="00110C8B">
        <w:t>балконы</w:t>
      </w:r>
      <w:r w:rsidR="00BB1002">
        <w:t xml:space="preserve"> (до </w:t>
      </w:r>
      <w:smartTag w:uri="urn:schemas-microsoft-com:office:smarttags" w:element="metricconverter">
        <w:smartTagPr>
          <w:attr w:name="ProductID" w:val="0.5 м2"/>
        </w:smartTagPr>
        <w:r w:rsidR="00BB1002">
          <w:t>0.5 м</w:t>
        </w:r>
        <w:r w:rsidR="00BB1002" w:rsidRPr="00BB1002">
          <w:rPr>
            <w:vertAlign w:val="superscript"/>
          </w:rPr>
          <w:t>2</w:t>
        </w:r>
      </w:smartTag>
      <w:r w:rsidR="00BB1002">
        <w:t>)</w:t>
      </w:r>
      <w:r w:rsidR="00BB1002" w:rsidRPr="00110C8B">
        <w:t>, выполняющие одновременно функции аварийных выходов</w:t>
      </w:r>
      <w:r w:rsidR="00BB1002">
        <w:t xml:space="preserve"> и запрещенные к остеклению</w:t>
      </w:r>
      <w:r w:rsidR="00BB1002" w:rsidRPr="00110C8B">
        <w:t>.</w:t>
      </w:r>
    </w:p>
    <w:p w:rsidR="00D14B1E" w:rsidRPr="00D14B1E" w:rsidRDefault="00D14B1E" w:rsidP="009042B8">
      <w:r w:rsidRPr="00D14B1E">
        <w:t xml:space="preserve">Наружные стены выполнены из газобетона 400 кг/м3, толщиной </w:t>
      </w:r>
      <w:smartTag w:uri="urn:schemas-microsoft-com:office:smarttags" w:element="metricconverter">
        <w:smartTagPr>
          <w:attr w:name="ProductID" w:val="350 мм"/>
        </w:smartTagPr>
        <w:r w:rsidRPr="00D14B1E">
          <w:t>350 мм</w:t>
        </w:r>
      </w:smartTag>
      <w:r w:rsidRPr="00D14B1E">
        <w:t xml:space="preserve">. Несущие конструкции </w:t>
      </w:r>
      <w:r>
        <w:t>-</w:t>
      </w:r>
      <w:r w:rsidRPr="00D14B1E">
        <w:t xml:space="preserve"> монолитный каркас из железобетонных колон</w:t>
      </w:r>
      <w:r w:rsidR="001936D0">
        <w:t xml:space="preserve"> и пилонов, </w:t>
      </w:r>
      <w:r w:rsidRPr="00D14B1E">
        <w:t xml:space="preserve">и </w:t>
      </w:r>
      <w:r w:rsidR="001936D0">
        <w:t xml:space="preserve">из </w:t>
      </w:r>
      <w:r w:rsidRPr="00D14B1E">
        <w:t>поперечных стен</w:t>
      </w:r>
      <w:r w:rsidR="009042B8">
        <w:t xml:space="preserve"> </w:t>
      </w:r>
      <w:r w:rsidRPr="00D14B1E">
        <w:t xml:space="preserve">толщиной </w:t>
      </w:r>
      <w:smartTag w:uri="urn:schemas-microsoft-com:office:smarttags" w:element="metricconverter">
        <w:smartTagPr>
          <w:attr w:name="ProductID" w:val="160 мм"/>
        </w:smartTagPr>
        <w:r w:rsidRPr="00D14B1E">
          <w:t>160 мм</w:t>
        </w:r>
      </w:smartTag>
      <w:r w:rsidRPr="00D14B1E">
        <w:t xml:space="preserve"> из бетона класса В25, В22,5. Перекрытия монолитные железобетонные </w:t>
      </w:r>
      <w:r w:rsidR="001936D0" w:rsidRPr="00D14B1E">
        <w:t xml:space="preserve">толщиной </w:t>
      </w:r>
      <w:smartTag w:uri="urn:schemas-microsoft-com:office:smarttags" w:element="metricconverter">
        <w:smartTagPr>
          <w:attr w:name="ProductID" w:val="160 мм"/>
        </w:smartTagPr>
        <w:r w:rsidRPr="00D14B1E">
          <w:t>160 мм</w:t>
        </w:r>
      </w:smartTag>
      <w:r w:rsidRPr="00D14B1E">
        <w:t>.</w:t>
      </w:r>
    </w:p>
    <w:p w:rsidR="00D14B1E" w:rsidRPr="00335262" w:rsidRDefault="00D14B1E" w:rsidP="00D14B1E">
      <w:r w:rsidRPr="00335262">
        <w:t>Лестницы сборные железобетонные.</w:t>
      </w:r>
    </w:p>
    <w:p w:rsidR="00D14B1E" w:rsidRDefault="00D14B1E" w:rsidP="009042B8">
      <w:r w:rsidRPr="00335262">
        <w:t xml:space="preserve">Балконы и </w:t>
      </w:r>
      <w:r w:rsidR="009227D8">
        <w:t>веранды</w:t>
      </w:r>
      <w:r w:rsidRPr="00335262">
        <w:t xml:space="preserve"> </w:t>
      </w:r>
      <w:r>
        <w:t>-</w:t>
      </w:r>
      <w:r w:rsidRPr="00335262">
        <w:t xml:space="preserve"> монолитные </w:t>
      </w:r>
      <w:r>
        <w:t>железобетонные, выполняемые совместно с</w:t>
      </w:r>
      <w:r w:rsidR="009042B8">
        <w:t xml:space="preserve"> </w:t>
      </w:r>
      <w:r w:rsidRPr="00335262">
        <w:t>плит</w:t>
      </w:r>
      <w:r>
        <w:t>ами</w:t>
      </w:r>
      <w:r w:rsidRPr="00335262">
        <w:t xml:space="preserve"> перекрытия.</w:t>
      </w:r>
      <w:r>
        <w:t xml:space="preserve"> </w:t>
      </w:r>
    </w:p>
    <w:p w:rsidR="005A23D2" w:rsidRPr="00155FD8" w:rsidRDefault="00D14B1E" w:rsidP="00E31CA1">
      <w:r w:rsidRPr="00155FD8">
        <w:t xml:space="preserve">Лифтовые шахты сборные железобетонные. </w:t>
      </w:r>
      <w:r w:rsidR="005A23D2" w:rsidRPr="00155FD8">
        <w:t xml:space="preserve">В секциях с этажностью до 17 лифты </w:t>
      </w:r>
      <w:r w:rsidRPr="00155FD8">
        <w:t xml:space="preserve">грузоподъёмностью </w:t>
      </w:r>
      <w:smartTag w:uri="urn:schemas-microsoft-com:office:smarttags" w:element="metricconverter">
        <w:smartTagPr>
          <w:attr w:name="ProductID" w:val="630 кг"/>
        </w:smartTagPr>
        <w:r w:rsidRPr="00155FD8">
          <w:t>630 кг</w:t>
        </w:r>
      </w:smartTag>
      <w:r w:rsidRPr="00155FD8">
        <w:t xml:space="preserve"> </w:t>
      </w:r>
      <w:r w:rsidR="00F34B75" w:rsidRPr="00155FD8">
        <w:t xml:space="preserve">0611 </w:t>
      </w:r>
      <w:r w:rsidRPr="00155FD8">
        <w:t xml:space="preserve">и </w:t>
      </w:r>
      <w:smartTag w:uri="urn:schemas-microsoft-com:office:smarttags" w:element="metricconverter">
        <w:smartTagPr>
          <w:attr w:name="ProductID" w:val="400 кг"/>
        </w:smartTagPr>
        <w:r w:rsidRPr="00155FD8">
          <w:t>400 кг</w:t>
        </w:r>
      </w:smartTag>
      <w:r w:rsidRPr="00155FD8">
        <w:t xml:space="preserve"> </w:t>
      </w:r>
      <w:r w:rsidR="00F34B75" w:rsidRPr="00155FD8">
        <w:t xml:space="preserve">модели 0401 (таблица для подбора лифтов помещена в </w:t>
      </w:r>
      <w:r w:rsidR="002478C8" w:rsidRPr="00347397">
        <w:t>http://www.kmzlift.ru/lifts1_1.html</w:t>
      </w:r>
      <w:r w:rsidR="00F34B75" w:rsidRPr="00155FD8">
        <w:t>)</w:t>
      </w:r>
      <w:r w:rsidRPr="00155FD8">
        <w:t>.</w:t>
      </w:r>
      <w:r w:rsidR="00F34B75" w:rsidRPr="00155FD8">
        <w:t xml:space="preserve"> Расположение машинного отделения</w:t>
      </w:r>
      <w:r w:rsidRPr="00155FD8">
        <w:t xml:space="preserve"> </w:t>
      </w:r>
      <w:r w:rsidR="003D5952" w:rsidRPr="00155FD8">
        <w:t>-</w:t>
      </w:r>
      <w:r w:rsidRPr="00155FD8">
        <w:t xml:space="preserve"> верхнее. </w:t>
      </w:r>
    </w:p>
    <w:p w:rsidR="00E31CA1" w:rsidRPr="00155FD8" w:rsidRDefault="00E31CA1" w:rsidP="00E31CA1">
      <w:r w:rsidRPr="00155FD8">
        <w:t xml:space="preserve">В секциях с этажностью 17 (и более) лифт имеет грузоподъемность </w:t>
      </w:r>
      <w:smartTag w:uri="urn:schemas-microsoft-com:office:smarttags" w:element="metricconverter">
        <w:smartTagPr>
          <w:attr w:name="ProductID" w:val="630 кг"/>
        </w:smartTagPr>
        <w:r w:rsidRPr="00155FD8">
          <w:t>630 кг</w:t>
        </w:r>
      </w:smartTag>
      <w:r w:rsidR="004778AA">
        <w:t xml:space="preserve"> модели </w:t>
      </w:r>
      <w:r w:rsidR="004778AA" w:rsidRPr="004778AA">
        <w:t>6-0624К(А)ППП(Е-60)</w:t>
      </w:r>
      <w:r w:rsidR="005A23D2" w:rsidRPr="00155FD8">
        <w:t xml:space="preserve"> </w:t>
      </w:r>
      <w:r w:rsidR="004778AA" w:rsidRPr="00155FD8">
        <w:t>производства ОАО «Карачаровский Механический завод»</w:t>
      </w:r>
      <w:r w:rsidR="004778AA">
        <w:t xml:space="preserve"> (</w:t>
      </w:r>
      <w:r w:rsidR="004778AA" w:rsidRPr="00347397">
        <w:t>http://www.kmzlift.ru/images/price01.08.05.xls</w:t>
      </w:r>
      <w:r w:rsidR="004778AA">
        <w:t xml:space="preserve">), </w:t>
      </w:r>
      <w:r w:rsidRPr="00155FD8">
        <w:t>обеспечивает транспортирование пожарных подразделений и располагается в</w:t>
      </w:r>
      <w:r w:rsidR="005A23D2" w:rsidRPr="00155FD8">
        <w:t xml:space="preserve"> </w:t>
      </w:r>
      <w:r w:rsidRPr="00155FD8">
        <w:t>шахте с пределом огнестойкости 2 часа.</w:t>
      </w:r>
      <w:r w:rsidR="005A23D2" w:rsidRPr="00155FD8">
        <w:t xml:space="preserve"> Расположение машинного отделения - верхнее.</w:t>
      </w:r>
    </w:p>
    <w:p w:rsidR="00D14B1E" w:rsidRPr="0079306E" w:rsidRDefault="00D14B1E" w:rsidP="009042B8">
      <w:r w:rsidRPr="00155FD8">
        <w:t xml:space="preserve">Оконные блоки и балконные двери </w:t>
      </w:r>
      <w:r w:rsidR="00F34B75" w:rsidRPr="00155FD8">
        <w:t>имеют</w:t>
      </w:r>
      <w:r w:rsidRPr="00155FD8">
        <w:t xml:space="preserve"> металлопластик</w:t>
      </w:r>
      <w:r w:rsidR="00F34B75" w:rsidRPr="00155FD8">
        <w:t>овые стеклопакеты</w:t>
      </w:r>
      <w:r w:rsidR="003F57B6" w:rsidRPr="00155FD8">
        <w:t>. В проемах из жилых помещений на улицу остекление тройное, из жилых помещений на веранды – двойное, остекление веранд одинарное.</w:t>
      </w:r>
      <w:r w:rsidRPr="00155FD8">
        <w:t xml:space="preserve"> </w:t>
      </w:r>
    </w:p>
    <w:p w:rsidR="00D14B1E" w:rsidRPr="00AF309C" w:rsidRDefault="00D14B1E" w:rsidP="00D14B1E">
      <w:r w:rsidRPr="00AF309C">
        <w:t xml:space="preserve">Крыша </w:t>
      </w:r>
      <w:r w:rsidR="005A23D2">
        <w:t>–</w:t>
      </w:r>
      <w:r w:rsidRPr="00AF309C">
        <w:t xml:space="preserve"> </w:t>
      </w:r>
      <w:r w:rsidR="005A23D2">
        <w:t xml:space="preserve">инверсная, </w:t>
      </w:r>
      <w:r w:rsidR="003F57B6">
        <w:t>эксплуатируемая</w:t>
      </w:r>
      <w:r w:rsidR="005A23D2">
        <w:t>,</w:t>
      </w:r>
      <w:r w:rsidRPr="00AF309C">
        <w:t xml:space="preserve"> с внутренним водостоком.</w:t>
      </w:r>
    </w:p>
    <w:p w:rsidR="00D14B1E" w:rsidRPr="009F56A7" w:rsidRDefault="00D14B1E" w:rsidP="00D14B1E">
      <w:r w:rsidRPr="009F56A7">
        <w:t>Квартиры сдаются в эксплуатацию в стадии строительной готовности под чистовую отделку, т.е. с оштукатуренной поверхностью стен, затиркой потолков и устройством выравнивающей стяжки под чистые полы.</w:t>
      </w:r>
    </w:p>
    <w:p w:rsidR="00D14B1E" w:rsidRPr="009F364F" w:rsidRDefault="00D14B1E" w:rsidP="00D14B1E">
      <w:r w:rsidRPr="009F364F">
        <w:t xml:space="preserve">Лестницы, лестничные площадки и лифтовый холл: потолок </w:t>
      </w:r>
      <w:r>
        <w:t>-</w:t>
      </w:r>
      <w:r w:rsidRPr="009F364F">
        <w:t xml:space="preserve"> клеевая краска, стены </w:t>
      </w:r>
      <w:r w:rsidR="00A45FCD">
        <w:t>-</w:t>
      </w:r>
      <w:r w:rsidRPr="009F364F">
        <w:t xml:space="preserve"> вод</w:t>
      </w:r>
      <w:r w:rsidR="004C3144">
        <w:t>н</w:t>
      </w:r>
      <w:r w:rsidRPr="009F364F">
        <w:t xml:space="preserve">одисперсная краска, полы </w:t>
      </w:r>
      <w:r>
        <w:t>-</w:t>
      </w:r>
      <w:r w:rsidRPr="009F364F">
        <w:t xml:space="preserve"> мозаичные.</w:t>
      </w:r>
    </w:p>
    <w:p w:rsidR="00D14B1E" w:rsidRPr="009F364F" w:rsidRDefault="00D14B1E" w:rsidP="009042B8">
      <w:r w:rsidRPr="009F364F">
        <w:t>Мусоросборочные камеры:</w:t>
      </w:r>
      <w:r w:rsidR="009042B8">
        <w:t xml:space="preserve"> </w:t>
      </w:r>
      <w:r w:rsidRPr="009F364F">
        <w:t xml:space="preserve">потолок </w:t>
      </w:r>
      <w:r>
        <w:t>-</w:t>
      </w:r>
      <w:r w:rsidRPr="009F364F">
        <w:t xml:space="preserve"> </w:t>
      </w:r>
      <w:r>
        <w:t>вод</w:t>
      </w:r>
      <w:r w:rsidR="00650689">
        <w:t>н</w:t>
      </w:r>
      <w:r>
        <w:t>одисперсная краска, сте</w:t>
      </w:r>
      <w:r w:rsidRPr="009F364F">
        <w:t xml:space="preserve">ны </w:t>
      </w:r>
      <w:r>
        <w:t>-</w:t>
      </w:r>
      <w:r w:rsidRPr="009F364F">
        <w:t xml:space="preserve"> керамическая плитка, полы </w:t>
      </w:r>
      <w:r>
        <w:t>-</w:t>
      </w:r>
      <w:r w:rsidRPr="009F364F">
        <w:t xml:space="preserve"> мозаичные.</w:t>
      </w:r>
    </w:p>
    <w:p w:rsidR="00D14B1E" w:rsidRDefault="00D14B1E" w:rsidP="009042B8">
      <w:r w:rsidRPr="009F364F">
        <w:t xml:space="preserve">Квартиры: потолок </w:t>
      </w:r>
      <w:r>
        <w:t>-</w:t>
      </w:r>
      <w:r w:rsidRPr="009F364F">
        <w:t xml:space="preserve"> побелка, стены </w:t>
      </w:r>
      <w:r>
        <w:t>-</w:t>
      </w:r>
      <w:r w:rsidRPr="009F364F">
        <w:t xml:space="preserve"> обои, полы </w:t>
      </w:r>
      <w:r>
        <w:t>-</w:t>
      </w:r>
      <w:r w:rsidRPr="009F364F">
        <w:t xml:space="preserve"> </w:t>
      </w:r>
      <w:r>
        <w:t xml:space="preserve">изолон </w:t>
      </w:r>
      <w:smartTag w:uri="urn:schemas-microsoft-com:office:smarttags" w:element="metricconverter">
        <w:smartTagPr>
          <w:attr w:name="ProductID" w:val="50 мм"/>
        </w:smartTagPr>
        <w:r>
          <w:t>5</w:t>
        </w:r>
        <w:r w:rsidRPr="009F364F">
          <w:t>0 мм</w:t>
        </w:r>
      </w:smartTag>
      <w:r w:rsidR="009042B8">
        <w:t xml:space="preserve"> </w:t>
      </w:r>
      <w:r>
        <w:t>под</w:t>
      </w:r>
      <w:r w:rsidRPr="009F364F">
        <w:t xml:space="preserve"> стяжк</w:t>
      </w:r>
      <w:r>
        <w:t>ой</w:t>
      </w:r>
      <w:r w:rsidRPr="009F364F">
        <w:t xml:space="preserve"> (раствор М</w:t>
      </w:r>
      <w:r>
        <w:t>-</w:t>
      </w:r>
      <w:r w:rsidRPr="009F364F">
        <w:t>75), армированная сеткой 100*100, линолеум.</w:t>
      </w:r>
    </w:p>
    <w:p w:rsidR="00D624B6" w:rsidRPr="00D624B6" w:rsidRDefault="0046683E" w:rsidP="00D14B1E">
      <w:r w:rsidRPr="005728CC">
        <w:t>В</w:t>
      </w:r>
      <w:r>
        <w:t xml:space="preserve"> составе графических материалов</w:t>
      </w:r>
      <w:r w:rsidRPr="005728CC">
        <w:t xml:space="preserve"> </w:t>
      </w:r>
      <w:r>
        <w:t xml:space="preserve">приведены </w:t>
      </w:r>
      <w:r w:rsidR="00D624B6" w:rsidRPr="00D624B6">
        <w:t xml:space="preserve">планы основных неповторяющихся этажей, чертежи </w:t>
      </w:r>
      <w:r>
        <w:t>(</w:t>
      </w:r>
      <w:r w:rsidR="00D624B6" w:rsidRPr="00D624B6">
        <w:t>или схемы</w:t>
      </w:r>
      <w:r>
        <w:t>)</w:t>
      </w:r>
      <w:r w:rsidR="00D624B6" w:rsidRPr="00D624B6">
        <w:t xml:space="preserve"> разрезов, чертежи </w:t>
      </w:r>
      <w:r>
        <w:t>(</w:t>
      </w:r>
      <w:r w:rsidR="00D624B6" w:rsidRPr="00D624B6">
        <w:t>или схемы</w:t>
      </w:r>
      <w:r>
        <w:t>)</w:t>
      </w:r>
      <w:r w:rsidR="00D624B6" w:rsidRPr="00D624B6">
        <w:t xml:space="preserve"> фасадов.</w:t>
      </w:r>
    </w:p>
    <w:p w:rsidR="005728CC" w:rsidRDefault="005728CC" w:rsidP="00404B43">
      <w:pPr>
        <w:pStyle w:val="3"/>
      </w:pPr>
      <w:bookmarkStart w:id="10" w:name="_Toc125021846"/>
      <w:r>
        <w:t>Сводная ведомость ква</w:t>
      </w:r>
      <w:r w:rsidR="00D14716">
        <w:t>ртир по составу и общей площади</w:t>
      </w:r>
      <w:bookmarkEnd w:id="10"/>
    </w:p>
    <w:p w:rsidR="000C68CC" w:rsidRPr="005728CC" w:rsidRDefault="00696960" w:rsidP="009042B8">
      <w:r w:rsidRPr="005728CC">
        <w:t xml:space="preserve">В </w:t>
      </w:r>
      <w:r w:rsidRPr="007D1824">
        <w:t xml:space="preserve">таблице представлены данные по </w:t>
      </w:r>
      <w:r w:rsidR="001F2E7E" w:rsidRPr="007D1824">
        <w:t xml:space="preserve">площадям и </w:t>
      </w:r>
      <w:r w:rsidRPr="007D1824">
        <w:t xml:space="preserve">количеству квартир каждого типа </w:t>
      </w:r>
      <w:r w:rsidR="001F2E7E" w:rsidRPr="007D1824">
        <w:t>(1, 2</w:t>
      </w:r>
      <w:r w:rsidR="00EA23A6" w:rsidRPr="007D1824">
        <w:t>, 3</w:t>
      </w:r>
      <w:r w:rsidR="00D14B1E" w:rsidRPr="007D1824">
        <w:t>-</w:t>
      </w:r>
      <w:r w:rsidR="001F2E7E" w:rsidRPr="007D1824">
        <w:t>х</w:t>
      </w:r>
      <w:r w:rsidR="00D14B1E" w:rsidRPr="007D1824">
        <w:t>-</w:t>
      </w:r>
      <w:r w:rsidR="001F2E7E" w:rsidRPr="007D1824">
        <w:t xml:space="preserve">комнатные) </w:t>
      </w:r>
      <w:r w:rsidRPr="007D1824">
        <w:t xml:space="preserve">по </w:t>
      </w:r>
      <w:r w:rsidR="00725F45" w:rsidRPr="007D1824">
        <w:t xml:space="preserve">проектируемому жилому </w:t>
      </w:r>
      <w:r w:rsidRPr="007D1824">
        <w:t>дому.</w:t>
      </w:r>
      <w:r w:rsidR="00A532A1" w:rsidRPr="007D1824">
        <w:t xml:space="preserve"> </w:t>
      </w:r>
      <w:r w:rsidR="00874989" w:rsidRPr="007D1824">
        <w:t>В соответствии с проектом, количество однокомнатных</w:t>
      </w:r>
      <w:r w:rsidR="00EA23A6" w:rsidRPr="007D1824">
        <w:t>,</w:t>
      </w:r>
      <w:r w:rsidR="00874989" w:rsidRPr="007D1824">
        <w:t xml:space="preserve"> двухкомнатных</w:t>
      </w:r>
      <w:r w:rsidR="00EA23A6" w:rsidRPr="007D1824">
        <w:t xml:space="preserve"> и трехкомнатных</w:t>
      </w:r>
      <w:r w:rsidR="00874989" w:rsidRPr="007D1824">
        <w:t xml:space="preserve"> квартир составляют соответственно </w:t>
      </w:r>
      <w:r w:rsidR="00A45FCD" w:rsidRPr="00A45FCD">
        <w:rPr>
          <w:vertAlign w:val="superscript"/>
        </w:rPr>
        <w:t>-</w:t>
      </w:r>
      <w:r w:rsidR="00874989" w:rsidRPr="007D1824">
        <w:t xml:space="preserve"> </w:t>
      </w:r>
      <w:r w:rsidR="00EA23A6" w:rsidRPr="007D1824">
        <w:t>5</w:t>
      </w:r>
      <w:r w:rsidR="00A532A1" w:rsidRPr="007D1824">
        <w:t>4</w:t>
      </w:r>
      <w:r w:rsidR="00874989" w:rsidRPr="007D1824">
        <w:t xml:space="preserve">% </w:t>
      </w:r>
      <w:r w:rsidR="006D547D" w:rsidRPr="007D1824">
        <w:t>,</w:t>
      </w:r>
      <w:r w:rsidR="00874989" w:rsidRPr="007D1824">
        <w:t xml:space="preserve"> </w:t>
      </w:r>
      <w:r w:rsidR="00A532A1" w:rsidRPr="007D1824">
        <w:t>36</w:t>
      </w:r>
      <w:r w:rsidR="00874989" w:rsidRPr="007D1824">
        <w:t>%</w:t>
      </w:r>
      <w:r w:rsidR="006D547D" w:rsidRPr="007D1824">
        <w:t xml:space="preserve"> и </w:t>
      </w:r>
      <w:r w:rsidR="00A532A1" w:rsidRPr="007D1824">
        <w:t>10</w:t>
      </w:r>
      <w:r w:rsidR="006D547D" w:rsidRPr="007D1824">
        <w:t xml:space="preserve"> %</w:t>
      </w:r>
      <w:r w:rsidR="0066639C" w:rsidRPr="007D1824">
        <w:t>.</w:t>
      </w:r>
      <w:r w:rsidR="004104D6" w:rsidRPr="007D1824">
        <w:t xml:space="preserve"> Общая</w:t>
      </w:r>
      <w:r w:rsidR="009042B8">
        <w:t xml:space="preserve"> </w:t>
      </w:r>
      <w:r w:rsidR="006544FC" w:rsidRPr="007D1824">
        <w:t xml:space="preserve">площадь однокомнатных квартир составляет </w:t>
      </w:r>
      <w:r w:rsidR="00D14B1E" w:rsidRPr="007D1824">
        <w:t>-</w:t>
      </w:r>
      <w:r w:rsidR="00A532A1" w:rsidRPr="007D1824">
        <w:t xml:space="preserve"> </w:t>
      </w:r>
      <w:smartTag w:uri="urn:schemas-microsoft-com:office:smarttags" w:element="metricconverter">
        <w:smartTagPr>
          <w:attr w:name="ProductID" w:val="11243 м2"/>
        </w:smartTagPr>
        <w:r w:rsidR="00A532A1" w:rsidRPr="007D1824">
          <w:t>11243</w:t>
        </w:r>
        <w:r w:rsidR="00564F30" w:rsidRPr="007D1824">
          <w:t xml:space="preserve"> </w:t>
        </w:r>
        <w:r w:rsidR="0073081E" w:rsidRPr="007D1824">
          <w:t>м</w:t>
        </w:r>
        <w:r w:rsidR="00D94E3E" w:rsidRPr="00A4402F">
          <w:rPr>
            <w:vertAlign w:val="superscript"/>
          </w:rPr>
          <w:t>2</w:t>
        </w:r>
      </w:smartTag>
      <w:r w:rsidR="0073081E" w:rsidRPr="007D1824">
        <w:t>, двухкомнатных</w:t>
      </w:r>
      <w:r w:rsidR="004C284A" w:rsidRPr="007D1824">
        <w:t xml:space="preserve"> </w:t>
      </w:r>
      <w:r w:rsidR="00D14B1E" w:rsidRPr="007D1824">
        <w:t>-</w:t>
      </w:r>
      <w:r w:rsidR="004C284A" w:rsidRPr="007D1824">
        <w:t xml:space="preserve"> </w:t>
      </w:r>
      <w:smartTag w:uri="urn:schemas-microsoft-com:office:smarttags" w:element="metricconverter">
        <w:smartTagPr>
          <w:attr w:name="ProductID" w:val="12938 м2"/>
        </w:smartTagPr>
        <w:r w:rsidR="00A532A1" w:rsidRPr="007D1824">
          <w:t>12938</w:t>
        </w:r>
        <w:r w:rsidR="00564F30" w:rsidRPr="007D1824">
          <w:t xml:space="preserve"> </w:t>
        </w:r>
        <w:r w:rsidR="0098636E" w:rsidRPr="007D1824">
          <w:t>м</w:t>
        </w:r>
        <w:r w:rsidR="00D94E3E" w:rsidRPr="00A4402F">
          <w:rPr>
            <w:vertAlign w:val="superscript"/>
          </w:rPr>
          <w:t>2</w:t>
        </w:r>
      </w:smartTag>
      <w:r w:rsidR="0098636E" w:rsidRPr="007D1824">
        <w:t xml:space="preserve"> </w:t>
      </w:r>
      <w:r w:rsidR="000C68CC" w:rsidRPr="007D1824">
        <w:t xml:space="preserve">, трехкомнатных </w:t>
      </w:r>
      <w:r w:rsidR="00D14B1E" w:rsidRPr="007D1824">
        <w:t>-</w:t>
      </w:r>
      <w:r w:rsidR="000C68CC" w:rsidRPr="007D1824">
        <w:t xml:space="preserve"> </w:t>
      </w:r>
      <w:smartTag w:uri="urn:schemas-microsoft-com:office:smarttags" w:element="metricconverter">
        <w:smartTagPr>
          <w:attr w:name="ProductID" w:val="4933 м2"/>
        </w:smartTagPr>
        <w:r w:rsidR="00A532A1" w:rsidRPr="007D1824">
          <w:t>4933</w:t>
        </w:r>
        <w:r w:rsidR="0098636E" w:rsidRPr="007D1824">
          <w:t xml:space="preserve"> </w:t>
        </w:r>
        <w:r w:rsidR="000C68CC" w:rsidRPr="007D1824">
          <w:t>м</w:t>
        </w:r>
        <w:r w:rsidR="00D94E3E" w:rsidRPr="00A4402F">
          <w:rPr>
            <w:vertAlign w:val="superscript"/>
          </w:rPr>
          <w:t>2</w:t>
        </w:r>
      </w:smartTag>
      <w:r w:rsidR="00C17C18" w:rsidRPr="007D1824">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
        <w:gridCol w:w="4030"/>
        <w:gridCol w:w="1710"/>
      </w:tblGrid>
      <w:tr w:rsidR="00EB7461" w:rsidRPr="00620BF7">
        <w:trPr>
          <w:trHeight w:val="723"/>
          <w:jc w:val="center"/>
        </w:trPr>
        <w:tc>
          <w:tcPr>
            <w:tcW w:w="4925" w:type="dxa"/>
            <w:gridSpan w:val="2"/>
            <w:vAlign w:val="center"/>
          </w:tcPr>
          <w:p w:rsidR="00EB7461" w:rsidRPr="00EB0F32" w:rsidRDefault="00EB7461" w:rsidP="00EB0F32">
            <w:pPr>
              <w:pStyle w:val="af0"/>
            </w:pPr>
            <w:r w:rsidRPr="00EB0F32">
              <w:t>Наименование показателя</w:t>
            </w:r>
          </w:p>
        </w:tc>
        <w:tc>
          <w:tcPr>
            <w:tcW w:w="1710" w:type="dxa"/>
            <w:vAlign w:val="center"/>
          </w:tcPr>
          <w:p w:rsidR="00EB7461" w:rsidRPr="00EB0F32" w:rsidRDefault="00EB7461" w:rsidP="00EB0F32">
            <w:pPr>
              <w:pStyle w:val="af0"/>
            </w:pPr>
            <w:r w:rsidRPr="00EB0F32">
              <w:t>Значение показателя</w:t>
            </w:r>
          </w:p>
        </w:tc>
      </w:tr>
      <w:tr w:rsidR="00EB7461" w:rsidRPr="00620BF7">
        <w:trPr>
          <w:trHeight w:hRule="exact" w:val="500"/>
          <w:jc w:val="center"/>
        </w:trPr>
        <w:tc>
          <w:tcPr>
            <w:tcW w:w="4925" w:type="dxa"/>
            <w:gridSpan w:val="2"/>
            <w:vAlign w:val="center"/>
          </w:tcPr>
          <w:p w:rsidR="00EB7461" w:rsidRPr="00EB0F32" w:rsidRDefault="00EB7461" w:rsidP="00EB0F32">
            <w:pPr>
              <w:pStyle w:val="af0"/>
            </w:pPr>
            <w:r w:rsidRPr="00EB0F32">
              <w:t>Общая площадь квартир, м</w:t>
            </w:r>
            <w:r w:rsidR="00363808" w:rsidRPr="00363808">
              <w:rPr>
                <w:vertAlign w:val="superscript"/>
              </w:rPr>
              <w:t>2</w:t>
            </w:r>
          </w:p>
        </w:tc>
        <w:tc>
          <w:tcPr>
            <w:tcW w:w="1710" w:type="dxa"/>
            <w:vAlign w:val="center"/>
          </w:tcPr>
          <w:p w:rsidR="00EB7461" w:rsidRPr="00EB0F32" w:rsidRDefault="00363808" w:rsidP="00EB0F32">
            <w:pPr>
              <w:pStyle w:val="af0"/>
              <w:jc w:val="right"/>
            </w:pPr>
            <w:r w:rsidRPr="00363808">
              <w:t>2</w:t>
            </w:r>
            <w:r w:rsidR="006A01F6" w:rsidRPr="00EB0F32">
              <w:t>9115</w:t>
            </w:r>
          </w:p>
        </w:tc>
      </w:tr>
      <w:tr w:rsidR="00EB7461" w:rsidRPr="00620BF7">
        <w:trPr>
          <w:trHeight w:hRule="exact" w:val="500"/>
          <w:jc w:val="center"/>
        </w:trPr>
        <w:tc>
          <w:tcPr>
            <w:tcW w:w="4925" w:type="dxa"/>
            <w:gridSpan w:val="2"/>
            <w:vAlign w:val="center"/>
          </w:tcPr>
          <w:p w:rsidR="00EB7461" w:rsidRPr="00EB0F32" w:rsidRDefault="005A0C2C" w:rsidP="00EB0F32">
            <w:pPr>
              <w:pStyle w:val="af0"/>
            </w:pPr>
            <w:r w:rsidRPr="00EB0F32">
              <w:t>Строительный о</w:t>
            </w:r>
            <w:r w:rsidR="00EB7461" w:rsidRPr="00EB0F32">
              <w:t>бъем, м</w:t>
            </w:r>
            <w:r w:rsidR="00EB7461" w:rsidRPr="00363808">
              <w:rPr>
                <w:vertAlign w:val="superscript"/>
              </w:rPr>
              <w:t>3</w:t>
            </w:r>
          </w:p>
        </w:tc>
        <w:tc>
          <w:tcPr>
            <w:tcW w:w="1710" w:type="dxa"/>
            <w:vAlign w:val="center"/>
          </w:tcPr>
          <w:p w:rsidR="00EB7461" w:rsidRPr="00EB0F32" w:rsidRDefault="006A01F6" w:rsidP="00EB0F32">
            <w:pPr>
              <w:pStyle w:val="af0"/>
              <w:jc w:val="right"/>
            </w:pPr>
            <w:r w:rsidRPr="00EB0F32">
              <w:t>138700</w:t>
            </w:r>
          </w:p>
        </w:tc>
      </w:tr>
      <w:tr w:rsidR="00EB7461" w:rsidRPr="00620BF7">
        <w:trPr>
          <w:trHeight w:hRule="exact" w:val="500"/>
          <w:jc w:val="center"/>
        </w:trPr>
        <w:tc>
          <w:tcPr>
            <w:tcW w:w="4925" w:type="dxa"/>
            <w:gridSpan w:val="2"/>
            <w:vAlign w:val="center"/>
          </w:tcPr>
          <w:p w:rsidR="00EB7461" w:rsidRPr="00EB0F32" w:rsidRDefault="00EB7461" w:rsidP="00EB0F32">
            <w:pPr>
              <w:pStyle w:val="af0"/>
            </w:pPr>
            <w:r w:rsidRPr="00EB0F32">
              <w:t>Этажность</w:t>
            </w:r>
          </w:p>
        </w:tc>
        <w:tc>
          <w:tcPr>
            <w:tcW w:w="1710" w:type="dxa"/>
            <w:vAlign w:val="center"/>
          </w:tcPr>
          <w:p w:rsidR="00EB7461" w:rsidRPr="00EB0F32" w:rsidRDefault="00C6031D" w:rsidP="00EB0F32">
            <w:pPr>
              <w:pStyle w:val="af0"/>
              <w:jc w:val="right"/>
            </w:pPr>
            <w:r w:rsidRPr="00EB0F32">
              <w:t>1</w:t>
            </w:r>
            <w:r w:rsidR="006A01F6" w:rsidRPr="00EB0F32">
              <w:t>1</w:t>
            </w:r>
            <w:r w:rsidR="00D14B1E" w:rsidRPr="00EB0F32">
              <w:t>-</w:t>
            </w:r>
            <w:r w:rsidR="006A01F6" w:rsidRPr="00EB0F32">
              <w:t>17</w:t>
            </w:r>
          </w:p>
        </w:tc>
      </w:tr>
      <w:tr w:rsidR="00EB7461" w:rsidRPr="00620BF7">
        <w:trPr>
          <w:trHeight w:hRule="exact" w:val="500"/>
          <w:jc w:val="center"/>
        </w:trPr>
        <w:tc>
          <w:tcPr>
            <w:tcW w:w="4925" w:type="dxa"/>
            <w:gridSpan w:val="2"/>
            <w:vAlign w:val="center"/>
          </w:tcPr>
          <w:p w:rsidR="00EB7461" w:rsidRPr="00EB0F32" w:rsidRDefault="00EB7461" w:rsidP="00EB0F32">
            <w:pPr>
              <w:pStyle w:val="af0"/>
            </w:pPr>
            <w:r w:rsidRPr="00EB0F32">
              <w:t>Площадь застройки, м</w:t>
            </w:r>
            <w:r w:rsidR="00363808" w:rsidRPr="00363808">
              <w:rPr>
                <w:vertAlign w:val="superscript"/>
              </w:rPr>
              <w:t>2</w:t>
            </w:r>
          </w:p>
        </w:tc>
        <w:tc>
          <w:tcPr>
            <w:tcW w:w="1710" w:type="dxa"/>
            <w:vAlign w:val="center"/>
          </w:tcPr>
          <w:p w:rsidR="00EB7461" w:rsidRPr="00EB0F32" w:rsidRDefault="00363808" w:rsidP="00EB0F32">
            <w:pPr>
              <w:pStyle w:val="af0"/>
              <w:jc w:val="right"/>
            </w:pPr>
            <w:r w:rsidRPr="00363808">
              <w:t>2</w:t>
            </w:r>
            <w:r w:rsidR="006A01F6" w:rsidRPr="00EB0F32">
              <w:t>870</w:t>
            </w:r>
          </w:p>
        </w:tc>
      </w:tr>
      <w:tr w:rsidR="00EB7461" w:rsidRPr="00620BF7">
        <w:trPr>
          <w:trHeight w:hRule="exact" w:val="500"/>
          <w:jc w:val="center"/>
        </w:trPr>
        <w:tc>
          <w:tcPr>
            <w:tcW w:w="4925" w:type="dxa"/>
            <w:gridSpan w:val="2"/>
            <w:vAlign w:val="center"/>
          </w:tcPr>
          <w:p w:rsidR="00EB7461" w:rsidRPr="00EB0F32" w:rsidRDefault="00EB7461" w:rsidP="00EB0F32">
            <w:pPr>
              <w:pStyle w:val="af0"/>
            </w:pPr>
            <w:r w:rsidRPr="00EB0F32">
              <w:t>Количество квартир, всего</w:t>
            </w:r>
          </w:p>
        </w:tc>
        <w:tc>
          <w:tcPr>
            <w:tcW w:w="1710" w:type="dxa"/>
            <w:vAlign w:val="center"/>
          </w:tcPr>
          <w:p w:rsidR="00EB7461" w:rsidRPr="00EB0F32" w:rsidRDefault="006A01F6" w:rsidP="00EB0F32">
            <w:pPr>
              <w:pStyle w:val="af0"/>
              <w:jc w:val="right"/>
            </w:pPr>
            <w:r w:rsidRPr="00EB0F32">
              <w:t>560</w:t>
            </w:r>
          </w:p>
        </w:tc>
      </w:tr>
      <w:tr w:rsidR="00A12ECC" w:rsidRPr="00620BF7">
        <w:trPr>
          <w:trHeight w:hRule="exact" w:val="500"/>
          <w:jc w:val="center"/>
        </w:trPr>
        <w:tc>
          <w:tcPr>
            <w:tcW w:w="895" w:type="dxa"/>
            <w:vMerge w:val="restart"/>
            <w:vAlign w:val="center"/>
          </w:tcPr>
          <w:p w:rsidR="00A12ECC" w:rsidRPr="00EB0F32" w:rsidRDefault="00A12ECC" w:rsidP="00EB0F32">
            <w:pPr>
              <w:pStyle w:val="af0"/>
            </w:pPr>
            <w:r w:rsidRPr="00EB0F32">
              <w:t>В том числе</w:t>
            </w:r>
          </w:p>
        </w:tc>
        <w:tc>
          <w:tcPr>
            <w:tcW w:w="4030" w:type="dxa"/>
            <w:vAlign w:val="center"/>
          </w:tcPr>
          <w:p w:rsidR="00A12ECC" w:rsidRPr="00EB0F32" w:rsidRDefault="00A12ECC" w:rsidP="00EB0F32">
            <w:pPr>
              <w:pStyle w:val="af0"/>
            </w:pPr>
            <w:r w:rsidRPr="00EB0F32">
              <w:t>1</w:t>
            </w:r>
            <w:r w:rsidR="00D14B1E" w:rsidRPr="00EB0F32">
              <w:t>-</w:t>
            </w:r>
            <w:r w:rsidRPr="00EB0F32">
              <w:t>комнатных</w:t>
            </w:r>
          </w:p>
        </w:tc>
        <w:tc>
          <w:tcPr>
            <w:tcW w:w="1710" w:type="dxa"/>
            <w:vAlign w:val="center"/>
          </w:tcPr>
          <w:p w:rsidR="00A12ECC" w:rsidRPr="00EB0F32" w:rsidRDefault="006A01F6" w:rsidP="00EB0F32">
            <w:pPr>
              <w:pStyle w:val="af0"/>
              <w:jc w:val="right"/>
            </w:pPr>
            <w:r w:rsidRPr="00EB0F32">
              <w:t>304</w:t>
            </w:r>
          </w:p>
        </w:tc>
      </w:tr>
      <w:tr w:rsidR="00A12ECC" w:rsidRPr="00620BF7">
        <w:trPr>
          <w:trHeight w:hRule="exact" w:val="500"/>
          <w:jc w:val="center"/>
        </w:trPr>
        <w:tc>
          <w:tcPr>
            <w:tcW w:w="895" w:type="dxa"/>
            <w:vMerge/>
            <w:vAlign w:val="center"/>
          </w:tcPr>
          <w:p w:rsidR="00A12ECC" w:rsidRPr="00EB0F32" w:rsidRDefault="00A12ECC" w:rsidP="00EB0F32">
            <w:pPr>
              <w:pStyle w:val="af0"/>
              <w:rPr>
                <w:szCs w:val="28"/>
              </w:rPr>
            </w:pPr>
          </w:p>
        </w:tc>
        <w:tc>
          <w:tcPr>
            <w:tcW w:w="4030" w:type="dxa"/>
            <w:vAlign w:val="center"/>
          </w:tcPr>
          <w:p w:rsidR="00A12ECC" w:rsidRPr="00EB0F32" w:rsidRDefault="00363808" w:rsidP="00EB0F32">
            <w:pPr>
              <w:pStyle w:val="af0"/>
            </w:pPr>
            <w:r w:rsidRPr="00363808">
              <w:rPr>
                <w:vertAlign w:val="superscript"/>
              </w:rPr>
              <w:t>2</w:t>
            </w:r>
            <w:r w:rsidR="00D14B1E" w:rsidRPr="00EB0F32">
              <w:t>-</w:t>
            </w:r>
            <w:r w:rsidR="00A12ECC" w:rsidRPr="00EB0F32">
              <w:t>комнатных</w:t>
            </w:r>
          </w:p>
        </w:tc>
        <w:tc>
          <w:tcPr>
            <w:tcW w:w="1710" w:type="dxa"/>
            <w:vAlign w:val="center"/>
          </w:tcPr>
          <w:p w:rsidR="00A12ECC" w:rsidRPr="00EB0F32" w:rsidRDefault="006A01F6" w:rsidP="00EB0F32">
            <w:pPr>
              <w:pStyle w:val="af0"/>
              <w:jc w:val="right"/>
            </w:pPr>
            <w:r w:rsidRPr="00EB0F32">
              <w:t>20</w:t>
            </w:r>
            <w:r w:rsidR="00A12ECC" w:rsidRPr="00EB0F32">
              <w:t>0</w:t>
            </w:r>
          </w:p>
        </w:tc>
      </w:tr>
      <w:tr w:rsidR="00A12ECC" w:rsidRPr="00620BF7">
        <w:trPr>
          <w:trHeight w:hRule="exact" w:val="500"/>
          <w:jc w:val="center"/>
        </w:trPr>
        <w:tc>
          <w:tcPr>
            <w:tcW w:w="895" w:type="dxa"/>
            <w:vMerge/>
            <w:vAlign w:val="center"/>
          </w:tcPr>
          <w:p w:rsidR="00A12ECC" w:rsidRPr="00EB0F32" w:rsidRDefault="00A12ECC" w:rsidP="00EB0F32">
            <w:pPr>
              <w:pStyle w:val="af0"/>
              <w:rPr>
                <w:szCs w:val="28"/>
              </w:rPr>
            </w:pPr>
          </w:p>
        </w:tc>
        <w:tc>
          <w:tcPr>
            <w:tcW w:w="4030" w:type="dxa"/>
            <w:vAlign w:val="center"/>
          </w:tcPr>
          <w:p w:rsidR="00A12ECC" w:rsidRPr="00EB0F32" w:rsidRDefault="00A12ECC" w:rsidP="00EB0F32">
            <w:pPr>
              <w:pStyle w:val="af0"/>
            </w:pPr>
            <w:r w:rsidRPr="00EB0F32">
              <w:t>3</w:t>
            </w:r>
            <w:r w:rsidR="00D14B1E" w:rsidRPr="00EB0F32">
              <w:t>-</w:t>
            </w:r>
            <w:r w:rsidRPr="00EB0F32">
              <w:t>комнатных</w:t>
            </w:r>
          </w:p>
        </w:tc>
        <w:tc>
          <w:tcPr>
            <w:tcW w:w="1710" w:type="dxa"/>
            <w:vAlign w:val="center"/>
          </w:tcPr>
          <w:p w:rsidR="00A12ECC" w:rsidRPr="00EB0F32" w:rsidRDefault="006A01F6" w:rsidP="00EB0F32">
            <w:pPr>
              <w:pStyle w:val="af0"/>
              <w:jc w:val="right"/>
            </w:pPr>
            <w:r w:rsidRPr="00EB0F32">
              <w:t>5</w:t>
            </w:r>
            <w:r w:rsidR="00A12ECC" w:rsidRPr="00EB0F32">
              <w:t>6</w:t>
            </w:r>
          </w:p>
        </w:tc>
      </w:tr>
      <w:tr w:rsidR="00DF14B7" w:rsidRPr="00620BF7">
        <w:trPr>
          <w:trHeight w:hRule="exact" w:val="500"/>
          <w:jc w:val="center"/>
        </w:trPr>
        <w:tc>
          <w:tcPr>
            <w:tcW w:w="4925" w:type="dxa"/>
            <w:gridSpan w:val="2"/>
            <w:vAlign w:val="center"/>
          </w:tcPr>
          <w:p w:rsidR="00DF14B7" w:rsidRPr="00EB0F32" w:rsidRDefault="00DF14B7" w:rsidP="00EB0F32">
            <w:pPr>
              <w:pStyle w:val="af0"/>
            </w:pPr>
            <w:r w:rsidRPr="00EB0F32">
              <w:t>Нежилая площадь, м</w:t>
            </w:r>
            <w:r w:rsidR="00363808" w:rsidRPr="00363808">
              <w:rPr>
                <w:vertAlign w:val="superscript"/>
              </w:rPr>
              <w:t>2</w:t>
            </w:r>
          </w:p>
        </w:tc>
        <w:tc>
          <w:tcPr>
            <w:tcW w:w="1710" w:type="dxa"/>
            <w:vAlign w:val="center"/>
          </w:tcPr>
          <w:p w:rsidR="00DF14B7" w:rsidRPr="00EB0F32" w:rsidRDefault="00DF14B7" w:rsidP="00EB0F32">
            <w:pPr>
              <w:pStyle w:val="af0"/>
              <w:jc w:val="right"/>
            </w:pPr>
          </w:p>
        </w:tc>
      </w:tr>
      <w:tr w:rsidR="00C16D7D" w:rsidRPr="00620BF7">
        <w:trPr>
          <w:trHeight w:hRule="exact" w:val="600"/>
          <w:jc w:val="center"/>
        </w:trPr>
        <w:tc>
          <w:tcPr>
            <w:tcW w:w="4925" w:type="dxa"/>
            <w:gridSpan w:val="2"/>
            <w:vAlign w:val="center"/>
          </w:tcPr>
          <w:p w:rsidR="00C16D7D" w:rsidRPr="00EB0F32" w:rsidRDefault="00C16D7D" w:rsidP="00EB0F32">
            <w:pPr>
              <w:pStyle w:val="af0"/>
              <w:rPr>
                <w:szCs w:val="28"/>
              </w:rPr>
            </w:pPr>
            <w:r w:rsidRPr="00EB0F32">
              <w:t>Площадь участка землеотвода, м</w:t>
            </w:r>
            <w:r w:rsidR="00363808" w:rsidRPr="00363808">
              <w:rPr>
                <w:vertAlign w:val="superscript"/>
              </w:rPr>
              <w:t>2</w:t>
            </w:r>
          </w:p>
        </w:tc>
        <w:tc>
          <w:tcPr>
            <w:tcW w:w="1710" w:type="dxa"/>
            <w:vAlign w:val="center"/>
          </w:tcPr>
          <w:p w:rsidR="00C16D7D" w:rsidRPr="00EB0F32" w:rsidRDefault="00C16D7D" w:rsidP="00EB0F32">
            <w:pPr>
              <w:pStyle w:val="af0"/>
              <w:jc w:val="right"/>
            </w:pPr>
            <w:r w:rsidRPr="00EB0F32">
              <w:t>835</w:t>
            </w:r>
            <w:r w:rsidR="00363808" w:rsidRPr="00363808">
              <w:t>2</w:t>
            </w:r>
          </w:p>
        </w:tc>
      </w:tr>
      <w:tr w:rsidR="00C16D7D" w:rsidRPr="00620BF7">
        <w:trPr>
          <w:trHeight w:hRule="exact" w:val="500"/>
          <w:jc w:val="center"/>
        </w:trPr>
        <w:tc>
          <w:tcPr>
            <w:tcW w:w="895" w:type="dxa"/>
            <w:vMerge w:val="restart"/>
            <w:vAlign w:val="center"/>
          </w:tcPr>
          <w:p w:rsidR="00C16D7D" w:rsidRPr="00EB0F32" w:rsidRDefault="00C16D7D" w:rsidP="00EB0F32">
            <w:pPr>
              <w:pStyle w:val="af0"/>
            </w:pPr>
            <w:r w:rsidRPr="00EB0F32">
              <w:t>В том числе</w:t>
            </w:r>
          </w:p>
        </w:tc>
        <w:tc>
          <w:tcPr>
            <w:tcW w:w="4030" w:type="dxa"/>
            <w:vAlign w:val="center"/>
          </w:tcPr>
          <w:p w:rsidR="00C16D7D" w:rsidRPr="00EB0F32" w:rsidRDefault="00C16D7D" w:rsidP="00EB0F32">
            <w:pPr>
              <w:pStyle w:val="af0"/>
              <w:rPr>
                <w:szCs w:val="28"/>
              </w:rPr>
            </w:pPr>
            <w:r w:rsidRPr="00EB0F32">
              <w:t>Площадь застройки, м</w:t>
            </w:r>
            <w:r w:rsidR="00363808" w:rsidRPr="00363808">
              <w:rPr>
                <w:vertAlign w:val="superscript"/>
              </w:rPr>
              <w:t>2</w:t>
            </w:r>
            <w:r w:rsidRPr="00EB0F32">
              <w:t xml:space="preserve"> </w:t>
            </w:r>
          </w:p>
        </w:tc>
        <w:tc>
          <w:tcPr>
            <w:tcW w:w="1710" w:type="dxa"/>
            <w:vAlign w:val="center"/>
          </w:tcPr>
          <w:p w:rsidR="00C16D7D" w:rsidRPr="00EB0F32" w:rsidRDefault="00C16D7D" w:rsidP="00EB0F32">
            <w:pPr>
              <w:pStyle w:val="af0"/>
              <w:jc w:val="right"/>
            </w:pPr>
            <w:r w:rsidRPr="00EB0F32">
              <w:t>2870</w:t>
            </w:r>
          </w:p>
        </w:tc>
      </w:tr>
      <w:tr w:rsidR="00C16D7D" w:rsidRPr="00620BF7">
        <w:trPr>
          <w:trHeight w:hRule="exact" w:val="500"/>
          <w:jc w:val="center"/>
        </w:trPr>
        <w:tc>
          <w:tcPr>
            <w:tcW w:w="895" w:type="dxa"/>
            <w:vMerge/>
            <w:vAlign w:val="center"/>
          </w:tcPr>
          <w:p w:rsidR="00C16D7D" w:rsidRPr="00EB0F32" w:rsidRDefault="00C16D7D" w:rsidP="00EB0F32">
            <w:pPr>
              <w:pStyle w:val="af0"/>
              <w:rPr>
                <w:szCs w:val="28"/>
              </w:rPr>
            </w:pPr>
          </w:p>
        </w:tc>
        <w:tc>
          <w:tcPr>
            <w:tcW w:w="4030" w:type="dxa"/>
            <w:vAlign w:val="center"/>
          </w:tcPr>
          <w:p w:rsidR="00C16D7D" w:rsidRPr="00EB0F32" w:rsidRDefault="00C16D7D" w:rsidP="00EB0F32">
            <w:pPr>
              <w:pStyle w:val="af0"/>
              <w:rPr>
                <w:szCs w:val="28"/>
              </w:rPr>
            </w:pPr>
            <w:r w:rsidRPr="00EB0F32">
              <w:t>Площадь твердых покрытий м</w:t>
            </w:r>
            <w:r w:rsidR="00363808" w:rsidRPr="00363808">
              <w:rPr>
                <w:vertAlign w:val="superscript"/>
              </w:rPr>
              <w:t>2</w:t>
            </w:r>
            <w:r w:rsidRPr="00EB0F32">
              <w:t xml:space="preserve"> </w:t>
            </w:r>
          </w:p>
        </w:tc>
        <w:tc>
          <w:tcPr>
            <w:tcW w:w="1710" w:type="dxa"/>
            <w:vAlign w:val="center"/>
          </w:tcPr>
          <w:p w:rsidR="00C16D7D" w:rsidRPr="00EB0F32" w:rsidRDefault="00921C6A" w:rsidP="00EB0F32">
            <w:pPr>
              <w:pStyle w:val="af0"/>
              <w:jc w:val="right"/>
            </w:pPr>
            <w:r w:rsidRPr="00EB0F32">
              <w:t>2722</w:t>
            </w:r>
          </w:p>
        </w:tc>
      </w:tr>
      <w:tr w:rsidR="00C16D7D" w:rsidRPr="00620BF7">
        <w:trPr>
          <w:trHeight w:hRule="exact" w:val="500"/>
          <w:jc w:val="center"/>
        </w:trPr>
        <w:tc>
          <w:tcPr>
            <w:tcW w:w="895" w:type="dxa"/>
            <w:vMerge/>
            <w:vAlign w:val="center"/>
          </w:tcPr>
          <w:p w:rsidR="00C16D7D" w:rsidRPr="00620BF7" w:rsidRDefault="00C16D7D" w:rsidP="00C43E77">
            <w:pPr>
              <w:pStyle w:val="af0"/>
              <w:rPr>
                <w:color w:val="000000"/>
                <w:sz w:val="28"/>
                <w:szCs w:val="28"/>
              </w:rPr>
            </w:pPr>
          </w:p>
        </w:tc>
        <w:tc>
          <w:tcPr>
            <w:tcW w:w="4030" w:type="dxa"/>
            <w:vAlign w:val="center"/>
          </w:tcPr>
          <w:p w:rsidR="00C16D7D" w:rsidRPr="00620BF7" w:rsidRDefault="00C16D7D" w:rsidP="00C43E77">
            <w:pPr>
              <w:pStyle w:val="af0"/>
              <w:rPr>
                <w:color w:val="000000"/>
                <w:sz w:val="28"/>
                <w:szCs w:val="28"/>
              </w:rPr>
            </w:pPr>
            <w:r w:rsidRPr="00AF309C">
              <w:t>Площадь озеленения</w:t>
            </w:r>
            <w:r w:rsidRPr="005728CC">
              <w:t xml:space="preserve"> м</w:t>
            </w:r>
            <w:r w:rsidR="00D94E3E" w:rsidRPr="00D94E3E">
              <w:rPr>
                <w:vertAlign w:val="superscript"/>
              </w:rPr>
              <w:t>2</w:t>
            </w:r>
          </w:p>
        </w:tc>
        <w:tc>
          <w:tcPr>
            <w:tcW w:w="1710" w:type="dxa"/>
            <w:vAlign w:val="center"/>
          </w:tcPr>
          <w:p w:rsidR="00C16D7D" w:rsidRPr="00D14B1E" w:rsidRDefault="00921C6A" w:rsidP="00EB0F32">
            <w:pPr>
              <w:pStyle w:val="af0"/>
              <w:jc w:val="right"/>
            </w:pPr>
            <w:r w:rsidRPr="00D14B1E">
              <w:t>2760</w:t>
            </w:r>
          </w:p>
        </w:tc>
      </w:tr>
    </w:tbl>
    <w:p w:rsidR="005C628C" w:rsidRDefault="005C628C" w:rsidP="001F67D0"/>
    <w:p w:rsidR="001F67D0" w:rsidRDefault="001F67D0" w:rsidP="00404B43">
      <w:pPr>
        <w:pStyle w:val="3"/>
      </w:pPr>
      <w:bookmarkStart w:id="11" w:name="_Toc125021847"/>
      <w:r>
        <w:t>Расчет нормативной продолжительности инсоляции или коэффициента естественного освещения (при необходимости)</w:t>
      </w:r>
      <w:bookmarkEnd w:id="11"/>
    </w:p>
    <w:p w:rsidR="001F67D0" w:rsidRPr="003C448C" w:rsidRDefault="001F67D0" w:rsidP="001F67D0">
      <w:r w:rsidRPr="003C448C">
        <w:t xml:space="preserve">Расчёт инсоляции проведен как для существующих жилых односекционных 14-этажных зданий, расположенных севернее и северо-западнее проектируемого объекта (точки 1, 4, 5), так и для нового жилого дома (точки 2, 3). Материалы расчёта представлены в Приложении П </w:t>
      </w:r>
      <w:r w:rsidR="003D5952">
        <w:t xml:space="preserve">- </w:t>
      </w:r>
      <w:r w:rsidRPr="003C448C">
        <w:t>1.3.</w:t>
      </w:r>
    </w:p>
    <w:p w:rsidR="001F67D0" w:rsidRDefault="001F67D0" w:rsidP="001F67D0">
      <w:r w:rsidRPr="003C448C">
        <w:t>По 14-этажному</w:t>
      </w:r>
      <w:r>
        <w:t xml:space="preserve"> жилому дому, расположенному северо-западнее проектируемого (</w:t>
      </w:r>
      <w:r w:rsidR="00562F3F">
        <w:t>адрес)</w:t>
      </w:r>
      <w:r>
        <w:t xml:space="preserve"> - точка 1 -, расчёт проведен для 1-ой квартиры, окна которой ориентированы на восток. Величина инсоляции в расчётной точке превышает нормативные показатели и составляет 6 час. 22 мин. Для двухкомнатной квартиры жилого 14-этажного здания, расположенного севернее проектируемого (</w:t>
      </w:r>
      <w:r w:rsidR="00155FD8">
        <w:t>адрес</w:t>
      </w:r>
      <w:r>
        <w:t>), величина инсоляции также превышает нормативный показатель и составляет 7 час. 26 мин. (точка 4). Величина инсоляции однокомнатной квартиры, окна которой ориентированы на восток, 14-этажного жилого дома, расположенного севернее проектируемого (</w:t>
      </w:r>
      <w:r w:rsidR="00155FD8">
        <w:t>адрес</w:t>
      </w:r>
      <w:r>
        <w:t>), составляет 3 час. 22 мин. (точка 5).</w:t>
      </w:r>
    </w:p>
    <w:p w:rsidR="001F67D0" w:rsidRDefault="001F67D0" w:rsidP="001F67D0">
      <w:r>
        <w:t>По проектируемому дому расчёт инсоляции проведен для торцевой двухкомнатной квартиры, окна которой ориентированы на север и северо-запад (точка 2), а также для однокомнатной квартиры, окна которой ориентированы на юг (точка 3). Величины инсоляции составляют соответственно 4 час. 40 мин и 6 час. 43 мин.</w:t>
      </w:r>
    </w:p>
    <w:p w:rsidR="001F67D0" w:rsidRDefault="001F67D0" w:rsidP="001F67D0">
      <w:r>
        <w:t>Расчёт инсоляции по детским площадкам и площадкам для отдыха взрослых показывает, что на территории более 50% величина инсоляции превышает нормативный показатель - 3 часа.</w:t>
      </w:r>
    </w:p>
    <w:p w:rsidR="001F67D0" w:rsidRPr="00DC1293" w:rsidRDefault="001F67D0" w:rsidP="009042B8">
      <w:r>
        <w:t xml:space="preserve">Расчёт коэффициента естественной освещенности проведен в соответствии с СанПин 2.2.1/2.1.1.1278-03 </w:t>
      </w:r>
      <w:r w:rsidR="009042B8">
        <w:t>«</w:t>
      </w:r>
      <w:r>
        <w:t xml:space="preserve">Гигиенические требования к естественному, искусственному и совмещённому освещению </w:t>
      </w:r>
      <w:r w:rsidRPr="00DC1293">
        <w:t>жилых и общественных зданий</w:t>
      </w:r>
      <w:r w:rsidR="009042B8">
        <w:t>»</w:t>
      </w:r>
      <w:r w:rsidRPr="00DC1293">
        <w:t>.</w:t>
      </w:r>
    </w:p>
    <w:p w:rsidR="00C44FED" w:rsidRPr="00C44FED" w:rsidRDefault="001F67D0" w:rsidP="00AF309C">
      <w:r w:rsidRPr="00DC1293">
        <w:t xml:space="preserve">По всем расчётным точкам </w:t>
      </w:r>
      <w:r w:rsidR="00103A8C">
        <w:t xml:space="preserve">коэффициент естественной освещенности </w:t>
      </w:r>
      <w:r w:rsidRPr="00DC1293">
        <w:t>превышает нормативный показатель по жилым комнатам (0,5 при боковом освещении). Материалы расчётов представлены в Приложении</w:t>
      </w:r>
      <w:r w:rsidRPr="00AF309C">
        <w:t>.</w:t>
      </w:r>
    </w:p>
    <w:p w:rsidR="00103A8C" w:rsidRDefault="001A5A3B" w:rsidP="00103A8C">
      <w:pPr>
        <w:pStyle w:val="1"/>
      </w:pPr>
      <w:bookmarkStart w:id="12" w:name="_Toc125021848"/>
      <w:bookmarkStart w:id="13" w:name="_Toc125023055"/>
      <w:r>
        <w:t xml:space="preserve">Конструктивные </w:t>
      </w:r>
      <w:r w:rsidR="00103A8C">
        <w:t>решени</w:t>
      </w:r>
      <w:r>
        <w:t>я</w:t>
      </w:r>
      <w:bookmarkEnd w:id="12"/>
      <w:bookmarkEnd w:id="13"/>
    </w:p>
    <w:p w:rsidR="00CD6FD4" w:rsidRDefault="00CD6FD4" w:rsidP="00CD6FD4">
      <w:r>
        <w:t>Порядок оформления этого раздела проекта в данном методическом указании не рассматривается, приводится только состав раздела.</w:t>
      </w:r>
    </w:p>
    <w:p w:rsidR="00DC4FF9" w:rsidRDefault="00DC4FF9" w:rsidP="00DC4FF9">
      <w:pPr>
        <w:pStyle w:val="2"/>
      </w:pPr>
      <w:bookmarkStart w:id="14" w:name="_Toc125021849"/>
      <w:r>
        <w:t>Сведения об инженерно-геологических условиях.</w:t>
      </w:r>
      <w:bookmarkEnd w:id="14"/>
    </w:p>
    <w:p w:rsidR="00DC4FF9" w:rsidRDefault="00DC4FF9" w:rsidP="00DC4FF9">
      <w:pPr>
        <w:pStyle w:val="2"/>
      </w:pPr>
      <w:bookmarkStart w:id="15" w:name="_Toc125021850"/>
      <w:r>
        <w:t>Обоснование соответствия конструктивных решений технологическим требованиям и архитектурному замыслу.</w:t>
      </w:r>
      <w:bookmarkEnd w:id="15"/>
      <w:r>
        <w:t xml:space="preserve"> </w:t>
      </w:r>
    </w:p>
    <w:p w:rsidR="00DC4FF9" w:rsidRDefault="00DC4FF9" w:rsidP="00DC4FF9">
      <w:pPr>
        <w:pStyle w:val="2"/>
      </w:pPr>
      <w:bookmarkStart w:id="16" w:name="_Toc125021851"/>
      <w:r>
        <w:t>Описание конструктивных решений и общей конструктивной схемы.</w:t>
      </w:r>
      <w:bookmarkEnd w:id="16"/>
    </w:p>
    <w:p w:rsidR="00DC4FF9" w:rsidRDefault="00DC4FF9" w:rsidP="00DC4FF9">
      <w:pPr>
        <w:pStyle w:val="2"/>
      </w:pPr>
      <w:bookmarkStart w:id="17" w:name="_Toc125021852"/>
      <w:r>
        <w:t>Расчеты на прочность и устойчивость:</w:t>
      </w:r>
      <w:bookmarkEnd w:id="17"/>
      <w:r>
        <w:t xml:space="preserve"> </w:t>
      </w:r>
    </w:p>
    <w:p w:rsidR="00DC4FF9" w:rsidRDefault="00DC4FF9" w:rsidP="00DC4FF9">
      <w:pPr>
        <w:pStyle w:val="3"/>
      </w:pPr>
      <w:bookmarkStart w:id="18" w:name="_Toc125021853"/>
      <w:r>
        <w:t>Описание нагрузок и воздействий.</w:t>
      </w:r>
      <w:bookmarkEnd w:id="18"/>
    </w:p>
    <w:p w:rsidR="00DC4FF9" w:rsidRDefault="00DC4FF9" w:rsidP="00DC4FF9">
      <w:pPr>
        <w:pStyle w:val="3"/>
      </w:pPr>
      <w:bookmarkStart w:id="19" w:name="_Toc125021854"/>
      <w:r>
        <w:t>Расчет фундамента или его характерного элемента.</w:t>
      </w:r>
      <w:bookmarkEnd w:id="19"/>
      <w:r>
        <w:t xml:space="preserve"> </w:t>
      </w:r>
    </w:p>
    <w:p w:rsidR="00DC4FF9" w:rsidRDefault="00DC4FF9" w:rsidP="00DC4FF9">
      <w:pPr>
        <w:pStyle w:val="3"/>
      </w:pPr>
      <w:bookmarkStart w:id="20" w:name="_Toc125021855"/>
      <w:r>
        <w:t xml:space="preserve">Автоматизированный расчет основных несущих конструкций или характерных повторяющихся элементов (рекомендуется выполнить расчет на </w:t>
      </w:r>
      <w:r>
        <w:rPr>
          <w:lang w:val="en-US"/>
        </w:rPr>
        <w:t>SCAD</w:t>
      </w:r>
      <w:r>
        <w:t>).</w:t>
      </w:r>
      <w:bookmarkEnd w:id="20"/>
      <w:r>
        <w:t xml:space="preserve"> </w:t>
      </w:r>
    </w:p>
    <w:p w:rsidR="00DC4FF9" w:rsidRDefault="00DC4FF9" w:rsidP="00DC4FF9">
      <w:pPr>
        <w:pStyle w:val="3"/>
      </w:pPr>
      <w:bookmarkStart w:id="21" w:name="_Toc125021856"/>
      <w:r>
        <w:t>Проверочный ручной расчет наиболее ответственного узла, элемента, конструкции.</w:t>
      </w:r>
      <w:bookmarkEnd w:id="21"/>
    </w:p>
    <w:p w:rsidR="00DC4FF9" w:rsidRDefault="00DC4FF9" w:rsidP="00DC4FF9">
      <w:pPr>
        <w:pStyle w:val="2"/>
        <w:tabs>
          <w:tab w:val="num" w:pos="1077"/>
        </w:tabs>
        <w:ind w:left="221" w:firstLine="630"/>
      </w:pPr>
      <w:bookmarkStart w:id="22" w:name="_Toc125021857"/>
      <w:r>
        <w:t>Рабочая документация на наиболее ответственный узел, элемент, конструкцию.</w:t>
      </w:r>
      <w:bookmarkEnd w:id="22"/>
    </w:p>
    <w:p w:rsidR="00C1182C" w:rsidRDefault="00C1182C" w:rsidP="00C1182C">
      <w:pPr>
        <w:pStyle w:val="1"/>
      </w:pPr>
      <w:bookmarkStart w:id="23" w:name="_Toc125021858"/>
      <w:bookmarkStart w:id="24" w:name="_Toc125023056"/>
      <w:r>
        <w:t>Инженерная подготовка территории</w:t>
      </w:r>
      <w:bookmarkEnd w:id="23"/>
      <w:bookmarkEnd w:id="24"/>
    </w:p>
    <w:p w:rsidR="00C1182C" w:rsidRDefault="00C1182C" w:rsidP="00C1182C">
      <w:pPr>
        <w:pStyle w:val="2"/>
      </w:pPr>
      <w:bookmarkStart w:id="25" w:name="_Toc125021859"/>
      <w:r>
        <w:t>Решения по организации рельефа (схема организации рельефа), земляные и дорожные работы, баланс перемещения земляных масс, дренаж</w:t>
      </w:r>
      <w:bookmarkEnd w:id="25"/>
    </w:p>
    <w:p w:rsidR="00C1182C" w:rsidRDefault="00C1182C" w:rsidP="00C1182C">
      <w:pPr>
        <w:pStyle w:val="2"/>
      </w:pPr>
      <w:bookmarkStart w:id="26" w:name="_Toc125021860"/>
      <w:r>
        <w:t>Другие работы, связанные с подготовкой территории</w:t>
      </w:r>
      <w:bookmarkEnd w:id="26"/>
    </w:p>
    <w:p w:rsidR="00696960" w:rsidRPr="00AF309C" w:rsidRDefault="00AE79D0" w:rsidP="007714EF">
      <w:pPr>
        <w:pStyle w:val="1"/>
      </w:pPr>
      <w:bookmarkStart w:id="27" w:name="_Toc6737760"/>
      <w:bookmarkStart w:id="28" w:name="_Toc125021861"/>
      <w:bookmarkStart w:id="29" w:name="_Toc125023057"/>
      <w:r w:rsidRPr="006F0C14">
        <w:t>Инженерн</w:t>
      </w:r>
      <w:r>
        <w:t>ое</w:t>
      </w:r>
      <w:r w:rsidRPr="006F0C14">
        <w:t xml:space="preserve"> </w:t>
      </w:r>
      <w:r w:rsidR="006F0C14" w:rsidRPr="006F0C14">
        <w:t>обеспечени</w:t>
      </w:r>
      <w:r>
        <w:t>е</w:t>
      </w:r>
      <w:r w:rsidR="006F0C14" w:rsidRPr="006F0C14">
        <w:t xml:space="preserve"> и оборудовани</w:t>
      </w:r>
      <w:bookmarkEnd w:id="27"/>
      <w:r>
        <w:t>е</w:t>
      </w:r>
      <w:bookmarkEnd w:id="28"/>
      <w:bookmarkEnd w:id="29"/>
    </w:p>
    <w:p w:rsidR="00696960" w:rsidRPr="000E100C" w:rsidRDefault="00696960" w:rsidP="00AF309C">
      <w:r w:rsidRPr="000E100C">
        <w:t>При расчете инженерных нагрузок в качестве базового материала использовалась:</w:t>
      </w:r>
    </w:p>
    <w:p w:rsidR="006F0C14" w:rsidRDefault="006F0C14" w:rsidP="00EB0F32">
      <w:pPr>
        <w:pStyle w:val="a"/>
      </w:pPr>
      <w:r w:rsidRPr="005728CC">
        <w:t>ТСН 30</w:t>
      </w:r>
      <w:r>
        <w:t>-</w:t>
      </w:r>
      <w:r w:rsidRPr="005728CC">
        <w:t>305</w:t>
      </w:r>
      <w:r>
        <w:t>-</w:t>
      </w:r>
      <w:r w:rsidRPr="005728CC">
        <w:t xml:space="preserve">2002 </w:t>
      </w:r>
      <w:r w:rsidR="009042B8">
        <w:t>«</w:t>
      </w:r>
      <w:r>
        <w:t>Градостроительство. Реконструкция и застройка нецентральных районов Санкт-Петербурга</w:t>
      </w:r>
      <w:r w:rsidR="009042B8">
        <w:t>»</w:t>
      </w:r>
    </w:p>
    <w:p w:rsidR="00696960" w:rsidRDefault="00696960" w:rsidP="00EB0F32">
      <w:pPr>
        <w:pStyle w:val="a"/>
      </w:pPr>
      <w:r w:rsidRPr="000A0EDD">
        <w:t>СНиП 2.04.</w:t>
      </w:r>
      <w:r w:rsidR="00D14B1E">
        <w:t>-</w:t>
      </w:r>
      <w:r w:rsidR="000A0EDD">
        <w:t>0</w:t>
      </w:r>
      <w:r w:rsidRPr="000A0EDD">
        <w:t>1</w:t>
      </w:r>
      <w:r w:rsidR="00D14B1E">
        <w:t>-</w:t>
      </w:r>
      <w:r w:rsidRPr="000A0EDD">
        <w:t xml:space="preserve">85* </w:t>
      </w:r>
      <w:r w:rsidR="009042B8">
        <w:t>«</w:t>
      </w:r>
      <w:r w:rsidRPr="000A0EDD">
        <w:t>Внутренний водопровод и канализация зданий</w:t>
      </w:r>
      <w:r w:rsidR="009042B8">
        <w:t>»</w:t>
      </w:r>
      <w:r w:rsidRPr="000A0EDD">
        <w:t>;</w:t>
      </w:r>
    </w:p>
    <w:p w:rsidR="000A0EDD" w:rsidRPr="000A0EDD" w:rsidRDefault="000A0EDD" w:rsidP="00EB0F32">
      <w:pPr>
        <w:pStyle w:val="a"/>
      </w:pPr>
      <w:r>
        <w:t>СНиП 3.05.01</w:t>
      </w:r>
      <w:r w:rsidR="00D14B1E">
        <w:t>-</w:t>
      </w:r>
      <w:r>
        <w:t xml:space="preserve">85* </w:t>
      </w:r>
      <w:r w:rsidR="009042B8">
        <w:t>«</w:t>
      </w:r>
      <w:r>
        <w:t>Внутренние санитарно</w:t>
      </w:r>
      <w:r w:rsidR="00D14B1E">
        <w:t>-</w:t>
      </w:r>
      <w:r>
        <w:t>технические системы</w:t>
      </w:r>
      <w:r w:rsidR="009042B8">
        <w:t>»</w:t>
      </w:r>
      <w:r>
        <w:t>;</w:t>
      </w:r>
    </w:p>
    <w:p w:rsidR="00696960" w:rsidRDefault="00696960" w:rsidP="00EB0F32">
      <w:pPr>
        <w:pStyle w:val="a"/>
      </w:pPr>
      <w:r w:rsidRPr="000A0EDD">
        <w:t>СНиП 2.04.07</w:t>
      </w:r>
      <w:r w:rsidR="00D14B1E">
        <w:t>-</w:t>
      </w:r>
      <w:r w:rsidRPr="000A0EDD">
        <w:t xml:space="preserve">86* </w:t>
      </w:r>
      <w:r w:rsidR="009042B8">
        <w:t>«</w:t>
      </w:r>
      <w:r w:rsidRPr="000A0EDD">
        <w:t>Тепловые сети</w:t>
      </w:r>
      <w:r w:rsidR="009042B8">
        <w:t>»</w:t>
      </w:r>
      <w:r w:rsidRPr="000A0EDD">
        <w:t>;</w:t>
      </w:r>
    </w:p>
    <w:p w:rsidR="006F0C14" w:rsidRDefault="00671A09" w:rsidP="00EB0F32">
      <w:pPr>
        <w:pStyle w:val="a"/>
      </w:pPr>
      <w:r>
        <w:t>СНиП 3.05.06</w:t>
      </w:r>
      <w:r w:rsidR="00D14B1E">
        <w:t>-</w:t>
      </w:r>
      <w:r>
        <w:t xml:space="preserve">85 </w:t>
      </w:r>
      <w:r w:rsidR="009042B8">
        <w:t>«</w:t>
      </w:r>
      <w:r>
        <w:t>Электротехнические устройства</w:t>
      </w:r>
      <w:r w:rsidR="009042B8">
        <w:t>»</w:t>
      </w:r>
      <w:r>
        <w:t>;</w:t>
      </w:r>
    </w:p>
    <w:p w:rsidR="006F0C14" w:rsidRDefault="009042B8" w:rsidP="00EB0F32">
      <w:pPr>
        <w:pStyle w:val="a"/>
      </w:pPr>
      <w:r>
        <w:t>«</w:t>
      </w:r>
      <w:r w:rsidR="00696960" w:rsidRPr="000A0EDD">
        <w:t>Инструкция по проектированию городских электрических сетей</w:t>
      </w:r>
      <w:r>
        <w:t>»</w:t>
      </w:r>
      <w:r w:rsidR="00696960" w:rsidRPr="000A0EDD">
        <w:t xml:space="preserve"> РД 34.20.185</w:t>
      </w:r>
      <w:r w:rsidR="00D14B1E">
        <w:t>-</w:t>
      </w:r>
      <w:r w:rsidR="00696960" w:rsidRPr="000A0EDD">
        <w:t xml:space="preserve">94 и </w:t>
      </w:r>
      <w:r>
        <w:t>«</w:t>
      </w:r>
      <w:r w:rsidR="00696960" w:rsidRPr="000A0EDD">
        <w:t xml:space="preserve">Изменения и дополнения раздела 2 </w:t>
      </w:r>
      <w:r>
        <w:t>«</w:t>
      </w:r>
      <w:r w:rsidR="00696960" w:rsidRPr="000A0EDD">
        <w:t>Расчетные электрические нагрузки</w:t>
      </w:r>
      <w:r>
        <w:t>»</w:t>
      </w:r>
      <w:r w:rsidR="00696960" w:rsidRPr="000A0EDD">
        <w:t xml:space="preserve"> Инструкции по проектированию городских электрических сетей</w:t>
      </w:r>
      <w:r>
        <w:t>»</w:t>
      </w:r>
      <w:r w:rsidR="00696960" w:rsidRPr="000A0EDD">
        <w:t xml:space="preserve"> РД 34.20.185</w:t>
      </w:r>
      <w:r w:rsidR="00D14B1E">
        <w:t>-</w:t>
      </w:r>
      <w:r w:rsidR="00696960" w:rsidRPr="000A0EDD">
        <w:t>94</w:t>
      </w:r>
      <w:r w:rsidR="00671A09">
        <w:t>;</w:t>
      </w:r>
    </w:p>
    <w:p w:rsidR="00696960" w:rsidRPr="000A0EDD" w:rsidRDefault="00671A09" w:rsidP="00EB0F32">
      <w:pPr>
        <w:pStyle w:val="a"/>
      </w:pPr>
      <w:r>
        <w:t>ГОСТ Р</w:t>
      </w:r>
      <w:r w:rsidR="00696960" w:rsidRPr="000A0EDD">
        <w:t>.</w:t>
      </w:r>
      <w:r w:rsidR="000E100C">
        <w:t>50571.15</w:t>
      </w:r>
      <w:r w:rsidR="00D14B1E">
        <w:t>-</w:t>
      </w:r>
      <w:r w:rsidR="000E100C">
        <w:t>97 (МЭК 364</w:t>
      </w:r>
      <w:r w:rsidR="00D14B1E">
        <w:t>-</w:t>
      </w:r>
      <w:r w:rsidR="000E100C">
        <w:t>5</w:t>
      </w:r>
      <w:r w:rsidR="00D14B1E">
        <w:t>-</w:t>
      </w:r>
      <w:r w:rsidR="000E100C">
        <w:t>52</w:t>
      </w:r>
      <w:r w:rsidR="00D14B1E">
        <w:t>-</w:t>
      </w:r>
      <w:r w:rsidR="000E100C">
        <w:t xml:space="preserve">93) </w:t>
      </w:r>
      <w:r w:rsidR="009042B8">
        <w:t>«</w:t>
      </w:r>
      <w:r w:rsidR="000E100C">
        <w:t>Электрооборудование зданий</w:t>
      </w:r>
      <w:r w:rsidR="009042B8">
        <w:t>»</w:t>
      </w:r>
      <w:r w:rsidR="000E100C">
        <w:t>.</w:t>
      </w:r>
    </w:p>
    <w:p w:rsidR="00696960" w:rsidRPr="000E100C" w:rsidRDefault="00696960" w:rsidP="00AF309C">
      <w:r w:rsidRPr="000E100C">
        <w:t>Необходимые для расчета инженерных нагрузок характеристики объекта приведены в</w:t>
      </w:r>
      <w:r w:rsidR="00267788" w:rsidRPr="000E100C">
        <w:t>ыше</w:t>
      </w:r>
      <w:r w:rsidRPr="000E100C">
        <w:t>.</w:t>
      </w:r>
    </w:p>
    <w:p w:rsidR="00696960" w:rsidRDefault="00696960" w:rsidP="00AF309C">
      <w:r w:rsidRPr="00FC66DF">
        <w:t xml:space="preserve">Итоговые показатели инженерных нагрузок приведены в </w:t>
      </w:r>
      <w:r w:rsidR="000E100C" w:rsidRPr="00FC66DF">
        <w:t xml:space="preserve">Приложении П </w:t>
      </w:r>
      <w:r w:rsidR="00A45FCD" w:rsidRPr="00A45FCD">
        <w:rPr>
          <w:vertAlign w:val="superscript"/>
        </w:rPr>
        <w:t>-</w:t>
      </w:r>
      <w:r w:rsidR="000E100C" w:rsidRPr="00FC66DF">
        <w:t xml:space="preserve"> 1.1. </w:t>
      </w:r>
      <w:r w:rsidRPr="00FC66DF">
        <w:t>По каждому из видов инженерной инфраструктуры (водоснабжению, канализации, теплоснабжению, электроснабжению) далее кратко анализируется соответствующ</w:t>
      </w:r>
      <w:r w:rsidR="00267788" w:rsidRPr="00FC66DF">
        <w:t>ая</w:t>
      </w:r>
      <w:r w:rsidRPr="00FC66DF">
        <w:t xml:space="preserve"> потребност</w:t>
      </w:r>
      <w:r w:rsidR="00267788" w:rsidRPr="00FC66DF">
        <w:t>ь</w:t>
      </w:r>
      <w:r w:rsidRPr="00FC66DF">
        <w:t xml:space="preserve"> данного объекта нового строительства реконструируемого квартала по инженерному обеспечению.</w:t>
      </w:r>
    </w:p>
    <w:p w:rsidR="009204A1" w:rsidRDefault="009204A1" w:rsidP="009204A1">
      <w:pPr>
        <w:pStyle w:val="2"/>
      </w:pPr>
      <w:bookmarkStart w:id="30" w:name="_Toc125021862"/>
      <w:r>
        <w:t>Прокладка наружных сетей, решения по перекладке сетей, попадающих под пятно застройки</w:t>
      </w:r>
      <w:bookmarkEnd w:id="30"/>
    </w:p>
    <w:p w:rsidR="009A735F" w:rsidRDefault="009A735F" w:rsidP="009A735F">
      <w:r>
        <w:t>Ране</w:t>
      </w:r>
      <w:r w:rsidR="004A37FA" w:rsidRPr="005C4DA4">
        <w:t>е</w:t>
      </w:r>
      <w:r>
        <w:t xml:space="preserve"> существовавшие наружные сети под пятно застройки не попадают и перекладки не требуют.</w:t>
      </w:r>
    </w:p>
    <w:p w:rsidR="009A735F" w:rsidRPr="009A735F" w:rsidRDefault="009A735F" w:rsidP="009A735F">
      <w:r>
        <w:t>Прокладываются до точек присоединения наружные сети отопления, водоснабжения, канализации, электроснабжения, телефонии, цифровой связи.</w:t>
      </w:r>
    </w:p>
    <w:p w:rsidR="009204A1" w:rsidRDefault="009204A1" w:rsidP="009204A1">
      <w:pPr>
        <w:pStyle w:val="2"/>
      </w:pPr>
      <w:bookmarkStart w:id="31" w:name="_Toc125021863"/>
      <w:r>
        <w:t>Системы отопления</w:t>
      </w:r>
      <w:bookmarkEnd w:id="31"/>
    </w:p>
    <w:p w:rsidR="009204A1" w:rsidRDefault="009204A1" w:rsidP="009204A1">
      <w:pPr>
        <w:pStyle w:val="2"/>
      </w:pPr>
      <w:bookmarkStart w:id="32" w:name="_Toc125021864"/>
      <w:r>
        <w:t>Системы вентиляции и кондиционирования воздуха</w:t>
      </w:r>
      <w:bookmarkEnd w:id="32"/>
    </w:p>
    <w:p w:rsidR="00F1020B" w:rsidRDefault="00F1020B" w:rsidP="00F1020B">
      <w:r>
        <w:t xml:space="preserve">Вентиляция комнат, кухонь, ванных и санузлов жилых квартир – с механическим побуждением. Воздухообмен жилых помещений рассчитан в объеме: 3м/ч на </w:t>
      </w:r>
      <w:smartTag w:uri="urn:schemas-microsoft-com:office:smarttags" w:element="metricconverter">
        <w:smartTagPr>
          <w:attr w:name="ProductID" w:val="1 м²"/>
        </w:smartTagPr>
        <w:r>
          <w:t>1 м²</w:t>
        </w:r>
      </w:smartTag>
      <w:r>
        <w:t xml:space="preserve"> комнат, из кухонь — 90 м/ч, из помещений ванн и санузлов — по 25 м/ч. Удаление воздуха происходит через каналы вентблоков. Приток наружного воздуха в жилые помещения осуществляется через приточные клапана KIV150 с фильтрами грубой очистки класса G3.</w:t>
      </w:r>
      <w:r w:rsidRPr="00F1020B">
        <w:t xml:space="preserve"> </w:t>
      </w:r>
      <w:r>
        <w:t xml:space="preserve">Переток воздуха из жилых помещений в помещения кухонь, ванн, санузлов осуществляется за счет нижней подрезки дверей на величину не менее </w:t>
      </w:r>
      <w:smartTag w:uri="urn:schemas-microsoft-com:office:smarttags" w:element="metricconverter">
        <w:smartTagPr>
          <w:attr w:name="ProductID" w:val="3 см"/>
        </w:smartTagPr>
        <w:r>
          <w:t>3 см</w:t>
        </w:r>
      </w:smartTag>
      <w:r>
        <w:t xml:space="preserve">. Вытяжка осуществляется из помещений кухонь, ванн, санузлов через вентблоки, с выходом в вентшахты, оборудованные крышными вентиляторами. </w:t>
      </w:r>
    </w:p>
    <w:p w:rsidR="00F1020B" w:rsidRDefault="00F1020B" w:rsidP="00F1020B">
      <w:r>
        <w:t>Использование окон для вентиляции квартир не предусматривается.</w:t>
      </w:r>
    </w:p>
    <w:p w:rsidR="008B6151" w:rsidRDefault="00F1020B" w:rsidP="008B6151">
      <w:r>
        <w:t xml:space="preserve">Вентиляция техподполья осуществляется </w:t>
      </w:r>
      <w:r w:rsidR="00C33438">
        <w:t xml:space="preserve">притоком через подрезки дверей и вытяжкой через </w:t>
      </w:r>
      <w:r>
        <w:t>транзитны</w:t>
      </w:r>
      <w:r w:rsidR="00C33438">
        <w:t>е</w:t>
      </w:r>
      <w:r>
        <w:t xml:space="preserve"> клапана вентблоков.</w:t>
      </w:r>
      <w:r w:rsidR="008B6151" w:rsidRPr="008B6151">
        <w:t xml:space="preserve"> </w:t>
      </w:r>
    </w:p>
    <w:p w:rsidR="00F1020B" w:rsidRDefault="008B6151" w:rsidP="00F1020B">
      <w:r>
        <w:t>Приточная противодымная вентиляция предусматривается для создания избыточного давления препятствующего распространению дыма по этажам, коридорам и лифтовых холлов.</w:t>
      </w:r>
    </w:p>
    <w:p w:rsidR="008712C1" w:rsidRDefault="008712C1" w:rsidP="008712C1">
      <w:r>
        <w:t>Удаление дыма из поэтажных коридоров в зданиях с незадымляемыми лестничными клетками предусм</w:t>
      </w:r>
      <w:r w:rsidR="00AE3178">
        <w:t>отрено</w:t>
      </w:r>
      <w:r>
        <w:t xml:space="preserve"> через специальные шахты с принудительной вытяжкой и клапанами, устраиваемыми на каждом этаже из расчета одна шахта на 30 м длины коридора.</w:t>
      </w:r>
    </w:p>
    <w:p w:rsidR="008712C1" w:rsidRPr="00F1020B" w:rsidRDefault="008712C1" w:rsidP="008712C1">
      <w:r>
        <w:t>Для каждой шахты дымоудаления предусматрен автономный вентилятор. Шахты дымоудаления выполнены из негорючих материалов и иметь предел огнестойкости не менее 1 ч.</w:t>
      </w:r>
    </w:p>
    <w:p w:rsidR="009204A1" w:rsidRDefault="009204A1" w:rsidP="009204A1">
      <w:pPr>
        <w:pStyle w:val="2"/>
      </w:pPr>
      <w:bookmarkStart w:id="33" w:name="_Toc125021865"/>
      <w:r>
        <w:t xml:space="preserve">Системы </w:t>
      </w:r>
      <w:r w:rsidR="001D618F">
        <w:t>водоснабжения</w:t>
      </w:r>
      <w:r>
        <w:t xml:space="preserve"> и канализации</w:t>
      </w:r>
      <w:bookmarkEnd w:id="33"/>
    </w:p>
    <w:p w:rsidR="00E72033" w:rsidRDefault="00E72033" w:rsidP="00E72033">
      <w:pPr>
        <w:pStyle w:val="3"/>
      </w:pPr>
      <w:bookmarkStart w:id="34" w:name="_Toc125021866"/>
      <w:r w:rsidRPr="00663631">
        <w:rPr>
          <w:szCs w:val="28"/>
        </w:rPr>
        <w:t>Водоснабжение</w:t>
      </w:r>
      <w:bookmarkEnd w:id="34"/>
    </w:p>
    <w:p w:rsidR="00E72033" w:rsidRDefault="00E72033" w:rsidP="009042B8">
      <w:r w:rsidRPr="00AF309C">
        <w:t xml:space="preserve">В соответствии с </w:t>
      </w:r>
      <w:r>
        <w:t xml:space="preserve">техническими условиями </w:t>
      </w:r>
      <w:r w:rsidRPr="00AF309C">
        <w:t>на присоединение к системам коммунального водоснабжения и канализации</w:t>
      </w:r>
      <w:r>
        <w:t xml:space="preserve">, выданными </w:t>
      </w:r>
      <w:r w:rsidRPr="00EC6437">
        <w:t xml:space="preserve">ГУП </w:t>
      </w:r>
      <w:r w:rsidR="009042B8">
        <w:t>«</w:t>
      </w:r>
      <w:r w:rsidRPr="00EC6437">
        <w:t>Водоканал</w:t>
      </w:r>
      <w:r>
        <w:t xml:space="preserve"> Санкт-Петербурга</w:t>
      </w:r>
      <w:r w:rsidR="009042B8">
        <w:t>»</w:t>
      </w:r>
      <w:r w:rsidRPr="00AF309C">
        <w:t xml:space="preserve"> </w:t>
      </w:r>
      <w:r>
        <w:t>(номер, дата)</w:t>
      </w:r>
      <w:r w:rsidRPr="00AF309C">
        <w:t xml:space="preserve"> подача воды питьевого качества обеспечена по вводам от внутриквартальной водопроводной сети Д</w:t>
      </w:r>
      <w:r>
        <w:t xml:space="preserve">у </w:t>
      </w:r>
      <w:smartTag w:uri="urn:schemas-microsoft-com:office:smarttags" w:element="metricconverter">
        <w:smartTagPr>
          <w:attr w:name="ProductID" w:val="200 мм"/>
        </w:smartTagPr>
        <w:r w:rsidRPr="00AF309C">
          <w:t>200</w:t>
        </w:r>
        <w:r>
          <w:t xml:space="preserve"> </w:t>
        </w:r>
        <w:r w:rsidRPr="00AF309C">
          <w:t>мм</w:t>
        </w:r>
      </w:smartTag>
      <w:r w:rsidRPr="00AF309C">
        <w:t>. В проекте представлены внутренние системы (хозяйственно</w:t>
      </w:r>
      <w:r>
        <w:t>-</w:t>
      </w:r>
      <w:r w:rsidRPr="00AF309C">
        <w:t>питьевого водопровода, противопожарного водопровода, горячего водоснабжения, хозяйственно</w:t>
      </w:r>
      <w:r>
        <w:t>-</w:t>
      </w:r>
      <w:r w:rsidRPr="00AF309C">
        <w:t xml:space="preserve">бытовой канализации, внутренних водостоков здания). Проектом предусмотрена </w:t>
      </w:r>
      <w:r w:rsidRPr="005C4DA4">
        <w:t>двухзонная</w:t>
      </w:r>
      <w:r w:rsidRPr="00AF309C">
        <w:t xml:space="preserve"> система водоснабжения. 1</w:t>
      </w:r>
      <w:r>
        <w:t>-</w:t>
      </w:r>
      <w:r w:rsidRPr="00AF309C">
        <w:t xml:space="preserve">я зона </w:t>
      </w:r>
      <w:r>
        <w:t>-</w:t>
      </w:r>
      <w:r w:rsidRPr="00AF309C">
        <w:t xml:space="preserve"> 2</w:t>
      </w:r>
      <w:r>
        <w:t>-</w:t>
      </w:r>
      <w:r w:rsidRPr="00AF309C">
        <w:t>6 этажей, 2</w:t>
      </w:r>
      <w:r>
        <w:t>-</w:t>
      </w:r>
      <w:r w:rsidRPr="00AF309C">
        <w:t xml:space="preserve">я зона </w:t>
      </w:r>
      <w:r>
        <w:t>-</w:t>
      </w:r>
      <w:r w:rsidRPr="00AF309C">
        <w:t xml:space="preserve"> 7</w:t>
      </w:r>
      <w:r>
        <w:t>-</w:t>
      </w:r>
      <w:r w:rsidRPr="00AF309C">
        <w:t>16</w:t>
      </w:r>
      <w:r>
        <w:t>-</w:t>
      </w:r>
      <w:r w:rsidRPr="00AF309C">
        <w:t xml:space="preserve">этажей. </w:t>
      </w:r>
      <w:r w:rsidRPr="005C4DA4">
        <w:t>Холодное водо</w:t>
      </w:r>
      <w:r w:rsidR="005C4DA4" w:rsidRPr="005C4DA4">
        <w:t>с</w:t>
      </w:r>
      <w:r w:rsidR="005C4DA4">
        <w:t>набжение</w:t>
      </w:r>
      <w:r w:rsidRPr="00AF309C">
        <w:t xml:space="preserve"> осуществляется по двум вводам с самостоятельными водомерными узлами. Разводка магистралей выполнена открыто по техническому этажу и подвалу здания.</w:t>
      </w:r>
    </w:p>
    <w:p w:rsidR="009204A1" w:rsidRPr="00663631" w:rsidRDefault="009204A1" w:rsidP="009204A1">
      <w:r w:rsidRPr="004C289B">
        <w:t xml:space="preserve">Трубопроводы холодного и горячего водоснабжения </w:t>
      </w:r>
      <w:r>
        <w:t>-</w:t>
      </w:r>
      <w:r w:rsidRPr="004C289B">
        <w:t xml:space="preserve"> </w:t>
      </w:r>
      <w:r w:rsidR="006312F0" w:rsidRPr="006312F0">
        <w:t>пластиковы</w:t>
      </w:r>
      <w:r w:rsidR="006312F0">
        <w:t>е</w:t>
      </w:r>
      <w:r w:rsidR="006312F0" w:rsidRPr="006312F0">
        <w:t xml:space="preserve"> </w:t>
      </w:r>
      <w:r w:rsidRPr="004C289B">
        <w:t>трубы</w:t>
      </w:r>
      <w:r>
        <w:t>, противопожарного водопровода - стальные электросварные</w:t>
      </w:r>
      <w:r w:rsidRPr="004C289B">
        <w:t>.</w:t>
      </w:r>
    </w:p>
    <w:p w:rsidR="009204A1" w:rsidRDefault="009204A1" w:rsidP="009204A1">
      <w:pPr>
        <w:pStyle w:val="3"/>
      </w:pPr>
      <w:bookmarkStart w:id="35" w:name="_Toc125021867"/>
      <w:r w:rsidRPr="002E1870">
        <w:t>Канализаци</w:t>
      </w:r>
      <w:r>
        <w:t>я</w:t>
      </w:r>
      <w:bookmarkEnd w:id="35"/>
    </w:p>
    <w:p w:rsidR="009204A1" w:rsidRPr="006312F0" w:rsidRDefault="009204A1" w:rsidP="009042B8">
      <w:r w:rsidRPr="006312F0">
        <w:t>Сброс бытовых</w:t>
      </w:r>
      <w:r w:rsidR="009042B8">
        <w:t xml:space="preserve"> </w:t>
      </w:r>
      <w:r w:rsidRPr="006312F0">
        <w:t>сточных вод, с учетом централизованного горячего водоснабжения, запроектирован в ближайшие смотровые колодцы бытовой внутриквартальной коммунальной канализации Д</w:t>
      </w:r>
      <w:r w:rsidR="00414A76">
        <w:t xml:space="preserve">у </w:t>
      </w:r>
      <w:smartTag w:uri="urn:schemas-microsoft-com:office:smarttags" w:element="metricconverter">
        <w:smartTagPr>
          <w:attr w:name="ProductID" w:val="250 мм"/>
        </w:smartTagPr>
        <w:r w:rsidRPr="006312F0">
          <w:t>250</w:t>
        </w:r>
        <w:r w:rsidR="00414A76">
          <w:t xml:space="preserve"> </w:t>
        </w:r>
        <w:r w:rsidRPr="006312F0">
          <w:t>мм</w:t>
        </w:r>
      </w:smartTag>
      <w:r w:rsidRPr="006312F0">
        <w:t xml:space="preserve"> на отметке не ниже шелыги трубы. </w:t>
      </w:r>
    </w:p>
    <w:p w:rsidR="009204A1" w:rsidRPr="006312F0" w:rsidRDefault="009204A1" w:rsidP="009042B8">
      <w:r w:rsidRPr="006312F0">
        <w:t>Приемник сточных вод - Северная станция аэрации</w:t>
      </w:r>
      <w:r w:rsidR="00414A76" w:rsidRPr="00414A76">
        <w:t xml:space="preserve"> </w:t>
      </w:r>
      <w:r w:rsidR="00414A76" w:rsidRPr="00EC6437">
        <w:t xml:space="preserve">ГУП </w:t>
      </w:r>
      <w:r w:rsidR="009042B8">
        <w:t>«</w:t>
      </w:r>
      <w:r w:rsidR="00414A76" w:rsidRPr="00EC6437">
        <w:t>Водоканал</w:t>
      </w:r>
      <w:r w:rsidR="00414A76">
        <w:t xml:space="preserve"> Санкт-Петербурга</w:t>
      </w:r>
      <w:r w:rsidR="009042B8">
        <w:t>»</w:t>
      </w:r>
      <w:r w:rsidRPr="006312F0">
        <w:t>.</w:t>
      </w:r>
    </w:p>
    <w:p w:rsidR="009204A1" w:rsidRPr="006312F0" w:rsidRDefault="009204A1" w:rsidP="006312F0">
      <w:r w:rsidRPr="006312F0">
        <w:t>Трубо</w:t>
      </w:r>
      <w:r w:rsidR="00414A76">
        <w:t>проводы внутренней сети канализации (</w:t>
      </w:r>
      <w:r w:rsidRPr="006312F0">
        <w:t xml:space="preserve">стояки </w:t>
      </w:r>
      <w:r w:rsidR="00F71072">
        <w:t xml:space="preserve">и </w:t>
      </w:r>
      <w:r w:rsidR="00F71072" w:rsidRPr="006312F0">
        <w:t>горизонтальная разводка</w:t>
      </w:r>
      <w:r w:rsidR="00414A76">
        <w:t>)</w:t>
      </w:r>
      <w:r w:rsidR="00F71072" w:rsidRPr="006312F0">
        <w:t xml:space="preserve"> </w:t>
      </w:r>
      <w:r w:rsidRPr="006312F0">
        <w:t xml:space="preserve">- </w:t>
      </w:r>
      <w:r w:rsidR="00F71072">
        <w:t>пластиковые</w:t>
      </w:r>
      <w:r w:rsidRPr="006312F0">
        <w:t xml:space="preserve"> трубы.</w:t>
      </w:r>
    </w:p>
    <w:p w:rsidR="009204A1" w:rsidRPr="006312F0" w:rsidRDefault="009204A1" w:rsidP="009042B8">
      <w:r w:rsidRPr="006312F0">
        <w:t>Сброс поверхностных вод с кровли, прилегающей территории и дренажных вод выполнен в ближайшие смотровые колодцы дождевой внутриквартальной</w:t>
      </w:r>
      <w:r w:rsidR="009042B8">
        <w:t xml:space="preserve"> </w:t>
      </w:r>
      <w:r w:rsidRPr="006312F0">
        <w:t>канализации Д</w:t>
      </w:r>
      <w:r w:rsidR="001D618F">
        <w:t>у</w:t>
      </w:r>
      <w:r w:rsidR="001D618F" w:rsidRPr="001D618F">
        <w:t xml:space="preserve"> </w:t>
      </w:r>
      <w:smartTag w:uri="urn:schemas-microsoft-com:office:smarttags" w:element="metricconverter">
        <w:smartTagPr>
          <w:attr w:name="ProductID" w:val="250 мм"/>
        </w:smartTagPr>
        <w:r w:rsidRPr="006312F0">
          <w:t>250</w:t>
        </w:r>
        <w:r w:rsidR="001D618F">
          <w:t xml:space="preserve"> </w:t>
        </w:r>
        <w:r w:rsidRPr="006312F0">
          <w:t>мм</w:t>
        </w:r>
      </w:smartTag>
      <w:r w:rsidRPr="006312F0">
        <w:t>, на отметке не ниже шелыги трубы.</w:t>
      </w:r>
    </w:p>
    <w:p w:rsidR="009204A1" w:rsidRPr="006312F0" w:rsidRDefault="009204A1" w:rsidP="006312F0">
      <w:r w:rsidRPr="006312F0">
        <w:t>Приемник поверхностных вод</w:t>
      </w:r>
      <w:r w:rsidR="00414A76">
        <w:t xml:space="preserve"> </w:t>
      </w:r>
      <w:r w:rsidRPr="006312F0">
        <w:t>- СД-6 (водоем Муринский ручей).</w:t>
      </w:r>
    </w:p>
    <w:p w:rsidR="009204A1" w:rsidRDefault="009204A1" w:rsidP="009204A1">
      <w:pPr>
        <w:pStyle w:val="2"/>
      </w:pPr>
      <w:bookmarkStart w:id="36" w:name="_Toc125021868"/>
      <w:r>
        <w:t>Системы газоснабжения</w:t>
      </w:r>
      <w:bookmarkEnd w:id="36"/>
    </w:p>
    <w:p w:rsidR="00414A76" w:rsidRPr="00414A76" w:rsidRDefault="00414A76" w:rsidP="00414A76">
      <w:r>
        <w:t>Газоснабжение здания не предусмотрено.</w:t>
      </w:r>
    </w:p>
    <w:p w:rsidR="009204A1" w:rsidRDefault="009204A1" w:rsidP="009204A1">
      <w:pPr>
        <w:pStyle w:val="2"/>
        <w:rPr>
          <w:szCs w:val="22"/>
        </w:rPr>
      </w:pPr>
      <w:bookmarkStart w:id="37" w:name="_Toc125021869"/>
      <w:r>
        <w:t>Решения по диспетчеризации, автоматизации и управлению инженерными системами</w:t>
      </w:r>
      <w:bookmarkEnd w:id="37"/>
    </w:p>
    <w:p w:rsidR="00857089" w:rsidRDefault="00857089" w:rsidP="009042B8">
      <w:r>
        <w:t xml:space="preserve">Автоматизация инженерного оборудования предусмотрена для внутреннего электрооборудования и электрического освещения, отопления и </w:t>
      </w:r>
      <w:r w:rsidR="008B6151">
        <w:t>горячего водоснабжения</w:t>
      </w:r>
      <w:r>
        <w:t xml:space="preserve">, пожарных насосов, вентиляции подпора и дымоудаления, водопровода и канализации, задвижек с электроприводом для систем пожаротушения и </w:t>
      </w:r>
      <w:r w:rsidR="008B6151">
        <w:t>водоснабжения и канализации</w:t>
      </w:r>
      <w:r>
        <w:t xml:space="preserve">, этажных клапанов дымоудаления. В </w:t>
      </w:r>
      <w:r w:rsidR="008B6151">
        <w:t>центральном тепловом пункте</w:t>
      </w:r>
      <w:r>
        <w:t xml:space="preserve"> предусматривается установка оборудования фирмы </w:t>
      </w:r>
      <w:r w:rsidR="009042B8">
        <w:t>«</w:t>
      </w:r>
      <w:r w:rsidR="008B6151" w:rsidRPr="008B6151">
        <w:t>Cetetherm OY</w:t>
      </w:r>
      <w:r w:rsidR="009042B8">
        <w:t>»</w:t>
      </w:r>
      <w:r>
        <w:t xml:space="preserve">. Пожарные насосы автоматически включаются по сигналу пожарной сигнализации, либо с кнопок управления, установленных в помещениях жилого дома. Для автоматизации пожарных насосов предусматривается применение специализированного оборудования НПФ </w:t>
      </w:r>
      <w:r w:rsidR="009042B8">
        <w:t>«</w:t>
      </w:r>
      <w:r>
        <w:t>СВИТ</w:t>
      </w:r>
      <w:r w:rsidR="009042B8">
        <w:t>»</w:t>
      </w:r>
      <w:r>
        <w:t xml:space="preserve"> (г. Гатчина Ленинградской области).</w:t>
      </w:r>
    </w:p>
    <w:p w:rsidR="00857089" w:rsidRDefault="00857089" w:rsidP="00857089">
      <w:r>
        <w:t>Диспетчеризация жилого дома охватывает следующие инженерные системы: автоматизированные лифты, центральный тепловой пункт, в</w:t>
      </w:r>
      <w:r w:rsidR="008B6151">
        <w:t>в</w:t>
      </w:r>
      <w:r>
        <w:t>одно-распределительн</w:t>
      </w:r>
      <w:r w:rsidR="008B6151">
        <w:t>ы</w:t>
      </w:r>
      <w:r>
        <w:t>е устройств</w:t>
      </w:r>
      <w:r w:rsidR="008B6151">
        <w:t>а</w:t>
      </w:r>
      <w:r w:rsidR="00E97171">
        <w:t xml:space="preserve"> электроснабжения</w:t>
      </w:r>
      <w:r w:rsidR="008B6151">
        <w:t>,</w:t>
      </w:r>
      <w:r>
        <w:t xml:space="preserve"> </w:t>
      </w:r>
      <w:r w:rsidR="008B6151">
        <w:t xml:space="preserve">освещение </w:t>
      </w:r>
      <w:r>
        <w:t>подъездов лестничных клеток, номерных знаков и пожарных указателей.</w:t>
      </w:r>
    </w:p>
    <w:p w:rsidR="009204A1" w:rsidRDefault="009204A1" w:rsidP="009204A1">
      <w:pPr>
        <w:pStyle w:val="2"/>
      </w:pPr>
      <w:bookmarkStart w:id="38" w:name="_Toc125021870"/>
      <w:r>
        <w:t>Электро</w:t>
      </w:r>
      <w:r w:rsidR="00304D90">
        <w:t>оборудование, электроосвещение</w:t>
      </w:r>
      <w:bookmarkEnd w:id="38"/>
    </w:p>
    <w:p w:rsidR="009204A1" w:rsidRDefault="009204A1" w:rsidP="009204A1">
      <w:pPr>
        <w:pStyle w:val="2"/>
      </w:pPr>
      <w:bookmarkStart w:id="39" w:name="_Toc125021871"/>
      <w:r>
        <w:t>Мероприятия по защите от коррозии</w:t>
      </w:r>
      <w:bookmarkEnd w:id="39"/>
    </w:p>
    <w:p w:rsidR="00DC4831" w:rsidRDefault="00DC4831" w:rsidP="00DC4831">
      <w:r>
        <w:t>Учитывая высокую коррозийную активность грунтов, при прокладке новых и реконструкции существующих инженерных сетей квартала предусматривается конструктивное исполнение элементов инженерных коммуникаций (труб, кабелей, соединительных узлов) в защищенном от воздействия агрессивных сред исполнении.</w:t>
      </w:r>
    </w:p>
    <w:p w:rsidR="009204A1" w:rsidRDefault="00B40499" w:rsidP="009204A1">
      <w:pPr>
        <w:pStyle w:val="2"/>
      </w:pPr>
      <w:bookmarkStart w:id="40" w:name="_Toc125021872"/>
      <w:r>
        <w:t xml:space="preserve">Средства </w:t>
      </w:r>
      <w:r w:rsidR="009204A1">
        <w:t>связи и телекоммуникаций, оповещения, радиофикации и телевидени</w:t>
      </w:r>
      <w:r w:rsidR="005C4DA4">
        <w:t>я</w:t>
      </w:r>
      <w:r w:rsidR="00304D90" w:rsidRPr="00304D90">
        <w:t>, охранная сигнализация, система коллективной безопасности</w:t>
      </w:r>
      <w:bookmarkEnd w:id="40"/>
      <w:r w:rsidR="00304D90">
        <w:t xml:space="preserve"> </w:t>
      </w:r>
    </w:p>
    <w:p w:rsidR="00C83548" w:rsidRDefault="00AD2CC7" w:rsidP="00AD2CC7">
      <w:r>
        <w:t>Расчет количества телефонов приведен в таблице</w:t>
      </w:r>
    </w:p>
    <w:p w:rsidR="00B40499" w:rsidRPr="00B40499" w:rsidRDefault="00B40499" w:rsidP="00AD2CC7"/>
    <w:tbl>
      <w:tblPr>
        <w:tblW w:w="6796" w:type="dxa"/>
        <w:tblInd w:w="1542" w:type="dxa"/>
        <w:tblLook w:val="0000" w:firstRow="0" w:lastRow="0" w:firstColumn="0" w:lastColumn="0" w:noHBand="0" w:noVBand="0"/>
      </w:tblPr>
      <w:tblGrid>
        <w:gridCol w:w="5437"/>
        <w:gridCol w:w="1359"/>
      </w:tblGrid>
      <w:tr w:rsidR="00C83548" w:rsidRPr="00C83548">
        <w:trPr>
          <w:trHeight w:val="204"/>
        </w:trPr>
        <w:tc>
          <w:tcPr>
            <w:tcW w:w="54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left"/>
              <w:rPr>
                <w:rFonts w:ascii="Arial CYR" w:hAnsi="Arial CYR" w:cs="Arial CYR"/>
                <w:szCs w:val="22"/>
              </w:rPr>
            </w:pPr>
            <w:r w:rsidRPr="00C83548">
              <w:rPr>
                <w:rFonts w:ascii="Arial CYR" w:hAnsi="Arial CYR" w:cs="Arial CYR"/>
                <w:szCs w:val="22"/>
              </w:rPr>
              <w:t>Численность проживающих чел.</w:t>
            </w:r>
          </w:p>
        </w:tc>
        <w:tc>
          <w:tcPr>
            <w:tcW w:w="1359" w:type="dxa"/>
            <w:tcBorders>
              <w:top w:val="single" w:sz="4" w:space="0" w:color="auto"/>
              <w:left w:val="nil"/>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right"/>
              <w:rPr>
                <w:rFonts w:ascii="Arial CYR" w:hAnsi="Arial CYR" w:cs="Arial CYR"/>
                <w:szCs w:val="22"/>
              </w:rPr>
            </w:pPr>
            <w:r w:rsidRPr="00C83548">
              <w:rPr>
                <w:rFonts w:ascii="Arial CYR" w:hAnsi="Arial CYR" w:cs="Arial CYR"/>
                <w:szCs w:val="22"/>
              </w:rPr>
              <w:t>970</w:t>
            </w:r>
          </w:p>
        </w:tc>
      </w:tr>
      <w:tr w:rsidR="00C83548" w:rsidRPr="00C83548">
        <w:trPr>
          <w:trHeight w:val="204"/>
        </w:trPr>
        <w:tc>
          <w:tcPr>
            <w:tcW w:w="54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left"/>
              <w:rPr>
                <w:rFonts w:ascii="Arial CYR" w:hAnsi="Arial CYR" w:cs="Arial CYR"/>
                <w:szCs w:val="22"/>
              </w:rPr>
            </w:pPr>
            <w:r w:rsidRPr="00C83548">
              <w:rPr>
                <w:rFonts w:ascii="Arial CYR" w:hAnsi="Arial CYR" w:cs="Arial CYR"/>
                <w:szCs w:val="22"/>
              </w:rPr>
              <w:t>Количество квартир</w:t>
            </w:r>
          </w:p>
        </w:tc>
        <w:tc>
          <w:tcPr>
            <w:tcW w:w="1359" w:type="dxa"/>
            <w:tcBorders>
              <w:top w:val="nil"/>
              <w:left w:val="nil"/>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right"/>
              <w:rPr>
                <w:rFonts w:ascii="Arial CYR" w:hAnsi="Arial CYR" w:cs="Arial CYR"/>
                <w:szCs w:val="22"/>
              </w:rPr>
            </w:pPr>
            <w:r w:rsidRPr="00C83548">
              <w:rPr>
                <w:rFonts w:ascii="Arial CYR" w:hAnsi="Arial CYR" w:cs="Arial CYR"/>
                <w:szCs w:val="22"/>
              </w:rPr>
              <w:t>560</w:t>
            </w:r>
          </w:p>
        </w:tc>
      </w:tr>
      <w:tr w:rsidR="00C83548" w:rsidRPr="00C83548">
        <w:trPr>
          <w:trHeight w:val="204"/>
        </w:trPr>
        <w:tc>
          <w:tcPr>
            <w:tcW w:w="54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left"/>
              <w:rPr>
                <w:rFonts w:ascii="Arial CYR" w:hAnsi="Arial CYR" w:cs="Arial CYR"/>
                <w:szCs w:val="22"/>
              </w:rPr>
            </w:pPr>
            <w:r w:rsidRPr="00C83548">
              <w:rPr>
                <w:rFonts w:ascii="Arial CYR" w:hAnsi="Arial CYR" w:cs="Arial CYR"/>
                <w:szCs w:val="22"/>
              </w:rPr>
              <w:t>Кол</w:t>
            </w:r>
            <w:r>
              <w:rPr>
                <w:rFonts w:ascii="Arial CYR" w:hAnsi="Arial CYR" w:cs="Arial CYR"/>
                <w:szCs w:val="22"/>
              </w:rPr>
              <w:t>ичест</w:t>
            </w:r>
            <w:r w:rsidRPr="00C83548">
              <w:rPr>
                <w:rFonts w:ascii="Arial CYR" w:hAnsi="Arial CYR" w:cs="Arial CYR"/>
                <w:szCs w:val="22"/>
              </w:rPr>
              <w:t>во телефонов д</w:t>
            </w:r>
            <w:r>
              <w:rPr>
                <w:rFonts w:ascii="Arial CYR" w:hAnsi="Arial CYR" w:cs="Arial CYR"/>
                <w:szCs w:val="22"/>
              </w:rPr>
              <w:t xml:space="preserve">ля </w:t>
            </w:r>
            <w:r w:rsidRPr="00C83548">
              <w:rPr>
                <w:rFonts w:ascii="Arial CYR" w:hAnsi="Arial CYR" w:cs="Arial CYR"/>
                <w:szCs w:val="22"/>
              </w:rPr>
              <w:t>жилых помещений</w:t>
            </w:r>
          </w:p>
        </w:tc>
        <w:tc>
          <w:tcPr>
            <w:tcW w:w="1359" w:type="dxa"/>
            <w:tcBorders>
              <w:top w:val="nil"/>
              <w:left w:val="nil"/>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right"/>
              <w:rPr>
                <w:rFonts w:ascii="Arial CYR" w:hAnsi="Arial CYR" w:cs="Arial CYR"/>
                <w:szCs w:val="22"/>
              </w:rPr>
            </w:pPr>
            <w:r w:rsidRPr="00C83548">
              <w:rPr>
                <w:rFonts w:ascii="Arial CYR" w:hAnsi="Arial CYR" w:cs="Arial CYR"/>
                <w:szCs w:val="22"/>
              </w:rPr>
              <w:t>560</w:t>
            </w:r>
          </w:p>
        </w:tc>
      </w:tr>
      <w:tr w:rsidR="00C83548" w:rsidRPr="00C83548">
        <w:trPr>
          <w:trHeight w:val="204"/>
        </w:trPr>
        <w:tc>
          <w:tcPr>
            <w:tcW w:w="54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left"/>
              <w:rPr>
                <w:rFonts w:ascii="Arial CYR" w:hAnsi="Arial CYR" w:cs="Arial CYR"/>
                <w:szCs w:val="22"/>
              </w:rPr>
            </w:pPr>
            <w:r w:rsidRPr="00C83548">
              <w:rPr>
                <w:rFonts w:ascii="Arial CYR" w:hAnsi="Arial CYR" w:cs="Arial CYR"/>
                <w:szCs w:val="22"/>
              </w:rPr>
              <w:t>Количество телефонов-автоматов</w:t>
            </w:r>
          </w:p>
        </w:tc>
        <w:tc>
          <w:tcPr>
            <w:tcW w:w="1359" w:type="dxa"/>
            <w:tcBorders>
              <w:top w:val="nil"/>
              <w:left w:val="nil"/>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right"/>
              <w:rPr>
                <w:rFonts w:ascii="Arial CYR" w:hAnsi="Arial CYR" w:cs="Arial CYR"/>
                <w:szCs w:val="22"/>
              </w:rPr>
            </w:pPr>
            <w:r w:rsidRPr="00C83548">
              <w:rPr>
                <w:rFonts w:ascii="Arial CYR" w:hAnsi="Arial CYR" w:cs="Arial CYR"/>
                <w:szCs w:val="22"/>
              </w:rPr>
              <w:t>4</w:t>
            </w:r>
          </w:p>
        </w:tc>
      </w:tr>
    </w:tbl>
    <w:p w:rsidR="00B40499" w:rsidRPr="00C83548" w:rsidRDefault="00B40499" w:rsidP="00C83548">
      <w:pPr>
        <w:ind w:firstLine="57"/>
        <w:jc w:val="center"/>
        <w:rPr>
          <w:szCs w:val="22"/>
        </w:rPr>
      </w:pPr>
    </w:p>
    <w:p w:rsidR="00AD2CC7" w:rsidRDefault="00AD2CC7" w:rsidP="00AD2CC7">
      <w:r>
        <w:t>Расчет абонентской емкости системы коллективного приема телерадиовещания приведен в таблице.</w:t>
      </w:r>
    </w:p>
    <w:p w:rsidR="00C83548" w:rsidRDefault="00C83548" w:rsidP="00AD2CC7"/>
    <w:tbl>
      <w:tblPr>
        <w:tblW w:w="7020" w:type="dxa"/>
        <w:tblInd w:w="1429" w:type="dxa"/>
        <w:tblLook w:val="0000" w:firstRow="0" w:lastRow="0" w:firstColumn="0" w:lastColumn="0" w:noHBand="0" w:noVBand="0"/>
      </w:tblPr>
      <w:tblGrid>
        <w:gridCol w:w="5962"/>
        <w:gridCol w:w="1058"/>
      </w:tblGrid>
      <w:tr w:rsidR="00C83548" w:rsidRPr="00C83548">
        <w:trPr>
          <w:trHeight w:val="349"/>
        </w:trPr>
        <w:tc>
          <w:tcPr>
            <w:tcW w:w="59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left"/>
              <w:rPr>
                <w:rFonts w:ascii="Arial CYR" w:hAnsi="Arial CYR" w:cs="Arial CYR"/>
                <w:szCs w:val="22"/>
              </w:rPr>
            </w:pPr>
            <w:r w:rsidRPr="00C83548">
              <w:rPr>
                <w:rFonts w:ascii="Arial CYR" w:hAnsi="Arial CYR" w:cs="Arial CYR"/>
                <w:szCs w:val="22"/>
              </w:rPr>
              <w:t>Численность проживающих чел.</w:t>
            </w:r>
          </w:p>
        </w:tc>
        <w:tc>
          <w:tcPr>
            <w:tcW w:w="1058" w:type="dxa"/>
            <w:tcBorders>
              <w:top w:val="single" w:sz="4" w:space="0" w:color="auto"/>
              <w:left w:val="nil"/>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right"/>
              <w:rPr>
                <w:rFonts w:ascii="Arial CYR" w:hAnsi="Arial CYR" w:cs="Arial CYR"/>
                <w:szCs w:val="22"/>
              </w:rPr>
            </w:pPr>
            <w:r w:rsidRPr="00C83548">
              <w:rPr>
                <w:rFonts w:ascii="Arial CYR" w:hAnsi="Arial CYR" w:cs="Arial CYR"/>
                <w:szCs w:val="22"/>
              </w:rPr>
              <w:t>970</w:t>
            </w:r>
          </w:p>
        </w:tc>
      </w:tr>
      <w:tr w:rsidR="00C83548" w:rsidRPr="00C83548">
        <w:trPr>
          <w:trHeight w:val="349"/>
        </w:trPr>
        <w:tc>
          <w:tcPr>
            <w:tcW w:w="59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left"/>
              <w:rPr>
                <w:rFonts w:ascii="Arial CYR" w:hAnsi="Arial CYR" w:cs="Arial CYR"/>
                <w:szCs w:val="22"/>
              </w:rPr>
            </w:pPr>
            <w:r w:rsidRPr="00C83548">
              <w:rPr>
                <w:rFonts w:ascii="Arial CYR" w:hAnsi="Arial CYR" w:cs="Arial CYR"/>
                <w:szCs w:val="22"/>
              </w:rPr>
              <w:t>Количество квартир</w:t>
            </w:r>
          </w:p>
        </w:tc>
        <w:tc>
          <w:tcPr>
            <w:tcW w:w="1058" w:type="dxa"/>
            <w:tcBorders>
              <w:top w:val="nil"/>
              <w:left w:val="nil"/>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right"/>
              <w:rPr>
                <w:rFonts w:ascii="Arial CYR" w:hAnsi="Arial CYR" w:cs="Arial CYR"/>
                <w:szCs w:val="22"/>
              </w:rPr>
            </w:pPr>
            <w:r w:rsidRPr="00C83548">
              <w:rPr>
                <w:rFonts w:ascii="Arial CYR" w:hAnsi="Arial CYR" w:cs="Arial CYR"/>
                <w:szCs w:val="22"/>
              </w:rPr>
              <w:t>560</w:t>
            </w:r>
          </w:p>
        </w:tc>
      </w:tr>
      <w:tr w:rsidR="00C83548" w:rsidRPr="00C83548">
        <w:trPr>
          <w:trHeight w:val="349"/>
        </w:trPr>
        <w:tc>
          <w:tcPr>
            <w:tcW w:w="5962"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C83548" w:rsidRPr="00C83548" w:rsidRDefault="00C83548" w:rsidP="00C83548">
            <w:pPr>
              <w:ind w:left="0" w:right="0" w:firstLine="0"/>
              <w:rPr>
                <w:rFonts w:ascii="Arial CYR" w:hAnsi="Arial CYR" w:cs="Arial CYR"/>
                <w:szCs w:val="22"/>
              </w:rPr>
            </w:pPr>
            <w:r w:rsidRPr="00C83548">
              <w:rPr>
                <w:rFonts w:ascii="Arial CYR" w:hAnsi="Arial CYR" w:cs="Arial CYR"/>
                <w:szCs w:val="22"/>
              </w:rPr>
              <w:t>Количество абонентов СКПТ для жилых помещений</w:t>
            </w:r>
          </w:p>
        </w:tc>
        <w:tc>
          <w:tcPr>
            <w:tcW w:w="1058" w:type="dxa"/>
            <w:tcBorders>
              <w:top w:val="nil"/>
              <w:left w:val="nil"/>
              <w:bottom w:val="single" w:sz="4" w:space="0" w:color="auto"/>
              <w:right w:val="single" w:sz="4" w:space="0" w:color="auto"/>
            </w:tcBorders>
            <w:shd w:val="clear" w:color="auto" w:fill="auto"/>
            <w:noWrap/>
            <w:vAlign w:val="bottom"/>
          </w:tcPr>
          <w:p w:rsidR="00C83548" w:rsidRPr="00C83548" w:rsidRDefault="00C83548" w:rsidP="00C83548">
            <w:pPr>
              <w:ind w:left="0" w:right="0" w:firstLine="0"/>
              <w:jc w:val="right"/>
              <w:rPr>
                <w:rFonts w:ascii="Arial CYR" w:hAnsi="Arial CYR" w:cs="Arial CYR"/>
                <w:szCs w:val="22"/>
              </w:rPr>
            </w:pPr>
            <w:r w:rsidRPr="00C83548">
              <w:rPr>
                <w:rFonts w:ascii="Arial CYR" w:hAnsi="Arial CYR" w:cs="Arial CYR"/>
                <w:szCs w:val="22"/>
              </w:rPr>
              <w:t>560</w:t>
            </w:r>
          </w:p>
        </w:tc>
      </w:tr>
    </w:tbl>
    <w:p w:rsidR="00B40499" w:rsidRDefault="00B40499" w:rsidP="00C43E77">
      <w:pPr>
        <w:ind w:firstLine="57"/>
        <w:jc w:val="center"/>
        <w:rPr>
          <w:szCs w:val="22"/>
        </w:rPr>
      </w:pPr>
    </w:p>
    <w:p w:rsidR="00AD2CC7" w:rsidRPr="005A3525" w:rsidRDefault="00AD2CC7" w:rsidP="00AD2CC7">
      <w:r w:rsidRPr="005A3525">
        <w:t>Оповещение жильцов по сигналам ГО и ЧС осуществляется по городской радиотрансляционной и телефонной сети, по сетям эфирного, кабельного и спутникового телевизионного вещания, уличными громкоговорителями (ГР-50-02), устанавливаемыми на дворовом фасаде здания.</w:t>
      </w:r>
    </w:p>
    <w:p w:rsidR="00AD2CC7" w:rsidRPr="00AD2CC7" w:rsidRDefault="00AD2CC7" w:rsidP="00AD2CC7">
      <w:r>
        <w:t>Квартирная охранная сигнализация устанавливается по усмотрению жильцов после приемки дома в эксплуатацию.</w:t>
      </w:r>
    </w:p>
    <w:p w:rsidR="00765D32" w:rsidRDefault="00765D32" w:rsidP="00765D32">
      <w:pPr>
        <w:pStyle w:val="1"/>
      </w:pPr>
      <w:bookmarkStart w:id="41" w:name="_Toc125021873"/>
      <w:bookmarkStart w:id="42" w:name="_Toc125023058"/>
      <w:r w:rsidRPr="00853A51">
        <w:t>Мероприятия по защите от шума</w:t>
      </w:r>
      <w:bookmarkEnd w:id="41"/>
      <w:bookmarkEnd w:id="42"/>
    </w:p>
    <w:p w:rsidR="009A4972" w:rsidRPr="005A3525" w:rsidRDefault="009A4972" w:rsidP="009A4972">
      <w:r w:rsidRPr="009A4972">
        <w:t>Мероприятия по защите от шума</w:t>
      </w:r>
      <w:r>
        <w:t xml:space="preserve"> рекомендуется проектировать используя </w:t>
      </w:r>
      <w:r w:rsidR="00B40499">
        <w:t>пособия</w:t>
      </w:r>
      <w:r>
        <w:t xml:space="preserve">, доступные </w:t>
      </w:r>
      <w:r w:rsidRPr="005A3525">
        <w:t xml:space="preserve">из сети Интернет </w:t>
      </w:r>
      <w:r>
        <w:t>по ссылк</w:t>
      </w:r>
      <w:r w:rsidR="00B40499">
        <w:t>ам</w:t>
      </w:r>
      <w:r>
        <w:t xml:space="preserve"> </w:t>
      </w:r>
      <w:r w:rsidRPr="00347397">
        <w:t>ftp://ftp.unilib.neva.ru/dl/854.pdf</w:t>
      </w:r>
      <w:r>
        <w:t xml:space="preserve"> и </w:t>
      </w:r>
      <w:r w:rsidRPr="00347397">
        <w:t>ftp://ftp.unilib.neva.ru/dl/543.pdf</w:t>
      </w:r>
      <w:r>
        <w:t xml:space="preserve"> </w:t>
      </w:r>
      <w:r w:rsidRPr="005A3525">
        <w:t>.</w:t>
      </w:r>
    </w:p>
    <w:p w:rsidR="00765D32" w:rsidRPr="00AE79D0" w:rsidRDefault="00765D32" w:rsidP="009042B8">
      <w:r w:rsidRPr="00AE79D0">
        <w:t xml:space="preserve">Определение нормативных индексов изоляции воздушного шума и проектирование специальных мероприятий по увеличению звукоизоляции выполнено по главе 6 СНиП </w:t>
      </w:r>
      <w:r w:rsidR="008539B7">
        <w:t>23-03-2003</w:t>
      </w:r>
      <w:r w:rsidRPr="00AE79D0">
        <w:t xml:space="preserve"> </w:t>
      </w:r>
      <w:r w:rsidR="009042B8">
        <w:t>«</w:t>
      </w:r>
      <w:r w:rsidRPr="00AE79D0">
        <w:t>Защита от шума</w:t>
      </w:r>
      <w:r w:rsidR="009042B8">
        <w:t>»</w:t>
      </w:r>
      <w:r w:rsidRPr="00AE79D0">
        <w:t xml:space="preserve"> и по Руководству НИИСФ Госстроя СССР. Расчет сложных многослойных ограждающих конструкций выполнен по по методике ЦНИИЭПЖилища. Использованы данные натурных исследований образцов газобетона и гипсобетона </w:t>
      </w:r>
      <w:r w:rsidR="009042B8">
        <w:t>«</w:t>
      </w:r>
      <w:r w:rsidRPr="00AE79D0">
        <w:t>Победа Кнауф</w:t>
      </w:r>
      <w:r w:rsidR="009042B8">
        <w:t>»</w:t>
      </w:r>
      <w:r w:rsidRPr="00AE79D0">
        <w:t>, выполненные в лаборатории АООТ СПб ЗНИиПИ.</w:t>
      </w:r>
    </w:p>
    <w:p w:rsidR="00765D32" w:rsidRPr="00145E36" w:rsidRDefault="00765D32" w:rsidP="00765D32">
      <w:r w:rsidRPr="00145E36">
        <w:t xml:space="preserve">В соответствии со СНиП </w:t>
      </w:r>
      <w:r w:rsidR="008539B7">
        <w:t>23-03-2003</w:t>
      </w:r>
      <w:r w:rsidRPr="00145E36">
        <w:t xml:space="preserve"> нормативными параметрами являются: индекс изоляции воздушного шума I</w:t>
      </w:r>
      <w:r w:rsidRPr="00145E36">
        <w:rPr>
          <w:vertAlign w:val="subscript"/>
        </w:rPr>
        <w:t>в</w:t>
      </w:r>
      <w:r w:rsidRPr="00145E36">
        <w:t xml:space="preserve"> в дБ и индекс приведенного уровня ударного шума под перекрытием I</w:t>
      </w:r>
      <w:r w:rsidRPr="00145E36">
        <w:rPr>
          <w:vertAlign w:val="subscript"/>
        </w:rPr>
        <w:t>у</w:t>
      </w:r>
      <w:r w:rsidRPr="00145E36">
        <w:t xml:space="preserve"> в дБ.</w:t>
      </w:r>
    </w:p>
    <w:p w:rsidR="00765D32" w:rsidRPr="00145E36" w:rsidRDefault="00765D32" w:rsidP="00765D32">
      <w:r w:rsidRPr="00145E36">
        <w:t>Источники шумов в жилых помещениях подразделяются на внешние и внутренние. К внешним источникам шума по отношению к жилым и нежилым помещениям рассматриваемого дома относятся:</w:t>
      </w:r>
    </w:p>
    <w:p w:rsidR="00765D32" w:rsidRPr="00145E36" w:rsidRDefault="00765D32" w:rsidP="0007041E">
      <w:pPr>
        <w:pStyle w:val="a"/>
      </w:pPr>
      <w:r w:rsidRPr="00145E36">
        <w:t>шум автотранспорта подъезжающего/отъезжающего с открытых автостоянок;</w:t>
      </w:r>
    </w:p>
    <w:p w:rsidR="00765D32" w:rsidRPr="00145E36" w:rsidRDefault="00765D32" w:rsidP="0007041E">
      <w:pPr>
        <w:pStyle w:val="a"/>
      </w:pPr>
      <w:r w:rsidRPr="00145E36">
        <w:t>шум автотранспорта, двигающегося по магистралям;</w:t>
      </w:r>
    </w:p>
    <w:p w:rsidR="00765D32" w:rsidRPr="00145E36" w:rsidRDefault="00765D32" w:rsidP="0007041E">
      <w:pPr>
        <w:pStyle w:val="a"/>
      </w:pPr>
      <w:r w:rsidRPr="00145E36">
        <w:t>шум от детских площадок.</w:t>
      </w:r>
    </w:p>
    <w:p w:rsidR="00765D32" w:rsidRPr="00145E36" w:rsidRDefault="00765D32" w:rsidP="00765D32">
      <w:r w:rsidRPr="00145E36">
        <w:t>Снижение уровня интенсивности внешнего шума достигается:</w:t>
      </w:r>
    </w:p>
    <w:p w:rsidR="00765D32" w:rsidRPr="00145E36" w:rsidRDefault="00765D32" w:rsidP="00EB0F32">
      <w:pPr>
        <w:pStyle w:val="a"/>
      </w:pPr>
      <w:r w:rsidRPr="00145E36">
        <w:t xml:space="preserve">увеличением расстояния от источника звука до расчётной точки (рис. 26 СНиП </w:t>
      </w:r>
      <w:r w:rsidR="008539B7">
        <w:t>23-03-2003</w:t>
      </w:r>
      <w:r w:rsidRPr="00145E36">
        <w:t xml:space="preserve"> </w:t>
      </w:r>
      <w:r w:rsidR="009042B8">
        <w:t>«</w:t>
      </w:r>
      <w:r w:rsidRPr="00145E36">
        <w:t>Защита от шума</w:t>
      </w:r>
      <w:r w:rsidR="009042B8">
        <w:t>»</w:t>
      </w:r>
      <w:r w:rsidRPr="00145E36">
        <w:t>);</w:t>
      </w:r>
    </w:p>
    <w:p w:rsidR="00765D32" w:rsidRPr="00145E36" w:rsidRDefault="00765D32" w:rsidP="0007041E">
      <w:pPr>
        <w:pStyle w:val="a"/>
      </w:pPr>
      <w:r w:rsidRPr="00145E36">
        <w:t xml:space="preserve">конструкцией окна (табл. 31 СНиП </w:t>
      </w:r>
      <w:r w:rsidR="008539B7">
        <w:t>23-03-2003</w:t>
      </w:r>
      <w:r w:rsidRPr="00145E36">
        <w:t>);</w:t>
      </w:r>
    </w:p>
    <w:p w:rsidR="00765D32" w:rsidRPr="00145E36" w:rsidRDefault="00765D32" w:rsidP="0007041E">
      <w:pPr>
        <w:pStyle w:val="a"/>
      </w:pPr>
      <w:r w:rsidRPr="00145E36">
        <w:t xml:space="preserve">наличием полос зелёных насаждений между источником звука и расчётной точкой (табл. 36 СНиП </w:t>
      </w:r>
      <w:r w:rsidR="008539B7">
        <w:t>23-03-2003</w:t>
      </w:r>
      <w:r w:rsidRPr="00145E36">
        <w:t>).</w:t>
      </w:r>
    </w:p>
    <w:p w:rsidR="00765D32" w:rsidRPr="00145E36" w:rsidRDefault="00765D32" w:rsidP="009042B8">
      <w:r w:rsidRPr="00145E36">
        <w:t>В соответствии с СанПиН 2.1.2.1002</w:t>
      </w:r>
      <w:r>
        <w:t>-</w:t>
      </w:r>
      <w:r w:rsidRPr="00145E36">
        <w:t xml:space="preserve">00 </w:t>
      </w:r>
      <w:r w:rsidR="009042B8">
        <w:t>«</w:t>
      </w:r>
      <w:r w:rsidRPr="00145E36">
        <w:t>Санитарно</w:t>
      </w:r>
      <w:r>
        <w:t>-</w:t>
      </w:r>
      <w:r w:rsidRPr="00145E36">
        <w:t>эпидемиологические требования к жилым зданиям и помещениям</w:t>
      </w:r>
      <w:r w:rsidR="009042B8">
        <w:t>»</w:t>
      </w:r>
      <w:r w:rsidRPr="00145E36">
        <w:t xml:space="preserve"> табл. 3, допустимый уровень интенсивности звука по жилым помещениям составляет 40 дБА с 7 до 23 часов и 30 дБА с 23 до 7 часов (максимальные уровни звука соответственно равны 55 и 45 дБА).</w:t>
      </w:r>
    </w:p>
    <w:p w:rsidR="00765D32" w:rsidRPr="00145E36" w:rsidRDefault="00765D32" w:rsidP="009042B8">
      <w:r w:rsidRPr="00145E36">
        <w:t xml:space="preserve">В соответствии с данными таблицы 7 СНиП </w:t>
      </w:r>
      <w:r w:rsidR="008539B7">
        <w:t>23-03-2003</w:t>
      </w:r>
      <w:r w:rsidRPr="00145E36">
        <w:t xml:space="preserve"> перекрытия между помещениями квартир должны обеспечивать индекс изоляции воздушного шума 50 ДБ, индекс приведенного уровня ударного шума </w:t>
      </w:r>
      <w:r>
        <w:t>-</w:t>
      </w:r>
      <w:r w:rsidRPr="00145E36">
        <w:t xml:space="preserve"> 67ДБ. Стены и перегородки между квартирами а также между помещениями квартиры и лестничными клетками, коридорами, вестибюлями должны обеспечивать 50ДБ по индексу изоляции воздушного шума. Перегородки между комнатами, а также между кухней и комнатами в квартире </w:t>
      </w:r>
      <w:r>
        <w:t>-</w:t>
      </w:r>
      <w:r w:rsidR="009042B8">
        <w:t xml:space="preserve"> </w:t>
      </w:r>
      <w:r w:rsidRPr="00145E36">
        <w:t xml:space="preserve">41ДБ по индексу изоляции воздушного шума, между комнатой и санитарным узлом </w:t>
      </w:r>
      <w:r>
        <w:t>-</w:t>
      </w:r>
      <w:r w:rsidRPr="00145E36">
        <w:t xml:space="preserve"> 45ДБ.</w:t>
      </w:r>
    </w:p>
    <w:p w:rsidR="00765D32" w:rsidRDefault="00765D32" w:rsidP="00765D32">
      <w:pPr>
        <w:pStyle w:val="2"/>
      </w:pPr>
      <w:bookmarkStart w:id="43" w:name="_Toc125021880"/>
      <w:r w:rsidRPr="0019490F">
        <w:t>Насосные установки</w:t>
      </w:r>
      <w:bookmarkEnd w:id="43"/>
    </w:p>
    <w:p w:rsidR="00765D32" w:rsidRPr="00A84483" w:rsidRDefault="00765D32" w:rsidP="009042B8">
      <w:r w:rsidRPr="00A84483">
        <w:t xml:space="preserve">В системе водоснабжения предусмотрена установка повысительных насосных установок фирмы </w:t>
      </w:r>
      <w:r w:rsidR="009042B8">
        <w:t>«</w:t>
      </w:r>
      <w:r w:rsidRPr="00902BB8">
        <w:t>WILO</w:t>
      </w:r>
      <w:r w:rsidR="009042B8">
        <w:t>»</w:t>
      </w:r>
      <w:r w:rsidRPr="00A84483">
        <w:t>, которые по своим шумовым характеристикам удовлетворяют нормативным требованиям. В качестве дополнительных мероприятий по шумо</w:t>
      </w:r>
      <w:r w:rsidR="008539B7">
        <w:t>-</w:t>
      </w:r>
      <w:r w:rsidRPr="00A84483">
        <w:t xml:space="preserve"> и виброизоляции планируется:</w:t>
      </w:r>
    </w:p>
    <w:p w:rsidR="00765D32" w:rsidRPr="00A84483" w:rsidRDefault="00765D32" w:rsidP="0007041E">
      <w:pPr>
        <w:pStyle w:val="a"/>
      </w:pPr>
      <w:r w:rsidRPr="00A84483">
        <w:t>монтаж установок на виброизолирующем основании;</w:t>
      </w:r>
    </w:p>
    <w:p w:rsidR="00765D32" w:rsidRDefault="00765D32" w:rsidP="0007041E">
      <w:pPr>
        <w:pStyle w:val="a"/>
      </w:pPr>
      <w:r w:rsidRPr="00A84483">
        <w:t>на всасывающих и напорных трубопроводах предусмотрены гибкие виброизолирующие вставки.</w:t>
      </w:r>
    </w:p>
    <w:p w:rsidR="00765D32" w:rsidRDefault="00765D32" w:rsidP="00765D32">
      <w:pPr>
        <w:pStyle w:val="2"/>
      </w:pPr>
      <w:bookmarkStart w:id="44" w:name="_Toc125021881"/>
      <w:r w:rsidRPr="006A5B13">
        <w:t>Лифтовое оборудование</w:t>
      </w:r>
      <w:bookmarkEnd w:id="44"/>
    </w:p>
    <w:p w:rsidR="00765D32" w:rsidRDefault="00765D32" w:rsidP="00765D32">
      <w:r w:rsidRPr="006A5B13">
        <w:t>Проектом пред</w:t>
      </w:r>
      <w:r>
        <w:t>у</w:t>
      </w:r>
      <w:r w:rsidRPr="006A5B13">
        <w:t>смотрена установка лифтов</w:t>
      </w:r>
      <w:r>
        <w:t xml:space="preserve"> в отдельно стоящие шахты из сборного железобетона, конструктивно отрезанные от перекрытий этажей. Исключено примыкание лифтовых шахт и машинного отделения к жилым помещениям квартир. Предусмотрена дополнительная звукоизоляция помещений жилых квартир от лестнично-лифтовых блоков.</w:t>
      </w:r>
    </w:p>
    <w:p w:rsidR="00765D32" w:rsidRPr="00145E36" w:rsidRDefault="00765D32" w:rsidP="00765D32">
      <w:pPr>
        <w:pStyle w:val="2"/>
      </w:pPr>
      <w:bookmarkStart w:id="45" w:name="_Toc125021882"/>
      <w:r w:rsidRPr="006A5B13">
        <w:t>Шум</w:t>
      </w:r>
      <w:r w:rsidRPr="00145E36">
        <w:t xml:space="preserve"> от открытых автостоянок</w:t>
      </w:r>
      <w:bookmarkEnd w:id="45"/>
    </w:p>
    <w:p w:rsidR="00765D32" w:rsidRDefault="00765D32" w:rsidP="00765D32">
      <w:pPr>
        <w:pStyle w:val="2"/>
      </w:pPr>
      <w:bookmarkStart w:id="46" w:name="_Toc125021883"/>
      <w:r>
        <w:t>Шум детских площадок</w:t>
      </w:r>
      <w:bookmarkEnd w:id="46"/>
    </w:p>
    <w:p w:rsidR="00AD749C" w:rsidRDefault="00AD749C" w:rsidP="00AD749C">
      <w:pPr>
        <w:pStyle w:val="1"/>
      </w:pPr>
      <w:bookmarkStart w:id="47" w:name="_Toc125021884"/>
      <w:bookmarkStart w:id="48" w:name="_Toc125023059"/>
      <w:r w:rsidRPr="00D57448">
        <w:t>Противопожарные мероприятия</w:t>
      </w:r>
      <w:bookmarkEnd w:id="47"/>
      <w:bookmarkEnd w:id="48"/>
      <w:r w:rsidRPr="00D57448">
        <w:t xml:space="preserve"> </w:t>
      </w:r>
    </w:p>
    <w:p w:rsidR="00AD749C" w:rsidRPr="005A3525" w:rsidRDefault="00AD749C" w:rsidP="00AD749C">
      <w:r w:rsidRPr="00D57448">
        <w:t>Противопожарные мероприятия</w:t>
      </w:r>
      <w:r>
        <w:t xml:space="preserve"> рекомендуется проектировать</w:t>
      </w:r>
      <w:r w:rsidR="008539B7">
        <w:t>,</w:t>
      </w:r>
      <w:r>
        <w:t xml:space="preserve"> используя методические указания</w:t>
      </w:r>
      <w:r w:rsidR="008539B7">
        <w:t xml:space="preserve"> (</w:t>
      </w:r>
      <w:r w:rsidR="008539B7" w:rsidRPr="008539B7">
        <w:t>Ватин Н.И., Дьячкова А.А. Основные требования к обеспечению пожарной безопасности проектируемых объектов жилищно-гражданского назначения: методические указания по дипломному проектированию.— СПб : Б.и., 2005</w:t>
      </w:r>
      <w:r w:rsidR="008539B7">
        <w:t>)</w:t>
      </w:r>
      <w:r>
        <w:t xml:space="preserve">, доступные </w:t>
      </w:r>
      <w:r w:rsidRPr="005A3525">
        <w:t xml:space="preserve">из сети Интернет </w:t>
      </w:r>
      <w:r>
        <w:t xml:space="preserve">по ссылке </w:t>
      </w:r>
      <w:r w:rsidRPr="00347397">
        <w:rPr>
          <w:rFonts w:cs="Arial"/>
          <w:lang w:val="en-US"/>
        </w:rPr>
        <w:t>ftp</w:t>
      </w:r>
      <w:r w:rsidRPr="00347397">
        <w:rPr>
          <w:rFonts w:cs="Arial"/>
        </w:rPr>
        <w:t>://</w:t>
      </w:r>
      <w:r w:rsidRPr="00347397">
        <w:rPr>
          <w:rFonts w:cs="Arial"/>
          <w:lang w:val="en-US"/>
        </w:rPr>
        <w:t>ftp</w:t>
      </w:r>
      <w:r w:rsidRPr="00347397">
        <w:rPr>
          <w:rFonts w:cs="Arial"/>
        </w:rPr>
        <w:t>.</w:t>
      </w:r>
      <w:r w:rsidRPr="00347397">
        <w:rPr>
          <w:rFonts w:cs="Arial"/>
          <w:lang w:val="en-US"/>
        </w:rPr>
        <w:t>unilib</w:t>
      </w:r>
      <w:r w:rsidRPr="00347397">
        <w:rPr>
          <w:rFonts w:cs="Arial"/>
        </w:rPr>
        <w:t>.</w:t>
      </w:r>
      <w:r w:rsidRPr="00347397">
        <w:rPr>
          <w:rFonts w:cs="Arial"/>
          <w:lang w:val="en-US"/>
        </w:rPr>
        <w:t>neva</w:t>
      </w:r>
      <w:r w:rsidRPr="00347397">
        <w:rPr>
          <w:rFonts w:cs="Arial"/>
        </w:rPr>
        <w:t>.</w:t>
      </w:r>
      <w:r w:rsidRPr="00347397">
        <w:rPr>
          <w:rFonts w:cs="Arial"/>
          <w:lang w:val="en-US"/>
        </w:rPr>
        <w:t>ru</w:t>
      </w:r>
      <w:r w:rsidRPr="00347397">
        <w:rPr>
          <w:rFonts w:cs="Arial"/>
        </w:rPr>
        <w:t>/</w:t>
      </w:r>
      <w:r w:rsidRPr="00347397">
        <w:rPr>
          <w:rFonts w:cs="Arial"/>
          <w:lang w:val="en-US"/>
        </w:rPr>
        <w:t>dl</w:t>
      </w:r>
      <w:r w:rsidRPr="00347397">
        <w:rPr>
          <w:rFonts w:cs="Arial"/>
        </w:rPr>
        <w:t>/924.</w:t>
      </w:r>
      <w:r w:rsidRPr="00347397">
        <w:rPr>
          <w:rFonts w:cs="Arial"/>
          <w:lang w:val="en-US"/>
        </w:rPr>
        <w:t>pdf</w:t>
      </w:r>
      <w:r w:rsidRPr="005A3525">
        <w:t>.</w:t>
      </w:r>
    </w:p>
    <w:p w:rsidR="00355A31" w:rsidRDefault="00355A31" w:rsidP="00AD749C">
      <w:r w:rsidRPr="00355A31">
        <w:t>Здание по функциональной пожарной опасности относится к классу Ф 1.3. – многоквартирные жилые дома; по степени огнестойкости</w:t>
      </w:r>
      <w:r w:rsidR="005C4DA4">
        <w:t xml:space="preserve"> как имеющее высоту более 50 м</w:t>
      </w:r>
      <w:r w:rsidRPr="00355A31">
        <w:t xml:space="preserve"> – ко </w:t>
      </w:r>
      <w:r w:rsidR="005C4DA4">
        <w:t>1</w:t>
      </w:r>
      <w:r w:rsidRPr="00355A31">
        <w:t xml:space="preserve"> степени. </w:t>
      </w:r>
    </w:p>
    <w:p w:rsidR="00355A31" w:rsidRDefault="00355A31" w:rsidP="00AD749C">
      <w:r w:rsidRPr="00355A31">
        <w:t xml:space="preserve">Для предотвращения </w:t>
      </w:r>
      <w:r>
        <w:t>пожара проектом предусмотрено</w:t>
      </w:r>
      <w:r w:rsidRPr="00355A31">
        <w:t xml:space="preserve"> оборудование внутриквартирных электрических сетей устройствами защитного отключения</w:t>
      </w:r>
      <w:r>
        <w:t>.</w:t>
      </w:r>
    </w:p>
    <w:p w:rsidR="00AD749C" w:rsidRPr="008539B7" w:rsidRDefault="00AD749C" w:rsidP="009042B8">
      <w:r w:rsidRPr="005A3525">
        <w:t>Все применяемые при строительстве материалы, в частности - теплоизолирующие покрытия ограждающих конструкций должны соответствовать требованиям пожарной безопасности в соответствии со СНиП 2.01.02-85 *, СНиП 21-01-97, п.5.3; НПБ 244-97</w:t>
      </w:r>
      <w:r w:rsidR="009042B8">
        <w:t xml:space="preserve"> </w:t>
      </w:r>
      <w:r w:rsidRPr="005A3525">
        <w:t>и иметь сертификаты пожарной безопасности ГПО</w:t>
      </w:r>
      <w:r w:rsidR="009042B8">
        <w:t xml:space="preserve"> </w:t>
      </w:r>
      <w:r w:rsidRPr="005A3525">
        <w:t>МВД</w:t>
      </w:r>
      <w:r w:rsidR="009042B8">
        <w:t xml:space="preserve"> </w:t>
      </w:r>
      <w:r w:rsidRPr="005A3525">
        <w:t xml:space="preserve">России. Для жилых зданий кварталов </w:t>
      </w:r>
      <w:r w:rsidRPr="008539B7">
        <w:t>устанавливается II-я степень огнестойкости.</w:t>
      </w:r>
    </w:p>
    <w:p w:rsidR="00AD749C" w:rsidRPr="00D57448" w:rsidRDefault="00AD749C" w:rsidP="00AD749C">
      <w:r w:rsidRPr="008539B7">
        <w:t>Допустимые по противопожарным требованиям площади этажей во всех зданиях не превышают норматива 2</w:t>
      </w:r>
      <w:r w:rsidR="000B6594" w:rsidRPr="008539B7">
        <w:t>5</w:t>
      </w:r>
      <w:r w:rsidRPr="008539B7">
        <w:t>00 м</w:t>
      </w:r>
      <w:r w:rsidR="000B6594" w:rsidRPr="008539B7">
        <w:rPr>
          <w:szCs w:val="22"/>
          <w:vertAlign w:val="superscript"/>
        </w:rPr>
        <w:t>2</w:t>
      </w:r>
      <w:r w:rsidRPr="008539B7">
        <w:t xml:space="preserve"> (</w:t>
      </w:r>
      <w:r w:rsidRPr="00D57448">
        <w:t>СН</w:t>
      </w:r>
      <w:r>
        <w:t>и</w:t>
      </w:r>
      <w:r w:rsidRPr="00D57448">
        <w:t>П 2.08.01</w:t>
      </w:r>
      <w:r>
        <w:t>-</w:t>
      </w:r>
      <w:r w:rsidRPr="00D57448">
        <w:t>89 табл.1).</w:t>
      </w:r>
    </w:p>
    <w:p w:rsidR="00AD749C" w:rsidRDefault="00AD749C" w:rsidP="00AD749C">
      <w:r w:rsidRPr="00AD2B3D">
        <w:t>Для межквартирных ненесущих стен и перегородок, а также несущих конструкций мансардных этажей устанавливается предел огнестойкости не менее 0,75 часа и нулевой предел распространения огня.</w:t>
      </w:r>
    </w:p>
    <w:p w:rsidR="000B6594" w:rsidRDefault="000B6594" w:rsidP="00AD749C">
      <w:r>
        <w:t xml:space="preserve">Несущие конструкции имеют степень огнестойкости </w:t>
      </w:r>
      <w:r>
        <w:rPr>
          <w:lang w:val="en-US"/>
        </w:rPr>
        <w:t>R</w:t>
      </w:r>
      <w:r w:rsidRPr="000B6594">
        <w:t>120</w:t>
      </w:r>
      <w:r>
        <w:t xml:space="preserve">, перекрытия </w:t>
      </w:r>
      <w:r>
        <w:rPr>
          <w:lang w:val="en-US"/>
        </w:rPr>
        <w:t>REI</w:t>
      </w:r>
      <w:r w:rsidRPr="000B6594">
        <w:t xml:space="preserve"> 60</w:t>
      </w:r>
      <w:r>
        <w:t xml:space="preserve">, стены лестничных клеток </w:t>
      </w:r>
      <w:r>
        <w:rPr>
          <w:lang w:val="en-US"/>
        </w:rPr>
        <w:t>REI</w:t>
      </w:r>
      <w:r>
        <w:t xml:space="preserve">120, лестничные марши </w:t>
      </w:r>
      <w:r>
        <w:rPr>
          <w:lang w:val="en-US"/>
        </w:rPr>
        <w:t>R</w:t>
      </w:r>
      <w:r>
        <w:t>60. Лестничные клетки незадымляемые, типа Н1.</w:t>
      </w:r>
    </w:p>
    <w:p w:rsidR="000B6594" w:rsidRDefault="000B6594" w:rsidP="000B6594">
      <w:r>
        <w:t>Удаление дыма из поэтажных коридоров в зданиях с незадымляемыми лестничными клетками предусматр</w:t>
      </w:r>
      <w:r w:rsidR="00AE3178">
        <w:t>ено</w:t>
      </w:r>
      <w:r>
        <w:t xml:space="preserve"> через специальные шахты с принудительной вытяжкой и клапанами, устраиваемыми на каждом этаже из расчета одна шахта на 30 м длины коридора.</w:t>
      </w:r>
    </w:p>
    <w:p w:rsidR="000B6594" w:rsidRPr="000B6594" w:rsidRDefault="000B6594" w:rsidP="000B6594">
      <w:r>
        <w:t>Для каждой шахты дымоудаления предусматрен автономный вентилятор. Шахты дымоудаления выполнены из негорючих материалов и иметь предел огнестойкости не менее 1 ч.</w:t>
      </w:r>
    </w:p>
    <w:p w:rsidR="00AD749C" w:rsidRPr="00AD2B3D" w:rsidRDefault="00AD749C" w:rsidP="00AD749C">
      <w:r w:rsidRPr="00AD2B3D">
        <w:t>При этом в соответствии со СН</w:t>
      </w:r>
      <w:r>
        <w:t>и</w:t>
      </w:r>
      <w:r w:rsidRPr="00AD2B3D">
        <w:t>П 2.08.01</w:t>
      </w:r>
      <w:r>
        <w:t>-</w:t>
      </w:r>
      <w:r w:rsidRPr="00AD2B3D">
        <w:t>89 * п.1,13 при применении деревянных конструкций предусматривается огнезащита (антипирирование), обеспечивающее указанные параметры огнестойкости.</w:t>
      </w:r>
    </w:p>
    <w:p w:rsidR="00355A31" w:rsidRDefault="00355A31" w:rsidP="00AD749C">
      <w:r w:rsidRPr="00355A31">
        <w:t>Для ограничения распространения пожара и тушения пожара предусмотрено</w:t>
      </w:r>
    </w:p>
    <w:p w:rsidR="00355A31" w:rsidRDefault="00355A31" w:rsidP="00355A31">
      <w:pPr>
        <w:pStyle w:val="a"/>
      </w:pPr>
      <w:r>
        <w:t>у</w:t>
      </w:r>
      <w:r w:rsidRPr="00355A31">
        <w:t>становка в помещениях квартиры (кроме туалета и ванной комнаты) автономных оптико-электронных дымовых пожарных извещателей (соответственно требованиям НПБ 66-97) с категорией защиты IP40 (по ГОСТ 14254-96)</w:t>
      </w:r>
      <w:r>
        <w:t>;</w:t>
      </w:r>
    </w:p>
    <w:p w:rsidR="00355A31" w:rsidRDefault="00355A31" w:rsidP="00355A31">
      <w:pPr>
        <w:pStyle w:val="a"/>
      </w:pPr>
      <w:r>
        <w:t>у</w:t>
      </w:r>
      <w:r w:rsidRPr="00355A31">
        <w:t xml:space="preserve">становка на сети хозяйственно-питьевого водопровода отдельного крана с присоединением к нему шланга пожаротушения, оборудованного распылителем. </w:t>
      </w:r>
    </w:p>
    <w:p w:rsidR="00AD749C" w:rsidRPr="00AD2B3D" w:rsidRDefault="00AD749C" w:rsidP="00355A31">
      <w:r w:rsidRPr="00AD2B3D">
        <w:t>Запитка наружного пожаротушения осуществляется от гидрантов из сети коммунального водопровода.</w:t>
      </w:r>
    </w:p>
    <w:p w:rsidR="00AD749C" w:rsidRPr="00AD2B3D" w:rsidRDefault="00AD749C" w:rsidP="00AD749C">
      <w:r w:rsidRPr="00AD2B3D">
        <w:t>Требования к путям эвакуации предполагается выполнить согласно СН</w:t>
      </w:r>
      <w:r>
        <w:t>и</w:t>
      </w:r>
      <w:r w:rsidRPr="00AD2B3D">
        <w:t>П 2.08.01</w:t>
      </w:r>
      <w:r>
        <w:t>-</w:t>
      </w:r>
      <w:r w:rsidRPr="00AD2B3D">
        <w:t xml:space="preserve">89 (п.1.16 </w:t>
      </w:r>
      <w:r w:rsidRPr="00AD2B3D">
        <w:sym w:font="Symbol" w:char="00B8"/>
      </w:r>
      <w:r w:rsidRPr="00AD2B3D">
        <w:t xml:space="preserve"> 1.34), а также СН</w:t>
      </w:r>
      <w:r>
        <w:t>и</w:t>
      </w:r>
      <w:r w:rsidRPr="00AD2B3D">
        <w:t>П 21</w:t>
      </w:r>
      <w:r>
        <w:t>-</w:t>
      </w:r>
      <w:r w:rsidRPr="00AD2B3D">
        <w:t>01</w:t>
      </w:r>
      <w:r>
        <w:t>-</w:t>
      </w:r>
      <w:r w:rsidRPr="00AD2B3D">
        <w:t>97 п.6.12, 6.13, 6.20, а, б, в).</w:t>
      </w:r>
    </w:p>
    <w:p w:rsidR="00AD749C" w:rsidRPr="00AF309C" w:rsidRDefault="00AD749C" w:rsidP="00AD749C">
      <w:r w:rsidRPr="005A3525">
        <w:t>Предусматриваются</w:t>
      </w:r>
      <w:r w:rsidRPr="00AF309C">
        <w:t xml:space="preserve"> в соответствии со СНиП 2.08.01</w:t>
      </w:r>
      <w:r>
        <w:t>-</w:t>
      </w:r>
      <w:r w:rsidRPr="00AF309C">
        <w:t>89 незадымляемые</w:t>
      </w:r>
      <w:r w:rsidRPr="005A3525">
        <w:t xml:space="preserve"> </w:t>
      </w:r>
      <w:r w:rsidRPr="00AF309C">
        <w:t>лестничные клетки.</w:t>
      </w:r>
    </w:p>
    <w:p w:rsidR="00AD749C" w:rsidRDefault="00AD749C" w:rsidP="009042B8">
      <w:r w:rsidRPr="00AD2B3D">
        <w:t>Проезд пожарных автомашин к проектируемым домам предусмотрен с двух</w:t>
      </w:r>
      <w:r w:rsidR="009042B8">
        <w:t xml:space="preserve"> </w:t>
      </w:r>
      <w:r w:rsidRPr="00AD2B3D">
        <w:t>сторон. Полоса</w:t>
      </w:r>
      <w:r w:rsidR="009042B8">
        <w:t xml:space="preserve"> </w:t>
      </w:r>
      <w:r w:rsidRPr="00AD2B3D">
        <w:t>между отмосткой и проездом</w:t>
      </w:r>
      <w:r w:rsidR="009042B8">
        <w:t xml:space="preserve"> </w:t>
      </w:r>
      <w:r w:rsidRPr="00AD2B3D">
        <w:t>озеленяется</w:t>
      </w:r>
      <w:r w:rsidR="009042B8">
        <w:t xml:space="preserve"> </w:t>
      </w:r>
      <w:r w:rsidRPr="00AD2B3D">
        <w:t>с</w:t>
      </w:r>
      <w:r w:rsidR="009042B8">
        <w:t xml:space="preserve"> </w:t>
      </w:r>
      <w:r w:rsidRPr="00AD2B3D">
        <w:t>устройством</w:t>
      </w:r>
      <w:r w:rsidR="009042B8">
        <w:t xml:space="preserve"> </w:t>
      </w:r>
      <w:r w:rsidRPr="00AD2B3D">
        <w:t>газона, цветников,</w:t>
      </w:r>
      <w:r w:rsidR="009042B8">
        <w:t xml:space="preserve"> </w:t>
      </w:r>
      <w:r w:rsidRPr="00AD2B3D">
        <w:t>высадкой</w:t>
      </w:r>
      <w:r w:rsidR="009042B8">
        <w:t xml:space="preserve"> </w:t>
      </w:r>
      <w:r w:rsidRPr="00AD2B3D">
        <w:t>низко растущего</w:t>
      </w:r>
      <w:r w:rsidR="009042B8">
        <w:t xml:space="preserve"> </w:t>
      </w:r>
      <w:r w:rsidRPr="00AD2B3D">
        <w:t xml:space="preserve">кустарника. </w:t>
      </w:r>
    </w:p>
    <w:p w:rsidR="00F91F3F" w:rsidRDefault="00F91F3F" w:rsidP="009042B8">
      <w:r w:rsidRPr="00155FD8">
        <w:t xml:space="preserve">В секциях с этажностью 17 (и более) лифт имеет грузоподъемность </w:t>
      </w:r>
      <w:smartTag w:uri="urn:schemas-microsoft-com:office:smarttags" w:element="metricconverter">
        <w:smartTagPr>
          <w:attr w:name="ProductID" w:val="630 кг"/>
        </w:smartTagPr>
        <w:r w:rsidRPr="00155FD8">
          <w:t>630 кг</w:t>
        </w:r>
      </w:smartTag>
      <w:r>
        <w:t xml:space="preserve"> модели </w:t>
      </w:r>
      <w:r w:rsidRPr="004778AA">
        <w:t>6-0624К(А)ППП(Е-60)</w:t>
      </w:r>
      <w:r w:rsidRPr="00155FD8">
        <w:t xml:space="preserve"> производства ОАО «Карачаровский Механический завод»</w:t>
      </w:r>
      <w:r>
        <w:t xml:space="preserve"> (</w:t>
      </w:r>
      <w:r w:rsidRPr="00347397">
        <w:t>http://www.kmzlift.ru/images/price01.08.05.xls</w:t>
      </w:r>
      <w:r>
        <w:t xml:space="preserve">), </w:t>
      </w:r>
      <w:r w:rsidRPr="00155FD8">
        <w:t>обеспечивает транспортирование пожарных подразделений и располагается в шахте с пределом огнестойкости 2 часа.</w:t>
      </w:r>
    </w:p>
    <w:p w:rsidR="00355A31" w:rsidRPr="00355A31" w:rsidRDefault="00355A31" w:rsidP="00AD749C">
      <w:r w:rsidRPr="00355A31">
        <w:t>Отступлений от нормативных требований, требующих компенсирующие мероприятия, нет.</w:t>
      </w:r>
    </w:p>
    <w:p w:rsidR="00696960" w:rsidRPr="00BA0F83" w:rsidRDefault="00696960" w:rsidP="005728CC">
      <w:pPr>
        <w:pStyle w:val="1"/>
      </w:pPr>
      <w:bookmarkStart w:id="49" w:name="_Toc6737761"/>
      <w:bookmarkStart w:id="50" w:name="_Toc125021885"/>
      <w:bookmarkStart w:id="51" w:name="_Toc125023060"/>
      <w:r w:rsidRPr="00BA0F83">
        <w:t>Охрана окружающей среды</w:t>
      </w:r>
      <w:bookmarkEnd w:id="49"/>
      <w:bookmarkEnd w:id="50"/>
      <w:bookmarkEnd w:id="51"/>
    </w:p>
    <w:p w:rsidR="00696960" w:rsidRPr="00FD023C" w:rsidRDefault="00696960" w:rsidP="00BA0F83">
      <w:r w:rsidRPr="00FD023C">
        <w:t>Настоящий раздел выполнен на основании:</w:t>
      </w:r>
    </w:p>
    <w:p w:rsidR="000738FE" w:rsidRPr="000738FE" w:rsidRDefault="000738FE" w:rsidP="00EB0F32">
      <w:pPr>
        <w:pStyle w:val="a"/>
      </w:pPr>
      <w:r w:rsidRPr="000738FE">
        <w:t>СНиП 11-01-95</w:t>
      </w:r>
      <w:r>
        <w:t xml:space="preserve"> </w:t>
      </w:r>
      <w:r w:rsidR="009042B8">
        <w:t>«</w:t>
      </w:r>
      <w:r>
        <w:t>И</w:t>
      </w:r>
      <w:r w:rsidRPr="000738FE">
        <w:t>нструкция о порядке разработки, согласования, утверждения и составе проектной документации на строительство предприятий, зданий и сооружений</w:t>
      </w:r>
      <w:r w:rsidR="009042B8">
        <w:t>»</w:t>
      </w:r>
    </w:p>
    <w:p w:rsidR="00696960" w:rsidRPr="00FD023C" w:rsidRDefault="00696960" w:rsidP="00FE57B4">
      <w:pPr>
        <w:pStyle w:val="a"/>
      </w:pPr>
      <w:r w:rsidRPr="00FD023C">
        <w:t>Инструкции о порядке проведения экологической экспертизы воздухоохранных мероприятий и оценки воздействия загрязнения атмосферного воздуха по проектным решениям ПНД</w:t>
      </w:r>
      <w:r w:rsidR="00D14B1E">
        <w:t>-</w:t>
      </w:r>
      <w:r w:rsidRPr="00FD023C">
        <w:t>1</w:t>
      </w:r>
      <w:r w:rsidR="00D14B1E">
        <w:t>-</w:t>
      </w:r>
      <w:r w:rsidRPr="00FD023C">
        <w:t xml:space="preserve">94 Минприроды РФ. М. 1995; </w:t>
      </w:r>
    </w:p>
    <w:p w:rsidR="00696960" w:rsidRPr="00FD023C" w:rsidRDefault="000738FE" w:rsidP="00FE57B4">
      <w:pPr>
        <w:pStyle w:val="a"/>
      </w:pPr>
      <w:r w:rsidRPr="000738FE">
        <w:t>Методика</w:t>
      </w:r>
      <w:r>
        <w:t xml:space="preserve"> </w:t>
      </w:r>
      <w:r w:rsidRPr="000738FE">
        <w:t>проведения инвентаризации выбросов загрязняющих веществ</w:t>
      </w:r>
      <w:r>
        <w:t xml:space="preserve"> </w:t>
      </w:r>
      <w:r w:rsidRPr="000738FE">
        <w:t>в атмосферу для автотранспортных предприятий</w:t>
      </w:r>
      <w:r>
        <w:t xml:space="preserve"> </w:t>
      </w:r>
      <w:r w:rsidRPr="000738FE">
        <w:t>(расчетным методом)</w:t>
      </w:r>
      <w:r>
        <w:t xml:space="preserve">, </w:t>
      </w:r>
      <w:r w:rsidRPr="000738FE">
        <w:t>утвержден</w:t>
      </w:r>
      <w:r>
        <w:t>н</w:t>
      </w:r>
      <w:r w:rsidRPr="000738FE">
        <w:t>о</w:t>
      </w:r>
      <w:r>
        <w:t xml:space="preserve">й </w:t>
      </w:r>
      <w:r w:rsidRPr="000738FE">
        <w:t>Министерством транспорта</w:t>
      </w:r>
      <w:r>
        <w:t xml:space="preserve"> </w:t>
      </w:r>
      <w:r w:rsidRPr="000738FE">
        <w:t>РФ</w:t>
      </w:r>
      <w:r>
        <w:t xml:space="preserve"> </w:t>
      </w:r>
      <w:r w:rsidRPr="000738FE">
        <w:t>28.10.1998</w:t>
      </w:r>
      <w:r w:rsidR="00696960" w:rsidRPr="00FD023C">
        <w:t>;</w:t>
      </w:r>
    </w:p>
    <w:p w:rsidR="000738FE" w:rsidRDefault="000738FE" w:rsidP="00EB0F32">
      <w:pPr>
        <w:pStyle w:val="a"/>
      </w:pPr>
      <w:r w:rsidRPr="000738FE">
        <w:t>ОНД-86</w:t>
      </w:r>
      <w:r>
        <w:t xml:space="preserve"> </w:t>
      </w:r>
      <w:r w:rsidR="009042B8">
        <w:t>«</w:t>
      </w:r>
      <w:r w:rsidR="00FE57B4">
        <w:t>М</w:t>
      </w:r>
      <w:r w:rsidRPr="000738FE">
        <w:t>етодика расчета концентраций в атмосферном воздухе вредных веществ, содержащихся в выбросах предприятий</w:t>
      </w:r>
      <w:r w:rsidR="009042B8">
        <w:t>»</w:t>
      </w:r>
      <w:r w:rsidR="00FE57B4">
        <w:t xml:space="preserve"> </w:t>
      </w:r>
      <w:r w:rsidRPr="000738FE">
        <w:t>Г</w:t>
      </w:r>
      <w:r w:rsidR="00FE57B4" w:rsidRPr="000738FE">
        <w:t>оскомгидромет</w:t>
      </w:r>
      <w:r w:rsidR="00FE57B4">
        <w:t>а</w:t>
      </w:r>
      <w:r>
        <w:t xml:space="preserve"> РФ</w:t>
      </w:r>
    </w:p>
    <w:p w:rsidR="00696960" w:rsidRPr="00FD023C" w:rsidRDefault="00696960" w:rsidP="000738FE">
      <w:r w:rsidRPr="00FD023C">
        <w:t>Основные экологические характеристики проекта</w:t>
      </w:r>
      <w:r w:rsidR="00FD023C" w:rsidRPr="00FD023C">
        <w:t xml:space="preserve"> строительства</w:t>
      </w:r>
      <w:r w:rsidRPr="00FD023C">
        <w:t xml:space="preserve"> </w:t>
      </w:r>
      <w:r w:rsidR="00FD023C" w:rsidRPr="00FD023C">
        <w:t xml:space="preserve">нового жилого объекта рассмотрены </w:t>
      </w:r>
      <w:r w:rsidRPr="00FD023C">
        <w:t>по их традиционной классификации:</w:t>
      </w:r>
    </w:p>
    <w:p w:rsidR="00696960" w:rsidRPr="00FD023C" w:rsidRDefault="00696960" w:rsidP="00FE57B4">
      <w:pPr>
        <w:pStyle w:val="a"/>
      </w:pPr>
      <w:r w:rsidRPr="00FD023C">
        <w:t>охрана атмосферного воздуха от загрязнения;</w:t>
      </w:r>
    </w:p>
    <w:p w:rsidR="00696960" w:rsidRPr="00FD023C" w:rsidRDefault="00696960" w:rsidP="00FE57B4">
      <w:pPr>
        <w:pStyle w:val="a"/>
      </w:pPr>
      <w:r w:rsidRPr="00FD023C">
        <w:t>охрана водоемов от загрязнения;</w:t>
      </w:r>
    </w:p>
    <w:p w:rsidR="00696960" w:rsidRPr="00FD023C" w:rsidRDefault="00696960" w:rsidP="00FE57B4">
      <w:pPr>
        <w:pStyle w:val="a"/>
      </w:pPr>
      <w:r w:rsidRPr="00FD023C">
        <w:t>сбор и удаление отходов, образующихся в процессе строительства и эксплуатации объектов;</w:t>
      </w:r>
    </w:p>
    <w:p w:rsidR="00696960" w:rsidRPr="00FD023C" w:rsidRDefault="00696960" w:rsidP="00FE57B4">
      <w:pPr>
        <w:pStyle w:val="a"/>
      </w:pPr>
      <w:r w:rsidRPr="00FD023C">
        <w:t>охрана почв от загрязнения, радиационная, акустическая и электромагнитная обстановка;</w:t>
      </w:r>
    </w:p>
    <w:p w:rsidR="00696960" w:rsidRPr="00FD023C" w:rsidRDefault="00696960" w:rsidP="00FE57B4">
      <w:pPr>
        <w:pStyle w:val="a"/>
      </w:pPr>
      <w:r w:rsidRPr="00FD023C">
        <w:t>система зеленых насаждений.</w:t>
      </w:r>
    </w:p>
    <w:p w:rsidR="00F216B0" w:rsidRPr="00FF5092" w:rsidRDefault="00F216B0" w:rsidP="00FE57B4">
      <w:pPr>
        <w:pStyle w:val="2"/>
      </w:pPr>
      <w:bookmarkStart w:id="52" w:name="_Toc125021886"/>
      <w:r w:rsidRPr="00FF5092">
        <w:t>Охрана атмосферного воздуха от загрязнения</w:t>
      </w:r>
      <w:bookmarkEnd w:id="52"/>
      <w:r w:rsidRPr="00FF5092">
        <w:t xml:space="preserve"> </w:t>
      </w:r>
    </w:p>
    <w:p w:rsidR="00F216B0" w:rsidRPr="00FF5092" w:rsidRDefault="00F216B0" w:rsidP="00AF309C">
      <w:r w:rsidRPr="00FF5092">
        <w:t>Специфические отличия климатической и атмосферной обстановки района дислокации квартала от среднегородской характеризуются:</w:t>
      </w:r>
    </w:p>
    <w:p w:rsidR="00F216B0" w:rsidRPr="00FF5092" w:rsidRDefault="00F216B0" w:rsidP="00EB0F32">
      <w:pPr>
        <w:pStyle w:val="a"/>
      </w:pPr>
      <w:r w:rsidRPr="00FF5092">
        <w:t>повышенной повторяемостью туманов, которым способствует наличие</w:t>
      </w:r>
      <w:r w:rsidR="009042B8">
        <w:t xml:space="preserve"> </w:t>
      </w:r>
      <w:r w:rsidRPr="00FF5092">
        <w:t>водотоков</w:t>
      </w:r>
      <w:r w:rsidR="009042B8">
        <w:t xml:space="preserve"> </w:t>
      </w:r>
      <w:r w:rsidRPr="00FF5092">
        <w:t>северной части города и влажность почв, что вызывает в ряде случаев качественные изменения загрязняющих атмосферу веществ;</w:t>
      </w:r>
    </w:p>
    <w:p w:rsidR="00F216B0" w:rsidRPr="00FF5092" w:rsidRDefault="00F216B0" w:rsidP="00FE57B4">
      <w:pPr>
        <w:pStyle w:val="a"/>
      </w:pPr>
      <w:r w:rsidRPr="00FF5092">
        <w:t xml:space="preserve">повышенным загрязнением воздуха выбросами транзитного автотранспорта, двигающегося по направлениям Приозерск, Всеволожск, Выборг по фланкирующим квартал магистралям </w:t>
      </w:r>
      <w:r w:rsidR="009F168F">
        <w:t xml:space="preserve">- </w:t>
      </w:r>
      <w:r w:rsidRPr="00FF5092">
        <w:t>Гражданскому и Северному проспектам.</w:t>
      </w:r>
    </w:p>
    <w:p w:rsidR="00F216B0" w:rsidRPr="00FF5092" w:rsidRDefault="00F216B0" w:rsidP="00AF309C">
      <w:r w:rsidRPr="00FF5092">
        <w:t>Одним из источников загрязнения атмосферы от автотранспорта являются открытые автостоянки, а также проектируемые</w:t>
      </w:r>
      <w:r w:rsidR="00E05973" w:rsidRPr="00FF5092">
        <w:t xml:space="preserve"> в рамках ком</w:t>
      </w:r>
      <w:r w:rsidR="00E0653B" w:rsidRPr="00FF5092">
        <w:t xml:space="preserve">плексной реконструкции квартала </w:t>
      </w:r>
      <w:r w:rsidR="00F664D4" w:rsidRPr="00FF5092">
        <w:t xml:space="preserve">встроенные </w:t>
      </w:r>
      <w:r w:rsidR="00F664D4">
        <w:t>подземные автостоянки</w:t>
      </w:r>
      <w:r w:rsidRPr="00FF5092">
        <w:t>.</w:t>
      </w:r>
    </w:p>
    <w:p w:rsidR="00F216B0" w:rsidRPr="00FF5092" w:rsidRDefault="00F216B0" w:rsidP="00AF309C">
      <w:r w:rsidRPr="00FF5092">
        <w:t>Внутри квартала промышленные предприятия отсутствуют, и в перспективе их строительство не предусматривается.</w:t>
      </w:r>
    </w:p>
    <w:p w:rsidR="00F216B0" w:rsidRPr="00FF5092" w:rsidRDefault="00F216B0" w:rsidP="00AF309C">
      <w:r w:rsidRPr="00FF5092">
        <w:t>Все промышленные предприятия находятся относительно квартала вне границ нормативных санитарно</w:t>
      </w:r>
      <w:r w:rsidR="00D14B1E">
        <w:t>-</w:t>
      </w:r>
      <w:r w:rsidRPr="00FF5092">
        <w:t>защитных зон.</w:t>
      </w:r>
    </w:p>
    <w:p w:rsidR="00F216B0" w:rsidRPr="00FF5092" w:rsidRDefault="00F216B0" w:rsidP="009042B8">
      <w:r w:rsidRPr="00FF5092">
        <w:t>Существующий уровень загрязнения атмосферы определяется</w:t>
      </w:r>
      <w:r w:rsidR="009042B8">
        <w:t xml:space="preserve"> </w:t>
      </w:r>
      <w:r w:rsidRPr="00FF5092">
        <w:t xml:space="preserve">по </w:t>
      </w:r>
      <w:r w:rsidRPr="009F168F">
        <w:rPr>
          <w:highlight w:val="cyan"/>
        </w:rPr>
        <w:t>четырем</w:t>
      </w:r>
      <w:r w:rsidRPr="00FF5092">
        <w:t xml:space="preserve"> загрязняющим веществам: взвешенному веществу, двуокиси серы, окиси углерода, двуокиси азота и сажи.</w:t>
      </w:r>
    </w:p>
    <w:p w:rsidR="00F216B0" w:rsidRPr="00894F77" w:rsidRDefault="00F216B0" w:rsidP="009042B8">
      <w:r w:rsidRPr="00894F77">
        <w:t>Расчёт выбросов загрязняющих веществ в атмосферу от открытых автостоянок</w:t>
      </w:r>
      <w:r w:rsidR="00266E17" w:rsidRPr="00894F77">
        <w:t>, примыкающих к проектируемому участку,</w:t>
      </w:r>
      <w:r w:rsidRPr="00894F77">
        <w:t xml:space="preserve"> проведен на базе </w:t>
      </w:r>
      <w:r w:rsidR="009042B8">
        <w:t>«</w:t>
      </w:r>
      <w:r w:rsidRPr="00894F77">
        <w:t>Методики проведения инвентаризации выбросов загрязняющих веществ в атмосферу для автотранспортных предприятий</w:t>
      </w:r>
      <w:r w:rsidR="00FE57B4">
        <w:t xml:space="preserve"> </w:t>
      </w:r>
      <w:r w:rsidR="00FE57B4" w:rsidRPr="000738FE">
        <w:t>(расчетным методом)</w:t>
      </w:r>
      <w:r w:rsidR="009042B8">
        <w:t>»</w:t>
      </w:r>
    </w:p>
    <w:p w:rsidR="00F216B0" w:rsidRPr="00FE57B4" w:rsidRDefault="00F216B0" w:rsidP="00AE79D0">
      <w:r w:rsidRPr="00AF309C">
        <w:t xml:space="preserve">Результаты расчётов по </w:t>
      </w:r>
      <w:r w:rsidR="00735135" w:rsidRPr="00AF309C">
        <w:t xml:space="preserve">двум </w:t>
      </w:r>
      <w:r w:rsidR="00735135" w:rsidRPr="00FE57B4">
        <w:t>автостоянкам</w:t>
      </w:r>
      <w:r w:rsidRPr="00FE57B4">
        <w:t xml:space="preserve"> для различных загрязняющих веществ по типам выбросов (прогрев, пробег, холостой ход) представлены в </w:t>
      </w:r>
      <w:r w:rsidR="00852C78" w:rsidRPr="00FE57B4">
        <w:t>таблицах</w:t>
      </w:r>
      <w:r w:rsidR="00AD6126" w:rsidRPr="00FE57B4">
        <w:t xml:space="preserve"> </w:t>
      </w:r>
      <w:r w:rsidR="00852C78">
        <w:t>….</w:t>
      </w:r>
      <w:r w:rsidRPr="00FE57B4">
        <w:t xml:space="preserve">. Исходные данные для расчётов представлены </w:t>
      </w:r>
      <w:r w:rsidRPr="00852C78">
        <w:t xml:space="preserve">в </w:t>
      </w:r>
      <w:r w:rsidR="00852C78" w:rsidRPr="00852C78">
        <w:t>таблицах ….</w:t>
      </w:r>
      <w:r w:rsidRPr="00852C78">
        <w:t>.</w:t>
      </w:r>
    </w:p>
    <w:p w:rsidR="00A26EEC" w:rsidRDefault="00F216B0" w:rsidP="00AF309C">
      <w:r w:rsidRPr="00E82881">
        <w:t xml:space="preserve">При проведении расчётов для автотранспорта выпуска после </w:t>
      </w:r>
      <w:smartTag w:uri="urn:schemas-microsoft-com:office:smarttags" w:element="metricconverter">
        <w:smartTagPr>
          <w:attr w:name="ProductID" w:val="1994 г"/>
        </w:smartTagPr>
        <w:r w:rsidRPr="00E82881">
          <w:t>1994 г</w:t>
        </w:r>
      </w:smartTag>
      <w:r w:rsidRPr="00E82881">
        <w:t>. величины удельных выбросов равны среднеарифметическому значению соответствующих величин для автомобилей, оснащенных двигателями с карбюраторами и с впрыском топлива</w:t>
      </w:r>
      <w:r w:rsidR="009C347C">
        <w:t>. Расчетами</w:t>
      </w:r>
      <w:r w:rsidRPr="00E82881">
        <w:t xml:space="preserve"> установлено, что нормативы выбросов от автостоянок открытого типа можно считать предельно допустимыми. Отношения максимальных концентраций выбросов к соответствующим значениям ПДК по всем группам веществ меньше 0,01. Как следствие, </w:t>
      </w:r>
      <w:r w:rsidR="009C347C">
        <w:t xml:space="preserve">проведение </w:t>
      </w:r>
      <w:r w:rsidRPr="00E82881">
        <w:t>расчёт</w:t>
      </w:r>
      <w:r w:rsidR="009C347C">
        <w:t>ов</w:t>
      </w:r>
      <w:r w:rsidRPr="00E82881">
        <w:t xml:space="preserve"> рассеяния </w:t>
      </w:r>
      <w:r w:rsidR="009C347C" w:rsidRPr="00E82881">
        <w:t xml:space="preserve">выбросов </w:t>
      </w:r>
      <w:r w:rsidRPr="00E82881">
        <w:t>не целесообразн</w:t>
      </w:r>
      <w:r w:rsidR="009C347C">
        <w:t>о</w:t>
      </w:r>
      <w:r w:rsidRPr="00E82881">
        <w:t>.</w:t>
      </w:r>
    </w:p>
    <w:p w:rsidR="00F216B0" w:rsidRPr="00E82881" w:rsidRDefault="00F216B0" w:rsidP="00AE79D0">
      <w:pPr>
        <w:pStyle w:val="2"/>
      </w:pPr>
      <w:bookmarkStart w:id="53" w:name="_Toc125021887"/>
      <w:r w:rsidRPr="00E82881">
        <w:t>Охрана водоемов от загрязнения</w:t>
      </w:r>
      <w:bookmarkEnd w:id="53"/>
    </w:p>
    <w:p w:rsidR="00F216B0" w:rsidRPr="00E82881" w:rsidRDefault="00F216B0" w:rsidP="00AF309C">
      <w:r w:rsidRPr="00E82881">
        <w:t xml:space="preserve">В </w:t>
      </w:r>
      <w:r w:rsidR="005F0885">
        <w:t>настояще</w:t>
      </w:r>
      <w:r w:rsidRPr="00E82881">
        <w:t>м подразделе обобщены проектные решения по водопотреблению, водоотведению и очистке загрязненных сточных вод, а также приведены основные обосновывающие расчеты.</w:t>
      </w:r>
    </w:p>
    <w:p w:rsidR="00F216B0" w:rsidRPr="00E82881" w:rsidRDefault="00F216B0" w:rsidP="00AF309C">
      <w:r w:rsidRPr="00E82881">
        <w:t>Принципиально важным является частичный поэтапный перевод наиболее загрязненных стоков в магистральные сети городской канализации с транзитом на городские очистные сооружения.</w:t>
      </w:r>
    </w:p>
    <w:p w:rsidR="00F216B0" w:rsidRPr="00E82881" w:rsidRDefault="00F216B0" w:rsidP="00AF309C">
      <w:r w:rsidRPr="00E82881">
        <w:t>Следует отметить, что реконструируемый квартал непосредственно не граничит с водоохранной зоной реки Невы.</w:t>
      </w:r>
    </w:p>
    <w:p w:rsidR="00F216B0" w:rsidRPr="00AF309C" w:rsidRDefault="00F216B0" w:rsidP="009042B8">
      <w:r w:rsidRPr="00AF309C">
        <w:t xml:space="preserve">Проектные решения по водоснабжению и канализации приведены в </w:t>
      </w:r>
      <w:r w:rsidR="00AE79D0" w:rsidRPr="005728CC">
        <w:t>ра</w:t>
      </w:r>
      <w:r w:rsidRPr="005728CC">
        <w:t xml:space="preserve">зделе </w:t>
      </w:r>
      <w:r w:rsidR="009042B8">
        <w:t>«</w:t>
      </w:r>
      <w:r w:rsidR="00AE79D0" w:rsidRPr="006F0C14">
        <w:t>Инженерн</w:t>
      </w:r>
      <w:r w:rsidR="00AE79D0">
        <w:t>ое</w:t>
      </w:r>
      <w:r w:rsidR="00AE79D0" w:rsidRPr="006F0C14">
        <w:t xml:space="preserve"> обеспечени</w:t>
      </w:r>
      <w:r w:rsidR="00AE79D0">
        <w:t>е</w:t>
      </w:r>
      <w:r w:rsidR="00AE79D0" w:rsidRPr="006F0C14">
        <w:t xml:space="preserve"> и оборудовани</w:t>
      </w:r>
      <w:r w:rsidR="00AE79D0">
        <w:t>е</w:t>
      </w:r>
      <w:r w:rsidR="009042B8">
        <w:t>»</w:t>
      </w:r>
      <w:r w:rsidR="00AE79D0">
        <w:t xml:space="preserve"> данного проекта</w:t>
      </w:r>
      <w:r w:rsidRPr="00AF309C">
        <w:t>.</w:t>
      </w:r>
    </w:p>
    <w:p w:rsidR="00F216B0" w:rsidRDefault="00F216B0" w:rsidP="009042B8">
      <w:r w:rsidRPr="00882886">
        <w:t>Подключение проектируемых жилых домов к городским коммунальным сетям водопровода и канализации осуществля</w:t>
      </w:r>
      <w:r w:rsidR="00882886" w:rsidRPr="00882886">
        <w:t>е</w:t>
      </w:r>
      <w:r w:rsidRPr="00882886">
        <w:t xml:space="preserve">тся в соответствии с техническими условиями ГУП </w:t>
      </w:r>
      <w:r w:rsidR="009042B8">
        <w:t>«</w:t>
      </w:r>
      <w:r w:rsidRPr="00882886">
        <w:t>Водоканал Санкт</w:t>
      </w:r>
      <w:r w:rsidR="00D14B1E">
        <w:t>-</w:t>
      </w:r>
      <w:r w:rsidRPr="00882886">
        <w:t>Петербурга</w:t>
      </w:r>
      <w:r w:rsidR="009042B8">
        <w:t>»</w:t>
      </w:r>
      <w:r w:rsidRPr="00882886">
        <w:t>.</w:t>
      </w:r>
    </w:p>
    <w:p w:rsidR="00DE11E8" w:rsidRDefault="00DE11E8" w:rsidP="00AF309C">
      <w:r>
        <w:t>В проекте предусмотрены следующие системы водопровода и канализации:</w:t>
      </w:r>
    </w:p>
    <w:p w:rsidR="00DE11E8" w:rsidRDefault="00DE11E8" w:rsidP="009C347C">
      <w:pPr>
        <w:pStyle w:val="a"/>
      </w:pPr>
      <w:r>
        <w:t>хозяйственно</w:t>
      </w:r>
      <w:r w:rsidR="00D14B1E">
        <w:t>-</w:t>
      </w:r>
      <w:r>
        <w:t>питьевой водопровод;</w:t>
      </w:r>
    </w:p>
    <w:p w:rsidR="00DE11E8" w:rsidRDefault="00DE11E8" w:rsidP="009C347C">
      <w:pPr>
        <w:pStyle w:val="a"/>
      </w:pPr>
      <w:r>
        <w:t>горячий водопровод;</w:t>
      </w:r>
    </w:p>
    <w:p w:rsidR="00DE11E8" w:rsidRDefault="00DE11E8" w:rsidP="009C347C">
      <w:pPr>
        <w:pStyle w:val="a"/>
      </w:pPr>
      <w:r>
        <w:t>бытовая канализация;</w:t>
      </w:r>
    </w:p>
    <w:p w:rsidR="00DE11E8" w:rsidRDefault="009C347C" w:rsidP="009C347C">
      <w:pPr>
        <w:pStyle w:val="a"/>
      </w:pPr>
      <w:r>
        <w:t>ливневая канализация.</w:t>
      </w:r>
    </w:p>
    <w:p w:rsidR="00DE11E8" w:rsidRDefault="00DE11E8" w:rsidP="00AF309C">
      <w:r w:rsidRPr="008338BA">
        <w:t>Вода питьевого качества из городского водопровода необходима на хозяйственно</w:t>
      </w:r>
      <w:r w:rsidR="00D14B1E">
        <w:t>-</w:t>
      </w:r>
      <w:r w:rsidRPr="008338BA">
        <w:t>питьевые нужды жителей</w:t>
      </w:r>
      <w:r>
        <w:t xml:space="preserve">. </w:t>
      </w:r>
    </w:p>
    <w:p w:rsidR="00DE11E8" w:rsidRDefault="00DE11E8" w:rsidP="00AF309C">
      <w:r w:rsidRPr="008338BA">
        <w:t>Горячее водоснабжение строящегося здания осуществляется централизованно.</w:t>
      </w:r>
      <w:r>
        <w:t xml:space="preserve"> Для каждой секции предусмотрена система горячего водоснабжения с циркуляцией</w:t>
      </w:r>
      <w:r w:rsidR="00AE79D0">
        <w:t xml:space="preserve"> теплоносителя</w:t>
      </w:r>
      <w:r>
        <w:t>.</w:t>
      </w:r>
    </w:p>
    <w:p w:rsidR="00F216B0" w:rsidRDefault="00294CB9" w:rsidP="009042B8">
      <w:r w:rsidRPr="00AA20B0">
        <w:t>Сброс х</w:t>
      </w:r>
      <w:r w:rsidR="00F216B0" w:rsidRPr="00AA20B0">
        <w:t>озяйственно</w:t>
      </w:r>
      <w:r w:rsidR="00D14B1E">
        <w:t>-</w:t>
      </w:r>
      <w:r w:rsidR="00F216B0" w:rsidRPr="00AA20B0">
        <w:t>бытовы</w:t>
      </w:r>
      <w:r w:rsidRPr="00AA20B0">
        <w:t>х</w:t>
      </w:r>
      <w:r w:rsidR="00F216B0" w:rsidRPr="00AA20B0">
        <w:t xml:space="preserve"> сточны</w:t>
      </w:r>
      <w:r w:rsidRPr="00AA20B0">
        <w:t>х</w:t>
      </w:r>
      <w:r w:rsidR="00F216B0" w:rsidRPr="00AA20B0">
        <w:t xml:space="preserve"> вод, в объеме, равном водопотреблению</w:t>
      </w:r>
      <w:r w:rsidRPr="00AA20B0">
        <w:t>, с учётом централизованного горячего водоснабжения</w:t>
      </w:r>
      <w:r w:rsidR="00F216B0" w:rsidRPr="00AA20B0">
        <w:t xml:space="preserve">, </w:t>
      </w:r>
      <w:r w:rsidRPr="00AA20B0">
        <w:t>осуществляе</w:t>
      </w:r>
      <w:r w:rsidR="00F216B0" w:rsidRPr="00AA20B0">
        <w:t xml:space="preserve">тся в </w:t>
      </w:r>
      <w:r w:rsidR="000F76AD">
        <w:t xml:space="preserve">ближайшие смотровые колодцы </w:t>
      </w:r>
      <w:r w:rsidR="00F216B0" w:rsidRPr="00AA20B0">
        <w:t xml:space="preserve">коммунальной </w:t>
      </w:r>
      <w:r w:rsidRPr="00AA20B0">
        <w:t xml:space="preserve">бытовой </w:t>
      </w:r>
      <w:r w:rsidR="00F216B0" w:rsidRPr="00AA20B0">
        <w:t>канализации</w:t>
      </w:r>
      <w:r w:rsidRPr="00AA20B0">
        <w:t xml:space="preserve"> Д=250</w:t>
      </w:r>
      <w:r w:rsidR="003941F3">
        <w:t xml:space="preserve"> </w:t>
      </w:r>
      <w:r w:rsidRPr="00AA20B0">
        <w:t>мм</w:t>
      </w:r>
      <w:r w:rsidR="00F216B0" w:rsidRPr="00AA20B0">
        <w:t>.</w:t>
      </w:r>
      <w:r w:rsidR="00AA20B0" w:rsidRPr="00AA20B0">
        <w:t xml:space="preserve"> Приёмник сточных вод </w:t>
      </w:r>
      <w:r w:rsidR="00D14B1E">
        <w:t>-</w:t>
      </w:r>
      <w:r w:rsidR="00AA20B0" w:rsidRPr="00AA20B0">
        <w:t xml:space="preserve"> Северная станция аэрации</w:t>
      </w:r>
      <w:r w:rsidR="00AE79D0" w:rsidRPr="00AE79D0">
        <w:t xml:space="preserve"> </w:t>
      </w:r>
      <w:r w:rsidR="00AE79D0" w:rsidRPr="00882886">
        <w:t xml:space="preserve">ГУП </w:t>
      </w:r>
      <w:r w:rsidR="009042B8">
        <w:t>«</w:t>
      </w:r>
      <w:r w:rsidR="00AE79D0" w:rsidRPr="00882886">
        <w:t>Водоканал Санкт</w:t>
      </w:r>
      <w:r w:rsidR="00AE79D0">
        <w:t>-</w:t>
      </w:r>
      <w:r w:rsidR="00AE79D0" w:rsidRPr="00882886">
        <w:t>Петербурга</w:t>
      </w:r>
      <w:r w:rsidR="009042B8">
        <w:t>»</w:t>
      </w:r>
      <w:r w:rsidR="00AA20B0" w:rsidRPr="00AA20B0">
        <w:t>.</w:t>
      </w:r>
    </w:p>
    <w:p w:rsidR="00F216B0" w:rsidRPr="00AA20B0" w:rsidRDefault="00F216B0" w:rsidP="009C347C">
      <w:pPr>
        <w:pStyle w:val="3"/>
      </w:pPr>
      <w:bookmarkStart w:id="54" w:name="_Toc125021888"/>
      <w:r w:rsidRPr="00AA20B0">
        <w:t>Дождевая канализация</w:t>
      </w:r>
      <w:bookmarkEnd w:id="54"/>
    </w:p>
    <w:p w:rsidR="00F216B0" w:rsidRDefault="00F216B0" w:rsidP="005A16F8">
      <w:r w:rsidRPr="00AA20B0">
        <w:t>Поверхностные сточные воды с кровель зданий и территории участка поступаю</w:t>
      </w:r>
      <w:r w:rsidR="009F168F">
        <w:t>т</w:t>
      </w:r>
      <w:r w:rsidRPr="00AA20B0">
        <w:t xml:space="preserve"> в </w:t>
      </w:r>
      <w:r w:rsidR="000F76AD">
        <w:t xml:space="preserve">дождевую внутриквартальную </w:t>
      </w:r>
      <w:r w:rsidRPr="00AA20B0">
        <w:t>коммунальн</w:t>
      </w:r>
      <w:r w:rsidR="000F76AD">
        <w:t>ую</w:t>
      </w:r>
      <w:r w:rsidRPr="00AA20B0">
        <w:t xml:space="preserve"> канализаци</w:t>
      </w:r>
      <w:r w:rsidR="000F76AD">
        <w:t>ю Д</w:t>
      </w:r>
      <w:r w:rsidR="00AE79D0">
        <w:t>у</w:t>
      </w:r>
      <w:r w:rsidR="000F76AD">
        <w:t xml:space="preserve"> </w:t>
      </w:r>
      <w:smartTag w:uri="urn:schemas-microsoft-com:office:smarttags" w:element="metricconverter">
        <w:smartTagPr>
          <w:attr w:name="ProductID" w:val="250 мм"/>
        </w:smartTagPr>
        <w:r w:rsidR="000F76AD">
          <w:t>250</w:t>
        </w:r>
        <w:r w:rsidR="00AE79D0">
          <w:t xml:space="preserve"> </w:t>
        </w:r>
        <w:r w:rsidR="000F76AD">
          <w:t>мм</w:t>
        </w:r>
      </w:smartTag>
      <w:r w:rsidR="000F76AD">
        <w:t>.</w:t>
      </w:r>
    </w:p>
    <w:p w:rsidR="001A174E" w:rsidRPr="00AA20B0" w:rsidRDefault="001A174E" w:rsidP="001A174E">
      <w:pPr>
        <w:pStyle w:val="3"/>
      </w:pPr>
      <w:bookmarkStart w:id="55" w:name="_Toc125021889"/>
      <w:r w:rsidRPr="00AA20B0">
        <w:t>Расчетные расходы дождевых вод</w:t>
      </w:r>
      <w:bookmarkEnd w:id="55"/>
    </w:p>
    <w:p w:rsidR="00F216B0" w:rsidRPr="00907604" w:rsidRDefault="00F216B0" w:rsidP="002D33BA">
      <w:pPr>
        <w:pStyle w:val="2"/>
      </w:pPr>
      <w:bookmarkStart w:id="56" w:name="_Toc125021893"/>
      <w:r w:rsidRPr="00907604">
        <w:t>Отходы, образующиеся в процессе строительства и эксплуатации проектируемых объ</w:t>
      </w:r>
      <w:r w:rsidR="009A4972">
        <w:t>ектов</w:t>
      </w:r>
      <w:bookmarkEnd w:id="56"/>
    </w:p>
    <w:p w:rsidR="00F216B0" w:rsidRDefault="00F216B0" w:rsidP="00DC4831">
      <w:pPr>
        <w:pStyle w:val="2"/>
      </w:pPr>
      <w:bookmarkStart w:id="57" w:name="_Toc125021894"/>
      <w:r w:rsidRPr="00AB325F">
        <w:t>Охрана почвы от загрязнения, радиационная, акустическая и электромагнитная обстановка</w:t>
      </w:r>
      <w:bookmarkEnd w:id="57"/>
    </w:p>
    <w:p w:rsidR="00DA3C48" w:rsidRDefault="00DA3C48" w:rsidP="00AF309C">
      <w:r w:rsidRPr="00726DCD">
        <w:t xml:space="preserve">В соответствии с </w:t>
      </w:r>
      <w:r>
        <w:t>заключением Центра государственного санитарно</w:t>
      </w:r>
      <w:r w:rsidR="00D14B1E">
        <w:t>-</w:t>
      </w:r>
      <w:r>
        <w:t>эпидемиологического надзора в городе Санкт</w:t>
      </w:r>
      <w:r w:rsidR="00D14B1E">
        <w:t>-</w:t>
      </w:r>
      <w:r>
        <w:t>Петербурге № 13</w:t>
      </w:r>
      <w:r w:rsidR="00D14B1E">
        <w:t>-</w:t>
      </w:r>
      <w:r>
        <w:t>03</w:t>
      </w:r>
      <w:r w:rsidR="00D14B1E">
        <w:t>-</w:t>
      </w:r>
      <w:r>
        <w:t>21</w:t>
      </w:r>
      <w:r w:rsidR="00D14B1E">
        <w:t>-</w:t>
      </w:r>
      <w:r>
        <w:t>3114 от 27.09.01 установлено, что мощность дозы гамма</w:t>
      </w:r>
      <w:r w:rsidR="00D14B1E">
        <w:t>-</w:t>
      </w:r>
      <w:r>
        <w:t>излучения соответствует требованиям норм и правил ОСПОРБ</w:t>
      </w:r>
      <w:r w:rsidR="00D14B1E">
        <w:t>-</w:t>
      </w:r>
      <w:r>
        <w:t>99, СПб 11</w:t>
      </w:r>
      <w:r w:rsidR="00D14B1E">
        <w:t>-</w:t>
      </w:r>
      <w:r>
        <w:t>102</w:t>
      </w:r>
      <w:r w:rsidR="00D14B1E">
        <w:t>-</w:t>
      </w:r>
      <w:r>
        <w:t>97, Правила охраны почв в СПб. По концентрации радона обследуемая территория относится ко второй категории потенциальной радоноопасности (умеренно радоноопасная).</w:t>
      </w:r>
      <w:r w:rsidR="00066217">
        <w:t xml:space="preserve"> </w:t>
      </w:r>
      <w:r>
        <w:t>Территория землеотвода характеризуется допустимым и умеренно</w:t>
      </w:r>
      <w:r w:rsidR="00D14B1E">
        <w:t>-</w:t>
      </w:r>
      <w:r>
        <w:t>опасным уровнем загрязнения почв тяжелыми металлами.</w:t>
      </w:r>
      <w:r w:rsidR="00066217">
        <w:t xml:space="preserve"> </w:t>
      </w:r>
      <w:r>
        <w:t>Почвы обследованной территории практически не загрязнены большинством органических токсикантов, за исключением локального интенсивного загрязнения бенз(а)пиреном.</w:t>
      </w:r>
    </w:p>
    <w:p w:rsidR="00DA3C48" w:rsidRPr="00314FE9" w:rsidRDefault="00DA3C48" w:rsidP="00AF309C">
      <w:r>
        <w:t>С учетом результатов исследования предусмотрены мероприятия по защите инженерных сетей от проникновения загрязнения, а также применение чистых грунтов при благоустройстве территории</w:t>
      </w:r>
    </w:p>
    <w:p w:rsidR="00F216B0" w:rsidRPr="00AB325F" w:rsidRDefault="00F216B0" w:rsidP="00AF309C">
      <w:r w:rsidRPr="00AB325F">
        <w:t>Квартал №</w:t>
      </w:r>
      <w:r w:rsidR="00DC4831">
        <w:t>ХХ</w:t>
      </w:r>
      <w:r w:rsidRPr="00AB325F">
        <w:t xml:space="preserve"> расположен на развитом природном рельефе (морские и речные террасы). Абсолютные уровневые отметки поверхности зоны </w:t>
      </w:r>
      <w:r w:rsidR="00E11A4E">
        <w:t>нового строительства</w:t>
      </w:r>
      <w:r w:rsidRPr="00AB325F">
        <w:t xml:space="preserve"> находятся в пределах </w:t>
      </w:r>
      <w:r w:rsidR="000D27EC">
        <w:t>22,8</w:t>
      </w:r>
      <w:r w:rsidR="00D14B1E">
        <w:t>-</w:t>
      </w:r>
      <w:smartTag w:uri="urn:schemas-microsoft-com:office:smarttags" w:element="metricconverter">
        <w:smartTagPr>
          <w:attr w:name="ProductID" w:val="23,5 м"/>
        </w:smartTagPr>
        <w:r w:rsidR="000D27EC">
          <w:t>23,5</w:t>
        </w:r>
        <w:r w:rsidRPr="00AB325F">
          <w:t xml:space="preserve"> м</w:t>
        </w:r>
      </w:smartTag>
      <w:r w:rsidRPr="00AB325F">
        <w:t>.</w:t>
      </w:r>
    </w:p>
    <w:p w:rsidR="00F216B0" w:rsidRPr="00AB325F" w:rsidRDefault="00F216B0" w:rsidP="00AF309C">
      <w:r w:rsidRPr="00AB325F">
        <w:t>В геологическом строении территории в пределах глубины бурения принимают участие техногенных, морские и озерно</w:t>
      </w:r>
      <w:r w:rsidR="00D14B1E">
        <w:t>-</w:t>
      </w:r>
      <w:r w:rsidRPr="00AB325F">
        <w:t>ледниковые отложения Балтийского ледникового озера:</w:t>
      </w:r>
    </w:p>
    <w:p w:rsidR="00F216B0" w:rsidRPr="00AB325F" w:rsidRDefault="00F216B0" w:rsidP="00AF309C">
      <w:r w:rsidRPr="00AB325F">
        <w:t xml:space="preserve">В гидрогеологическом отношении участок характеризуется наличием грунтовых вод со свободной поверхностью во всей толще найденных отложений. </w:t>
      </w:r>
    </w:p>
    <w:p w:rsidR="00F216B0" w:rsidRPr="00423131" w:rsidRDefault="00F216B0" w:rsidP="00AF309C">
      <w:r w:rsidRPr="00423131">
        <w:t>По результатам химических анализов проб воды грунтовые воды по отношению к бетону нормальной проницаемости в соответствии со СНиП 2.03.11</w:t>
      </w:r>
      <w:r w:rsidR="00D14B1E">
        <w:t>-</w:t>
      </w:r>
      <w:r w:rsidRPr="00423131">
        <w:t>85 слабоагрессивны по водородному показателю.</w:t>
      </w:r>
    </w:p>
    <w:p w:rsidR="00F216B0" w:rsidRPr="00423131" w:rsidRDefault="00316CB3" w:rsidP="00AF309C">
      <w:r w:rsidRPr="00423131">
        <w:t>К</w:t>
      </w:r>
      <w:r w:rsidR="00F216B0" w:rsidRPr="00423131">
        <w:t>вартал находится вне санитарных защитных зон воздушных ЛЭП, а также источников ЭМИ.</w:t>
      </w:r>
    </w:p>
    <w:p w:rsidR="00F216B0" w:rsidRPr="00B15469" w:rsidRDefault="00F216B0" w:rsidP="00AF309C">
      <w:r w:rsidRPr="00B15469">
        <w:t>В целом, проведенные инженерно</w:t>
      </w:r>
      <w:r w:rsidR="00D14B1E">
        <w:t>-</w:t>
      </w:r>
      <w:r w:rsidRPr="00B15469">
        <w:t>геологические обследования</w:t>
      </w:r>
      <w:r w:rsidR="00423131" w:rsidRPr="00B15469">
        <w:t xml:space="preserve"> участка проектирования</w:t>
      </w:r>
      <w:r w:rsidRPr="00B15469">
        <w:t xml:space="preserve"> диктуют следующие базовые технические решения</w:t>
      </w:r>
      <w:r w:rsidR="00423131" w:rsidRPr="00B15469">
        <w:t>:</w:t>
      </w:r>
      <w:r w:rsidR="00820FB9" w:rsidRPr="00B15469">
        <w:t xml:space="preserve"> </w:t>
      </w:r>
      <w:r w:rsidRPr="00B15469">
        <w:t xml:space="preserve">фундаменты вновь возводимых зданий должны выполняться с учетом относительно слабой несущей способности грунтов, </w:t>
      </w:r>
      <w:r w:rsidR="00423131" w:rsidRPr="00B15469">
        <w:t xml:space="preserve">в виде свайного поля. Длина сваи </w:t>
      </w:r>
      <w:smartTag w:uri="urn:schemas-microsoft-com:office:smarttags" w:element="metricconverter">
        <w:smartTagPr>
          <w:attr w:name="ProductID" w:val="24 м"/>
        </w:smartTagPr>
        <w:r w:rsidR="00423131" w:rsidRPr="00B15469">
          <w:t>2</w:t>
        </w:r>
        <w:r w:rsidR="00947F53">
          <w:t>4</w:t>
        </w:r>
        <w:r w:rsidR="00423131" w:rsidRPr="00B15469">
          <w:t xml:space="preserve"> м</w:t>
        </w:r>
      </w:smartTag>
      <w:r w:rsidR="00B15469" w:rsidRPr="00B15469">
        <w:t xml:space="preserve">, количество свай </w:t>
      </w:r>
      <w:r w:rsidR="00947F53">
        <w:t>545.</w:t>
      </w:r>
    </w:p>
    <w:p w:rsidR="00F216B0" w:rsidRPr="00B15469" w:rsidRDefault="00B15469" w:rsidP="00AF309C">
      <w:r w:rsidRPr="00B15469">
        <w:t xml:space="preserve">Предусматриваются мероприятия </w:t>
      </w:r>
      <w:r w:rsidR="00F216B0" w:rsidRPr="00B15469">
        <w:t>по гидроизоляции оснований и фундаментов</w:t>
      </w:r>
      <w:r>
        <w:t>.</w:t>
      </w:r>
    </w:p>
    <w:p w:rsidR="00F216B0" w:rsidRDefault="004B6567" w:rsidP="00AF309C">
      <w:r>
        <w:t xml:space="preserve">Учитывая </w:t>
      </w:r>
      <w:r w:rsidR="000534E7">
        <w:t>высокую коррозийную активность грунтов</w:t>
      </w:r>
      <w:r>
        <w:t>, при прокладке новых и реконструкции существующих инженерных сетей квартала предусматривается конструктивное исполнение элементов инженерных коммуникаций (труб, кабелей, соединительных узлов) в защищенном от воздействия агрессивных сред исполнении.</w:t>
      </w:r>
    </w:p>
    <w:p w:rsidR="00623570" w:rsidRPr="00BA0F83" w:rsidRDefault="00623570" w:rsidP="00623570">
      <w:pPr>
        <w:pStyle w:val="1"/>
      </w:pPr>
      <w:bookmarkStart w:id="58" w:name="_Toc125021895"/>
      <w:bookmarkStart w:id="59" w:name="_Toc125023061"/>
      <w:r w:rsidRPr="00BA0F83">
        <w:t>Мероприятия по обеспечению условий жизнедеятельности инвалидов и маломобильных групп населения</w:t>
      </w:r>
      <w:bookmarkEnd w:id="58"/>
      <w:bookmarkEnd w:id="59"/>
    </w:p>
    <w:p w:rsidR="00623570" w:rsidRDefault="00623570" w:rsidP="00623570">
      <w:r w:rsidRPr="00D57448">
        <w:t>Мероприятия</w:t>
      </w:r>
      <w:r>
        <w:t xml:space="preserve"> </w:t>
      </w:r>
      <w:r w:rsidRPr="00BA0F83">
        <w:t>по обеспечению условий жизнедеятельности инвалидов и маломобильных групп населения</w:t>
      </w:r>
      <w:r>
        <w:t xml:space="preserve"> рекомендуется проектировать используя методические указания</w:t>
      </w:r>
      <w:r w:rsidR="007D7638">
        <w:t xml:space="preserve"> (</w:t>
      </w:r>
      <w:r w:rsidR="007D7638" w:rsidRPr="007D7638">
        <w:t>Корчевская А.М. Маломобильные группы населения: методические указания.— СПб : Б.и., 2005</w:t>
      </w:r>
      <w:r w:rsidR="007D7638">
        <w:t>)</w:t>
      </w:r>
      <w:r>
        <w:t xml:space="preserve">, доступные </w:t>
      </w:r>
      <w:r w:rsidRPr="005A3525">
        <w:t xml:space="preserve">из сети Интернет </w:t>
      </w:r>
      <w:r>
        <w:t xml:space="preserve">по ссылке </w:t>
      </w:r>
      <w:r w:rsidRPr="00347397">
        <w:rPr>
          <w:rFonts w:cs="Arial"/>
        </w:rPr>
        <w:t>ftp://ftp.unilib.neva.ru/dl/925.pdf</w:t>
      </w:r>
    </w:p>
    <w:p w:rsidR="00623570" w:rsidRDefault="00623570" w:rsidP="00623570">
      <w:r w:rsidRPr="00FD023C">
        <w:t>Настоящий раздел выполнен на основании:</w:t>
      </w:r>
    </w:p>
    <w:p w:rsidR="00623570" w:rsidRPr="002E2D88" w:rsidRDefault="00623570" w:rsidP="00623570">
      <w:pPr>
        <w:pStyle w:val="a"/>
      </w:pPr>
      <w:r w:rsidRPr="002E2D88">
        <w:t>СНиП 35-01-2001 Доступность зданий и сооружений для маломобильных групп населения</w:t>
      </w:r>
      <w:r>
        <w:t>.</w:t>
      </w:r>
    </w:p>
    <w:p w:rsidR="00623570" w:rsidRPr="002E2D88" w:rsidRDefault="00623570" w:rsidP="00623570">
      <w:pPr>
        <w:pStyle w:val="a"/>
      </w:pPr>
      <w:r w:rsidRPr="002E2D88">
        <w:t xml:space="preserve">СП 35-101-2001 Проектирование зданий и сооружений с учетом доступности для маломобильных групп населения. Общие положения. </w:t>
      </w:r>
    </w:p>
    <w:p w:rsidR="00623570" w:rsidRPr="002E2D88" w:rsidRDefault="00623570" w:rsidP="00623570">
      <w:pPr>
        <w:pStyle w:val="a"/>
      </w:pPr>
      <w:r w:rsidRPr="002E2D88">
        <w:t xml:space="preserve">СП 35-102-2001 Жилая среда с планировочными элементами, доступными инвалидам. </w:t>
      </w:r>
    </w:p>
    <w:p w:rsidR="00623570" w:rsidRPr="002E2D88" w:rsidRDefault="00623570" w:rsidP="00623570">
      <w:pPr>
        <w:pStyle w:val="a"/>
      </w:pPr>
      <w:r w:rsidRPr="002E2D88">
        <w:t xml:space="preserve">СП 35-103-2001 Общественные здания и сооружения, доступные маломобильным посетителям. </w:t>
      </w:r>
    </w:p>
    <w:p w:rsidR="00623570" w:rsidRPr="002E2D88" w:rsidRDefault="00623570" w:rsidP="00623570">
      <w:pPr>
        <w:pStyle w:val="a"/>
      </w:pPr>
      <w:r w:rsidRPr="002E2D88">
        <w:t xml:space="preserve">ВСН 62-91* Проектирование среды жизнедеятельности с учетом потребностей инвалидов и маломобильных групп населения (в части требований к специализированным зданиям). </w:t>
      </w:r>
    </w:p>
    <w:p w:rsidR="00623570" w:rsidRPr="002E2D88" w:rsidRDefault="00623570" w:rsidP="00EB0F32">
      <w:pPr>
        <w:pStyle w:val="a"/>
      </w:pPr>
      <w:r w:rsidRPr="002E2D88">
        <w:t xml:space="preserve">Распоряжение Администрации Санкт-Петербурга от 7 июля </w:t>
      </w:r>
      <w:smartTag w:uri="urn:schemas-microsoft-com:office:smarttags" w:element="metricconverter">
        <w:smartTagPr>
          <w:attr w:name="ProductID" w:val="2003 г"/>
        </w:smartTagPr>
        <w:r w:rsidRPr="002E2D88">
          <w:t>2003 г</w:t>
        </w:r>
      </w:smartTag>
      <w:r w:rsidRPr="002E2D88">
        <w:t xml:space="preserve">. N 1672-ра </w:t>
      </w:r>
      <w:r w:rsidR="009042B8">
        <w:t>«</w:t>
      </w:r>
      <w:r w:rsidRPr="002E2D88">
        <w:t>Об утверждении Положения о порядке реализации в Санкт-Петербурге нормативных требований, обеспечивающих доступ инвалидов и других маломобильных групп населения к объектам социальной, транспортной, инженерной, производственной инфраструктуры, средствам информации и связи</w:t>
      </w:r>
      <w:r w:rsidR="009042B8">
        <w:t>»</w:t>
      </w:r>
      <w:r w:rsidRPr="002E2D88">
        <w:t xml:space="preserve">. </w:t>
      </w:r>
    </w:p>
    <w:p w:rsidR="00623570" w:rsidRPr="002E2D88" w:rsidRDefault="00623570" w:rsidP="00EB0F32">
      <w:pPr>
        <w:pStyle w:val="a"/>
      </w:pPr>
      <w:r w:rsidRPr="002E2D88">
        <w:t xml:space="preserve">Закон Санкт-Петербурга от 6 ноября </w:t>
      </w:r>
      <w:smartTag w:uri="urn:schemas-microsoft-com:office:smarttags" w:element="metricconverter">
        <w:smartTagPr>
          <w:attr w:name="ProductID" w:val="2001 г"/>
        </w:smartTagPr>
        <w:r w:rsidRPr="002E2D88">
          <w:t>2001 г</w:t>
        </w:r>
      </w:smartTag>
      <w:r w:rsidRPr="002E2D88">
        <w:t xml:space="preserve">. N 726-93 </w:t>
      </w:r>
      <w:r w:rsidR="009042B8">
        <w:t>«</w:t>
      </w:r>
      <w:r w:rsidRPr="002E2D88">
        <w:t xml:space="preserve">О целевой социальной программе Санкт-Петербурга </w:t>
      </w:r>
      <w:r w:rsidR="009042B8">
        <w:t>«</w:t>
      </w:r>
      <w:r w:rsidRPr="002E2D88">
        <w:t>Доступная среда жизнедеятельности для инвалидов</w:t>
      </w:r>
      <w:r w:rsidR="009042B8">
        <w:t>»</w:t>
      </w:r>
      <w:r w:rsidRPr="002E2D88">
        <w:t xml:space="preserve"> на 2001-2005 годы</w:t>
      </w:r>
      <w:r w:rsidR="009042B8">
        <w:t>»</w:t>
      </w:r>
      <w:r w:rsidRPr="002E2D88">
        <w:t xml:space="preserve"> (Принят Законодательным Собранием Санкт-Петербурга 17 октября 2001 года). </w:t>
      </w:r>
    </w:p>
    <w:p w:rsidR="00623570" w:rsidRDefault="00623570" w:rsidP="00EB0F32">
      <w:pPr>
        <w:pStyle w:val="a"/>
      </w:pPr>
      <w:r w:rsidRPr="002E2D88">
        <w:t xml:space="preserve">Закон Санкт-Петербурга от 24 июля </w:t>
      </w:r>
      <w:smartTag w:uri="urn:schemas-microsoft-com:office:smarttags" w:element="metricconverter">
        <w:smartTagPr>
          <w:attr w:name="ProductID" w:val="2000 г"/>
        </w:smartTagPr>
        <w:r w:rsidRPr="002E2D88">
          <w:t>2000 г</w:t>
        </w:r>
      </w:smartTag>
      <w:r w:rsidRPr="002E2D88">
        <w:t xml:space="preserve">. N 367-38 </w:t>
      </w:r>
      <w:r w:rsidR="009042B8">
        <w:t>«</w:t>
      </w:r>
      <w:r w:rsidRPr="002E2D88">
        <w:t xml:space="preserve">О целевой социальной программе Санкт-Петербурга </w:t>
      </w:r>
      <w:r w:rsidR="009042B8">
        <w:t>«</w:t>
      </w:r>
      <w:r w:rsidRPr="002E2D88">
        <w:t>Создание специальных жилых домов для одиноких граждан пожилого возраста в Санкт-Петербурге</w:t>
      </w:r>
      <w:r w:rsidR="009042B8">
        <w:t>»</w:t>
      </w:r>
      <w:r w:rsidRPr="002E2D88">
        <w:t xml:space="preserve"> на 2000-2009 годы</w:t>
      </w:r>
      <w:r w:rsidR="009042B8">
        <w:t>»</w:t>
      </w:r>
      <w:r w:rsidRPr="002E2D88">
        <w:t xml:space="preserve"> (Принят Законодательным Собранием Санкт-Петербурга 5 июля 2000 года) (с изм. и доп. от 2 июля </w:t>
      </w:r>
      <w:smartTag w:uri="urn:schemas-microsoft-com:office:smarttags" w:element="metricconverter">
        <w:smartTagPr>
          <w:attr w:name="ProductID" w:val="2003 г"/>
        </w:smartTagPr>
        <w:r w:rsidRPr="002E2D88">
          <w:t>2003 г</w:t>
        </w:r>
      </w:smartTag>
      <w:r w:rsidRPr="002E2D88">
        <w:t xml:space="preserve">., 6 октября </w:t>
      </w:r>
      <w:smartTag w:uri="urn:schemas-microsoft-com:office:smarttags" w:element="metricconverter">
        <w:smartTagPr>
          <w:attr w:name="ProductID" w:val="2004 г"/>
        </w:smartTagPr>
        <w:r w:rsidRPr="002E2D88">
          <w:t>2004 г</w:t>
        </w:r>
      </w:smartTag>
      <w:r w:rsidRPr="002E2D88">
        <w:t xml:space="preserve">.). </w:t>
      </w:r>
    </w:p>
    <w:p w:rsidR="00623570" w:rsidRDefault="00623570" w:rsidP="00623570">
      <w:r w:rsidRPr="00664685">
        <w:t xml:space="preserve">При </w:t>
      </w:r>
      <w:r>
        <w:t>строительстве жилого дома</w:t>
      </w:r>
      <w:r w:rsidRPr="00664685">
        <w:t xml:space="preserve"> предусматриваются следующие целевые мероприятия:</w:t>
      </w:r>
    </w:p>
    <w:p w:rsidR="00623570" w:rsidRDefault="00623570" w:rsidP="00623570">
      <w:pPr>
        <w:pStyle w:val="2"/>
      </w:pPr>
      <w:bookmarkStart w:id="60" w:name="_Toc125021896"/>
      <w:r w:rsidRPr="00605991">
        <w:t>Организация мест парковки для автотранспорта, находящегося в пользовании инвалидов</w:t>
      </w:r>
      <w:bookmarkEnd w:id="60"/>
    </w:p>
    <w:p w:rsidR="00623570" w:rsidRPr="00605991" w:rsidRDefault="00623570" w:rsidP="00623570">
      <w:r>
        <w:t xml:space="preserve">Генеральный план выполнен в соответствии с требованиями СНиП 35-01-2001, отражающими потребности инвалидов и маломобильных групп населения. </w:t>
      </w:r>
      <w:r w:rsidRPr="00605991">
        <w:t>На организуемой открыт</w:t>
      </w:r>
      <w:r>
        <w:t>ой</w:t>
      </w:r>
      <w:r w:rsidRPr="00605991">
        <w:t xml:space="preserve"> парковке предусмотрено место для парковки автотранспортного средства, находящегося в пользовании инвалидов.</w:t>
      </w:r>
      <w:r>
        <w:t xml:space="preserve"> </w:t>
      </w:r>
      <w:r w:rsidRPr="00605991">
        <w:t xml:space="preserve">Ширина зоны парковки </w:t>
      </w:r>
      <w:r>
        <w:t>-</w:t>
      </w:r>
      <w:r w:rsidRPr="00605991">
        <w:t xml:space="preserve"> не более </w:t>
      </w:r>
      <w:smartTag w:uri="urn:schemas-microsoft-com:office:smarttags" w:element="metricconverter">
        <w:smartTagPr>
          <w:attr w:name="ProductID" w:val="3,5 м"/>
        </w:smartTagPr>
        <w:r w:rsidRPr="00605991">
          <w:t>3,5 м</w:t>
        </w:r>
      </w:smartTag>
      <w:r w:rsidRPr="00605991">
        <w:t>.</w:t>
      </w:r>
      <w:r>
        <w:t xml:space="preserve"> </w:t>
      </w:r>
      <w:r w:rsidRPr="00605991">
        <w:t xml:space="preserve">Расстояние до входа в здание не более </w:t>
      </w:r>
      <w:smartTag w:uri="urn:schemas-microsoft-com:office:smarttags" w:element="metricconverter">
        <w:smartTagPr>
          <w:attr w:name="ProductID" w:val="20 м"/>
        </w:smartTagPr>
        <w:r>
          <w:t>2</w:t>
        </w:r>
        <w:r w:rsidRPr="00605991">
          <w:t>0 м</w:t>
        </w:r>
      </w:smartTag>
      <w:r w:rsidRPr="00605991">
        <w:t>.</w:t>
      </w:r>
      <w:r>
        <w:t xml:space="preserve"> </w:t>
      </w:r>
      <w:r w:rsidRPr="00605991">
        <w:t>Минимальное расстояние от открытых индивидуальных автостоянок до жил</w:t>
      </w:r>
      <w:r>
        <w:t>ого</w:t>
      </w:r>
      <w:r w:rsidRPr="00605991">
        <w:t xml:space="preserve"> здани</w:t>
      </w:r>
      <w:r>
        <w:t>я</w:t>
      </w:r>
      <w:r w:rsidRPr="00605991">
        <w:t xml:space="preserve"> принято в соответствии с действующими нормативами.</w:t>
      </w:r>
    </w:p>
    <w:p w:rsidR="00623570" w:rsidRDefault="00623570" w:rsidP="00623570">
      <w:pPr>
        <w:pStyle w:val="2"/>
      </w:pPr>
      <w:bookmarkStart w:id="61" w:name="_Toc125021897"/>
      <w:r w:rsidRPr="00605991">
        <w:t>Пути движения</w:t>
      </w:r>
      <w:r>
        <w:t xml:space="preserve"> и площадки</w:t>
      </w:r>
      <w:r w:rsidRPr="00605991">
        <w:t xml:space="preserve"> отдыха на участке, прилегающем к жилому зданию</w:t>
      </w:r>
      <w:bookmarkEnd w:id="61"/>
    </w:p>
    <w:p w:rsidR="00623570" w:rsidRDefault="00623570" w:rsidP="00623570">
      <w:r w:rsidRPr="00605991">
        <w:t>Устр</w:t>
      </w:r>
      <w:r>
        <w:t>аи</w:t>
      </w:r>
      <w:r w:rsidRPr="00605991">
        <w:t>в</w:t>
      </w:r>
      <w:r>
        <w:t>аются</w:t>
      </w:r>
      <w:r w:rsidRPr="00605991">
        <w:t xml:space="preserve"> беспрепятственн</w:t>
      </w:r>
      <w:r>
        <w:t>ые</w:t>
      </w:r>
      <w:r w:rsidRPr="00605991">
        <w:t xml:space="preserve"> пути движения до входа в здание и к площадкам отдыха и детским площадкам</w:t>
      </w:r>
      <w:r>
        <w:t xml:space="preserve">. </w:t>
      </w:r>
      <w:r w:rsidRPr="00605991">
        <w:t xml:space="preserve">Продольный уклон пути движения </w:t>
      </w:r>
      <w:r w:rsidRPr="002E2D88">
        <w:t>-</w:t>
      </w:r>
      <w:r w:rsidRPr="00605991">
        <w:t xml:space="preserve"> не более 5%</w:t>
      </w:r>
      <w:r>
        <w:t>.</w:t>
      </w:r>
      <w:r w:rsidRPr="00605991">
        <w:t xml:space="preserve"> Поперечный уклон пути движения </w:t>
      </w:r>
      <w:r w:rsidRPr="002E2D88">
        <w:t>-</w:t>
      </w:r>
      <w:r w:rsidRPr="00605991">
        <w:t xml:space="preserve"> 1</w:t>
      </w:r>
      <w:r>
        <w:t>-</w:t>
      </w:r>
      <w:r w:rsidRPr="00605991">
        <w:t>2%.</w:t>
      </w:r>
      <w:r>
        <w:t xml:space="preserve"> </w:t>
      </w:r>
      <w:r w:rsidRPr="00605991">
        <w:t xml:space="preserve">Высота бортового камня в местах пересечения с проезжей частью не превышает </w:t>
      </w:r>
      <w:smartTag w:uri="urn:schemas-microsoft-com:office:smarttags" w:element="metricconverter">
        <w:smartTagPr>
          <w:attr w:name="ProductID" w:val="0,04 м"/>
        </w:smartTagPr>
        <w:r w:rsidRPr="00605991">
          <w:t>0,04 м</w:t>
        </w:r>
      </w:smartTag>
      <w:r w:rsidRPr="00605991">
        <w:t>.</w:t>
      </w:r>
      <w:r>
        <w:t xml:space="preserve"> </w:t>
      </w:r>
      <w:r w:rsidRPr="00605991">
        <w:t xml:space="preserve">Покрытие пешеходных дорожек </w:t>
      </w:r>
      <w:r>
        <w:t>-</w:t>
      </w:r>
      <w:r w:rsidRPr="00605991">
        <w:t xml:space="preserve"> твёрдое.</w:t>
      </w:r>
      <w:r>
        <w:t xml:space="preserve"> </w:t>
      </w:r>
      <w:r w:rsidRPr="00605991">
        <w:t>Открытые лестницы на перепадах рельефа отсутствуют. Площадки для отдыха расположены вне габаритов путей движения, оборудованы скамьями, местами для кресел</w:t>
      </w:r>
      <w:r>
        <w:t>-</w:t>
      </w:r>
      <w:r w:rsidRPr="00605991">
        <w:t xml:space="preserve">колясок. </w:t>
      </w:r>
    </w:p>
    <w:p w:rsidR="00623570" w:rsidRDefault="00623570" w:rsidP="00623570">
      <w:r>
        <w:t>На стадии РД</w:t>
      </w:r>
      <w:r w:rsidRPr="00605991">
        <w:t xml:space="preserve"> будут выполнены требования норм к освещению путей движения.</w:t>
      </w:r>
    </w:p>
    <w:p w:rsidR="00623570" w:rsidRDefault="00623570" w:rsidP="00623570">
      <w:pPr>
        <w:pStyle w:val="2"/>
      </w:pPr>
      <w:bookmarkStart w:id="62" w:name="_Toc125021898"/>
      <w:r w:rsidRPr="00605991">
        <w:t>Обустройство безопасного подъёма на уровень площадки входа в здание и беспрепятственного передвижения для инвалидов</w:t>
      </w:r>
      <w:bookmarkEnd w:id="62"/>
    </w:p>
    <w:p w:rsidR="00623570" w:rsidRDefault="00623570" w:rsidP="009042B8">
      <w:r w:rsidRPr="00605991">
        <w:t>Для подъёма инвалидов на креслах</w:t>
      </w:r>
      <w:r>
        <w:t>-</w:t>
      </w:r>
      <w:r w:rsidRPr="00605991">
        <w:t xml:space="preserve">колясках проектом предусмотрен наружный пандус: уклон </w:t>
      </w:r>
      <w:r w:rsidRPr="00605991">
        <w:sym w:font="Symbol" w:char="F03C"/>
      </w:r>
      <w:r w:rsidRPr="00605991">
        <w:t xml:space="preserve"> 8%, ширина </w:t>
      </w:r>
      <w:smartTag w:uri="urn:schemas-microsoft-com:office:smarttags" w:element="metricconverter">
        <w:smartTagPr>
          <w:attr w:name="ProductID" w:val="1 м"/>
        </w:smartTagPr>
        <w:r w:rsidRPr="00605991">
          <w:t>1 м</w:t>
        </w:r>
      </w:smartTag>
      <w:r>
        <w:t xml:space="preserve"> (вход в офисные помещения)</w:t>
      </w:r>
      <w:r w:rsidRPr="00605991">
        <w:t>.</w:t>
      </w:r>
      <w:r>
        <w:t xml:space="preserve"> </w:t>
      </w:r>
      <w:r w:rsidRPr="00605991">
        <w:t>Ширина дверных проёмов предусмотрена не менее</w:t>
      </w:r>
      <w:r w:rsidR="009042B8">
        <w:t xml:space="preserve"> </w:t>
      </w:r>
      <w:smartTag w:uri="urn:schemas-microsoft-com:office:smarttags" w:element="metricconverter">
        <w:smartTagPr>
          <w:attr w:name="ProductID" w:val="0,9 м"/>
        </w:smartTagPr>
        <w:r w:rsidRPr="00605991">
          <w:t>0,9 м</w:t>
        </w:r>
      </w:smartTag>
      <w:r w:rsidRPr="00605991">
        <w:t xml:space="preserve">, высота порогов не более </w:t>
      </w:r>
      <w:smartTag w:uri="urn:schemas-microsoft-com:office:smarttags" w:element="metricconverter">
        <w:smartTagPr>
          <w:attr w:name="ProductID" w:val="0,025 м"/>
        </w:smartTagPr>
        <w:r w:rsidRPr="00605991">
          <w:t>0,025 м</w:t>
        </w:r>
      </w:smartTag>
      <w:r w:rsidRPr="00605991">
        <w:t>.</w:t>
      </w:r>
      <w:r>
        <w:t xml:space="preserve"> Доступ инвалидов на креслах-колясках в жилую часть дома обеспечивается за счет возможности установки подъемника </w:t>
      </w:r>
      <w:r w:rsidR="009042B8">
        <w:t>«</w:t>
      </w:r>
      <w:r>
        <w:t>Кондор ППВ</w:t>
      </w:r>
      <w:r w:rsidR="009042B8">
        <w:t>»</w:t>
      </w:r>
      <w:r>
        <w:t xml:space="preserve"> с размером платформы 890х1372 мм и с подъемом на высоту </w:t>
      </w:r>
      <w:smartTag w:uri="urn:schemas-microsoft-com:office:smarttags" w:element="metricconverter">
        <w:smartTagPr>
          <w:attr w:name="ProductID" w:val="1,2 м"/>
        </w:smartTagPr>
        <w:r>
          <w:t>1,2 м</w:t>
        </w:r>
      </w:smartTag>
      <w:r>
        <w:t xml:space="preserve">, глубина площадки входа в подъемник – </w:t>
      </w:r>
      <w:smartTag w:uri="urn:schemas-microsoft-com:office:smarttags" w:element="metricconverter">
        <w:smartTagPr>
          <w:attr w:name="ProductID" w:val="1700 мм"/>
        </w:smartTagPr>
        <w:r>
          <w:t>1700 мм</w:t>
        </w:r>
      </w:smartTag>
      <w:r>
        <w:t xml:space="preserve"> (иначе: вход в жилой подъезд осуществляется без маршевых лестниц с уровня земли). Над входом в здание предусмотрен козырек. На стадии РД </w:t>
      </w:r>
      <w:r w:rsidRPr="00605991">
        <w:t>будут выполнены требования к освещению в соответствии с действующими норма</w:t>
      </w:r>
      <w:r>
        <w:t>ми.</w:t>
      </w:r>
    </w:p>
    <w:p w:rsidR="00623570" w:rsidRDefault="00623570" w:rsidP="00623570">
      <w:pPr>
        <w:pStyle w:val="2"/>
      </w:pPr>
      <w:bookmarkStart w:id="63" w:name="_Toc125021899"/>
      <w:r w:rsidRPr="00B15C57">
        <w:t>Обустройство подъёма на этажи здания для маломобильных групп населения</w:t>
      </w:r>
      <w:bookmarkEnd w:id="63"/>
    </w:p>
    <w:p w:rsidR="00623570" w:rsidRDefault="00623570" w:rsidP="00623570">
      <w:r>
        <w:t>Крыльца, пандусы и пол на путях эвакуации выполняются из материала, предотвращающего скольжение. На путях эвакуации устанавливаются поручни</w:t>
      </w:r>
      <w:r w:rsidRPr="00605991">
        <w:t xml:space="preserve"> на высоте 0,7 и </w:t>
      </w:r>
      <w:smartTag w:uri="urn:schemas-microsoft-com:office:smarttags" w:element="metricconverter">
        <w:smartTagPr>
          <w:attr w:name="ProductID" w:val="0,9 м"/>
        </w:smartTagPr>
        <w:r w:rsidRPr="00605991">
          <w:t>0,9 м</w:t>
        </w:r>
      </w:smartTag>
      <w:r w:rsidRPr="00605991">
        <w:t>.</w:t>
      </w:r>
      <w:r>
        <w:t xml:space="preserve"> Параметры лифтовой кабины – 1040х2160h=2100 грузоподъемностью </w:t>
      </w:r>
      <w:smartTag w:uri="urn:schemas-microsoft-com:office:smarttags" w:element="metricconverter">
        <w:smartTagPr>
          <w:attr w:name="ProductID" w:val="630 кг"/>
        </w:smartTagPr>
        <w:r>
          <w:t>630 кг</w:t>
        </w:r>
      </w:smartTag>
      <w:r>
        <w:t xml:space="preserve">. Ширина поэтажного коридора – </w:t>
      </w:r>
      <w:smartTag w:uri="urn:schemas-microsoft-com:office:smarttags" w:element="metricconverter">
        <w:smartTagPr>
          <w:attr w:name="ProductID" w:val="1600 мм"/>
        </w:smartTagPr>
        <w:r>
          <w:t>1600 мм</w:t>
        </w:r>
      </w:smartTag>
      <w:r>
        <w:t xml:space="preserve"> в осях.</w:t>
      </w:r>
      <w:r w:rsidRPr="00B15C57">
        <w:t xml:space="preserve"> </w:t>
      </w:r>
      <w:r>
        <w:t xml:space="preserve">Ширина дверных проемов в лестничных клетках и лифтовых холлах с уровня земли на уровень лифтового холла 1 этажа – </w:t>
      </w:r>
      <w:smartTag w:uri="urn:schemas-microsoft-com:office:smarttags" w:element="metricconverter">
        <w:smartTagPr>
          <w:attr w:name="ProductID" w:val="1200 мм"/>
        </w:smartTagPr>
        <w:r>
          <w:t>1200 мм</w:t>
        </w:r>
      </w:smartTag>
      <w:r w:rsidR="003F773F">
        <w:t>.</w:t>
      </w:r>
    </w:p>
    <w:p w:rsidR="00982125" w:rsidRDefault="00982125" w:rsidP="00982125">
      <w:pPr>
        <w:pStyle w:val="1"/>
      </w:pPr>
      <w:bookmarkStart w:id="64" w:name="_Toc125021900"/>
      <w:bookmarkStart w:id="65" w:name="_Toc125023062"/>
      <w:r>
        <w:t>Энергоэффективность объекта с учетом принятых объемно-планировочных, конструктивных и инженерных решений</w:t>
      </w:r>
      <w:bookmarkEnd w:id="64"/>
      <w:bookmarkEnd w:id="65"/>
    </w:p>
    <w:p w:rsidR="00982125" w:rsidRDefault="00982125" w:rsidP="00982125">
      <w:r>
        <w:t xml:space="preserve">В соответствие со СНиП "Энергосберегающая тепловая защита зданий" с 2004 года в проекты всех зданий полезной площадью более </w:t>
      </w:r>
      <w:smartTag w:uri="urn:schemas-microsoft-com:office:smarttags" w:element="metricconverter">
        <w:smartTagPr>
          <w:attr w:name="ProductID" w:val="100 м2"/>
        </w:smartTagPr>
        <w:r>
          <w:t>100 м</w:t>
        </w:r>
        <w:r w:rsidR="005061F8" w:rsidRPr="005061F8">
          <w:rPr>
            <w:vertAlign w:val="superscript"/>
          </w:rPr>
          <w:t>2</w:t>
        </w:r>
      </w:smartTag>
      <w:r>
        <w:t xml:space="preserve"> должен быть обязательно включен раздел "Энергоэффективность". </w:t>
      </w:r>
    </w:p>
    <w:p w:rsidR="00982125" w:rsidRDefault="00982125" w:rsidP="00982125">
      <w:r w:rsidRPr="00B14127">
        <w:t xml:space="preserve">В этом разделе должны быть </w:t>
      </w:r>
      <w:r w:rsidR="00F21EC6">
        <w:t>сведены</w:t>
      </w:r>
      <w:r w:rsidRPr="00B14127">
        <w:t xml:space="preserve"> показатели энерго</w:t>
      </w:r>
      <w:r w:rsidR="00F21EC6">
        <w:t>эффективности проектных решений, полученные в иных</w:t>
      </w:r>
      <w:r w:rsidRPr="00B14127">
        <w:t xml:space="preserve"> </w:t>
      </w:r>
      <w:r w:rsidR="00F21EC6">
        <w:t>разделах</w:t>
      </w:r>
      <w:r w:rsidRPr="00B14127">
        <w:t xml:space="preserve"> проекта здания. Сводные показатели энергоэффективности должны быть сопоставлены с нормативными показателями данных норм. Указанный раздел выполняется на утверждаемых стадиях предпроектной и проектной документации.</w:t>
      </w:r>
    </w:p>
    <w:p w:rsidR="00982125" w:rsidRDefault="00982125" w:rsidP="00982125">
      <w:r>
        <w:t>Раздел "Энергоэффективность" должен содержать энергетический паспорт здания, информацию о присвоении категории энергетической эффективности здания, заключение о соответствии проекта здания требованиям норм и рекомендации по повышению энергетической эффективности в случае необходимости доработки проекта.</w:t>
      </w:r>
    </w:p>
    <w:p w:rsidR="00982125" w:rsidRDefault="00982125" w:rsidP="00982125">
      <w:r>
        <w:t xml:space="preserve">Энергетический паспорт здания должен содержать сведения о: </w:t>
      </w:r>
    </w:p>
    <w:p w:rsidR="00982125" w:rsidRDefault="00982125" w:rsidP="00704148">
      <w:pPr>
        <w:pStyle w:val="a"/>
      </w:pPr>
      <w:r>
        <w:t xml:space="preserve">общей информации о проекте; </w:t>
      </w:r>
    </w:p>
    <w:p w:rsidR="00982125" w:rsidRDefault="00982125" w:rsidP="00704148">
      <w:pPr>
        <w:pStyle w:val="a"/>
      </w:pPr>
      <w:r>
        <w:t xml:space="preserve">расчетных условиях; </w:t>
      </w:r>
    </w:p>
    <w:p w:rsidR="00982125" w:rsidRDefault="00982125" w:rsidP="00704148">
      <w:pPr>
        <w:pStyle w:val="a"/>
      </w:pPr>
      <w:r>
        <w:t xml:space="preserve">функциональном назначении и типе здания; </w:t>
      </w:r>
    </w:p>
    <w:p w:rsidR="00982125" w:rsidRDefault="00982125" w:rsidP="00704148">
      <w:pPr>
        <w:pStyle w:val="a"/>
      </w:pPr>
      <w:r>
        <w:t xml:space="preserve">объемно-планировочных и компоновочных показателях здания; </w:t>
      </w:r>
    </w:p>
    <w:p w:rsidR="00982125" w:rsidRDefault="00982125" w:rsidP="00704148">
      <w:pPr>
        <w:pStyle w:val="a"/>
      </w:pPr>
      <w:r>
        <w:t xml:space="preserve">системах регулирования отопительных приборов, теплового узла здания и приборов учета потребляемых энергетических ресурсов; </w:t>
      </w:r>
    </w:p>
    <w:p w:rsidR="00982125" w:rsidRDefault="00982125" w:rsidP="00704148">
      <w:pPr>
        <w:pStyle w:val="a"/>
      </w:pPr>
      <w:r>
        <w:t>расчетных энергетических показателях здания, в том числе</w:t>
      </w:r>
      <w:r w:rsidR="00704148">
        <w:t xml:space="preserve"> </w:t>
      </w:r>
      <w:r>
        <w:t xml:space="preserve">- теплотехнические </w:t>
      </w:r>
      <w:r w:rsidR="00704148">
        <w:t>и</w:t>
      </w:r>
      <w:r>
        <w:t xml:space="preserve"> энергетические показатели;</w:t>
      </w:r>
    </w:p>
    <w:p w:rsidR="00982125" w:rsidRDefault="00982125" w:rsidP="00704148">
      <w:pPr>
        <w:pStyle w:val="a"/>
      </w:pPr>
      <w:r>
        <w:t xml:space="preserve">сопоставлении с нормативными требованиями; </w:t>
      </w:r>
    </w:p>
    <w:p w:rsidR="00982125" w:rsidRDefault="00982125" w:rsidP="00704148">
      <w:pPr>
        <w:pStyle w:val="a"/>
      </w:pPr>
      <w:r>
        <w:t xml:space="preserve">рекомендациях по повышению энергетической эффективности здания; </w:t>
      </w:r>
    </w:p>
    <w:p w:rsidR="00982125" w:rsidRDefault="00982125" w:rsidP="00704148">
      <w:pPr>
        <w:pStyle w:val="a"/>
      </w:pPr>
      <w:r>
        <w:t xml:space="preserve">результатах измерения энергопотребления и уровня теплозащиты здания после годичного периода его эксплуатации; </w:t>
      </w:r>
    </w:p>
    <w:p w:rsidR="00982125" w:rsidRDefault="00982125" w:rsidP="00704148">
      <w:pPr>
        <w:pStyle w:val="a"/>
      </w:pPr>
      <w:r>
        <w:t xml:space="preserve">установлении категории энергетической эффективности здания после годичного периода его эксплуатации. </w:t>
      </w:r>
    </w:p>
    <w:p w:rsidR="00982125" w:rsidRDefault="00F21EC6" w:rsidP="00623570">
      <w:r>
        <w:t>Приводятся результаты</w:t>
      </w:r>
      <w:r w:rsidR="00704148">
        <w:t xml:space="preserve"> </w:t>
      </w:r>
      <w:r w:rsidR="00982125">
        <w:t xml:space="preserve"> расчет</w:t>
      </w:r>
      <w:r>
        <w:t>а</w:t>
      </w:r>
      <w:r w:rsidR="00982125">
        <w:t xml:space="preserve"> приведенных сопротивлений теплопередаче конструкций наружных ограждений, принятых в проекте; расчеты комплексных параметров составляющих теплового баланса здания - трансмиссионного и инфильтрационного коэффициентов теплопередачи здания, внутренних тепловыделений и ожидаемых теплопоступлений с солнечной радиацией и расчеты энергетических показателей с учетом заложенных в проекте энергоэффективности системы отопления</w:t>
      </w:r>
      <w:r>
        <w:t>, вентиляции и кондиционирования</w:t>
      </w:r>
      <w:r w:rsidR="00982125">
        <w:t xml:space="preserve"> и других энергосберегающих мероприятий.</w:t>
      </w:r>
    </w:p>
    <w:p w:rsidR="00696960" w:rsidRPr="00BA0F83" w:rsidRDefault="003C0FD4" w:rsidP="00BA0F83">
      <w:pPr>
        <w:pStyle w:val="1"/>
      </w:pPr>
      <w:bookmarkStart w:id="66" w:name="_Toc6737762"/>
      <w:bookmarkStart w:id="67" w:name="_Toc125021901"/>
      <w:bookmarkStart w:id="68" w:name="_Toc125023063"/>
      <w:r>
        <w:t>Инженерно-технические</w:t>
      </w:r>
      <w:r w:rsidR="00696960" w:rsidRPr="00BA0F83">
        <w:t xml:space="preserve"> мероприятия</w:t>
      </w:r>
      <w:r w:rsidR="004319A9" w:rsidRPr="00BA0F83">
        <w:t xml:space="preserve"> </w:t>
      </w:r>
      <w:r w:rsidR="00696960" w:rsidRPr="00BA0F83">
        <w:t>ГО и ЧС</w:t>
      </w:r>
      <w:bookmarkEnd w:id="66"/>
      <w:bookmarkEnd w:id="67"/>
      <w:bookmarkEnd w:id="68"/>
    </w:p>
    <w:p w:rsidR="003C0FD4" w:rsidRDefault="003C0FD4" w:rsidP="003C0FD4">
      <w:pPr>
        <w:pStyle w:val="2"/>
      </w:pPr>
      <w:bookmarkStart w:id="69" w:name="_Toc125021902"/>
      <w:r>
        <w:t>Инженерно-технические мероприятия гражданской обороны</w:t>
      </w:r>
      <w:bookmarkEnd w:id="69"/>
    </w:p>
    <w:p w:rsidR="00696960" w:rsidRPr="000E416C" w:rsidRDefault="00696960" w:rsidP="00AF309C">
      <w:r w:rsidRPr="000E416C">
        <w:t>Настоящий раздел проекта выполнен в соответствии с действующими нормами и правилами в области гражданской обороны, защиты населения и территорий от чрезвычайных ситуаций природного и техногенного характера (С</w:t>
      </w:r>
      <w:r w:rsidR="008538F5" w:rsidRPr="000E416C">
        <w:t>П</w:t>
      </w:r>
      <w:r w:rsidRPr="000E416C">
        <w:t xml:space="preserve"> 11</w:t>
      </w:r>
      <w:r w:rsidR="00D14B1E">
        <w:t>-</w:t>
      </w:r>
      <w:r w:rsidRPr="000E416C">
        <w:t>01</w:t>
      </w:r>
      <w:r w:rsidR="008538F5" w:rsidRPr="000E416C">
        <w:t>7</w:t>
      </w:r>
      <w:r w:rsidR="00D14B1E">
        <w:t>-</w:t>
      </w:r>
      <w:r w:rsidR="008538F5" w:rsidRPr="000E416C">
        <w:t>98</w:t>
      </w:r>
      <w:r w:rsidRPr="000E416C">
        <w:t>. 9, СН</w:t>
      </w:r>
      <w:r w:rsidR="004319A9" w:rsidRPr="000E416C">
        <w:t>и</w:t>
      </w:r>
      <w:r w:rsidRPr="000E416C">
        <w:t>П 21</w:t>
      </w:r>
      <w:r w:rsidR="00D14B1E">
        <w:t>-</w:t>
      </w:r>
      <w:r w:rsidRPr="000E416C">
        <w:t>01</w:t>
      </w:r>
      <w:r w:rsidR="00D14B1E">
        <w:t>-</w:t>
      </w:r>
      <w:r w:rsidRPr="000E416C">
        <w:t>97</w:t>
      </w:r>
      <w:r w:rsidR="00D26138" w:rsidRPr="000E416C">
        <w:t>,СНиП 22</w:t>
      </w:r>
      <w:r w:rsidR="00D14B1E">
        <w:t>-</w:t>
      </w:r>
      <w:r w:rsidR="00D26138" w:rsidRPr="000E416C">
        <w:t>01</w:t>
      </w:r>
      <w:r w:rsidR="00D14B1E">
        <w:t>-</w:t>
      </w:r>
      <w:r w:rsidR="00D26138" w:rsidRPr="000E416C">
        <w:t>95, СНиП 2.01.51</w:t>
      </w:r>
      <w:r w:rsidR="00D14B1E">
        <w:t>-</w:t>
      </w:r>
      <w:r w:rsidR="00D26138" w:rsidRPr="000E416C">
        <w:t>90,СНиП 2</w:t>
      </w:r>
      <w:r w:rsidR="008538F5" w:rsidRPr="000E416C">
        <w:t>.01.01</w:t>
      </w:r>
      <w:r w:rsidR="00D14B1E">
        <w:t>-</w:t>
      </w:r>
      <w:r w:rsidR="008538F5" w:rsidRPr="000E416C">
        <w:t>82, РД 34.21.122</w:t>
      </w:r>
      <w:r w:rsidR="00D14B1E">
        <w:t>-</w:t>
      </w:r>
      <w:r w:rsidR="008538F5" w:rsidRPr="000E416C">
        <w:t>87</w:t>
      </w:r>
      <w:r w:rsidR="00EA2CB5" w:rsidRPr="000E416C">
        <w:t xml:space="preserve"> и Распоряжения Губернатора Санкт</w:t>
      </w:r>
      <w:r w:rsidR="00D14B1E">
        <w:t>-</w:t>
      </w:r>
      <w:r w:rsidR="00EA2CB5" w:rsidRPr="000E416C">
        <w:t>Петербурга от 22.02ю00 № 182</w:t>
      </w:r>
      <w:r w:rsidR="00D14B1E">
        <w:t>-</w:t>
      </w:r>
      <w:r w:rsidR="00EA2CB5" w:rsidRPr="000E416C">
        <w:t>Р</w:t>
      </w:r>
      <w:r w:rsidRPr="000E416C">
        <w:t>).</w:t>
      </w:r>
    </w:p>
    <w:p w:rsidR="00696960" w:rsidRPr="000E416C" w:rsidRDefault="00696960" w:rsidP="009042B8">
      <w:r w:rsidRPr="000E416C">
        <w:t xml:space="preserve">Для защиты населения от поражающих факторов ядерного, химического, бактериологического оружия рассматриваемого квартала предполагается использование в особый период в качестве убежища подземные сооружения станции метро </w:t>
      </w:r>
      <w:r w:rsidR="009042B8">
        <w:t>«</w:t>
      </w:r>
      <w:r w:rsidR="007D43CA" w:rsidRPr="000E416C">
        <w:t>Академическая</w:t>
      </w:r>
      <w:r w:rsidR="009042B8">
        <w:t>»</w:t>
      </w:r>
      <w:r w:rsidRPr="000E416C">
        <w:t>, находящиеся в зоне пешеходной доступности</w:t>
      </w:r>
      <w:r w:rsidR="007D43CA" w:rsidRPr="000E416C">
        <w:t xml:space="preserve"> от проектируемого здания</w:t>
      </w:r>
      <w:r w:rsidRPr="000E416C">
        <w:t xml:space="preserve">. </w:t>
      </w:r>
    </w:p>
    <w:p w:rsidR="000E416C" w:rsidRDefault="00696960" w:rsidP="009042B8">
      <w:r w:rsidRPr="000E416C">
        <w:t>Для оповещения населения в особый период предусматривается использование сетей радиовещания, а также необходимого числа уличных громкоговорителей, связанных с диспетчерским</w:t>
      </w:r>
      <w:r w:rsidR="00562B52" w:rsidRPr="000E416C">
        <w:t>и</w:t>
      </w:r>
      <w:r w:rsidR="009042B8">
        <w:t xml:space="preserve"> </w:t>
      </w:r>
      <w:r w:rsidRPr="000E416C">
        <w:t>пункт</w:t>
      </w:r>
      <w:r w:rsidR="00562B52" w:rsidRPr="000E416C">
        <w:t>а</w:t>
      </w:r>
      <w:r w:rsidRPr="000E416C">
        <w:t>м</w:t>
      </w:r>
      <w:r w:rsidR="00562B52" w:rsidRPr="000E416C">
        <w:t>и зданий</w:t>
      </w:r>
      <w:r w:rsidRPr="000E416C">
        <w:t xml:space="preserve"> квартала и городскими радиосетями.</w:t>
      </w:r>
    </w:p>
    <w:p w:rsidR="00696960" w:rsidRDefault="000E416C" w:rsidP="00AF309C">
      <w:r>
        <w:t xml:space="preserve">Для защиты работающих в особый период предполагается проведение следующих </w:t>
      </w:r>
      <w:r w:rsidR="003C5744">
        <w:t xml:space="preserve">мероприятий: </w:t>
      </w:r>
    </w:p>
    <w:p w:rsidR="003C5744" w:rsidRDefault="003C5744" w:rsidP="005A3525">
      <w:pPr>
        <w:pStyle w:val="3"/>
      </w:pPr>
      <w:bookmarkStart w:id="70" w:name="_Toc125021903"/>
      <w:r w:rsidRPr="005A3525">
        <w:t>Мероприятия по световой маскировке</w:t>
      </w:r>
      <w:bookmarkEnd w:id="70"/>
    </w:p>
    <w:p w:rsidR="00D63361" w:rsidRPr="005A3525" w:rsidRDefault="00D63361" w:rsidP="005A3525">
      <w:r w:rsidRPr="005A3525">
        <w:t xml:space="preserve">Светомаскировка предусмотрена в 2 режимах </w:t>
      </w:r>
      <w:r w:rsidR="00D14B1E" w:rsidRPr="005A3525">
        <w:t>-</w:t>
      </w:r>
      <w:r w:rsidRPr="005A3525">
        <w:t xml:space="preserve"> частичного и полного затемнения. В первом случае осветительные приборы рекламного освещения отключаются от источников питания с исключением возможности местного включения. Во втором случае применяется электрический способ маскировки </w:t>
      </w:r>
      <w:r w:rsidR="00D14B1E" w:rsidRPr="005A3525">
        <w:t>-</w:t>
      </w:r>
      <w:r w:rsidRPr="005A3525">
        <w:t xml:space="preserve"> отключение освещения. Включение светильников осуществляется централизованно от кнопки в помещении диспетчерской. Для световой маскировки окон применяются устройства, предусмотренные СНиП 2.01.53</w:t>
      </w:r>
      <w:r w:rsidR="00D14B1E" w:rsidRPr="005A3525">
        <w:t>-</w:t>
      </w:r>
      <w:r w:rsidRPr="005A3525">
        <w:t>84.</w:t>
      </w:r>
    </w:p>
    <w:p w:rsidR="00B257D3" w:rsidRDefault="00B257D3" w:rsidP="005A3525">
      <w:pPr>
        <w:pStyle w:val="3"/>
      </w:pPr>
      <w:bookmarkStart w:id="71" w:name="_Toc125021904"/>
      <w:r w:rsidRPr="00DF2A7C">
        <w:t>Мероприятия по оповеще</w:t>
      </w:r>
      <w:r w:rsidR="001F5E1F" w:rsidRPr="00DF2A7C">
        <w:t>н</w:t>
      </w:r>
      <w:r w:rsidRPr="00DF2A7C">
        <w:t xml:space="preserve">ию сигналами ГО и </w:t>
      </w:r>
      <w:r w:rsidR="000A3FCF" w:rsidRPr="00DF2A7C">
        <w:t>ЧС</w:t>
      </w:r>
      <w:bookmarkEnd w:id="71"/>
    </w:p>
    <w:p w:rsidR="00D63361" w:rsidRPr="005A3525" w:rsidRDefault="00D63361" w:rsidP="005A3525">
      <w:r w:rsidRPr="005A3525">
        <w:t>Оповещение жильцов по сигналам ГО и ЧС осуществляется по городской радиотрансляционной и телефонной сети, по сетям эфирного, кабельного и спутникового телевизионного вещания, уличными громкоговорителями (ГР</w:t>
      </w:r>
      <w:r w:rsidR="00D14B1E" w:rsidRPr="005A3525">
        <w:t>-</w:t>
      </w:r>
      <w:r w:rsidRPr="005A3525">
        <w:t>50</w:t>
      </w:r>
      <w:r w:rsidR="00D14B1E" w:rsidRPr="005A3525">
        <w:t>-</w:t>
      </w:r>
      <w:r w:rsidRPr="005A3525">
        <w:t>02), устанавливаемыми на дворовом фасаде здания.</w:t>
      </w:r>
    </w:p>
    <w:p w:rsidR="003C0FD4" w:rsidRDefault="003C0FD4" w:rsidP="003C0FD4">
      <w:pPr>
        <w:pStyle w:val="2"/>
      </w:pPr>
      <w:bookmarkStart w:id="72" w:name="_Toc125021905"/>
      <w:r>
        <w:t>Мероприятия по предупреждению чрезвычайных ситуаций.</w:t>
      </w:r>
      <w:bookmarkEnd w:id="72"/>
    </w:p>
    <w:p w:rsidR="00D63361" w:rsidRPr="003C0FD4" w:rsidRDefault="00D63361" w:rsidP="003C0FD4">
      <w:r w:rsidRPr="003C0FD4">
        <w:t>Проектируемое здание оборудовано городскими телефонами, радиофицировано, предусмотрена система телевещания, что позволяет своевременно информировать население о введении на территории города положения ЧС. Для защиты дома от атмосферных напряжений и индивидуальных влияний телевизионных антенн и радиостоек предусматривается устройство молниезащиты в соответствии с РД 347217122</w:t>
      </w:r>
      <w:r w:rsidR="00D14B1E" w:rsidRPr="003C0FD4">
        <w:t>-</w:t>
      </w:r>
      <w:r w:rsidRPr="003C0FD4">
        <w:t>87.</w:t>
      </w:r>
    </w:p>
    <w:p w:rsidR="00623570" w:rsidRDefault="00623570" w:rsidP="00623570">
      <w:pPr>
        <w:pStyle w:val="1"/>
      </w:pPr>
      <w:bookmarkStart w:id="73" w:name="_Toc125021906"/>
      <w:bookmarkStart w:id="74" w:name="_Toc125023064"/>
      <w:r>
        <w:t>Технология строительства</w:t>
      </w:r>
      <w:bookmarkEnd w:id="73"/>
      <w:bookmarkEnd w:id="74"/>
    </w:p>
    <w:p w:rsidR="00570EEC" w:rsidRDefault="00570EEC" w:rsidP="00570EEC">
      <w:pPr>
        <w:rPr>
          <w:rFonts w:cs="Arial"/>
        </w:rPr>
      </w:pPr>
      <w:r>
        <w:t xml:space="preserve">Раздел составляется и использованием методических материалов: </w:t>
      </w:r>
    </w:p>
    <w:p w:rsidR="00570EEC" w:rsidRPr="009834E2" w:rsidRDefault="00570EEC" w:rsidP="009834E2">
      <w:pPr>
        <w:pStyle w:val="a"/>
        <w:jc w:val="left"/>
      </w:pPr>
      <w:r>
        <w:t xml:space="preserve">Проектирование технологии общестроительных работ </w:t>
      </w:r>
      <w:r w:rsidR="009834E2" w:rsidRPr="00347397">
        <w:t>ftp://ftp.unilib.neva.ru/dl/137.pdf</w:t>
      </w:r>
      <w:r w:rsidR="009834E2">
        <w:t>;</w:t>
      </w:r>
    </w:p>
    <w:p w:rsidR="00570EEC" w:rsidRDefault="00570EEC" w:rsidP="009834E2">
      <w:pPr>
        <w:pStyle w:val="a"/>
        <w:jc w:val="left"/>
      </w:pPr>
      <w:r>
        <w:t xml:space="preserve">Введение в общую теорию технологий (на примере строительства) </w:t>
      </w:r>
      <w:r w:rsidR="009834E2" w:rsidRPr="00347397">
        <w:t>ftp://ftp.unilib.neva.ru/dl/local/232.pdf</w:t>
      </w:r>
      <w:r w:rsidR="009834E2">
        <w:t>;</w:t>
      </w:r>
    </w:p>
    <w:p w:rsidR="00570EEC" w:rsidRDefault="00570EEC" w:rsidP="009834E2">
      <w:pPr>
        <w:pStyle w:val="a"/>
        <w:jc w:val="left"/>
      </w:pPr>
      <w:r>
        <w:t xml:space="preserve">Оптимизация параметров экскаваторного забоя </w:t>
      </w:r>
      <w:r w:rsidR="009834E2" w:rsidRPr="00347397">
        <w:t>ftp://ftp.unilib.neva.ru/dl/363.pdf</w:t>
      </w:r>
      <w:r w:rsidR="009834E2">
        <w:t>;</w:t>
      </w:r>
    </w:p>
    <w:p w:rsidR="00570EEC" w:rsidRDefault="00570EEC" w:rsidP="009834E2">
      <w:pPr>
        <w:pStyle w:val="a"/>
        <w:jc w:val="left"/>
      </w:pPr>
      <w:r>
        <w:t xml:space="preserve">Разработка котлованов в мягких грунтах </w:t>
      </w:r>
      <w:r w:rsidR="009834E2" w:rsidRPr="00347397">
        <w:t>ftp://ftp.unilib.neva.ru/dl/180.pdf</w:t>
      </w:r>
      <w:r w:rsidR="009834E2">
        <w:t>;</w:t>
      </w:r>
    </w:p>
    <w:p w:rsidR="00570EEC" w:rsidRDefault="00570EEC" w:rsidP="009834E2">
      <w:pPr>
        <w:pStyle w:val="a"/>
        <w:jc w:val="left"/>
      </w:pPr>
      <w:r>
        <w:t xml:space="preserve">Технология разработки мягких грунтов </w:t>
      </w:r>
      <w:r w:rsidR="009834E2" w:rsidRPr="00347397">
        <w:t>ftp://ftp.unilib.neva.ru/dl/local/181.pdf</w:t>
      </w:r>
      <w:r w:rsidR="009834E2">
        <w:t>;</w:t>
      </w:r>
    </w:p>
    <w:p w:rsidR="009834E2" w:rsidRDefault="00570EEC" w:rsidP="009834E2">
      <w:pPr>
        <w:pStyle w:val="a"/>
        <w:jc w:val="left"/>
      </w:pPr>
      <w:r>
        <w:t xml:space="preserve">Технология буровзрывных работ </w:t>
      </w:r>
      <w:r w:rsidR="009834E2" w:rsidRPr="00347397">
        <w:t>ftp://ftp.unilib.neva.ru/dl/local/422.pdf</w:t>
      </w:r>
      <w:r w:rsidR="009834E2">
        <w:t>;</w:t>
      </w:r>
      <w:r w:rsidR="009834E2" w:rsidRPr="009834E2">
        <w:t xml:space="preserve"> </w:t>
      </w:r>
    </w:p>
    <w:p w:rsidR="009834E2" w:rsidRPr="009834E2" w:rsidRDefault="009834E2" w:rsidP="009834E2">
      <w:pPr>
        <w:pStyle w:val="a"/>
        <w:jc w:val="left"/>
      </w:pPr>
      <w:r>
        <w:t xml:space="preserve">Контроль качества строительной продукции </w:t>
      </w:r>
      <w:r w:rsidRPr="00347397">
        <w:t>ftp://ftp.unilib.neva.ru/dl/441.pdf</w:t>
      </w:r>
      <w:r>
        <w:t>;</w:t>
      </w:r>
    </w:p>
    <w:p w:rsidR="009834E2" w:rsidRPr="009834E2" w:rsidRDefault="009834E2" w:rsidP="009834E2">
      <w:pPr>
        <w:pStyle w:val="a"/>
        <w:jc w:val="left"/>
      </w:pPr>
      <w:r>
        <w:t>Проектирование стройгенпланов</w:t>
      </w:r>
    </w:p>
    <w:p w:rsidR="00570EEC" w:rsidRPr="00570EEC" w:rsidRDefault="00570EEC" w:rsidP="009834E2">
      <w:pPr>
        <w:pStyle w:val="a"/>
        <w:jc w:val="left"/>
      </w:pPr>
      <w:r>
        <w:t xml:space="preserve">Технология уплотнения грунтов. Качественные насыпи </w:t>
      </w:r>
      <w:r w:rsidR="009834E2" w:rsidRPr="00347397">
        <w:t>ftp://ftp.unilib.neva.ru/dl/local/423.pdf</w:t>
      </w:r>
      <w:r w:rsidR="009834E2">
        <w:t>.</w:t>
      </w:r>
    </w:p>
    <w:p w:rsidR="00570EEC" w:rsidRDefault="00623570" w:rsidP="00623570">
      <w:pPr>
        <w:pStyle w:val="2"/>
      </w:pPr>
      <w:bookmarkStart w:id="75" w:name="_Toc125021907"/>
      <w:r>
        <w:t>Общие производственные условия строительства объекта</w:t>
      </w:r>
      <w:bookmarkEnd w:id="75"/>
    </w:p>
    <w:p w:rsidR="00623570" w:rsidRDefault="00570EEC" w:rsidP="00570EEC">
      <w:r>
        <w:t xml:space="preserve">Описываются </w:t>
      </w:r>
      <w:r w:rsidR="00623570">
        <w:t>транспортные условия, наличие местных строительных материалов</w:t>
      </w:r>
      <w:r>
        <w:t>.</w:t>
      </w:r>
    </w:p>
    <w:p w:rsidR="00623570" w:rsidRDefault="00623570" w:rsidP="00623570">
      <w:pPr>
        <w:pStyle w:val="2"/>
      </w:pPr>
      <w:bookmarkStart w:id="76" w:name="_Toc125021908"/>
      <w:r>
        <w:t>Состав и объемы основных видов работ</w:t>
      </w:r>
      <w:bookmarkEnd w:id="76"/>
      <w:r>
        <w:t xml:space="preserve"> </w:t>
      </w:r>
    </w:p>
    <w:p w:rsidR="00570EEC" w:rsidRPr="00570EEC" w:rsidRDefault="00623570" w:rsidP="00623570">
      <w:pPr>
        <w:pStyle w:val="2"/>
        <w:rPr>
          <w:szCs w:val="22"/>
        </w:rPr>
      </w:pPr>
      <w:bookmarkStart w:id="77" w:name="_Toc125021909"/>
      <w:r>
        <w:t>Технология выполнения основных видов работ</w:t>
      </w:r>
      <w:bookmarkEnd w:id="77"/>
      <w:r>
        <w:t xml:space="preserve"> </w:t>
      </w:r>
    </w:p>
    <w:p w:rsidR="00623570" w:rsidRDefault="00570EEC" w:rsidP="00570EEC">
      <w:pPr>
        <w:rPr>
          <w:szCs w:val="22"/>
        </w:rPr>
      </w:pPr>
      <w:r>
        <w:t xml:space="preserve">Дается </w:t>
      </w:r>
      <w:r w:rsidR="00623570">
        <w:t xml:space="preserve">характеристика и обоснование выбора способа производства работ, видов и типов машин и оборудования, определение производительности машин и их количества, описание технологических процессов, </w:t>
      </w:r>
      <w:r w:rsidR="00623570">
        <w:rPr>
          <w:szCs w:val="22"/>
        </w:rPr>
        <w:t>чертежи технологических схем выполнения работ на разных этапах строительства.</w:t>
      </w:r>
    </w:p>
    <w:p w:rsidR="00570EEC" w:rsidRDefault="00570EEC" w:rsidP="00623570">
      <w:pPr>
        <w:pStyle w:val="2"/>
      </w:pPr>
      <w:bookmarkStart w:id="78" w:name="_Toc125021910"/>
      <w:r>
        <w:t xml:space="preserve">Контроль </w:t>
      </w:r>
      <w:r w:rsidR="00623570">
        <w:t>качества строительства</w:t>
      </w:r>
      <w:bookmarkEnd w:id="78"/>
    </w:p>
    <w:p w:rsidR="00623570" w:rsidRDefault="00570EEC" w:rsidP="00570EEC">
      <w:r>
        <w:t>Планируется</w:t>
      </w:r>
      <w:r w:rsidR="00623570">
        <w:t xml:space="preserve"> геодезический, инструментальный контроли и т.п.</w:t>
      </w:r>
    </w:p>
    <w:p w:rsidR="00570EEC" w:rsidRDefault="00623570" w:rsidP="00623570">
      <w:pPr>
        <w:pStyle w:val="2"/>
      </w:pPr>
      <w:bookmarkStart w:id="79" w:name="_Toc125021911"/>
      <w:r>
        <w:t>Основные объекты стройиндустрии и производственной базы строительства</w:t>
      </w:r>
      <w:bookmarkEnd w:id="79"/>
      <w:r>
        <w:t xml:space="preserve"> </w:t>
      </w:r>
    </w:p>
    <w:p w:rsidR="00623570" w:rsidRDefault="00570EEC" w:rsidP="00570EEC">
      <w:r>
        <w:t xml:space="preserve">Приводится </w:t>
      </w:r>
      <w:r w:rsidR="00623570">
        <w:t>состав, мощность и другие характеристики</w:t>
      </w:r>
      <w:r w:rsidRPr="00570EEC">
        <w:t xml:space="preserve"> </w:t>
      </w:r>
      <w:r>
        <w:t>объекты стройиндустрии и производственной базы строительства</w:t>
      </w:r>
      <w:r w:rsidR="00623570">
        <w:t>.</w:t>
      </w:r>
      <w:r w:rsidR="00623570">
        <w:rPr>
          <w:color w:val="000000"/>
          <w:szCs w:val="22"/>
        </w:rPr>
        <w:t xml:space="preserve"> </w:t>
      </w:r>
      <w:r>
        <w:rPr>
          <w:color w:val="000000"/>
          <w:szCs w:val="22"/>
        </w:rPr>
        <w:t xml:space="preserve">Описывается </w:t>
      </w:r>
      <w:r>
        <w:t xml:space="preserve">ситуационный </w:t>
      </w:r>
      <w:r w:rsidR="00623570">
        <w:t>стройгенплан</w:t>
      </w:r>
      <w:r w:rsidR="003F773F">
        <w:t>.</w:t>
      </w:r>
    </w:p>
    <w:p w:rsidR="00623570" w:rsidRDefault="00623570" w:rsidP="00623570">
      <w:pPr>
        <w:pStyle w:val="1"/>
      </w:pPr>
      <w:bookmarkStart w:id="80" w:name="_Toc125021912"/>
      <w:bookmarkStart w:id="81" w:name="_Toc125023065"/>
      <w:r>
        <w:t>Организация строительства</w:t>
      </w:r>
      <w:bookmarkEnd w:id="80"/>
      <w:bookmarkEnd w:id="81"/>
    </w:p>
    <w:p w:rsidR="009834E2" w:rsidRDefault="009834E2" w:rsidP="009834E2">
      <w:pPr>
        <w:rPr>
          <w:rFonts w:cs="Arial"/>
        </w:rPr>
      </w:pPr>
      <w:r>
        <w:t xml:space="preserve">Раздел составляется </w:t>
      </w:r>
      <w:r w:rsidR="009E090A">
        <w:t>с</w:t>
      </w:r>
      <w:r>
        <w:t xml:space="preserve"> использованием методических материалов: </w:t>
      </w:r>
    </w:p>
    <w:p w:rsidR="009834E2" w:rsidRDefault="009834E2" w:rsidP="009834E2">
      <w:pPr>
        <w:pStyle w:val="a"/>
        <w:jc w:val="left"/>
      </w:pPr>
      <w:r>
        <w:t xml:space="preserve">Организация и экономика строительного производства </w:t>
      </w:r>
      <w:r w:rsidR="004B6955" w:rsidRPr="00347397">
        <w:t>ftp://ftp.unilib.neva.ru/dl/187.pdf</w:t>
      </w:r>
      <w:r>
        <w:t>;</w:t>
      </w:r>
    </w:p>
    <w:p w:rsidR="009834E2" w:rsidRDefault="009834E2" w:rsidP="009834E2">
      <w:pPr>
        <w:pStyle w:val="a"/>
        <w:jc w:val="left"/>
      </w:pPr>
      <w:r>
        <w:t xml:space="preserve">Календарное планирование в системах Time Line и  Microsoft Project </w:t>
      </w:r>
      <w:r w:rsidRPr="00347397">
        <w:t>ftp://ftp.unilib.neva.ru/dl/927.pdf</w:t>
      </w:r>
      <w:r>
        <w:t>;</w:t>
      </w:r>
    </w:p>
    <w:p w:rsidR="009834E2" w:rsidRDefault="009834E2" w:rsidP="009834E2">
      <w:pPr>
        <w:pStyle w:val="a"/>
        <w:jc w:val="left"/>
      </w:pPr>
      <w:r>
        <w:t xml:space="preserve">Модели поточной организации работ </w:t>
      </w:r>
      <w:r w:rsidRPr="00347397">
        <w:t>ftp://ftp.unilib.neva.ru/dl/255.pdf</w:t>
      </w:r>
      <w:r>
        <w:t>;</w:t>
      </w:r>
    </w:p>
    <w:p w:rsidR="009834E2" w:rsidRPr="00A57034" w:rsidRDefault="00A74128" w:rsidP="009834E2">
      <w:pPr>
        <w:pStyle w:val="a"/>
        <w:jc w:val="left"/>
      </w:pPr>
      <w:r>
        <w:t xml:space="preserve">Проектирование стройгенпланов </w:t>
      </w:r>
      <w:r w:rsidR="009834E2">
        <w:t xml:space="preserve"> </w:t>
      </w:r>
      <w:r w:rsidR="001B65E7" w:rsidRPr="00347397">
        <w:rPr>
          <w:rFonts w:cs="Arial"/>
        </w:rPr>
        <w:t>ftp://ftp.unilib.neva.ru/dl/256.pdf</w:t>
      </w:r>
      <w:r w:rsidR="009834E2">
        <w:t>.</w:t>
      </w:r>
    </w:p>
    <w:p w:rsidR="00DA3B89" w:rsidRDefault="00A57034" w:rsidP="00DA3B89">
      <w:pPr>
        <w:pStyle w:val="a"/>
        <w:numPr>
          <w:ilvl w:val="0"/>
          <w:numId w:val="0"/>
        </w:numPr>
        <w:ind w:firstLine="567"/>
        <w:jc w:val="left"/>
      </w:pPr>
      <w:r>
        <w:t xml:space="preserve">Примеры проектов организации строительства, </w:t>
      </w:r>
      <w:r w:rsidR="00325B68">
        <w:t>выполненных</w:t>
      </w:r>
      <w:r>
        <w:t xml:space="preserve"> в </w:t>
      </w:r>
      <w:r w:rsidR="00325B68">
        <w:t xml:space="preserve">одной из </w:t>
      </w:r>
      <w:r>
        <w:t>проектн</w:t>
      </w:r>
      <w:r w:rsidR="00325B68">
        <w:t xml:space="preserve">ых </w:t>
      </w:r>
      <w:r>
        <w:t>организаци</w:t>
      </w:r>
      <w:r w:rsidR="00325B68">
        <w:t>й</w:t>
      </w:r>
      <w:r>
        <w:t xml:space="preserve"> СПб, можно посмотреть по ссылкам</w:t>
      </w:r>
      <w:r w:rsidR="00DA3B89">
        <w:t>:</w:t>
      </w:r>
    </w:p>
    <w:p w:rsidR="00DA3B89" w:rsidRDefault="00DA3B89" w:rsidP="00DA3B89">
      <w:pPr>
        <w:pStyle w:val="a"/>
        <w:jc w:val="left"/>
      </w:pPr>
      <w:r w:rsidRPr="00347397">
        <w:t>http://www.stroikafedra.spb/sd_pgs/primer_pos_panel_zyloi_dom.doc</w:t>
      </w:r>
      <w:r>
        <w:t xml:space="preserve">, </w:t>
      </w:r>
    </w:p>
    <w:p w:rsidR="00A57034" w:rsidRPr="00A57034" w:rsidRDefault="00DA3B89" w:rsidP="00DA3B89">
      <w:pPr>
        <w:pStyle w:val="a"/>
        <w:jc w:val="left"/>
      </w:pPr>
      <w:r w:rsidRPr="00347397">
        <w:t>http://www.stroikafedra.spb/sd_pgs/primer_pos_zyloi_komplex.doc</w:t>
      </w:r>
      <w:r>
        <w:t>.</w:t>
      </w:r>
    </w:p>
    <w:p w:rsidR="00623570" w:rsidRDefault="00623570" w:rsidP="00623570">
      <w:pPr>
        <w:pStyle w:val="2"/>
      </w:pPr>
      <w:bookmarkStart w:id="82" w:name="_Toc125021913"/>
      <w:r>
        <w:t>Потребные ресурсы и источники их получения</w:t>
      </w:r>
      <w:bookmarkEnd w:id="82"/>
      <w:r>
        <w:t xml:space="preserve"> </w:t>
      </w:r>
    </w:p>
    <w:p w:rsidR="005E7AD1" w:rsidRPr="005E7AD1" w:rsidRDefault="005E7AD1" w:rsidP="005E7AD1">
      <w:r>
        <w:t>Рассчитывается потребные ресурсы (электроэнергия, тепло, вода и др.) и определяются источники их получения.</w:t>
      </w:r>
    </w:p>
    <w:p w:rsidR="005E7AD1" w:rsidRDefault="005E7AD1" w:rsidP="00623570">
      <w:pPr>
        <w:pStyle w:val="2"/>
      </w:pPr>
      <w:bookmarkStart w:id="83" w:name="_Toc125021914"/>
      <w:r>
        <w:t xml:space="preserve">Организация </w:t>
      </w:r>
      <w:r w:rsidR="00623570">
        <w:t>технологических процессов.</w:t>
      </w:r>
      <w:bookmarkEnd w:id="83"/>
      <w:r w:rsidR="00623570">
        <w:t xml:space="preserve"> </w:t>
      </w:r>
    </w:p>
    <w:p w:rsidR="00623570" w:rsidRDefault="00623570" w:rsidP="005E7AD1">
      <w:r>
        <w:t>Укрупненный линейный или сетевой календарный график строительства с интенсивностями земляных и бетонных работ (общие годовые объемы работ, сроки и последовательность строительства сооружений)</w:t>
      </w:r>
      <w:r w:rsidR="003F773F">
        <w:t>.</w:t>
      </w:r>
      <w:r>
        <w:t xml:space="preserve"> </w:t>
      </w:r>
    </w:p>
    <w:p w:rsidR="00623570" w:rsidRDefault="00623570" w:rsidP="00623570">
      <w:pPr>
        <w:pStyle w:val="2"/>
      </w:pPr>
      <w:bookmarkStart w:id="84" w:name="_Toc125021915"/>
      <w:r>
        <w:t>Расчеты численности и профессионально-квалификационного состава работающих. График потребности в рабочей силе</w:t>
      </w:r>
      <w:bookmarkEnd w:id="84"/>
      <w:r>
        <w:t xml:space="preserve"> </w:t>
      </w:r>
    </w:p>
    <w:p w:rsidR="005E7AD1" w:rsidRPr="005E7AD1" w:rsidRDefault="005E7AD1" w:rsidP="005E7AD1">
      <w:r>
        <w:t>Общие годовые объемы работ, сроки и последовательность строительства сооружений.</w:t>
      </w:r>
    </w:p>
    <w:p w:rsidR="00623570" w:rsidRDefault="00623570" w:rsidP="00623570">
      <w:pPr>
        <w:pStyle w:val="1"/>
      </w:pPr>
      <w:r>
        <w:rPr>
          <w:rFonts w:eastAsia="Arial"/>
        </w:rPr>
        <w:t xml:space="preserve"> </w:t>
      </w:r>
      <w:bookmarkStart w:id="85" w:name="_Toc125021916"/>
      <w:bookmarkStart w:id="86" w:name="_Toc125023066"/>
      <w:r>
        <w:t>Экономика строительства</w:t>
      </w:r>
      <w:bookmarkEnd w:id="85"/>
      <w:bookmarkEnd w:id="86"/>
    </w:p>
    <w:p w:rsidR="00623570" w:rsidRDefault="00623570" w:rsidP="00623570">
      <w:pPr>
        <w:pStyle w:val="2"/>
      </w:pPr>
      <w:bookmarkStart w:id="87" w:name="_Toc125021917"/>
      <w:r>
        <w:t>Локальный сметный расчет на строительные работы по проектируемому сооружению</w:t>
      </w:r>
      <w:bookmarkEnd w:id="87"/>
    </w:p>
    <w:p w:rsidR="00623570" w:rsidRDefault="00623570" w:rsidP="00623570">
      <w:pPr>
        <w:pStyle w:val="2"/>
      </w:pPr>
      <w:bookmarkStart w:id="88" w:name="_Toc125021918"/>
      <w:r>
        <w:t>Объектный сметный расчет стоимости строительства сооружения</w:t>
      </w:r>
      <w:bookmarkEnd w:id="88"/>
    </w:p>
    <w:p w:rsidR="00623570" w:rsidRDefault="00623570" w:rsidP="00623570">
      <w:pPr>
        <w:pStyle w:val="2"/>
      </w:pPr>
      <w:bookmarkStart w:id="89" w:name="_Toc125021919"/>
      <w:r>
        <w:t>Сводный сметный расчет стоимости строительства сооружения</w:t>
      </w:r>
      <w:bookmarkEnd w:id="89"/>
    </w:p>
    <w:p w:rsidR="00623570" w:rsidRDefault="00623570" w:rsidP="00623570">
      <w:pPr>
        <w:pStyle w:val="2"/>
      </w:pPr>
      <w:bookmarkStart w:id="90" w:name="_Toc125021920"/>
      <w:r>
        <w:t>Сводка затрат</w:t>
      </w:r>
      <w:bookmarkEnd w:id="90"/>
    </w:p>
    <w:p w:rsidR="0031285D" w:rsidRDefault="00623570" w:rsidP="00623570">
      <w:pPr>
        <w:pStyle w:val="2"/>
      </w:pPr>
      <w:bookmarkStart w:id="91" w:name="_Toc125021921"/>
      <w:r>
        <w:t>Технико-экономические показатели</w:t>
      </w:r>
      <w:bookmarkEnd w:id="91"/>
    </w:p>
    <w:p w:rsidR="00623570" w:rsidRDefault="0031285D" w:rsidP="0031285D">
      <w:r>
        <w:t xml:space="preserve">Капитальные </w:t>
      </w:r>
      <w:r w:rsidR="00623570">
        <w:t>вложения, общий и максимальный объем СМР, удельные капитальные вложения по строительству, продолжительность, трудоемкость, мак</w:t>
      </w:r>
      <w:r>
        <w:t>симальное количество работающих.</w:t>
      </w:r>
    </w:p>
    <w:p w:rsidR="0031285D" w:rsidRDefault="00623570" w:rsidP="00EB0F32">
      <w:pPr>
        <w:pStyle w:val="2"/>
      </w:pPr>
      <w:bookmarkStart w:id="92" w:name="_Toc125021922"/>
      <w:r>
        <w:t xml:space="preserve">Оценка </w:t>
      </w:r>
      <w:r w:rsidRPr="00EB0F32">
        <w:t>эффективности</w:t>
      </w:r>
      <w:r>
        <w:t xml:space="preserve"> инвестиций</w:t>
      </w:r>
      <w:bookmarkEnd w:id="92"/>
      <w:r>
        <w:t xml:space="preserve"> </w:t>
      </w:r>
    </w:p>
    <w:p w:rsidR="00623570" w:rsidRDefault="00DF3BF8" w:rsidP="0031285D">
      <w:r>
        <w:t>Качественная</w:t>
      </w:r>
      <w:r w:rsidR="00623570">
        <w:t xml:space="preserve"> оценка, для студентов специализации </w:t>
      </w:r>
      <w:r w:rsidR="009042B8">
        <w:t>«</w:t>
      </w:r>
      <w:r w:rsidR="00623570">
        <w:t>Предпринимательство и инвестиции в строительстве</w:t>
      </w:r>
      <w:r w:rsidR="009042B8">
        <w:t>»</w:t>
      </w:r>
      <w:r w:rsidR="0031285D">
        <w:t xml:space="preserve"> - подробная оценка.</w:t>
      </w:r>
    </w:p>
    <w:p w:rsidR="00AF0481" w:rsidRPr="00AF0481" w:rsidRDefault="00AF0481" w:rsidP="00AF0481">
      <w:bookmarkStart w:id="93" w:name="_GoBack"/>
      <w:bookmarkEnd w:id="93"/>
    </w:p>
    <w:sectPr w:rsidR="00AF0481" w:rsidRPr="00AF0481" w:rsidSect="0094656A">
      <w:footerReference w:type="default" r:id="rId12"/>
      <w:pgSz w:w="11906" w:h="16838" w:code="9"/>
      <w:pgMar w:top="567" w:right="566" w:bottom="964" w:left="1021" w:header="0" w:footer="737"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433" w:rsidRDefault="00C92433">
      <w:r>
        <w:separator/>
      </w:r>
    </w:p>
  </w:endnote>
  <w:endnote w:type="continuationSeparator" w:id="0">
    <w:p w:rsidR="00C92433" w:rsidRDefault="00C92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3" w:type="dxa"/>
      <w:tblBorders>
        <w:top w:val="single" w:sz="8"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567"/>
      <w:gridCol w:w="567"/>
      <w:gridCol w:w="567"/>
      <w:gridCol w:w="567"/>
      <w:gridCol w:w="851"/>
      <w:gridCol w:w="567"/>
      <w:gridCol w:w="6237"/>
      <w:gridCol w:w="567"/>
    </w:tblGrid>
    <w:tr w:rsidR="00D919CD" w:rsidRPr="00C9466C">
      <w:trPr>
        <w:cantSplit/>
        <w:trHeight w:hRule="exact" w:val="284"/>
      </w:trPr>
      <w:tc>
        <w:tcPr>
          <w:tcW w:w="567" w:type="dxa"/>
          <w:tcBorders>
            <w:top w:val="single" w:sz="12" w:space="0" w:color="auto"/>
            <w:left w:val="single" w:sz="2" w:space="0" w:color="auto"/>
            <w:bottom w:val="single" w:sz="8" w:space="0" w:color="auto"/>
          </w:tcBorders>
        </w:tcPr>
        <w:p w:rsidR="00D919CD" w:rsidRDefault="00D919CD" w:rsidP="00C9466C">
          <w:pPr>
            <w:pStyle w:val="af0"/>
          </w:pPr>
        </w:p>
      </w:tc>
      <w:tc>
        <w:tcPr>
          <w:tcW w:w="567" w:type="dxa"/>
          <w:tcBorders>
            <w:top w:val="single" w:sz="12" w:space="0" w:color="auto"/>
            <w:bottom w:val="single" w:sz="8" w:space="0" w:color="auto"/>
          </w:tcBorders>
        </w:tcPr>
        <w:p w:rsidR="00D919CD" w:rsidRDefault="00D919CD" w:rsidP="00C9466C">
          <w:pPr>
            <w:pStyle w:val="af0"/>
          </w:pPr>
        </w:p>
      </w:tc>
      <w:tc>
        <w:tcPr>
          <w:tcW w:w="567" w:type="dxa"/>
          <w:tcBorders>
            <w:top w:val="single" w:sz="12" w:space="0" w:color="auto"/>
            <w:bottom w:val="single" w:sz="8" w:space="0" w:color="auto"/>
          </w:tcBorders>
        </w:tcPr>
        <w:p w:rsidR="00D919CD" w:rsidRDefault="00D919CD" w:rsidP="00C9466C">
          <w:pPr>
            <w:pStyle w:val="af0"/>
          </w:pPr>
        </w:p>
      </w:tc>
      <w:tc>
        <w:tcPr>
          <w:tcW w:w="567" w:type="dxa"/>
          <w:tcBorders>
            <w:top w:val="single" w:sz="12" w:space="0" w:color="auto"/>
            <w:bottom w:val="single" w:sz="8" w:space="0" w:color="auto"/>
          </w:tcBorders>
        </w:tcPr>
        <w:p w:rsidR="00D919CD" w:rsidRDefault="00D919CD" w:rsidP="00C9466C">
          <w:pPr>
            <w:pStyle w:val="af0"/>
          </w:pPr>
        </w:p>
      </w:tc>
      <w:tc>
        <w:tcPr>
          <w:tcW w:w="851" w:type="dxa"/>
          <w:tcBorders>
            <w:top w:val="single" w:sz="12" w:space="0" w:color="auto"/>
            <w:bottom w:val="single" w:sz="8" w:space="0" w:color="auto"/>
          </w:tcBorders>
        </w:tcPr>
        <w:p w:rsidR="00D919CD" w:rsidRDefault="00D919CD" w:rsidP="00C9466C">
          <w:pPr>
            <w:pStyle w:val="af0"/>
          </w:pPr>
        </w:p>
      </w:tc>
      <w:tc>
        <w:tcPr>
          <w:tcW w:w="567" w:type="dxa"/>
          <w:tcBorders>
            <w:top w:val="single" w:sz="12" w:space="0" w:color="auto"/>
            <w:bottom w:val="single" w:sz="8" w:space="0" w:color="auto"/>
            <w:right w:val="nil"/>
          </w:tcBorders>
        </w:tcPr>
        <w:p w:rsidR="00D919CD" w:rsidRDefault="00D919CD" w:rsidP="00C9466C">
          <w:pPr>
            <w:pStyle w:val="af0"/>
          </w:pPr>
        </w:p>
      </w:tc>
      <w:tc>
        <w:tcPr>
          <w:tcW w:w="6237" w:type="dxa"/>
          <w:vMerge w:val="restart"/>
          <w:tcBorders>
            <w:top w:val="single" w:sz="12" w:space="0" w:color="auto"/>
            <w:left w:val="single" w:sz="12" w:space="0" w:color="auto"/>
            <w:bottom w:val="nil"/>
            <w:right w:val="single" w:sz="12" w:space="0" w:color="auto"/>
          </w:tcBorders>
          <w:vAlign w:val="center"/>
        </w:tcPr>
        <w:p w:rsidR="00D919CD" w:rsidRDefault="00D919CD">
          <w:pPr>
            <w:jc w:val="center"/>
            <w:rPr>
              <w:sz w:val="24"/>
            </w:rPr>
          </w:pPr>
          <w:r>
            <w:rPr>
              <w:sz w:val="24"/>
            </w:rPr>
            <w:t>ГОУ СПбГПУ, ИСФ, кафедра ТОЭС</w:t>
          </w:r>
        </w:p>
        <w:p w:rsidR="00D919CD" w:rsidRDefault="00D919CD">
          <w:pPr>
            <w:jc w:val="center"/>
            <w:rPr>
              <w:sz w:val="24"/>
            </w:rPr>
          </w:pPr>
          <w:r>
            <w:rPr>
              <w:sz w:val="24"/>
            </w:rPr>
            <w:t>Общая пояснительная записка</w:t>
          </w:r>
        </w:p>
        <w:p w:rsidR="00D919CD" w:rsidRDefault="00D919CD">
          <w:pPr>
            <w:jc w:val="center"/>
          </w:pPr>
          <w:r>
            <w:rPr>
              <w:sz w:val="24"/>
            </w:rPr>
            <w:t>Методические указания</w:t>
          </w:r>
        </w:p>
      </w:tc>
      <w:tc>
        <w:tcPr>
          <w:tcW w:w="567" w:type="dxa"/>
          <w:tcBorders>
            <w:top w:val="single" w:sz="12" w:space="0" w:color="auto"/>
            <w:left w:val="nil"/>
            <w:bottom w:val="nil"/>
            <w:right w:val="nil"/>
          </w:tcBorders>
        </w:tcPr>
        <w:p w:rsidR="00D919CD" w:rsidRPr="00C9466C" w:rsidRDefault="00D919CD" w:rsidP="00A45EBB">
          <w:pPr>
            <w:pStyle w:val="af0"/>
            <w:jc w:val="center"/>
            <w:rPr>
              <w:sz w:val="20"/>
            </w:rPr>
          </w:pPr>
          <w:r w:rsidRPr="00C9466C">
            <w:rPr>
              <w:sz w:val="20"/>
            </w:rPr>
            <w:t>Лист</w:t>
          </w:r>
        </w:p>
      </w:tc>
    </w:tr>
    <w:tr w:rsidR="00D919CD">
      <w:trPr>
        <w:cantSplit/>
        <w:trHeight w:hRule="exact" w:val="284"/>
      </w:trPr>
      <w:tc>
        <w:tcPr>
          <w:tcW w:w="567" w:type="dxa"/>
          <w:tcBorders>
            <w:top w:val="single" w:sz="8" w:space="0" w:color="auto"/>
            <w:left w:val="single" w:sz="2" w:space="0" w:color="auto"/>
            <w:bottom w:val="nil"/>
          </w:tcBorders>
        </w:tcPr>
        <w:p w:rsidR="00D919CD" w:rsidRDefault="00D919CD" w:rsidP="00C9466C">
          <w:pPr>
            <w:pStyle w:val="af0"/>
          </w:pPr>
        </w:p>
      </w:tc>
      <w:tc>
        <w:tcPr>
          <w:tcW w:w="567" w:type="dxa"/>
          <w:tcBorders>
            <w:top w:val="nil"/>
            <w:bottom w:val="nil"/>
          </w:tcBorders>
        </w:tcPr>
        <w:p w:rsidR="00D919CD" w:rsidRDefault="00D919CD" w:rsidP="00C9466C">
          <w:pPr>
            <w:pStyle w:val="af0"/>
          </w:pPr>
        </w:p>
      </w:tc>
      <w:tc>
        <w:tcPr>
          <w:tcW w:w="567" w:type="dxa"/>
          <w:tcBorders>
            <w:top w:val="nil"/>
            <w:bottom w:val="nil"/>
          </w:tcBorders>
        </w:tcPr>
        <w:p w:rsidR="00D919CD" w:rsidRDefault="00D919CD" w:rsidP="00C9466C">
          <w:pPr>
            <w:pStyle w:val="af0"/>
          </w:pPr>
        </w:p>
      </w:tc>
      <w:tc>
        <w:tcPr>
          <w:tcW w:w="567" w:type="dxa"/>
          <w:tcBorders>
            <w:top w:val="nil"/>
            <w:bottom w:val="nil"/>
          </w:tcBorders>
        </w:tcPr>
        <w:p w:rsidR="00D919CD" w:rsidRDefault="00D919CD" w:rsidP="00C9466C">
          <w:pPr>
            <w:pStyle w:val="af0"/>
          </w:pPr>
        </w:p>
      </w:tc>
      <w:tc>
        <w:tcPr>
          <w:tcW w:w="851" w:type="dxa"/>
          <w:tcBorders>
            <w:top w:val="nil"/>
            <w:bottom w:val="nil"/>
          </w:tcBorders>
        </w:tcPr>
        <w:p w:rsidR="00D919CD" w:rsidRDefault="00D919CD" w:rsidP="00C9466C">
          <w:pPr>
            <w:pStyle w:val="af0"/>
          </w:pPr>
        </w:p>
      </w:tc>
      <w:tc>
        <w:tcPr>
          <w:tcW w:w="567" w:type="dxa"/>
          <w:tcBorders>
            <w:top w:val="nil"/>
            <w:bottom w:val="nil"/>
            <w:right w:val="nil"/>
          </w:tcBorders>
        </w:tcPr>
        <w:p w:rsidR="00D919CD" w:rsidRDefault="00D919CD" w:rsidP="00C9466C">
          <w:pPr>
            <w:pStyle w:val="af0"/>
          </w:pPr>
        </w:p>
      </w:tc>
      <w:tc>
        <w:tcPr>
          <w:tcW w:w="6237" w:type="dxa"/>
          <w:vMerge/>
          <w:tcBorders>
            <w:top w:val="single" w:sz="8" w:space="0" w:color="auto"/>
            <w:left w:val="single" w:sz="12" w:space="0" w:color="auto"/>
            <w:bottom w:val="nil"/>
            <w:right w:val="single" w:sz="12" w:space="0" w:color="auto"/>
          </w:tcBorders>
        </w:tcPr>
        <w:p w:rsidR="00D919CD" w:rsidRDefault="00D919CD"/>
      </w:tc>
      <w:tc>
        <w:tcPr>
          <w:tcW w:w="567" w:type="dxa"/>
          <w:vMerge w:val="restart"/>
          <w:tcBorders>
            <w:top w:val="single" w:sz="8" w:space="0" w:color="auto"/>
            <w:left w:val="nil"/>
            <w:bottom w:val="nil"/>
            <w:right w:val="nil"/>
          </w:tcBorders>
          <w:vAlign w:val="center"/>
        </w:tcPr>
        <w:p w:rsidR="00D919CD" w:rsidRDefault="00D919CD" w:rsidP="009A0C9B">
          <w:pPr>
            <w:pStyle w:val="a5"/>
            <w:rPr>
              <w:sz w:val="18"/>
            </w:rPr>
          </w:pPr>
          <w:r>
            <w:rPr>
              <w:rStyle w:val="a9"/>
            </w:rPr>
            <w:fldChar w:fldCharType="begin"/>
          </w:r>
          <w:r>
            <w:rPr>
              <w:rStyle w:val="a9"/>
            </w:rPr>
            <w:instrText xml:space="preserve"> PAGE </w:instrText>
          </w:r>
          <w:r>
            <w:rPr>
              <w:rStyle w:val="a9"/>
            </w:rPr>
            <w:fldChar w:fldCharType="separate"/>
          </w:r>
          <w:r w:rsidR="00150FFB">
            <w:rPr>
              <w:rStyle w:val="a9"/>
              <w:noProof/>
            </w:rPr>
            <w:t>4</w:t>
          </w:r>
          <w:r>
            <w:rPr>
              <w:rStyle w:val="a9"/>
            </w:rPr>
            <w:fldChar w:fldCharType="end"/>
          </w:r>
        </w:p>
      </w:tc>
    </w:tr>
    <w:tr w:rsidR="00D919CD">
      <w:trPr>
        <w:cantSplit/>
        <w:trHeight w:hRule="exact" w:val="284"/>
      </w:trPr>
      <w:tc>
        <w:tcPr>
          <w:tcW w:w="567" w:type="dxa"/>
          <w:tcBorders>
            <w:top w:val="single" w:sz="12" w:space="0" w:color="auto"/>
            <w:left w:val="single" w:sz="2" w:space="0" w:color="auto"/>
            <w:bottom w:val="nil"/>
          </w:tcBorders>
        </w:tcPr>
        <w:p w:rsidR="00D919CD" w:rsidRPr="00C9466C" w:rsidRDefault="00D919CD" w:rsidP="00A45EBB">
          <w:pPr>
            <w:pStyle w:val="af0"/>
            <w:jc w:val="center"/>
            <w:rPr>
              <w:sz w:val="20"/>
            </w:rPr>
          </w:pPr>
          <w:r w:rsidRPr="00C9466C">
            <w:rPr>
              <w:sz w:val="20"/>
            </w:rPr>
            <w:t>Изм.</w:t>
          </w:r>
        </w:p>
      </w:tc>
      <w:tc>
        <w:tcPr>
          <w:tcW w:w="567" w:type="dxa"/>
          <w:tcBorders>
            <w:top w:val="single" w:sz="12" w:space="0" w:color="auto"/>
            <w:bottom w:val="nil"/>
          </w:tcBorders>
        </w:tcPr>
        <w:p w:rsidR="00D919CD" w:rsidRPr="00C9466C" w:rsidRDefault="00D919CD" w:rsidP="00A45EBB">
          <w:pPr>
            <w:pStyle w:val="af0"/>
            <w:jc w:val="center"/>
            <w:rPr>
              <w:spacing w:val="-10"/>
              <w:sz w:val="20"/>
            </w:rPr>
          </w:pPr>
          <w:r w:rsidRPr="00C9466C">
            <w:rPr>
              <w:spacing w:val="-10"/>
              <w:sz w:val="20"/>
            </w:rPr>
            <w:t>Кол.уч</w:t>
          </w:r>
        </w:p>
      </w:tc>
      <w:tc>
        <w:tcPr>
          <w:tcW w:w="567" w:type="dxa"/>
          <w:tcBorders>
            <w:top w:val="single" w:sz="12" w:space="0" w:color="auto"/>
            <w:bottom w:val="nil"/>
          </w:tcBorders>
        </w:tcPr>
        <w:p w:rsidR="00D919CD" w:rsidRPr="00C9466C" w:rsidRDefault="00D919CD" w:rsidP="00A45EBB">
          <w:pPr>
            <w:pStyle w:val="af0"/>
            <w:jc w:val="center"/>
            <w:rPr>
              <w:sz w:val="20"/>
            </w:rPr>
          </w:pPr>
          <w:r w:rsidRPr="00C9466C">
            <w:rPr>
              <w:sz w:val="20"/>
            </w:rPr>
            <w:t>Лист</w:t>
          </w:r>
        </w:p>
      </w:tc>
      <w:tc>
        <w:tcPr>
          <w:tcW w:w="567" w:type="dxa"/>
          <w:tcBorders>
            <w:top w:val="single" w:sz="12" w:space="0" w:color="auto"/>
            <w:bottom w:val="nil"/>
          </w:tcBorders>
        </w:tcPr>
        <w:p w:rsidR="00D919CD" w:rsidRPr="00C9466C" w:rsidRDefault="00D919CD" w:rsidP="00A45EBB">
          <w:pPr>
            <w:pStyle w:val="af0"/>
            <w:jc w:val="center"/>
            <w:rPr>
              <w:spacing w:val="-10"/>
              <w:sz w:val="20"/>
            </w:rPr>
          </w:pPr>
          <w:r w:rsidRPr="00C9466C">
            <w:rPr>
              <w:spacing w:val="-10"/>
              <w:sz w:val="20"/>
            </w:rPr>
            <w:t>№ док</w:t>
          </w:r>
        </w:p>
      </w:tc>
      <w:tc>
        <w:tcPr>
          <w:tcW w:w="851" w:type="dxa"/>
          <w:tcBorders>
            <w:top w:val="single" w:sz="12" w:space="0" w:color="auto"/>
            <w:bottom w:val="nil"/>
          </w:tcBorders>
        </w:tcPr>
        <w:p w:rsidR="00D919CD" w:rsidRPr="00C9466C" w:rsidRDefault="00D919CD" w:rsidP="00A45EBB">
          <w:pPr>
            <w:pStyle w:val="af0"/>
            <w:jc w:val="center"/>
            <w:rPr>
              <w:sz w:val="20"/>
            </w:rPr>
          </w:pPr>
          <w:r w:rsidRPr="00C9466C">
            <w:rPr>
              <w:sz w:val="20"/>
            </w:rPr>
            <w:t>Подпись</w:t>
          </w:r>
        </w:p>
      </w:tc>
      <w:tc>
        <w:tcPr>
          <w:tcW w:w="567" w:type="dxa"/>
          <w:tcBorders>
            <w:top w:val="single" w:sz="12" w:space="0" w:color="auto"/>
            <w:bottom w:val="nil"/>
            <w:right w:val="nil"/>
          </w:tcBorders>
        </w:tcPr>
        <w:p w:rsidR="00D919CD" w:rsidRPr="00C9466C" w:rsidRDefault="00D919CD" w:rsidP="00A45EBB">
          <w:pPr>
            <w:pStyle w:val="af0"/>
            <w:jc w:val="center"/>
            <w:rPr>
              <w:sz w:val="20"/>
            </w:rPr>
          </w:pPr>
          <w:r w:rsidRPr="00C9466C">
            <w:rPr>
              <w:sz w:val="20"/>
            </w:rPr>
            <w:t>Дата</w:t>
          </w:r>
        </w:p>
      </w:tc>
      <w:tc>
        <w:tcPr>
          <w:tcW w:w="6237" w:type="dxa"/>
          <w:vMerge/>
          <w:tcBorders>
            <w:left w:val="single" w:sz="12" w:space="0" w:color="auto"/>
            <w:bottom w:val="nil"/>
            <w:right w:val="single" w:sz="12" w:space="0" w:color="auto"/>
          </w:tcBorders>
        </w:tcPr>
        <w:p w:rsidR="00D919CD" w:rsidRDefault="00D919CD"/>
      </w:tc>
      <w:tc>
        <w:tcPr>
          <w:tcW w:w="567" w:type="dxa"/>
          <w:vMerge/>
          <w:tcBorders>
            <w:left w:val="nil"/>
            <w:bottom w:val="nil"/>
            <w:right w:val="nil"/>
          </w:tcBorders>
        </w:tcPr>
        <w:p w:rsidR="00D919CD" w:rsidRDefault="00D919CD"/>
      </w:tc>
    </w:tr>
  </w:tbl>
  <w:p w:rsidR="00D919CD" w:rsidRDefault="00347397">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1" type="#_x0000_t136" style="position:absolute;left:0;text-align:left;margin-left:7.35pt;margin-top:582.9pt;width:48pt;height:5.4pt;rotation:270;z-index:251649024;mso-position-horizontal-relative:page;mso-position-vertical-relative:page" o:allowincell="f" fillcolor="black">
          <v:shadow color="#868686"/>
          <v:textpath style="font-family:&quot;Arial&quot;;font-size:8pt;v-text-kern:t" trim="t" fitpath="t" string="Взам.инв.№"/>
          <w10:wrap anchorx="page" anchory="page"/>
          <w10:anchorlock/>
        </v:shape>
      </w:pict>
    </w:r>
    <w:r>
      <w:rPr>
        <w:noProof/>
      </w:rPr>
      <w:pict>
        <v:shape id="_x0000_s2130" type="#_x0000_t136" style="position:absolute;left:0;text-align:left;margin-left:2.25pt;margin-top:674.4pt;width:59.25pt;height:6.5pt;rotation:-90;z-index:251648000;mso-position-horizontal-relative:page;mso-position-vertical-relative:page" o:allowincell="f" fillcolor="black">
          <v:shadow color="#868686"/>
          <v:textpath style="font-family:&quot;Arial&quot;;font-size:8pt;v-text-kern:t" trim="t" fitpath="t" string="Подпись и дата"/>
          <w10:wrap anchorx="page" anchory="page"/>
          <w10:anchorlock/>
        </v:shape>
      </w:pict>
    </w:r>
    <w:r>
      <w:rPr>
        <w:noProof/>
      </w:rPr>
      <w:pict>
        <v:shape id="_x0000_s2129" type="#_x0000_t136" style="position:absolute;left:0;text-align:left;margin-left:4.3pt;margin-top:751.55pt;width:55.5pt;height:6.5pt;rotation:-90;z-index:251646976;mso-position-horizontal-relative:page;mso-position-vertical-relative:page" o:allowincell="f" fillcolor="black">
          <v:shadow color="#868686"/>
          <v:textpath style="font-family:&quot;Arial&quot;;font-size:8pt;v-text-kern:t" trim="t" fitpath="t" string="Инв.№ подл."/>
          <o:lock v:ext="edit" aspectratio="t"/>
          <w10:wrap anchorx="page" anchory="page"/>
          <w10:anchorlock/>
        </v:shape>
      </w:pict>
    </w:r>
    <w:r>
      <w:rPr>
        <w:noProof/>
      </w:rPr>
      <w:pict>
        <v:line id="_x0000_s2128" style="position:absolute;left:0;text-align:left;z-index:251645952;mso-position-horizontal-relative:page;mso-position-vertical-relative:page" from="22.7pt,623.7pt" to="49.2pt,623.7pt" o:allowincell="f" strokeweight="1.25pt">
          <w10:wrap anchorx="page" anchory="page"/>
          <w10:anchorlock/>
        </v:line>
      </w:pict>
    </w:r>
    <w:r>
      <w:rPr>
        <w:noProof/>
      </w:rPr>
      <w:pict>
        <v:line id="_x0000_s2127" style="position:absolute;left:0;text-align:left;flip:y;z-index:251644928;mso-position-horizontal-relative:page;mso-position-vertical-relative:page" from="22.7pt,722.95pt" to="50.45pt,722.95pt" o:allowincell="f" strokeweight="1.25pt">
          <w10:wrap anchorx="page" anchory="page"/>
          <w10:anchorlock/>
        </v:line>
      </w:pict>
    </w:r>
    <w:r>
      <w:rPr>
        <w:noProof/>
      </w:rPr>
      <w:pict>
        <v:line id="_x0000_s2126" style="position:absolute;left:0;text-align:left;z-index:251643904;mso-position-horizontal-relative:page;mso-position-vertical-relative:page" from="36.85pt,552.85pt" to="36.85pt,793.8pt" o:allowincell="f" strokeweight="1.25pt">
          <w10:wrap anchorx="page" anchory="page"/>
          <w10:anchorlock/>
        </v:line>
      </w:pict>
    </w:r>
    <w:r>
      <w:rPr>
        <w:noProof/>
      </w:rPr>
      <w:pict>
        <v:line id="_x0000_s2125" style="position:absolute;left:0;text-align:left;z-index:251642880;mso-position-horizontal-relative:page;mso-position-vertical-relative:page" from="22.7pt,793.8pt" to="56.7pt,793.8pt" o:allowincell="f" strokeweight="1.5pt">
          <w10:wrap anchorx="page" anchory="page"/>
          <w10:anchorlock/>
        </v:line>
      </w:pict>
    </w:r>
    <w:r>
      <w:rPr>
        <w:noProof/>
      </w:rPr>
      <w:pict>
        <v:line id="_x0000_s2124" style="position:absolute;left:0;text-align:left;z-index:251641856;mso-position-horizontal-relative:page;mso-position-vertical-relative:page" from="22.7pt,552.85pt" to="22.7pt,793.8pt" o:allowincell="f" strokeweight="1.5pt">
          <w10:wrap anchorx="page" anchory="page"/>
          <w10:anchorlock/>
        </v:line>
      </w:pict>
    </w:r>
    <w:r>
      <w:rPr>
        <w:noProof/>
      </w:rPr>
      <w:pict>
        <v:line id="_x0000_s2123" style="position:absolute;left:0;text-align:left;z-index:251640832;mso-position-horizontal-relative:page;mso-position-vertical-relative:page" from="22.7pt,552.85pt" to="49.85pt,552.85pt" o:allowincell="f" strokeweight="1.5pt">
          <w10:wrap anchorx="page" anchory="page"/>
          <w10:anchorlock/>
        </v:line>
      </w:pict>
    </w:r>
    <w:r>
      <w:rPr>
        <w:noProof/>
      </w:rPr>
      <w:pict>
        <v:line id="_x0000_s2122" style="position:absolute;left:0;text-align:left;flip:y;z-index:251639808;mso-position-horizontal-relative:page;mso-position-vertical-relative:page" from="56.7pt,791.6pt" to="574.4pt,793.8pt" o:allowincell="f" strokeweight="1.5pt">
          <w10:wrap anchorx="page" anchory="page"/>
          <w10:anchorlock/>
        </v:lin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567"/>
      <w:gridCol w:w="567"/>
      <w:gridCol w:w="567"/>
      <w:gridCol w:w="567"/>
      <w:gridCol w:w="852"/>
      <w:gridCol w:w="567"/>
      <w:gridCol w:w="3969"/>
      <w:gridCol w:w="851"/>
      <w:gridCol w:w="851"/>
      <w:gridCol w:w="1134"/>
    </w:tblGrid>
    <w:tr w:rsidR="00C24079">
      <w:trPr>
        <w:cantSplit/>
        <w:trHeight w:hRule="exact" w:val="284"/>
        <w:jc w:val="center"/>
      </w:trPr>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852"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3969" w:type="dxa"/>
          <w:gridSpan w:val="4"/>
          <w:vMerge w:val="restart"/>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sz w:val="32"/>
            </w:rPr>
          </w:pPr>
        </w:p>
      </w:tc>
    </w:tr>
    <w:tr w:rsidR="00C24079">
      <w:trPr>
        <w:cantSplit/>
        <w:trHeight w:hRule="exact" w:val="284"/>
        <w:jc w:val="center"/>
      </w:trPr>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852"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3969" w:type="dxa"/>
          <w:gridSpan w:val="4"/>
          <w:vMerge/>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rPr>
          </w:pPr>
        </w:p>
      </w:tc>
    </w:tr>
    <w:tr w:rsidR="00C24079">
      <w:trPr>
        <w:cantSplit/>
        <w:trHeight w:hRule="exact" w:val="284"/>
        <w:jc w:val="center"/>
      </w:trPr>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852"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rPr>
          </w:pPr>
        </w:p>
      </w:tc>
      <w:tc>
        <w:tcPr>
          <w:tcW w:w="3969" w:type="dxa"/>
          <w:gridSpan w:val="4"/>
          <w:vMerge w:val="restart"/>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sz w:val="28"/>
            </w:rPr>
          </w:pPr>
        </w:p>
      </w:tc>
    </w:tr>
    <w:tr w:rsidR="00C24079">
      <w:trPr>
        <w:cantSplit/>
        <w:trHeight w:hRule="exact" w:val="284"/>
        <w:jc w:val="center"/>
      </w:trPr>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r w:rsidRPr="00931560">
            <w:rPr>
              <w:rFonts w:cs="Arial"/>
              <w:spacing w:val="-12"/>
              <w:sz w:val="18"/>
            </w:rPr>
            <w:t>Изм.</w:t>
          </w: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r w:rsidRPr="00931560">
            <w:rPr>
              <w:rFonts w:cs="Arial"/>
              <w:spacing w:val="-12"/>
              <w:sz w:val="18"/>
            </w:rPr>
            <w:t>Кол.уч</w:t>
          </w: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r w:rsidRPr="00931560">
            <w:rPr>
              <w:rFonts w:cs="Arial"/>
              <w:spacing w:val="-12"/>
              <w:sz w:val="18"/>
            </w:rPr>
            <w:t>Лист</w:t>
          </w: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r w:rsidRPr="00931560">
            <w:rPr>
              <w:rFonts w:cs="Arial"/>
              <w:spacing w:val="-12"/>
              <w:sz w:val="18"/>
            </w:rPr>
            <w:t>№док.</w:t>
          </w:r>
        </w:p>
      </w:tc>
      <w:tc>
        <w:tcPr>
          <w:tcW w:w="852"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r w:rsidRPr="00931560">
            <w:rPr>
              <w:rFonts w:cs="Arial"/>
              <w:spacing w:val="-12"/>
              <w:sz w:val="18"/>
            </w:rPr>
            <w:t>Подпись</w:t>
          </w: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r w:rsidRPr="00931560">
            <w:rPr>
              <w:rFonts w:cs="Arial"/>
              <w:spacing w:val="-12"/>
              <w:sz w:val="18"/>
            </w:rPr>
            <w:t>Дата</w:t>
          </w:r>
        </w:p>
      </w:tc>
      <w:tc>
        <w:tcPr>
          <w:tcW w:w="3969" w:type="dxa"/>
          <w:gridSpan w:val="4"/>
          <w:vMerge/>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rPr>
          </w:pPr>
        </w:p>
      </w:tc>
    </w:tr>
    <w:tr w:rsidR="00C24079">
      <w:trPr>
        <w:cantSplit/>
        <w:trHeight w:hRule="exact" w:val="284"/>
        <w:jc w:val="center"/>
      </w:trPr>
      <w:tc>
        <w:tcPr>
          <w:tcW w:w="1134" w:type="dxa"/>
          <w:gridSpan w:val="2"/>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6"/>
              <w:sz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852"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b/>
            </w:rPr>
          </w:pPr>
        </w:p>
      </w:tc>
      <w:tc>
        <w:tcPr>
          <w:tcW w:w="851"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sz w:val="18"/>
            </w:rPr>
          </w:pPr>
          <w:r w:rsidRPr="00931560">
            <w:rPr>
              <w:rFonts w:cs="Arial"/>
              <w:sz w:val="18"/>
            </w:rPr>
            <w:t>Стадия</w:t>
          </w:r>
        </w:p>
      </w:tc>
      <w:tc>
        <w:tcPr>
          <w:tcW w:w="851"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sz w:val="18"/>
            </w:rPr>
          </w:pPr>
          <w:r w:rsidRPr="00931560">
            <w:rPr>
              <w:rFonts w:cs="Arial"/>
              <w:sz w:val="18"/>
            </w:rPr>
            <w:t>Лист</w:t>
          </w:r>
        </w:p>
      </w:tc>
      <w:tc>
        <w:tcPr>
          <w:tcW w:w="1134"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sz w:val="18"/>
            </w:rPr>
          </w:pPr>
          <w:r w:rsidRPr="00931560">
            <w:rPr>
              <w:rFonts w:cs="Arial"/>
              <w:sz w:val="18"/>
            </w:rPr>
            <w:t>Листов</w:t>
          </w:r>
        </w:p>
      </w:tc>
    </w:tr>
    <w:tr w:rsidR="00C24079">
      <w:trPr>
        <w:cantSplit/>
        <w:trHeight w:hRule="exact" w:val="284"/>
        <w:jc w:val="center"/>
      </w:trPr>
      <w:tc>
        <w:tcPr>
          <w:tcW w:w="1134" w:type="dxa"/>
          <w:gridSpan w:val="2"/>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6"/>
              <w:sz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852"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rPr>
          </w:pPr>
          <w:r w:rsidRPr="00931560">
            <w:rPr>
              <w:rFonts w:cs="Arial"/>
            </w:rPr>
            <w:t>п</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rPr>
          </w:pPr>
        </w:p>
      </w:tc>
    </w:tr>
    <w:tr w:rsidR="00C24079">
      <w:trPr>
        <w:cantSplit/>
        <w:trHeight w:hRule="exact" w:val="284"/>
        <w:jc w:val="center"/>
      </w:trPr>
      <w:tc>
        <w:tcPr>
          <w:tcW w:w="1134" w:type="dxa"/>
          <w:gridSpan w:val="2"/>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6"/>
              <w:sz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852"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jc w:val="center"/>
            <w:rPr>
              <w:rFonts w:cs="Arial"/>
            </w:rPr>
          </w:pPr>
        </w:p>
      </w:tc>
      <w:tc>
        <w:tcPr>
          <w:tcW w:w="851" w:type="dxa"/>
          <w:vMerge/>
          <w:tcBorders>
            <w:top w:val="single" w:sz="4" w:space="0" w:color="auto"/>
            <w:left w:val="single" w:sz="4" w:space="0" w:color="auto"/>
            <w:bottom w:val="single" w:sz="4" w:space="0" w:color="auto"/>
            <w:right w:val="single" w:sz="4" w:space="0" w:color="auto"/>
          </w:tcBorders>
        </w:tcPr>
        <w:p w:rsidR="00C24079" w:rsidRPr="00931560" w:rsidRDefault="00C24079" w:rsidP="00931560">
          <w:pPr>
            <w:pStyle w:val="af0"/>
            <w:jc w:val="center"/>
            <w:rPr>
              <w:rFonts w:cs="Arial"/>
            </w:rPr>
          </w:pPr>
        </w:p>
      </w:tc>
      <w:tc>
        <w:tcPr>
          <w:tcW w:w="1134" w:type="dxa"/>
          <w:vMerge/>
          <w:tcBorders>
            <w:top w:val="single" w:sz="4" w:space="0" w:color="auto"/>
            <w:left w:val="single" w:sz="4" w:space="0" w:color="auto"/>
            <w:bottom w:val="single" w:sz="4" w:space="0" w:color="auto"/>
            <w:right w:val="single" w:sz="4" w:space="0" w:color="auto"/>
          </w:tcBorders>
        </w:tcPr>
        <w:p w:rsidR="00C24079" w:rsidRPr="00931560" w:rsidRDefault="00C24079" w:rsidP="00931560">
          <w:pPr>
            <w:pStyle w:val="af0"/>
            <w:jc w:val="center"/>
            <w:rPr>
              <w:rFonts w:cs="Arial"/>
            </w:rPr>
          </w:pPr>
        </w:p>
      </w:tc>
    </w:tr>
    <w:tr w:rsidR="00C24079">
      <w:trPr>
        <w:cantSplit/>
        <w:trHeight w:hRule="exact" w:val="284"/>
        <w:jc w:val="center"/>
      </w:trPr>
      <w:tc>
        <w:tcPr>
          <w:tcW w:w="1134" w:type="dxa"/>
          <w:gridSpan w:val="2"/>
          <w:tcBorders>
            <w:top w:val="single" w:sz="4" w:space="0" w:color="auto"/>
            <w:left w:val="single" w:sz="4" w:space="0" w:color="auto"/>
            <w:bottom w:val="single" w:sz="4" w:space="0" w:color="auto"/>
            <w:right w:val="single" w:sz="4" w:space="0" w:color="auto"/>
          </w:tcBorders>
          <w:vAlign w:val="center"/>
        </w:tcPr>
        <w:p w:rsidR="00C24079" w:rsidRPr="006C6332" w:rsidRDefault="00C24079" w:rsidP="00931560">
          <w:pPr>
            <w:pStyle w:val="af0"/>
            <w:rPr>
              <w:rFonts w:cs="Arial"/>
              <w:spacing w:val="-12"/>
              <w:sz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24079" w:rsidRPr="006C6332" w:rsidRDefault="00C24079" w:rsidP="00931560">
          <w:pPr>
            <w:pStyle w:val="af0"/>
            <w:rPr>
              <w:rFonts w:cs="Arial"/>
              <w:spacing w:val="-12"/>
              <w:sz w:val="18"/>
            </w:rPr>
          </w:pPr>
        </w:p>
      </w:tc>
      <w:tc>
        <w:tcPr>
          <w:tcW w:w="852"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567" w:type="dxa"/>
          <w:tcBorders>
            <w:top w:val="single" w:sz="4" w:space="0" w:color="auto"/>
            <w:left w:val="single" w:sz="4" w:space="0" w:color="auto"/>
            <w:bottom w:val="single" w:sz="4" w:space="0" w:color="auto"/>
            <w:right w:val="single" w:sz="4" w:space="0" w:color="auto"/>
          </w:tcBorders>
          <w:vAlign w:val="center"/>
        </w:tcPr>
        <w:p w:rsidR="00C24079" w:rsidRPr="00931560" w:rsidRDefault="00C24079" w:rsidP="00931560">
          <w:pPr>
            <w:pStyle w:val="af0"/>
            <w:rPr>
              <w:rFonts w:cs="Arial"/>
              <w:spacing w:val="-12"/>
              <w:sz w:val="18"/>
            </w:rPr>
          </w:pPr>
        </w:p>
      </w:tc>
      <w:tc>
        <w:tcPr>
          <w:tcW w:w="3969" w:type="dxa"/>
          <w:tcBorders>
            <w:top w:val="single" w:sz="4" w:space="0" w:color="auto"/>
            <w:left w:val="single" w:sz="4" w:space="0" w:color="auto"/>
            <w:bottom w:val="single" w:sz="4" w:space="0" w:color="auto"/>
            <w:right w:val="single" w:sz="4" w:space="0" w:color="auto"/>
          </w:tcBorders>
          <w:vAlign w:val="center"/>
        </w:tcPr>
        <w:p w:rsidR="00C24079" w:rsidRPr="00B24C4C" w:rsidRDefault="00B24C4C" w:rsidP="00931560">
          <w:pPr>
            <w:pStyle w:val="af0"/>
            <w:jc w:val="center"/>
            <w:rPr>
              <w:rFonts w:cs="Arial"/>
              <w:b/>
              <w:sz w:val="18"/>
              <w:szCs w:val="18"/>
            </w:rPr>
          </w:pPr>
          <w:r w:rsidRPr="00B24C4C">
            <w:rPr>
              <w:rFonts w:cs="Arial"/>
              <w:b/>
              <w:sz w:val="18"/>
              <w:szCs w:val="18"/>
            </w:rPr>
            <w:t>Общие данные. Пояснительная записка</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C24079" w:rsidRPr="00931560" w:rsidRDefault="00931560" w:rsidP="00931560">
          <w:pPr>
            <w:pStyle w:val="af0"/>
            <w:jc w:val="center"/>
            <w:rPr>
              <w:rFonts w:cs="Arial"/>
              <w:b/>
              <w:bCs/>
              <w:caps/>
              <w:sz w:val="18"/>
            </w:rPr>
          </w:pPr>
          <w:r>
            <w:rPr>
              <w:rFonts w:cs="Arial"/>
              <w:b/>
              <w:bCs/>
              <w:caps/>
              <w:sz w:val="18"/>
            </w:rPr>
            <w:t>ГОУ СПбГПУ ИСФ ТОЭС</w:t>
          </w:r>
        </w:p>
      </w:tc>
    </w:tr>
  </w:tbl>
  <w:p w:rsidR="00A52774" w:rsidRDefault="00347397" w:rsidP="00931560">
    <w:pPr>
      <w:pStyle w:val="af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61" type="#_x0000_t136" style="position:absolute;margin-left:7.35pt;margin-top:582.9pt;width:48pt;height:5.4pt;rotation:270;z-index:251665408;mso-position-horizontal-relative:page;mso-position-vertical-relative:page" o:allowincell="f" fillcolor="black">
          <v:shadow color="#868686"/>
          <v:textpath style="font-family:&quot;Arial&quot;;font-size:8pt;v-text-kern:t" trim="t" fitpath="t" string="Взам.инв.№"/>
          <w10:wrap anchorx="page" anchory="page"/>
          <w10:anchorlock/>
        </v:shape>
      </w:pict>
    </w:r>
    <w:r>
      <w:rPr>
        <w:noProof/>
      </w:rPr>
      <w:pict>
        <v:shape id="_x0000_s2160" type="#_x0000_t136" style="position:absolute;margin-left:2.25pt;margin-top:674.4pt;width:59.25pt;height:6.5pt;rotation:-90;z-index:251664384;mso-position-horizontal-relative:page;mso-position-vertical-relative:page" o:allowincell="f" fillcolor="black">
          <v:shadow color="#868686"/>
          <v:textpath style="font-family:&quot;Arial&quot;;font-size:8pt;v-text-kern:t" trim="t" fitpath="t" string="Подпись и дата"/>
          <w10:wrap anchorx="page" anchory="page"/>
          <w10:anchorlock/>
        </v:shape>
      </w:pict>
    </w:r>
    <w:r>
      <w:rPr>
        <w:noProof/>
      </w:rPr>
      <w:pict>
        <v:shape id="_x0000_s2159" type="#_x0000_t136" style="position:absolute;margin-left:4.3pt;margin-top:751.55pt;width:55.5pt;height:6.5pt;rotation:-90;z-index:251663360;mso-position-horizontal-relative:page;mso-position-vertical-relative:page" o:allowincell="f" fillcolor="black">
          <v:shadow color="#868686"/>
          <v:textpath style="font-family:&quot;Arial&quot;;font-size:8pt;v-text-kern:t" trim="t" fitpath="t" string="Инв.№ подл."/>
          <o:lock v:ext="edit" aspectratio="t"/>
          <w10:wrap anchorx="page" anchory="page"/>
          <w10:anchorlock/>
        </v:shape>
      </w:pict>
    </w:r>
    <w:r>
      <w:rPr>
        <w:noProof/>
      </w:rPr>
      <w:pict>
        <v:line id="_x0000_s2158" style="position:absolute;z-index:251662336;mso-position-horizontal-relative:page;mso-position-vertical-relative:page" from="22.7pt,623.7pt" to="49.2pt,623.7pt" o:allowincell="f" strokeweight="1.25pt">
          <w10:wrap anchorx="page" anchory="page"/>
          <w10:anchorlock/>
        </v:line>
      </w:pict>
    </w:r>
    <w:r>
      <w:rPr>
        <w:noProof/>
      </w:rPr>
      <w:pict>
        <v:line id="_x0000_s2157" style="position:absolute;flip:y;z-index:251661312;mso-position-horizontal-relative:page;mso-position-vertical-relative:page" from="22.7pt,722.95pt" to="50.45pt,722.95pt" o:allowincell="f" strokeweight="1.25pt">
          <w10:wrap anchorx="page" anchory="page"/>
          <w10:anchorlock/>
        </v:line>
      </w:pict>
    </w:r>
    <w:r>
      <w:rPr>
        <w:noProof/>
      </w:rPr>
      <w:pict>
        <v:line id="_x0000_s2156" style="position:absolute;z-index:251660288;mso-position-horizontal-relative:page;mso-position-vertical-relative:page" from="36.85pt,552.85pt" to="36.85pt,793.8pt" o:allowincell="f" strokeweight="1.25pt">
          <w10:wrap anchorx="page" anchory="page"/>
          <w10:anchorlock/>
        </v:line>
      </w:pict>
    </w:r>
    <w:r>
      <w:rPr>
        <w:noProof/>
      </w:rPr>
      <w:pict>
        <v:line id="_x0000_s2155" style="position:absolute;z-index:251659264;mso-position-horizontal-relative:page;mso-position-vertical-relative:page" from="22.7pt,793.8pt" to="56.7pt,793.8pt" o:allowincell="f" strokeweight="1.5pt">
          <w10:wrap anchorx="page" anchory="page"/>
          <w10:anchorlock/>
        </v:line>
      </w:pict>
    </w:r>
    <w:r>
      <w:rPr>
        <w:noProof/>
      </w:rPr>
      <w:pict>
        <v:line id="_x0000_s2154" style="position:absolute;z-index:251658240;mso-position-horizontal-relative:page;mso-position-vertical-relative:page" from="22.7pt,552.85pt" to="22.7pt,793.8pt" o:allowincell="f" strokeweight="1.5pt">
          <w10:wrap anchorx="page" anchory="page"/>
          <w10:anchorlock/>
        </v:line>
      </w:pict>
    </w:r>
    <w:r>
      <w:rPr>
        <w:noProof/>
      </w:rPr>
      <w:pict>
        <v:line id="_x0000_s2153" style="position:absolute;z-index:251657216;mso-position-horizontal-relative:page;mso-position-vertical-relative:page" from="22.7pt,552.85pt" to="49.85pt,552.85pt" o:allowincell="f" strokeweight="1.5pt">
          <w10:wrap anchorx="page" anchory="page"/>
          <w10:anchorlock/>
        </v:line>
      </w:pict>
    </w:r>
    <w:r>
      <w:rPr>
        <w:noProof/>
      </w:rPr>
      <w:pict>
        <v:line id="_x0000_s2152" style="position:absolute;flip:y;z-index:251656192;mso-position-horizontal-relative:page;mso-position-vertical-relative:page" from="56.7pt,791.6pt" to="574.4pt,793.8pt" o:allowincell="f" strokeweight="1.5pt">
          <w10:wrap anchorx="page" anchory="page"/>
          <w10:anchorlock/>
        </v:lin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3" w:type="dxa"/>
      <w:tblBorders>
        <w:top w:val="single" w:sz="8"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567"/>
      <w:gridCol w:w="567"/>
      <w:gridCol w:w="567"/>
      <w:gridCol w:w="567"/>
      <w:gridCol w:w="851"/>
      <w:gridCol w:w="567"/>
      <w:gridCol w:w="6237"/>
      <w:gridCol w:w="567"/>
    </w:tblGrid>
    <w:tr w:rsidR="00C24079" w:rsidRPr="00C9466C">
      <w:trPr>
        <w:cantSplit/>
        <w:trHeight w:hRule="exact" w:val="284"/>
      </w:trPr>
      <w:tc>
        <w:tcPr>
          <w:tcW w:w="567" w:type="dxa"/>
          <w:tcBorders>
            <w:top w:val="single" w:sz="12" w:space="0" w:color="auto"/>
            <w:left w:val="single" w:sz="2" w:space="0" w:color="auto"/>
            <w:bottom w:val="single" w:sz="8" w:space="0" w:color="auto"/>
          </w:tcBorders>
        </w:tcPr>
        <w:p w:rsidR="00C24079" w:rsidRDefault="00C24079" w:rsidP="00C9466C">
          <w:pPr>
            <w:pStyle w:val="af0"/>
          </w:pPr>
        </w:p>
      </w:tc>
      <w:tc>
        <w:tcPr>
          <w:tcW w:w="567" w:type="dxa"/>
          <w:tcBorders>
            <w:top w:val="single" w:sz="12" w:space="0" w:color="auto"/>
            <w:bottom w:val="single" w:sz="8" w:space="0" w:color="auto"/>
          </w:tcBorders>
        </w:tcPr>
        <w:p w:rsidR="00C24079" w:rsidRDefault="00C24079" w:rsidP="00C9466C">
          <w:pPr>
            <w:pStyle w:val="af0"/>
          </w:pPr>
        </w:p>
      </w:tc>
      <w:tc>
        <w:tcPr>
          <w:tcW w:w="567" w:type="dxa"/>
          <w:tcBorders>
            <w:top w:val="single" w:sz="12" w:space="0" w:color="auto"/>
            <w:bottom w:val="single" w:sz="8" w:space="0" w:color="auto"/>
          </w:tcBorders>
        </w:tcPr>
        <w:p w:rsidR="00C24079" w:rsidRDefault="00C24079" w:rsidP="00C9466C">
          <w:pPr>
            <w:pStyle w:val="af0"/>
          </w:pPr>
        </w:p>
      </w:tc>
      <w:tc>
        <w:tcPr>
          <w:tcW w:w="567" w:type="dxa"/>
          <w:tcBorders>
            <w:top w:val="single" w:sz="12" w:space="0" w:color="auto"/>
            <w:bottom w:val="single" w:sz="8" w:space="0" w:color="auto"/>
          </w:tcBorders>
        </w:tcPr>
        <w:p w:rsidR="00C24079" w:rsidRDefault="00C24079" w:rsidP="00C9466C">
          <w:pPr>
            <w:pStyle w:val="af0"/>
          </w:pPr>
        </w:p>
      </w:tc>
      <w:tc>
        <w:tcPr>
          <w:tcW w:w="851" w:type="dxa"/>
          <w:tcBorders>
            <w:top w:val="single" w:sz="12" w:space="0" w:color="auto"/>
            <w:bottom w:val="single" w:sz="8" w:space="0" w:color="auto"/>
          </w:tcBorders>
        </w:tcPr>
        <w:p w:rsidR="00C24079" w:rsidRDefault="00C24079" w:rsidP="00C9466C">
          <w:pPr>
            <w:pStyle w:val="af0"/>
          </w:pPr>
        </w:p>
      </w:tc>
      <w:tc>
        <w:tcPr>
          <w:tcW w:w="567" w:type="dxa"/>
          <w:tcBorders>
            <w:top w:val="single" w:sz="12" w:space="0" w:color="auto"/>
            <w:bottom w:val="single" w:sz="8" w:space="0" w:color="auto"/>
            <w:right w:val="nil"/>
          </w:tcBorders>
        </w:tcPr>
        <w:p w:rsidR="00C24079" w:rsidRDefault="00C24079" w:rsidP="00C9466C">
          <w:pPr>
            <w:pStyle w:val="af0"/>
          </w:pPr>
        </w:p>
      </w:tc>
      <w:tc>
        <w:tcPr>
          <w:tcW w:w="6237" w:type="dxa"/>
          <w:vMerge w:val="restart"/>
          <w:tcBorders>
            <w:top w:val="single" w:sz="12" w:space="0" w:color="auto"/>
            <w:left w:val="single" w:sz="12" w:space="0" w:color="auto"/>
            <w:bottom w:val="nil"/>
            <w:right w:val="single" w:sz="12" w:space="0" w:color="auto"/>
          </w:tcBorders>
          <w:vAlign w:val="center"/>
        </w:tcPr>
        <w:p w:rsidR="00C24079" w:rsidRDefault="00C24079">
          <w:pPr>
            <w:jc w:val="center"/>
            <w:rPr>
              <w:sz w:val="24"/>
            </w:rPr>
          </w:pPr>
          <w:r>
            <w:rPr>
              <w:sz w:val="24"/>
            </w:rPr>
            <w:t>ГОУ СПбГПУ, ИСФ, кафедра ТОЭС</w:t>
          </w:r>
        </w:p>
        <w:p w:rsidR="00C24079" w:rsidRDefault="00C24079">
          <w:pPr>
            <w:jc w:val="center"/>
          </w:pPr>
          <w:r>
            <w:rPr>
              <w:sz w:val="24"/>
            </w:rPr>
            <w:t>Общая пояснительная записка</w:t>
          </w:r>
        </w:p>
      </w:tc>
      <w:tc>
        <w:tcPr>
          <w:tcW w:w="567" w:type="dxa"/>
          <w:tcBorders>
            <w:top w:val="single" w:sz="12" w:space="0" w:color="auto"/>
            <w:left w:val="nil"/>
            <w:bottom w:val="nil"/>
            <w:right w:val="nil"/>
          </w:tcBorders>
        </w:tcPr>
        <w:p w:rsidR="00C24079" w:rsidRPr="00C9466C" w:rsidRDefault="00C24079" w:rsidP="00A45EBB">
          <w:pPr>
            <w:pStyle w:val="af0"/>
            <w:jc w:val="center"/>
            <w:rPr>
              <w:sz w:val="20"/>
            </w:rPr>
          </w:pPr>
          <w:r w:rsidRPr="00C9466C">
            <w:rPr>
              <w:sz w:val="20"/>
            </w:rPr>
            <w:t>Лист</w:t>
          </w:r>
        </w:p>
      </w:tc>
    </w:tr>
    <w:tr w:rsidR="00C24079">
      <w:trPr>
        <w:cantSplit/>
        <w:trHeight w:hRule="exact" w:val="284"/>
      </w:trPr>
      <w:tc>
        <w:tcPr>
          <w:tcW w:w="567" w:type="dxa"/>
          <w:tcBorders>
            <w:top w:val="single" w:sz="8" w:space="0" w:color="auto"/>
            <w:left w:val="single" w:sz="2" w:space="0" w:color="auto"/>
            <w:bottom w:val="nil"/>
          </w:tcBorders>
        </w:tcPr>
        <w:p w:rsidR="00C24079" w:rsidRDefault="00C24079" w:rsidP="00C9466C">
          <w:pPr>
            <w:pStyle w:val="af0"/>
          </w:pPr>
        </w:p>
      </w:tc>
      <w:tc>
        <w:tcPr>
          <w:tcW w:w="567" w:type="dxa"/>
          <w:tcBorders>
            <w:top w:val="nil"/>
            <w:bottom w:val="nil"/>
          </w:tcBorders>
        </w:tcPr>
        <w:p w:rsidR="00C24079" w:rsidRDefault="00C24079" w:rsidP="00C9466C">
          <w:pPr>
            <w:pStyle w:val="af0"/>
          </w:pPr>
        </w:p>
      </w:tc>
      <w:tc>
        <w:tcPr>
          <w:tcW w:w="567" w:type="dxa"/>
          <w:tcBorders>
            <w:top w:val="nil"/>
            <w:bottom w:val="nil"/>
          </w:tcBorders>
        </w:tcPr>
        <w:p w:rsidR="00C24079" w:rsidRDefault="00C24079" w:rsidP="00C9466C">
          <w:pPr>
            <w:pStyle w:val="af0"/>
          </w:pPr>
        </w:p>
      </w:tc>
      <w:tc>
        <w:tcPr>
          <w:tcW w:w="567" w:type="dxa"/>
          <w:tcBorders>
            <w:top w:val="nil"/>
            <w:bottom w:val="nil"/>
          </w:tcBorders>
        </w:tcPr>
        <w:p w:rsidR="00C24079" w:rsidRDefault="00C24079" w:rsidP="00C9466C">
          <w:pPr>
            <w:pStyle w:val="af0"/>
          </w:pPr>
        </w:p>
      </w:tc>
      <w:tc>
        <w:tcPr>
          <w:tcW w:w="851" w:type="dxa"/>
          <w:tcBorders>
            <w:top w:val="nil"/>
            <w:bottom w:val="nil"/>
          </w:tcBorders>
        </w:tcPr>
        <w:p w:rsidR="00C24079" w:rsidRDefault="00C24079" w:rsidP="00C9466C">
          <w:pPr>
            <w:pStyle w:val="af0"/>
          </w:pPr>
        </w:p>
      </w:tc>
      <w:tc>
        <w:tcPr>
          <w:tcW w:w="567" w:type="dxa"/>
          <w:tcBorders>
            <w:top w:val="nil"/>
            <w:bottom w:val="nil"/>
            <w:right w:val="nil"/>
          </w:tcBorders>
        </w:tcPr>
        <w:p w:rsidR="00C24079" w:rsidRDefault="00C24079" w:rsidP="00C9466C">
          <w:pPr>
            <w:pStyle w:val="af0"/>
          </w:pPr>
        </w:p>
      </w:tc>
      <w:tc>
        <w:tcPr>
          <w:tcW w:w="6237" w:type="dxa"/>
          <w:vMerge/>
          <w:tcBorders>
            <w:top w:val="single" w:sz="8" w:space="0" w:color="auto"/>
            <w:left w:val="single" w:sz="12" w:space="0" w:color="auto"/>
            <w:bottom w:val="nil"/>
            <w:right w:val="single" w:sz="12" w:space="0" w:color="auto"/>
          </w:tcBorders>
        </w:tcPr>
        <w:p w:rsidR="00C24079" w:rsidRDefault="00C24079"/>
      </w:tc>
      <w:tc>
        <w:tcPr>
          <w:tcW w:w="567" w:type="dxa"/>
          <w:vMerge w:val="restart"/>
          <w:tcBorders>
            <w:top w:val="single" w:sz="8" w:space="0" w:color="auto"/>
            <w:left w:val="nil"/>
            <w:bottom w:val="nil"/>
            <w:right w:val="nil"/>
          </w:tcBorders>
          <w:vAlign w:val="center"/>
        </w:tcPr>
        <w:p w:rsidR="00C24079" w:rsidRDefault="00C24079" w:rsidP="009A0C9B">
          <w:pPr>
            <w:pStyle w:val="a5"/>
            <w:rPr>
              <w:sz w:val="18"/>
            </w:rPr>
          </w:pPr>
          <w:r>
            <w:rPr>
              <w:rStyle w:val="a9"/>
            </w:rPr>
            <w:fldChar w:fldCharType="begin"/>
          </w:r>
          <w:r>
            <w:rPr>
              <w:rStyle w:val="a9"/>
            </w:rPr>
            <w:instrText xml:space="preserve"> PAGE </w:instrText>
          </w:r>
          <w:r>
            <w:rPr>
              <w:rStyle w:val="a9"/>
            </w:rPr>
            <w:fldChar w:fldCharType="separate"/>
          </w:r>
          <w:r w:rsidR="00150FFB">
            <w:rPr>
              <w:rStyle w:val="a9"/>
              <w:noProof/>
            </w:rPr>
            <w:t>4</w:t>
          </w:r>
          <w:r>
            <w:rPr>
              <w:rStyle w:val="a9"/>
            </w:rPr>
            <w:fldChar w:fldCharType="end"/>
          </w:r>
        </w:p>
      </w:tc>
    </w:tr>
    <w:tr w:rsidR="00C24079">
      <w:trPr>
        <w:cantSplit/>
        <w:trHeight w:hRule="exact" w:val="284"/>
      </w:trPr>
      <w:tc>
        <w:tcPr>
          <w:tcW w:w="567" w:type="dxa"/>
          <w:tcBorders>
            <w:top w:val="single" w:sz="12" w:space="0" w:color="auto"/>
            <w:left w:val="single" w:sz="2" w:space="0" w:color="auto"/>
            <w:bottom w:val="nil"/>
          </w:tcBorders>
        </w:tcPr>
        <w:p w:rsidR="00C24079" w:rsidRPr="00C9466C" w:rsidRDefault="00C24079" w:rsidP="00A45EBB">
          <w:pPr>
            <w:pStyle w:val="af0"/>
            <w:jc w:val="center"/>
            <w:rPr>
              <w:sz w:val="20"/>
            </w:rPr>
          </w:pPr>
          <w:r w:rsidRPr="00C9466C">
            <w:rPr>
              <w:sz w:val="20"/>
            </w:rPr>
            <w:t>Изм.</w:t>
          </w:r>
        </w:p>
      </w:tc>
      <w:tc>
        <w:tcPr>
          <w:tcW w:w="567" w:type="dxa"/>
          <w:tcBorders>
            <w:top w:val="single" w:sz="12" w:space="0" w:color="auto"/>
            <w:bottom w:val="nil"/>
          </w:tcBorders>
        </w:tcPr>
        <w:p w:rsidR="00C24079" w:rsidRPr="00C9466C" w:rsidRDefault="00C24079" w:rsidP="00A45EBB">
          <w:pPr>
            <w:pStyle w:val="af0"/>
            <w:jc w:val="center"/>
            <w:rPr>
              <w:spacing w:val="-10"/>
              <w:sz w:val="20"/>
            </w:rPr>
          </w:pPr>
          <w:r w:rsidRPr="00C9466C">
            <w:rPr>
              <w:spacing w:val="-10"/>
              <w:sz w:val="20"/>
            </w:rPr>
            <w:t>Кол.уч</w:t>
          </w:r>
        </w:p>
      </w:tc>
      <w:tc>
        <w:tcPr>
          <w:tcW w:w="567" w:type="dxa"/>
          <w:tcBorders>
            <w:top w:val="single" w:sz="12" w:space="0" w:color="auto"/>
            <w:bottom w:val="nil"/>
          </w:tcBorders>
        </w:tcPr>
        <w:p w:rsidR="00C24079" w:rsidRPr="00C9466C" w:rsidRDefault="00C24079" w:rsidP="00A45EBB">
          <w:pPr>
            <w:pStyle w:val="af0"/>
            <w:jc w:val="center"/>
            <w:rPr>
              <w:sz w:val="20"/>
            </w:rPr>
          </w:pPr>
          <w:r w:rsidRPr="00C9466C">
            <w:rPr>
              <w:sz w:val="20"/>
            </w:rPr>
            <w:t>Лист</w:t>
          </w:r>
        </w:p>
      </w:tc>
      <w:tc>
        <w:tcPr>
          <w:tcW w:w="567" w:type="dxa"/>
          <w:tcBorders>
            <w:top w:val="single" w:sz="12" w:space="0" w:color="auto"/>
            <w:bottom w:val="nil"/>
          </w:tcBorders>
        </w:tcPr>
        <w:p w:rsidR="00C24079" w:rsidRPr="00C9466C" w:rsidRDefault="00C24079" w:rsidP="00A45EBB">
          <w:pPr>
            <w:pStyle w:val="af0"/>
            <w:jc w:val="center"/>
            <w:rPr>
              <w:spacing w:val="-10"/>
              <w:sz w:val="20"/>
            </w:rPr>
          </w:pPr>
          <w:r w:rsidRPr="00C9466C">
            <w:rPr>
              <w:spacing w:val="-10"/>
              <w:sz w:val="20"/>
            </w:rPr>
            <w:t>№ док</w:t>
          </w:r>
        </w:p>
      </w:tc>
      <w:tc>
        <w:tcPr>
          <w:tcW w:w="851" w:type="dxa"/>
          <w:tcBorders>
            <w:top w:val="single" w:sz="12" w:space="0" w:color="auto"/>
            <w:bottom w:val="nil"/>
          </w:tcBorders>
        </w:tcPr>
        <w:p w:rsidR="00C24079" w:rsidRPr="00C9466C" w:rsidRDefault="00C24079" w:rsidP="00A45EBB">
          <w:pPr>
            <w:pStyle w:val="af0"/>
            <w:jc w:val="center"/>
            <w:rPr>
              <w:sz w:val="20"/>
            </w:rPr>
          </w:pPr>
          <w:r w:rsidRPr="00C9466C">
            <w:rPr>
              <w:sz w:val="20"/>
            </w:rPr>
            <w:t>Подпись</w:t>
          </w:r>
        </w:p>
      </w:tc>
      <w:tc>
        <w:tcPr>
          <w:tcW w:w="567" w:type="dxa"/>
          <w:tcBorders>
            <w:top w:val="single" w:sz="12" w:space="0" w:color="auto"/>
            <w:bottom w:val="nil"/>
            <w:right w:val="nil"/>
          </w:tcBorders>
        </w:tcPr>
        <w:p w:rsidR="00C24079" w:rsidRPr="00C9466C" w:rsidRDefault="00C24079" w:rsidP="00A45EBB">
          <w:pPr>
            <w:pStyle w:val="af0"/>
            <w:jc w:val="center"/>
            <w:rPr>
              <w:sz w:val="20"/>
            </w:rPr>
          </w:pPr>
          <w:r w:rsidRPr="00C9466C">
            <w:rPr>
              <w:sz w:val="20"/>
            </w:rPr>
            <w:t>Дата</w:t>
          </w:r>
        </w:p>
      </w:tc>
      <w:tc>
        <w:tcPr>
          <w:tcW w:w="6237" w:type="dxa"/>
          <w:vMerge/>
          <w:tcBorders>
            <w:left w:val="single" w:sz="12" w:space="0" w:color="auto"/>
            <w:bottom w:val="nil"/>
            <w:right w:val="single" w:sz="12" w:space="0" w:color="auto"/>
          </w:tcBorders>
        </w:tcPr>
        <w:p w:rsidR="00C24079" w:rsidRDefault="00C24079"/>
      </w:tc>
      <w:tc>
        <w:tcPr>
          <w:tcW w:w="567" w:type="dxa"/>
          <w:vMerge/>
          <w:tcBorders>
            <w:left w:val="nil"/>
            <w:bottom w:val="nil"/>
            <w:right w:val="nil"/>
          </w:tcBorders>
        </w:tcPr>
        <w:p w:rsidR="00C24079" w:rsidRDefault="00C24079"/>
      </w:tc>
    </w:tr>
  </w:tbl>
  <w:p w:rsidR="00C24079" w:rsidRDefault="00347397">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81" type="#_x0000_t136" style="position:absolute;left:0;text-align:left;margin-left:7.35pt;margin-top:582.9pt;width:48pt;height:5.4pt;rotation:270;z-index:251675648;mso-position-horizontal-relative:page;mso-position-vertical-relative:page" o:allowincell="f" fillcolor="black">
          <v:shadow color="#868686"/>
          <v:textpath style="font-family:&quot;Arial&quot;;font-size:8pt;v-text-kern:t" trim="t" fitpath="t" string="Взам.инв.№"/>
          <w10:wrap anchorx="page" anchory="page"/>
          <w10:anchorlock/>
        </v:shape>
      </w:pict>
    </w:r>
    <w:r>
      <w:rPr>
        <w:noProof/>
      </w:rPr>
      <w:pict>
        <v:shape id="_x0000_s2180" type="#_x0000_t136" style="position:absolute;left:0;text-align:left;margin-left:2.25pt;margin-top:674.4pt;width:59.25pt;height:6.5pt;rotation:-90;z-index:251674624;mso-position-horizontal-relative:page;mso-position-vertical-relative:page" o:allowincell="f" fillcolor="black">
          <v:shadow color="#868686"/>
          <v:textpath style="font-family:&quot;Arial&quot;;font-size:8pt;v-text-kern:t" trim="t" fitpath="t" string="Подпись и дата"/>
          <w10:wrap anchorx="page" anchory="page"/>
          <w10:anchorlock/>
        </v:shape>
      </w:pict>
    </w:r>
    <w:r>
      <w:rPr>
        <w:noProof/>
      </w:rPr>
      <w:pict>
        <v:shape id="_x0000_s2179" type="#_x0000_t136" style="position:absolute;left:0;text-align:left;margin-left:4.3pt;margin-top:751.55pt;width:55.5pt;height:6.5pt;rotation:-90;z-index:251673600;mso-position-horizontal-relative:page;mso-position-vertical-relative:page" o:allowincell="f" fillcolor="black">
          <v:shadow color="#868686"/>
          <v:textpath style="font-family:&quot;Arial&quot;;font-size:8pt;v-text-kern:t" trim="t" fitpath="t" string="Инв.№ подл."/>
          <o:lock v:ext="edit" aspectratio="t"/>
          <w10:wrap anchorx="page" anchory="page"/>
          <w10:anchorlock/>
        </v:shape>
      </w:pict>
    </w:r>
    <w:r>
      <w:rPr>
        <w:noProof/>
      </w:rPr>
      <w:pict>
        <v:line id="_x0000_s2178" style="position:absolute;left:0;text-align:left;z-index:251672576;mso-position-horizontal-relative:page;mso-position-vertical-relative:page" from="22.7pt,623.7pt" to="49.2pt,623.7pt" o:allowincell="f" strokeweight="1.25pt">
          <w10:wrap anchorx="page" anchory="page"/>
          <w10:anchorlock/>
        </v:line>
      </w:pict>
    </w:r>
    <w:r>
      <w:rPr>
        <w:noProof/>
      </w:rPr>
      <w:pict>
        <v:line id="_x0000_s2177" style="position:absolute;left:0;text-align:left;flip:y;z-index:251671552;mso-position-horizontal-relative:page;mso-position-vertical-relative:page" from="22.7pt,722.95pt" to="50.45pt,722.95pt" o:allowincell="f" strokeweight="1.25pt">
          <w10:wrap anchorx="page" anchory="page"/>
          <w10:anchorlock/>
        </v:line>
      </w:pict>
    </w:r>
    <w:r>
      <w:rPr>
        <w:noProof/>
      </w:rPr>
      <w:pict>
        <v:line id="_x0000_s2176" style="position:absolute;left:0;text-align:left;z-index:251670528;mso-position-horizontal-relative:page;mso-position-vertical-relative:page" from="36.85pt,552.85pt" to="36.85pt,793.8pt" o:allowincell="f" strokeweight="1.25pt">
          <w10:wrap anchorx="page" anchory="page"/>
          <w10:anchorlock/>
        </v:line>
      </w:pict>
    </w:r>
    <w:r>
      <w:rPr>
        <w:noProof/>
      </w:rPr>
      <w:pict>
        <v:line id="_x0000_s2175" style="position:absolute;left:0;text-align:left;z-index:251669504;mso-position-horizontal-relative:page;mso-position-vertical-relative:page" from="22.7pt,793.8pt" to="56.7pt,793.8pt" o:allowincell="f" strokeweight="1.5pt">
          <w10:wrap anchorx="page" anchory="page"/>
          <w10:anchorlock/>
        </v:line>
      </w:pict>
    </w:r>
    <w:r>
      <w:rPr>
        <w:noProof/>
      </w:rPr>
      <w:pict>
        <v:line id="_x0000_s2174" style="position:absolute;left:0;text-align:left;z-index:251668480;mso-position-horizontal-relative:page;mso-position-vertical-relative:page" from="22.7pt,552.85pt" to="22.7pt,793.8pt" o:allowincell="f" strokeweight="1.5pt">
          <w10:wrap anchorx="page" anchory="page"/>
          <w10:anchorlock/>
        </v:line>
      </w:pict>
    </w:r>
    <w:r>
      <w:rPr>
        <w:noProof/>
      </w:rPr>
      <w:pict>
        <v:line id="_x0000_s2173" style="position:absolute;left:0;text-align:left;z-index:251667456;mso-position-horizontal-relative:page;mso-position-vertical-relative:page" from="22.7pt,552.85pt" to="49.85pt,552.85pt" o:allowincell="f" strokeweight="1.5pt">
          <w10:wrap anchorx="page" anchory="page"/>
          <w10:anchorlock/>
        </v:line>
      </w:pict>
    </w:r>
    <w:r>
      <w:rPr>
        <w:noProof/>
      </w:rPr>
      <w:pict>
        <v:line id="_x0000_s2172" style="position:absolute;left:0;text-align:left;flip:y;z-index:251666432;mso-position-horizontal-relative:page;mso-position-vertical-relative:page" from="56.7pt,791.6pt" to="574.4pt,793.8pt" o:allowincell="f" strokeweight="1.5pt">
          <w10:wrap anchorx="page" anchory="page"/>
          <w10:anchorlock/>
        </v:lin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433" w:rsidRDefault="00C92433">
      <w:r>
        <w:separator/>
      </w:r>
    </w:p>
  </w:footnote>
  <w:footnote w:type="continuationSeparator" w:id="0">
    <w:p w:rsidR="00C92433" w:rsidRDefault="00C924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9CD" w:rsidRPr="009A0C9B" w:rsidRDefault="00D919CD" w:rsidP="009A0C9B">
    <w:pPr>
      <w:spacing w:before="300" w:line="480" w:lineRule="auto"/>
      <w:ind w:right="-57"/>
      <w:jc w:val="right"/>
      <w:rPr>
        <w:b/>
      </w:rPr>
    </w:pPr>
    <w:r>
      <w:rPr>
        <w:b/>
        <w:lang w:val="en-US"/>
      </w:rPr>
      <w:fldChar w:fldCharType="begin"/>
    </w:r>
    <w:r>
      <w:rPr>
        <w:b/>
        <w:lang w:val="en-US"/>
      </w:rPr>
      <w:instrText xml:space="preserve"> SET  rb 3 </w:instrText>
    </w:r>
    <w:r>
      <w:rPr>
        <w:b/>
        <w:lang w:val="en-US"/>
      </w:rPr>
      <w:fldChar w:fldCharType="separate"/>
    </w:r>
    <w:r>
      <w:rPr>
        <w:b/>
        <w:noProof/>
      </w:rPr>
      <w:t>3</w:t>
    </w:r>
    <w:r>
      <w:rPr>
        <w:b/>
        <w:lang w:val="en-US"/>
      </w:rPr>
      <w:fldChar w:fldCharType="end"/>
    </w:r>
    <w:r w:rsidR="00347397">
      <w:rPr>
        <w:noProof/>
      </w:rPr>
      <w:pict>
        <v:line id="_x0000_s2137" style="position:absolute;left:0;text-align:left;z-index:251652096;mso-position-horizontal-relative:page;mso-position-vertical-relative:page" from="580.05pt,27.2pt" to="580.05pt,792.55pt" strokeweight="1.5pt">
          <w10:wrap anchorx="page" anchory="page"/>
          <w10:anchorlock/>
        </v:line>
      </w:pict>
    </w:r>
    <w:r w:rsidR="00347397">
      <w:rPr>
        <w:noProof/>
      </w:rPr>
      <w:pict>
        <v:line id="_x0000_s2136" style="position:absolute;left:0;text-align:left;z-index:251651072;mso-position-horizontal-relative:page;mso-position-vertical-relative:page" from="56.7pt,28.35pt" to="581.1pt,28.35pt" o:allowincell="f" strokeweight="1.5pt">
          <w10:wrap anchorx="page" anchory="page"/>
          <w10:anchorlock/>
        </v:line>
      </w:pict>
    </w:r>
    <w:r w:rsidR="00347397">
      <w:rPr>
        <w:noProof/>
      </w:rPr>
      <w:pict>
        <v:line id="_x0000_s2135" style="position:absolute;left:0;text-align:left;flip:x;z-index:251650048;mso-position-horizontal-relative:page;mso-position-vertical-relative:page" from="56.7pt,28.8pt" to="56.7pt,793.7pt" o:allowincell="f" strokeweight="1.5pt">
          <w10:wrap anchorx="page" anchory="page"/>
          <w10:anchorlock/>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9CD" w:rsidRDefault="00D919CD" w:rsidP="0057093F">
    <w:pPr>
      <w:spacing w:before="300" w:line="480" w:lineRule="auto"/>
      <w:ind w:right="-57"/>
      <w:jc w:val="right"/>
    </w:pPr>
    <w:r>
      <w:rPr>
        <w:b/>
        <w:lang w:val="en-US"/>
      </w:rPr>
      <w:fldChar w:fldCharType="begin"/>
    </w:r>
    <w:r>
      <w:rPr>
        <w:b/>
      </w:rPr>
      <w:instrText xml:space="preserve"> </w:instrText>
    </w:r>
    <w:r>
      <w:rPr>
        <w:b/>
        <w:lang w:val="en-US"/>
      </w:rPr>
      <w:instrText>SET</w:instrText>
    </w:r>
    <w:r>
      <w:rPr>
        <w:b/>
      </w:rPr>
      <w:instrText xml:space="preserve">  </w:instrText>
    </w:r>
    <w:r>
      <w:rPr>
        <w:b/>
        <w:lang w:val="en-US"/>
      </w:rPr>
      <w:instrText>rb</w:instrText>
    </w:r>
    <w:r>
      <w:rPr>
        <w:b/>
      </w:rPr>
      <w:instrText xml:space="preserve"> 3 </w:instrText>
    </w:r>
    <w:r>
      <w:rPr>
        <w:b/>
        <w:lang w:val="en-US"/>
      </w:rPr>
      <w:fldChar w:fldCharType="separate"/>
    </w:r>
    <w:r>
      <w:rPr>
        <w:b/>
        <w:noProof/>
      </w:rPr>
      <w:t>3</w:t>
    </w:r>
    <w:r>
      <w:rPr>
        <w:b/>
        <w:lang w:val="en-US"/>
      </w:rPr>
      <w:fldChar w:fldCharType="end"/>
    </w:r>
    <w:r>
      <w:rPr>
        <w:b/>
        <w:lang w:val="en-US"/>
      </w:rPr>
      <w:fldChar w:fldCharType="begin"/>
    </w:r>
    <w:r>
      <w:rPr>
        <w:b/>
      </w:rPr>
      <w:instrText>{</w:instrText>
    </w:r>
    <w:r>
      <w:rPr>
        <w:b/>
        <w:lang w:val="en-US"/>
      </w:rPr>
      <w:instrText>PAGE}</w:instrText>
    </w:r>
    <w:r>
      <w:rPr>
        <w:b/>
        <w:lang w:val="en-US"/>
      </w:rPr>
      <w:fldChar w:fldCharType="separate"/>
    </w:r>
    <w:r>
      <w:rPr>
        <w:b/>
        <w:noProof/>
      </w:rPr>
      <w:t>!Синтаксическая ошибка, {</w:t>
    </w:r>
    <w:r>
      <w:rPr>
        <w:b/>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9CD" w:rsidRPr="009A0C9B" w:rsidRDefault="00D919CD" w:rsidP="00A74D1C">
    <w:pPr>
      <w:spacing w:before="300" w:line="480" w:lineRule="auto"/>
      <w:ind w:right="-57"/>
      <w:rPr>
        <w:b/>
      </w:rPr>
    </w:pPr>
    <w:r>
      <w:rPr>
        <w:b/>
        <w:lang w:val="en-US"/>
      </w:rPr>
      <w:fldChar w:fldCharType="begin"/>
    </w:r>
    <w:r>
      <w:rPr>
        <w:b/>
        <w:lang w:val="en-US"/>
      </w:rPr>
      <w:instrText xml:space="preserve"> SET  rb 3 </w:instrText>
    </w:r>
    <w:r>
      <w:rPr>
        <w:b/>
        <w:lang w:val="en-US"/>
      </w:rPr>
      <w:fldChar w:fldCharType="separate"/>
    </w:r>
    <w:r>
      <w:rPr>
        <w:b/>
        <w:noProof/>
      </w:rPr>
      <w:t>3</w:t>
    </w:r>
    <w:r>
      <w:rPr>
        <w:b/>
        <w:lang w:val="en-US"/>
      </w:rPr>
      <w:fldChar w:fldCharType="end"/>
    </w:r>
    <w:r w:rsidR="00347397">
      <w:rPr>
        <w:noProof/>
      </w:rPr>
      <w:pict>
        <v:line id="_x0000_s2150" style="position:absolute;left:0;text-align:left;z-index:251655168;mso-position-horizontal-relative:page;mso-position-vertical-relative:page" from="575.7pt,26.7pt" to="575.7pt,792.05pt" strokeweight="1.5pt">
          <w10:wrap anchorx="page" anchory="page"/>
          <w10:anchorlock/>
        </v:line>
      </w:pict>
    </w:r>
    <w:r w:rsidR="00347397">
      <w:rPr>
        <w:noProof/>
      </w:rPr>
      <w:pict>
        <v:line id="_x0000_s2149" style="position:absolute;left:0;text-align:left;flip:y;z-index:251654144;mso-position-horizontal-relative:page;mso-position-vertical-relative:page" from="50.45pt,27.85pt" to="573.8pt,29pt" strokeweight="1.5pt">
          <w10:wrap anchorx="page" anchory="page"/>
          <w10:anchorlock/>
        </v:line>
      </w:pict>
    </w:r>
    <w:r w:rsidR="00347397">
      <w:rPr>
        <w:noProof/>
      </w:rPr>
      <w:pict>
        <v:line id="_x0000_s2148" style="position:absolute;left:0;text-align:left;flip:x;z-index:251653120;mso-position-horizontal-relative:page;mso-position-vertical-relative:page" from="49.85pt,28.8pt" to="49.85pt,793.7pt" strokeweight="1.5pt">
          <w10:wrap anchorx="page" anchory="page"/>
          <w10:anchorlock/>
        </v:line>
      </w:pict>
    </w:r>
  </w:p>
  <w:p w:rsidR="00A74D1C" w:rsidRDefault="00A74D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F0C12"/>
    <w:multiLevelType w:val="multilevel"/>
    <w:tmpl w:val="88A83160"/>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132E76CE"/>
    <w:multiLevelType w:val="hybridMultilevel"/>
    <w:tmpl w:val="34CE259E"/>
    <w:lvl w:ilvl="0" w:tplc="8110D17E">
      <w:start w:val="1"/>
      <w:numFmt w:val="decimal"/>
      <w:lvlText w:val="%1."/>
      <w:lvlJc w:val="left"/>
      <w:pPr>
        <w:tabs>
          <w:tab w:val="num" w:pos="575"/>
        </w:tabs>
        <w:ind w:left="575" w:hanging="284"/>
      </w:pPr>
      <w:rPr>
        <w:rFonts w:hint="default"/>
      </w:rPr>
    </w:lvl>
    <w:lvl w:ilvl="1" w:tplc="04190019" w:tentative="1">
      <w:start w:val="1"/>
      <w:numFmt w:val="lowerLetter"/>
      <w:lvlText w:val="%2."/>
      <w:lvlJc w:val="left"/>
      <w:pPr>
        <w:tabs>
          <w:tab w:val="num" w:pos="1731"/>
        </w:tabs>
        <w:ind w:left="1731" w:hanging="360"/>
      </w:pPr>
    </w:lvl>
    <w:lvl w:ilvl="2" w:tplc="0419001B" w:tentative="1">
      <w:start w:val="1"/>
      <w:numFmt w:val="lowerRoman"/>
      <w:lvlText w:val="%3."/>
      <w:lvlJc w:val="right"/>
      <w:pPr>
        <w:tabs>
          <w:tab w:val="num" w:pos="2451"/>
        </w:tabs>
        <w:ind w:left="2451" w:hanging="180"/>
      </w:pPr>
    </w:lvl>
    <w:lvl w:ilvl="3" w:tplc="0419000F" w:tentative="1">
      <w:start w:val="1"/>
      <w:numFmt w:val="decimal"/>
      <w:lvlText w:val="%4."/>
      <w:lvlJc w:val="left"/>
      <w:pPr>
        <w:tabs>
          <w:tab w:val="num" w:pos="3171"/>
        </w:tabs>
        <w:ind w:left="3171" w:hanging="360"/>
      </w:pPr>
    </w:lvl>
    <w:lvl w:ilvl="4" w:tplc="04190019" w:tentative="1">
      <w:start w:val="1"/>
      <w:numFmt w:val="lowerLetter"/>
      <w:lvlText w:val="%5."/>
      <w:lvlJc w:val="left"/>
      <w:pPr>
        <w:tabs>
          <w:tab w:val="num" w:pos="3891"/>
        </w:tabs>
        <w:ind w:left="3891" w:hanging="360"/>
      </w:pPr>
    </w:lvl>
    <w:lvl w:ilvl="5" w:tplc="0419001B" w:tentative="1">
      <w:start w:val="1"/>
      <w:numFmt w:val="lowerRoman"/>
      <w:lvlText w:val="%6."/>
      <w:lvlJc w:val="right"/>
      <w:pPr>
        <w:tabs>
          <w:tab w:val="num" w:pos="4611"/>
        </w:tabs>
        <w:ind w:left="4611" w:hanging="180"/>
      </w:pPr>
    </w:lvl>
    <w:lvl w:ilvl="6" w:tplc="0419000F" w:tentative="1">
      <w:start w:val="1"/>
      <w:numFmt w:val="decimal"/>
      <w:lvlText w:val="%7."/>
      <w:lvlJc w:val="left"/>
      <w:pPr>
        <w:tabs>
          <w:tab w:val="num" w:pos="5331"/>
        </w:tabs>
        <w:ind w:left="5331" w:hanging="360"/>
      </w:pPr>
    </w:lvl>
    <w:lvl w:ilvl="7" w:tplc="04190019" w:tentative="1">
      <w:start w:val="1"/>
      <w:numFmt w:val="lowerLetter"/>
      <w:lvlText w:val="%8."/>
      <w:lvlJc w:val="left"/>
      <w:pPr>
        <w:tabs>
          <w:tab w:val="num" w:pos="6051"/>
        </w:tabs>
        <w:ind w:left="6051" w:hanging="360"/>
      </w:pPr>
    </w:lvl>
    <w:lvl w:ilvl="8" w:tplc="0419001B" w:tentative="1">
      <w:start w:val="1"/>
      <w:numFmt w:val="lowerRoman"/>
      <w:lvlText w:val="%9."/>
      <w:lvlJc w:val="right"/>
      <w:pPr>
        <w:tabs>
          <w:tab w:val="num" w:pos="6771"/>
        </w:tabs>
        <w:ind w:left="6771" w:hanging="180"/>
      </w:pPr>
    </w:lvl>
  </w:abstractNum>
  <w:abstractNum w:abstractNumId="2">
    <w:nsid w:val="143C6834"/>
    <w:multiLevelType w:val="hybridMultilevel"/>
    <w:tmpl w:val="6C88064C"/>
    <w:lvl w:ilvl="0" w:tplc="A0C2A3EC">
      <w:start w:val="1"/>
      <w:numFmt w:val="bullet"/>
      <w:pStyle w:val="a"/>
      <w:lvlText w:val=""/>
      <w:lvlJc w:val="left"/>
      <w:pPr>
        <w:tabs>
          <w:tab w:val="num" w:pos="2081"/>
        </w:tabs>
        <w:ind w:left="2081" w:hanging="360"/>
      </w:pPr>
      <w:rPr>
        <w:rFonts w:ascii="Symbol" w:hAnsi="Symbol" w:hint="default"/>
      </w:rPr>
    </w:lvl>
    <w:lvl w:ilvl="1" w:tplc="04190003" w:tentative="1">
      <w:start w:val="1"/>
      <w:numFmt w:val="bullet"/>
      <w:lvlText w:val="o"/>
      <w:lvlJc w:val="left"/>
      <w:pPr>
        <w:tabs>
          <w:tab w:val="num" w:pos="2234"/>
        </w:tabs>
        <w:ind w:left="2234" w:hanging="360"/>
      </w:pPr>
      <w:rPr>
        <w:rFonts w:ascii="Courier New" w:hAnsi="Courier New" w:cs="Courier New" w:hint="default"/>
      </w:rPr>
    </w:lvl>
    <w:lvl w:ilvl="2" w:tplc="04190005" w:tentative="1">
      <w:start w:val="1"/>
      <w:numFmt w:val="bullet"/>
      <w:lvlText w:val=""/>
      <w:lvlJc w:val="left"/>
      <w:pPr>
        <w:tabs>
          <w:tab w:val="num" w:pos="2954"/>
        </w:tabs>
        <w:ind w:left="2954" w:hanging="360"/>
      </w:pPr>
      <w:rPr>
        <w:rFonts w:ascii="Wingdings" w:hAnsi="Wingdings" w:hint="default"/>
      </w:rPr>
    </w:lvl>
    <w:lvl w:ilvl="3" w:tplc="04190001" w:tentative="1">
      <w:start w:val="1"/>
      <w:numFmt w:val="bullet"/>
      <w:lvlText w:val=""/>
      <w:lvlJc w:val="left"/>
      <w:pPr>
        <w:tabs>
          <w:tab w:val="num" w:pos="3674"/>
        </w:tabs>
        <w:ind w:left="3674" w:hanging="360"/>
      </w:pPr>
      <w:rPr>
        <w:rFonts w:ascii="Symbol" w:hAnsi="Symbol" w:hint="default"/>
      </w:rPr>
    </w:lvl>
    <w:lvl w:ilvl="4" w:tplc="04190003" w:tentative="1">
      <w:start w:val="1"/>
      <w:numFmt w:val="bullet"/>
      <w:lvlText w:val="o"/>
      <w:lvlJc w:val="left"/>
      <w:pPr>
        <w:tabs>
          <w:tab w:val="num" w:pos="4394"/>
        </w:tabs>
        <w:ind w:left="4394" w:hanging="360"/>
      </w:pPr>
      <w:rPr>
        <w:rFonts w:ascii="Courier New" w:hAnsi="Courier New" w:cs="Courier New" w:hint="default"/>
      </w:rPr>
    </w:lvl>
    <w:lvl w:ilvl="5" w:tplc="04190005" w:tentative="1">
      <w:start w:val="1"/>
      <w:numFmt w:val="bullet"/>
      <w:lvlText w:val=""/>
      <w:lvlJc w:val="left"/>
      <w:pPr>
        <w:tabs>
          <w:tab w:val="num" w:pos="5114"/>
        </w:tabs>
        <w:ind w:left="5114" w:hanging="360"/>
      </w:pPr>
      <w:rPr>
        <w:rFonts w:ascii="Wingdings" w:hAnsi="Wingdings" w:hint="default"/>
      </w:rPr>
    </w:lvl>
    <w:lvl w:ilvl="6" w:tplc="04190001" w:tentative="1">
      <w:start w:val="1"/>
      <w:numFmt w:val="bullet"/>
      <w:lvlText w:val=""/>
      <w:lvlJc w:val="left"/>
      <w:pPr>
        <w:tabs>
          <w:tab w:val="num" w:pos="5834"/>
        </w:tabs>
        <w:ind w:left="5834" w:hanging="360"/>
      </w:pPr>
      <w:rPr>
        <w:rFonts w:ascii="Symbol" w:hAnsi="Symbol" w:hint="default"/>
      </w:rPr>
    </w:lvl>
    <w:lvl w:ilvl="7" w:tplc="04190003" w:tentative="1">
      <w:start w:val="1"/>
      <w:numFmt w:val="bullet"/>
      <w:lvlText w:val="o"/>
      <w:lvlJc w:val="left"/>
      <w:pPr>
        <w:tabs>
          <w:tab w:val="num" w:pos="6554"/>
        </w:tabs>
        <w:ind w:left="6554" w:hanging="360"/>
      </w:pPr>
      <w:rPr>
        <w:rFonts w:ascii="Courier New" w:hAnsi="Courier New" w:cs="Courier New" w:hint="default"/>
      </w:rPr>
    </w:lvl>
    <w:lvl w:ilvl="8" w:tplc="04190005" w:tentative="1">
      <w:start w:val="1"/>
      <w:numFmt w:val="bullet"/>
      <w:lvlText w:val=""/>
      <w:lvlJc w:val="left"/>
      <w:pPr>
        <w:tabs>
          <w:tab w:val="num" w:pos="7274"/>
        </w:tabs>
        <w:ind w:left="7274" w:hanging="360"/>
      </w:pPr>
      <w:rPr>
        <w:rFonts w:ascii="Wingdings" w:hAnsi="Wingdings" w:hint="default"/>
      </w:rPr>
    </w:lvl>
  </w:abstractNum>
  <w:abstractNum w:abstractNumId="3">
    <w:nsid w:val="168807F3"/>
    <w:multiLevelType w:val="hybridMultilevel"/>
    <w:tmpl w:val="28C2113A"/>
    <w:lvl w:ilvl="0" w:tplc="0419000F">
      <w:start w:val="1"/>
      <w:numFmt w:val="decimal"/>
      <w:lvlText w:val="%1."/>
      <w:lvlJc w:val="left"/>
      <w:pPr>
        <w:tabs>
          <w:tab w:val="num" w:pos="2022"/>
        </w:tabs>
        <w:ind w:left="2022" w:hanging="360"/>
      </w:pPr>
    </w:lvl>
    <w:lvl w:ilvl="1" w:tplc="04190019" w:tentative="1">
      <w:start w:val="1"/>
      <w:numFmt w:val="lowerLetter"/>
      <w:lvlText w:val="%2."/>
      <w:lvlJc w:val="left"/>
      <w:pPr>
        <w:tabs>
          <w:tab w:val="num" w:pos="2742"/>
        </w:tabs>
        <w:ind w:left="2742" w:hanging="360"/>
      </w:pPr>
    </w:lvl>
    <w:lvl w:ilvl="2" w:tplc="0419001B" w:tentative="1">
      <w:start w:val="1"/>
      <w:numFmt w:val="lowerRoman"/>
      <w:lvlText w:val="%3."/>
      <w:lvlJc w:val="right"/>
      <w:pPr>
        <w:tabs>
          <w:tab w:val="num" w:pos="3462"/>
        </w:tabs>
        <w:ind w:left="3462" w:hanging="180"/>
      </w:pPr>
    </w:lvl>
    <w:lvl w:ilvl="3" w:tplc="0419000F" w:tentative="1">
      <w:start w:val="1"/>
      <w:numFmt w:val="decimal"/>
      <w:lvlText w:val="%4."/>
      <w:lvlJc w:val="left"/>
      <w:pPr>
        <w:tabs>
          <w:tab w:val="num" w:pos="4182"/>
        </w:tabs>
        <w:ind w:left="4182" w:hanging="360"/>
      </w:pPr>
    </w:lvl>
    <w:lvl w:ilvl="4" w:tplc="04190019" w:tentative="1">
      <w:start w:val="1"/>
      <w:numFmt w:val="lowerLetter"/>
      <w:lvlText w:val="%5."/>
      <w:lvlJc w:val="left"/>
      <w:pPr>
        <w:tabs>
          <w:tab w:val="num" w:pos="4902"/>
        </w:tabs>
        <w:ind w:left="4902" w:hanging="360"/>
      </w:pPr>
    </w:lvl>
    <w:lvl w:ilvl="5" w:tplc="0419001B" w:tentative="1">
      <w:start w:val="1"/>
      <w:numFmt w:val="lowerRoman"/>
      <w:lvlText w:val="%6."/>
      <w:lvlJc w:val="right"/>
      <w:pPr>
        <w:tabs>
          <w:tab w:val="num" w:pos="5622"/>
        </w:tabs>
        <w:ind w:left="5622" w:hanging="180"/>
      </w:pPr>
    </w:lvl>
    <w:lvl w:ilvl="6" w:tplc="0419000F" w:tentative="1">
      <w:start w:val="1"/>
      <w:numFmt w:val="decimal"/>
      <w:lvlText w:val="%7."/>
      <w:lvlJc w:val="left"/>
      <w:pPr>
        <w:tabs>
          <w:tab w:val="num" w:pos="6342"/>
        </w:tabs>
        <w:ind w:left="6342" w:hanging="360"/>
      </w:pPr>
    </w:lvl>
    <w:lvl w:ilvl="7" w:tplc="04190019" w:tentative="1">
      <w:start w:val="1"/>
      <w:numFmt w:val="lowerLetter"/>
      <w:lvlText w:val="%8."/>
      <w:lvlJc w:val="left"/>
      <w:pPr>
        <w:tabs>
          <w:tab w:val="num" w:pos="7062"/>
        </w:tabs>
        <w:ind w:left="7062" w:hanging="360"/>
      </w:pPr>
    </w:lvl>
    <w:lvl w:ilvl="8" w:tplc="0419001B" w:tentative="1">
      <w:start w:val="1"/>
      <w:numFmt w:val="lowerRoman"/>
      <w:lvlText w:val="%9."/>
      <w:lvlJc w:val="right"/>
      <w:pPr>
        <w:tabs>
          <w:tab w:val="num" w:pos="7782"/>
        </w:tabs>
        <w:ind w:left="7782" w:hanging="180"/>
      </w:pPr>
    </w:lvl>
  </w:abstractNum>
  <w:abstractNum w:abstractNumId="4">
    <w:nsid w:val="19877E86"/>
    <w:multiLevelType w:val="hybridMultilevel"/>
    <w:tmpl w:val="8D963438"/>
    <w:lvl w:ilvl="0" w:tplc="04190007">
      <w:start w:val="1"/>
      <w:numFmt w:val="bullet"/>
      <w:lvlText w:val=""/>
      <w:lvlJc w:val="left"/>
      <w:pPr>
        <w:tabs>
          <w:tab w:val="num" w:pos="4472"/>
        </w:tabs>
        <w:ind w:left="4472" w:hanging="360"/>
      </w:pPr>
      <w:rPr>
        <w:rFonts w:ascii="Wingdings" w:hAnsi="Wingdings" w:hint="default"/>
        <w:sz w:val="16"/>
      </w:rPr>
    </w:lvl>
    <w:lvl w:ilvl="1" w:tplc="0419000F">
      <w:start w:val="1"/>
      <w:numFmt w:val="decimal"/>
      <w:lvlText w:val="%2."/>
      <w:lvlJc w:val="left"/>
      <w:pPr>
        <w:tabs>
          <w:tab w:val="num" w:pos="3453"/>
        </w:tabs>
        <w:ind w:left="3453" w:hanging="360"/>
      </w:pPr>
    </w:lvl>
    <w:lvl w:ilvl="2" w:tplc="04190005" w:tentative="1">
      <w:start w:val="1"/>
      <w:numFmt w:val="bullet"/>
      <w:lvlText w:val=""/>
      <w:lvlJc w:val="left"/>
      <w:pPr>
        <w:tabs>
          <w:tab w:val="num" w:pos="4173"/>
        </w:tabs>
        <w:ind w:left="4173" w:hanging="360"/>
      </w:pPr>
      <w:rPr>
        <w:rFonts w:ascii="Wingdings" w:hAnsi="Wingdings" w:hint="default"/>
      </w:rPr>
    </w:lvl>
    <w:lvl w:ilvl="3" w:tplc="04190001" w:tentative="1">
      <w:start w:val="1"/>
      <w:numFmt w:val="bullet"/>
      <w:lvlText w:val=""/>
      <w:lvlJc w:val="left"/>
      <w:pPr>
        <w:tabs>
          <w:tab w:val="num" w:pos="4893"/>
        </w:tabs>
        <w:ind w:left="4893" w:hanging="360"/>
      </w:pPr>
      <w:rPr>
        <w:rFonts w:ascii="Symbol" w:hAnsi="Symbol" w:hint="default"/>
      </w:rPr>
    </w:lvl>
    <w:lvl w:ilvl="4" w:tplc="04190003" w:tentative="1">
      <w:start w:val="1"/>
      <w:numFmt w:val="bullet"/>
      <w:lvlText w:val="o"/>
      <w:lvlJc w:val="left"/>
      <w:pPr>
        <w:tabs>
          <w:tab w:val="num" w:pos="5613"/>
        </w:tabs>
        <w:ind w:left="5613" w:hanging="360"/>
      </w:pPr>
      <w:rPr>
        <w:rFonts w:ascii="Courier New" w:hAnsi="Courier New" w:hint="default"/>
      </w:rPr>
    </w:lvl>
    <w:lvl w:ilvl="5" w:tplc="04190005" w:tentative="1">
      <w:start w:val="1"/>
      <w:numFmt w:val="bullet"/>
      <w:lvlText w:val=""/>
      <w:lvlJc w:val="left"/>
      <w:pPr>
        <w:tabs>
          <w:tab w:val="num" w:pos="6333"/>
        </w:tabs>
        <w:ind w:left="6333" w:hanging="360"/>
      </w:pPr>
      <w:rPr>
        <w:rFonts w:ascii="Wingdings" w:hAnsi="Wingdings" w:hint="default"/>
      </w:rPr>
    </w:lvl>
    <w:lvl w:ilvl="6" w:tplc="04190001" w:tentative="1">
      <w:start w:val="1"/>
      <w:numFmt w:val="bullet"/>
      <w:lvlText w:val=""/>
      <w:lvlJc w:val="left"/>
      <w:pPr>
        <w:tabs>
          <w:tab w:val="num" w:pos="7053"/>
        </w:tabs>
        <w:ind w:left="7053" w:hanging="360"/>
      </w:pPr>
      <w:rPr>
        <w:rFonts w:ascii="Symbol" w:hAnsi="Symbol" w:hint="default"/>
      </w:rPr>
    </w:lvl>
    <w:lvl w:ilvl="7" w:tplc="04190003" w:tentative="1">
      <w:start w:val="1"/>
      <w:numFmt w:val="bullet"/>
      <w:lvlText w:val="o"/>
      <w:lvlJc w:val="left"/>
      <w:pPr>
        <w:tabs>
          <w:tab w:val="num" w:pos="7773"/>
        </w:tabs>
        <w:ind w:left="7773" w:hanging="360"/>
      </w:pPr>
      <w:rPr>
        <w:rFonts w:ascii="Courier New" w:hAnsi="Courier New" w:hint="default"/>
      </w:rPr>
    </w:lvl>
    <w:lvl w:ilvl="8" w:tplc="04190005" w:tentative="1">
      <w:start w:val="1"/>
      <w:numFmt w:val="bullet"/>
      <w:lvlText w:val=""/>
      <w:lvlJc w:val="left"/>
      <w:pPr>
        <w:tabs>
          <w:tab w:val="num" w:pos="8493"/>
        </w:tabs>
        <w:ind w:left="8493" w:hanging="360"/>
      </w:pPr>
      <w:rPr>
        <w:rFonts w:ascii="Wingdings" w:hAnsi="Wingdings" w:hint="default"/>
      </w:rPr>
    </w:lvl>
  </w:abstractNum>
  <w:abstractNum w:abstractNumId="5">
    <w:nsid w:val="19E644F6"/>
    <w:multiLevelType w:val="hybridMultilevel"/>
    <w:tmpl w:val="B720D3F0"/>
    <w:lvl w:ilvl="0" w:tplc="8110D17E">
      <w:start w:val="1"/>
      <w:numFmt w:val="decimal"/>
      <w:lvlText w:val="%1."/>
      <w:lvlJc w:val="left"/>
      <w:pPr>
        <w:tabs>
          <w:tab w:val="num" w:pos="575"/>
        </w:tabs>
        <w:ind w:left="575" w:hanging="284"/>
      </w:pPr>
      <w:rPr>
        <w:rFonts w:hint="default"/>
      </w:rPr>
    </w:lvl>
    <w:lvl w:ilvl="1" w:tplc="04190019" w:tentative="1">
      <w:start w:val="1"/>
      <w:numFmt w:val="lowerLetter"/>
      <w:lvlText w:val="%2."/>
      <w:lvlJc w:val="left"/>
      <w:pPr>
        <w:tabs>
          <w:tab w:val="num" w:pos="1731"/>
        </w:tabs>
        <w:ind w:left="1731" w:hanging="360"/>
      </w:pPr>
    </w:lvl>
    <w:lvl w:ilvl="2" w:tplc="0419001B" w:tentative="1">
      <w:start w:val="1"/>
      <w:numFmt w:val="lowerRoman"/>
      <w:lvlText w:val="%3."/>
      <w:lvlJc w:val="right"/>
      <w:pPr>
        <w:tabs>
          <w:tab w:val="num" w:pos="2451"/>
        </w:tabs>
        <w:ind w:left="2451" w:hanging="180"/>
      </w:pPr>
    </w:lvl>
    <w:lvl w:ilvl="3" w:tplc="0419000F" w:tentative="1">
      <w:start w:val="1"/>
      <w:numFmt w:val="decimal"/>
      <w:lvlText w:val="%4."/>
      <w:lvlJc w:val="left"/>
      <w:pPr>
        <w:tabs>
          <w:tab w:val="num" w:pos="3171"/>
        </w:tabs>
        <w:ind w:left="3171" w:hanging="360"/>
      </w:pPr>
    </w:lvl>
    <w:lvl w:ilvl="4" w:tplc="04190019" w:tentative="1">
      <w:start w:val="1"/>
      <w:numFmt w:val="lowerLetter"/>
      <w:lvlText w:val="%5."/>
      <w:lvlJc w:val="left"/>
      <w:pPr>
        <w:tabs>
          <w:tab w:val="num" w:pos="3891"/>
        </w:tabs>
        <w:ind w:left="3891" w:hanging="360"/>
      </w:pPr>
    </w:lvl>
    <w:lvl w:ilvl="5" w:tplc="0419001B" w:tentative="1">
      <w:start w:val="1"/>
      <w:numFmt w:val="lowerRoman"/>
      <w:lvlText w:val="%6."/>
      <w:lvlJc w:val="right"/>
      <w:pPr>
        <w:tabs>
          <w:tab w:val="num" w:pos="4611"/>
        </w:tabs>
        <w:ind w:left="4611" w:hanging="180"/>
      </w:pPr>
    </w:lvl>
    <w:lvl w:ilvl="6" w:tplc="0419000F" w:tentative="1">
      <w:start w:val="1"/>
      <w:numFmt w:val="decimal"/>
      <w:lvlText w:val="%7."/>
      <w:lvlJc w:val="left"/>
      <w:pPr>
        <w:tabs>
          <w:tab w:val="num" w:pos="5331"/>
        </w:tabs>
        <w:ind w:left="5331" w:hanging="360"/>
      </w:pPr>
    </w:lvl>
    <w:lvl w:ilvl="7" w:tplc="04190019" w:tentative="1">
      <w:start w:val="1"/>
      <w:numFmt w:val="lowerLetter"/>
      <w:lvlText w:val="%8."/>
      <w:lvlJc w:val="left"/>
      <w:pPr>
        <w:tabs>
          <w:tab w:val="num" w:pos="6051"/>
        </w:tabs>
        <w:ind w:left="6051" w:hanging="360"/>
      </w:pPr>
    </w:lvl>
    <w:lvl w:ilvl="8" w:tplc="0419001B" w:tentative="1">
      <w:start w:val="1"/>
      <w:numFmt w:val="lowerRoman"/>
      <w:lvlText w:val="%9."/>
      <w:lvlJc w:val="right"/>
      <w:pPr>
        <w:tabs>
          <w:tab w:val="num" w:pos="6771"/>
        </w:tabs>
        <w:ind w:left="6771" w:hanging="180"/>
      </w:pPr>
    </w:lvl>
  </w:abstractNum>
  <w:abstractNum w:abstractNumId="6">
    <w:nsid w:val="1A0C7581"/>
    <w:multiLevelType w:val="multilevel"/>
    <w:tmpl w:val="8ED022F6"/>
    <w:lvl w:ilvl="0">
      <w:start w:val="1"/>
      <w:numFmt w:val="decimal"/>
      <w:lvlText w:val="%1."/>
      <w:lvlJc w:val="left"/>
      <w:pPr>
        <w:tabs>
          <w:tab w:val="num" w:pos="1056"/>
        </w:tabs>
        <w:ind w:left="1056" w:hanging="432"/>
      </w:pPr>
      <w:rPr>
        <w:rFonts w:hint="default"/>
      </w:rPr>
    </w:lvl>
    <w:lvl w:ilvl="1">
      <w:start w:val="1"/>
      <w:numFmt w:val="decimal"/>
      <w:lvlText w:val="%1.%2."/>
      <w:lvlJc w:val="left"/>
      <w:pPr>
        <w:tabs>
          <w:tab w:val="num" w:pos="1200"/>
        </w:tabs>
        <w:ind w:left="1200" w:hanging="576"/>
      </w:pPr>
      <w:rPr>
        <w:rFonts w:hint="default"/>
      </w:rPr>
    </w:lvl>
    <w:lvl w:ilvl="2">
      <w:start w:val="1"/>
      <w:numFmt w:val="decimal"/>
      <w:lvlText w:val="%1.%2.%3."/>
      <w:lvlJc w:val="left"/>
      <w:pPr>
        <w:tabs>
          <w:tab w:val="num" w:pos="2609"/>
        </w:tabs>
        <w:ind w:left="2042" w:firstLine="0"/>
      </w:pPr>
      <w:rPr>
        <w:rFonts w:hint="default"/>
      </w:rPr>
    </w:lvl>
    <w:lvl w:ilvl="3">
      <w:start w:val="1"/>
      <w:numFmt w:val="decimal"/>
      <w:lvlText w:val="%1.%2.%3.%4."/>
      <w:lvlJc w:val="left"/>
      <w:pPr>
        <w:tabs>
          <w:tab w:val="num" w:pos="4310"/>
        </w:tabs>
        <w:ind w:left="3459" w:firstLine="0"/>
      </w:pPr>
      <w:rPr>
        <w:rFonts w:hint="default"/>
      </w:rPr>
    </w:lvl>
    <w:lvl w:ilvl="4">
      <w:start w:val="1"/>
      <w:numFmt w:val="decimal"/>
      <w:lvlText w:val="%1.%2.%3.%4.%5"/>
      <w:lvlJc w:val="left"/>
      <w:pPr>
        <w:tabs>
          <w:tab w:val="num" w:pos="2892"/>
        </w:tabs>
        <w:ind w:left="2382" w:hanging="57"/>
      </w:pPr>
      <w:rPr>
        <w:rFonts w:hint="default"/>
      </w:rPr>
    </w:lvl>
    <w:lvl w:ilvl="5">
      <w:start w:val="1"/>
      <w:numFmt w:val="decimal"/>
      <w:lvlText w:val="%1.%2.%3.%4.%5.%6"/>
      <w:lvlJc w:val="left"/>
      <w:pPr>
        <w:tabs>
          <w:tab w:val="num" w:pos="1776"/>
        </w:tabs>
        <w:ind w:left="1776" w:hanging="1152"/>
      </w:pPr>
      <w:rPr>
        <w:rFonts w:hint="default"/>
      </w:rPr>
    </w:lvl>
    <w:lvl w:ilvl="6">
      <w:start w:val="1"/>
      <w:numFmt w:val="decimal"/>
      <w:lvlText w:val="%1.%2.%3.%4.%5.%6.%7"/>
      <w:lvlJc w:val="left"/>
      <w:pPr>
        <w:tabs>
          <w:tab w:val="num" w:pos="1920"/>
        </w:tabs>
        <w:ind w:left="1920" w:hanging="1296"/>
      </w:pPr>
      <w:rPr>
        <w:rFonts w:hint="default"/>
      </w:rPr>
    </w:lvl>
    <w:lvl w:ilvl="7">
      <w:start w:val="1"/>
      <w:numFmt w:val="decimal"/>
      <w:lvlText w:val="%1.%2.%3.%4.%5.%6.%7.%8"/>
      <w:lvlJc w:val="left"/>
      <w:pPr>
        <w:tabs>
          <w:tab w:val="num" w:pos="2064"/>
        </w:tabs>
        <w:ind w:left="2064" w:hanging="1440"/>
      </w:pPr>
      <w:rPr>
        <w:rFonts w:hint="default"/>
      </w:rPr>
    </w:lvl>
    <w:lvl w:ilvl="8">
      <w:start w:val="1"/>
      <w:numFmt w:val="decimal"/>
      <w:lvlText w:val="%1.%2.%3.%4.%5.%6.%7.%8.%9"/>
      <w:lvlJc w:val="left"/>
      <w:pPr>
        <w:tabs>
          <w:tab w:val="num" w:pos="2208"/>
        </w:tabs>
        <w:ind w:left="2208" w:hanging="1584"/>
      </w:pPr>
      <w:rPr>
        <w:rFonts w:hint="default"/>
      </w:rPr>
    </w:lvl>
  </w:abstractNum>
  <w:abstractNum w:abstractNumId="7">
    <w:nsid w:val="1CB801B8"/>
    <w:multiLevelType w:val="multilevel"/>
    <w:tmpl w:val="E82C90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66"/>
        </w:tabs>
        <w:ind w:left="666" w:hanging="720"/>
      </w:pPr>
      <w:rPr>
        <w:rFonts w:hint="default"/>
      </w:rPr>
    </w:lvl>
    <w:lvl w:ilvl="2">
      <w:start w:val="1"/>
      <w:numFmt w:val="decimal"/>
      <w:lvlText w:val="%3."/>
      <w:lvlJc w:val="left"/>
      <w:pPr>
        <w:tabs>
          <w:tab w:val="num" w:pos="176"/>
        </w:tabs>
        <w:ind w:left="176" w:hanging="284"/>
      </w:pPr>
      <w:rPr>
        <w:rFonts w:hint="default"/>
      </w:rPr>
    </w:lvl>
    <w:lvl w:ilvl="3">
      <w:start w:val="1"/>
      <w:numFmt w:val="decimal"/>
      <w:lvlText w:val="%1.%2.%3.%4."/>
      <w:lvlJc w:val="left"/>
      <w:pPr>
        <w:tabs>
          <w:tab w:val="num" w:pos="918"/>
        </w:tabs>
        <w:ind w:left="918" w:hanging="1080"/>
      </w:pPr>
      <w:rPr>
        <w:rFonts w:hint="default"/>
      </w:rPr>
    </w:lvl>
    <w:lvl w:ilvl="4">
      <w:start w:val="1"/>
      <w:numFmt w:val="decimal"/>
      <w:lvlText w:val="%1.%2.%3.%4.%5."/>
      <w:lvlJc w:val="left"/>
      <w:pPr>
        <w:tabs>
          <w:tab w:val="num" w:pos="864"/>
        </w:tabs>
        <w:ind w:left="864" w:hanging="1080"/>
      </w:pPr>
      <w:rPr>
        <w:rFonts w:hint="default"/>
      </w:rPr>
    </w:lvl>
    <w:lvl w:ilvl="5">
      <w:start w:val="1"/>
      <w:numFmt w:val="decimal"/>
      <w:lvlText w:val="%1.%2.%3.%4.%5.%6."/>
      <w:lvlJc w:val="left"/>
      <w:pPr>
        <w:tabs>
          <w:tab w:val="num" w:pos="1170"/>
        </w:tabs>
        <w:ind w:left="1170" w:hanging="1440"/>
      </w:pPr>
      <w:rPr>
        <w:rFonts w:hint="default"/>
      </w:rPr>
    </w:lvl>
    <w:lvl w:ilvl="6">
      <w:start w:val="1"/>
      <w:numFmt w:val="decimal"/>
      <w:lvlText w:val="%1.%2.%3.%4.%5.%6.%7."/>
      <w:lvlJc w:val="left"/>
      <w:pPr>
        <w:tabs>
          <w:tab w:val="num" w:pos="1116"/>
        </w:tabs>
        <w:ind w:left="1116" w:hanging="1440"/>
      </w:pPr>
      <w:rPr>
        <w:rFonts w:hint="default"/>
      </w:rPr>
    </w:lvl>
    <w:lvl w:ilvl="7">
      <w:start w:val="1"/>
      <w:numFmt w:val="decimal"/>
      <w:lvlText w:val="%1.%2.%3.%4.%5.%6.%7.%8."/>
      <w:lvlJc w:val="left"/>
      <w:pPr>
        <w:tabs>
          <w:tab w:val="num" w:pos="1422"/>
        </w:tabs>
        <w:ind w:left="1422" w:hanging="1800"/>
      </w:pPr>
      <w:rPr>
        <w:rFonts w:hint="default"/>
      </w:rPr>
    </w:lvl>
    <w:lvl w:ilvl="8">
      <w:start w:val="1"/>
      <w:numFmt w:val="decimal"/>
      <w:lvlText w:val="%1.%2.%3.%4.%5.%6.%7.%8.%9."/>
      <w:lvlJc w:val="left"/>
      <w:pPr>
        <w:tabs>
          <w:tab w:val="num" w:pos="1728"/>
        </w:tabs>
        <w:ind w:left="1728" w:hanging="2160"/>
      </w:pPr>
      <w:rPr>
        <w:rFonts w:hint="default"/>
      </w:rPr>
    </w:lvl>
  </w:abstractNum>
  <w:abstractNum w:abstractNumId="8">
    <w:nsid w:val="250B4EBE"/>
    <w:multiLevelType w:val="hybridMultilevel"/>
    <w:tmpl w:val="49C804B2"/>
    <w:lvl w:ilvl="0" w:tplc="1CDEC05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B2444AB"/>
    <w:multiLevelType w:val="hybridMultilevel"/>
    <w:tmpl w:val="DED8847C"/>
    <w:lvl w:ilvl="0" w:tplc="04190001">
      <w:start w:val="1"/>
      <w:numFmt w:val="bullet"/>
      <w:lvlText w:val=""/>
      <w:lvlJc w:val="left"/>
      <w:pPr>
        <w:tabs>
          <w:tab w:val="num" w:pos="2733"/>
        </w:tabs>
        <w:ind w:left="2733" w:hanging="360"/>
      </w:pPr>
      <w:rPr>
        <w:rFonts w:ascii="Symbol" w:hAnsi="Symbol" w:hint="default"/>
      </w:rPr>
    </w:lvl>
    <w:lvl w:ilvl="1" w:tplc="0419000F">
      <w:start w:val="1"/>
      <w:numFmt w:val="decimal"/>
      <w:lvlText w:val="%2."/>
      <w:lvlJc w:val="left"/>
      <w:pPr>
        <w:tabs>
          <w:tab w:val="num" w:pos="3453"/>
        </w:tabs>
        <w:ind w:left="3453" w:hanging="360"/>
      </w:pPr>
      <w:rPr>
        <w:rFonts w:hint="default"/>
      </w:rPr>
    </w:lvl>
    <w:lvl w:ilvl="2" w:tplc="04190005" w:tentative="1">
      <w:start w:val="1"/>
      <w:numFmt w:val="bullet"/>
      <w:lvlText w:val=""/>
      <w:lvlJc w:val="left"/>
      <w:pPr>
        <w:tabs>
          <w:tab w:val="num" w:pos="4173"/>
        </w:tabs>
        <w:ind w:left="4173" w:hanging="360"/>
      </w:pPr>
      <w:rPr>
        <w:rFonts w:ascii="Wingdings" w:hAnsi="Wingdings" w:hint="default"/>
      </w:rPr>
    </w:lvl>
    <w:lvl w:ilvl="3" w:tplc="04190001" w:tentative="1">
      <w:start w:val="1"/>
      <w:numFmt w:val="bullet"/>
      <w:lvlText w:val=""/>
      <w:lvlJc w:val="left"/>
      <w:pPr>
        <w:tabs>
          <w:tab w:val="num" w:pos="4893"/>
        </w:tabs>
        <w:ind w:left="4893" w:hanging="360"/>
      </w:pPr>
      <w:rPr>
        <w:rFonts w:ascii="Symbol" w:hAnsi="Symbol" w:hint="default"/>
      </w:rPr>
    </w:lvl>
    <w:lvl w:ilvl="4" w:tplc="04190003" w:tentative="1">
      <w:start w:val="1"/>
      <w:numFmt w:val="bullet"/>
      <w:lvlText w:val="o"/>
      <w:lvlJc w:val="left"/>
      <w:pPr>
        <w:tabs>
          <w:tab w:val="num" w:pos="5613"/>
        </w:tabs>
        <w:ind w:left="5613" w:hanging="360"/>
      </w:pPr>
      <w:rPr>
        <w:rFonts w:ascii="Courier New" w:hAnsi="Courier New" w:cs="Courier New" w:hint="default"/>
      </w:rPr>
    </w:lvl>
    <w:lvl w:ilvl="5" w:tplc="04190005" w:tentative="1">
      <w:start w:val="1"/>
      <w:numFmt w:val="bullet"/>
      <w:lvlText w:val=""/>
      <w:lvlJc w:val="left"/>
      <w:pPr>
        <w:tabs>
          <w:tab w:val="num" w:pos="6333"/>
        </w:tabs>
        <w:ind w:left="6333" w:hanging="360"/>
      </w:pPr>
      <w:rPr>
        <w:rFonts w:ascii="Wingdings" w:hAnsi="Wingdings" w:hint="default"/>
      </w:rPr>
    </w:lvl>
    <w:lvl w:ilvl="6" w:tplc="04190001" w:tentative="1">
      <w:start w:val="1"/>
      <w:numFmt w:val="bullet"/>
      <w:lvlText w:val=""/>
      <w:lvlJc w:val="left"/>
      <w:pPr>
        <w:tabs>
          <w:tab w:val="num" w:pos="7053"/>
        </w:tabs>
        <w:ind w:left="7053" w:hanging="360"/>
      </w:pPr>
      <w:rPr>
        <w:rFonts w:ascii="Symbol" w:hAnsi="Symbol" w:hint="default"/>
      </w:rPr>
    </w:lvl>
    <w:lvl w:ilvl="7" w:tplc="04190003" w:tentative="1">
      <w:start w:val="1"/>
      <w:numFmt w:val="bullet"/>
      <w:lvlText w:val="o"/>
      <w:lvlJc w:val="left"/>
      <w:pPr>
        <w:tabs>
          <w:tab w:val="num" w:pos="7773"/>
        </w:tabs>
        <w:ind w:left="7773" w:hanging="360"/>
      </w:pPr>
      <w:rPr>
        <w:rFonts w:ascii="Courier New" w:hAnsi="Courier New" w:cs="Courier New" w:hint="default"/>
      </w:rPr>
    </w:lvl>
    <w:lvl w:ilvl="8" w:tplc="04190005" w:tentative="1">
      <w:start w:val="1"/>
      <w:numFmt w:val="bullet"/>
      <w:lvlText w:val=""/>
      <w:lvlJc w:val="left"/>
      <w:pPr>
        <w:tabs>
          <w:tab w:val="num" w:pos="8493"/>
        </w:tabs>
        <w:ind w:left="8493" w:hanging="360"/>
      </w:pPr>
      <w:rPr>
        <w:rFonts w:ascii="Wingdings" w:hAnsi="Wingdings" w:hint="default"/>
      </w:rPr>
    </w:lvl>
  </w:abstractNum>
  <w:abstractNum w:abstractNumId="10">
    <w:nsid w:val="2CD47232"/>
    <w:multiLevelType w:val="hybridMultilevel"/>
    <w:tmpl w:val="55261BA6"/>
    <w:lvl w:ilvl="0" w:tplc="8110D17E">
      <w:start w:val="1"/>
      <w:numFmt w:val="decimal"/>
      <w:lvlText w:val="%1."/>
      <w:lvlJc w:val="left"/>
      <w:pPr>
        <w:tabs>
          <w:tab w:val="num" w:pos="575"/>
        </w:tabs>
        <w:ind w:left="575" w:hanging="284"/>
      </w:pPr>
      <w:rPr>
        <w:rFonts w:hint="default"/>
      </w:rPr>
    </w:lvl>
    <w:lvl w:ilvl="1" w:tplc="04190019" w:tentative="1">
      <w:start w:val="1"/>
      <w:numFmt w:val="lowerLetter"/>
      <w:lvlText w:val="%2."/>
      <w:lvlJc w:val="left"/>
      <w:pPr>
        <w:tabs>
          <w:tab w:val="num" w:pos="1731"/>
        </w:tabs>
        <w:ind w:left="1731" w:hanging="360"/>
      </w:pPr>
    </w:lvl>
    <w:lvl w:ilvl="2" w:tplc="0419001B" w:tentative="1">
      <w:start w:val="1"/>
      <w:numFmt w:val="lowerRoman"/>
      <w:lvlText w:val="%3."/>
      <w:lvlJc w:val="right"/>
      <w:pPr>
        <w:tabs>
          <w:tab w:val="num" w:pos="2451"/>
        </w:tabs>
        <w:ind w:left="2451" w:hanging="180"/>
      </w:pPr>
    </w:lvl>
    <w:lvl w:ilvl="3" w:tplc="0419000F" w:tentative="1">
      <w:start w:val="1"/>
      <w:numFmt w:val="decimal"/>
      <w:lvlText w:val="%4."/>
      <w:lvlJc w:val="left"/>
      <w:pPr>
        <w:tabs>
          <w:tab w:val="num" w:pos="3171"/>
        </w:tabs>
        <w:ind w:left="3171" w:hanging="360"/>
      </w:pPr>
    </w:lvl>
    <w:lvl w:ilvl="4" w:tplc="04190019" w:tentative="1">
      <w:start w:val="1"/>
      <w:numFmt w:val="lowerLetter"/>
      <w:lvlText w:val="%5."/>
      <w:lvlJc w:val="left"/>
      <w:pPr>
        <w:tabs>
          <w:tab w:val="num" w:pos="3891"/>
        </w:tabs>
        <w:ind w:left="3891" w:hanging="360"/>
      </w:pPr>
    </w:lvl>
    <w:lvl w:ilvl="5" w:tplc="0419001B" w:tentative="1">
      <w:start w:val="1"/>
      <w:numFmt w:val="lowerRoman"/>
      <w:lvlText w:val="%6."/>
      <w:lvlJc w:val="right"/>
      <w:pPr>
        <w:tabs>
          <w:tab w:val="num" w:pos="4611"/>
        </w:tabs>
        <w:ind w:left="4611" w:hanging="180"/>
      </w:pPr>
    </w:lvl>
    <w:lvl w:ilvl="6" w:tplc="0419000F" w:tentative="1">
      <w:start w:val="1"/>
      <w:numFmt w:val="decimal"/>
      <w:lvlText w:val="%7."/>
      <w:lvlJc w:val="left"/>
      <w:pPr>
        <w:tabs>
          <w:tab w:val="num" w:pos="5331"/>
        </w:tabs>
        <w:ind w:left="5331" w:hanging="360"/>
      </w:pPr>
    </w:lvl>
    <w:lvl w:ilvl="7" w:tplc="04190019" w:tentative="1">
      <w:start w:val="1"/>
      <w:numFmt w:val="lowerLetter"/>
      <w:lvlText w:val="%8."/>
      <w:lvlJc w:val="left"/>
      <w:pPr>
        <w:tabs>
          <w:tab w:val="num" w:pos="6051"/>
        </w:tabs>
        <w:ind w:left="6051" w:hanging="360"/>
      </w:pPr>
    </w:lvl>
    <w:lvl w:ilvl="8" w:tplc="0419001B" w:tentative="1">
      <w:start w:val="1"/>
      <w:numFmt w:val="lowerRoman"/>
      <w:lvlText w:val="%9."/>
      <w:lvlJc w:val="right"/>
      <w:pPr>
        <w:tabs>
          <w:tab w:val="num" w:pos="6771"/>
        </w:tabs>
        <w:ind w:left="6771" w:hanging="180"/>
      </w:pPr>
    </w:lvl>
  </w:abstractNum>
  <w:abstractNum w:abstractNumId="11">
    <w:nsid w:val="2D26CF82"/>
    <w:multiLevelType w:val="hybridMultilevel"/>
    <w:tmpl w:val="11AA752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326B73B6"/>
    <w:multiLevelType w:val="hybridMultilevel"/>
    <w:tmpl w:val="DBB68D8A"/>
    <w:lvl w:ilvl="0" w:tplc="04190001">
      <w:start w:val="1"/>
      <w:numFmt w:val="bullet"/>
      <w:lvlText w:val=""/>
      <w:lvlJc w:val="left"/>
      <w:pPr>
        <w:tabs>
          <w:tab w:val="num" w:pos="2733"/>
        </w:tabs>
        <w:ind w:left="2733" w:hanging="360"/>
      </w:pPr>
      <w:rPr>
        <w:rFonts w:ascii="Symbol" w:hAnsi="Symbol" w:hint="default"/>
      </w:rPr>
    </w:lvl>
    <w:lvl w:ilvl="1" w:tplc="04190003" w:tentative="1">
      <w:start w:val="1"/>
      <w:numFmt w:val="bullet"/>
      <w:lvlText w:val="o"/>
      <w:lvlJc w:val="left"/>
      <w:pPr>
        <w:tabs>
          <w:tab w:val="num" w:pos="3453"/>
        </w:tabs>
        <w:ind w:left="3453" w:hanging="360"/>
      </w:pPr>
      <w:rPr>
        <w:rFonts w:ascii="Courier New" w:hAnsi="Courier New" w:cs="Courier New" w:hint="default"/>
      </w:rPr>
    </w:lvl>
    <w:lvl w:ilvl="2" w:tplc="04190005" w:tentative="1">
      <w:start w:val="1"/>
      <w:numFmt w:val="bullet"/>
      <w:lvlText w:val=""/>
      <w:lvlJc w:val="left"/>
      <w:pPr>
        <w:tabs>
          <w:tab w:val="num" w:pos="4173"/>
        </w:tabs>
        <w:ind w:left="4173" w:hanging="360"/>
      </w:pPr>
      <w:rPr>
        <w:rFonts w:ascii="Wingdings" w:hAnsi="Wingdings" w:hint="default"/>
      </w:rPr>
    </w:lvl>
    <w:lvl w:ilvl="3" w:tplc="04190001" w:tentative="1">
      <w:start w:val="1"/>
      <w:numFmt w:val="bullet"/>
      <w:lvlText w:val=""/>
      <w:lvlJc w:val="left"/>
      <w:pPr>
        <w:tabs>
          <w:tab w:val="num" w:pos="4893"/>
        </w:tabs>
        <w:ind w:left="4893" w:hanging="360"/>
      </w:pPr>
      <w:rPr>
        <w:rFonts w:ascii="Symbol" w:hAnsi="Symbol" w:hint="default"/>
      </w:rPr>
    </w:lvl>
    <w:lvl w:ilvl="4" w:tplc="04190003" w:tentative="1">
      <w:start w:val="1"/>
      <w:numFmt w:val="bullet"/>
      <w:lvlText w:val="o"/>
      <w:lvlJc w:val="left"/>
      <w:pPr>
        <w:tabs>
          <w:tab w:val="num" w:pos="5613"/>
        </w:tabs>
        <w:ind w:left="5613" w:hanging="360"/>
      </w:pPr>
      <w:rPr>
        <w:rFonts w:ascii="Courier New" w:hAnsi="Courier New" w:cs="Courier New" w:hint="default"/>
      </w:rPr>
    </w:lvl>
    <w:lvl w:ilvl="5" w:tplc="04190005" w:tentative="1">
      <w:start w:val="1"/>
      <w:numFmt w:val="bullet"/>
      <w:lvlText w:val=""/>
      <w:lvlJc w:val="left"/>
      <w:pPr>
        <w:tabs>
          <w:tab w:val="num" w:pos="6333"/>
        </w:tabs>
        <w:ind w:left="6333" w:hanging="360"/>
      </w:pPr>
      <w:rPr>
        <w:rFonts w:ascii="Wingdings" w:hAnsi="Wingdings" w:hint="default"/>
      </w:rPr>
    </w:lvl>
    <w:lvl w:ilvl="6" w:tplc="04190001" w:tentative="1">
      <w:start w:val="1"/>
      <w:numFmt w:val="bullet"/>
      <w:lvlText w:val=""/>
      <w:lvlJc w:val="left"/>
      <w:pPr>
        <w:tabs>
          <w:tab w:val="num" w:pos="7053"/>
        </w:tabs>
        <w:ind w:left="7053" w:hanging="360"/>
      </w:pPr>
      <w:rPr>
        <w:rFonts w:ascii="Symbol" w:hAnsi="Symbol" w:hint="default"/>
      </w:rPr>
    </w:lvl>
    <w:lvl w:ilvl="7" w:tplc="04190003" w:tentative="1">
      <w:start w:val="1"/>
      <w:numFmt w:val="bullet"/>
      <w:lvlText w:val="o"/>
      <w:lvlJc w:val="left"/>
      <w:pPr>
        <w:tabs>
          <w:tab w:val="num" w:pos="7773"/>
        </w:tabs>
        <w:ind w:left="7773" w:hanging="360"/>
      </w:pPr>
      <w:rPr>
        <w:rFonts w:ascii="Courier New" w:hAnsi="Courier New" w:cs="Courier New" w:hint="default"/>
      </w:rPr>
    </w:lvl>
    <w:lvl w:ilvl="8" w:tplc="04190005" w:tentative="1">
      <w:start w:val="1"/>
      <w:numFmt w:val="bullet"/>
      <w:lvlText w:val=""/>
      <w:lvlJc w:val="left"/>
      <w:pPr>
        <w:tabs>
          <w:tab w:val="num" w:pos="8493"/>
        </w:tabs>
        <w:ind w:left="8493" w:hanging="360"/>
      </w:pPr>
      <w:rPr>
        <w:rFonts w:ascii="Wingdings" w:hAnsi="Wingdings" w:hint="default"/>
      </w:rPr>
    </w:lvl>
  </w:abstractNum>
  <w:abstractNum w:abstractNumId="13">
    <w:nsid w:val="33057685"/>
    <w:multiLevelType w:val="hybridMultilevel"/>
    <w:tmpl w:val="4D504D02"/>
    <w:lvl w:ilvl="0" w:tplc="0419000F">
      <w:start w:val="1"/>
      <w:numFmt w:val="decimal"/>
      <w:lvlText w:val="%1."/>
      <w:lvlJc w:val="left"/>
      <w:pPr>
        <w:tabs>
          <w:tab w:val="num" w:pos="1514"/>
        </w:tabs>
        <w:ind w:left="1514" w:hanging="360"/>
      </w:pPr>
    </w:lvl>
    <w:lvl w:ilvl="1" w:tplc="04190019" w:tentative="1">
      <w:start w:val="1"/>
      <w:numFmt w:val="lowerLetter"/>
      <w:lvlText w:val="%2."/>
      <w:lvlJc w:val="left"/>
      <w:pPr>
        <w:tabs>
          <w:tab w:val="num" w:pos="2234"/>
        </w:tabs>
        <w:ind w:left="2234" w:hanging="360"/>
      </w:pPr>
    </w:lvl>
    <w:lvl w:ilvl="2" w:tplc="0419001B" w:tentative="1">
      <w:start w:val="1"/>
      <w:numFmt w:val="lowerRoman"/>
      <w:lvlText w:val="%3."/>
      <w:lvlJc w:val="right"/>
      <w:pPr>
        <w:tabs>
          <w:tab w:val="num" w:pos="2954"/>
        </w:tabs>
        <w:ind w:left="2954" w:hanging="180"/>
      </w:pPr>
    </w:lvl>
    <w:lvl w:ilvl="3" w:tplc="0419000F" w:tentative="1">
      <w:start w:val="1"/>
      <w:numFmt w:val="decimal"/>
      <w:lvlText w:val="%4."/>
      <w:lvlJc w:val="left"/>
      <w:pPr>
        <w:tabs>
          <w:tab w:val="num" w:pos="3674"/>
        </w:tabs>
        <w:ind w:left="3674" w:hanging="360"/>
      </w:pPr>
    </w:lvl>
    <w:lvl w:ilvl="4" w:tplc="04190019" w:tentative="1">
      <w:start w:val="1"/>
      <w:numFmt w:val="lowerLetter"/>
      <w:lvlText w:val="%5."/>
      <w:lvlJc w:val="left"/>
      <w:pPr>
        <w:tabs>
          <w:tab w:val="num" w:pos="4394"/>
        </w:tabs>
        <w:ind w:left="4394" w:hanging="360"/>
      </w:pPr>
    </w:lvl>
    <w:lvl w:ilvl="5" w:tplc="0419001B" w:tentative="1">
      <w:start w:val="1"/>
      <w:numFmt w:val="lowerRoman"/>
      <w:lvlText w:val="%6."/>
      <w:lvlJc w:val="right"/>
      <w:pPr>
        <w:tabs>
          <w:tab w:val="num" w:pos="5114"/>
        </w:tabs>
        <w:ind w:left="5114" w:hanging="180"/>
      </w:pPr>
    </w:lvl>
    <w:lvl w:ilvl="6" w:tplc="0419000F" w:tentative="1">
      <w:start w:val="1"/>
      <w:numFmt w:val="decimal"/>
      <w:lvlText w:val="%7."/>
      <w:lvlJc w:val="left"/>
      <w:pPr>
        <w:tabs>
          <w:tab w:val="num" w:pos="5834"/>
        </w:tabs>
        <w:ind w:left="5834" w:hanging="360"/>
      </w:pPr>
    </w:lvl>
    <w:lvl w:ilvl="7" w:tplc="04190019" w:tentative="1">
      <w:start w:val="1"/>
      <w:numFmt w:val="lowerLetter"/>
      <w:lvlText w:val="%8."/>
      <w:lvlJc w:val="left"/>
      <w:pPr>
        <w:tabs>
          <w:tab w:val="num" w:pos="6554"/>
        </w:tabs>
        <w:ind w:left="6554" w:hanging="360"/>
      </w:pPr>
    </w:lvl>
    <w:lvl w:ilvl="8" w:tplc="0419001B" w:tentative="1">
      <w:start w:val="1"/>
      <w:numFmt w:val="lowerRoman"/>
      <w:lvlText w:val="%9."/>
      <w:lvlJc w:val="right"/>
      <w:pPr>
        <w:tabs>
          <w:tab w:val="num" w:pos="7274"/>
        </w:tabs>
        <w:ind w:left="7274" w:hanging="180"/>
      </w:pPr>
    </w:lvl>
  </w:abstractNum>
  <w:abstractNum w:abstractNumId="14">
    <w:nsid w:val="407F00A5"/>
    <w:multiLevelType w:val="singleLevel"/>
    <w:tmpl w:val="C4FA5336"/>
    <w:lvl w:ilvl="0">
      <w:start w:val="1"/>
      <w:numFmt w:val="decimal"/>
      <w:lvlText w:val="%1."/>
      <w:lvlJc w:val="left"/>
      <w:pPr>
        <w:tabs>
          <w:tab w:val="num" w:pos="846"/>
        </w:tabs>
        <w:ind w:left="846" w:hanging="360"/>
      </w:pPr>
      <w:rPr>
        <w:rFonts w:hint="default"/>
      </w:rPr>
    </w:lvl>
  </w:abstractNum>
  <w:abstractNum w:abstractNumId="15">
    <w:nsid w:val="41354F99"/>
    <w:multiLevelType w:val="hybridMultilevel"/>
    <w:tmpl w:val="E39EE03C"/>
    <w:lvl w:ilvl="0" w:tplc="04190001">
      <w:start w:val="1"/>
      <w:numFmt w:val="bullet"/>
      <w:lvlText w:val=""/>
      <w:lvlJc w:val="left"/>
      <w:pPr>
        <w:tabs>
          <w:tab w:val="num" w:pos="2733"/>
        </w:tabs>
        <w:ind w:left="2733" w:hanging="360"/>
      </w:pPr>
      <w:rPr>
        <w:rFonts w:ascii="Symbol" w:hAnsi="Symbol" w:hint="default"/>
      </w:rPr>
    </w:lvl>
    <w:lvl w:ilvl="1" w:tplc="04190003" w:tentative="1">
      <w:start w:val="1"/>
      <w:numFmt w:val="bullet"/>
      <w:lvlText w:val="o"/>
      <w:lvlJc w:val="left"/>
      <w:pPr>
        <w:tabs>
          <w:tab w:val="num" w:pos="3453"/>
        </w:tabs>
        <w:ind w:left="3453" w:hanging="360"/>
      </w:pPr>
      <w:rPr>
        <w:rFonts w:ascii="Courier New" w:hAnsi="Courier New" w:hint="default"/>
      </w:rPr>
    </w:lvl>
    <w:lvl w:ilvl="2" w:tplc="04190005" w:tentative="1">
      <w:start w:val="1"/>
      <w:numFmt w:val="bullet"/>
      <w:lvlText w:val=""/>
      <w:lvlJc w:val="left"/>
      <w:pPr>
        <w:tabs>
          <w:tab w:val="num" w:pos="4173"/>
        </w:tabs>
        <w:ind w:left="4173" w:hanging="360"/>
      </w:pPr>
      <w:rPr>
        <w:rFonts w:ascii="Wingdings" w:hAnsi="Wingdings" w:hint="default"/>
      </w:rPr>
    </w:lvl>
    <w:lvl w:ilvl="3" w:tplc="04190001" w:tentative="1">
      <w:start w:val="1"/>
      <w:numFmt w:val="bullet"/>
      <w:lvlText w:val=""/>
      <w:lvlJc w:val="left"/>
      <w:pPr>
        <w:tabs>
          <w:tab w:val="num" w:pos="4893"/>
        </w:tabs>
        <w:ind w:left="4893" w:hanging="360"/>
      </w:pPr>
      <w:rPr>
        <w:rFonts w:ascii="Symbol" w:hAnsi="Symbol" w:hint="default"/>
      </w:rPr>
    </w:lvl>
    <w:lvl w:ilvl="4" w:tplc="04190003" w:tentative="1">
      <w:start w:val="1"/>
      <w:numFmt w:val="bullet"/>
      <w:lvlText w:val="o"/>
      <w:lvlJc w:val="left"/>
      <w:pPr>
        <w:tabs>
          <w:tab w:val="num" w:pos="5613"/>
        </w:tabs>
        <w:ind w:left="5613" w:hanging="360"/>
      </w:pPr>
      <w:rPr>
        <w:rFonts w:ascii="Courier New" w:hAnsi="Courier New" w:hint="default"/>
      </w:rPr>
    </w:lvl>
    <w:lvl w:ilvl="5" w:tplc="04190005" w:tentative="1">
      <w:start w:val="1"/>
      <w:numFmt w:val="bullet"/>
      <w:lvlText w:val=""/>
      <w:lvlJc w:val="left"/>
      <w:pPr>
        <w:tabs>
          <w:tab w:val="num" w:pos="6333"/>
        </w:tabs>
        <w:ind w:left="6333" w:hanging="360"/>
      </w:pPr>
      <w:rPr>
        <w:rFonts w:ascii="Wingdings" w:hAnsi="Wingdings" w:hint="default"/>
      </w:rPr>
    </w:lvl>
    <w:lvl w:ilvl="6" w:tplc="04190001" w:tentative="1">
      <w:start w:val="1"/>
      <w:numFmt w:val="bullet"/>
      <w:lvlText w:val=""/>
      <w:lvlJc w:val="left"/>
      <w:pPr>
        <w:tabs>
          <w:tab w:val="num" w:pos="7053"/>
        </w:tabs>
        <w:ind w:left="7053" w:hanging="360"/>
      </w:pPr>
      <w:rPr>
        <w:rFonts w:ascii="Symbol" w:hAnsi="Symbol" w:hint="default"/>
      </w:rPr>
    </w:lvl>
    <w:lvl w:ilvl="7" w:tplc="04190003" w:tentative="1">
      <w:start w:val="1"/>
      <w:numFmt w:val="bullet"/>
      <w:lvlText w:val="o"/>
      <w:lvlJc w:val="left"/>
      <w:pPr>
        <w:tabs>
          <w:tab w:val="num" w:pos="7773"/>
        </w:tabs>
        <w:ind w:left="7773" w:hanging="360"/>
      </w:pPr>
      <w:rPr>
        <w:rFonts w:ascii="Courier New" w:hAnsi="Courier New" w:hint="default"/>
      </w:rPr>
    </w:lvl>
    <w:lvl w:ilvl="8" w:tplc="04190005" w:tentative="1">
      <w:start w:val="1"/>
      <w:numFmt w:val="bullet"/>
      <w:lvlText w:val=""/>
      <w:lvlJc w:val="left"/>
      <w:pPr>
        <w:tabs>
          <w:tab w:val="num" w:pos="8493"/>
        </w:tabs>
        <w:ind w:left="8493" w:hanging="360"/>
      </w:pPr>
      <w:rPr>
        <w:rFonts w:ascii="Wingdings" w:hAnsi="Wingdings" w:hint="default"/>
      </w:rPr>
    </w:lvl>
  </w:abstractNum>
  <w:abstractNum w:abstractNumId="16">
    <w:nsid w:val="435E3B27"/>
    <w:multiLevelType w:val="multilevel"/>
    <w:tmpl w:val="FF589DCA"/>
    <w:lvl w:ilvl="0">
      <w:start w:val="1"/>
      <w:numFmt w:val="decimal"/>
      <w:pStyle w:val="1"/>
      <w:lvlText w:val="%1 "/>
      <w:lvlJc w:val="left"/>
      <w:pPr>
        <w:tabs>
          <w:tab w:val="num" w:pos="1056"/>
        </w:tabs>
        <w:ind w:left="1056" w:hanging="432"/>
      </w:pPr>
      <w:rPr>
        <w:rFonts w:hint="default"/>
      </w:rPr>
    </w:lvl>
    <w:lvl w:ilvl="1">
      <w:start w:val="1"/>
      <w:numFmt w:val="decimal"/>
      <w:pStyle w:val="2"/>
      <w:lvlText w:val="%1.%2 "/>
      <w:lvlJc w:val="left"/>
      <w:pPr>
        <w:tabs>
          <w:tab w:val="num" w:pos="1200"/>
        </w:tabs>
        <w:ind w:left="1200" w:hanging="576"/>
      </w:pPr>
      <w:rPr>
        <w:rFonts w:hint="default"/>
      </w:rPr>
    </w:lvl>
    <w:lvl w:ilvl="2">
      <w:start w:val="1"/>
      <w:numFmt w:val="decimal"/>
      <w:pStyle w:val="3"/>
      <w:lvlText w:val="%1.%2.%3 "/>
      <w:lvlJc w:val="left"/>
      <w:pPr>
        <w:tabs>
          <w:tab w:val="num" w:pos="2609"/>
        </w:tabs>
        <w:ind w:left="2042" w:firstLine="0"/>
      </w:pPr>
      <w:rPr>
        <w:rFonts w:hint="default"/>
      </w:rPr>
    </w:lvl>
    <w:lvl w:ilvl="3">
      <w:start w:val="1"/>
      <w:numFmt w:val="decimal"/>
      <w:pStyle w:val="4"/>
      <w:lvlText w:val="%1.%2.%3.%4 "/>
      <w:lvlJc w:val="left"/>
      <w:pPr>
        <w:tabs>
          <w:tab w:val="num" w:pos="4310"/>
        </w:tabs>
        <w:ind w:left="3459" w:firstLine="0"/>
      </w:pPr>
      <w:rPr>
        <w:rFonts w:hint="default"/>
      </w:rPr>
    </w:lvl>
    <w:lvl w:ilvl="4">
      <w:start w:val="1"/>
      <w:numFmt w:val="decimal"/>
      <w:pStyle w:val="5"/>
      <w:lvlText w:val="%1.%2.%3.%4.%5"/>
      <w:lvlJc w:val="left"/>
      <w:pPr>
        <w:tabs>
          <w:tab w:val="num" w:pos="2892"/>
        </w:tabs>
        <w:ind w:left="2382" w:hanging="57"/>
      </w:pPr>
      <w:rPr>
        <w:rFonts w:hint="default"/>
      </w:rPr>
    </w:lvl>
    <w:lvl w:ilvl="5">
      <w:start w:val="1"/>
      <w:numFmt w:val="decimal"/>
      <w:pStyle w:val="6"/>
      <w:lvlText w:val="%1.%2.%3.%4.%5.%6"/>
      <w:lvlJc w:val="left"/>
      <w:pPr>
        <w:tabs>
          <w:tab w:val="num" w:pos="1776"/>
        </w:tabs>
        <w:ind w:left="1776" w:hanging="1152"/>
      </w:pPr>
      <w:rPr>
        <w:rFonts w:hint="default"/>
      </w:rPr>
    </w:lvl>
    <w:lvl w:ilvl="6">
      <w:start w:val="1"/>
      <w:numFmt w:val="decimal"/>
      <w:pStyle w:val="7"/>
      <w:lvlText w:val="%1.%2.%3.%4.%5.%6.%7"/>
      <w:lvlJc w:val="left"/>
      <w:pPr>
        <w:tabs>
          <w:tab w:val="num" w:pos="1920"/>
        </w:tabs>
        <w:ind w:left="1920" w:hanging="1296"/>
      </w:pPr>
      <w:rPr>
        <w:rFonts w:hint="default"/>
      </w:rPr>
    </w:lvl>
    <w:lvl w:ilvl="7">
      <w:start w:val="1"/>
      <w:numFmt w:val="decimal"/>
      <w:pStyle w:val="8"/>
      <w:lvlText w:val="%1.%2.%3.%4.%5.%6.%7.%8"/>
      <w:lvlJc w:val="left"/>
      <w:pPr>
        <w:tabs>
          <w:tab w:val="num" w:pos="2064"/>
        </w:tabs>
        <w:ind w:left="2064" w:hanging="1440"/>
      </w:pPr>
      <w:rPr>
        <w:rFonts w:hint="default"/>
      </w:rPr>
    </w:lvl>
    <w:lvl w:ilvl="8">
      <w:start w:val="1"/>
      <w:numFmt w:val="decimal"/>
      <w:pStyle w:val="9"/>
      <w:lvlText w:val="%1.%2.%3.%4.%5.%6.%7.%8.%9"/>
      <w:lvlJc w:val="left"/>
      <w:pPr>
        <w:tabs>
          <w:tab w:val="num" w:pos="2208"/>
        </w:tabs>
        <w:ind w:left="2208" w:hanging="1584"/>
      </w:pPr>
      <w:rPr>
        <w:rFonts w:hint="default"/>
      </w:rPr>
    </w:lvl>
  </w:abstractNum>
  <w:abstractNum w:abstractNumId="17">
    <w:nsid w:val="48094908"/>
    <w:multiLevelType w:val="hybridMultilevel"/>
    <w:tmpl w:val="784ECCFA"/>
    <w:lvl w:ilvl="0" w:tplc="EDC67622">
      <w:start w:val="1"/>
      <w:numFmt w:val="decimal"/>
      <w:lvlText w:val="%1."/>
      <w:lvlJc w:val="left"/>
      <w:pPr>
        <w:tabs>
          <w:tab w:val="num" w:pos="2373"/>
        </w:tabs>
        <w:ind w:left="2373" w:hanging="360"/>
      </w:pPr>
      <w:rPr>
        <w:rFonts w:hint="default"/>
      </w:rPr>
    </w:lvl>
    <w:lvl w:ilvl="1" w:tplc="04190019" w:tentative="1">
      <w:start w:val="1"/>
      <w:numFmt w:val="lowerLetter"/>
      <w:lvlText w:val="%2."/>
      <w:lvlJc w:val="left"/>
      <w:pPr>
        <w:tabs>
          <w:tab w:val="num" w:pos="3093"/>
        </w:tabs>
        <w:ind w:left="3093" w:hanging="360"/>
      </w:pPr>
    </w:lvl>
    <w:lvl w:ilvl="2" w:tplc="0419001B" w:tentative="1">
      <w:start w:val="1"/>
      <w:numFmt w:val="lowerRoman"/>
      <w:lvlText w:val="%3."/>
      <w:lvlJc w:val="right"/>
      <w:pPr>
        <w:tabs>
          <w:tab w:val="num" w:pos="3813"/>
        </w:tabs>
        <w:ind w:left="3813" w:hanging="180"/>
      </w:pPr>
    </w:lvl>
    <w:lvl w:ilvl="3" w:tplc="0419000F" w:tentative="1">
      <w:start w:val="1"/>
      <w:numFmt w:val="decimal"/>
      <w:lvlText w:val="%4."/>
      <w:lvlJc w:val="left"/>
      <w:pPr>
        <w:tabs>
          <w:tab w:val="num" w:pos="4533"/>
        </w:tabs>
        <w:ind w:left="4533" w:hanging="360"/>
      </w:pPr>
    </w:lvl>
    <w:lvl w:ilvl="4" w:tplc="04190019" w:tentative="1">
      <w:start w:val="1"/>
      <w:numFmt w:val="lowerLetter"/>
      <w:lvlText w:val="%5."/>
      <w:lvlJc w:val="left"/>
      <w:pPr>
        <w:tabs>
          <w:tab w:val="num" w:pos="5253"/>
        </w:tabs>
        <w:ind w:left="5253" w:hanging="360"/>
      </w:pPr>
    </w:lvl>
    <w:lvl w:ilvl="5" w:tplc="0419001B" w:tentative="1">
      <w:start w:val="1"/>
      <w:numFmt w:val="lowerRoman"/>
      <w:lvlText w:val="%6."/>
      <w:lvlJc w:val="right"/>
      <w:pPr>
        <w:tabs>
          <w:tab w:val="num" w:pos="5973"/>
        </w:tabs>
        <w:ind w:left="5973" w:hanging="180"/>
      </w:pPr>
    </w:lvl>
    <w:lvl w:ilvl="6" w:tplc="0419000F" w:tentative="1">
      <w:start w:val="1"/>
      <w:numFmt w:val="decimal"/>
      <w:lvlText w:val="%7."/>
      <w:lvlJc w:val="left"/>
      <w:pPr>
        <w:tabs>
          <w:tab w:val="num" w:pos="6693"/>
        </w:tabs>
        <w:ind w:left="6693" w:hanging="360"/>
      </w:pPr>
    </w:lvl>
    <w:lvl w:ilvl="7" w:tplc="04190019" w:tentative="1">
      <w:start w:val="1"/>
      <w:numFmt w:val="lowerLetter"/>
      <w:lvlText w:val="%8."/>
      <w:lvlJc w:val="left"/>
      <w:pPr>
        <w:tabs>
          <w:tab w:val="num" w:pos="7413"/>
        </w:tabs>
        <w:ind w:left="7413" w:hanging="360"/>
      </w:pPr>
    </w:lvl>
    <w:lvl w:ilvl="8" w:tplc="0419001B" w:tentative="1">
      <w:start w:val="1"/>
      <w:numFmt w:val="lowerRoman"/>
      <w:lvlText w:val="%9."/>
      <w:lvlJc w:val="right"/>
      <w:pPr>
        <w:tabs>
          <w:tab w:val="num" w:pos="8133"/>
        </w:tabs>
        <w:ind w:left="8133" w:hanging="180"/>
      </w:pPr>
    </w:lvl>
  </w:abstractNum>
  <w:abstractNum w:abstractNumId="18">
    <w:nsid w:val="4D7D6F13"/>
    <w:multiLevelType w:val="multilevel"/>
    <w:tmpl w:val="5C766D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66"/>
        </w:tabs>
        <w:ind w:left="666" w:hanging="720"/>
      </w:pPr>
      <w:rPr>
        <w:rFonts w:hint="default"/>
      </w:rPr>
    </w:lvl>
    <w:lvl w:ilvl="2">
      <w:start w:val="1"/>
      <w:numFmt w:val="decimal"/>
      <w:lvlText w:val="%1.%2.%3."/>
      <w:lvlJc w:val="left"/>
      <w:pPr>
        <w:tabs>
          <w:tab w:val="num" w:pos="612"/>
        </w:tabs>
        <w:ind w:left="612" w:hanging="720"/>
      </w:pPr>
      <w:rPr>
        <w:rFonts w:hint="default"/>
      </w:rPr>
    </w:lvl>
    <w:lvl w:ilvl="3">
      <w:start w:val="1"/>
      <w:numFmt w:val="decimal"/>
      <w:lvlText w:val="%1.%2.%3.%4."/>
      <w:lvlJc w:val="left"/>
      <w:pPr>
        <w:tabs>
          <w:tab w:val="num" w:pos="918"/>
        </w:tabs>
        <w:ind w:left="918" w:hanging="1080"/>
      </w:pPr>
      <w:rPr>
        <w:rFonts w:hint="default"/>
      </w:rPr>
    </w:lvl>
    <w:lvl w:ilvl="4">
      <w:start w:val="1"/>
      <w:numFmt w:val="decimal"/>
      <w:lvlText w:val="%1.%2.%3.%4.%5."/>
      <w:lvlJc w:val="left"/>
      <w:pPr>
        <w:tabs>
          <w:tab w:val="num" w:pos="864"/>
        </w:tabs>
        <w:ind w:left="864" w:hanging="1080"/>
      </w:pPr>
      <w:rPr>
        <w:rFonts w:hint="default"/>
      </w:rPr>
    </w:lvl>
    <w:lvl w:ilvl="5">
      <w:start w:val="1"/>
      <w:numFmt w:val="decimal"/>
      <w:lvlText w:val="%1.%2.%3.%4.%5.%6."/>
      <w:lvlJc w:val="left"/>
      <w:pPr>
        <w:tabs>
          <w:tab w:val="num" w:pos="1170"/>
        </w:tabs>
        <w:ind w:left="1170" w:hanging="1440"/>
      </w:pPr>
      <w:rPr>
        <w:rFonts w:hint="default"/>
      </w:rPr>
    </w:lvl>
    <w:lvl w:ilvl="6">
      <w:start w:val="1"/>
      <w:numFmt w:val="decimal"/>
      <w:lvlText w:val="%1.%2.%3.%4.%5.%6.%7."/>
      <w:lvlJc w:val="left"/>
      <w:pPr>
        <w:tabs>
          <w:tab w:val="num" w:pos="1116"/>
        </w:tabs>
        <w:ind w:left="1116" w:hanging="1440"/>
      </w:pPr>
      <w:rPr>
        <w:rFonts w:hint="default"/>
      </w:rPr>
    </w:lvl>
    <w:lvl w:ilvl="7">
      <w:start w:val="1"/>
      <w:numFmt w:val="decimal"/>
      <w:lvlText w:val="%1.%2.%3.%4.%5.%6.%7.%8."/>
      <w:lvlJc w:val="left"/>
      <w:pPr>
        <w:tabs>
          <w:tab w:val="num" w:pos="1422"/>
        </w:tabs>
        <w:ind w:left="1422" w:hanging="1800"/>
      </w:pPr>
      <w:rPr>
        <w:rFonts w:hint="default"/>
      </w:rPr>
    </w:lvl>
    <w:lvl w:ilvl="8">
      <w:start w:val="1"/>
      <w:numFmt w:val="decimal"/>
      <w:lvlText w:val="%1.%2.%3.%4.%5.%6.%7.%8.%9."/>
      <w:lvlJc w:val="left"/>
      <w:pPr>
        <w:tabs>
          <w:tab w:val="num" w:pos="1728"/>
        </w:tabs>
        <w:ind w:left="1728" w:hanging="2160"/>
      </w:pPr>
      <w:rPr>
        <w:rFonts w:hint="default"/>
      </w:rPr>
    </w:lvl>
  </w:abstractNum>
  <w:abstractNum w:abstractNumId="19">
    <w:nsid w:val="513B06B5"/>
    <w:multiLevelType w:val="hybridMultilevel"/>
    <w:tmpl w:val="FD66FA94"/>
    <w:lvl w:ilvl="0" w:tplc="1E087E42">
      <w:start w:val="1"/>
      <w:numFmt w:val="bullet"/>
      <w:lvlText w:val=""/>
      <w:lvlJc w:val="left"/>
      <w:pPr>
        <w:tabs>
          <w:tab w:val="num" w:pos="3508"/>
        </w:tabs>
        <w:ind w:left="3508" w:hanging="360"/>
      </w:pPr>
      <w:rPr>
        <w:rFonts w:ascii="Wingdings" w:hAnsi="Wingdings" w:hint="default"/>
      </w:rPr>
    </w:lvl>
    <w:lvl w:ilvl="1" w:tplc="04190003" w:tentative="1">
      <w:start w:val="1"/>
      <w:numFmt w:val="bullet"/>
      <w:lvlText w:val="o"/>
      <w:lvlJc w:val="left"/>
      <w:pPr>
        <w:tabs>
          <w:tab w:val="num" w:pos="3453"/>
        </w:tabs>
        <w:ind w:left="3453" w:hanging="360"/>
      </w:pPr>
      <w:rPr>
        <w:rFonts w:ascii="Courier New" w:hAnsi="Courier New" w:cs="Courier New" w:hint="default"/>
      </w:rPr>
    </w:lvl>
    <w:lvl w:ilvl="2" w:tplc="FFFFFFFF">
      <w:start w:val="1"/>
      <w:numFmt w:val="bullet"/>
      <w:lvlText w:val=""/>
      <w:lvlJc w:val="left"/>
      <w:pPr>
        <w:tabs>
          <w:tab w:val="num" w:pos="4173"/>
        </w:tabs>
        <w:ind w:left="4173" w:hanging="360"/>
      </w:pPr>
      <w:rPr>
        <w:rFonts w:ascii="Symbol" w:hAnsi="Symbol" w:hint="default"/>
      </w:rPr>
    </w:lvl>
    <w:lvl w:ilvl="3" w:tplc="04190001" w:tentative="1">
      <w:start w:val="1"/>
      <w:numFmt w:val="bullet"/>
      <w:lvlText w:val=""/>
      <w:lvlJc w:val="left"/>
      <w:pPr>
        <w:tabs>
          <w:tab w:val="num" w:pos="4893"/>
        </w:tabs>
        <w:ind w:left="4893" w:hanging="360"/>
      </w:pPr>
      <w:rPr>
        <w:rFonts w:ascii="Symbol" w:hAnsi="Symbol" w:hint="default"/>
      </w:rPr>
    </w:lvl>
    <w:lvl w:ilvl="4" w:tplc="04190003" w:tentative="1">
      <w:start w:val="1"/>
      <w:numFmt w:val="bullet"/>
      <w:lvlText w:val="o"/>
      <w:lvlJc w:val="left"/>
      <w:pPr>
        <w:tabs>
          <w:tab w:val="num" w:pos="5613"/>
        </w:tabs>
        <w:ind w:left="5613" w:hanging="360"/>
      </w:pPr>
      <w:rPr>
        <w:rFonts w:ascii="Courier New" w:hAnsi="Courier New" w:cs="Courier New" w:hint="default"/>
      </w:rPr>
    </w:lvl>
    <w:lvl w:ilvl="5" w:tplc="04190005" w:tentative="1">
      <w:start w:val="1"/>
      <w:numFmt w:val="bullet"/>
      <w:lvlText w:val=""/>
      <w:lvlJc w:val="left"/>
      <w:pPr>
        <w:tabs>
          <w:tab w:val="num" w:pos="6333"/>
        </w:tabs>
        <w:ind w:left="6333" w:hanging="360"/>
      </w:pPr>
      <w:rPr>
        <w:rFonts w:ascii="Wingdings" w:hAnsi="Wingdings" w:hint="default"/>
      </w:rPr>
    </w:lvl>
    <w:lvl w:ilvl="6" w:tplc="04190001" w:tentative="1">
      <w:start w:val="1"/>
      <w:numFmt w:val="bullet"/>
      <w:lvlText w:val=""/>
      <w:lvlJc w:val="left"/>
      <w:pPr>
        <w:tabs>
          <w:tab w:val="num" w:pos="7053"/>
        </w:tabs>
        <w:ind w:left="7053" w:hanging="360"/>
      </w:pPr>
      <w:rPr>
        <w:rFonts w:ascii="Symbol" w:hAnsi="Symbol" w:hint="default"/>
      </w:rPr>
    </w:lvl>
    <w:lvl w:ilvl="7" w:tplc="04190003" w:tentative="1">
      <w:start w:val="1"/>
      <w:numFmt w:val="bullet"/>
      <w:lvlText w:val="o"/>
      <w:lvlJc w:val="left"/>
      <w:pPr>
        <w:tabs>
          <w:tab w:val="num" w:pos="7773"/>
        </w:tabs>
        <w:ind w:left="7773" w:hanging="360"/>
      </w:pPr>
      <w:rPr>
        <w:rFonts w:ascii="Courier New" w:hAnsi="Courier New" w:cs="Courier New" w:hint="default"/>
      </w:rPr>
    </w:lvl>
    <w:lvl w:ilvl="8" w:tplc="04190005" w:tentative="1">
      <w:start w:val="1"/>
      <w:numFmt w:val="bullet"/>
      <w:lvlText w:val=""/>
      <w:lvlJc w:val="left"/>
      <w:pPr>
        <w:tabs>
          <w:tab w:val="num" w:pos="8493"/>
        </w:tabs>
        <w:ind w:left="8493" w:hanging="360"/>
      </w:pPr>
      <w:rPr>
        <w:rFonts w:ascii="Wingdings" w:hAnsi="Wingdings" w:hint="default"/>
      </w:rPr>
    </w:lvl>
  </w:abstractNum>
  <w:abstractNum w:abstractNumId="20">
    <w:nsid w:val="54D11696"/>
    <w:multiLevelType w:val="hybridMultilevel"/>
    <w:tmpl w:val="57049C8C"/>
    <w:lvl w:ilvl="0" w:tplc="8110D17E">
      <w:start w:val="1"/>
      <w:numFmt w:val="decimal"/>
      <w:lvlText w:val="%1."/>
      <w:lvlJc w:val="left"/>
      <w:pPr>
        <w:tabs>
          <w:tab w:val="num" w:pos="575"/>
        </w:tabs>
        <w:ind w:left="575" w:hanging="284"/>
      </w:pPr>
      <w:rPr>
        <w:rFonts w:hint="default"/>
      </w:rPr>
    </w:lvl>
    <w:lvl w:ilvl="1" w:tplc="04190019" w:tentative="1">
      <w:start w:val="1"/>
      <w:numFmt w:val="lowerLetter"/>
      <w:lvlText w:val="%2."/>
      <w:lvlJc w:val="left"/>
      <w:pPr>
        <w:tabs>
          <w:tab w:val="num" w:pos="1731"/>
        </w:tabs>
        <w:ind w:left="1731" w:hanging="360"/>
      </w:pPr>
    </w:lvl>
    <w:lvl w:ilvl="2" w:tplc="0419001B" w:tentative="1">
      <w:start w:val="1"/>
      <w:numFmt w:val="lowerRoman"/>
      <w:lvlText w:val="%3."/>
      <w:lvlJc w:val="right"/>
      <w:pPr>
        <w:tabs>
          <w:tab w:val="num" w:pos="2451"/>
        </w:tabs>
        <w:ind w:left="2451" w:hanging="180"/>
      </w:pPr>
    </w:lvl>
    <w:lvl w:ilvl="3" w:tplc="0419000F" w:tentative="1">
      <w:start w:val="1"/>
      <w:numFmt w:val="decimal"/>
      <w:lvlText w:val="%4."/>
      <w:lvlJc w:val="left"/>
      <w:pPr>
        <w:tabs>
          <w:tab w:val="num" w:pos="3171"/>
        </w:tabs>
        <w:ind w:left="3171" w:hanging="360"/>
      </w:pPr>
    </w:lvl>
    <w:lvl w:ilvl="4" w:tplc="04190019" w:tentative="1">
      <w:start w:val="1"/>
      <w:numFmt w:val="lowerLetter"/>
      <w:lvlText w:val="%5."/>
      <w:lvlJc w:val="left"/>
      <w:pPr>
        <w:tabs>
          <w:tab w:val="num" w:pos="3891"/>
        </w:tabs>
        <w:ind w:left="3891" w:hanging="360"/>
      </w:pPr>
    </w:lvl>
    <w:lvl w:ilvl="5" w:tplc="0419001B" w:tentative="1">
      <w:start w:val="1"/>
      <w:numFmt w:val="lowerRoman"/>
      <w:lvlText w:val="%6."/>
      <w:lvlJc w:val="right"/>
      <w:pPr>
        <w:tabs>
          <w:tab w:val="num" w:pos="4611"/>
        </w:tabs>
        <w:ind w:left="4611" w:hanging="180"/>
      </w:pPr>
    </w:lvl>
    <w:lvl w:ilvl="6" w:tplc="0419000F" w:tentative="1">
      <w:start w:val="1"/>
      <w:numFmt w:val="decimal"/>
      <w:lvlText w:val="%7."/>
      <w:lvlJc w:val="left"/>
      <w:pPr>
        <w:tabs>
          <w:tab w:val="num" w:pos="5331"/>
        </w:tabs>
        <w:ind w:left="5331" w:hanging="360"/>
      </w:pPr>
    </w:lvl>
    <w:lvl w:ilvl="7" w:tplc="04190019" w:tentative="1">
      <w:start w:val="1"/>
      <w:numFmt w:val="lowerLetter"/>
      <w:lvlText w:val="%8."/>
      <w:lvlJc w:val="left"/>
      <w:pPr>
        <w:tabs>
          <w:tab w:val="num" w:pos="6051"/>
        </w:tabs>
        <w:ind w:left="6051" w:hanging="360"/>
      </w:pPr>
    </w:lvl>
    <w:lvl w:ilvl="8" w:tplc="0419001B" w:tentative="1">
      <w:start w:val="1"/>
      <w:numFmt w:val="lowerRoman"/>
      <w:lvlText w:val="%9."/>
      <w:lvlJc w:val="right"/>
      <w:pPr>
        <w:tabs>
          <w:tab w:val="num" w:pos="6771"/>
        </w:tabs>
        <w:ind w:left="6771" w:hanging="180"/>
      </w:pPr>
    </w:lvl>
  </w:abstractNum>
  <w:abstractNum w:abstractNumId="21">
    <w:nsid w:val="59B95CFA"/>
    <w:multiLevelType w:val="hybridMultilevel"/>
    <w:tmpl w:val="6714DAF0"/>
    <w:lvl w:ilvl="0" w:tplc="DF06765A">
      <w:start w:val="1"/>
      <w:numFmt w:val="decimal"/>
      <w:lvlText w:val="%1."/>
      <w:lvlJc w:val="left"/>
      <w:pPr>
        <w:tabs>
          <w:tab w:val="num" w:pos="2373"/>
        </w:tabs>
        <w:ind w:left="2373" w:hanging="360"/>
      </w:pPr>
      <w:rPr>
        <w:rFonts w:hint="default"/>
        <w:u w:val="none"/>
      </w:rPr>
    </w:lvl>
    <w:lvl w:ilvl="1" w:tplc="1CDEC05E">
      <w:start w:val="1"/>
      <w:numFmt w:val="bullet"/>
      <w:lvlText w:val=""/>
      <w:lvlJc w:val="left"/>
      <w:pPr>
        <w:tabs>
          <w:tab w:val="num" w:pos="3093"/>
        </w:tabs>
        <w:ind w:left="3093" w:hanging="360"/>
      </w:pPr>
      <w:rPr>
        <w:rFonts w:ascii="Symbol" w:hAnsi="Symbol" w:hint="default"/>
        <w:u w:val="none"/>
      </w:rPr>
    </w:lvl>
    <w:lvl w:ilvl="2" w:tplc="0419001B" w:tentative="1">
      <w:start w:val="1"/>
      <w:numFmt w:val="lowerRoman"/>
      <w:lvlText w:val="%3."/>
      <w:lvlJc w:val="right"/>
      <w:pPr>
        <w:tabs>
          <w:tab w:val="num" w:pos="3813"/>
        </w:tabs>
        <w:ind w:left="3813" w:hanging="180"/>
      </w:pPr>
    </w:lvl>
    <w:lvl w:ilvl="3" w:tplc="0419000F" w:tentative="1">
      <w:start w:val="1"/>
      <w:numFmt w:val="decimal"/>
      <w:lvlText w:val="%4."/>
      <w:lvlJc w:val="left"/>
      <w:pPr>
        <w:tabs>
          <w:tab w:val="num" w:pos="4533"/>
        </w:tabs>
        <w:ind w:left="4533" w:hanging="360"/>
      </w:pPr>
    </w:lvl>
    <w:lvl w:ilvl="4" w:tplc="04190019" w:tentative="1">
      <w:start w:val="1"/>
      <w:numFmt w:val="lowerLetter"/>
      <w:lvlText w:val="%5."/>
      <w:lvlJc w:val="left"/>
      <w:pPr>
        <w:tabs>
          <w:tab w:val="num" w:pos="5253"/>
        </w:tabs>
        <w:ind w:left="5253" w:hanging="360"/>
      </w:pPr>
    </w:lvl>
    <w:lvl w:ilvl="5" w:tplc="0419001B" w:tentative="1">
      <w:start w:val="1"/>
      <w:numFmt w:val="lowerRoman"/>
      <w:lvlText w:val="%6."/>
      <w:lvlJc w:val="right"/>
      <w:pPr>
        <w:tabs>
          <w:tab w:val="num" w:pos="5973"/>
        </w:tabs>
        <w:ind w:left="5973" w:hanging="180"/>
      </w:pPr>
    </w:lvl>
    <w:lvl w:ilvl="6" w:tplc="0419000F" w:tentative="1">
      <w:start w:val="1"/>
      <w:numFmt w:val="decimal"/>
      <w:lvlText w:val="%7."/>
      <w:lvlJc w:val="left"/>
      <w:pPr>
        <w:tabs>
          <w:tab w:val="num" w:pos="6693"/>
        </w:tabs>
        <w:ind w:left="6693" w:hanging="360"/>
      </w:pPr>
    </w:lvl>
    <w:lvl w:ilvl="7" w:tplc="04190019" w:tentative="1">
      <w:start w:val="1"/>
      <w:numFmt w:val="lowerLetter"/>
      <w:lvlText w:val="%8."/>
      <w:lvlJc w:val="left"/>
      <w:pPr>
        <w:tabs>
          <w:tab w:val="num" w:pos="7413"/>
        </w:tabs>
        <w:ind w:left="7413" w:hanging="360"/>
      </w:pPr>
    </w:lvl>
    <w:lvl w:ilvl="8" w:tplc="0419001B" w:tentative="1">
      <w:start w:val="1"/>
      <w:numFmt w:val="lowerRoman"/>
      <w:lvlText w:val="%9."/>
      <w:lvlJc w:val="right"/>
      <w:pPr>
        <w:tabs>
          <w:tab w:val="num" w:pos="8133"/>
        </w:tabs>
        <w:ind w:left="8133" w:hanging="180"/>
      </w:pPr>
    </w:lvl>
  </w:abstractNum>
  <w:abstractNum w:abstractNumId="22">
    <w:nsid w:val="5D5A1298"/>
    <w:multiLevelType w:val="multilevel"/>
    <w:tmpl w:val="148234A2"/>
    <w:lvl w:ilvl="0">
      <w:start w:val="1"/>
      <w:numFmt w:val="decimal"/>
      <w:lvlText w:val="%1."/>
      <w:lvlJc w:val="left"/>
      <w:pPr>
        <w:tabs>
          <w:tab w:val="num" w:pos="1056"/>
        </w:tabs>
        <w:ind w:left="1056" w:hanging="432"/>
      </w:pPr>
      <w:rPr>
        <w:rFonts w:hint="default"/>
      </w:rPr>
    </w:lvl>
    <w:lvl w:ilvl="1">
      <w:start w:val="1"/>
      <w:numFmt w:val="decimal"/>
      <w:lvlText w:val="%1.%2."/>
      <w:lvlJc w:val="left"/>
      <w:pPr>
        <w:tabs>
          <w:tab w:val="num" w:pos="1200"/>
        </w:tabs>
        <w:ind w:left="1200" w:hanging="576"/>
      </w:pPr>
      <w:rPr>
        <w:rFonts w:hint="default"/>
      </w:rPr>
    </w:lvl>
    <w:lvl w:ilvl="2">
      <w:start w:val="1"/>
      <w:numFmt w:val="decimal"/>
      <w:lvlText w:val="%1.%2.%3."/>
      <w:lvlJc w:val="left"/>
      <w:pPr>
        <w:tabs>
          <w:tab w:val="num" w:pos="2609"/>
        </w:tabs>
        <w:ind w:left="2042" w:firstLine="0"/>
      </w:pPr>
      <w:rPr>
        <w:rFonts w:hint="default"/>
      </w:rPr>
    </w:lvl>
    <w:lvl w:ilvl="3">
      <w:start w:val="1"/>
      <w:numFmt w:val="decimal"/>
      <w:lvlText w:val="%1.%2.%3.%4."/>
      <w:lvlJc w:val="left"/>
      <w:pPr>
        <w:tabs>
          <w:tab w:val="num" w:pos="4310"/>
        </w:tabs>
        <w:ind w:left="3459" w:firstLine="0"/>
      </w:pPr>
      <w:rPr>
        <w:rFonts w:hint="default"/>
      </w:rPr>
    </w:lvl>
    <w:lvl w:ilvl="4">
      <w:start w:val="1"/>
      <w:numFmt w:val="decimal"/>
      <w:lvlText w:val="%1.%2.%3.%4.%5"/>
      <w:lvlJc w:val="left"/>
      <w:pPr>
        <w:tabs>
          <w:tab w:val="num" w:pos="2892"/>
        </w:tabs>
        <w:ind w:left="2382" w:hanging="57"/>
      </w:pPr>
      <w:rPr>
        <w:rFonts w:hint="default"/>
      </w:rPr>
    </w:lvl>
    <w:lvl w:ilvl="5">
      <w:start w:val="1"/>
      <w:numFmt w:val="decimal"/>
      <w:lvlText w:val="%1.%2.%3.%4.%5.%6"/>
      <w:lvlJc w:val="left"/>
      <w:pPr>
        <w:tabs>
          <w:tab w:val="num" w:pos="1776"/>
        </w:tabs>
        <w:ind w:left="1776" w:hanging="1152"/>
      </w:pPr>
      <w:rPr>
        <w:rFonts w:hint="default"/>
      </w:rPr>
    </w:lvl>
    <w:lvl w:ilvl="6">
      <w:start w:val="1"/>
      <w:numFmt w:val="decimal"/>
      <w:lvlText w:val="%1.%2.%3.%4.%5.%6.%7"/>
      <w:lvlJc w:val="left"/>
      <w:pPr>
        <w:tabs>
          <w:tab w:val="num" w:pos="1920"/>
        </w:tabs>
        <w:ind w:left="1920" w:hanging="1296"/>
      </w:pPr>
      <w:rPr>
        <w:rFonts w:hint="default"/>
      </w:rPr>
    </w:lvl>
    <w:lvl w:ilvl="7">
      <w:start w:val="1"/>
      <w:numFmt w:val="decimal"/>
      <w:lvlText w:val="%1.%2.%3.%4.%5.%6.%7.%8"/>
      <w:lvlJc w:val="left"/>
      <w:pPr>
        <w:tabs>
          <w:tab w:val="num" w:pos="2064"/>
        </w:tabs>
        <w:ind w:left="2064" w:hanging="1440"/>
      </w:pPr>
      <w:rPr>
        <w:rFonts w:hint="default"/>
      </w:rPr>
    </w:lvl>
    <w:lvl w:ilvl="8">
      <w:start w:val="1"/>
      <w:numFmt w:val="decimal"/>
      <w:lvlText w:val="%1.%2.%3.%4.%5.%6.%7.%8.%9"/>
      <w:lvlJc w:val="left"/>
      <w:pPr>
        <w:tabs>
          <w:tab w:val="num" w:pos="2208"/>
        </w:tabs>
        <w:ind w:left="2208" w:hanging="1584"/>
      </w:pPr>
      <w:rPr>
        <w:rFonts w:hint="default"/>
      </w:rPr>
    </w:lvl>
  </w:abstractNum>
  <w:abstractNum w:abstractNumId="23">
    <w:nsid w:val="60847A91"/>
    <w:multiLevelType w:val="multilevel"/>
    <w:tmpl w:val="8E447290"/>
    <w:lvl w:ilvl="0">
      <w:start w:val="1"/>
      <w:numFmt w:val="decimal"/>
      <w:lvlText w:val="%1."/>
      <w:lvlJc w:val="left"/>
      <w:pPr>
        <w:tabs>
          <w:tab w:val="num" w:pos="575"/>
        </w:tabs>
        <w:ind w:left="575" w:hanging="284"/>
      </w:pPr>
      <w:rPr>
        <w:rFonts w:hint="default"/>
      </w:rPr>
    </w:lvl>
    <w:lvl w:ilvl="1">
      <w:start w:val="2"/>
      <w:numFmt w:val="decimal"/>
      <w:isLgl/>
      <w:lvlText w:val="%1.%2."/>
      <w:lvlJc w:val="left"/>
      <w:pPr>
        <w:tabs>
          <w:tab w:val="num" w:pos="1011"/>
        </w:tabs>
        <w:ind w:left="1011" w:hanging="720"/>
      </w:pPr>
      <w:rPr>
        <w:rFonts w:hint="default"/>
      </w:rPr>
    </w:lvl>
    <w:lvl w:ilvl="2">
      <w:start w:val="2"/>
      <w:numFmt w:val="decimal"/>
      <w:isLgl/>
      <w:lvlText w:val="%1.%2.%3."/>
      <w:lvlJc w:val="left"/>
      <w:pPr>
        <w:tabs>
          <w:tab w:val="num" w:pos="1011"/>
        </w:tabs>
        <w:ind w:left="1011" w:hanging="720"/>
      </w:pPr>
      <w:rPr>
        <w:rFonts w:hint="default"/>
      </w:rPr>
    </w:lvl>
    <w:lvl w:ilvl="3">
      <w:start w:val="1"/>
      <w:numFmt w:val="decimal"/>
      <w:isLgl/>
      <w:lvlText w:val="%1.%2.%3.%4."/>
      <w:lvlJc w:val="left"/>
      <w:pPr>
        <w:tabs>
          <w:tab w:val="num" w:pos="1371"/>
        </w:tabs>
        <w:ind w:left="1371" w:hanging="1080"/>
      </w:pPr>
      <w:rPr>
        <w:rFonts w:hint="default"/>
      </w:rPr>
    </w:lvl>
    <w:lvl w:ilvl="4">
      <w:start w:val="1"/>
      <w:numFmt w:val="decimal"/>
      <w:isLgl/>
      <w:lvlText w:val="%1.%2.%3.%4.%5."/>
      <w:lvlJc w:val="left"/>
      <w:pPr>
        <w:tabs>
          <w:tab w:val="num" w:pos="1371"/>
        </w:tabs>
        <w:ind w:left="1371" w:hanging="1080"/>
      </w:pPr>
      <w:rPr>
        <w:rFonts w:hint="default"/>
      </w:rPr>
    </w:lvl>
    <w:lvl w:ilvl="5">
      <w:start w:val="1"/>
      <w:numFmt w:val="decimal"/>
      <w:isLgl/>
      <w:lvlText w:val="%1.%2.%3.%4.%5.%6."/>
      <w:lvlJc w:val="left"/>
      <w:pPr>
        <w:tabs>
          <w:tab w:val="num" w:pos="1731"/>
        </w:tabs>
        <w:ind w:left="1731" w:hanging="1440"/>
      </w:pPr>
      <w:rPr>
        <w:rFonts w:hint="default"/>
      </w:rPr>
    </w:lvl>
    <w:lvl w:ilvl="6">
      <w:start w:val="1"/>
      <w:numFmt w:val="decimal"/>
      <w:isLgl/>
      <w:lvlText w:val="%1.%2.%3.%4.%5.%6.%7."/>
      <w:lvlJc w:val="left"/>
      <w:pPr>
        <w:tabs>
          <w:tab w:val="num" w:pos="1731"/>
        </w:tabs>
        <w:ind w:left="1731" w:hanging="1440"/>
      </w:pPr>
      <w:rPr>
        <w:rFonts w:hint="default"/>
      </w:rPr>
    </w:lvl>
    <w:lvl w:ilvl="7">
      <w:start w:val="1"/>
      <w:numFmt w:val="decimal"/>
      <w:isLgl/>
      <w:lvlText w:val="%1.%2.%3.%4.%5.%6.%7.%8."/>
      <w:lvlJc w:val="left"/>
      <w:pPr>
        <w:tabs>
          <w:tab w:val="num" w:pos="2091"/>
        </w:tabs>
        <w:ind w:left="2091" w:hanging="1800"/>
      </w:pPr>
      <w:rPr>
        <w:rFonts w:hint="default"/>
      </w:rPr>
    </w:lvl>
    <w:lvl w:ilvl="8">
      <w:start w:val="1"/>
      <w:numFmt w:val="decimal"/>
      <w:isLgl/>
      <w:lvlText w:val="%1.%2.%3.%4.%5.%6.%7.%8.%9."/>
      <w:lvlJc w:val="left"/>
      <w:pPr>
        <w:tabs>
          <w:tab w:val="num" w:pos="2091"/>
        </w:tabs>
        <w:ind w:left="2091" w:hanging="1800"/>
      </w:pPr>
      <w:rPr>
        <w:rFonts w:hint="default"/>
      </w:rPr>
    </w:lvl>
  </w:abstractNum>
  <w:abstractNum w:abstractNumId="24">
    <w:nsid w:val="61554BF9"/>
    <w:multiLevelType w:val="hybridMultilevel"/>
    <w:tmpl w:val="4F5E5C56"/>
    <w:lvl w:ilvl="0" w:tplc="8B12A0A4">
      <w:start w:val="1"/>
      <w:numFmt w:val="decimal"/>
      <w:lvlText w:val="%1."/>
      <w:lvlJc w:val="left"/>
      <w:pPr>
        <w:tabs>
          <w:tab w:val="num" w:pos="1154"/>
        </w:tabs>
        <w:ind w:left="1154" w:hanging="360"/>
      </w:pPr>
      <w:rPr>
        <w:rFonts w:hint="default"/>
      </w:rPr>
    </w:lvl>
    <w:lvl w:ilvl="1" w:tplc="04190019" w:tentative="1">
      <w:start w:val="1"/>
      <w:numFmt w:val="lowerLetter"/>
      <w:lvlText w:val="%2."/>
      <w:lvlJc w:val="left"/>
      <w:pPr>
        <w:tabs>
          <w:tab w:val="num" w:pos="1874"/>
        </w:tabs>
        <w:ind w:left="1874" w:hanging="360"/>
      </w:pPr>
    </w:lvl>
    <w:lvl w:ilvl="2" w:tplc="0419001B" w:tentative="1">
      <w:start w:val="1"/>
      <w:numFmt w:val="lowerRoman"/>
      <w:lvlText w:val="%3."/>
      <w:lvlJc w:val="right"/>
      <w:pPr>
        <w:tabs>
          <w:tab w:val="num" w:pos="2594"/>
        </w:tabs>
        <w:ind w:left="2594" w:hanging="180"/>
      </w:pPr>
    </w:lvl>
    <w:lvl w:ilvl="3" w:tplc="0419000F" w:tentative="1">
      <w:start w:val="1"/>
      <w:numFmt w:val="decimal"/>
      <w:lvlText w:val="%4."/>
      <w:lvlJc w:val="left"/>
      <w:pPr>
        <w:tabs>
          <w:tab w:val="num" w:pos="3314"/>
        </w:tabs>
        <w:ind w:left="3314" w:hanging="360"/>
      </w:pPr>
    </w:lvl>
    <w:lvl w:ilvl="4" w:tplc="04190019" w:tentative="1">
      <w:start w:val="1"/>
      <w:numFmt w:val="lowerLetter"/>
      <w:lvlText w:val="%5."/>
      <w:lvlJc w:val="left"/>
      <w:pPr>
        <w:tabs>
          <w:tab w:val="num" w:pos="4034"/>
        </w:tabs>
        <w:ind w:left="4034" w:hanging="360"/>
      </w:pPr>
    </w:lvl>
    <w:lvl w:ilvl="5" w:tplc="0419001B" w:tentative="1">
      <w:start w:val="1"/>
      <w:numFmt w:val="lowerRoman"/>
      <w:lvlText w:val="%6."/>
      <w:lvlJc w:val="right"/>
      <w:pPr>
        <w:tabs>
          <w:tab w:val="num" w:pos="4754"/>
        </w:tabs>
        <w:ind w:left="4754" w:hanging="180"/>
      </w:pPr>
    </w:lvl>
    <w:lvl w:ilvl="6" w:tplc="0419000F" w:tentative="1">
      <w:start w:val="1"/>
      <w:numFmt w:val="decimal"/>
      <w:lvlText w:val="%7."/>
      <w:lvlJc w:val="left"/>
      <w:pPr>
        <w:tabs>
          <w:tab w:val="num" w:pos="5474"/>
        </w:tabs>
        <w:ind w:left="5474" w:hanging="360"/>
      </w:pPr>
    </w:lvl>
    <w:lvl w:ilvl="7" w:tplc="04190019" w:tentative="1">
      <w:start w:val="1"/>
      <w:numFmt w:val="lowerLetter"/>
      <w:lvlText w:val="%8."/>
      <w:lvlJc w:val="left"/>
      <w:pPr>
        <w:tabs>
          <w:tab w:val="num" w:pos="6194"/>
        </w:tabs>
        <w:ind w:left="6194" w:hanging="360"/>
      </w:pPr>
    </w:lvl>
    <w:lvl w:ilvl="8" w:tplc="0419001B" w:tentative="1">
      <w:start w:val="1"/>
      <w:numFmt w:val="lowerRoman"/>
      <w:lvlText w:val="%9."/>
      <w:lvlJc w:val="right"/>
      <w:pPr>
        <w:tabs>
          <w:tab w:val="num" w:pos="6914"/>
        </w:tabs>
        <w:ind w:left="6914" w:hanging="180"/>
      </w:pPr>
    </w:lvl>
  </w:abstractNum>
  <w:abstractNum w:abstractNumId="25">
    <w:nsid w:val="648F6283"/>
    <w:multiLevelType w:val="hybridMultilevel"/>
    <w:tmpl w:val="801C576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6BBE144A"/>
    <w:multiLevelType w:val="hybridMultilevel"/>
    <w:tmpl w:val="2986833E"/>
    <w:lvl w:ilvl="0" w:tplc="04190001">
      <w:start w:val="1"/>
      <w:numFmt w:val="bullet"/>
      <w:lvlText w:val=""/>
      <w:lvlJc w:val="left"/>
      <w:pPr>
        <w:tabs>
          <w:tab w:val="num" w:pos="2805"/>
        </w:tabs>
        <w:ind w:left="2805" w:hanging="360"/>
      </w:pPr>
      <w:rPr>
        <w:rFonts w:ascii="Symbol" w:hAnsi="Symbol" w:hint="default"/>
      </w:rPr>
    </w:lvl>
    <w:lvl w:ilvl="1" w:tplc="04190003" w:tentative="1">
      <w:start w:val="1"/>
      <w:numFmt w:val="bullet"/>
      <w:lvlText w:val="o"/>
      <w:lvlJc w:val="left"/>
      <w:pPr>
        <w:tabs>
          <w:tab w:val="num" w:pos="3525"/>
        </w:tabs>
        <w:ind w:left="3525" w:hanging="360"/>
      </w:pPr>
      <w:rPr>
        <w:rFonts w:ascii="Courier New" w:hAnsi="Courier New" w:cs="Courier New" w:hint="default"/>
      </w:rPr>
    </w:lvl>
    <w:lvl w:ilvl="2" w:tplc="04190005" w:tentative="1">
      <w:start w:val="1"/>
      <w:numFmt w:val="bullet"/>
      <w:lvlText w:val=""/>
      <w:lvlJc w:val="left"/>
      <w:pPr>
        <w:tabs>
          <w:tab w:val="num" w:pos="4245"/>
        </w:tabs>
        <w:ind w:left="4245" w:hanging="360"/>
      </w:pPr>
      <w:rPr>
        <w:rFonts w:ascii="Wingdings" w:hAnsi="Wingdings" w:hint="default"/>
      </w:rPr>
    </w:lvl>
    <w:lvl w:ilvl="3" w:tplc="04190001" w:tentative="1">
      <w:start w:val="1"/>
      <w:numFmt w:val="bullet"/>
      <w:lvlText w:val=""/>
      <w:lvlJc w:val="left"/>
      <w:pPr>
        <w:tabs>
          <w:tab w:val="num" w:pos="4965"/>
        </w:tabs>
        <w:ind w:left="4965" w:hanging="360"/>
      </w:pPr>
      <w:rPr>
        <w:rFonts w:ascii="Symbol" w:hAnsi="Symbol" w:hint="default"/>
      </w:rPr>
    </w:lvl>
    <w:lvl w:ilvl="4" w:tplc="04190003" w:tentative="1">
      <w:start w:val="1"/>
      <w:numFmt w:val="bullet"/>
      <w:lvlText w:val="o"/>
      <w:lvlJc w:val="left"/>
      <w:pPr>
        <w:tabs>
          <w:tab w:val="num" w:pos="5685"/>
        </w:tabs>
        <w:ind w:left="5685" w:hanging="360"/>
      </w:pPr>
      <w:rPr>
        <w:rFonts w:ascii="Courier New" w:hAnsi="Courier New" w:cs="Courier New" w:hint="default"/>
      </w:rPr>
    </w:lvl>
    <w:lvl w:ilvl="5" w:tplc="04190005" w:tentative="1">
      <w:start w:val="1"/>
      <w:numFmt w:val="bullet"/>
      <w:lvlText w:val=""/>
      <w:lvlJc w:val="left"/>
      <w:pPr>
        <w:tabs>
          <w:tab w:val="num" w:pos="6405"/>
        </w:tabs>
        <w:ind w:left="6405" w:hanging="360"/>
      </w:pPr>
      <w:rPr>
        <w:rFonts w:ascii="Wingdings" w:hAnsi="Wingdings" w:hint="default"/>
      </w:rPr>
    </w:lvl>
    <w:lvl w:ilvl="6" w:tplc="04190001" w:tentative="1">
      <w:start w:val="1"/>
      <w:numFmt w:val="bullet"/>
      <w:lvlText w:val=""/>
      <w:lvlJc w:val="left"/>
      <w:pPr>
        <w:tabs>
          <w:tab w:val="num" w:pos="7125"/>
        </w:tabs>
        <w:ind w:left="7125" w:hanging="360"/>
      </w:pPr>
      <w:rPr>
        <w:rFonts w:ascii="Symbol" w:hAnsi="Symbol" w:hint="default"/>
      </w:rPr>
    </w:lvl>
    <w:lvl w:ilvl="7" w:tplc="04190003" w:tentative="1">
      <w:start w:val="1"/>
      <w:numFmt w:val="bullet"/>
      <w:lvlText w:val="o"/>
      <w:lvlJc w:val="left"/>
      <w:pPr>
        <w:tabs>
          <w:tab w:val="num" w:pos="7845"/>
        </w:tabs>
        <w:ind w:left="7845" w:hanging="360"/>
      </w:pPr>
      <w:rPr>
        <w:rFonts w:ascii="Courier New" w:hAnsi="Courier New" w:cs="Courier New" w:hint="default"/>
      </w:rPr>
    </w:lvl>
    <w:lvl w:ilvl="8" w:tplc="04190005" w:tentative="1">
      <w:start w:val="1"/>
      <w:numFmt w:val="bullet"/>
      <w:lvlText w:val=""/>
      <w:lvlJc w:val="left"/>
      <w:pPr>
        <w:tabs>
          <w:tab w:val="num" w:pos="8565"/>
        </w:tabs>
        <w:ind w:left="8565" w:hanging="360"/>
      </w:pPr>
      <w:rPr>
        <w:rFonts w:ascii="Wingdings" w:hAnsi="Wingdings" w:hint="default"/>
      </w:rPr>
    </w:lvl>
  </w:abstractNum>
  <w:abstractNum w:abstractNumId="27">
    <w:nsid w:val="72336167"/>
    <w:multiLevelType w:val="multilevel"/>
    <w:tmpl w:val="148234A2"/>
    <w:lvl w:ilvl="0">
      <w:start w:val="1"/>
      <w:numFmt w:val="decimal"/>
      <w:lvlText w:val="%1."/>
      <w:lvlJc w:val="left"/>
      <w:pPr>
        <w:tabs>
          <w:tab w:val="num" w:pos="1056"/>
        </w:tabs>
        <w:ind w:left="1056" w:hanging="432"/>
      </w:pPr>
      <w:rPr>
        <w:rFonts w:hint="default"/>
      </w:rPr>
    </w:lvl>
    <w:lvl w:ilvl="1">
      <w:start w:val="1"/>
      <w:numFmt w:val="decimal"/>
      <w:lvlText w:val="%1.%2."/>
      <w:lvlJc w:val="left"/>
      <w:pPr>
        <w:tabs>
          <w:tab w:val="num" w:pos="1200"/>
        </w:tabs>
        <w:ind w:left="1200" w:hanging="576"/>
      </w:pPr>
      <w:rPr>
        <w:rFonts w:hint="default"/>
      </w:rPr>
    </w:lvl>
    <w:lvl w:ilvl="2">
      <w:start w:val="1"/>
      <w:numFmt w:val="decimal"/>
      <w:lvlText w:val="%1.%2.%3."/>
      <w:lvlJc w:val="left"/>
      <w:pPr>
        <w:tabs>
          <w:tab w:val="num" w:pos="2609"/>
        </w:tabs>
        <w:ind w:left="2042" w:firstLine="0"/>
      </w:pPr>
      <w:rPr>
        <w:rFonts w:hint="default"/>
      </w:rPr>
    </w:lvl>
    <w:lvl w:ilvl="3">
      <w:start w:val="1"/>
      <w:numFmt w:val="decimal"/>
      <w:lvlText w:val="%1.%2.%3.%4."/>
      <w:lvlJc w:val="left"/>
      <w:pPr>
        <w:tabs>
          <w:tab w:val="num" w:pos="4310"/>
        </w:tabs>
        <w:ind w:left="3459" w:firstLine="0"/>
      </w:pPr>
      <w:rPr>
        <w:rFonts w:hint="default"/>
      </w:rPr>
    </w:lvl>
    <w:lvl w:ilvl="4">
      <w:start w:val="1"/>
      <w:numFmt w:val="decimal"/>
      <w:lvlText w:val="%1.%2.%3.%4.%5"/>
      <w:lvlJc w:val="left"/>
      <w:pPr>
        <w:tabs>
          <w:tab w:val="num" w:pos="2892"/>
        </w:tabs>
        <w:ind w:left="2382" w:hanging="57"/>
      </w:pPr>
      <w:rPr>
        <w:rFonts w:hint="default"/>
      </w:rPr>
    </w:lvl>
    <w:lvl w:ilvl="5">
      <w:start w:val="1"/>
      <w:numFmt w:val="decimal"/>
      <w:lvlText w:val="%1.%2.%3.%4.%5.%6"/>
      <w:lvlJc w:val="left"/>
      <w:pPr>
        <w:tabs>
          <w:tab w:val="num" w:pos="1776"/>
        </w:tabs>
        <w:ind w:left="1776" w:hanging="1152"/>
      </w:pPr>
      <w:rPr>
        <w:rFonts w:hint="default"/>
      </w:rPr>
    </w:lvl>
    <w:lvl w:ilvl="6">
      <w:start w:val="1"/>
      <w:numFmt w:val="decimal"/>
      <w:lvlText w:val="%1.%2.%3.%4.%5.%6.%7"/>
      <w:lvlJc w:val="left"/>
      <w:pPr>
        <w:tabs>
          <w:tab w:val="num" w:pos="1920"/>
        </w:tabs>
        <w:ind w:left="1920" w:hanging="1296"/>
      </w:pPr>
      <w:rPr>
        <w:rFonts w:hint="default"/>
      </w:rPr>
    </w:lvl>
    <w:lvl w:ilvl="7">
      <w:start w:val="1"/>
      <w:numFmt w:val="decimal"/>
      <w:lvlText w:val="%1.%2.%3.%4.%5.%6.%7.%8"/>
      <w:lvlJc w:val="left"/>
      <w:pPr>
        <w:tabs>
          <w:tab w:val="num" w:pos="2064"/>
        </w:tabs>
        <w:ind w:left="2064" w:hanging="1440"/>
      </w:pPr>
      <w:rPr>
        <w:rFonts w:hint="default"/>
      </w:rPr>
    </w:lvl>
    <w:lvl w:ilvl="8">
      <w:start w:val="1"/>
      <w:numFmt w:val="decimal"/>
      <w:lvlText w:val="%1.%2.%3.%4.%5.%6.%7.%8.%9"/>
      <w:lvlJc w:val="left"/>
      <w:pPr>
        <w:tabs>
          <w:tab w:val="num" w:pos="2208"/>
        </w:tabs>
        <w:ind w:left="2208" w:hanging="1584"/>
      </w:pPr>
      <w:rPr>
        <w:rFonts w:hint="default"/>
      </w:rPr>
    </w:lvl>
  </w:abstractNum>
  <w:abstractNum w:abstractNumId="28">
    <w:nsid w:val="7CFD4FB8"/>
    <w:multiLevelType w:val="hybridMultilevel"/>
    <w:tmpl w:val="197E43D8"/>
    <w:lvl w:ilvl="0" w:tplc="CA2C71F4">
      <w:start w:val="1"/>
      <w:numFmt w:val="decimal"/>
      <w:pStyle w:val="a0"/>
      <w:lvlText w:val="%1."/>
      <w:lvlJc w:val="left"/>
      <w:pPr>
        <w:tabs>
          <w:tab w:val="num" w:pos="851"/>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0"/>
  </w:num>
  <w:num w:numId="3">
    <w:abstractNumId w:val="15"/>
  </w:num>
  <w:num w:numId="4">
    <w:abstractNumId w:val="26"/>
  </w:num>
  <w:num w:numId="5">
    <w:abstractNumId w:val="4"/>
  </w:num>
  <w:num w:numId="6">
    <w:abstractNumId w:val="9"/>
  </w:num>
  <w:num w:numId="7">
    <w:abstractNumId w:val="17"/>
  </w:num>
  <w:num w:numId="8">
    <w:abstractNumId w:val="7"/>
  </w:num>
  <w:num w:numId="9">
    <w:abstractNumId w:val="8"/>
  </w:num>
  <w:num w:numId="10">
    <w:abstractNumId w:val="3"/>
  </w:num>
  <w:num w:numId="11">
    <w:abstractNumId w:val="19"/>
  </w:num>
  <w:num w:numId="12">
    <w:abstractNumId w:val="21"/>
  </w:num>
  <w:num w:numId="13">
    <w:abstractNumId w:val="12"/>
  </w:num>
  <w:num w:numId="14">
    <w:abstractNumId w:val="16"/>
  </w:num>
  <w:num w:numId="15">
    <w:abstractNumId w:val="6"/>
  </w:num>
  <w:num w:numId="16">
    <w:abstractNumId w:val="2"/>
  </w:num>
  <w:num w:numId="17">
    <w:abstractNumId w:val="11"/>
  </w:num>
  <w:num w:numId="18">
    <w:abstractNumId w:val="25"/>
  </w:num>
  <w:num w:numId="19">
    <w:abstractNumId w:val="13"/>
  </w:num>
  <w:num w:numId="20">
    <w:abstractNumId w:val="24"/>
  </w:num>
  <w:num w:numId="21">
    <w:abstractNumId w:val="18"/>
  </w:num>
  <w:num w:numId="22">
    <w:abstractNumId w:val="23"/>
  </w:num>
  <w:num w:numId="23">
    <w:abstractNumId w:val="1"/>
  </w:num>
  <w:num w:numId="24">
    <w:abstractNumId w:val="20"/>
  </w:num>
  <w:num w:numId="25">
    <w:abstractNumId w:val="5"/>
  </w:num>
  <w:num w:numId="26">
    <w:abstractNumId w:val="10"/>
  </w:num>
  <w:num w:numId="27">
    <w:abstractNumId w:val="16"/>
  </w:num>
  <w:num w:numId="28">
    <w:abstractNumId w:val="16"/>
  </w:num>
  <w:num w:numId="29">
    <w:abstractNumId w:val="16"/>
  </w:num>
  <w:num w:numId="30">
    <w:abstractNumId w:val="2"/>
  </w:num>
  <w:num w:numId="31">
    <w:abstractNumId w:val="16"/>
  </w:num>
  <w:num w:numId="32">
    <w:abstractNumId w:val="28"/>
  </w:num>
  <w:num w:numId="33">
    <w:abstractNumId w:val="2"/>
  </w:num>
  <w:num w:numId="34">
    <w:abstractNumId w:val="2"/>
  </w:num>
  <w:num w:numId="35">
    <w:abstractNumId w:val="2"/>
  </w:num>
  <w:num w:numId="36">
    <w:abstractNumId w:val="27"/>
  </w:num>
  <w:num w:numId="37">
    <w:abstractNumId w:val="22"/>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embedSystemFont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182">
      <o:colormru v:ext="edit" colors="#5f5f5f"/>
    </o:shapedefaults>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D1C"/>
    <w:rsid w:val="00000969"/>
    <w:rsid w:val="00000D1B"/>
    <w:rsid w:val="0000299A"/>
    <w:rsid w:val="00003D1C"/>
    <w:rsid w:val="00004824"/>
    <w:rsid w:val="00005141"/>
    <w:rsid w:val="00005E3A"/>
    <w:rsid w:val="00007D37"/>
    <w:rsid w:val="00010B32"/>
    <w:rsid w:val="0001205B"/>
    <w:rsid w:val="00015A9F"/>
    <w:rsid w:val="00015CF4"/>
    <w:rsid w:val="0001626F"/>
    <w:rsid w:val="00017437"/>
    <w:rsid w:val="00017575"/>
    <w:rsid w:val="000177E1"/>
    <w:rsid w:val="00021AFE"/>
    <w:rsid w:val="00024C19"/>
    <w:rsid w:val="00025BF8"/>
    <w:rsid w:val="00027655"/>
    <w:rsid w:val="00030FE3"/>
    <w:rsid w:val="00032D51"/>
    <w:rsid w:val="00033441"/>
    <w:rsid w:val="00040660"/>
    <w:rsid w:val="00041127"/>
    <w:rsid w:val="00041645"/>
    <w:rsid w:val="00042C5D"/>
    <w:rsid w:val="00043BD8"/>
    <w:rsid w:val="00043CAA"/>
    <w:rsid w:val="00045FB0"/>
    <w:rsid w:val="0004673B"/>
    <w:rsid w:val="000534E7"/>
    <w:rsid w:val="000562F0"/>
    <w:rsid w:val="00062C17"/>
    <w:rsid w:val="00064BB4"/>
    <w:rsid w:val="00066217"/>
    <w:rsid w:val="00066503"/>
    <w:rsid w:val="00070216"/>
    <w:rsid w:val="0007041E"/>
    <w:rsid w:val="00070F02"/>
    <w:rsid w:val="000710D0"/>
    <w:rsid w:val="000738FE"/>
    <w:rsid w:val="00073961"/>
    <w:rsid w:val="00074AEA"/>
    <w:rsid w:val="00081DE4"/>
    <w:rsid w:val="00082B3D"/>
    <w:rsid w:val="00086027"/>
    <w:rsid w:val="00086081"/>
    <w:rsid w:val="00086EE3"/>
    <w:rsid w:val="00087C0F"/>
    <w:rsid w:val="000A0739"/>
    <w:rsid w:val="000A0EDD"/>
    <w:rsid w:val="000A1D5F"/>
    <w:rsid w:val="000A3FCF"/>
    <w:rsid w:val="000A654B"/>
    <w:rsid w:val="000A73A4"/>
    <w:rsid w:val="000A76AF"/>
    <w:rsid w:val="000A79A5"/>
    <w:rsid w:val="000B10CB"/>
    <w:rsid w:val="000B195A"/>
    <w:rsid w:val="000B208B"/>
    <w:rsid w:val="000B55A3"/>
    <w:rsid w:val="000B5896"/>
    <w:rsid w:val="000B6366"/>
    <w:rsid w:val="000B6594"/>
    <w:rsid w:val="000B7BCA"/>
    <w:rsid w:val="000C68CC"/>
    <w:rsid w:val="000C74A8"/>
    <w:rsid w:val="000D0DF5"/>
    <w:rsid w:val="000D27EC"/>
    <w:rsid w:val="000D33B4"/>
    <w:rsid w:val="000D435B"/>
    <w:rsid w:val="000D602F"/>
    <w:rsid w:val="000D7EC5"/>
    <w:rsid w:val="000E0393"/>
    <w:rsid w:val="000E100C"/>
    <w:rsid w:val="000E1E9E"/>
    <w:rsid w:val="000E1F0D"/>
    <w:rsid w:val="000E3C03"/>
    <w:rsid w:val="000E3EF9"/>
    <w:rsid w:val="000E416C"/>
    <w:rsid w:val="000E5F63"/>
    <w:rsid w:val="000F09B2"/>
    <w:rsid w:val="000F1E2D"/>
    <w:rsid w:val="000F76AD"/>
    <w:rsid w:val="001010D6"/>
    <w:rsid w:val="00103A8C"/>
    <w:rsid w:val="001061E8"/>
    <w:rsid w:val="001109AF"/>
    <w:rsid w:val="00110C8B"/>
    <w:rsid w:val="00115113"/>
    <w:rsid w:val="00115B17"/>
    <w:rsid w:val="00115C71"/>
    <w:rsid w:val="00123241"/>
    <w:rsid w:val="0012330A"/>
    <w:rsid w:val="00123A88"/>
    <w:rsid w:val="0012523F"/>
    <w:rsid w:val="0013177B"/>
    <w:rsid w:val="001333B5"/>
    <w:rsid w:val="001351C1"/>
    <w:rsid w:val="00136F9B"/>
    <w:rsid w:val="00145661"/>
    <w:rsid w:val="00145C11"/>
    <w:rsid w:val="00145E36"/>
    <w:rsid w:val="00147738"/>
    <w:rsid w:val="00150084"/>
    <w:rsid w:val="00150FFB"/>
    <w:rsid w:val="00153302"/>
    <w:rsid w:val="00154E14"/>
    <w:rsid w:val="00155FD8"/>
    <w:rsid w:val="00157AE9"/>
    <w:rsid w:val="001658E1"/>
    <w:rsid w:val="00166416"/>
    <w:rsid w:val="00167F6F"/>
    <w:rsid w:val="00174349"/>
    <w:rsid w:val="00176C11"/>
    <w:rsid w:val="00180204"/>
    <w:rsid w:val="001809EC"/>
    <w:rsid w:val="00181965"/>
    <w:rsid w:val="00182FBF"/>
    <w:rsid w:val="001832BE"/>
    <w:rsid w:val="0018512D"/>
    <w:rsid w:val="001865D5"/>
    <w:rsid w:val="001923E3"/>
    <w:rsid w:val="00192AAD"/>
    <w:rsid w:val="00192B04"/>
    <w:rsid w:val="001936D0"/>
    <w:rsid w:val="00197806"/>
    <w:rsid w:val="001A174E"/>
    <w:rsid w:val="001A3918"/>
    <w:rsid w:val="001A4B7B"/>
    <w:rsid w:val="001A52E7"/>
    <w:rsid w:val="001A5A3B"/>
    <w:rsid w:val="001B078A"/>
    <w:rsid w:val="001B0A12"/>
    <w:rsid w:val="001B14B3"/>
    <w:rsid w:val="001B1799"/>
    <w:rsid w:val="001B1B76"/>
    <w:rsid w:val="001B363A"/>
    <w:rsid w:val="001B65E7"/>
    <w:rsid w:val="001B6D3A"/>
    <w:rsid w:val="001C2CB5"/>
    <w:rsid w:val="001C54F8"/>
    <w:rsid w:val="001C58FD"/>
    <w:rsid w:val="001D04B1"/>
    <w:rsid w:val="001D1564"/>
    <w:rsid w:val="001D1D14"/>
    <w:rsid w:val="001D2D53"/>
    <w:rsid w:val="001D4675"/>
    <w:rsid w:val="001D55E0"/>
    <w:rsid w:val="001D5AD1"/>
    <w:rsid w:val="001D618F"/>
    <w:rsid w:val="001D736D"/>
    <w:rsid w:val="001D7B1C"/>
    <w:rsid w:val="001E6539"/>
    <w:rsid w:val="001E7039"/>
    <w:rsid w:val="001F2E7E"/>
    <w:rsid w:val="001F331E"/>
    <w:rsid w:val="001F5E1F"/>
    <w:rsid w:val="001F67D0"/>
    <w:rsid w:val="001F6FEF"/>
    <w:rsid w:val="001F7D71"/>
    <w:rsid w:val="0020165E"/>
    <w:rsid w:val="002028C6"/>
    <w:rsid w:val="00202B37"/>
    <w:rsid w:val="00205057"/>
    <w:rsid w:val="00207839"/>
    <w:rsid w:val="002123FB"/>
    <w:rsid w:val="0021440A"/>
    <w:rsid w:val="002221C5"/>
    <w:rsid w:val="002239AF"/>
    <w:rsid w:val="00224E6A"/>
    <w:rsid w:val="002277AA"/>
    <w:rsid w:val="00230DFA"/>
    <w:rsid w:val="00235912"/>
    <w:rsid w:val="00236A37"/>
    <w:rsid w:val="00241B7B"/>
    <w:rsid w:val="002428A2"/>
    <w:rsid w:val="0024498D"/>
    <w:rsid w:val="00244B4D"/>
    <w:rsid w:val="002465BC"/>
    <w:rsid w:val="00246946"/>
    <w:rsid w:val="002478C8"/>
    <w:rsid w:val="00247FB9"/>
    <w:rsid w:val="00250D12"/>
    <w:rsid w:val="00251B4E"/>
    <w:rsid w:val="00254610"/>
    <w:rsid w:val="00254D1C"/>
    <w:rsid w:val="0025582F"/>
    <w:rsid w:val="00255A42"/>
    <w:rsid w:val="00257AC0"/>
    <w:rsid w:val="00263E39"/>
    <w:rsid w:val="0026481C"/>
    <w:rsid w:val="00265BF2"/>
    <w:rsid w:val="00266E17"/>
    <w:rsid w:val="00267788"/>
    <w:rsid w:val="002701F3"/>
    <w:rsid w:val="0027082E"/>
    <w:rsid w:val="00273E13"/>
    <w:rsid w:val="0027560A"/>
    <w:rsid w:val="00277B99"/>
    <w:rsid w:val="00277C27"/>
    <w:rsid w:val="00280805"/>
    <w:rsid w:val="00282589"/>
    <w:rsid w:val="00283793"/>
    <w:rsid w:val="002838ED"/>
    <w:rsid w:val="002853D1"/>
    <w:rsid w:val="00285A18"/>
    <w:rsid w:val="0029317A"/>
    <w:rsid w:val="00293BF7"/>
    <w:rsid w:val="00294CB9"/>
    <w:rsid w:val="00295E86"/>
    <w:rsid w:val="002A12E3"/>
    <w:rsid w:val="002A21D5"/>
    <w:rsid w:val="002A6B29"/>
    <w:rsid w:val="002B01D2"/>
    <w:rsid w:val="002B020F"/>
    <w:rsid w:val="002B14D2"/>
    <w:rsid w:val="002B197A"/>
    <w:rsid w:val="002B254E"/>
    <w:rsid w:val="002D0E4B"/>
    <w:rsid w:val="002D3386"/>
    <w:rsid w:val="002D33BA"/>
    <w:rsid w:val="002D36EF"/>
    <w:rsid w:val="002D3CCD"/>
    <w:rsid w:val="002E01B0"/>
    <w:rsid w:val="002E0694"/>
    <w:rsid w:val="002E163A"/>
    <w:rsid w:val="002E1870"/>
    <w:rsid w:val="002E1BBD"/>
    <w:rsid w:val="002E21E5"/>
    <w:rsid w:val="002E2D88"/>
    <w:rsid w:val="002E2F69"/>
    <w:rsid w:val="00304D90"/>
    <w:rsid w:val="0030623F"/>
    <w:rsid w:val="00306D96"/>
    <w:rsid w:val="0031285D"/>
    <w:rsid w:val="00314FE9"/>
    <w:rsid w:val="00316CB3"/>
    <w:rsid w:val="003246A0"/>
    <w:rsid w:val="00325B68"/>
    <w:rsid w:val="00326238"/>
    <w:rsid w:val="00327BE2"/>
    <w:rsid w:val="00327E83"/>
    <w:rsid w:val="00330886"/>
    <w:rsid w:val="00330B04"/>
    <w:rsid w:val="003334E5"/>
    <w:rsid w:val="00333F85"/>
    <w:rsid w:val="00335262"/>
    <w:rsid w:val="00336190"/>
    <w:rsid w:val="00336ED9"/>
    <w:rsid w:val="00346708"/>
    <w:rsid w:val="00347397"/>
    <w:rsid w:val="00355A31"/>
    <w:rsid w:val="00357304"/>
    <w:rsid w:val="003608EC"/>
    <w:rsid w:val="00361CF6"/>
    <w:rsid w:val="00363808"/>
    <w:rsid w:val="0036563B"/>
    <w:rsid w:val="0036572F"/>
    <w:rsid w:val="00365D3A"/>
    <w:rsid w:val="00366016"/>
    <w:rsid w:val="00366AC6"/>
    <w:rsid w:val="0038281F"/>
    <w:rsid w:val="003853C2"/>
    <w:rsid w:val="003917D3"/>
    <w:rsid w:val="00392FD4"/>
    <w:rsid w:val="003941F3"/>
    <w:rsid w:val="00395D20"/>
    <w:rsid w:val="003A1153"/>
    <w:rsid w:val="003A1850"/>
    <w:rsid w:val="003A3E76"/>
    <w:rsid w:val="003A55FC"/>
    <w:rsid w:val="003A775A"/>
    <w:rsid w:val="003B0FCC"/>
    <w:rsid w:val="003B3F4E"/>
    <w:rsid w:val="003C0DBF"/>
    <w:rsid w:val="003C0FD4"/>
    <w:rsid w:val="003C1802"/>
    <w:rsid w:val="003C448C"/>
    <w:rsid w:val="003C5744"/>
    <w:rsid w:val="003D0BBA"/>
    <w:rsid w:val="003D0C41"/>
    <w:rsid w:val="003D1198"/>
    <w:rsid w:val="003D3E60"/>
    <w:rsid w:val="003D5952"/>
    <w:rsid w:val="003D66E0"/>
    <w:rsid w:val="003E0BA2"/>
    <w:rsid w:val="003E3D3A"/>
    <w:rsid w:val="003E5CDE"/>
    <w:rsid w:val="003F0225"/>
    <w:rsid w:val="003F3860"/>
    <w:rsid w:val="003F42A7"/>
    <w:rsid w:val="003F57B6"/>
    <w:rsid w:val="003F773F"/>
    <w:rsid w:val="00400FE0"/>
    <w:rsid w:val="00404B43"/>
    <w:rsid w:val="00405BFD"/>
    <w:rsid w:val="00407BFF"/>
    <w:rsid w:val="00407F1E"/>
    <w:rsid w:val="004104D6"/>
    <w:rsid w:val="0041225C"/>
    <w:rsid w:val="00413068"/>
    <w:rsid w:val="00414A76"/>
    <w:rsid w:val="004159D9"/>
    <w:rsid w:val="00415C59"/>
    <w:rsid w:val="004229CD"/>
    <w:rsid w:val="00423131"/>
    <w:rsid w:val="00424F96"/>
    <w:rsid w:val="004274C9"/>
    <w:rsid w:val="0043001E"/>
    <w:rsid w:val="004319A9"/>
    <w:rsid w:val="0043309D"/>
    <w:rsid w:val="0043391E"/>
    <w:rsid w:val="00433D8E"/>
    <w:rsid w:val="0043514E"/>
    <w:rsid w:val="00436270"/>
    <w:rsid w:val="004366D1"/>
    <w:rsid w:val="00440ECF"/>
    <w:rsid w:val="00445B4F"/>
    <w:rsid w:val="00450FD6"/>
    <w:rsid w:val="00452CF2"/>
    <w:rsid w:val="00457864"/>
    <w:rsid w:val="00457C88"/>
    <w:rsid w:val="004600EC"/>
    <w:rsid w:val="0046276C"/>
    <w:rsid w:val="0046683E"/>
    <w:rsid w:val="00467337"/>
    <w:rsid w:val="00471A5E"/>
    <w:rsid w:val="00471ADC"/>
    <w:rsid w:val="00472C5F"/>
    <w:rsid w:val="00473609"/>
    <w:rsid w:val="00475A33"/>
    <w:rsid w:val="00475DDC"/>
    <w:rsid w:val="00475ECA"/>
    <w:rsid w:val="004763D7"/>
    <w:rsid w:val="004778AA"/>
    <w:rsid w:val="00477A39"/>
    <w:rsid w:val="00483229"/>
    <w:rsid w:val="004838FF"/>
    <w:rsid w:val="00485BCD"/>
    <w:rsid w:val="004904CB"/>
    <w:rsid w:val="0049286D"/>
    <w:rsid w:val="004949E9"/>
    <w:rsid w:val="00495635"/>
    <w:rsid w:val="004A37FA"/>
    <w:rsid w:val="004A54E3"/>
    <w:rsid w:val="004A5FB8"/>
    <w:rsid w:val="004A7522"/>
    <w:rsid w:val="004B3DE6"/>
    <w:rsid w:val="004B6567"/>
    <w:rsid w:val="004B6955"/>
    <w:rsid w:val="004C284A"/>
    <w:rsid w:val="004C289B"/>
    <w:rsid w:val="004C3144"/>
    <w:rsid w:val="004C49BC"/>
    <w:rsid w:val="004C6B74"/>
    <w:rsid w:val="004D05A3"/>
    <w:rsid w:val="004D073C"/>
    <w:rsid w:val="004D1268"/>
    <w:rsid w:val="004D2074"/>
    <w:rsid w:val="004D4D49"/>
    <w:rsid w:val="004D5273"/>
    <w:rsid w:val="004D7FE4"/>
    <w:rsid w:val="004E3D61"/>
    <w:rsid w:val="004E4421"/>
    <w:rsid w:val="004E5632"/>
    <w:rsid w:val="004E6358"/>
    <w:rsid w:val="004F42FC"/>
    <w:rsid w:val="00503CD3"/>
    <w:rsid w:val="005042AC"/>
    <w:rsid w:val="00504E29"/>
    <w:rsid w:val="00505785"/>
    <w:rsid w:val="005061F8"/>
    <w:rsid w:val="00506A2C"/>
    <w:rsid w:val="005116D3"/>
    <w:rsid w:val="005122A5"/>
    <w:rsid w:val="00514090"/>
    <w:rsid w:val="00520478"/>
    <w:rsid w:val="00521B7F"/>
    <w:rsid w:val="00522E3A"/>
    <w:rsid w:val="00526A65"/>
    <w:rsid w:val="00530D61"/>
    <w:rsid w:val="00536A7F"/>
    <w:rsid w:val="0053717A"/>
    <w:rsid w:val="00540A37"/>
    <w:rsid w:val="00542AEE"/>
    <w:rsid w:val="00546C11"/>
    <w:rsid w:val="0055437F"/>
    <w:rsid w:val="005549FA"/>
    <w:rsid w:val="00562B52"/>
    <w:rsid w:val="00562F3F"/>
    <w:rsid w:val="00563BF5"/>
    <w:rsid w:val="00564306"/>
    <w:rsid w:val="005645B0"/>
    <w:rsid w:val="00564F30"/>
    <w:rsid w:val="00565A35"/>
    <w:rsid w:val="00565C4C"/>
    <w:rsid w:val="0057093F"/>
    <w:rsid w:val="00570EEC"/>
    <w:rsid w:val="00571458"/>
    <w:rsid w:val="005728CC"/>
    <w:rsid w:val="005758EF"/>
    <w:rsid w:val="00580423"/>
    <w:rsid w:val="00580C78"/>
    <w:rsid w:val="00582FD3"/>
    <w:rsid w:val="005837E5"/>
    <w:rsid w:val="00584B51"/>
    <w:rsid w:val="00591AC5"/>
    <w:rsid w:val="005957EE"/>
    <w:rsid w:val="00595A89"/>
    <w:rsid w:val="00596308"/>
    <w:rsid w:val="005A0C2C"/>
    <w:rsid w:val="005A1017"/>
    <w:rsid w:val="005A1128"/>
    <w:rsid w:val="005A16F8"/>
    <w:rsid w:val="005A1F87"/>
    <w:rsid w:val="005A23D2"/>
    <w:rsid w:val="005A3346"/>
    <w:rsid w:val="005A3525"/>
    <w:rsid w:val="005A702C"/>
    <w:rsid w:val="005B1564"/>
    <w:rsid w:val="005B1DB6"/>
    <w:rsid w:val="005B2ACE"/>
    <w:rsid w:val="005B4579"/>
    <w:rsid w:val="005B6C1C"/>
    <w:rsid w:val="005C08BF"/>
    <w:rsid w:val="005C1423"/>
    <w:rsid w:val="005C18F3"/>
    <w:rsid w:val="005C4DA4"/>
    <w:rsid w:val="005C5408"/>
    <w:rsid w:val="005C5ADD"/>
    <w:rsid w:val="005C628C"/>
    <w:rsid w:val="005C741E"/>
    <w:rsid w:val="005D056D"/>
    <w:rsid w:val="005D1D92"/>
    <w:rsid w:val="005D35C0"/>
    <w:rsid w:val="005D7D94"/>
    <w:rsid w:val="005E04FA"/>
    <w:rsid w:val="005E212D"/>
    <w:rsid w:val="005E2724"/>
    <w:rsid w:val="005E2956"/>
    <w:rsid w:val="005E7AD1"/>
    <w:rsid w:val="005F0885"/>
    <w:rsid w:val="005F09C8"/>
    <w:rsid w:val="005F6AF9"/>
    <w:rsid w:val="005F7F6B"/>
    <w:rsid w:val="006019B0"/>
    <w:rsid w:val="00601F52"/>
    <w:rsid w:val="006057AD"/>
    <w:rsid w:val="00605991"/>
    <w:rsid w:val="00606505"/>
    <w:rsid w:val="00607338"/>
    <w:rsid w:val="006165B2"/>
    <w:rsid w:val="00616D0E"/>
    <w:rsid w:val="00617449"/>
    <w:rsid w:val="00620BF7"/>
    <w:rsid w:val="0062204A"/>
    <w:rsid w:val="006226BF"/>
    <w:rsid w:val="00623570"/>
    <w:rsid w:val="006258AD"/>
    <w:rsid w:val="00626B36"/>
    <w:rsid w:val="00630867"/>
    <w:rsid w:val="00631113"/>
    <w:rsid w:val="006312F0"/>
    <w:rsid w:val="006335AB"/>
    <w:rsid w:val="00635820"/>
    <w:rsid w:val="00641C1E"/>
    <w:rsid w:val="00642D1E"/>
    <w:rsid w:val="00645893"/>
    <w:rsid w:val="00645EFC"/>
    <w:rsid w:val="00646F21"/>
    <w:rsid w:val="00650689"/>
    <w:rsid w:val="00653B97"/>
    <w:rsid w:val="006544FC"/>
    <w:rsid w:val="006603E8"/>
    <w:rsid w:val="006610D1"/>
    <w:rsid w:val="006613B2"/>
    <w:rsid w:val="00663631"/>
    <w:rsid w:val="00664685"/>
    <w:rsid w:val="0066639C"/>
    <w:rsid w:val="00666C96"/>
    <w:rsid w:val="00671A09"/>
    <w:rsid w:val="006739B3"/>
    <w:rsid w:val="006752C2"/>
    <w:rsid w:val="006772DD"/>
    <w:rsid w:val="00681C17"/>
    <w:rsid w:val="006842FF"/>
    <w:rsid w:val="00686C47"/>
    <w:rsid w:val="0068720F"/>
    <w:rsid w:val="0069387D"/>
    <w:rsid w:val="00696960"/>
    <w:rsid w:val="00697361"/>
    <w:rsid w:val="006A0126"/>
    <w:rsid w:val="006A01F6"/>
    <w:rsid w:val="006A244A"/>
    <w:rsid w:val="006A2E28"/>
    <w:rsid w:val="006A5B13"/>
    <w:rsid w:val="006A6B99"/>
    <w:rsid w:val="006A753C"/>
    <w:rsid w:val="006A7592"/>
    <w:rsid w:val="006A79C7"/>
    <w:rsid w:val="006A79D1"/>
    <w:rsid w:val="006A7C49"/>
    <w:rsid w:val="006C1A01"/>
    <w:rsid w:val="006C37AA"/>
    <w:rsid w:val="006C4AA5"/>
    <w:rsid w:val="006C6332"/>
    <w:rsid w:val="006C7303"/>
    <w:rsid w:val="006D16CD"/>
    <w:rsid w:val="006D47CE"/>
    <w:rsid w:val="006D547D"/>
    <w:rsid w:val="006D5900"/>
    <w:rsid w:val="006E1362"/>
    <w:rsid w:val="006E4BC1"/>
    <w:rsid w:val="006E4D9F"/>
    <w:rsid w:val="006F0C14"/>
    <w:rsid w:val="006F5C5E"/>
    <w:rsid w:val="007010A4"/>
    <w:rsid w:val="00702397"/>
    <w:rsid w:val="007024C1"/>
    <w:rsid w:val="0070359C"/>
    <w:rsid w:val="00704148"/>
    <w:rsid w:val="00707F0C"/>
    <w:rsid w:val="00712E96"/>
    <w:rsid w:val="00714207"/>
    <w:rsid w:val="00716A9E"/>
    <w:rsid w:val="00721231"/>
    <w:rsid w:val="00721AF3"/>
    <w:rsid w:val="00725F45"/>
    <w:rsid w:val="00726687"/>
    <w:rsid w:val="00727638"/>
    <w:rsid w:val="00727D94"/>
    <w:rsid w:val="0073081E"/>
    <w:rsid w:val="00730C55"/>
    <w:rsid w:val="007333F1"/>
    <w:rsid w:val="00735135"/>
    <w:rsid w:val="00735213"/>
    <w:rsid w:val="00736FCF"/>
    <w:rsid w:val="00737D96"/>
    <w:rsid w:val="00737EF2"/>
    <w:rsid w:val="00747A47"/>
    <w:rsid w:val="00750D19"/>
    <w:rsid w:val="007510DB"/>
    <w:rsid w:val="0075112F"/>
    <w:rsid w:val="00751661"/>
    <w:rsid w:val="00752CF2"/>
    <w:rsid w:val="00752D5E"/>
    <w:rsid w:val="00756214"/>
    <w:rsid w:val="00764711"/>
    <w:rsid w:val="00765481"/>
    <w:rsid w:val="00765B93"/>
    <w:rsid w:val="00765D32"/>
    <w:rsid w:val="00765D96"/>
    <w:rsid w:val="007673A8"/>
    <w:rsid w:val="007714EF"/>
    <w:rsid w:val="00771BEC"/>
    <w:rsid w:val="007758FB"/>
    <w:rsid w:val="00781C1E"/>
    <w:rsid w:val="00784479"/>
    <w:rsid w:val="0079306E"/>
    <w:rsid w:val="007932D1"/>
    <w:rsid w:val="00793D7B"/>
    <w:rsid w:val="00795A47"/>
    <w:rsid w:val="00797DC2"/>
    <w:rsid w:val="007A0B4C"/>
    <w:rsid w:val="007B51EA"/>
    <w:rsid w:val="007B6EE3"/>
    <w:rsid w:val="007B725E"/>
    <w:rsid w:val="007C12EE"/>
    <w:rsid w:val="007C2857"/>
    <w:rsid w:val="007C475D"/>
    <w:rsid w:val="007D1433"/>
    <w:rsid w:val="007D1824"/>
    <w:rsid w:val="007D43CA"/>
    <w:rsid w:val="007D6BE0"/>
    <w:rsid w:val="007D7638"/>
    <w:rsid w:val="007E06B2"/>
    <w:rsid w:val="007E2227"/>
    <w:rsid w:val="007F1433"/>
    <w:rsid w:val="007F1CF3"/>
    <w:rsid w:val="007F3E2D"/>
    <w:rsid w:val="007F3E56"/>
    <w:rsid w:val="007F730E"/>
    <w:rsid w:val="008042C4"/>
    <w:rsid w:val="00814CE1"/>
    <w:rsid w:val="00817979"/>
    <w:rsid w:val="008207EB"/>
    <w:rsid w:val="00820FB9"/>
    <w:rsid w:val="008217E1"/>
    <w:rsid w:val="00821C04"/>
    <w:rsid w:val="00822B13"/>
    <w:rsid w:val="00823A44"/>
    <w:rsid w:val="00824367"/>
    <w:rsid w:val="00826C32"/>
    <w:rsid w:val="008275BB"/>
    <w:rsid w:val="008276F7"/>
    <w:rsid w:val="008308E9"/>
    <w:rsid w:val="0083189D"/>
    <w:rsid w:val="008338BA"/>
    <w:rsid w:val="008356A8"/>
    <w:rsid w:val="00835E2A"/>
    <w:rsid w:val="00841704"/>
    <w:rsid w:val="0084289F"/>
    <w:rsid w:val="00846466"/>
    <w:rsid w:val="00851806"/>
    <w:rsid w:val="00852985"/>
    <w:rsid w:val="00852C78"/>
    <w:rsid w:val="008538F5"/>
    <w:rsid w:val="00853983"/>
    <w:rsid w:val="008539B7"/>
    <w:rsid w:val="00853A51"/>
    <w:rsid w:val="00853AD6"/>
    <w:rsid w:val="00854E41"/>
    <w:rsid w:val="00857089"/>
    <w:rsid w:val="0086057B"/>
    <w:rsid w:val="0086168A"/>
    <w:rsid w:val="00862EBF"/>
    <w:rsid w:val="00863F65"/>
    <w:rsid w:val="00864EF9"/>
    <w:rsid w:val="008656C6"/>
    <w:rsid w:val="008664B4"/>
    <w:rsid w:val="008712C1"/>
    <w:rsid w:val="00874989"/>
    <w:rsid w:val="00880414"/>
    <w:rsid w:val="00882180"/>
    <w:rsid w:val="00882886"/>
    <w:rsid w:val="00883A8B"/>
    <w:rsid w:val="0089147E"/>
    <w:rsid w:val="00891562"/>
    <w:rsid w:val="0089349A"/>
    <w:rsid w:val="008944BB"/>
    <w:rsid w:val="00894F77"/>
    <w:rsid w:val="00894FBF"/>
    <w:rsid w:val="00895E5E"/>
    <w:rsid w:val="00896589"/>
    <w:rsid w:val="00897689"/>
    <w:rsid w:val="00897988"/>
    <w:rsid w:val="008A32C1"/>
    <w:rsid w:val="008B18E0"/>
    <w:rsid w:val="008B6151"/>
    <w:rsid w:val="008B74FD"/>
    <w:rsid w:val="008C2573"/>
    <w:rsid w:val="008C504B"/>
    <w:rsid w:val="008C69F1"/>
    <w:rsid w:val="008D0562"/>
    <w:rsid w:val="008D57E8"/>
    <w:rsid w:val="008D65F0"/>
    <w:rsid w:val="008E3B1D"/>
    <w:rsid w:val="008E76C6"/>
    <w:rsid w:val="008F0C1D"/>
    <w:rsid w:val="008F456B"/>
    <w:rsid w:val="008F48AA"/>
    <w:rsid w:val="008F7E6A"/>
    <w:rsid w:val="009042B8"/>
    <w:rsid w:val="00904880"/>
    <w:rsid w:val="00907604"/>
    <w:rsid w:val="009110C2"/>
    <w:rsid w:val="00912F9B"/>
    <w:rsid w:val="00914CFB"/>
    <w:rsid w:val="009176A0"/>
    <w:rsid w:val="009204A1"/>
    <w:rsid w:val="00921712"/>
    <w:rsid w:val="00921C6A"/>
    <w:rsid w:val="00922221"/>
    <w:rsid w:val="009227D8"/>
    <w:rsid w:val="00924969"/>
    <w:rsid w:val="00925DE3"/>
    <w:rsid w:val="009266B5"/>
    <w:rsid w:val="009277E4"/>
    <w:rsid w:val="00931560"/>
    <w:rsid w:val="00932A07"/>
    <w:rsid w:val="0093304D"/>
    <w:rsid w:val="0094026C"/>
    <w:rsid w:val="009406A1"/>
    <w:rsid w:val="00940D2D"/>
    <w:rsid w:val="00942BFD"/>
    <w:rsid w:val="00942CE4"/>
    <w:rsid w:val="009434F2"/>
    <w:rsid w:val="009447BE"/>
    <w:rsid w:val="0094656A"/>
    <w:rsid w:val="00946D82"/>
    <w:rsid w:val="00947F53"/>
    <w:rsid w:val="009515FB"/>
    <w:rsid w:val="00951A06"/>
    <w:rsid w:val="00951CDF"/>
    <w:rsid w:val="009525A8"/>
    <w:rsid w:val="009629F6"/>
    <w:rsid w:val="00963C41"/>
    <w:rsid w:val="0096435A"/>
    <w:rsid w:val="00965E44"/>
    <w:rsid w:val="00967029"/>
    <w:rsid w:val="00967200"/>
    <w:rsid w:val="00976A44"/>
    <w:rsid w:val="00982125"/>
    <w:rsid w:val="009834E2"/>
    <w:rsid w:val="0098636E"/>
    <w:rsid w:val="0099403D"/>
    <w:rsid w:val="009A0C9B"/>
    <w:rsid w:val="009A4295"/>
    <w:rsid w:val="009A4972"/>
    <w:rsid w:val="009A5909"/>
    <w:rsid w:val="009A735F"/>
    <w:rsid w:val="009B03A5"/>
    <w:rsid w:val="009B134E"/>
    <w:rsid w:val="009B5375"/>
    <w:rsid w:val="009B6ABC"/>
    <w:rsid w:val="009C347C"/>
    <w:rsid w:val="009C453F"/>
    <w:rsid w:val="009C472A"/>
    <w:rsid w:val="009C524E"/>
    <w:rsid w:val="009D172E"/>
    <w:rsid w:val="009D50AE"/>
    <w:rsid w:val="009E0816"/>
    <w:rsid w:val="009E090A"/>
    <w:rsid w:val="009E1621"/>
    <w:rsid w:val="009E395A"/>
    <w:rsid w:val="009E4E60"/>
    <w:rsid w:val="009E772B"/>
    <w:rsid w:val="009F168F"/>
    <w:rsid w:val="009F364F"/>
    <w:rsid w:val="009F3E04"/>
    <w:rsid w:val="009F44A1"/>
    <w:rsid w:val="009F56A7"/>
    <w:rsid w:val="009F76F6"/>
    <w:rsid w:val="00A025E2"/>
    <w:rsid w:val="00A04702"/>
    <w:rsid w:val="00A053AB"/>
    <w:rsid w:val="00A106DC"/>
    <w:rsid w:val="00A10D78"/>
    <w:rsid w:val="00A11A02"/>
    <w:rsid w:val="00A12E1B"/>
    <w:rsid w:val="00A12ECC"/>
    <w:rsid w:val="00A13A27"/>
    <w:rsid w:val="00A13F8E"/>
    <w:rsid w:val="00A168F8"/>
    <w:rsid w:val="00A1706C"/>
    <w:rsid w:val="00A20DD0"/>
    <w:rsid w:val="00A223C4"/>
    <w:rsid w:val="00A22E08"/>
    <w:rsid w:val="00A26460"/>
    <w:rsid w:val="00A26EEC"/>
    <w:rsid w:val="00A30974"/>
    <w:rsid w:val="00A3337B"/>
    <w:rsid w:val="00A36460"/>
    <w:rsid w:val="00A4402F"/>
    <w:rsid w:val="00A45EBB"/>
    <w:rsid w:val="00A45FCD"/>
    <w:rsid w:val="00A5000F"/>
    <w:rsid w:val="00A52431"/>
    <w:rsid w:val="00A52774"/>
    <w:rsid w:val="00A532A1"/>
    <w:rsid w:val="00A55BAA"/>
    <w:rsid w:val="00A57034"/>
    <w:rsid w:val="00A578BC"/>
    <w:rsid w:val="00A57AF7"/>
    <w:rsid w:val="00A628E0"/>
    <w:rsid w:val="00A631C4"/>
    <w:rsid w:val="00A63489"/>
    <w:rsid w:val="00A645E6"/>
    <w:rsid w:val="00A64E7B"/>
    <w:rsid w:val="00A66372"/>
    <w:rsid w:val="00A72C65"/>
    <w:rsid w:val="00A74128"/>
    <w:rsid w:val="00A74C9E"/>
    <w:rsid w:val="00A74D1C"/>
    <w:rsid w:val="00A77A6A"/>
    <w:rsid w:val="00A814DE"/>
    <w:rsid w:val="00A84088"/>
    <w:rsid w:val="00A95EE0"/>
    <w:rsid w:val="00AA0BA0"/>
    <w:rsid w:val="00AA20B0"/>
    <w:rsid w:val="00AA2F8D"/>
    <w:rsid w:val="00AB325F"/>
    <w:rsid w:val="00AB4D9D"/>
    <w:rsid w:val="00AB55E0"/>
    <w:rsid w:val="00AB6589"/>
    <w:rsid w:val="00AB7D39"/>
    <w:rsid w:val="00AC2F05"/>
    <w:rsid w:val="00AC495F"/>
    <w:rsid w:val="00AC557B"/>
    <w:rsid w:val="00AC57EF"/>
    <w:rsid w:val="00AC747A"/>
    <w:rsid w:val="00AD2B3D"/>
    <w:rsid w:val="00AD2CC7"/>
    <w:rsid w:val="00AD436B"/>
    <w:rsid w:val="00AD4CEB"/>
    <w:rsid w:val="00AD6126"/>
    <w:rsid w:val="00AD6332"/>
    <w:rsid w:val="00AD749C"/>
    <w:rsid w:val="00AD7C77"/>
    <w:rsid w:val="00AD7ECE"/>
    <w:rsid w:val="00AE160A"/>
    <w:rsid w:val="00AE2DA9"/>
    <w:rsid w:val="00AE3178"/>
    <w:rsid w:val="00AE38AE"/>
    <w:rsid w:val="00AE4769"/>
    <w:rsid w:val="00AE5CBA"/>
    <w:rsid w:val="00AE722D"/>
    <w:rsid w:val="00AE79D0"/>
    <w:rsid w:val="00AF0481"/>
    <w:rsid w:val="00AF10A5"/>
    <w:rsid w:val="00AF19AD"/>
    <w:rsid w:val="00AF309C"/>
    <w:rsid w:val="00AF336C"/>
    <w:rsid w:val="00B007B1"/>
    <w:rsid w:val="00B0160B"/>
    <w:rsid w:val="00B03229"/>
    <w:rsid w:val="00B069EC"/>
    <w:rsid w:val="00B11C11"/>
    <w:rsid w:val="00B11F11"/>
    <w:rsid w:val="00B15469"/>
    <w:rsid w:val="00B15C57"/>
    <w:rsid w:val="00B16C32"/>
    <w:rsid w:val="00B16E02"/>
    <w:rsid w:val="00B21631"/>
    <w:rsid w:val="00B2184B"/>
    <w:rsid w:val="00B22638"/>
    <w:rsid w:val="00B236DC"/>
    <w:rsid w:val="00B248E2"/>
    <w:rsid w:val="00B24C4C"/>
    <w:rsid w:val="00B257D3"/>
    <w:rsid w:val="00B305B0"/>
    <w:rsid w:val="00B32326"/>
    <w:rsid w:val="00B32AD9"/>
    <w:rsid w:val="00B40499"/>
    <w:rsid w:val="00B40B4B"/>
    <w:rsid w:val="00B45CB9"/>
    <w:rsid w:val="00B46E98"/>
    <w:rsid w:val="00B50D74"/>
    <w:rsid w:val="00B5671B"/>
    <w:rsid w:val="00B577E1"/>
    <w:rsid w:val="00B57E31"/>
    <w:rsid w:val="00B61F7F"/>
    <w:rsid w:val="00B66DEF"/>
    <w:rsid w:val="00B703B6"/>
    <w:rsid w:val="00B7694B"/>
    <w:rsid w:val="00B77215"/>
    <w:rsid w:val="00B77E2C"/>
    <w:rsid w:val="00B84376"/>
    <w:rsid w:val="00B866C6"/>
    <w:rsid w:val="00B868B5"/>
    <w:rsid w:val="00B86E42"/>
    <w:rsid w:val="00B87F1F"/>
    <w:rsid w:val="00B90E09"/>
    <w:rsid w:val="00B91545"/>
    <w:rsid w:val="00B91CE0"/>
    <w:rsid w:val="00B92352"/>
    <w:rsid w:val="00B9327E"/>
    <w:rsid w:val="00B97629"/>
    <w:rsid w:val="00BA00E0"/>
    <w:rsid w:val="00BA0F83"/>
    <w:rsid w:val="00BA2ECC"/>
    <w:rsid w:val="00BA3834"/>
    <w:rsid w:val="00BA4B31"/>
    <w:rsid w:val="00BB044F"/>
    <w:rsid w:val="00BB0F07"/>
    <w:rsid w:val="00BB1002"/>
    <w:rsid w:val="00BB20CF"/>
    <w:rsid w:val="00BB422F"/>
    <w:rsid w:val="00BC02A6"/>
    <w:rsid w:val="00BC1DAE"/>
    <w:rsid w:val="00BC2874"/>
    <w:rsid w:val="00BC6B36"/>
    <w:rsid w:val="00BD0B07"/>
    <w:rsid w:val="00BD160E"/>
    <w:rsid w:val="00BD1B2A"/>
    <w:rsid w:val="00BD687E"/>
    <w:rsid w:val="00BD6972"/>
    <w:rsid w:val="00BE0631"/>
    <w:rsid w:val="00BE1C52"/>
    <w:rsid w:val="00BE37A1"/>
    <w:rsid w:val="00BE3C42"/>
    <w:rsid w:val="00BE59FA"/>
    <w:rsid w:val="00BF0348"/>
    <w:rsid w:val="00BF44A8"/>
    <w:rsid w:val="00BF7A96"/>
    <w:rsid w:val="00BF7CCA"/>
    <w:rsid w:val="00C034CC"/>
    <w:rsid w:val="00C05216"/>
    <w:rsid w:val="00C05354"/>
    <w:rsid w:val="00C1182C"/>
    <w:rsid w:val="00C118D6"/>
    <w:rsid w:val="00C12F93"/>
    <w:rsid w:val="00C14D9D"/>
    <w:rsid w:val="00C14EFF"/>
    <w:rsid w:val="00C150D0"/>
    <w:rsid w:val="00C168C7"/>
    <w:rsid w:val="00C16D7D"/>
    <w:rsid w:val="00C17632"/>
    <w:rsid w:val="00C179CC"/>
    <w:rsid w:val="00C17C18"/>
    <w:rsid w:val="00C23D5E"/>
    <w:rsid w:val="00C24079"/>
    <w:rsid w:val="00C2407D"/>
    <w:rsid w:val="00C24B04"/>
    <w:rsid w:val="00C32756"/>
    <w:rsid w:val="00C33438"/>
    <w:rsid w:val="00C34783"/>
    <w:rsid w:val="00C35148"/>
    <w:rsid w:val="00C3591B"/>
    <w:rsid w:val="00C36F17"/>
    <w:rsid w:val="00C37689"/>
    <w:rsid w:val="00C425EC"/>
    <w:rsid w:val="00C43550"/>
    <w:rsid w:val="00C43E77"/>
    <w:rsid w:val="00C44FED"/>
    <w:rsid w:val="00C464A9"/>
    <w:rsid w:val="00C47BBD"/>
    <w:rsid w:val="00C5441F"/>
    <w:rsid w:val="00C54434"/>
    <w:rsid w:val="00C54A16"/>
    <w:rsid w:val="00C57016"/>
    <w:rsid w:val="00C6031D"/>
    <w:rsid w:val="00C6037B"/>
    <w:rsid w:val="00C61CFA"/>
    <w:rsid w:val="00C6204C"/>
    <w:rsid w:val="00C631FA"/>
    <w:rsid w:val="00C63243"/>
    <w:rsid w:val="00C64AB8"/>
    <w:rsid w:val="00C66421"/>
    <w:rsid w:val="00C66F23"/>
    <w:rsid w:val="00C704E4"/>
    <w:rsid w:val="00C70CC5"/>
    <w:rsid w:val="00C7212B"/>
    <w:rsid w:val="00C7382F"/>
    <w:rsid w:val="00C75B25"/>
    <w:rsid w:val="00C81A9A"/>
    <w:rsid w:val="00C83548"/>
    <w:rsid w:val="00C859E5"/>
    <w:rsid w:val="00C90EA8"/>
    <w:rsid w:val="00C91785"/>
    <w:rsid w:val="00C92433"/>
    <w:rsid w:val="00C9466C"/>
    <w:rsid w:val="00C96CDC"/>
    <w:rsid w:val="00C9755E"/>
    <w:rsid w:val="00CA28B0"/>
    <w:rsid w:val="00CA3489"/>
    <w:rsid w:val="00CA7FB9"/>
    <w:rsid w:val="00CB2586"/>
    <w:rsid w:val="00CB308A"/>
    <w:rsid w:val="00CB6485"/>
    <w:rsid w:val="00CB6537"/>
    <w:rsid w:val="00CC1979"/>
    <w:rsid w:val="00CC3219"/>
    <w:rsid w:val="00CC6A6F"/>
    <w:rsid w:val="00CD1525"/>
    <w:rsid w:val="00CD17F8"/>
    <w:rsid w:val="00CD3064"/>
    <w:rsid w:val="00CD6FD4"/>
    <w:rsid w:val="00CE1A9B"/>
    <w:rsid w:val="00CE23D9"/>
    <w:rsid w:val="00CE29E0"/>
    <w:rsid w:val="00CE3C6C"/>
    <w:rsid w:val="00CE41DE"/>
    <w:rsid w:val="00CE5429"/>
    <w:rsid w:val="00CF550B"/>
    <w:rsid w:val="00CF5F7C"/>
    <w:rsid w:val="00D034A5"/>
    <w:rsid w:val="00D07E47"/>
    <w:rsid w:val="00D129D4"/>
    <w:rsid w:val="00D13B38"/>
    <w:rsid w:val="00D14716"/>
    <w:rsid w:val="00D14B0D"/>
    <w:rsid w:val="00D14B1E"/>
    <w:rsid w:val="00D1749D"/>
    <w:rsid w:val="00D20991"/>
    <w:rsid w:val="00D21A40"/>
    <w:rsid w:val="00D21A66"/>
    <w:rsid w:val="00D21ECF"/>
    <w:rsid w:val="00D22152"/>
    <w:rsid w:val="00D23167"/>
    <w:rsid w:val="00D25FEC"/>
    <w:rsid w:val="00D26138"/>
    <w:rsid w:val="00D31BCE"/>
    <w:rsid w:val="00D359BB"/>
    <w:rsid w:val="00D40BFB"/>
    <w:rsid w:val="00D41401"/>
    <w:rsid w:val="00D4343D"/>
    <w:rsid w:val="00D44D3E"/>
    <w:rsid w:val="00D46E7A"/>
    <w:rsid w:val="00D47705"/>
    <w:rsid w:val="00D5260A"/>
    <w:rsid w:val="00D54353"/>
    <w:rsid w:val="00D56C4D"/>
    <w:rsid w:val="00D57448"/>
    <w:rsid w:val="00D60FAF"/>
    <w:rsid w:val="00D624B6"/>
    <w:rsid w:val="00D63361"/>
    <w:rsid w:val="00D639C9"/>
    <w:rsid w:val="00D653E7"/>
    <w:rsid w:val="00D657A1"/>
    <w:rsid w:val="00D65D28"/>
    <w:rsid w:val="00D6792C"/>
    <w:rsid w:val="00D71CDD"/>
    <w:rsid w:val="00D72AC3"/>
    <w:rsid w:val="00D757FA"/>
    <w:rsid w:val="00D7781B"/>
    <w:rsid w:val="00D8186D"/>
    <w:rsid w:val="00D85E9A"/>
    <w:rsid w:val="00D87968"/>
    <w:rsid w:val="00D87974"/>
    <w:rsid w:val="00D9104C"/>
    <w:rsid w:val="00D919CD"/>
    <w:rsid w:val="00D945F8"/>
    <w:rsid w:val="00D94E3E"/>
    <w:rsid w:val="00D96C9C"/>
    <w:rsid w:val="00DA3B89"/>
    <w:rsid w:val="00DA3C48"/>
    <w:rsid w:val="00DA510B"/>
    <w:rsid w:val="00DA6FB2"/>
    <w:rsid w:val="00DB025B"/>
    <w:rsid w:val="00DB0910"/>
    <w:rsid w:val="00DB509E"/>
    <w:rsid w:val="00DB517B"/>
    <w:rsid w:val="00DB5BC4"/>
    <w:rsid w:val="00DB5F18"/>
    <w:rsid w:val="00DB6B08"/>
    <w:rsid w:val="00DB6D35"/>
    <w:rsid w:val="00DB713F"/>
    <w:rsid w:val="00DB7AB0"/>
    <w:rsid w:val="00DC1293"/>
    <w:rsid w:val="00DC18F3"/>
    <w:rsid w:val="00DC4831"/>
    <w:rsid w:val="00DC4FF9"/>
    <w:rsid w:val="00DC5C0C"/>
    <w:rsid w:val="00DC707C"/>
    <w:rsid w:val="00DD07B8"/>
    <w:rsid w:val="00DD0856"/>
    <w:rsid w:val="00DD2356"/>
    <w:rsid w:val="00DD66F6"/>
    <w:rsid w:val="00DD6F07"/>
    <w:rsid w:val="00DD74BE"/>
    <w:rsid w:val="00DE11E8"/>
    <w:rsid w:val="00DE16F5"/>
    <w:rsid w:val="00DE5466"/>
    <w:rsid w:val="00DE743A"/>
    <w:rsid w:val="00DF14B7"/>
    <w:rsid w:val="00DF2A7C"/>
    <w:rsid w:val="00DF30A5"/>
    <w:rsid w:val="00DF3BF8"/>
    <w:rsid w:val="00DF6DAF"/>
    <w:rsid w:val="00DF778F"/>
    <w:rsid w:val="00E02B5B"/>
    <w:rsid w:val="00E02F35"/>
    <w:rsid w:val="00E0312F"/>
    <w:rsid w:val="00E05636"/>
    <w:rsid w:val="00E05973"/>
    <w:rsid w:val="00E0653B"/>
    <w:rsid w:val="00E10AF7"/>
    <w:rsid w:val="00E11A4E"/>
    <w:rsid w:val="00E148F6"/>
    <w:rsid w:val="00E15B87"/>
    <w:rsid w:val="00E163DD"/>
    <w:rsid w:val="00E17057"/>
    <w:rsid w:val="00E218BF"/>
    <w:rsid w:val="00E218E9"/>
    <w:rsid w:val="00E22E0A"/>
    <w:rsid w:val="00E22F04"/>
    <w:rsid w:val="00E27830"/>
    <w:rsid w:val="00E3092A"/>
    <w:rsid w:val="00E31CA1"/>
    <w:rsid w:val="00E344F5"/>
    <w:rsid w:val="00E34CB1"/>
    <w:rsid w:val="00E351CF"/>
    <w:rsid w:val="00E36792"/>
    <w:rsid w:val="00E41903"/>
    <w:rsid w:val="00E41FF7"/>
    <w:rsid w:val="00E42B1C"/>
    <w:rsid w:val="00E43705"/>
    <w:rsid w:val="00E439EF"/>
    <w:rsid w:val="00E43E79"/>
    <w:rsid w:val="00E467AC"/>
    <w:rsid w:val="00E505B4"/>
    <w:rsid w:val="00E527D3"/>
    <w:rsid w:val="00E555F2"/>
    <w:rsid w:val="00E56AD0"/>
    <w:rsid w:val="00E61322"/>
    <w:rsid w:val="00E61A4B"/>
    <w:rsid w:val="00E61CAB"/>
    <w:rsid w:val="00E63457"/>
    <w:rsid w:val="00E712B8"/>
    <w:rsid w:val="00E71850"/>
    <w:rsid w:val="00E72033"/>
    <w:rsid w:val="00E748B1"/>
    <w:rsid w:val="00E81143"/>
    <w:rsid w:val="00E81E10"/>
    <w:rsid w:val="00E8211C"/>
    <w:rsid w:val="00E82881"/>
    <w:rsid w:val="00E9245A"/>
    <w:rsid w:val="00E95A1A"/>
    <w:rsid w:val="00E95A5D"/>
    <w:rsid w:val="00E96E93"/>
    <w:rsid w:val="00E97171"/>
    <w:rsid w:val="00E971AD"/>
    <w:rsid w:val="00E97886"/>
    <w:rsid w:val="00EA06B7"/>
    <w:rsid w:val="00EA1B57"/>
    <w:rsid w:val="00EA2242"/>
    <w:rsid w:val="00EA23A6"/>
    <w:rsid w:val="00EA2CB5"/>
    <w:rsid w:val="00EA2DD2"/>
    <w:rsid w:val="00EA4092"/>
    <w:rsid w:val="00EA4224"/>
    <w:rsid w:val="00EA4B86"/>
    <w:rsid w:val="00EA7182"/>
    <w:rsid w:val="00EB0398"/>
    <w:rsid w:val="00EB0AF9"/>
    <w:rsid w:val="00EB0F32"/>
    <w:rsid w:val="00EB134E"/>
    <w:rsid w:val="00EB1B24"/>
    <w:rsid w:val="00EB28BB"/>
    <w:rsid w:val="00EB2AE7"/>
    <w:rsid w:val="00EB2EE5"/>
    <w:rsid w:val="00EB6B78"/>
    <w:rsid w:val="00EB7461"/>
    <w:rsid w:val="00EC34E7"/>
    <w:rsid w:val="00EC6437"/>
    <w:rsid w:val="00EC749B"/>
    <w:rsid w:val="00ED352D"/>
    <w:rsid w:val="00ED7D70"/>
    <w:rsid w:val="00EE139D"/>
    <w:rsid w:val="00EF03B1"/>
    <w:rsid w:val="00EF5BBE"/>
    <w:rsid w:val="00F00F0D"/>
    <w:rsid w:val="00F0110A"/>
    <w:rsid w:val="00F01517"/>
    <w:rsid w:val="00F01590"/>
    <w:rsid w:val="00F04402"/>
    <w:rsid w:val="00F076E0"/>
    <w:rsid w:val="00F07BB7"/>
    <w:rsid w:val="00F07EB4"/>
    <w:rsid w:val="00F07F42"/>
    <w:rsid w:val="00F1020B"/>
    <w:rsid w:val="00F12E45"/>
    <w:rsid w:val="00F13359"/>
    <w:rsid w:val="00F14968"/>
    <w:rsid w:val="00F14B5E"/>
    <w:rsid w:val="00F211B2"/>
    <w:rsid w:val="00F216B0"/>
    <w:rsid w:val="00F21EC6"/>
    <w:rsid w:val="00F238E8"/>
    <w:rsid w:val="00F23D1D"/>
    <w:rsid w:val="00F25BD1"/>
    <w:rsid w:val="00F26C9F"/>
    <w:rsid w:val="00F303D2"/>
    <w:rsid w:val="00F32AFD"/>
    <w:rsid w:val="00F34544"/>
    <w:rsid w:val="00F34B75"/>
    <w:rsid w:val="00F36ED7"/>
    <w:rsid w:val="00F432A6"/>
    <w:rsid w:val="00F43783"/>
    <w:rsid w:val="00F51642"/>
    <w:rsid w:val="00F51910"/>
    <w:rsid w:val="00F56237"/>
    <w:rsid w:val="00F664D4"/>
    <w:rsid w:val="00F71072"/>
    <w:rsid w:val="00F71851"/>
    <w:rsid w:val="00F73882"/>
    <w:rsid w:val="00F73906"/>
    <w:rsid w:val="00F73C9F"/>
    <w:rsid w:val="00F73DEF"/>
    <w:rsid w:val="00F819C9"/>
    <w:rsid w:val="00F83631"/>
    <w:rsid w:val="00F839B4"/>
    <w:rsid w:val="00F8501F"/>
    <w:rsid w:val="00F863B3"/>
    <w:rsid w:val="00F91C4D"/>
    <w:rsid w:val="00F91F3F"/>
    <w:rsid w:val="00F93E63"/>
    <w:rsid w:val="00F943ED"/>
    <w:rsid w:val="00F9508F"/>
    <w:rsid w:val="00FA63BC"/>
    <w:rsid w:val="00FA6498"/>
    <w:rsid w:val="00FA7635"/>
    <w:rsid w:val="00FB0CE3"/>
    <w:rsid w:val="00FB5949"/>
    <w:rsid w:val="00FB6CA3"/>
    <w:rsid w:val="00FB6CDE"/>
    <w:rsid w:val="00FB7493"/>
    <w:rsid w:val="00FC0452"/>
    <w:rsid w:val="00FC3429"/>
    <w:rsid w:val="00FC35EA"/>
    <w:rsid w:val="00FC3CF3"/>
    <w:rsid w:val="00FC56A9"/>
    <w:rsid w:val="00FC66DF"/>
    <w:rsid w:val="00FC7304"/>
    <w:rsid w:val="00FD023C"/>
    <w:rsid w:val="00FD2C5B"/>
    <w:rsid w:val="00FD3186"/>
    <w:rsid w:val="00FD5E40"/>
    <w:rsid w:val="00FE1380"/>
    <w:rsid w:val="00FE1AB2"/>
    <w:rsid w:val="00FE57B4"/>
    <w:rsid w:val="00FE6750"/>
    <w:rsid w:val="00FF5092"/>
    <w:rsid w:val="00FF604F"/>
    <w:rsid w:val="00FF6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2182">
      <o:colormru v:ext="edit" colors="#5f5f5f"/>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A0F83"/>
    <w:pPr>
      <w:ind w:left="227" w:right="284" w:firstLine="567"/>
      <w:jc w:val="both"/>
    </w:pPr>
    <w:rPr>
      <w:rFonts w:ascii="Arial" w:hAnsi="Arial"/>
      <w:sz w:val="22"/>
    </w:rPr>
  </w:style>
  <w:style w:type="paragraph" w:styleId="1">
    <w:name w:val="heading 1"/>
    <w:basedOn w:val="a1"/>
    <w:next w:val="a1"/>
    <w:qFormat/>
    <w:rsid w:val="009227D8"/>
    <w:pPr>
      <w:keepNext/>
      <w:pageBreakBefore/>
      <w:numPr>
        <w:numId w:val="14"/>
      </w:numPr>
      <w:spacing w:before="120" w:after="120"/>
      <w:ind w:right="57"/>
      <w:jc w:val="left"/>
      <w:outlineLvl w:val="0"/>
    </w:pPr>
    <w:rPr>
      <w:b/>
      <w:sz w:val="32"/>
    </w:rPr>
  </w:style>
  <w:style w:type="paragraph" w:styleId="2">
    <w:name w:val="heading 2"/>
    <w:basedOn w:val="a1"/>
    <w:next w:val="a1"/>
    <w:link w:val="20"/>
    <w:qFormat/>
    <w:rsid w:val="009227D8"/>
    <w:pPr>
      <w:keepNext/>
      <w:keepLines/>
      <w:numPr>
        <w:ilvl w:val="1"/>
        <w:numId w:val="14"/>
      </w:numPr>
      <w:spacing w:before="120" w:after="120"/>
      <w:jc w:val="left"/>
      <w:outlineLvl w:val="1"/>
    </w:pPr>
    <w:rPr>
      <w:b/>
      <w:sz w:val="24"/>
      <w:szCs w:val="28"/>
    </w:rPr>
  </w:style>
  <w:style w:type="paragraph" w:styleId="3">
    <w:name w:val="heading 3"/>
    <w:basedOn w:val="a1"/>
    <w:next w:val="a1"/>
    <w:link w:val="30"/>
    <w:qFormat/>
    <w:rsid w:val="009227D8"/>
    <w:pPr>
      <w:keepNext/>
      <w:numPr>
        <w:ilvl w:val="2"/>
        <w:numId w:val="14"/>
      </w:numPr>
      <w:spacing w:before="40" w:line="288" w:lineRule="auto"/>
      <w:ind w:right="707"/>
      <w:jc w:val="left"/>
      <w:outlineLvl w:val="2"/>
    </w:pPr>
    <w:rPr>
      <w:b/>
    </w:rPr>
  </w:style>
  <w:style w:type="paragraph" w:styleId="4">
    <w:name w:val="heading 4"/>
    <w:basedOn w:val="a1"/>
    <w:next w:val="a1"/>
    <w:qFormat/>
    <w:rsid w:val="009227D8"/>
    <w:pPr>
      <w:keepNext/>
      <w:numPr>
        <w:ilvl w:val="3"/>
        <w:numId w:val="14"/>
      </w:numPr>
      <w:ind w:right="57"/>
      <w:jc w:val="center"/>
      <w:outlineLvl w:val="3"/>
    </w:pPr>
    <w:rPr>
      <w:b/>
    </w:rPr>
  </w:style>
  <w:style w:type="paragraph" w:styleId="5">
    <w:name w:val="heading 5"/>
    <w:basedOn w:val="a1"/>
    <w:next w:val="a1"/>
    <w:qFormat/>
    <w:rsid w:val="009227D8"/>
    <w:pPr>
      <w:keepNext/>
      <w:numPr>
        <w:ilvl w:val="4"/>
        <w:numId w:val="14"/>
      </w:numPr>
      <w:jc w:val="center"/>
      <w:outlineLvl w:val="4"/>
    </w:pPr>
    <w:rPr>
      <w:sz w:val="24"/>
      <w:lang w:val="en-US"/>
    </w:rPr>
  </w:style>
  <w:style w:type="paragraph" w:styleId="6">
    <w:name w:val="heading 6"/>
    <w:basedOn w:val="a1"/>
    <w:next w:val="a1"/>
    <w:qFormat/>
    <w:rsid w:val="009227D8"/>
    <w:pPr>
      <w:numPr>
        <w:ilvl w:val="5"/>
        <w:numId w:val="14"/>
      </w:numPr>
      <w:spacing w:before="240" w:after="60"/>
      <w:outlineLvl w:val="5"/>
    </w:pPr>
    <w:rPr>
      <w:b/>
      <w:bCs/>
      <w:szCs w:val="22"/>
    </w:rPr>
  </w:style>
  <w:style w:type="paragraph" w:styleId="7">
    <w:name w:val="heading 7"/>
    <w:basedOn w:val="a1"/>
    <w:next w:val="a1"/>
    <w:qFormat/>
    <w:rsid w:val="009227D8"/>
    <w:pPr>
      <w:numPr>
        <w:ilvl w:val="6"/>
        <w:numId w:val="14"/>
      </w:numPr>
      <w:spacing w:before="240" w:after="60"/>
      <w:outlineLvl w:val="6"/>
    </w:pPr>
    <w:rPr>
      <w:sz w:val="24"/>
      <w:szCs w:val="24"/>
    </w:rPr>
  </w:style>
  <w:style w:type="paragraph" w:styleId="8">
    <w:name w:val="heading 8"/>
    <w:basedOn w:val="a1"/>
    <w:next w:val="a1"/>
    <w:qFormat/>
    <w:rsid w:val="009227D8"/>
    <w:pPr>
      <w:numPr>
        <w:ilvl w:val="7"/>
        <w:numId w:val="14"/>
      </w:numPr>
      <w:spacing w:before="240" w:after="60"/>
      <w:outlineLvl w:val="7"/>
    </w:pPr>
    <w:rPr>
      <w:i/>
      <w:iCs/>
      <w:sz w:val="24"/>
      <w:szCs w:val="24"/>
    </w:rPr>
  </w:style>
  <w:style w:type="paragraph" w:styleId="9">
    <w:name w:val="heading 9"/>
    <w:basedOn w:val="a1"/>
    <w:next w:val="a1"/>
    <w:qFormat/>
    <w:rsid w:val="009227D8"/>
    <w:pPr>
      <w:numPr>
        <w:ilvl w:val="8"/>
        <w:numId w:val="14"/>
      </w:numPr>
      <w:spacing w:before="240" w:after="60"/>
      <w:outlineLvl w:val="8"/>
    </w:pPr>
    <w:rPr>
      <w:rFonts w:cs="Arial"/>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rsid w:val="009227D8"/>
    <w:rPr>
      <w:rFonts w:ascii="Arial" w:hAnsi="Arial"/>
      <w:b/>
      <w:sz w:val="24"/>
      <w:szCs w:val="28"/>
      <w:lang w:val="ru-RU" w:eastAsia="ru-RU" w:bidi="ar-SA"/>
    </w:rPr>
  </w:style>
  <w:style w:type="character" w:customStyle="1" w:styleId="30">
    <w:name w:val="Заголовок 3 Знак"/>
    <w:basedOn w:val="a2"/>
    <w:link w:val="3"/>
    <w:rsid w:val="009227D8"/>
    <w:rPr>
      <w:rFonts w:ascii="Arial" w:hAnsi="Arial"/>
      <w:b/>
      <w:sz w:val="22"/>
      <w:lang w:val="ru-RU" w:eastAsia="ru-RU" w:bidi="ar-SA"/>
    </w:rPr>
  </w:style>
  <w:style w:type="paragraph" w:customStyle="1" w:styleId="a5">
    <w:name w:val="Стиль По центру"/>
    <w:basedOn w:val="a1"/>
    <w:rsid w:val="005A16F8"/>
    <w:pPr>
      <w:ind w:left="0" w:right="0" w:firstLine="0"/>
      <w:jc w:val="center"/>
    </w:pPr>
  </w:style>
  <w:style w:type="paragraph" w:styleId="a6">
    <w:name w:val="Body Text"/>
    <w:basedOn w:val="a1"/>
  </w:style>
  <w:style w:type="paragraph" w:styleId="10">
    <w:name w:val="toc 1"/>
    <w:basedOn w:val="a1"/>
    <w:next w:val="a1"/>
    <w:semiHidden/>
    <w:rsid w:val="00CD3064"/>
    <w:pPr>
      <w:spacing w:before="120" w:after="120"/>
      <w:ind w:left="0" w:firstLine="0"/>
      <w:jc w:val="left"/>
    </w:pPr>
    <w:rPr>
      <w:b/>
      <w:bCs/>
    </w:rPr>
  </w:style>
  <w:style w:type="paragraph" w:styleId="21">
    <w:name w:val="toc 2"/>
    <w:basedOn w:val="a1"/>
    <w:next w:val="a1"/>
    <w:autoRedefine/>
    <w:semiHidden/>
    <w:rsid w:val="00D919CD"/>
    <w:pPr>
      <w:spacing w:before="120"/>
      <w:ind w:left="220"/>
      <w:jc w:val="left"/>
    </w:pPr>
    <w:rPr>
      <w:rFonts w:ascii="Times New Roman" w:hAnsi="Times New Roman"/>
      <w:i/>
      <w:iCs/>
      <w:sz w:val="20"/>
    </w:rPr>
  </w:style>
  <w:style w:type="character" w:styleId="a7">
    <w:name w:val="Hyperlink"/>
    <w:basedOn w:val="a2"/>
    <w:rPr>
      <w:color w:val="0000FF"/>
      <w:u w:val="single"/>
    </w:rPr>
  </w:style>
  <w:style w:type="character" w:styleId="a8">
    <w:name w:val="FollowedHyperlink"/>
    <w:basedOn w:val="a2"/>
    <w:rPr>
      <w:color w:val="800080"/>
      <w:u w:val="single"/>
    </w:rPr>
  </w:style>
  <w:style w:type="paragraph" w:styleId="31">
    <w:name w:val="toc 3"/>
    <w:basedOn w:val="a1"/>
    <w:next w:val="a1"/>
    <w:autoRedefine/>
    <w:semiHidden/>
    <w:rsid w:val="00D919CD"/>
    <w:pPr>
      <w:ind w:left="440"/>
      <w:jc w:val="left"/>
    </w:pPr>
    <w:rPr>
      <w:rFonts w:ascii="Times New Roman" w:hAnsi="Times New Roman"/>
      <w:sz w:val="20"/>
    </w:rPr>
  </w:style>
  <w:style w:type="paragraph" w:styleId="40">
    <w:name w:val="toc 4"/>
    <w:basedOn w:val="a1"/>
    <w:next w:val="a1"/>
    <w:autoRedefine/>
    <w:semiHidden/>
    <w:pPr>
      <w:ind w:left="660"/>
      <w:jc w:val="left"/>
    </w:pPr>
    <w:rPr>
      <w:rFonts w:ascii="Times New Roman" w:hAnsi="Times New Roman"/>
      <w:sz w:val="20"/>
    </w:rPr>
  </w:style>
  <w:style w:type="paragraph" w:styleId="50">
    <w:name w:val="toc 5"/>
    <w:basedOn w:val="a1"/>
    <w:next w:val="a1"/>
    <w:autoRedefine/>
    <w:semiHidden/>
    <w:pPr>
      <w:ind w:left="880"/>
      <w:jc w:val="left"/>
    </w:pPr>
    <w:rPr>
      <w:rFonts w:ascii="Times New Roman" w:hAnsi="Times New Roman"/>
      <w:sz w:val="20"/>
    </w:rPr>
  </w:style>
  <w:style w:type="paragraph" w:styleId="60">
    <w:name w:val="toc 6"/>
    <w:basedOn w:val="a1"/>
    <w:next w:val="a1"/>
    <w:autoRedefine/>
    <w:semiHidden/>
    <w:pPr>
      <w:ind w:left="1100"/>
      <w:jc w:val="left"/>
    </w:pPr>
    <w:rPr>
      <w:rFonts w:ascii="Times New Roman" w:hAnsi="Times New Roman"/>
      <w:sz w:val="20"/>
    </w:rPr>
  </w:style>
  <w:style w:type="paragraph" w:styleId="70">
    <w:name w:val="toc 7"/>
    <w:basedOn w:val="a1"/>
    <w:next w:val="a1"/>
    <w:autoRedefine/>
    <w:semiHidden/>
    <w:pPr>
      <w:ind w:left="1320"/>
      <w:jc w:val="left"/>
    </w:pPr>
    <w:rPr>
      <w:rFonts w:ascii="Times New Roman" w:hAnsi="Times New Roman"/>
      <w:sz w:val="20"/>
    </w:rPr>
  </w:style>
  <w:style w:type="paragraph" w:styleId="80">
    <w:name w:val="toc 8"/>
    <w:basedOn w:val="a1"/>
    <w:next w:val="a1"/>
    <w:autoRedefine/>
    <w:semiHidden/>
    <w:pPr>
      <w:ind w:left="1540"/>
      <w:jc w:val="left"/>
    </w:pPr>
    <w:rPr>
      <w:rFonts w:ascii="Times New Roman" w:hAnsi="Times New Roman"/>
      <w:sz w:val="20"/>
    </w:rPr>
  </w:style>
  <w:style w:type="paragraph" w:styleId="90">
    <w:name w:val="toc 9"/>
    <w:basedOn w:val="a1"/>
    <w:next w:val="a1"/>
    <w:autoRedefine/>
    <w:semiHidden/>
    <w:pPr>
      <w:ind w:left="1760"/>
      <w:jc w:val="left"/>
    </w:pPr>
    <w:rPr>
      <w:rFonts w:ascii="Times New Roman" w:hAnsi="Times New Roman"/>
      <w:sz w:val="20"/>
    </w:rPr>
  </w:style>
  <w:style w:type="character" w:styleId="a9">
    <w:name w:val="page number"/>
    <w:basedOn w:val="a2"/>
    <w:rsid w:val="00EB28BB"/>
  </w:style>
  <w:style w:type="character" w:styleId="aa">
    <w:name w:val="annotation reference"/>
    <w:basedOn w:val="a2"/>
    <w:semiHidden/>
    <w:rsid w:val="00A106DC"/>
    <w:rPr>
      <w:sz w:val="16"/>
      <w:szCs w:val="16"/>
    </w:rPr>
  </w:style>
  <w:style w:type="paragraph" w:styleId="ab">
    <w:name w:val="annotation text"/>
    <w:basedOn w:val="a1"/>
    <w:semiHidden/>
    <w:rsid w:val="00A106DC"/>
  </w:style>
  <w:style w:type="paragraph" w:styleId="ac">
    <w:name w:val="annotation subject"/>
    <w:basedOn w:val="ab"/>
    <w:next w:val="ab"/>
    <w:semiHidden/>
    <w:rsid w:val="00A106DC"/>
    <w:rPr>
      <w:b/>
      <w:bCs/>
    </w:rPr>
  </w:style>
  <w:style w:type="paragraph" w:styleId="ad">
    <w:name w:val="Balloon Text"/>
    <w:basedOn w:val="a1"/>
    <w:semiHidden/>
    <w:rsid w:val="00A106DC"/>
    <w:rPr>
      <w:rFonts w:ascii="Tahoma" w:hAnsi="Tahoma" w:cs="Tahoma"/>
      <w:sz w:val="16"/>
      <w:szCs w:val="16"/>
    </w:rPr>
  </w:style>
  <w:style w:type="table" w:styleId="ae">
    <w:name w:val="Table Grid"/>
    <w:basedOn w:val="a3"/>
    <w:rsid w:val="00664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ocument Map"/>
    <w:basedOn w:val="a1"/>
    <w:semiHidden/>
    <w:rsid w:val="00B61F7F"/>
    <w:pPr>
      <w:shd w:val="clear" w:color="auto" w:fill="000080"/>
    </w:pPr>
    <w:rPr>
      <w:rFonts w:ascii="Tahoma" w:hAnsi="Tahoma" w:cs="Tahoma"/>
    </w:rPr>
  </w:style>
  <w:style w:type="paragraph" w:customStyle="1" w:styleId="a">
    <w:name w:val="Мой Маркированный"/>
    <w:basedOn w:val="a1"/>
    <w:rsid w:val="003E3D3A"/>
    <w:pPr>
      <w:numPr>
        <w:numId w:val="16"/>
      </w:numPr>
    </w:pPr>
  </w:style>
  <w:style w:type="paragraph" w:customStyle="1" w:styleId="af0">
    <w:name w:val="Табличный"/>
    <w:basedOn w:val="a1"/>
    <w:rsid w:val="003D3E60"/>
    <w:pPr>
      <w:ind w:left="0" w:right="0" w:firstLine="0"/>
      <w:jc w:val="left"/>
    </w:pPr>
  </w:style>
  <w:style w:type="paragraph" w:styleId="af1">
    <w:name w:val="header"/>
    <w:basedOn w:val="a1"/>
    <w:rsid w:val="00314FE9"/>
    <w:pPr>
      <w:tabs>
        <w:tab w:val="center" w:pos="4677"/>
        <w:tab w:val="right" w:pos="9355"/>
      </w:tabs>
    </w:pPr>
  </w:style>
  <w:style w:type="paragraph" w:styleId="af2">
    <w:name w:val="footer"/>
    <w:basedOn w:val="a1"/>
    <w:rsid w:val="00314FE9"/>
    <w:pPr>
      <w:tabs>
        <w:tab w:val="center" w:pos="4677"/>
        <w:tab w:val="right" w:pos="9355"/>
      </w:tabs>
    </w:pPr>
  </w:style>
  <w:style w:type="paragraph" w:customStyle="1" w:styleId="11">
    <w:name w:val="Стиль1"/>
    <w:basedOn w:val="1"/>
    <w:rsid w:val="009B6ABC"/>
  </w:style>
  <w:style w:type="paragraph" w:styleId="a0">
    <w:name w:val="endnote text"/>
    <w:basedOn w:val="a1"/>
    <w:semiHidden/>
    <w:rsid w:val="000177E1"/>
    <w:pPr>
      <w:numPr>
        <w:numId w:val="32"/>
      </w:numPr>
    </w:pPr>
  </w:style>
  <w:style w:type="paragraph" w:customStyle="1" w:styleId="22">
    <w:name w:val="Стиль2"/>
    <w:basedOn w:val="10"/>
    <w:rsid w:val="00D919CD"/>
    <w:pPr>
      <w:tabs>
        <w:tab w:val="right" w:pos="1034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39425">
      <w:bodyDiv w:val="1"/>
      <w:marLeft w:val="0"/>
      <w:marRight w:val="0"/>
      <w:marTop w:val="0"/>
      <w:marBottom w:val="0"/>
      <w:divBdr>
        <w:top w:val="none" w:sz="0" w:space="0" w:color="auto"/>
        <w:left w:val="none" w:sz="0" w:space="0" w:color="auto"/>
        <w:bottom w:val="none" w:sz="0" w:space="0" w:color="auto"/>
        <w:right w:val="none" w:sz="0" w:space="0" w:color="auto"/>
      </w:divBdr>
    </w:div>
    <w:div w:id="97527459">
      <w:bodyDiv w:val="1"/>
      <w:marLeft w:val="0"/>
      <w:marRight w:val="0"/>
      <w:marTop w:val="0"/>
      <w:marBottom w:val="0"/>
      <w:divBdr>
        <w:top w:val="none" w:sz="0" w:space="0" w:color="auto"/>
        <w:left w:val="none" w:sz="0" w:space="0" w:color="auto"/>
        <w:bottom w:val="none" w:sz="0" w:space="0" w:color="auto"/>
        <w:right w:val="none" w:sz="0" w:space="0" w:color="auto"/>
      </w:divBdr>
    </w:div>
    <w:div w:id="160972804">
      <w:bodyDiv w:val="1"/>
      <w:marLeft w:val="0"/>
      <w:marRight w:val="0"/>
      <w:marTop w:val="0"/>
      <w:marBottom w:val="0"/>
      <w:divBdr>
        <w:top w:val="none" w:sz="0" w:space="0" w:color="auto"/>
        <w:left w:val="none" w:sz="0" w:space="0" w:color="auto"/>
        <w:bottom w:val="none" w:sz="0" w:space="0" w:color="auto"/>
        <w:right w:val="none" w:sz="0" w:space="0" w:color="auto"/>
      </w:divBdr>
    </w:div>
    <w:div w:id="265889301">
      <w:bodyDiv w:val="1"/>
      <w:marLeft w:val="0"/>
      <w:marRight w:val="0"/>
      <w:marTop w:val="0"/>
      <w:marBottom w:val="0"/>
      <w:divBdr>
        <w:top w:val="none" w:sz="0" w:space="0" w:color="auto"/>
        <w:left w:val="none" w:sz="0" w:space="0" w:color="auto"/>
        <w:bottom w:val="none" w:sz="0" w:space="0" w:color="auto"/>
        <w:right w:val="none" w:sz="0" w:space="0" w:color="auto"/>
      </w:divBdr>
    </w:div>
    <w:div w:id="289291420">
      <w:bodyDiv w:val="1"/>
      <w:marLeft w:val="0"/>
      <w:marRight w:val="0"/>
      <w:marTop w:val="0"/>
      <w:marBottom w:val="0"/>
      <w:divBdr>
        <w:top w:val="none" w:sz="0" w:space="0" w:color="auto"/>
        <w:left w:val="none" w:sz="0" w:space="0" w:color="auto"/>
        <w:bottom w:val="none" w:sz="0" w:space="0" w:color="auto"/>
        <w:right w:val="none" w:sz="0" w:space="0" w:color="auto"/>
      </w:divBdr>
    </w:div>
    <w:div w:id="479812990">
      <w:bodyDiv w:val="1"/>
      <w:marLeft w:val="0"/>
      <w:marRight w:val="0"/>
      <w:marTop w:val="0"/>
      <w:marBottom w:val="0"/>
      <w:divBdr>
        <w:top w:val="none" w:sz="0" w:space="0" w:color="auto"/>
        <w:left w:val="none" w:sz="0" w:space="0" w:color="auto"/>
        <w:bottom w:val="none" w:sz="0" w:space="0" w:color="auto"/>
        <w:right w:val="none" w:sz="0" w:space="0" w:color="auto"/>
      </w:divBdr>
    </w:div>
    <w:div w:id="507447225">
      <w:bodyDiv w:val="1"/>
      <w:marLeft w:val="0"/>
      <w:marRight w:val="0"/>
      <w:marTop w:val="0"/>
      <w:marBottom w:val="0"/>
      <w:divBdr>
        <w:top w:val="none" w:sz="0" w:space="0" w:color="auto"/>
        <w:left w:val="none" w:sz="0" w:space="0" w:color="auto"/>
        <w:bottom w:val="none" w:sz="0" w:space="0" w:color="auto"/>
        <w:right w:val="none" w:sz="0" w:space="0" w:color="auto"/>
      </w:divBdr>
    </w:div>
    <w:div w:id="508565947">
      <w:bodyDiv w:val="1"/>
      <w:marLeft w:val="0"/>
      <w:marRight w:val="0"/>
      <w:marTop w:val="0"/>
      <w:marBottom w:val="0"/>
      <w:divBdr>
        <w:top w:val="none" w:sz="0" w:space="0" w:color="auto"/>
        <w:left w:val="none" w:sz="0" w:space="0" w:color="auto"/>
        <w:bottom w:val="none" w:sz="0" w:space="0" w:color="auto"/>
        <w:right w:val="none" w:sz="0" w:space="0" w:color="auto"/>
      </w:divBdr>
    </w:div>
    <w:div w:id="509296888">
      <w:bodyDiv w:val="1"/>
      <w:marLeft w:val="0"/>
      <w:marRight w:val="0"/>
      <w:marTop w:val="0"/>
      <w:marBottom w:val="0"/>
      <w:divBdr>
        <w:top w:val="none" w:sz="0" w:space="0" w:color="auto"/>
        <w:left w:val="none" w:sz="0" w:space="0" w:color="auto"/>
        <w:bottom w:val="none" w:sz="0" w:space="0" w:color="auto"/>
        <w:right w:val="none" w:sz="0" w:space="0" w:color="auto"/>
      </w:divBdr>
    </w:div>
    <w:div w:id="726417338">
      <w:bodyDiv w:val="1"/>
      <w:marLeft w:val="0"/>
      <w:marRight w:val="0"/>
      <w:marTop w:val="0"/>
      <w:marBottom w:val="0"/>
      <w:divBdr>
        <w:top w:val="none" w:sz="0" w:space="0" w:color="auto"/>
        <w:left w:val="none" w:sz="0" w:space="0" w:color="auto"/>
        <w:bottom w:val="none" w:sz="0" w:space="0" w:color="auto"/>
        <w:right w:val="none" w:sz="0" w:space="0" w:color="auto"/>
      </w:divBdr>
    </w:div>
    <w:div w:id="756092356">
      <w:bodyDiv w:val="1"/>
      <w:marLeft w:val="0"/>
      <w:marRight w:val="0"/>
      <w:marTop w:val="0"/>
      <w:marBottom w:val="0"/>
      <w:divBdr>
        <w:top w:val="none" w:sz="0" w:space="0" w:color="auto"/>
        <w:left w:val="none" w:sz="0" w:space="0" w:color="auto"/>
        <w:bottom w:val="none" w:sz="0" w:space="0" w:color="auto"/>
        <w:right w:val="none" w:sz="0" w:space="0" w:color="auto"/>
      </w:divBdr>
    </w:div>
    <w:div w:id="1061059656">
      <w:bodyDiv w:val="1"/>
      <w:marLeft w:val="0"/>
      <w:marRight w:val="0"/>
      <w:marTop w:val="0"/>
      <w:marBottom w:val="0"/>
      <w:divBdr>
        <w:top w:val="none" w:sz="0" w:space="0" w:color="auto"/>
        <w:left w:val="none" w:sz="0" w:space="0" w:color="auto"/>
        <w:bottom w:val="none" w:sz="0" w:space="0" w:color="auto"/>
        <w:right w:val="none" w:sz="0" w:space="0" w:color="auto"/>
      </w:divBdr>
    </w:div>
    <w:div w:id="1588035278">
      <w:bodyDiv w:val="1"/>
      <w:marLeft w:val="0"/>
      <w:marRight w:val="0"/>
      <w:marTop w:val="0"/>
      <w:marBottom w:val="0"/>
      <w:divBdr>
        <w:top w:val="none" w:sz="0" w:space="0" w:color="auto"/>
        <w:left w:val="none" w:sz="0" w:space="0" w:color="auto"/>
        <w:bottom w:val="none" w:sz="0" w:space="0" w:color="auto"/>
        <w:right w:val="none" w:sz="0" w:space="0" w:color="auto"/>
      </w:divBdr>
    </w:div>
    <w:div w:id="1803965329">
      <w:bodyDiv w:val="1"/>
      <w:marLeft w:val="0"/>
      <w:marRight w:val="0"/>
      <w:marTop w:val="0"/>
      <w:marBottom w:val="0"/>
      <w:divBdr>
        <w:top w:val="none" w:sz="0" w:space="0" w:color="auto"/>
        <w:left w:val="none" w:sz="0" w:space="0" w:color="auto"/>
        <w:bottom w:val="none" w:sz="0" w:space="0" w:color="auto"/>
        <w:right w:val="none" w:sz="0" w:space="0" w:color="auto"/>
      </w:divBdr>
    </w:div>
    <w:div w:id="185514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40;4_&#1054;&#1073;&#1097;&#1044;&#1072;&#1085;.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А4_ОбщДан.dot</Template>
  <TotalTime>0</TotalTime>
  <Pages>1</Pages>
  <Words>7101</Words>
  <Characters>40478</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ОПЗ</vt:lpstr>
    </vt:vector>
  </TitlesOfParts>
  <Manager/>
  <Company/>
  <LinksUpToDate>false</LinksUpToDate>
  <CharactersWithSpaces>47485</CharactersWithSpaces>
  <SharedDoc>false</SharedDoc>
  <HLinks>
    <vt:vector size="138" baseType="variant">
      <vt:variant>
        <vt:i4>4325457</vt:i4>
      </vt:variant>
      <vt:variant>
        <vt:i4>78</vt:i4>
      </vt:variant>
      <vt:variant>
        <vt:i4>0</vt:i4>
      </vt:variant>
      <vt:variant>
        <vt:i4>5</vt:i4>
      </vt:variant>
      <vt:variant>
        <vt:lpwstr>http://www.stroikafedra.spb/sd_pgs/primer_pos_zyloi_komplex.doc</vt:lpwstr>
      </vt:variant>
      <vt:variant>
        <vt:lpwstr/>
      </vt:variant>
      <vt:variant>
        <vt:i4>786488</vt:i4>
      </vt:variant>
      <vt:variant>
        <vt:i4>75</vt:i4>
      </vt:variant>
      <vt:variant>
        <vt:i4>0</vt:i4>
      </vt:variant>
      <vt:variant>
        <vt:i4>5</vt:i4>
      </vt:variant>
      <vt:variant>
        <vt:lpwstr>http://www.stroikafedra.spb/sd_pgs/primer_pos_panel_zyloi_dom.doc</vt:lpwstr>
      </vt:variant>
      <vt:variant>
        <vt:lpwstr/>
      </vt:variant>
      <vt:variant>
        <vt:i4>2883637</vt:i4>
      </vt:variant>
      <vt:variant>
        <vt:i4>72</vt:i4>
      </vt:variant>
      <vt:variant>
        <vt:i4>0</vt:i4>
      </vt:variant>
      <vt:variant>
        <vt:i4>5</vt:i4>
      </vt:variant>
      <vt:variant>
        <vt:lpwstr>ftp://ftp.unilib.neva.ru/dl/256.pdf</vt:lpwstr>
      </vt:variant>
      <vt:variant>
        <vt:lpwstr/>
      </vt:variant>
      <vt:variant>
        <vt:i4>2883638</vt:i4>
      </vt:variant>
      <vt:variant>
        <vt:i4>69</vt:i4>
      </vt:variant>
      <vt:variant>
        <vt:i4>0</vt:i4>
      </vt:variant>
      <vt:variant>
        <vt:i4>5</vt:i4>
      </vt:variant>
      <vt:variant>
        <vt:lpwstr>ftp://ftp.unilib.neva.ru/dl/255.pdf</vt:lpwstr>
      </vt:variant>
      <vt:variant>
        <vt:lpwstr/>
      </vt:variant>
      <vt:variant>
        <vt:i4>2818111</vt:i4>
      </vt:variant>
      <vt:variant>
        <vt:i4>66</vt:i4>
      </vt:variant>
      <vt:variant>
        <vt:i4>0</vt:i4>
      </vt:variant>
      <vt:variant>
        <vt:i4>5</vt:i4>
      </vt:variant>
      <vt:variant>
        <vt:lpwstr>ftp://ftp.unilib.neva.ru/dl/927.pdf</vt:lpwstr>
      </vt:variant>
      <vt:variant>
        <vt:lpwstr/>
      </vt:variant>
      <vt:variant>
        <vt:i4>2162743</vt:i4>
      </vt:variant>
      <vt:variant>
        <vt:i4>63</vt:i4>
      </vt:variant>
      <vt:variant>
        <vt:i4>0</vt:i4>
      </vt:variant>
      <vt:variant>
        <vt:i4>5</vt:i4>
      </vt:variant>
      <vt:variant>
        <vt:lpwstr>ftp://ftp.unilib.neva.ru/dl/187.pdf</vt:lpwstr>
      </vt:variant>
      <vt:variant>
        <vt:lpwstr/>
      </vt:variant>
      <vt:variant>
        <vt:i4>655445</vt:i4>
      </vt:variant>
      <vt:variant>
        <vt:i4>60</vt:i4>
      </vt:variant>
      <vt:variant>
        <vt:i4>0</vt:i4>
      </vt:variant>
      <vt:variant>
        <vt:i4>5</vt:i4>
      </vt:variant>
      <vt:variant>
        <vt:lpwstr>ftp://ftp.unilib.neva.ru/dl/local/423.pdf</vt:lpwstr>
      </vt:variant>
      <vt:variant>
        <vt:lpwstr/>
      </vt:variant>
      <vt:variant>
        <vt:i4>2949172</vt:i4>
      </vt:variant>
      <vt:variant>
        <vt:i4>57</vt:i4>
      </vt:variant>
      <vt:variant>
        <vt:i4>0</vt:i4>
      </vt:variant>
      <vt:variant>
        <vt:i4>5</vt:i4>
      </vt:variant>
      <vt:variant>
        <vt:lpwstr>ftp://ftp.unilib.neva.ru/dl/441.pdf</vt:lpwstr>
      </vt:variant>
      <vt:variant>
        <vt:lpwstr/>
      </vt:variant>
      <vt:variant>
        <vt:i4>655444</vt:i4>
      </vt:variant>
      <vt:variant>
        <vt:i4>54</vt:i4>
      </vt:variant>
      <vt:variant>
        <vt:i4>0</vt:i4>
      </vt:variant>
      <vt:variant>
        <vt:i4>5</vt:i4>
      </vt:variant>
      <vt:variant>
        <vt:lpwstr>ftp://ftp.unilib.neva.ru/dl/local/422.pdf</vt:lpwstr>
      </vt:variant>
      <vt:variant>
        <vt:lpwstr/>
      </vt:variant>
      <vt:variant>
        <vt:i4>82</vt:i4>
      </vt:variant>
      <vt:variant>
        <vt:i4>51</vt:i4>
      </vt:variant>
      <vt:variant>
        <vt:i4>0</vt:i4>
      </vt:variant>
      <vt:variant>
        <vt:i4>5</vt:i4>
      </vt:variant>
      <vt:variant>
        <vt:lpwstr>ftp://ftp.unilib.neva.ru/dl/local/181.pdf</vt:lpwstr>
      </vt:variant>
      <vt:variant>
        <vt:lpwstr/>
      </vt:variant>
      <vt:variant>
        <vt:i4>2162736</vt:i4>
      </vt:variant>
      <vt:variant>
        <vt:i4>48</vt:i4>
      </vt:variant>
      <vt:variant>
        <vt:i4>0</vt:i4>
      </vt:variant>
      <vt:variant>
        <vt:i4>5</vt:i4>
      </vt:variant>
      <vt:variant>
        <vt:lpwstr>ftp://ftp.unilib.neva.ru/dl/180.pdf</vt:lpwstr>
      </vt:variant>
      <vt:variant>
        <vt:lpwstr/>
      </vt:variant>
      <vt:variant>
        <vt:i4>3080241</vt:i4>
      </vt:variant>
      <vt:variant>
        <vt:i4>45</vt:i4>
      </vt:variant>
      <vt:variant>
        <vt:i4>0</vt:i4>
      </vt:variant>
      <vt:variant>
        <vt:i4>5</vt:i4>
      </vt:variant>
      <vt:variant>
        <vt:lpwstr>ftp://ftp.unilib.neva.ru/dl/363.pdf</vt:lpwstr>
      </vt:variant>
      <vt:variant>
        <vt:lpwstr/>
      </vt:variant>
      <vt:variant>
        <vt:i4>720978</vt:i4>
      </vt:variant>
      <vt:variant>
        <vt:i4>42</vt:i4>
      </vt:variant>
      <vt:variant>
        <vt:i4>0</vt:i4>
      </vt:variant>
      <vt:variant>
        <vt:i4>5</vt:i4>
      </vt:variant>
      <vt:variant>
        <vt:lpwstr>ftp://ftp.unilib.neva.ru/dl/local/232.pdf</vt:lpwstr>
      </vt:variant>
      <vt:variant>
        <vt:lpwstr/>
      </vt:variant>
      <vt:variant>
        <vt:i4>2752567</vt:i4>
      </vt:variant>
      <vt:variant>
        <vt:i4>39</vt:i4>
      </vt:variant>
      <vt:variant>
        <vt:i4>0</vt:i4>
      </vt:variant>
      <vt:variant>
        <vt:i4>5</vt:i4>
      </vt:variant>
      <vt:variant>
        <vt:lpwstr>ftp://ftp.unilib.neva.ru/dl/137.pdf</vt:lpwstr>
      </vt:variant>
      <vt:variant>
        <vt:lpwstr/>
      </vt:variant>
      <vt:variant>
        <vt:i4>2818109</vt:i4>
      </vt:variant>
      <vt:variant>
        <vt:i4>36</vt:i4>
      </vt:variant>
      <vt:variant>
        <vt:i4>0</vt:i4>
      </vt:variant>
      <vt:variant>
        <vt:i4>5</vt:i4>
      </vt:variant>
      <vt:variant>
        <vt:lpwstr>ftp://ftp.unilib.neva.ru/dl/925.pdf</vt:lpwstr>
      </vt:variant>
      <vt:variant>
        <vt:lpwstr/>
      </vt:variant>
      <vt:variant>
        <vt:i4>7209067</vt:i4>
      </vt:variant>
      <vt:variant>
        <vt:i4>33</vt:i4>
      </vt:variant>
      <vt:variant>
        <vt:i4>0</vt:i4>
      </vt:variant>
      <vt:variant>
        <vt:i4>5</vt:i4>
      </vt:variant>
      <vt:variant>
        <vt:lpwstr>http://www.kmzlift.ru/images/price01.08.05.xls</vt:lpwstr>
      </vt:variant>
      <vt:variant>
        <vt:lpwstr/>
      </vt:variant>
      <vt:variant>
        <vt:i4>2818108</vt:i4>
      </vt:variant>
      <vt:variant>
        <vt:i4>30</vt:i4>
      </vt:variant>
      <vt:variant>
        <vt:i4>0</vt:i4>
      </vt:variant>
      <vt:variant>
        <vt:i4>5</vt:i4>
      </vt:variant>
      <vt:variant>
        <vt:lpwstr>ftp://ftp.unilib.neva.ru/dl/924.pdf</vt:lpwstr>
      </vt:variant>
      <vt:variant>
        <vt:lpwstr/>
      </vt:variant>
      <vt:variant>
        <vt:i4>2949175</vt:i4>
      </vt:variant>
      <vt:variant>
        <vt:i4>27</vt:i4>
      </vt:variant>
      <vt:variant>
        <vt:i4>0</vt:i4>
      </vt:variant>
      <vt:variant>
        <vt:i4>5</vt:i4>
      </vt:variant>
      <vt:variant>
        <vt:lpwstr>ftp://ftp.unilib.neva.ru/dl/543.pdf</vt:lpwstr>
      </vt:variant>
      <vt:variant>
        <vt:lpwstr/>
      </vt:variant>
      <vt:variant>
        <vt:i4>2883645</vt:i4>
      </vt:variant>
      <vt:variant>
        <vt:i4>24</vt:i4>
      </vt:variant>
      <vt:variant>
        <vt:i4>0</vt:i4>
      </vt:variant>
      <vt:variant>
        <vt:i4>5</vt:i4>
      </vt:variant>
      <vt:variant>
        <vt:lpwstr>ftp://ftp.unilib.neva.ru/dl/854.pdf</vt:lpwstr>
      </vt:variant>
      <vt:variant>
        <vt:lpwstr/>
      </vt:variant>
      <vt:variant>
        <vt:i4>7209067</vt:i4>
      </vt:variant>
      <vt:variant>
        <vt:i4>21</vt:i4>
      </vt:variant>
      <vt:variant>
        <vt:i4>0</vt:i4>
      </vt:variant>
      <vt:variant>
        <vt:i4>5</vt:i4>
      </vt:variant>
      <vt:variant>
        <vt:lpwstr>http://www.kmzlift.ru/images/price01.08.05.xls</vt:lpwstr>
      </vt:variant>
      <vt:variant>
        <vt:lpwstr/>
      </vt:variant>
      <vt:variant>
        <vt:i4>6422544</vt:i4>
      </vt:variant>
      <vt:variant>
        <vt:i4>18</vt:i4>
      </vt:variant>
      <vt:variant>
        <vt:i4>0</vt:i4>
      </vt:variant>
      <vt:variant>
        <vt:i4>5</vt:i4>
      </vt:variant>
      <vt:variant>
        <vt:lpwstr>http://www.kmzlift.ru/lifts1_1.html</vt:lpwstr>
      </vt:variant>
      <vt:variant>
        <vt:lpwstr/>
      </vt:variant>
      <vt:variant>
        <vt:i4>2031721</vt:i4>
      </vt:variant>
      <vt:variant>
        <vt:i4>15</vt:i4>
      </vt:variant>
      <vt:variant>
        <vt:i4>0</vt:i4>
      </vt:variant>
      <vt:variant>
        <vt:i4>5</vt:i4>
      </vt:variant>
      <vt:variant>
        <vt:lpwstr>http://www.stroikafedra.spb.ru/sd_pgs/ventfasad.htm</vt:lpwstr>
      </vt:variant>
      <vt:variant>
        <vt:lpwstr/>
      </vt:variant>
      <vt:variant>
        <vt:i4>7667835</vt:i4>
      </vt:variant>
      <vt:variant>
        <vt:i4>0</vt:i4>
      </vt:variant>
      <vt:variant>
        <vt:i4>0</vt:i4>
      </vt:variant>
      <vt:variant>
        <vt:i4>5</vt:i4>
      </vt:variant>
      <vt:variant>
        <vt:lpwstr>http://www.stroikafedra.spb.ru/su3/program.html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ОПЗ</dc:title>
  <dc:subject/>
  <dc:creator/>
  <cp:keywords/>
  <cp:lastModifiedBy/>
  <cp:revision>1</cp:revision>
  <cp:lastPrinted>2006-01-05T15:20:00Z</cp:lastPrinted>
  <dcterms:created xsi:type="dcterms:W3CDTF">2014-09-19T07:33:00Z</dcterms:created>
  <dcterms:modified xsi:type="dcterms:W3CDTF">2014-09-19T07:33:00Z</dcterms:modified>
</cp:coreProperties>
</file>