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1B" w:rsidRPr="00206A98" w:rsidRDefault="0071741B" w:rsidP="00206A98">
      <w:pPr>
        <w:pStyle w:val="2"/>
        <w:jc w:val="center"/>
        <w:rPr>
          <w:sz w:val="32"/>
          <w:szCs w:val="32"/>
        </w:rPr>
      </w:pPr>
    </w:p>
    <w:p w:rsidR="0071741B" w:rsidRPr="00206A98" w:rsidRDefault="0071741B" w:rsidP="00206A98">
      <w:pPr>
        <w:pStyle w:val="2"/>
        <w:jc w:val="center"/>
        <w:rPr>
          <w:sz w:val="32"/>
          <w:szCs w:val="32"/>
        </w:rPr>
      </w:pPr>
      <w:r w:rsidRPr="00206A98">
        <w:rPr>
          <w:sz w:val="32"/>
          <w:szCs w:val="32"/>
        </w:rPr>
        <w:t>Реферат</w:t>
      </w:r>
    </w:p>
    <w:p w:rsidR="0071741B" w:rsidRDefault="0071741B" w:rsidP="0071741B">
      <w:pPr>
        <w:pStyle w:val="2"/>
      </w:pPr>
    </w:p>
    <w:p w:rsidR="0071741B" w:rsidRDefault="0071741B" w:rsidP="0071741B">
      <w:pPr>
        <w:pStyle w:val="2"/>
      </w:pPr>
    </w:p>
    <w:p w:rsidR="0071741B" w:rsidRDefault="0071741B" w:rsidP="0071741B">
      <w:pPr>
        <w:pStyle w:val="2"/>
      </w:pPr>
    </w:p>
    <w:p w:rsidR="0071741B" w:rsidRDefault="0071741B" w:rsidP="0071741B">
      <w:pPr>
        <w:pStyle w:val="2"/>
      </w:pPr>
    </w:p>
    <w:p w:rsidR="0071741B" w:rsidRDefault="0071741B" w:rsidP="0071741B">
      <w:pPr>
        <w:pStyle w:val="2"/>
      </w:pPr>
    </w:p>
    <w:p w:rsidR="0071741B" w:rsidRDefault="0071741B" w:rsidP="0071741B">
      <w:pPr>
        <w:pStyle w:val="2"/>
      </w:pPr>
    </w:p>
    <w:p w:rsidR="0071741B" w:rsidRPr="00206A98" w:rsidRDefault="0071741B" w:rsidP="00206A98">
      <w:pPr>
        <w:pStyle w:val="2"/>
        <w:jc w:val="center"/>
      </w:pPr>
      <w:r w:rsidRPr="00206A98">
        <w:rPr>
          <w:szCs w:val="22"/>
        </w:rPr>
        <w:t>Августин Аврелий о феномене человеческой личности</w:t>
      </w:r>
    </w:p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206A98">
      <w:pPr>
        <w:pStyle w:val="2"/>
      </w:pPr>
    </w:p>
    <w:p w:rsidR="0071741B" w:rsidRDefault="00C15209" w:rsidP="00206A98">
      <w:pPr>
        <w:pStyle w:val="2"/>
      </w:pPr>
      <w:r>
        <w:t>Содержание</w:t>
      </w:r>
    </w:p>
    <w:p w:rsidR="00C15209" w:rsidRDefault="00C15209" w:rsidP="00206A98">
      <w:pPr>
        <w:pStyle w:val="10"/>
        <w:ind w:firstLine="0"/>
      </w:pPr>
      <w:r>
        <w:t>Введение</w:t>
      </w:r>
      <w:r w:rsidR="00206A98">
        <w:tab/>
        <w:t>3</w:t>
      </w:r>
    </w:p>
    <w:p w:rsidR="00C15209" w:rsidRDefault="00206A98" w:rsidP="00206A98">
      <w:pPr>
        <w:pStyle w:val="10"/>
        <w:ind w:firstLine="0"/>
      </w:pPr>
      <w:r>
        <w:t>1.</w:t>
      </w:r>
      <w:r w:rsidR="00C15209">
        <w:rPr>
          <w:szCs w:val="22"/>
        </w:rPr>
        <w:t>Августин Аврелий о феномене человеческой личности</w:t>
      </w:r>
      <w:r>
        <w:tab/>
        <w:t>4</w:t>
      </w:r>
    </w:p>
    <w:p w:rsidR="00C15209" w:rsidRDefault="00C15209" w:rsidP="00206A98">
      <w:pPr>
        <w:pStyle w:val="10"/>
        <w:ind w:firstLine="0"/>
      </w:pPr>
      <w:r>
        <w:t>Заключение</w:t>
      </w:r>
      <w:r w:rsidR="00206A98">
        <w:tab/>
        <w:t>10</w:t>
      </w:r>
    </w:p>
    <w:p w:rsidR="00C15209" w:rsidRPr="00C15209" w:rsidRDefault="00C15209" w:rsidP="00206A98">
      <w:pPr>
        <w:pStyle w:val="10"/>
        <w:ind w:firstLine="0"/>
      </w:pPr>
      <w:r>
        <w:t>Литература</w:t>
      </w:r>
      <w:r w:rsidR="00206A98">
        <w:tab/>
        <w:t>11</w:t>
      </w:r>
    </w:p>
    <w:p w:rsidR="00C15209" w:rsidRDefault="00C15209" w:rsidP="00206A98">
      <w:pPr>
        <w:pStyle w:val="10"/>
        <w:ind w:firstLine="0"/>
      </w:pPr>
    </w:p>
    <w:p w:rsidR="0071741B" w:rsidRDefault="0071741B" w:rsidP="00206A98">
      <w:pPr>
        <w:pStyle w:val="10"/>
        <w:ind w:firstLine="0"/>
      </w:pPr>
    </w:p>
    <w:p w:rsidR="0071741B" w:rsidRDefault="0071741B" w:rsidP="0071741B"/>
    <w:p w:rsidR="0071741B" w:rsidRDefault="0071741B" w:rsidP="0071741B"/>
    <w:p w:rsidR="0071741B" w:rsidRDefault="0071741B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1741B"/>
    <w:p w:rsidR="00C15209" w:rsidRDefault="00C15209" w:rsidP="007F0729">
      <w:pPr>
        <w:pStyle w:val="2"/>
      </w:pPr>
      <w:r>
        <w:t>Введение</w:t>
      </w:r>
    </w:p>
    <w:p w:rsidR="00F778B4" w:rsidRDefault="0071741B" w:rsidP="007F0729">
      <w:pPr>
        <w:pStyle w:val="10"/>
        <w:keepNext w:val="0"/>
        <w:keepLines w:val="0"/>
      </w:pPr>
      <w:r>
        <w:t>Августин Аврелий (</w:t>
      </w:r>
      <w:smartTag w:uri="urn:schemas-microsoft-com:office:smarttags" w:element="metricconverter">
        <w:smartTagPr>
          <w:attr w:name="ProductID" w:val="354 г"/>
        </w:smartTagPr>
        <w:r>
          <w:t>354</w:t>
        </w:r>
        <w:r w:rsidR="00C11CE3">
          <w:t xml:space="preserve"> г</w:t>
        </w:r>
      </w:smartTag>
      <w:r w:rsidR="00C11CE3">
        <w:t>.</w:t>
      </w:r>
      <w:r>
        <w:t xml:space="preserve"> - </w:t>
      </w:r>
      <w:smartTag w:uri="urn:schemas-microsoft-com:office:smarttags" w:element="metricconverter">
        <w:smartTagPr>
          <w:attr w:name="ProductID" w:val="430 г"/>
        </w:smartTagPr>
        <w:r>
          <w:t>430</w:t>
        </w:r>
        <w:r w:rsidR="00C11CE3">
          <w:t xml:space="preserve"> г</w:t>
        </w:r>
      </w:smartTag>
      <w:r w:rsidR="00C11CE3">
        <w:t>.</w:t>
      </w:r>
      <w:r>
        <w:t>)</w:t>
      </w:r>
      <w:r w:rsidR="00C11CE3">
        <w:t>был христианским</w:t>
      </w:r>
      <w:r>
        <w:t xml:space="preserve"> теолог</w:t>
      </w:r>
      <w:r w:rsidR="00C11CE3">
        <w:t xml:space="preserve">ом </w:t>
      </w:r>
      <w:r>
        <w:t xml:space="preserve"> и философ</w:t>
      </w:r>
      <w:r w:rsidR="00C11CE3">
        <w:t>ом</w:t>
      </w:r>
      <w:r>
        <w:t xml:space="preserve">, внес неоценимый вклад в разработку проблемы времени. </w:t>
      </w:r>
    </w:p>
    <w:p w:rsidR="007F0729" w:rsidRDefault="007F0729" w:rsidP="007F0729">
      <w:pPr>
        <w:pStyle w:val="10"/>
        <w:keepNext w:val="0"/>
        <w:keepLines w:val="0"/>
      </w:pPr>
      <w:r>
        <w:t>Августин Аврелий</w:t>
      </w:r>
      <w:r w:rsidR="00C11CE3">
        <w:t xml:space="preserve"> </w:t>
      </w:r>
      <w:r>
        <w:t xml:space="preserve"> </w:t>
      </w:r>
      <w:r w:rsidR="00C11CE3">
        <w:t xml:space="preserve">родился </w:t>
      </w:r>
      <w:r>
        <w:t>в г. Тагасте в Нумидии (Северная Африка), был сыном отца-язычника и матери-христианки. В Карфагене, Риме и Милане он изучал риторику. Чтение  трактатов Цицерона пробудило в нем интерес к филос</w:t>
      </w:r>
      <w:r w:rsidR="00C11CE3">
        <w:t xml:space="preserve">офии, он захотел найти  истину. </w:t>
      </w:r>
      <w:r>
        <w:t xml:space="preserve">Сначала он </w:t>
      </w:r>
      <w:r w:rsidR="00C11CE3">
        <w:t xml:space="preserve">искал ее </w:t>
      </w:r>
      <w:r>
        <w:t xml:space="preserve"> у манихейцев, в учении о дуализме  добра и зла. Позже в его мыслях появляется академический скептицизм, от  которого он освобождается, изучая неоплатоников, в частности Плотина. Платоническая философия ближе всего подходит к религиозной вере. </w:t>
      </w:r>
    </w:p>
    <w:p w:rsidR="007F0729" w:rsidRDefault="007F0729" w:rsidP="007F0729">
      <w:pPr>
        <w:pStyle w:val="10"/>
        <w:keepNext w:val="0"/>
        <w:keepLines w:val="0"/>
      </w:pPr>
      <w:r>
        <w:t xml:space="preserve">  В конце концов истину Августин находит в христианстве, к которому он  переходит в </w:t>
      </w:r>
      <w:smartTag w:uri="urn:schemas-microsoft-com:office:smarttags" w:element="metricconverter">
        <w:smartTagPr>
          <w:attr w:name="ProductID" w:val="387 г"/>
        </w:smartTagPr>
        <w:r>
          <w:t>387 г</w:t>
        </w:r>
      </w:smartTag>
      <w:r>
        <w:t xml:space="preserve">. прежде всего под влиянием христианского проповедника,  миланского епископа Амвросия. Позже он был назначен пресвитером и возведен в сан епископа североафриканского города Гиппо. Здесь в </w:t>
      </w:r>
      <w:smartTag w:uri="urn:schemas-microsoft-com:office:smarttags" w:element="metricconverter">
        <w:smartTagPr>
          <w:attr w:name="ProductID" w:val="430 г"/>
        </w:smartTagPr>
        <w:r>
          <w:t>430 г</w:t>
        </w:r>
      </w:smartTag>
      <w:r>
        <w:t xml:space="preserve">. он и умер. </w:t>
      </w:r>
    </w:p>
    <w:p w:rsidR="007F0729" w:rsidRDefault="007F0729" w:rsidP="007F0729">
      <w:pPr>
        <w:pStyle w:val="10"/>
        <w:keepNext w:val="0"/>
        <w:keepLines w:val="0"/>
        <w:rPr>
          <w:szCs w:val="22"/>
        </w:rPr>
      </w:pPr>
      <w:r>
        <w:rPr>
          <w:szCs w:val="22"/>
        </w:rPr>
        <w:t xml:space="preserve">Влияние </w:t>
      </w:r>
      <w:r>
        <w:t xml:space="preserve">Августина Аврелия  </w:t>
      </w:r>
      <w:r>
        <w:rPr>
          <w:szCs w:val="22"/>
        </w:rPr>
        <w:t>было чрезвычайно многосторонне.</w:t>
      </w:r>
      <w:r w:rsidR="00F40EA0">
        <w:rPr>
          <w:szCs w:val="22"/>
        </w:rPr>
        <w:t>Я согласен с мнением о том, что  д</w:t>
      </w:r>
      <w:r>
        <w:rPr>
          <w:szCs w:val="22"/>
        </w:rPr>
        <w:t>ля средневековья он  был непререкаемым авторитетом в вопросах религии и философии, вплоть до Фомы Акв</w:t>
      </w:r>
      <w:r w:rsidR="00F40EA0">
        <w:rPr>
          <w:szCs w:val="22"/>
        </w:rPr>
        <w:t>инского не имеющим себе равного, и нельзя не признать,</w:t>
      </w:r>
      <w:r>
        <w:rPr>
          <w:szCs w:val="22"/>
        </w:rPr>
        <w:t xml:space="preserve"> от него исходит платоническая ориентация ранней схоластики. Возрождение оценило его остроту в передаче индивидуальной эмоции, ранний протестантизм - переживание им благодати. Мотивы "исповеди" в литературе сентиментализма (Руссо и др.) переводили в мирской план опыт самонаблюдения Аврелия. В современной католической неосхоластике к </w:t>
      </w:r>
      <w:r w:rsidRPr="007F0729">
        <w:t xml:space="preserve"> </w:t>
      </w:r>
      <w:r>
        <w:t>Августину Аврелию</w:t>
      </w:r>
      <w:r>
        <w:rPr>
          <w:szCs w:val="22"/>
        </w:rPr>
        <w:t xml:space="preserve"> апеллируют мыслители, не удовлетворяющиеся рассудочностью томизма, экзистенциалисты видят в нем одного из своих предшественников.</w:t>
      </w:r>
    </w:p>
    <w:p w:rsidR="00F778B4" w:rsidRDefault="00F778B4" w:rsidP="00C15209">
      <w:pPr>
        <w:pStyle w:val="10"/>
        <w:keepNext w:val="0"/>
        <w:keepLines w:val="0"/>
      </w:pPr>
    </w:p>
    <w:p w:rsidR="00F778B4" w:rsidRDefault="00F778B4" w:rsidP="00C15209">
      <w:pPr>
        <w:pStyle w:val="10"/>
        <w:keepNext w:val="0"/>
        <w:keepLines w:val="0"/>
      </w:pPr>
    </w:p>
    <w:p w:rsidR="00F778B4" w:rsidRDefault="00A659BB" w:rsidP="00C15209">
      <w:pPr>
        <w:pStyle w:val="10"/>
        <w:keepNext w:val="0"/>
        <w:keepLines w:val="0"/>
      </w:pPr>
      <w:r>
        <w:t>у Августина вывод о своеобразии сознания и о наличии особой внутренней жизни следует из разрешения задач религиозного характера. «Погружаясь в глубины своего внутреннего мира, августиновский субъект познания ищет там не оригинальные неповторимые черты и стороны своей личности, но следы объективной истины. Погружаясь в себя, он должен преодолеть все индивидуальное, относящееся к его личной неповторимости; в самопогружении он должен «превзойти самого себя» и выйти к абсолютной «трансцендентной» истине. Августиновский призыв: «Превзойди самого себя!» становится -лейтмотивом его концепции самопознания»(</w:t>
      </w:r>
    </w:p>
    <w:p w:rsidR="007F0729" w:rsidRPr="007F0729" w:rsidRDefault="00206A98" w:rsidP="007F0729">
      <w:pPr>
        <w:pStyle w:val="2"/>
      </w:pPr>
      <w:r>
        <w:rPr>
          <w:szCs w:val="20"/>
        </w:rPr>
        <w:t>1.</w:t>
      </w:r>
      <w:r w:rsidR="0071741B">
        <w:rPr>
          <w:szCs w:val="22"/>
        </w:rPr>
        <w:t>Августин Аврелий о феномене человеческой личности</w:t>
      </w:r>
    </w:p>
    <w:p w:rsidR="00F778B4" w:rsidRDefault="00F778B4" w:rsidP="00C15209">
      <w:pPr>
        <w:pStyle w:val="10"/>
        <w:keepNext w:val="0"/>
        <w:keepLines w:val="0"/>
      </w:pPr>
    </w:p>
    <w:p w:rsidR="0085103A" w:rsidRDefault="007F0729" w:rsidP="007F0729">
      <w:pPr>
        <w:pStyle w:val="10"/>
        <w:keepNext w:val="0"/>
        <w:keepLines w:val="0"/>
        <w:rPr>
          <w:szCs w:val="22"/>
        </w:rPr>
      </w:pPr>
      <w:r>
        <w:rPr>
          <w:szCs w:val="22"/>
        </w:rPr>
        <w:t xml:space="preserve">Бытие бога, по </w:t>
      </w:r>
      <w:r>
        <w:t>Августин</w:t>
      </w:r>
      <w:r w:rsidR="0044409E">
        <w:t xml:space="preserve">у Аврелию </w:t>
      </w:r>
      <w:r>
        <w:rPr>
          <w:szCs w:val="22"/>
        </w:rPr>
        <w:t>, можно непосредственно вывести из самосознания человека, а бытие вещей - нет (ход мысли, близкий Ансельму Кентерберийскому и противоположный подходу Фомы Аквинского).</w:t>
      </w:r>
      <w:r w:rsidR="00A659BB">
        <w:rPr>
          <w:szCs w:val="22"/>
        </w:rPr>
        <w:t>На мой взгляд, поэтому человеку естественно ,по Аврелию, познание бога.</w:t>
      </w:r>
      <w:r>
        <w:rPr>
          <w:szCs w:val="22"/>
        </w:rPr>
        <w:t xml:space="preserve"> Психологизм </w:t>
      </w:r>
      <w:r w:rsidR="00BA6BE0">
        <w:t>Августина Аврелия</w:t>
      </w:r>
      <w:r>
        <w:rPr>
          <w:szCs w:val="22"/>
        </w:rPr>
        <w:t xml:space="preserve">. выявляется в его учении о времени как </w:t>
      </w:r>
      <w:r w:rsidR="00BA6BE0">
        <w:rPr>
          <w:szCs w:val="22"/>
        </w:rPr>
        <w:t>категории</w:t>
      </w:r>
      <w:r>
        <w:rPr>
          <w:szCs w:val="22"/>
        </w:rPr>
        <w:t xml:space="preserve"> помнящей, созерцающей и ожидающей души.</w:t>
      </w:r>
      <w:r w:rsidR="0085103A">
        <w:rPr>
          <w:szCs w:val="22"/>
        </w:rPr>
        <w:t xml:space="preserve"> Анализируя произведения Аврелия, можно сказать, что н</w:t>
      </w:r>
      <w:r>
        <w:rPr>
          <w:szCs w:val="22"/>
        </w:rPr>
        <w:t xml:space="preserve">овой чертой </w:t>
      </w:r>
      <w:r w:rsidRPr="000278D1">
        <w:rPr>
          <w:szCs w:val="22"/>
        </w:rPr>
        <w:t>мышления</w:t>
      </w:r>
      <w:r w:rsidR="00BA6BE0">
        <w:t xml:space="preserve"> Аврелия</w:t>
      </w:r>
      <w:r>
        <w:rPr>
          <w:szCs w:val="22"/>
        </w:rPr>
        <w:t xml:space="preserve"> было внимание к двум проблемам, мимо которых прошла античная мысль: динамики человеческой личности и динамики общечеловеческой истории. Первой из них посвящена "Исповедь" - лирическая автобиография, рисующая внутреннее развитие </w:t>
      </w:r>
      <w:r w:rsidR="00BA6BE0">
        <w:rPr>
          <w:szCs w:val="22"/>
        </w:rPr>
        <w:t>автора</w:t>
      </w:r>
      <w:r>
        <w:rPr>
          <w:szCs w:val="22"/>
        </w:rPr>
        <w:t xml:space="preserve"> от младенчества до окончательного утверждения в ортодоксальном христианстве. С недостижимым для античной литературы и философии психологическим самоанализом </w:t>
      </w:r>
      <w:r w:rsidR="00BA6BE0">
        <w:rPr>
          <w:szCs w:val="22"/>
        </w:rPr>
        <w:t xml:space="preserve">Аврелий </w:t>
      </w:r>
      <w:r>
        <w:rPr>
          <w:szCs w:val="22"/>
        </w:rPr>
        <w:t xml:space="preserve"> сумел показать противоречивость становления личности.</w:t>
      </w:r>
      <w:r w:rsidR="0085103A">
        <w:rPr>
          <w:szCs w:val="22"/>
        </w:rPr>
        <w:t>Но на мой взгляд, п</w:t>
      </w:r>
      <w:r>
        <w:rPr>
          <w:szCs w:val="22"/>
        </w:rPr>
        <w:t xml:space="preserve">ри этом личностные тенденции философии </w:t>
      </w:r>
      <w:r w:rsidR="00BA6BE0">
        <w:rPr>
          <w:szCs w:val="22"/>
        </w:rPr>
        <w:t>Аврелия</w:t>
      </w:r>
      <w:r>
        <w:rPr>
          <w:szCs w:val="22"/>
        </w:rPr>
        <w:t xml:space="preserve"> сочетаются с теологической доктриной предопределения; от ко</w:t>
      </w:r>
      <w:r w:rsidR="00BA6BE0">
        <w:rPr>
          <w:szCs w:val="22"/>
        </w:rPr>
        <w:t>нстатации тёмных "бездн" души он</w:t>
      </w:r>
      <w:r>
        <w:rPr>
          <w:szCs w:val="22"/>
        </w:rPr>
        <w:t xml:space="preserve"> пришёл к выводу о </w:t>
      </w:r>
      <w:r w:rsidR="0085103A">
        <w:rPr>
          <w:szCs w:val="22"/>
        </w:rPr>
        <w:t>«</w:t>
      </w:r>
      <w:r>
        <w:rPr>
          <w:szCs w:val="22"/>
        </w:rPr>
        <w:t>необходимости божественной благодати</w:t>
      </w:r>
      <w:r w:rsidR="0085103A">
        <w:rPr>
          <w:szCs w:val="22"/>
        </w:rPr>
        <w:t>»</w:t>
      </w:r>
      <w:r w:rsidR="00206A98">
        <w:rPr>
          <w:rStyle w:val="a8"/>
          <w:szCs w:val="22"/>
        </w:rPr>
        <w:footnoteReference w:id="1"/>
      </w:r>
      <w:r>
        <w:rPr>
          <w:szCs w:val="22"/>
        </w:rPr>
        <w:t>, которая выводит личность из тождества себе и тем самым "спасает".</w:t>
      </w:r>
      <w:r w:rsidR="0085103A">
        <w:rPr>
          <w:szCs w:val="22"/>
        </w:rPr>
        <w:t>В связи с чем, на мой взгляд учение Аврелия представляет во много новый подход к теории личности, несомненно выходивший из ранних неоплатоновских посылок но все же во многом совершенно новый.</w:t>
      </w:r>
    </w:p>
    <w:p w:rsidR="00F778B4" w:rsidRPr="007F0729" w:rsidRDefault="007F0729" w:rsidP="007F0729">
      <w:pPr>
        <w:pStyle w:val="10"/>
        <w:keepNext w:val="0"/>
        <w:keepLines w:val="0"/>
        <w:rPr>
          <w:szCs w:val="22"/>
        </w:rPr>
      </w:pPr>
      <w:r>
        <w:rPr>
          <w:szCs w:val="22"/>
        </w:rPr>
        <w:t xml:space="preserve"> Проблема мистически осмысленной диалектики истории поставлена в трактате "О граде божием", который написан под впечатлением взятия Рима ордами Алариха в 410.</w:t>
      </w:r>
      <w:r w:rsidR="0085103A">
        <w:rPr>
          <w:szCs w:val="22"/>
        </w:rPr>
        <w:t xml:space="preserve">Здесь Аврелий </w:t>
      </w:r>
      <w:r>
        <w:rPr>
          <w:szCs w:val="22"/>
        </w:rPr>
        <w:t xml:space="preserve"> усматривал два противоположных вида человеческой общности: "град земной", т. е. государственность, которая основана "на любви к себе, доведённой до презрения к богу", и "град божий" - духовную общность, которая основана "на любви к богу, доведённой до презрения к себе".</w:t>
      </w:r>
      <w:r w:rsidR="0085103A">
        <w:rPr>
          <w:szCs w:val="22"/>
        </w:rPr>
        <w:t xml:space="preserve">Не смотря на название «Град божий», которое казалось бы должно касаться метафизических размышлений, здесь, на мой взгляд прослеживается то же учение Аврелия о становлении личности, которая должна как бы быть «под богом» и через любовь к нему прийти к самим себе, к пониманию собственного предназначения. </w:t>
      </w:r>
      <w:r>
        <w:rPr>
          <w:szCs w:val="22"/>
        </w:rPr>
        <w:t xml:space="preserve"> "Град божий" никак не тождествен идеалу теократии, в духе которого истолковывали в средние века идеологи католицизма учение </w:t>
      </w:r>
      <w:r w:rsidR="00BA6BE0">
        <w:rPr>
          <w:szCs w:val="22"/>
        </w:rPr>
        <w:t>Аврелия</w:t>
      </w:r>
      <w:r>
        <w:rPr>
          <w:szCs w:val="22"/>
        </w:rPr>
        <w:t xml:space="preserve"> (он подчёркивал "бездомность" "града божьего", невозможность его приспособления к политической реальности). </w:t>
      </w:r>
      <w:r w:rsidR="0085103A">
        <w:rPr>
          <w:szCs w:val="22"/>
        </w:rPr>
        <w:t>Поэтому я считаю безосновательными поздние схоластические попытки истолкования учения Аврелия в угоду вкусам церкви.</w:t>
      </w:r>
      <w:r w:rsidR="003D2580">
        <w:rPr>
          <w:szCs w:val="22"/>
        </w:rPr>
        <w:t xml:space="preserve"> </w:t>
      </w:r>
      <w:r w:rsidR="00BA6BE0">
        <w:rPr>
          <w:szCs w:val="22"/>
        </w:rPr>
        <w:t xml:space="preserve">Аврелий </w:t>
      </w:r>
      <w:r>
        <w:rPr>
          <w:szCs w:val="22"/>
        </w:rPr>
        <w:t xml:space="preserve"> находил меткие слова для критики "каиновского" духа империи, потребительски организованной позднеантичной цивилизации, бездумности римлян, завоевавших чужие города и жалующихся, когда то же самое сделали с их собственным городом. Однако всякое насилие - от насилия над ребёнком в школе, выразительно описанного в "Исповеди", до государственного насилия - для </w:t>
      </w:r>
      <w:r w:rsidR="00BA6BE0">
        <w:rPr>
          <w:szCs w:val="22"/>
        </w:rPr>
        <w:t xml:space="preserve">Аврелия </w:t>
      </w:r>
      <w:r>
        <w:rPr>
          <w:szCs w:val="22"/>
        </w:rPr>
        <w:t xml:space="preserve"> есть следствие греховной испорченности </w:t>
      </w:r>
      <w:r w:rsidRPr="000278D1">
        <w:rPr>
          <w:szCs w:val="22"/>
        </w:rPr>
        <w:t>человека</w:t>
      </w:r>
      <w:r>
        <w:rPr>
          <w:szCs w:val="22"/>
        </w:rPr>
        <w:t xml:space="preserve"> и постольку достойно презрения, но неизбежно. Поэтому </w:t>
      </w:r>
      <w:r w:rsidR="00BA6BE0">
        <w:rPr>
          <w:szCs w:val="22"/>
        </w:rPr>
        <w:t>он</w:t>
      </w:r>
      <w:r>
        <w:rPr>
          <w:szCs w:val="22"/>
        </w:rPr>
        <w:t xml:space="preserve"> признавал необходимость государственной власти, им же охарактеризованной как "большая разбойничья шайка".</w:t>
      </w:r>
      <w:r w:rsidR="003D2580">
        <w:rPr>
          <w:szCs w:val="22"/>
        </w:rPr>
        <w:t>Я считаю, что такая его позиция не может не в какой степени быть принятой на вооружении поздним «строителям» Града Господня, провоцирующими Крестовые походы.</w:t>
      </w:r>
    </w:p>
    <w:p w:rsidR="003D2580" w:rsidRDefault="00A72687" w:rsidP="003D2580">
      <w:pPr>
        <w:pStyle w:val="10"/>
        <w:keepNext w:val="0"/>
        <w:keepLines w:val="0"/>
      </w:pPr>
      <w:r>
        <w:t>Особенностью у Аврелия</w:t>
      </w:r>
      <w:r w:rsidR="002E2C44">
        <w:t xml:space="preserve"> </w:t>
      </w:r>
      <w:r>
        <w:t xml:space="preserve"> было то, он </w:t>
      </w:r>
      <w:r w:rsidR="002E2C44">
        <w:t>исходил уже не из объекта, а из субъекта, из самодостоверности человеческого мышления</w:t>
      </w:r>
      <w:r>
        <w:t xml:space="preserve">. </w:t>
      </w:r>
      <w:r w:rsidR="0071741B">
        <w:t xml:space="preserve">В своем учении </w:t>
      </w:r>
      <w:r w:rsidR="00606A00">
        <w:t xml:space="preserve">Аврелий </w:t>
      </w:r>
      <w:r w:rsidR="0071741B">
        <w:t xml:space="preserve">следовал неоплатонизму, </w:t>
      </w:r>
      <w:r w:rsidR="00606A00">
        <w:t>стараясь</w:t>
      </w:r>
      <w:r w:rsidR="0071741B">
        <w:t xml:space="preserve"> по-новому подойти к старым идеям</w:t>
      </w:r>
      <w:r w:rsidR="00606A00">
        <w:t>.</w:t>
      </w:r>
      <w:r w:rsidR="0071741B">
        <w:t xml:space="preserve">.. </w:t>
      </w:r>
    </w:p>
    <w:p w:rsidR="003D2580" w:rsidRDefault="0071741B" w:rsidP="003D2580">
      <w:pPr>
        <w:pStyle w:val="10"/>
        <w:keepNext w:val="0"/>
        <w:keepLines w:val="0"/>
      </w:pPr>
      <w:r>
        <w:t>Августин, акцентируя духовный аспект восприятия времени, считал, что время существует лишь в духовом мире человека, который склонен разделять время на прошлое, настоящее и будущее.</w:t>
      </w:r>
      <w:r w:rsidR="004C562B">
        <w:t>Разделение времени было с одной стороны продолжением ранних учений, с другой собственным вкладом Августина.</w:t>
      </w:r>
      <w:r>
        <w:t xml:space="preserve"> Он пишет, что в собственном смысле правильнее было бы вести речь о трех временах: это настоящее прошедшего, настоящее настоящего, настоящее будущего.</w:t>
      </w:r>
      <w:r w:rsidR="00DD119F">
        <w:t xml:space="preserve"> </w:t>
      </w:r>
      <w:r w:rsidR="00A72687">
        <w:t>По Аврелию н</w:t>
      </w:r>
      <w:r>
        <w:t>астоящее прошедшего – это память; настоящее настоящего – это непосредственное созерцание; настоя</w:t>
      </w:r>
      <w:r w:rsidR="00BA6BE0">
        <w:t>щее будущего – это ожидание</w:t>
      </w:r>
      <w:r w:rsidR="00BA6BE0">
        <w:rPr>
          <w:rStyle w:val="a8"/>
        </w:rPr>
        <w:footnoteReference w:id="2"/>
      </w:r>
      <w:r>
        <w:t>. Время хотя и связано с движением, но не совпадает с движением и движущимся (об этом писал Аристотель), скорее оно принадлежит душе, поскольку структурно связано с памятью, интуицией и ожиданием“</w:t>
      </w:r>
      <w:r w:rsidR="00BA6BE0">
        <w:rPr>
          <w:rStyle w:val="a8"/>
        </w:rPr>
        <w:footnoteReference w:id="3"/>
      </w:r>
      <w:r>
        <w:t>…</w:t>
      </w:r>
    </w:p>
    <w:p w:rsidR="00BA6BE0" w:rsidRDefault="003D2580" w:rsidP="003D2580">
      <w:pPr>
        <w:pStyle w:val="10"/>
        <w:keepNext w:val="0"/>
        <w:keepLines w:val="0"/>
      </w:pPr>
      <w:r w:rsidRPr="003D2580">
        <w:t xml:space="preserve"> </w:t>
      </w:r>
      <w:r>
        <w:t>Мне кажется,  эти суждения Августина и идеи Аристотеля о том, что прошлое познается с помощью памяти, настоящее—в опыте, а будущее познается за счет привлечения воображения, по одно и то же, Аврелий  пишет о тех же свойствах души, с помощью которых познаются различные модусы времени.</w:t>
      </w:r>
    </w:p>
    <w:p w:rsidR="00C11CE3" w:rsidRDefault="00C11CE3" w:rsidP="00C11CE3">
      <w:pPr>
        <w:pStyle w:val="10"/>
        <w:keepNext w:val="0"/>
        <w:keepLines w:val="0"/>
      </w:pPr>
      <w:r>
        <w:t>Анализ структуры ментальности убеждает нас не только в том, что восприятие времени открыто и непосредственно включено в содержание категории ментальности как ее элемент, но и в том, что роль категории времени может быть выявлена опосредовано, через смысл других категорий, составляющих содержание понятия ментальности. Так, например, когда речь идет о восприятии человеком природы, то, несомненно, подразумевается и восприятие человеком природных ритмов; когда речь идет об отношении человека к труду и богатству, то в скрытом виде здесь могут содержаться и знания человека о роли экономии времени для преумножении богатств общества в условиях высокой степени обобществления труда и т. д.</w:t>
      </w:r>
    </w:p>
    <w:p w:rsidR="00C11CE3" w:rsidRDefault="00C11CE3" w:rsidP="00C11CE3">
      <w:pPr>
        <w:pStyle w:val="10"/>
        <w:keepNext w:val="0"/>
        <w:keepLines w:val="0"/>
      </w:pPr>
      <w:r>
        <w:t>В современной психологии показано, что когда происходит распад личности, то прежде всего ослабляются память, восприятие и воображение, т. е. те способности, с помощью которых в норме осуществляется адекватная реакция на модусы времени.</w:t>
      </w:r>
    </w:p>
    <w:p w:rsidR="0071741B" w:rsidRDefault="0071741B" w:rsidP="00C15209">
      <w:pPr>
        <w:pStyle w:val="10"/>
        <w:keepNext w:val="0"/>
        <w:keepLines w:val="0"/>
      </w:pPr>
      <w:r>
        <w:t>Как расходуется будущее, которого еще нет, или прошлое, которого уже нет, если не через душу, какова и есть причина факта, что эти три состояния существуют? Ведь именно душа надеется, имеет намерения, вспоминает: то, что она ждала, посредством ее намерений и действий, становится материалом воспоминаний… Никто не может отрицать, что настоящее лишено протяженности, ведь его бег – лишь мгновение. Не так уж длительно и ожидание, ведь то, что должно быть настоящим, ускоряет и приближает пока отсутствующее. Не так длительно и будущее, которого нет, как его ожидание. Прошлое, ещё менее реально, совсем не так продолжительно как воспоминание о нем”</w:t>
      </w:r>
      <w:r w:rsidR="00BA6BE0">
        <w:rPr>
          <w:rStyle w:val="a8"/>
        </w:rPr>
        <w:footnoteReference w:id="4"/>
      </w:r>
      <w:r>
        <w:t xml:space="preserve">. </w:t>
      </w:r>
    </w:p>
    <w:p w:rsidR="0071741B" w:rsidRDefault="0071741B" w:rsidP="00C15209">
      <w:pPr>
        <w:pStyle w:val="10"/>
        <w:keepNext w:val="0"/>
        <w:keepLines w:val="0"/>
      </w:pPr>
      <w:r>
        <w:t>Между подлинной длительностью событий и представлениями о длительности этих событий существует следующая зависимость. Если мы вспоминаем день, на протяжении которого произошло много событий, и сравним длительность этого дня с другим днем, на протяжении которого произошло мало событий, то мы увидим, что воспоминания о первом дне “длиннее”, чем воспоминания о втором дне. Всё дело в том, что информация о том дне, на протяжении которого произошло больше событий, богаче. Но в тот исторический период, когда Августин писал свои сочинения, не было известно понятия информации в том смысле, в каком это понятие используется в современной науке.</w:t>
      </w:r>
    </w:p>
    <w:p w:rsidR="003D2580" w:rsidRDefault="003D2580" w:rsidP="00C15209">
      <w:pPr>
        <w:pStyle w:val="10"/>
        <w:keepNext w:val="0"/>
        <w:keepLines w:val="0"/>
      </w:pPr>
      <w:r>
        <w:t xml:space="preserve">Лично мне кажется, что подход Аврелия ко времени ,не смотря на продолжение идей платонизма, все же его личные </w:t>
      </w:r>
      <w:r w:rsidR="00704E23">
        <w:t>разработки. Его</w:t>
      </w:r>
      <w:r>
        <w:t xml:space="preserve"> субъективно отношение к этому предмету показывает, что время протекает только в нашем духовном созерцании ,как духовная составляющая, и не существует опосредственно вне человеческой личности. Это на мой взгляд тоже касается теории личности по Аврелию,и  в этом усматриваю расширение ранних идей греческих мыслителей.</w:t>
      </w:r>
    </w:p>
    <w:p w:rsidR="0071741B" w:rsidRDefault="0071741B" w:rsidP="00C15209">
      <w:pPr>
        <w:pStyle w:val="10"/>
        <w:keepNext w:val="0"/>
        <w:keepLines w:val="0"/>
      </w:pPr>
      <w:r>
        <w:t>В ряде работ современных авторов в отношениях между модусами времени раскрываются все новые и новые черты. Бесспорный факт, согласно которому различные модусы времени воспринимаются при помощи различных способностей нашего ума (памяти, опыта и ожидания), вполне логично может приводить к мысли о том, что у самих модусов имеются различия. В некоторых концепциях это различие, а именно различие самих модусов времени, может рассматриваться в том или ином аспекте в зависимости от того, какие более общие, принципиальные проблемы являются предметом анализа в соответствующей концепции. Так, например, известный современный ученый, создатель одной из теорий адаптологии, Ю.А.Урманцев пишет в своих работах о том, что детерминация настоящего прошедшим, как и будущего настоящим, носит однонаправленный характер. Модус настоящего выполняет различные функции, в зависимости от того, в какой именно бинарной “связке” он рассматривается. В связке настоящее – прошлое модус прошлого выступает как акцептор, а модус настоящего как воспреемник этого прошлого. Прошлое может влиять на настоящее, но обратной связи, т. е. влияния настоящего на прошлое не может иметь места. В связке настоящее – будущее настоящее выполняет функцию своеобразного донора. Именно настоящее является ресурсом, базой для реализации тех или иных возможностей в будущем. Подобного рода трактовка убеждает, что представления о времени как ресурсе следует соотносить прежде всего с модусом настоящего, а не только с модусом будущего</w:t>
      </w:r>
      <w:r w:rsidR="00BA6BE0">
        <w:rPr>
          <w:rStyle w:val="a8"/>
        </w:rPr>
        <w:footnoteReference w:id="5"/>
      </w:r>
      <w:r>
        <w:t xml:space="preserve">. </w:t>
      </w:r>
    </w:p>
    <w:p w:rsidR="0071741B" w:rsidRDefault="00C11CE3" w:rsidP="00C15209">
      <w:pPr>
        <w:pStyle w:val="10"/>
        <w:keepNext w:val="0"/>
        <w:keepLines w:val="0"/>
      </w:pPr>
      <w:r>
        <w:t>Колпстон</w:t>
      </w:r>
      <w:r w:rsidR="0071741B">
        <w:t xml:space="preserve"> </w:t>
      </w:r>
      <w:r>
        <w:t xml:space="preserve">пишет </w:t>
      </w:r>
      <w:r w:rsidR="0071741B">
        <w:t xml:space="preserve">о творчестве Августина: “Размышления Августина о времени, независимо от того, согласны мы с ними или нет, очень ясно показывают мощь этого мыслителя. Неудивительно, что Бертран Рассел, хоть и выражая несогласие с теорией Августина, замечает, что она является “большим шагом вперед по сравнению со всем тем, что можно найти на эту тему в </w:t>
      </w:r>
      <w:r w:rsidR="00BA6BE0">
        <w:t xml:space="preserve">греческой философии” </w:t>
      </w:r>
      <w:r w:rsidR="0071741B">
        <w:t xml:space="preserve">. Однако, когда Рассел далее заявляет, что Августин предлагает более продуманное и ясное изложение субъективной теории времени, нежели предложенное много позднее И. Кантом, то это утверждение (хотя, может быть, и верное) в какой-то мере вводит в заблуждение. Ведь тем, что августиновская теория времени предвосхищает в новой философии, являются, видимо, не столько кантовские теории, сколько истолкования времени, предложенные такими философами, как Хайдеггер </w:t>
      </w:r>
      <w:r w:rsidR="00BA6BE0">
        <w:t>и Сартр”</w:t>
      </w:r>
      <w:r w:rsidR="00BA6BE0">
        <w:rPr>
          <w:rStyle w:val="a8"/>
        </w:rPr>
        <w:footnoteReference w:id="6"/>
      </w:r>
      <w:r w:rsidR="0071741B">
        <w:t>. В данной связи отметим, что отношения между духовным миром человека и категорией времени выявляются не только тогда, когда используются три умственные функции (память, внимание и ожидание) для постижения модусов времени – прошлое, настоящее, будущее.</w:t>
      </w:r>
    </w:p>
    <w:p w:rsidR="0071741B" w:rsidRDefault="0071741B" w:rsidP="00C15209">
      <w:pPr>
        <w:pStyle w:val="10"/>
        <w:keepNext w:val="0"/>
        <w:keepLines w:val="0"/>
      </w:pPr>
      <w:r>
        <w:t>Сам Августин осуществлял анализ не только многообразных видов зависимостей между модусами времени, но и анализ различных переживаний людьми природы этих зависимостей. Августин отмечал, что необратимость времени мучительно тяжело переживается человеком. Автор аналитической статьи к одному из современных изданий “Исповеди” Августина известный ученый В.Л. Рабинович пишет, что текст этого труда может быть по-разному прочтен, например, поэтом и логиком. Логик заведомо обратил бы внимание на попытки Августина соотнести между собой свойства циклического и линейного времени. “Циклическое время вечного школярства – линейное время вечного приближения ко всему снимающему (даже и самого себя) абсолюту. Круг и прямая. Разрыв круга, обнаруживающий разрыв меж приемом-словом и смыслом, который должен быть оконтуренным дидактической хитростью. Зазор меж знанием об умении – научении – быть и просто знанием о</w:t>
      </w:r>
      <w:r w:rsidR="00BA6BE0">
        <w:t xml:space="preserve"> том, что есть быть”</w:t>
      </w:r>
      <w:r w:rsidR="00BA6BE0">
        <w:rPr>
          <w:rStyle w:val="a8"/>
        </w:rPr>
        <w:footnoteReference w:id="7"/>
      </w:r>
      <w:r>
        <w:t xml:space="preserve">. </w:t>
      </w:r>
    </w:p>
    <w:p w:rsidR="0071741B" w:rsidRDefault="0071741B" w:rsidP="00C15209">
      <w:pPr>
        <w:pStyle w:val="10"/>
        <w:keepNext w:val="0"/>
        <w:keepLines w:val="0"/>
      </w:pPr>
      <w:r>
        <w:t>В более общем виде взаимосвязь категории времени с другими категориями, имеющими непосредственное отношение к содержанию внутреннего мира личности, раскроется, когда мы обратимся к анализу самой структуры ментальности. Ментальность – это всеохватывающая психологическая среда. В исторических и особенно в культурологических исследованиях при изучении сознания и поведения людей прошлого необходимо должна раскрываться специфика ментальных структур того или иного сообщества. Ментальные структуры представляют собой своего рода центр, в котором фиксируются все аспекты мировоззрения человеческой личности.</w:t>
      </w:r>
    </w:p>
    <w:p w:rsidR="0071741B" w:rsidRDefault="0071741B" w:rsidP="00C15209">
      <w:pPr>
        <w:pStyle w:val="10"/>
        <w:keepNext w:val="0"/>
        <w:keepLines w:val="0"/>
      </w:pPr>
      <w:r>
        <w:t>К ментальным структурам относятся восприятия времени, пространства, природы, смерти и потустороннего мира, возрастов человеческой жизни, права, труда, собственности, богатства, бедности, соотношение естественного и сверхъестественного.</w:t>
      </w:r>
    </w:p>
    <w:p w:rsidR="00C11CE3" w:rsidRDefault="00C11CE3" w:rsidP="00C11CE3">
      <w:pPr>
        <w:pStyle w:val="10"/>
        <w:keepNext w:val="0"/>
        <w:keepLines w:val="0"/>
      </w:pPr>
      <w:r>
        <w:t>Глубокий анализ сути взглядов Августина по вопросу о сущности времени дается известным английским историком философии Фредериком Чарлзом Коплстоном (1907 – 1994) в книге “История средневековой философии”. Коплстон пишет о том, что Августин “…высказывает предварительное предположение о том, что время не есть нечто объективное, существующее “вовне”. Прошлое существует в памяти, а будущее в ожидании. Мы могли бы сказать, следовательно, что есть “три времени – настоящее прошлого, настоящее настоящего и настоящее будущего… Настоящее прошлого – это память, настоящее настоящего – это узрение, настоящее будущего – это ожидание”. Другими словами, время может быть объяснено в терминах трех умственных функций: памяти, внимания и ожидания, хотя Августин все же сомневается, действительно ли он знает природу времени”</w:t>
      </w:r>
      <w:r>
        <w:rPr>
          <w:rStyle w:val="a8"/>
        </w:rPr>
        <w:footnoteReference w:id="8"/>
      </w:r>
      <w:r>
        <w:t xml:space="preserve">. </w:t>
      </w:r>
    </w:p>
    <w:p w:rsidR="00704E23" w:rsidRDefault="00704E23" w:rsidP="00C11CE3">
      <w:pPr>
        <w:pStyle w:val="10"/>
        <w:keepNext w:val="0"/>
        <w:keepLines w:val="0"/>
      </w:pPr>
      <w:r>
        <w:t xml:space="preserve">Я разделяю эту точку зрения, пологая что она глубока и в основе своей лишено схоластики, позднего церковного догматизма. </w:t>
      </w:r>
    </w:p>
    <w:p w:rsidR="00704E23" w:rsidRDefault="00704E23" w:rsidP="00C11CE3">
      <w:pPr>
        <w:pStyle w:val="10"/>
        <w:keepNext w:val="0"/>
        <w:keepLines w:val="0"/>
      </w:pPr>
    </w:p>
    <w:p w:rsidR="00704E23" w:rsidRDefault="00704E23" w:rsidP="00C11CE3">
      <w:pPr>
        <w:pStyle w:val="10"/>
        <w:keepNext w:val="0"/>
        <w:keepLines w:val="0"/>
      </w:pPr>
    </w:p>
    <w:p w:rsidR="00704E23" w:rsidRDefault="00704E23" w:rsidP="00C11CE3">
      <w:pPr>
        <w:pStyle w:val="10"/>
        <w:keepNext w:val="0"/>
        <w:keepLines w:val="0"/>
      </w:pPr>
    </w:p>
    <w:p w:rsidR="00C11CE3" w:rsidRDefault="00C11CE3" w:rsidP="00C15209">
      <w:pPr>
        <w:pStyle w:val="10"/>
        <w:keepNext w:val="0"/>
        <w:keepLines w:val="0"/>
      </w:pPr>
    </w:p>
    <w:p w:rsidR="0044409E" w:rsidRDefault="0044409E" w:rsidP="0071741B">
      <w:pPr>
        <w:pStyle w:val="2"/>
        <w:jc w:val="center"/>
      </w:pPr>
      <w:r>
        <w:t>Заключение</w:t>
      </w:r>
    </w:p>
    <w:p w:rsidR="0044409E" w:rsidRDefault="00206A98" w:rsidP="00206A98">
      <w:pPr>
        <w:pStyle w:val="10"/>
      </w:pPr>
      <w:r>
        <w:t xml:space="preserve">Рассматривая философию Августина Аврелия </w:t>
      </w:r>
      <w:r w:rsidR="00704E23">
        <w:t>я хочу</w:t>
      </w:r>
      <w:r>
        <w:t xml:space="preserve"> отметить его большой вклад в общечеловеческую философию,особенно схоластику. Августину Аврелию свойственна уникальная умственная восприимчивость и устремление к связующей догме, развитое индивидуалистическое самосознание и мистика сверхличной церковности.</w:t>
      </w:r>
    </w:p>
    <w:p w:rsidR="00206A98" w:rsidRDefault="00C11CE3" w:rsidP="00206A98">
      <w:pPr>
        <w:pStyle w:val="10"/>
      </w:pPr>
      <w:r>
        <w:t>Заложив</w:t>
      </w:r>
      <w:r w:rsidR="00206A98">
        <w:t xml:space="preserve"> основы христианской философии</w:t>
      </w:r>
      <w:r>
        <w:t xml:space="preserve">, Августин Аврелий  </w:t>
      </w:r>
      <w:r w:rsidR="00206A98">
        <w:t>отбросив  классический подход греков, делающий упор на  объективизме и интеллектуализме,</w:t>
      </w:r>
      <w:r w:rsidR="00206A98" w:rsidRPr="00206A98">
        <w:t xml:space="preserve"> </w:t>
      </w:r>
      <w:r w:rsidR="00206A98">
        <w:t>его подход был интроспективным, воле он приписывал первенство над разумом.</w:t>
      </w:r>
      <w:r>
        <w:t xml:space="preserve"> </w:t>
      </w:r>
      <w:r w:rsidR="00206A98">
        <w:t>Августин представлял бога</w:t>
      </w:r>
      <w:r w:rsidR="00206A98" w:rsidRPr="00206A98">
        <w:t xml:space="preserve"> </w:t>
      </w:r>
      <w:r w:rsidR="00206A98">
        <w:t xml:space="preserve">как бесконечность ,тогда как греки склонялись к финализму и натурализму, а мир рассматривали как продукт сверхъестественной силы и творение </w:t>
      </w:r>
      <w:r w:rsidR="00206A98" w:rsidRPr="00206A98">
        <w:t xml:space="preserve"> </w:t>
      </w:r>
      <w:r w:rsidR="00206A98">
        <w:t xml:space="preserve">милости. Интроспективная позиция переходит в персонализм, бог - это прежде </w:t>
      </w:r>
      <w:r w:rsidR="00206A98" w:rsidRPr="00206A98">
        <w:t xml:space="preserve"> </w:t>
      </w:r>
      <w:r w:rsidR="00206A98">
        <w:t>всего персона, сущностью которой является воля; Исходя из этой посылки философия Августина</w:t>
      </w:r>
      <w:r w:rsidR="00206A98" w:rsidRPr="00206A98">
        <w:t xml:space="preserve"> </w:t>
      </w:r>
      <w:r w:rsidR="00206A98">
        <w:t>отворачивается от универсализма древних. Она основана на доверии к силам воли,</w:t>
      </w:r>
      <w:r w:rsidR="00206A98" w:rsidRPr="00206A98">
        <w:t xml:space="preserve"> </w:t>
      </w:r>
      <w:r w:rsidR="00206A98">
        <w:t xml:space="preserve">веры, любви и милости, но ни в коем случае не к силам разума и доказательств. </w:t>
      </w:r>
    </w:p>
    <w:p w:rsidR="0044409E" w:rsidRDefault="00704E23" w:rsidP="00206A98">
      <w:pPr>
        <w:pStyle w:val="10"/>
      </w:pPr>
      <w:r>
        <w:t xml:space="preserve">На мой взгляд, вывод </w:t>
      </w:r>
      <w:r w:rsidRPr="00704E23">
        <w:t xml:space="preserve">Августина </w:t>
      </w:r>
      <w:r>
        <w:t>о своеобразии сознания и о наличии особой внутренней жизни следует из разрешения задач религиозного характера, этим проникнута вся философия этого автора. «Погружаясь в глубины своего внутреннего мира, августиновский субъект познания ищет там не оригинальнее неповторимые черты и стороны своей личности, но следы объективной истины. Погружаясь в себя, он должен преодолеть все индивидуальное, относящееся к его личной неповторимости; в самопогружении он должен «превзойти самого себя» и выйти к абсолютной «трансцендентной» истине. Августиновский призыв: «Превзойди самого себя!» становится -лейтмотивом его концепции самопознания»,можно сказать продолжением известного постулата древнегреческих мыслителей - «Познай самого себя!»</w:t>
      </w:r>
    </w:p>
    <w:p w:rsidR="0044409E" w:rsidRDefault="0044409E" w:rsidP="00206A98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206A98" w:rsidRPr="00206A98" w:rsidRDefault="00206A98" w:rsidP="00206A98"/>
    <w:p w:rsidR="0071741B" w:rsidRDefault="0071741B" w:rsidP="0071741B">
      <w:pPr>
        <w:pStyle w:val="2"/>
        <w:jc w:val="center"/>
      </w:pPr>
      <w:r>
        <w:t>Литература</w:t>
      </w:r>
    </w:p>
    <w:p w:rsidR="0071741B" w:rsidRDefault="00206A98" w:rsidP="00206A98">
      <w:pPr>
        <w:pStyle w:val="10"/>
      </w:pPr>
      <w:r>
        <w:t>1.</w:t>
      </w:r>
      <w:r w:rsidR="0071741B">
        <w:t xml:space="preserve">Августин Аврелий. Исповедь. М., 1991. </w:t>
      </w:r>
    </w:p>
    <w:p w:rsidR="0071741B" w:rsidRDefault="00206A98" w:rsidP="00206A98">
      <w:pPr>
        <w:pStyle w:val="10"/>
      </w:pPr>
      <w:r>
        <w:t>2.</w:t>
      </w:r>
      <w:r w:rsidR="0071741B">
        <w:t xml:space="preserve">Коплстон Ф. Ч. История средневековой философии. М., 1997. </w:t>
      </w:r>
    </w:p>
    <w:p w:rsidR="0071741B" w:rsidRDefault="00206A98" w:rsidP="00206A98">
      <w:pPr>
        <w:pStyle w:val="10"/>
      </w:pPr>
      <w:r>
        <w:t>3.</w:t>
      </w:r>
      <w:r w:rsidR="0071741B">
        <w:t xml:space="preserve">Урманцев Ю.А. Девять плюс один. Этюд о системной философии. М., 2001. </w:t>
      </w:r>
    </w:p>
    <w:p w:rsidR="0071741B" w:rsidRDefault="00206A98" w:rsidP="00206A98">
      <w:pPr>
        <w:pStyle w:val="10"/>
      </w:pPr>
      <w:r>
        <w:t>4.</w:t>
      </w:r>
      <w:r w:rsidR="0071741B">
        <w:t xml:space="preserve">Рассел Б. История западной философии. М., 2000. </w:t>
      </w:r>
    </w:p>
    <w:p w:rsidR="0071741B" w:rsidRDefault="00206A98" w:rsidP="00206A98">
      <w:pPr>
        <w:pStyle w:val="10"/>
      </w:pPr>
      <w:r>
        <w:t>5.</w:t>
      </w:r>
      <w:r w:rsidR="0071741B">
        <w:t xml:space="preserve">Рабинович А.В. Урок Августина: Жизнь – текст // Августин Аврелий. Исповедь. Пьер Абеляр. История моих бедствий. М., </w:t>
      </w:r>
      <w:r>
        <w:t>2003</w:t>
      </w:r>
    </w:p>
    <w:p w:rsidR="0071741B" w:rsidRDefault="0071741B" w:rsidP="00206A98">
      <w:pPr>
        <w:pStyle w:val="10"/>
      </w:pPr>
    </w:p>
    <w:p w:rsidR="0071741B" w:rsidRDefault="0071741B" w:rsidP="00206A98">
      <w:pPr>
        <w:pStyle w:val="10"/>
      </w:pPr>
    </w:p>
    <w:p w:rsidR="0071741B" w:rsidRDefault="0071741B" w:rsidP="0071741B"/>
    <w:p w:rsidR="0071741B" w:rsidRDefault="0071741B" w:rsidP="0071741B"/>
    <w:p w:rsidR="0071741B" w:rsidRDefault="0071741B" w:rsidP="0071741B"/>
    <w:p w:rsidR="0071741B" w:rsidRDefault="0071741B" w:rsidP="0071741B"/>
    <w:p w:rsidR="0071741B" w:rsidRPr="0071741B" w:rsidRDefault="0071741B" w:rsidP="0071741B">
      <w:bookmarkStart w:id="0" w:name="_GoBack"/>
      <w:bookmarkEnd w:id="0"/>
    </w:p>
    <w:sectPr w:rsidR="0071741B" w:rsidRPr="0071741B" w:rsidSect="007F0729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420" w:rsidRDefault="00787420">
      <w:r>
        <w:separator/>
      </w:r>
    </w:p>
  </w:endnote>
  <w:endnote w:type="continuationSeparator" w:id="0">
    <w:p w:rsidR="00787420" w:rsidRDefault="0078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420" w:rsidRDefault="00787420">
      <w:r>
        <w:separator/>
      </w:r>
    </w:p>
  </w:footnote>
  <w:footnote w:type="continuationSeparator" w:id="0">
    <w:p w:rsidR="00787420" w:rsidRDefault="00787420">
      <w:r>
        <w:continuationSeparator/>
      </w:r>
    </w:p>
  </w:footnote>
  <w:footnote w:id="1">
    <w:p w:rsidR="00206A98" w:rsidRDefault="00206A98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2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  <w:r w:rsidRPr="00BA6BE0">
        <w:t xml:space="preserve"> </w:t>
      </w:r>
      <w:r>
        <w:t>гл. XX, с. 297</w:t>
      </w:r>
    </w:p>
  </w:footnote>
  <w:footnote w:id="3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4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5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6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7">
    <w:p w:rsidR="00BA6BE0" w:rsidRDefault="00BA6BE0">
      <w:pPr>
        <w:pStyle w:val="a7"/>
      </w:pPr>
      <w:r>
        <w:rPr>
          <w:rStyle w:val="a8"/>
        </w:rPr>
        <w:footnoteRef/>
      </w:r>
      <w:r>
        <w:t xml:space="preserve"> Августин Аврелий. Исповедь</w:t>
      </w:r>
    </w:p>
  </w:footnote>
  <w:footnote w:id="8">
    <w:p w:rsidR="00C11CE3" w:rsidRDefault="00C11CE3" w:rsidP="00C11CE3">
      <w:pPr>
        <w:pStyle w:val="a7"/>
      </w:pPr>
      <w:r>
        <w:rPr>
          <w:rStyle w:val="a8"/>
        </w:rPr>
        <w:footnoteRef/>
      </w:r>
      <w:r>
        <w:t xml:space="preserve"> Августин Аврелий. Исповедь, с. 52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729" w:rsidRDefault="007F0729" w:rsidP="00AE1F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0729" w:rsidRDefault="007F0729" w:rsidP="007F072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729" w:rsidRDefault="007F0729" w:rsidP="00AE1F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04E23">
      <w:rPr>
        <w:rStyle w:val="a6"/>
        <w:noProof/>
      </w:rPr>
      <w:t>2</w:t>
    </w:r>
    <w:r>
      <w:rPr>
        <w:rStyle w:val="a6"/>
      </w:rPr>
      <w:fldChar w:fldCharType="end"/>
    </w:r>
  </w:p>
  <w:p w:rsidR="007F0729" w:rsidRDefault="007F0729" w:rsidP="007F072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169D6"/>
    <w:multiLevelType w:val="multilevel"/>
    <w:tmpl w:val="B1CA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41B"/>
    <w:rsid w:val="000278D1"/>
    <w:rsid w:val="000E6464"/>
    <w:rsid w:val="000E6797"/>
    <w:rsid w:val="00206A98"/>
    <w:rsid w:val="002E2C44"/>
    <w:rsid w:val="003D2580"/>
    <w:rsid w:val="00426A2D"/>
    <w:rsid w:val="0044409E"/>
    <w:rsid w:val="004C562B"/>
    <w:rsid w:val="00536372"/>
    <w:rsid w:val="00606A00"/>
    <w:rsid w:val="006148F8"/>
    <w:rsid w:val="00614A97"/>
    <w:rsid w:val="00704E23"/>
    <w:rsid w:val="0071741B"/>
    <w:rsid w:val="00787420"/>
    <w:rsid w:val="007E7602"/>
    <w:rsid w:val="007F0729"/>
    <w:rsid w:val="0085103A"/>
    <w:rsid w:val="00A659BB"/>
    <w:rsid w:val="00A72687"/>
    <w:rsid w:val="00AE1F8B"/>
    <w:rsid w:val="00BA6BE0"/>
    <w:rsid w:val="00C11CE3"/>
    <w:rsid w:val="00C15209"/>
    <w:rsid w:val="00DD119F"/>
    <w:rsid w:val="00E35032"/>
    <w:rsid w:val="00F40EA0"/>
    <w:rsid w:val="00F778B4"/>
    <w:rsid w:val="00FB5E67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C6800-98F3-471A-9B99-AFC70F43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7174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1741B"/>
    <w:pPr>
      <w:spacing w:before="100" w:beforeAutospacing="1" w:after="100" w:afterAutospacing="1"/>
    </w:pPr>
  </w:style>
  <w:style w:type="character" w:customStyle="1" w:styleId="accented">
    <w:name w:val="accented"/>
    <w:basedOn w:val="a0"/>
    <w:rsid w:val="0071741B"/>
  </w:style>
  <w:style w:type="character" w:styleId="a4">
    <w:name w:val="Hyperlink"/>
    <w:basedOn w:val="a0"/>
    <w:rsid w:val="0071741B"/>
    <w:rPr>
      <w:color w:val="0000FF"/>
      <w:u w:val="single"/>
    </w:rPr>
  </w:style>
  <w:style w:type="character" w:customStyle="1" w:styleId="1">
    <w:name w:val="Стиль 1 не разряженный Знак"/>
    <w:basedOn w:val="a0"/>
    <w:link w:val="10"/>
    <w:locked/>
    <w:rsid w:val="00C15209"/>
    <w:rPr>
      <w:sz w:val="28"/>
      <w:szCs w:val="28"/>
      <w:lang w:val="ru-RU" w:eastAsia="ru-RU" w:bidi="ar-SA"/>
    </w:rPr>
  </w:style>
  <w:style w:type="paragraph" w:customStyle="1" w:styleId="10">
    <w:name w:val="Стиль 1 не разряженный"/>
    <w:basedOn w:val="a"/>
    <w:link w:val="1"/>
    <w:rsid w:val="00C15209"/>
    <w:pPr>
      <w:keepNext/>
      <w:keepLines/>
      <w:tabs>
        <w:tab w:val="left" w:leader="dot" w:pos="9072"/>
      </w:tabs>
      <w:spacing w:line="360" w:lineRule="auto"/>
      <w:ind w:firstLine="709"/>
      <w:jc w:val="both"/>
    </w:pPr>
    <w:rPr>
      <w:sz w:val="28"/>
      <w:szCs w:val="28"/>
    </w:rPr>
  </w:style>
  <w:style w:type="paragraph" w:styleId="a5">
    <w:name w:val="header"/>
    <w:basedOn w:val="a"/>
    <w:rsid w:val="007F072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0729"/>
  </w:style>
  <w:style w:type="paragraph" w:styleId="a7">
    <w:name w:val="footnote text"/>
    <w:basedOn w:val="a"/>
    <w:semiHidden/>
    <w:rsid w:val="00BA6BE0"/>
    <w:rPr>
      <w:sz w:val="20"/>
      <w:szCs w:val="20"/>
    </w:rPr>
  </w:style>
  <w:style w:type="character" w:styleId="a8">
    <w:name w:val="footnote reference"/>
    <w:basedOn w:val="a0"/>
    <w:semiHidden/>
    <w:rsid w:val="00BA6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2572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.</Company>
  <LinksUpToDate>false</LinksUpToDate>
  <CharactersWithSpaces>17200</CharactersWithSpaces>
  <SharedDoc>false</SharedDoc>
  <HLinks>
    <vt:vector size="30" baseType="variant">
      <vt:variant>
        <vt:i4>196670</vt:i4>
      </vt:variant>
      <vt:variant>
        <vt:i4>12</vt:i4>
      </vt:variant>
      <vt:variant>
        <vt:i4>0</vt:i4>
      </vt:variant>
      <vt:variant>
        <vt:i4>5</vt:i4>
      </vt:variant>
      <vt:variant>
        <vt:lpwstr>http://click.begun.ru/kick.jsp?url=4vrJyCAFLBkY4velELo60i05TpuxSeVKSa7vPUZ8K8gzoGPA1JnGiiihhyJvxuaM34JN8kgX7hCOv5owhu2J9MjAsGrnL9Im-xCfoN_Bhg1KZo_fYVBkgNr22QYh7WpdteISStnD9Cz4rpjqVhorTsstSAmrJcVmY2ad5tXugQia0U1AM2soi0VqN80W3-aIhb_EnqDAaKMH5PUKyJHm4MEdlNJGfpMzpNEAgH8k9qtTKFQClOCKVddWFxnlm1ylhHV10W1qWgiPJv0_pc-pLx_dePaROUl4yQ0F5EssiL3S74N_RLyHrOr-3i_AZ04EfeCGx4uiJUqsOjEA06qHmFpJpWAwv7ztZT75bgi0Iq19FQYRe5Yt1dFqSJQDeKngEV3uzScA_k3DXKgG3ZhF219MuBHHCB0tkhZS1y1gTiP9YK_AuEmz-yOnFGj6BpuUS2IBZyuj14Q</vt:lpwstr>
      </vt:variant>
      <vt:variant>
        <vt:lpwstr/>
      </vt:variant>
      <vt:variant>
        <vt:i4>6160396</vt:i4>
      </vt:variant>
      <vt:variant>
        <vt:i4>9</vt:i4>
      </vt:variant>
      <vt:variant>
        <vt:i4>0</vt:i4>
      </vt:variant>
      <vt:variant>
        <vt:i4>5</vt:i4>
      </vt:variant>
      <vt:variant>
        <vt:lpwstr>http://click.begun.ru/kick.jsp?url=4vrJyLLxsCsq0MWXIogI4B8LfKmDe9d4e5zdD3ROGfoHJGySw2C_eQG3oWmoTWczYD3yTfeoUa9ky8xYsDbrx2j1Z7oko_8EBHiEInrG6NZCOUNuxIr_NAKSif-X_skYElRSXxXG56UWlG-y2KAFuaUxxIBQuhkI88U0bybA2Ddk8OVIPrSBSkaHVCM9zjD58KSNpIvSIx9nzZlQKN38MNkGCWMQLhx-d-MS_sEmpOQrLtCfWUcBxNub9WYWeYPZ8yR9zOdhRPXkfq6aAG81lSEpAUDbX4BLDMaMI74XpOywZncstMFVKkgvu1sEFgkxFkh3jMZGLJ9S2nwqRcBU2bzdxbMO5I2t9vD6e4D3WPbxUcGbit-nmAHge-Fh6ChqYvAGfV79vvolDG8JRc256g</vt:lpwstr>
      </vt:variant>
      <vt:variant>
        <vt:lpwstr/>
      </vt:variant>
      <vt:variant>
        <vt:i4>8257591</vt:i4>
      </vt:variant>
      <vt:variant>
        <vt:i4>6</vt:i4>
      </vt:variant>
      <vt:variant>
        <vt:i4>0</vt:i4>
      </vt:variant>
      <vt:variant>
        <vt:i4>5</vt:i4>
      </vt:variant>
      <vt:variant>
        <vt:lpwstr>http://sverka.decanat.ru./works.php?act=edit&amp;wid=74838</vt:lpwstr>
      </vt:variant>
      <vt:variant>
        <vt:lpwstr/>
      </vt:variant>
      <vt:variant>
        <vt:i4>8257591</vt:i4>
      </vt:variant>
      <vt:variant>
        <vt:i4>3</vt:i4>
      </vt:variant>
      <vt:variant>
        <vt:i4>0</vt:i4>
      </vt:variant>
      <vt:variant>
        <vt:i4>5</vt:i4>
      </vt:variant>
      <vt:variant>
        <vt:lpwstr>http://sverka.decanat.ru./works.php?act=edit&amp;wid=74838</vt:lpwstr>
      </vt:variant>
      <vt:variant>
        <vt:lpwstr/>
      </vt:variant>
      <vt:variant>
        <vt:i4>8257591</vt:i4>
      </vt:variant>
      <vt:variant>
        <vt:i4>0</vt:i4>
      </vt:variant>
      <vt:variant>
        <vt:i4>0</vt:i4>
      </vt:variant>
      <vt:variant>
        <vt:i4>5</vt:i4>
      </vt:variant>
      <vt:variant>
        <vt:lpwstr>http://sverka.decanat.ru./works.php?act=edit&amp;wid=74838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Dmitryi</dc:creator>
  <cp:keywords/>
  <dc:description/>
  <cp:lastModifiedBy>Irina</cp:lastModifiedBy>
  <cp:revision>2</cp:revision>
  <dcterms:created xsi:type="dcterms:W3CDTF">2014-11-14T11:05:00Z</dcterms:created>
  <dcterms:modified xsi:type="dcterms:W3CDTF">2014-11-14T11:05:00Z</dcterms:modified>
</cp:coreProperties>
</file>