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1E7" w:rsidRDefault="002601E7">
      <w:pPr>
        <w:pStyle w:val="ConsPlusNormal"/>
        <w:widowControl/>
        <w:ind w:firstLine="0"/>
        <w:jc w:val="both"/>
      </w:pPr>
    </w:p>
    <w:p w:rsidR="002601E7" w:rsidRDefault="002601E7">
      <w:pPr>
        <w:pStyle w:val="ConsPlusNormal"/>
        <w:widowControl/>
        <w:ind w:firstLine="0"/>
        <w:jc w:val="right"/>
        <w:outlineLvl w:val="0"/>
      </w:pPr>
      <w:r>
        <w:t>Утверждаю</w:t>
      </w:r>
    </w:p>
    <w:p w:rsidR="002601E7" w:rsidRDefault="002601E7">
      <w:pPr>
        <w:pStyle w:val="ConsPlusNormal"/>
        <w:widowControl/>
        <w:ind w:firstLine="0"/>
        <w:jc w:val="right"/>
      </w:pPr>
      <w:r>
        <w:t>Главный государственный</w:t>
      </w:r>
    </w:p>
    <w:p w:rsidR="002601E7" w:rsidRDefault="002601E7">
      <w:pPr>
        <w:pStyle w:val="ConsPlusNormal"/>
        <w:widowControl/>
        <w:ind w:firstLine="0"/>
        <w:jc w:val="right"/>
      </w:pPr>
      <w:r>
        <w:t>санитарный врач</w:t>
      </w:r>
    </w:p>
    <w:p w:rsidR="002601E7" w:rsidRDefault="002601E7">
      <w:pPr>
        <w:pStyle w:val="ConsPlusNormal"/>
        <w:widowControl/>
        <w:ind w:firstLine="0"/>
        <w:jc w:val="right"/>
      </w:pPr>
      <w:r>
        <w:t>Российской Федерации,</w:t>
      </w:r>
    </w:p>
    <w:p w:rsidR="002601E7" w:rsidRDefault="002601E7">
      <w:pPr>
        <w:pStyle w:val="ConsPlusNormal"/>
        <w:widowControl/>
        <w:ind w:firstLine="0"/>
        <w:jc w:val="right"/>
      </w:pPr>
      <w:r>
        <w:t>Первый заместитель</w:t>
      </w:r>
    </w:p>
    <w:p w:rsidR="002601E7" w:rsidRDefault="002601E7">
      <w:pPr>
        <w:pStyle w:val="ConsPlusNormal"/>
        <w:widowControl/>
        <w:ind w:firstLine="0"/>
        <w:jc w:val="right"/>
      </w:pPr>
      <w:r>
        <w:t>Министра здравоохранения</w:t>
      </w:r>
    </w:p>
    <w:p w:rsidR="002601E7" w:rsidRDefault="002601E7">
      <w:pPr>
        <w:pStyle w:val="ConsPlusNormal"/>
        <w:widowControl/>
        <w:ind w:firstLine="0"/>
        <w:jc w:val="right"/>
      </w:pPr>
      <w:r>
        <w:t>Российской Федерации</w:t>
      </w:r>
    </w:p>
    <w:p w:rsidR="002601E7" w:rsidRDefault="002601E7">
      <w:pPr>
        <w:pStyle w:val="ConsPlusNormal"/>
        <w:widowControl/>
        <w:ind w:firstLine="0"/>
        <w:jc w:val="right"/>
      </w:pPr>
      <w:r>
        <w:t>Г.Г.ОНИЩЕНКО</w:t>
      </w:r>
    </w:p>
    <w:p w:rsidR="002601E7" w:rsidRDefault="002601E7">
      <w:pPr>
        <w:pStyle w:val="ConsPlusNormal"/>
        <w:widowControl/>
        <w:ind w:firstLine="0"/>
        <w:jc w:val="right"/>
      </w:pPr>
      <w:r>
        <w:t>29 июня 2003 года</w:t>
      </w:r>
    </w:p>
    <w:p w:rsidR="002601E7" w:rsidRDefault="002601E7">
      <w:pPr>
        <w:pStyle w:val="ConsPlusNormal"/>
        <w:widowControl/>
        <w:ind w:firstLine="0"/>
      </w:pPr>
    </w:p>
    <w:p w:rsidR="002601E7" w:rsidRDefault="002601E7">
      <w:pPr>
        <w:pStyle w:val="ConsPlusNormal"/>
        <w:widowControl/>
        <w:ind w:firstLine="0"/>
        <w:jc w:val="right"/>
      </w:pPr>
      <w:r>
        <w:t>Дата введения -</w:t>
      </w:r>
    </w:p>
    <w:p w:rsidR="002601E7" w:rsidRDefault="002601E7">
      <w:pPr>
        <w:pStyle w:val="ConsPlusNormal"/>
        <w:widowControl/>
        <w:ind w:firstLine="0"/>
        <w:jc w:val="right"/>
      </w:pPr>
      <w:r>
        <w:t>30 июня 2003 года</w:t>
      </w:r>
    </w:p>
    <w:p w:rsidR="002601E7" w:rsidRDefault="002601E7">
      <w:pPr>
        <w:pStyle w:val="ConsPlusNormal"/>
        <w:widowControl/>
        <w:ind w:firstLine="0"/>
      </w:pPr>
    </w:p>
    <w:p w:rsidR="002601E7" w:rsidRDefault="002601E7">
      <w:pPr>
        <w:pStyle w:val="ConsPlusTitle"/>
        <w:widowControl/>
        <w:jc w:val="center"/>
      </w:pPr>
      <w:r>
        <w:t>4.3. МЕТОДЫ КОНТРОЛЯ. ФИЗИЧЕСКИЕ ФАКТОРЫ</w:t>
      </w:r>
    </w:p>
    <w:p w:rsidR="002601E7" w:rsidRDefault="002601E7">
      <w:pPr>
        <w:pStyle w:val="ConsPlusTitle"/>
        <w:widowControl/>
        <w:jc w:val="center"/>
      </w:pPr>
    </w:p>
    <w:p w:rsidR="002601E7" w:rsidRDefault="002601E7">
      <w:pPr>
        <w:pStyle w:val="ConsPlusTitle"/>
        <w:widowControl/>
        <w:jc w:val="center"/>
      </w:pPr>
      <w:r>
        <w:t>ГИГИЕНИЧЕСКАЯ ОЦЕНКА</w:t>
      </w:r>
    </w:p>
    <w:p w:rsidR="002601E7" w:rsidRDefault="002601E7">
      <w:pPr>
        <w:pStyle w:val="ConsPlusTitle"/>
        <w:widowControl/>
        <w:jc w:val="center"/>
      </w:pPr>
      <w:r>
        <w:t>ЭЛЕКТРОМАГНИТНЫХ ПОЛЕЙ, СОЗДАВАЕМЫХ РАДИОСТАНЦИЯМИ</w:t>
      </w:r>
    </w:p>
    <w:p w:rsidR="002601E7" w:rsidRDefault="002601E7">
      <w:pPr>
        <w:pStyle w:val="ConsPlusTitle"/>
        <w:widowControl/>
        <w:jc w:val="center"/>
      </w:pPr>
      <w:r>
        <w:t>СУХОПУТНОЙ ПОДВИЖНОЙ СВЯЗИ, ВКЛЮЧАЯ АБОНЕНТСКИЕ</w:t>
      </w:r>
    </w:p>
    <w:p w:rsidR="002601E7" w:rsidRDefault="002601E7">
      <w:pPr>
        <w:pStyle w:val="ConsPlusTitle"/>
        <w:widowControl/>
        <w:jc w:val="center"/>
      </w:pPr>
      <w:r>
        <w:t>ТЕРМИНАЛЫ СПУТНИКОВОЙ СВЯЗИ</w:t>
      </w:r>
    </w:p>
    <w:p w:rsidR="002601E7" w:rsidRDefault="002601E7">
      <w:pPr>
        <w:pStyle w:val="ConsPlusTitle"/>
        <w:widowControl/>
        <w:jc w:val="center"/>
      </w:pPr>
    </w:p>
    <w:p w:rsidR="002601E7" w:rsidRDefault="002601E7">
      <w:pPr>
        <w:pStyle w:val="ConsPlusTitle"/>
        <w:widowControl/>
        <w:jc w:val="center"/>
      </w:pPr>
      <w:r>
        <w:t>МЕТОДИЧЕСКИЕ УКАЗАНИЯ</w:t>
      </w:r>
    </w:p>
    <w:p w:rsidR="002601E7" w:rsidRDefault="002601E7">
      <w:pPr>
        <w:pStyle w:val="ConsPlusTitle"/>
        <w:widowControl/>
        <w:jc w:val="center"/>
      </w:pPr>
      <w:r>
        <w:t>МУК 4.3.1676-03</w:t>
      </w:r>
    </w:p>
    <w:p w:rsidR="002601E7" w:rsidRDefault="002601E7">
      <w:pPr>
        <w:pStyle w:val="ConsPlusNormal"/>
        <w:widowControl/>
        <w:ind w:firstLine="0"/>
      </w:pPr>
    </w:p>
    <w:p w:rsidR="002601E7" w:rsidRDefault="002601E7">
      <w:pPr>
        <w:pStyle w:val="ConsPlusNormal"/>
        <w:widowControl/>
        <w:ind w:firstLine="540"/>
        <w:jc w:val="both"/>
      </w:pPr>
      <w:r>
        <w:t>1. Разработаны: Самарским отраслевым научно-исследовательским институтом радио (А.Л. Бузов, Ю.И. Кольчугин, В.А. Романов, М.Ю. Сподобаев, Д.В. Филиппов, В.В. Юдин); Научно-исследовательским институтом медицины труда РАМН (Ю.П. Пальцев, Л.В. Походзей, Н.Б. Рубцова); Центром государственного санитарно-эпидемиологического надзора в г. Москве (В.Я. Ицков).</w:t>
      </w:r>
    </w:p>
    <w:p w:rsidR="002601E7" w:rsidRDefault="002601E7">
      <w:pPr>
        <w:pStyle w:val="ConsPlusNormal"/>
        <w:widowControl/>
        <w:ind w:firstLine="540"/>
        <w:jc w:val="both"/>
      </w:pPr>
      <w:r>
        <w:t>2. Рекомендованы к утверждению Комиссией по государственному санитарно-эпидемиологическому нормированию при Минздраве России.</w:t>
      </w:r>
    </w:p>
    <w:p w:rsidR="002601E7" w:rsidRDefault="002601E7">
      <w:pPr>
        <w:pStyle w:val="ConsPlusNormal"/>
        <w:widowControl/>
        <w:ind w:firstLine="540"/>
        <w:jc w:val="both"/>
      </w:pPr>
      <w:r>
        <w:t xml:space="preserve">3. Утверждены Главным государственным санитарным врачом Российской Федерации 29 июня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>.</w:t>
      </w:r>
    </w:p>
    <w:p w:rsidR="002601E7" w:rsidRDefault="002601E7">
      <w:pPr>
        <w:pStyle w:val="ConsPlusNormal"/>
        <w:widowControl/>
        <w:ind w:firstLine="540"/>
        <w:jc w:val="both"/>
      </w:pPr>
      <w:r>
        <w:t>4. Введены взамен МУК 4.3.046-96 в части мобильных станций, в части абонентских терминалов спутниковой связи введены впервые.</w:t>
      </w:r>
    </w:p>
    <w:p w:rsidR="002601E7" w:rsidRDefault="002601E7">
      <w:pPr>
        <w:pStyle w:val="ConsPlusNormal"/>
        <w:widowControl/>
        <w:ind w:firstLine="540"/>
        <w:jc w:val="both"/>
      </w:pPr>
      <w:r>
        <w:t xml:space="preserve">5. Введены в действие с 30 июня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>.</w:t>
      </w:r>
    </w:p>
    <w:p w:rsidR="002601E7" w:rsidRDefault="002601E7">
      <w:pPr>
        <w:pStyle w:val="ConsPlusNormal"/>
        <w:widowControl/>
        <w:ind w:firstLine="0"/>
      </w:pPr>
    </w:p>
    <w:p w:rsidR="002601E7" w:rsidRDefault="002601E7">
      <w:pPr>
        <w:pStyle w:val="ConsPlusNormal"/>
        <w:widowControl/>
        <w:ind w:firstLine="0"/>
        <w:jc w:val="center"/>
        <w:outlineLvl w:val="1"/>
      </w:pPr>
      <w:r>
        <w:t>1. Область применения</w:t>
      </w:r>
    </w:p>
    <w:p w:rsidR="002601E7" w:rsidRDefault="002601E7">
      <w:pPr>
        <w:pStyle w:val="ConsPlusNormal"/>
        <w:widowControl/>
        <w:ind w:firstLine="0"/>
      </w:pPr>
    </w:p>
    <w:p w:rsidR="002601E7" w:rsidRDefault="002601E7">
      <w:pPr>
        <w:pStyle w:val="ConsPlusNormal"/>
        <w:widowControl/>
        <w:ind w:firstLine="540"/>
        <w:jc w:val="both"/>
      </w:pPr>
      <w:r>
        <w:t>1.1. Настоящие Методические указания определяют требования к гигиенической оценке уровней электромагнитного поля (ЭМП) радиостанций сухопутной подвижной связи, включая абонентские терминалы спутниковой связи, при проведении санитарно-эпидемиологической экспертизы указанной продукции.</w:t>
      </w:r>
    </w:p>
    <w:p w:rsidR="002601E7" w:rsidRDefault="002601E7">
      <w:pPr>
        <w:pStyle w:val="ConsPlusNormal"/>
        <w:widowControl/>
        <w:ind w:firstLine="540"/>
        <w:jc w:val="both"/>
      </w:pPr>
      <w:r>
        <w:t>1.2. Методические указания используются при гигиенической оценке уровней ЭМП от всех типов радиостанций сухопутной подвижной связи (включая ручные радиотелефоны, абонентские терминалы спутниковой связи), работающих в диапазоне частот 27 - 2400 МГц, независимо от вида и стандарта связи, конструктивных вариантов (моделей) их исполнения.</w:t>
      </w:r>
    </w:p>
    <w:p w:rsidR="002601E7" w:rsidRDefault="002601E7">
      <w:pPr>
        <w:pStyle w:val="ConsPlusNormal"/>
        <w:widowControl/>
        <w:ind w:firstLine="0"/>
      </w:pPr>
    </w:p>
    <w:p w:rsidR="002601E7" w:rsidRDefault="002601E7">
      <w:pPr>
        <w:pStyle w:val="ConsPlusNormal"/>
        <w:widowControl/>
        <w:ind w:firstLine="0"/>
        <w:jc w:val="center"/>
        <w:outlineLvl w:val="1"/>
      </w:pPr>
      <w:r>
        <w:t>2. Нормативные ссылки</w:t>
      </w:r>
    </w:p>
    <w:p w:rsidR="002601E7" w:rsidRDefault="002601E7">
      <w:pPr>
        <w:pStyle w:val="ConsPlusNormal"/>
        <w:widowControl/>
        <w:ind w:firstLine="0"/>
      </w:pPr>
    </w:p>
    <w:p w:rsidR="002601E7" w:rsidRDefault="002601E7">
      <w:pPr>
        <w:pStyle w:val="ConsPlusNormal"/>
        <w:widowControl/>
        <w:ind w:firstLine="540"/>
        <w:jc w:val="both"/>
      </w:pPr>
      <w:r>
        <w:t>2.1. СанПиН 2.1.8/2.2.4.1190-03. Гигиенические требования к размещению и эксплуатации средств сухопутной подвижной радиосвязи.</w:t>
      </w:r>
    </w:p>
    <w:p w:rsidR="002601E7" w:rsidRDefault="002601E7">
      <w:pPr>
        <w:pStyle w:val="ConsPlusNormal"/>
        <w:widowControl/>
        <w:ind w:firstLine="540"/>
        <w:jc w:val="both"/>
      </w:pPr>
      <w:r>
        <w:t>2.2. ГОСТ Р 51070-97. Измерители напряженности электрического и магнитного полей. Общие технические требования и методы испытаний.</w:t>
      </w:r>
    </w:p>
    <w:p w:rsidR="002601E7" w:rsidRDefault="002601E7">
      <w:pPr>
        <w:pStyle w:val="ConsPlusNormal"/>
        <w:widowControl/>
        <w:ind w:firstLine="540"/>
        <w:jc w:val="both"/>
      </w:pPr>
      <w:r>
        <w:t>2.3. ГОСТ 16263-70. ГСИ. Термины и определения.</w:t>
      </w:r>
    </w:p>
    <w:p w:rsidR="002601E7" w:rsidRDefault="002601E7">
      <w:pPr>
        <w:pStyle w:val="ConsPlusNormal"/>
        <w:widowControl/>
        <w:ind w:firstLine="0"/>
      </w:pPr>
    </w:p>
    <w:p w:rsidR="002601E7" w:rsidRDefault="002601E7">
      <w:pPr>
        <w:pStyle w:val="ConsPlusNormal"/>
        <w:widowControl/>
        <w:ind w:firstLine="0"/>
        <w:jc w:val="center"/>
        <w:outlineLvl w:val="1"/>
      </w:pPr>
      <w:r>
        <w:t>3. Нормируемые параметры и единицы измерения</w:t>
      </w:r>
    </w:p>
    <w:p w:rsidR="002601E7" w:rsidRDefault="002601E7">
      <w:pPr>
        <w:pStyle w:val="ConsPlusNormal"/>
        <w:widowControl/>
        <w:ind w:firstLine="0"/>
      </w:pPr>
    </w:p>
    <w:p w:rsidR="002601E7" w:rsidRDefault="002601E7">
      <w:pPr>
        <w:pStyle w:val="ConsPlusNormal"/>
        <w:widowControl/>
        <w:ind w:firstLine="540"/>
        <w:jc w:val="both"/>
      </w:pPr>
      <w:r>
        <w:t>3.1. Гигиеническая оценка уровней ЭМП от всех типов радиостанций сухопутной подвижной связи (включая ручные радиотелефоны, абонентские терминалы спутниковой связи) осуществляется в диапазоне частот:</w:t>
      </w:r>
    </w:p>
    <w:p w:rsidR="002601E7" w:rsidRDefault="002601E7">
      <w:pPr>
        <w:pStyle w:val="ConsPlusNormal"/>
        <w:widowControl/>
        <w:ind w:firstLine="540"/>
        <w:jc w:val="both"/>
      </w:pPr>
      <w:r>
        <w:t>- 27 &lt;= f &lt; 300 МГц - по значениям напряженности электрического поля, Е (В/м);</w:t>
      </w:r>
    </w:p>
    <w:p w:rsidR="002601E7" w:rsidRDefault="002601E7">
      <w:pPr>
        <w:pStyle w:val="ConsPlusNormal"/>
        <w:widowControl/>
        <w:ind w:firstLine="540"/>
        <w:jc w:val="both"/>
      </w:pPr>
      <w:r>
        <w:t>- 300 &lt;= f &lt;= 2400 МГц - по значениям плотности потока энергии, ППЭ (мВт/кв. см, мкВт/кв. см).</w:t>
      </w:r>
    </w:p>
    <w:p w:rsidR="002601E7" w:rsidRDefault="002601E7">
      <w:pPr>
        <w:pStyle w:val="ConsPlusNormal"/>
        <w:widowControl/>
        <w:ind w:firstLine="0"/>
      </w:pPr>
    </w:p>
    <w:p w:rsidR="002601E7" w:rsidRDefault="002601E7">
      <w:pPr>
        <w:pStyle w:val="ConsPlusNormal"/>
        <w:widowControl/>
        <w:ind w:firstLine="0"/>
        <w:jc w:val="center"/>
        <w:outlineLvl w:val="1"/>
      </w:pPr>
      <w:r>
        <w:t>4. Общие требования к гигиенической оценке уровней</w:t>
      </w:r>
    </w:p>
    <w:p w:rsidR="002601E7" w:rsidRDefault="002601E7">
      <w:pPr>
        <w:pStyle w:val="ConsPlusNormal"/>
        <w:widowControl/>
        <w:ind w:firstLine="0"/>
        <w:jc w:val="center"/>
      </w:pPr>
      <w:r>
        <w:t>электромагнитного поля</w:t>
      </w:r>
    </w:p>
    <w:p w:rsidR="002601E7" w:rsidRDefault="002601E7">
      <w:pPr>
        <w:pStyle w:val="ConsPlusNormal"/>
        <w:widowControl/>
        <w:ind w:firstLine="0"/>
      </w:pPr>
    </w:p>
    <w:p w:rsidR="002601E7" w:rsidRDefault="002601E7">
      <w:pPr>
        <w:pStyle w:val="ConsPlusNormal"/>
        <w:widowControl/>
        <w:ind w:firstLine="540"/>
        <w:jc w:val="both"/>
      </w:pPr>
      <w:r>
        <w:t>4.1. Гигиеническая оценка уровней ЭМП, создаваемых радиостанциями сухопутной подвижной связи, в т.ч. абонентскими терминалами спутниковой связи, проводится инструментальными методами.</w:t>
      </w:r>
    </w:p>
    <w:p w:rsidR="002601E7" w:rsidRDefault="002601E7">
      <w:pPr>
        <w:pStyle w:val="ConsPlusNormal"/>
        <w:widowControl/>
        <w:ind w:firstLine="540"/>
        <w:jc w:val="both"/>
      </w:pPr>
      <w:r>
        <w:t>4.2. Для контроля уровней ЭМП должны использоваться средства измерения, оснащенные датчиками ненаправленного приема.</w:t>
      </w:r>
    </w:p>
    <w:p w:rsidR="002601E7" w:rsidRDefault="002601E7">
      <w:pPr>
        <w:pStyle w:val="ConsPlusNormal"/>
        <w:widowControl/>
        <w:ind w:firstLine="540"/>
        <w:jc w:val="both"/>
      </w:pPr>
      <w:r>
        <w:t>4.3. Инструментальный контроль должен осуществляться средствами измерения, прошедшими государственную аттестацию и имеющими свидетельство о поверке. Пределы относительной погрешности средств измерений не должны превышать +/- 30%. Рекомендуемые приборы приведены в Прилож. 1.</w:t>
      </w:r>
    </w:p>
    <w:p w:rsidR="002601E7" w:rsidRDefault="002601E7">
      <w:pPr>
        <w:pStyle w:val="ConsPlusNormal"/>
        <w:widowControl/>
        <w:ind w:firstLine="540"/>
        <w:jc w:val="both"/>
      </w:pPr>
      <w:r>
        <w:t>Гигиеническая оценка результатов измерений осуществляется с учетом погрешности средства измерения.</w:t>
      </w:r>
    </w:p>
    <w:p w:rsidR="002601E7" w:rsidRDefault="002601E7">
      <w:pPr>
        <w:pStyle w:val="ConsPlusNormal"/>
        <w:widowControl/>
        <w:ind w:firstLine="540"/>
        <w:jc w:val="both"/>
      </w:pPr>
      <w:r>
        <w:t>4.4. Для измерения уровней ЭМП в диапазоне частот 27 &lt;= f &lt; 300 МГц используются средства измерения, предназначенные для определения среднеквадратичного значения напряженности электрического поля.</w:t>
      </w:r>
    </w:p>
    <w:p w:rsidR="002601E7" w:rsidRDefault="002601E7">
      <w:pPr>
        <w:pStyle w:val="ConsPlusNormal"/>
        <w:widowControl/>
        <w:ind w:firstLine="540"/>
        <w:jc w:val="both"/>
      </w:pPr>
      <w:r>
        <w:t>4.5. Для измерений уровней ЭМП в диапазоне частот 300 &lt;= f &lt;= 2400 МГц используются средства измерения, предназначенные для определения среднего значения ППЭ.</w:t>
      </w:r>
    </w:p>
    <w:p w:rsidR="002601E7" w:rsidRDefault="002601E7">
      <w:pPr>
        <w:pStyle w:val="ConsPlusNormal"/>
        <w:widowControl/>
        <w:ind w:firstLine="540"/>
        <w:jc w:val="both"/>
      </w:pPr>
      <w:r>
        <w:t>4.6. Измерения уровней ЭМП, создаваемых радиостанциями сухопутной подвижной связи (РС), включая абонентские терминалы спутниковой связи (АТСС), проводятся в помещениях или на открытых площадках при условии соблюдения требований настоящего раздела.</w:t>
      </w:r>
    </w:p>
    <w:p w:rsidR="002601E7" w:rsidRDefault="002601E7">
      <w:pPr>
        <w:pStyle w:val="ConsPlusNormal"/>
        <w:widowControl/>
        <w:ind w:firstLine="540"/>
        <w:jc w:val="both"/>
      </w:pPr>
      <w:r>
        <w:t>4.7. Фоновые значения напряженности электрического поля и ППЭ в диапазоне частот 27 &lt;= f &lt;= 2400 МГц в помещении или на открытых площадках, где проводятся измерения, не должны превышать 0,15 В/м и 0,3 мкВт/кв. см соответственно.</w:t>
      </w:r>
    </w:p>
    <w:p w:rsidR="002601E7" w:rsidRDefault="002601E7">
      <w:pPr>
        <w:pStyle w:val="ConsPlusNormal"/>
        <w:widowControl/>
        <w:ind w:firstLine="540"/>
        <w:jc w:val="both"/>
      </w:pPr>
      <w:r>
        <w:t xml:space="preserve">4.8. В радиусе </w:t>
      </w:r>
      <w:smartTag w:uri="urn:schemas-microsoft-com:office:smarttags" w:element="metricconverter">
        <w:smartTagPr>
          <w:attr w:name="ProductID" w:val="3 м"/>
        </w:smartTagPr>
        <w:r>
          <w:t>3 м</w:t>
        </w:r>
      </w:smartTag>
      <w:r>
        <w:t xml:space="preserve"> от места установки РС (АТСС) не должны находиться крупногабаритные металлические конструкции или отражающие поверхности (оборудование, батареи отопления и т.п.).</w:t>
      </w:r>
    </w:p>
    <w:p w:rsidR="002601E7" w:rsidRDefault="002601E7">
      <w:pPr>
        <w:pStyle w:val="ConsPlusNormal"/>
        <w:widowControl/>
        <w:ind w:firstLine="540"/>
        <w:jc w:val="both"/>
      </w:pPr>
      <w:r>
        <w:t>4.9. Требуемые параметры микроклимата в помещениях и на открытых площадках должны соответствовать требованиям, заложенным в эксплуатационную документацию на РС (АТСС) и измерительные приборы.</w:t>
      </w:r>
    </w:p>
    <w:p w:rsidR="002601E7" w:rsidRDefault="002601E7">
      <w:pPr>
        <w:pStyle w:val="ConsPlusNormal"/>
        <w:widowControl/>
        <w:ind w:firstLine="540"/>
        <w:jc w:val="both"/>
      </w:pPr>
      <w:r>
        <w:t>4.10. Контроль уровней напряженности электрического поля и ППЭ, создаваемых РС (АТСС), осуществляется на этапе проведения санитарно-эпидемиологической экспертизы продукции.</w:t>
      </w:r>
    </w:p>
    <w:p w:rsidR="002601E7" w:rsidRDefault="002601E7">
      <w:pPr>
        <w:pStyle w:val="ConsPlusNormal"/>
        <w:widowControl/>
        <w:ind w:firstLine="540"/>
        <w:jc w:val="both"/>
      </w:pPr>
      <w:r>
        <w:t>4.11. Измерения уровней напряженности электрического поля и ППЭ должны проводиться в условиях и режимах, позволяющих стабильно обеспечивать максимальный уровень ЭМП от РС (АТСС).</w:t>
      </w:r>
    </w:p>
    <w:p w:rsidR="002601E7" w:rsidRDefault="002601E7">
      <w:pPr>
        <w:pStyle w:val="ConsPlusNormal"/>
        <w:widowControl/>
        <w:ind w:firstLine="540"/>
        <w:jc w:val="both"/>
      </w:pPr>
      <w:r>
        <w:t>4.12. Измерения по каждому образцу проводят не менее трех раз. Результаты измерений среднеарифметических значений заносят в протокол (Прилож. 3). За результат измерений принимается среднеарифметическое значение.</w:t>
      </w:r>
    </w:p>
    <w:p w:rsidR="002601E7" w:rsidRDefault="002601E7">
      <w:pPr>
        <w:pStyle w:val="ConsPlusNormal"/>
        <w:widowControl/>
        <w:ind w:firstLine="540"/>
        <w:jc w:val="both"/>
      </w:pPr>
      <w:r>
        <w:t>4.13. Для многомодовых (многорежимных) моделей РС (АТСС) измерения проводятся для каждой моды. За результат измерения принимается максимальное из среднеарифметических значений из трех измерений для каждой моды.</w:t>
      </w:r>
    </w:p>
    <w:p w:rsidR="002601E7" w:rsidRDefault="002601E7">
      <w:pPr>
        <w:pStyle w:val="ConsPlusNormal"/>
        <w:widowControl/>
        <w:ind w:firstLine="0"/>
      </w:pPr>
    </w:p>
    <w:p w:rsidR="002601E7" w:rsidRDefault="002601E7">
      <w:pPr>
        <w:pStyle w:val="ConsPlusNormal"/>
        <w:widowControl/>
        <w:ind w:firstLine="0"/>
        <w:jc w:val="center"/>
        <w:outlineLvl w:val="1"/>
      </w:pPr>
      <w:r>
        <w:t>5. Требования к проведению</w:t>
      </w:r>
    </w:p>
    <w:p w:rsidR="002601E7" w:rsidRDefault="002601E7">
      <w:pPr>
        <w:pStyle w:val="ConsPlusNormal"/>
        <w:widowControl/>
        <w:ind w:firstLine="0"/>
        <w:jc w:val="center"/>
      </w:pPr>
      <w:r>
        <w:t>измерений электромагнитных полей, создаваемых</w:t>
      </w:r>
    </w:p>
    <w:p w:rsidR="002601E7" w:rsidRDefault="002601E7">
      <w:pPr>
        <w:pStyle w:val="ConsPlusNormal"/>
        <w:widowControl/>
        <w:ind w:firstLine="0"/>
        <w:jc w:val="center"/>
      </w:pPr>
      <w:r>
        <w:t>радиостанциями сухопутной подвижной связи, включая</w:t>
      </w:r>
    </w:p>
    <w:p w:rsidR="002601E7" w:rsidRDefault="002601E7">
      <w:pPr>
        <w:pStyle w:val="ConsPlusNormal"/>
        <w:widowControl/>
        <w:ind w:firstLine="0"/>
        <w:jc w:val="center"/>
      </w:pPr>
      <w:r>
        <w:t>абонентские терминалы спутниковой связи,</w:t>
      </w:r>
    </w:p>
    <w:p w:rsidR="002601E7" w:rsidRDefault="002601E7">
      <w:pPr>
        <w:pStyle w:val="ConsPlusNormal"/>
        <w:widowControl/>
        <w:ind w:firstLine="0"/>
        <w:jc w:val="center"/>
      </w:pPr>
      <w:r>
        <w:t>при их гигиенической оценке</w:t>
      </w:r>
    </w:p>
    <w:p w:rsidR="002601E7" w:rsidRDefault="002601E7">
      <w:pPr>
        <w:pStyle w:val="ConsPlusNormal"/>
        <w:widowControl/>
        <w:ind w:firstLine="0"/>
      </w:pPr>
    </w:p>
    <w:p w:rsidR="002601E7" w:rsidRDefault="002601E7">
      <w:pPr>
        <w:pStyle w:val="ConsPlusNormal"/>
        <w:widowControl/>
        <w:ind w:firstLine="540"/>
        <w:jc w:val="both"/>
      </w:pPr>
      <w:r>
        <w:t xml:space="preserve">5.1. При гигиенической оценке РС его образец и измерительную антенну закрепляют в напольных стойках (штативах) из диэлектрического материала на высоте </w:t>
      </w:r>
      <w:smartTag w:uri="urn:schemas-microsoft-com:office:smarttags" w:element="metricconverter">
        <w:smartTagPr>
          <w:attr w:name="ProductID" w:val="1,7 м"/>
        </w:smartTagPr>
        <w:r>
          <w:t>1,7 м</w:t>
        </w:r>
      </w:smartTag>
      <w:r>
        <w:t xml:space="preserve"> от пола согласно рисунку прилож. 2 &lt;*&gt;. При этом антенна РС должна находиться в вертикальном положении. Для РС, имеющих антенну с наклоном относительно корпуса, в вертикальное положение устанавливается корпус. Для РС, имеющих выдвижную антенну, измерения проводятся при полностью выдвинутой антенне. Если РС имеет откидывающиеся элементы, то они должны быть приведены в рабочее положение.</w:t>
      </w:r>
    </w:p>
    <w:p w:rsidR="002601E7" w:rsidRDefault="002601E7">
      <w:pPr>
        <w:pStyle w:val="ConsPlusNonformat"/>
        <w:widowControl/>
        <w:ind w:firstLine="540"/>
        <w:jc w:val="both"/>
      </w:pPr>
      <w:r>
        <w:t>--------------------------------</w:t>
      </w:r>
    </w:p>
    <w:p w:rsidR="002601E7" w:rsidRDefault="002601E7">
      <w:pPr>
        <w:pStyle w:val="ConsPlusNormal"/>
        <w:widowControl/>
        <w:ind w:firstLine="540"/>
        <w:jc w:val="both"/>
      </w:pPr>
      <w:r>
        <w:t>&lt;*&gt; Не приводится.</w:t>
      </w:r>
    </w:p>
    <w:p w:rsidR="002601E7" w:rsidRDefault="002601E7">
      <w:pPr>
        <w:pStyle w:val="ConsPlusNormal"/>
        <w:widowControl/>
        <w:ind w:firstLine="0"/>
      </w:pPr>
    </w:p>
    <w:p w:rsidR="002601E7" w:rsidRDefault="002601E7">
      <w:pPr>
        <w:pStyle w:val="ConsPlusNormal"/>
        <w:widowControl/>
        <w:ind w:firstLine="540"/>
        <w:jc w:val="both"/>
      </w:pPr>
      <w:r>
        <w:t xml:space="preserve">5.2. При гигиенической оценке АТСС, работающих в системах спутниковой связи с низкоорбитальными спутниками (например, системы связи "ГлобалСтар"), абонентский терминал и измерительную антенну закрепляют в напольных стойках (штативах) из диэлектрического материала на высоте </w:t>
      </w:r>
      <w:smartTag w:uri="urn:schemas-microsoft-com:office:smarttags" w:element="metricconverter">
        <w:smartTagPr>
          <w:attr w:name="ProductID" w:val="1,7 м"/>
        </w:smartTagPr>
        <w:r>
          <w:t>1,7 м</w:t>
        </w:r>
      </w:smartTag>
      <w:r>
        <w:t xml:space="preserve"> от пола согласно рисунку прилож. 2. При этом антенна должна находиться в рабочем (вертикальном) положении.</w:t>
      </w:r>
    </w:p>
    <w:p w:rsidR="002601E7" w:rsidRDefault="002601E7">
      <w:pPr>
        <w:pStyle w:val="ConsPlusNormal"/>
        <w:widowControl/>
        <w:ind w:firstLine="540"/>
        <w:jc w:val="both"/>
      </w:pPr>
      <w:r>
        <w:t xml:space="preserve">5.3. При гигиенической оценке АТСС, работающих в системах спутниковой связи с высокоорбитальными спутниками (например, системы связи "Инмарсат"), антенно-фидерное устройство абонентского терминала устанавливается на подставке (этажерке) из диэлектрического материала с проницаемостью, близкой к диэлектрической проницаемости воздуха (пенопласт), на высоте </w:t>
      </w:r>
      <w:smartTag w:uri="urn:schemas-microsoft-com:office:smarttags" w:element="metricconverter">
        <w:smartTagPr>
          <w:attr w:name="ProductID" w:val="1,7 м"/>
        </w:smartTagPr>
        <w:r>
          <w:t>1,7 м</w:t>
        </w:r>
      </w:smartTag>
      <w:r>
        <w:t xml:space="preserve"> от пола (подстилающей поверхности). Измерительную антенну закрепляют в напольной стойке (штативе) из диэлектрического материала (аналогично применяемой в п. 5.2) на той же высоте.</w:t>
      </w:r>
    </w:p>
    <w:p w:rsidR="002601E7" w:rsidRDefault="002601E7">
      <w:pPr>
        <w:pStyle w:val="ConsPlusNormal"/>
        <w:widowControl/>
        <w:ind w:firstLine="540"/>
        <w:jc w:val="both"/>
      </w:pPr>
      <w:r>
        <w:t>5.4. Перед проведением измерений должна проводиться настройка РС (АТСС) на максимальную мощность.</w:t>
      </w:r>
    </w:p>
    <w:p w:rsidR="002601E7" w:rsidRDefault="002601E7">
      <w:pPr>
        <w:pStyle w:val="ConsPlusNormal"/>
        <w:widowControl/>
        <w:ind w:firstLine="540"/>
        <w:jc w:val="both"/>
      </w:pPr>
      <w:r>
        <w:t>Для РС, у которых предусмотрена возможность непосредственной настройки на максимальную мощность, указанная настройка проводится согласно соответствующим инструкциям.</w:t>
      </w:r>
    </w:p>
    <w:p w:rsidR="002601E7" w:rsidRDefault="002601E7">
      <w:pPr>
        <w:pStyle w:val="ConsPlusNormal"/>
        <w:widowControl/>
        <w:ind w:firstLine="540"/>
        <w:jc w:val="both"/>
      </w:pPr>
      <w:r>
        <w:t>Для РС (АТСС), у которых не предусмотрена возможность настройки на максимальную мощность, моделируются условия максимального удаления от базовой станции путем проведения испытаний в экранированных или заглубленных помещениях. При любом способе моделирования определяются граничные условия, при которых связь находится на грани срыва (положение двери, точка в заглубленном помещении), эти условия фиксируются, и в дальнейшем испытания проводятся именно в этих условиях.</w:t>
      </w:r>
    </w:p>
    <w:p w:rsidR="002601E7" w:rsidRDefault="002601E7">
      <w:pPr>
        <w:pStyle w:val="ConsPlusNormal"/>
        <w:widowControl/>
        <w:ind w:firstLine="540"/>
        <w:jc w:val="both"/>
      </w:pPr>
      <w:r>
        <w:t>Для АТСС систем спутниковой связи с высокоорбитальными спутниками измерения проводятся на открытой площадке. При этом антенно-фидерное устройство АТСС вручную ориентируется на высокоорбитальный спутник, находящийся на геостационарной орбите, по максимальному уровню принимаемого от спутника сигнала.</w:t>
      </w:r>
    </w:p>
    <w:p w:rsidR="002601E7" w:rsidRDefault="002601E7">
      <w:pPr>
        <w:pStyle w:val="ConsPlusNormal"/>
        <w:widowControl/>
        <w:ind w:firstLine="540"/>
        <w:jc w:val="both"/>
      </w:pPr>
      <w:r>
        <w:t>5.5. Измерение уровней ЭМП проводят методом непосредственной оценки. Измерения проводятся в точках, соответствующих верхнему краю антенны, нижнему краю жидкокристаллического индикатора, нижнему краю РС (АТСС систем спутниковой связи с низкоорбитальными спутниками). Измерения уровней ЭМП АТСС, работающих в системах спутниковой связи с высокоорбитальными спутниками, проводят в направлении ориентированного на спутник антенно-фидерного устройства со стороны, обращенной к пользователю, на высоте, соответствующей геометрическому центру антенно-фидерного устройства.</w:t>
      </w:r>
    </w:p>
    <w:p w:rsidR="002601E7" w:rsidRDefault="002601E7">
      <w:pPr>
        <w:pStyle w:val="ConsPlusNormal"/>
        <w:widowControl/>
        <w:ind w:firstLine="540"/>
        <w:jc w:val="both"/>
      </w:pPr>
      <w:r>
        <w:t>5.6. Расстояния, на которых следует проводить измерения уровней ЭМП от РС, должны устанавливаться с помощью мерной ленты.</w:t>
      </w:r>
    </w:p>
    <w:p w:rsidR="002601E7" w:rsidRDefault="002601E7">
      <w:pPr>
        <w:pStyle w:val="ConsPlusNormal"/>
        <w:widowControl/>
        <w:ind w:firstLine="540"/>
        <w:jc w:val="both"/>
      </w:pPr>
      <w:r>
        <w:t xml:space="preserve">5.7. Оценка уровней напряженности электрического поля, создаваемого РС в диапазоне частот 27 &lt;= f &lt; 30 МГц, производится при измерении контролируемых уровней на расстоянии </w:t>
      </w:r>
      <w:smartTag w:uri="urn:schemas-microsoft-com:office:smarttags" w:element="metricconverter">
        <w:smartTagPr>
          <w:attr w:name="ProductID" w:val="0,38 м"/>
        </w:smartTagPr>
        <w:r>
          <w:t>0,38 м</w:t>
        </w:r>
      </w:smartTag>
      <w:r>
        <w:t xml:space="preserve"> от аппарата (табл. 1). При этом контролируемый уровень напряженности электрического поля не должен превышать 1,5 В/м, что обеспечивает соблюдение требований п. 4.1 СанПиН 2.1.8/2.2.4.1190-03.</w:t>
      </w:r>
    </w:p>
    <w:p w:rsidR="002601E7" w:rsidRDefault="002601E7">
      <w:pPr>
        <w:pStyle w:val="ConsPlusNormal"/>
        <w:widowControl/>
        <w:ind w:firstLine="0"/>
      </w:pPr>
    </w:p>
    <w:p w:rsidR="002601E7" w:rsidRDefault="002601E7">
      <w:pPr>
        <w:pStyle w:val="ConsPlusNormal"/>
        <w:widowControl/>
        <w:ind w:firstLine="0"/>
        <w:jc w:val="right"/>
      </w:pPr>
      <w:r>
        <w:t>Таблица 1</w:t>
      </w:r>
    </w:p>
    <w:p w:rsidR="002601E7" w:rsidRDefault="002601E7">
      <w:pPr>
        <w:pStyle w:val="ConsPlusNormal"/>
        <w:widowControl/>
        <w:ind w:firstLine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5"/>
        <w:gridCol w:w="3375"/>
        <w:gridCol w:w="3105"/>
      </w:tblGrid>
      <w:tr w:rsidR="002601E7">
        <w:trPr>
          <w:cantSplit/>
          <w:trHeight w:val="36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>Частота ЭМП, МГц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Расстояние от аппарата </w:t>
            </w:r>
            <w:r>
              <w:br/>
              <w:t xml:space="preserve">до точки измерения, м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>Контролируемый уровень</w:t>
            </w:r>
            <w:r>
              <w:br/>
              <w:t xml:space="preserve">ЭМП          </w:t>
            </w:r>
          </w:p>
        </w:tc>
      </w:tr>
      <w:tr w:rsidR="002601E7"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27 &lt;= f &lt; 30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0,38        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1,5 В/м               </w:t>
            </w:r>
          </w:p>
        </w:tc>
      </w:tr>
      <w:tr w:rsidR="002601E7"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30 &lt;= f &lt; 40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0,2         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1,5 В/м               </w:t>
            </w:r>
          </w:p>
        </w:tc>
      </w:tr>
      <w:tr w:rsidR="002601E7"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150  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4,9         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1,5 В/м               </w:t>
            </w:r>
          </w:p>
        </w:tc>
      </w:tr>
      <w:tr w:rsidR="002601E7"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180  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4,2         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1,5 В/м               </w:t>
            </w:r>
          </w:p>
        </w:tc>
      </w:tr>
      <w:tr w:rsidR="002601E7"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300  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2,5         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1,5 В/м               </w:t>
            </w:r>
          </w:p>
        </w:tc>
      </w:tr>
      <w:tr w:rsidR="002601E7"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300 &lt;= f &lt; 800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по рис. 1 &lt;*&gt;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3 мкВт/кв. см         </w:t>
            </w:r>
          </w:p>
        </w:tc>
      </w:tr>
      <w:tr w:rsidR="002601E7"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>800 &lt;= f &lt;= 2400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0,37        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3 мкВт/кв. см         </w:t>
            </w:r>
          </w:p>
        </w:tc>
      </w:tr>
    </w:tbl>
    <w:p w:rsidR="002601E7" w:rsidRDefault="002601E7">
      <w:pPr>
        <w:pStyle w:val="ConsPlusNormal"/>
        <w:widowControl/>
        <w:ind w:firstLine="0"/>
      </w:pPr>
    </w:p>
    <w:p w:rsidR="002601E7" w:rsidRDefault="002601E7">
      <w:pPr>
        <w:pStyle w:val="ConsPlusNonformat"/>
        <w:widowControl/>
        <w:ind w:firstLine="540"/>
        <w:jc w:val="both"/>
      </w:pPr>
      <w:r>
        <w:t>--------------------------------</w:t>
      </w:r>
    </w:p>
    <w:p w:rsidR="002601E7" w:rsidRDefault="002601E7">
      <w:pPr>
        <w:pStyle w:val="ConsPlusNormal"/>
        <w:widowControl/>
        <w:ind w:firstLine="540"/>
        <w:jc w:val="both"/>
      </w:pPr>
      <w:r>
        <w:t>&lt;*&gt; Не приводится.</w:t>
      </w:r>
    </w:p>
    <w:p w:rsidR="002601E7" w:rsidRDefault="002601E7">
      <w:pPr>
        <w:pStyle w:val="ConsPlusNormal"/>
        <w:widowControl/>
        <w:ind w:firstLine="0"/>
      </w:pPr>
    </w:p>
    <w:p w:rsidR="002601E7" w:rsidRDefault="002601E7">
      <w:pPr>
        <w:pStyle w:val="ConsPlusNormal"/>
        <w:widowControl/>
        <w:ind w:firstLine="540"/>
        <w:jc w:val="both"/>
      </w:pPr>
      <w:r>
        <w:t>Примечание. В интервалах между частотами 150 - 300 МГц расстояние от аппарата до точки измерения определяется линейной интерполяцией.</w:t>
      </w:r>
    </w:p>
    <w:p w:rsidR="002601E7" w:rsidRDefault="002601E7">
      <w:pPr>
        <w:pStyle w:val="ConsPlusNormal"/>
        <w:widowControl/>
        <w:ind w:firstLine="0"/>
      </w:pPr>
    </w:p>
    <w:p w:rsidR="002601E7" w:rsidRDefault="002601E7">
      <w:pPr>
        <w:pStyle w:val="ConsPlusNormal"/>
        <w:widowControl/>
        <w:ind w:firstLine="540"/>
        <w:jc w:val="both"/>
      </w:pPr>
      <w:r>
        <w:t>5.8. Оценка уровней напряженности электрического поля, создаваемого РС в диапазоне частот 30 &lt;= f &lt;= 300 МГц, производится при измерении контролируемых уровней на расстояниях от аппарата, представленных в табл. 1. При этом контролируемый уровень напряженности электрического поля не должен превышать 1,5 В/м, что обеспечивает соблюдение требований п. 4.1 СанПиН 2.1.8/2.2.4.1190-03.</w:t>
      </w:r>
    </w:p>
    <w:p w:rsidR="002601E7" w:rsidRDefault="002601E7">
      <w:pPr>
        <w:pStyle w:val="ConsPlusNormal"/>
        <w:widowControl/>
        <w:ind w:firstLine="540"/>
        <w:jc w:val="both"/>
      </w:pPr>
      <w:r>
        <w:t>5.9. Оценка плотности потока энергии, создаваемой носимыми станциями в диапазоне частот 300 &lt;= f &lt;= 2400 МГц, проводится для диапазона частот:</w:t>
      </w:r>
    </w:p>
    <w:p w:rsidR="002601E7" w:rsidRDefault="002601E7">
      <w:pPr>
        <w:pStyle w:val="ConsPlusNormal"/>
        <w:widowControl/>
        <w:ind w:firstLine="540"/>
        <w:jc w:val="both"/>
      </w:pPr>
      <w:r>
        <w:t>- 300 &lt;= f &lt; 800 МГц - на расстояниях от передней панели аппарата, представленных на рис. 1;</w:t>
      </w:r>
    </w:p>
    <w:p w:rsidR="002601E7" w:rsidRDefault="002601E7">
      <w:pPr>
        <w:pStyle w:val="ConsPlusNormal"/>
        <w:widowControl/>
        <w:ind w:firstLine="540"/>
        <w:jc w:val="both"/>
      </w:pPr>
      <w:r>
        <w:t xml:space="preserve">- 800 &lt;= f &lt;= 2400 МГц - на расстоянии </w:t>
      </w:r>
      <w:smartTag w:uri="urn:schemas-microsoft-com:office:smarttags" w:element="metricconverter">
        <w:smartTagPr>
          <w:attr w:name="ProductID" w:val="0,37 м"/>
        </w:smartTagPr>
        <w:r>
          <w:t>0,37 м</w:t>
        </w:r>
      </w:smartTag>
      <w:r>
        <w:t xml:space="preserve"> (табл. 1).</w:t>
      </w:r>
    </w:p>
    <w:p w:rsidR="002601E7" w:rsidRDefault="002601E7">
      <w:pPr>
        <w:pStyle w:val="ConsPlusNormal"/>
        <w:widowControl/>
        <w:ind w:firstLine="540"/>
        <w:jc w:val="both"/>
      </w:pPr>
      <w:r>
        <w:t>При этом контролируемый уровень плотности потока энергии в диапазоне частот 300 &lt;= f &lt;= 2400 МГц не должен превышать 3 мкВт/кв. см.</w:t>
      </w:r>
    </w:p>
    <w:p w:rsidR="002601E7" w:rsidRDefault="002601E7">
      <w:pPr>
        <w:pStyle w:val="ConsPlusNormal"/>
        <w:widowControl/>
        <w:ind w:firstLine="0"/>
      </w:pPr>
    </w:p>
    <w:p w:rsidR="002601E7" w:rsidRDefault="002601E7">
      <w:pPr>
        <w:pStyle w:val="ConsPlusNormal"/>
        <w:widowControl/>
        <w:ind w:firstLine="0"/>
        <w:jc w:val="center"/>
        <w:outlineLvl w:val="1"/>
      </w:pPr>
      <w:r>
        <w:t>6. Оценка результатов измерения</w:t>
      </w:r>
    </w:p>
    <w:p w:rsidR="002601E7" w:rsidRDefault="002601E7">
      <w:pPr>
        <w:pStyle w:val="ConsPlusNormal"/>
        <w:widowControl/>
        <w:ind w:firstLine="0"/>
      </w:pPr>
    </w:p>
    <w:p w:rsidR="002601E7" w:rsidRDefault="002601E7">
      <w:pPr>
        <w:pStyle w:val="ConsPlusNormal"/>
        <w:widowControl/>
        <w:ind w:firstLine="540"/>
        <w:jc w:val="both"/>
      </w:pPr>
      <w:r>
        <w:t>Модель (тип) РС (АТСС) удовлетворяет требованиям по электромагнитной безопасности, если выполняется неравенство:</w:t>
      </w:r>
    </w:p>
    <w:p w:rsidR="002601E7" w:rsidRDefault="002601E7">
      <w:pPr>
        <w:pStyle w:val="ConsPlusNormal"/>
        <w:widowControl/>
        <w:ind w:firstLine="0"/>
      </w:pPr>
    </w:p>
    <w:p w:rsidR="002601E7" w:rsidRDefault="002601E7">
      <w:pPr>
        <w:pStyle w:val="ConsPlusNonformat"/>
        <w:widowControl/>
      </w:pPr>
      <w:r>
        <w:t xml:space="preserve">                Еизм (1 + дельта Е / 100) &lt;= 1,5;</w:t>
      </w:r>
    </w:p>
    <w:p w:rsidR="002601E7" w:rsidRDefault="002601E7">
      <w:pPr>
        <w:pStyle w:val="ConsPlusNonformat"/>
        <w:widowControl/>
      </w:pPr>
    </w:p>
    <w:p w:rsidR="002601E7" w:rsidRDefault="002601E7">
      <w:pPr>
        <w:pStyle w:val="ConsPlusNonformat"/>
        <w:widowControl/>
      </w:pPr>
      <w:r>
        <w:t xml:space="preserve">              ППЭизм (1 + дельта ППЭ / 100) &lt;= 3,0,</w:t>
      </w:r>
    </w:p>
    <w:p w:rsidR="002601E7" w:rsidRDefault="002601E7">
      <w:pPr>
        <w:pStyle w:val="ConsPlusNormal"/>
        <w:widowControl/>
        <w:ind w:firstLine="0"/>
      </w:pPr>
    </w:p>
    <w:p w:rsidR="002601E7" w:rsidRDefault="002601E7">
      <w:pPr>
        <w:pStyle w:val="ConsPlusNormal"/>
        <w:widowControl/>
        <w:ind w:firstLine="540"/>
        <w:jc w:val="both"/>
      </w:pPr>
      <w:r>
        <w:t>где:</w:t>
      </w:r>
    </w:p>
    <w:p w:rsidR="002601E7" w:rsidRDefault="002601E7">
      <w:pPr>
        <w:pStyle w:val="ConsPlusNormal"/>
        <w:widowControl/>
        <w:ind w:firstLine="540"/>
        <w:jc w:val="both"/>
      </w:pPr>
      <w:r>
        <w:t>Еизм - среднеарифметическое (в случае нескольких режимов (мод) - максимальное из среднеарифметических) значение напряженности поля, В/м;</w:t>
      </w:r>
    </w:p>
    <w:p w:rsidR="002601E7" w:rsidRDefault="002601E7">
      <w:pPr>
        <w:pStyle w:val="ConsPlusNormal"/>
        <w:widowControl/>
        <w:ind w:firstLine="540"/>
        <w:jc w:val="both"/>
      </w:pPr>
      <w:r>
        <w:t>дельта Е и дельта ППЭ - предельное значение относительной погрешности измерения, % (берется из паспорта используемого средства измерения);</w:t>
      </w:r>
    </w:p>
    <w:p w:rsidR="002601E7" w:rsidRDefault="002601E7">
      <w:pPr>
        <w:pStyle w:val="ConsPlusNormal"/>
        <w:widowControl/>
        <w:ind w:firstLine="540"/>
        <w:jc w:val="both"/>
      </w:pPr>
      <w:r>
        <w:t>ППЭизм - среднеарифметическое (в случае нескольких режимов (мод) - максимальное из среднеарифметических) значение плотности потока энергии, мкВт/кв. см.</w:t>
      </w:r>
    </w:p>
    <w:p w:rsidR="002601E7" w:rsidRDefault="002601E7">
      <w:pPr>
        <w:pStyle w:val="ConsPlusNormal"/>
        <w:widowControl/>
        <w:ind w:firstLine="0"/>
      </w:pPr>
    </w:p>
    <w:p w:rsidR="002601E7" w:rsidRDefault="002601E7">
      <w:pPr>
        <w:pStyle w:val="ConsPlusNormal"/>
        <w:widowControl/>
        <w:ind w:firstLine="0"/>
      </w:pPr>
    </w:p>
    <w:p w:rsidR="002601E7" w:rsidRDefault="002601E7">
      <w:pPr>
        <w:pStyle w:val="ConsPlusNormal"/>
        <w:widowControl/>
        <w:ind w:firstLine="0"/>
      </w:pPr>
    </w:p>
    <w:p w:rsidR="002601E7" w:rsidRDefault="002601E7">
      <w:pPr>
        <w:pStyle w:val="ConsPlusNormal"/>
        <w:widowControl/>
        <w:ind w:firstLine="0"/>
      </w:pPr>
    </w:p>
    <w:p w:rsidR="002601E7" w:rsidRDefault="002601E7">
      <w:pPr>
        <w:pStyle w:val="ConsPlusNormal"/>
        <w:widowControl/>
        <w:ind w:firstLine="0"/>
      </w:pPr>
    </w:p>
    <w:p w:rsidR="002601E7" w:rsidRDefault="002601E7">
      <w:pPr>
        <w:pStyle w:val="ConsPlusNormal"/>
        <w:widowControl/>
        <w:ind w:firstLine="0"/>
      </w:pPr>
    </w:p>
    <w:p w:rsidR="002601E7" w:rsidRDefault="002601E7">
      <w:pPr>
        <w:pStyle w:val="ConsPlusNormal"/>
        <w:widowControl/>
        <w:ind w:firstLine="0"/>
        <w:jc w:val="right"/>
        <w:outlineLvl w:val="0"/>
      </w:pPr>
      <w:r>
        <w:t>Приложение 1</w:t>
      </w:r>
    </w:p>
    <w:p w:rsidR="002601E7" w:rsidRDefault="002601E7">
      <w:pPr>
        <w:pStyle w:val="ConsPlusNormal"/>
        <w:widowControl/>
        <w:ind w:firstLine="0"/>
        <w:jc w:val="right"/>
      </w:pPr>
      <w:r>
        <w:t>(рекомендуемое)</w:t>
      </w:r>
    </w:p>
    <w:p w:rsidR="002601E7" w:rsidRDefault="002601E7">
      <w:pPr>
        <w:pStyle w:val="ConsPlusNormal"/>
        <w:widowControl/>
        <w:ind w:firstLine="0"/>
      </w:pPr>
    </w:p>
    <w:p w:rsidR="002601E7" w:rsidRDefault="002601E7">
      <w:pPr>
        <w:pStyle w:val="ConsPlusNormal"/>
        <w:widowControl/>
        <w:ind w:firstLine="0"/>
        <w:jc w:val="center"/>
      </w:pPr>
      <w:r>
        <w:t>СРЕДСТВА ИЗМЕРЕНИЯ УРОВНЕЙ ЭЛЕКТРОМАГНИТНЫХ ПОЛЕЙ,</w:t>
      </w:r>
    </w:p>
    <w:p w:rsidR="002601E7" w:rsidRDefault="002601E7">
      <w:pPr>
        <w:pStyle w:val="ConsPlusNormal"/>
        <w:widowControl/>
        <w:ind w:firstLine="0"/>
        <w:jc w:val="center"/>
      </w:pPr>
      <w:r>
        <w:t>СОЗДАВАЕМЫХ РАДИОСТАНЦИЯМИ СУХОПУТНОЙ ПОДВИЖНОЙ СВЯЗИ,</w:t>
      </w:r>
    </w:p>
    <w:p w:rsidR="002601E7" w:rsidRDefault="002601E7">
      <w:pPr>
        <w:pStyle w:val="ConsPlusNormal"/>
        <w:widowControl/>
        <w:ind w:firstLine="0"/>
        <w:jc w:val="center"/>
      </w:pPr>
      <w:r>
        <w:t>ВКЛЮЧАЯ АБОНЕНТСКИЕ ТЕРМИНАЛЫ СПУТНИКОВОЙ СВЯЗИ</w:t>
      </w:r>
    </w:p>
    <w:p w:rsidR="002601E7" w:rsidRDefault="002601E7">
      <w:pPr>
        <w:pStyle w:val="ConsPlusNormal"/>
        <w:widowControl/>
        <w:ind w:firstLine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  <w:gridCol w:w="2160"/>
        <w:gridCol w:w="2025"/>
        <w:gridCol w:w="1620"/>
        <w:gridCol w:w="1350"/>
      </w:tblGrid>
      <w:tr w:rsidR="002601E7">
        <w:trPr>
          <w:cantSplit/>
          <w:trHeight w:val="60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>Тип измери-</w:t>
            </w:r>
            <w:r>
              <w:br/>
              <w:t xml:space="preserve">тельного   </w:t>
            </w:r>
            <w:r>
              <w:br/>
              <w:t xml:space="preserve">прибора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Измеряемый  </w:t>
            </w:r>
            <w:r>
              <w:br/>
              <w:t>диапазон частот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Пределы    </w:t>
            </w:r>
            <w:r>
              <w:br/>
              <w:t xml:space="preserve">измерений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Относи-    </w:t>
            </w:r>
            <w:r>
              <w:br/>
              <w:t xml:space="preserve">тельная    </w:t>
            </w:r>
            <w:r>
              <w:br/>
              <w:t>погрешность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Произво- </w:t>
            </w:r>
            <w:r>
              <w:br/>
              <w:t xml:space="preserve">дитель,  </w:t>
            </w:r>
            <w:r>
              <w:br/>
              <w:t>поставщик</w:t>
            </w:r>
            <w:r>
              <w:br/>
              <w:t xml:space="preserve">прибора  </w:t>
            </w:r>
          </w:p>
        </w:tc>
      </w:tr>
      <w:tr w:rsidR="002601E7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>П3-15/16/17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0,01 - 300 МГц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1 - 3000 В/м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+/- 3 дБ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СКБ РИАП </w:t>
            </w:r>
            <w:r>
              <w:br/>
              <w:t xml:space="preserve">(Россия) </w:t>
            </w:r>
          </w:p>
        </w:tc>
      </w:tr>
      <w:tr w:rsidR="002601E7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П3-21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0,01 - 300 МГц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1 - 1000 В/м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+/- 2,5 дБ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СКБ РИАП </w:t>
            </w:r>
            <w:r>
              <w:br/>
              <w:t xml:space="preserve">(Россия) </w:t>
            </w:r>
          </w:p>
        </w:tc>
      </w:tr>
      <w:tr w:rsidR="002601E7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П3-22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0,01 - 300 МГц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1 - 1000 В/м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+/- 2,5 дБ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СКБ РИАП </w:t>
            </w:r>
            <w:r>
              <w:br/>
              <w:t xml:space="preserve">(Россия) </w:t>
            </w:r>
          </w:p>
        </w:tc>
      </w:tr>
      <w:tr w:rsidR="002601E7">
        <w:trPr>
          <w:cantSplit/>
          <w:trHeight w:val="48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ИПМ-101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>0,03 - 1200 МГц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1 - 500 В/м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+/- 20 -   </w:t>
            </w:r>
            <w:r>
              <w:br/>
              <w:t xml:space="preserve">40%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НПП "До- </w:t>
            </w:r>
            <w:r>
              <w:br/>
              <w:t xml:space="preserve">за"      </w:t>
            </w:r>
            <w:r>
              <w:br/>
              <w:t xml:space="preserve">(Россия) </w:t>
            </w:r>
          </w:p>
        </w:tc>
      </w:tr>
      <w:tr w:rsidR="002601E7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>П3-18/19/20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>0,3 - 39,65 ГГц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0,32 - 3200   </w:t>
            </w:r>
            <w:r>
              <w:br/>
              <w:t xml:space="preserve">мкВт/кв. см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+/- 3 дБ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СКБ РИАП </w:t>
            </w:r>
            <w:r>
              <w:br/>
              <w:t xml:space="preserve">(Россия) </w:t>
            </w:r>
          </w:p>
        </w:tc>
      </w:tr>
      <w:tr w:rsidR="002601E7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П3-18А/19А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0,3 - 40 ГГц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0,9 - 3200    </w:t>
            </w:r>
            <w:r>
              <w:br/>
              <w:t xml:space="preserve">мкВт/кв. см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+/- 3 дБ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СКБ РИАП </w:t>
            </w:r>
            <w:r>
              <w:br/>
              <w:t xml:space="preserve">(Россия) </w:t>
            </w:r>
          </w:p>
        </w:tc>
      </w:tr>
      <w:tr w:rsidR="002601E7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П3-30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0,3 - 40 ГГц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3 - 30000     </w:t>
            </w:r>
            <w:r>
              <w:br/>
              <w:t xml:space="preserve">мкВт/кв. см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+/- 2,5 дБ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СКБ РИАП </w:t>
            </w:r>
            <w:r>
              <w:br/>
              <w:t xml:space="preserve">(Россия) </w:t>
            </w:r>
          </w:p>
        </w:tc>
      </w:tr>
      <w:tr w:rsidR="002601E7" w:rsidRPr="002601E7">
        <w:trPr>
          <w:cantSplit/>
          <w:trHeight w:val="7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EMR-20/30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0,1 - 3000 МГц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>0,8 - 800 В/м;</w:t>
            </w:r>
            <w:r>
              <w:br/>
              <w:t xml:space="preserve">0,17 - 170000 </w:t>
            </w:r>
            <w:r>
              <w:br/>
              <w:t xml:space="preserve">мкВт/кв. см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+/- 3 дБ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Pr="002601E7" w:rsidRDefault="002601E7">
            <w:pPr>
              <w:pStyle w:val="ConsPlusNormal"/>
              <w:widowControl/>
              <w:ind w:firstLine="0"/>
              <w:rPr>
                <w:lang w:val="en-US"/>
              </w:rPr>
            </w:pPr>
            <w:r w:rsidRPr="002601E7">
              <w:rPr>
                <w:lang w:val="en-US"/>
              </w:rPr>
              <w:t>"Wandel &amp;</w:t>
            </w:r>
            <w:r w:rsidRPr="002601E7">
              <w:rPr>
                <w:lang w:val="en-US"/>
              </w:rPr>
              <w:br/>
              <w:t xml:space="preserve">Golter-  </w:t>
            </w:r>
            <w:r w:rsidRPr="002601E7">
              <w:rPr>
                <w:lang w:val="en-US"/>
              </w:rPr>
              <w:br/>
              <w:t xml:space="preserve">mann"    </w:t>
            </w:r>
            <w:r w:rsidRPr="002601E7">
              <w:rPr>
                <w:lang w:val="en-US"/>
              </w:rPr>
              <w:br/>
              <w:t>(</w:t>
            </w:r>
            <w:r>
              <w:t>Герма</w:t>
            </w:r>
            <w:r w:rsidRPr="002601E7">
              <w:rPr>
                <w:lang w:val="en-US"/>
              </w:rPr>
              <w:t xml:space="preserve">-  </w:t>
            </w:r>
            <w:r w:rsidRPr="002601E7">
              <w:rPr>
                <w:lang w:val="en-US"/>
              </w:rPr>
              <w:br/>
            </w:r>
            <w:r>
              <w:t>ния</w:t>
            </w:r>
            <w:r w:rsidRPr="002601E7">
              <w:rPr>
                <w:lang w:val="en-US"/>
              </w:rPr>
              <w:t xml:space="preserve">)     </w:t>
            </w:r>
          </w:p>
        </w:tc>
      </w:tr>
      <w:tr w:rsidR="002601E7" w:rsidRPr="002601E7">
        <w:trPr>
          <w:cantSplit/>
          <w:trHeight w:val="7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>EMR-200/300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>0,1 - 18000 МГц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1 - 1000 В/м; </w:t>
            </w:r>
            <w:r>
              <w:br/>
              <w:t xml:space="preserve">0,27 - 265000 </w:t>
            </w:r>
            <w:r>
              <w:br/>
              <w:t xml:space="preserve">мкВт/кв. см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+/- 3 дБ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Pr="002601E7" w:rsidRDefault="002601E7">
            <w:pPr>
              <w:pStyle w:val="ConsPlusNormal"/>
              <w:widowControl/>
              <w:ind w:firstLine="0"/>
              <w:rPr>
                <w:lang w:val="en-US"/>
              </w:rPr>
            </w:pPr>
            <w:r w:rsidRPr="002601E7">
              <w:rPr>
                <w:lang w:val="en-US"/>
              </w:rPr>
              <w:t>"Wandel &amp;</w:t>
            </w:r>
            <w:r w:rsidRPr="002601E7">
              <w:rPr>
                <w:lang w:val="en-US"/>
              </w:rPr>
              <w:br/>
              <w:t xml:space="preserve">Golter-  </w:t>
            </w:r>
            <w:r w:rsidRPr="002601E7">
              <w:rPr>
                <w:lang w:val="en-US"/>
              </w:rPr>
              <w:br/>
              <w:t xml:space="preserve">mann"    </w:t>
            </w:r>
            <w:r w:rsidRPr="002601E7">
              <w:rPr>
                <w:lang w:val="en-US"/>
              </w:rPr>
              <w:br/>
              <w:t>(</w:t>
            </w:r>
            <w:r>
              <w:t>Герма</w:t>
            </w:r>
            <w:r w:rsidRPr="002601E7">
              <w:rPr>
                <w:lang w:val="en-US"/>
              </w:rPr>
              <w:t xml:space="preserve">-  </w:t>
            </w:r>
            <w:r w:rsidRPr="002601E7">
              <w:rPr>
                <w:lang w:val="en-US"/>
              </w:rPr>
              <w:br/>
            </w:r>
            <w:r>
              <w:t>ния</w:t>
            </w:r>
            <w:r w:rsidRPr="002601E7">
              <w:rPr>
                <w:lang w:val="en-US"/>
              </w:rPr>
              <w:t xml:space="preserve">)     </w:t>
            </w:r>
          </w:p>
        </w:tc>
      </w:tr>
    </w:tbl>
    <w:p w:rsidR="002601E7" w:rsidRPr="002601E7" w:rsidRDefault="002601E7">
      <w:pPr>
        <w:pStyle w:val="ConsPlusNormal"/>
        <w:widowControl/>
        <w:ind w:firstLine="0"/>
        <w:rPr>
          <w:lang w:val="en-US"/>
        </w:rPr>
      </w:pPr>
    </w:p>
    <w:p w:rsidR="002601E7" w:rsidRDefault="002601E7">
      <w:pPr>
        <w:pStyle w:val="ConsPlusNormal"/>
        <w:widowControl/>
        <w:ind w:firstLine="540"/>
        <w:jc w:val="both"/>
      </w:pPr>
      <w:r>
        <w:t>Могут быть использованы также другие приборы с характеристиками, удовлетворяющими требованиям настоящих Методических указаний.</w:t>
      </w:r>
    </w:p>
    <w:p w:rsidR="002601E7" w:rsidRDefault="002601E7">
      <w:pPr>
        <w:pStyle w:val="ConsPlusNormal"/>
        <w:widowControl/>
        <w:ind w:firstLine="0"/>
      </w:pPr>
    </w:p>
    <w:p w:rsidR="002601E7" w:rsidRDefault="002601E7">
      <w:pPr>
        <w:pStyle w:val="ConsPlusNormal"/>
        <w:widowControl/>
        <w:ind w:firstLine="0"/>
      </w:pPr>
    </w:p>
    <w:p w:rsidR="002601E7" w:rsidRDefault="002601E7">
      <w:pPr>
        <w:pStyle w:val="ConsPlusNormal"/>
        <w:widowControl/>
        <w:ind w:firstLine="0"/>
      </w:pPr>
    </w:p>
    <w:p w:rsidR="002601E7" w:rsidRDefault="002601E7">
      <w:pPr>
        <w:pStyle w:val="ConsPlusNormal"/>
        <w:widowControl/>
        <w:ind w:firstLine="0"/>
      </w:pPr>
    </w:p>
    <w:p w:rsidR="002601E7" w:rsidRDefault="002601E7">
      <w:pPr>
        <w:pStyle w:val="ConsPlusNormal"/>
        <w:widowControl/>
        <w:ind w:firstLine="0"/>
      </w:pPr>
    </w:p>
    <w:p w:rsidR="002601E7" w:rsidRDefault="002601E7">
      <w:pPr>
        <w:pStyle w:val="ConsPlusNormal"/>
        <w:widowControl/>
        <w:ind w:firstLine="0"/>
      </w:pPr>
    </w:p>
    <w:p w:rsidR="002601E7" w:rsidRDefault="002601E7">
      <w:pPr>
        <w:pStyle w:val="ConsPlusNormal"/>
        <w:widowControl/>
        <w:ind w:firstLine="0"/>
        <w:jc w:val="right"/>
        <w:outlineLvl w:val="0"/>
      </w:pPr>
      <w:r>
        <w:t>Приложение 3</w:t>
      </w:r>
    </w:p>
    <w:p w:rsidR="002601E7" w:rsidRDefault="002601E7">
      <w:pPr>
        <w:pStyle w:val="ConsPlusNormal"/>
        <w:widowControl/>
        <w:ind w:firstLine="0"/>
      </w:pPr>
    </w:p>
    <w:p w:rsidR="002601E7" w:rsidRDefault="002601E7">
      <w:pPr>
        <w:pStyle w:val="ConsPlusNonformat"/>
        <w:widowControl/>
      </w:pPr>
      <w:r>
        <w:t xml:space="preserve">                                      "Утверждаю"</w:t>
      </w:r>
    </w:p>
    <w:p w:rsidR="002601E7" w:rsidRDefault="002601E7">
      <w:pPr>
        <w:pStyle w:val="ConsPlusNonformat"/>
        <w:widowControl/>
      </w:pPr>
      <w:r>
        <w:t xml:space="preserve">                                      Руководитель подразделения</w:t>
      </w:r>
    </w:p>
    <w:p w:rsidR="002601E7" w:rsidRDefault="002601E7">
      <w:pPr>
        <w:pStyle w:val="ConsPlusNonformat"/>
        <w:widowControl/>
      </w:pPr>
      <w:r>
        <w:t xml:space="preserve">                                      ____________________________</w:t>
      </w:r>
    </w:p>
    <w:p w:rsidR="002601E7" w:rsidRDefault="002601E7">
      <w:pPr>
        <w:pStyle w:val="ConsPlusNonformat"/>
        <w:widowControl/>
      </w:pPr>
      <w:r>
        <w:t xml:space="preserve">                                      (фамилия, инициалы, подпись)</w:t>
      </w:r>
    </w:p>
    <w:p w:rsidR="002601E7" w:rsidRDefault="002601E7">
      <w:pPr>
        <w:pStyle w:val="ConsPlusNonformat"/>
        <w:widowControl/>
      </w:pPr>
    </w:p>
    <w:p w:rsidR="002601E7" w:rsidRDefault="002601E7">
      <w:pPr>
        <w:pStyle w:val="ConsPlusNonformat"/>
        <w:widowControl/>
      </w:pPr>
      <w:r>
        <w:t xml:space="preserve">                             ПРОТОКОЛ</w:t>
      </w:r>
    </w:p>
    <w:p w:rsidR="002601E7" w:rsidRDefault="002601E7">
      <w:pPr>
        <w:pStyle w:val="ConsPlusNonformat"/>
        <w:widowControl/>
      </w:pPr>
      <w:r>
        <w:t xml:space="preserve">      измерений уровней электромагнитного поля, создаваемого</w:t>
      </w:r>
    </w:p>
    <w:p w:rsidR="002601E7" w:rsidRDefault="002601E7">
      <w:pPr>
        <w:pStyle w:val="ConsPlusNonformat"/>
        <w:widowControl/>
      </w:pPr>
      <w:r>
        <w:t xml:space="preserve">      радиостанцией сухопутной подвижной связи (абонентским</w:t>
      </w:r>
    </w:p>
    <w:p w:rsidR="002601E7" w:rsidRDefault="002601E7">
      <w:pPr>
        <w:pStyle w:val="ConsPlusNonformat"/>
        <w:widowControl/>
      </w:pPr>
      <w:r>
        <w:t xml:space="preserve">                  терминалом спутниковой связи)</w:t>
      </w:r>
    </w:p>
    <w:p w:rsidR="002601E7" w:rsidRDefault="002601E7">
      <w:pPr>
        <w:pStyle w:val="ConsPlusNonformat"/>
        <w:widowControl/>
      </w:pPr>
    </w:p>
    <w:p w:rsidR="002601E7" w:rsidRDefault="002601E7">
      <w:pPr>
        <w:pStyle w:val="ConsPlusNonformat"/>
        <w:widowControl/>
      </w:pPr>
      <w:r>
        <w:t>N ______                                 "__" ____________ 200_ г.</w:t>
      </w:r>
    </w:p>
    <w:p w:rsidR="002601E7" w:rsidRDefault="002601E7">
      <w:pPr>
        <w:pStyle w:val="ConsPlusNonformat"/>
        <w:widowControl/>
      </w:pPr>
    </w:p>
    <w:p w:rsidR="002601E7" w:rsidRDefault="002601E7">
      <w:pPr>
        <w:pStyle w:val="ConsPlusNonformat"/>
        <w:widowControl/>
      </w:pPr>
      <w:r>
        <w:t xml:space="preserve">    1. Вид радиостанции (абонентского терминала спутниковой связи)</w:t>
      </w:r>
    </w:p>
    <w:p w:rsidR="002601E7" w:rsidRDefault="002601E7">
      <w:pPr>
        <w:pStyle w:val="ConsPlusNonformat"/>
        <w:widowControl/>
      </w:pPr>
      <w:r>
        <w:t>__________________________________________________________________</w:t>
      </w:r>
    </w:p>
    <w:p w:rsidR="002601E7" w:rsidRDefault="002601E7">
      <w:pPr>
        <w:pStyle w:val="ConsPlusNonformat"/>
        <w:widowControl/>
      </w:pPr>
      <w:r>
        <w:t xml:space="preserve">    2. Наименование модели, зав. N _______________________________</w:t>
      </w:r>
    </w:p>
    <w:p w:rsidR="002601E7" w:rsidRDefault="002601E7">
      <w:pPr>
        <w:pStyle w:val="ConsPlusNonformat"/>
        <w:widowControl/>
      </w:pPr>
      <w:r>
        <w:t xml:space="preserve">    3. Фирма-производитель _______________________________________</w:t>
      </w:r>
    </w:p>
    <w:p w:rsidR="002601E7" w:rsidRDefault="002601E7">
      <w:pPr>
        <w:pStyle w:val="ConsPlusNonformat"/>
        <w:widowControl/>
      </w:pPr>
      <w:r>
        <w:t xml:space="preserve">    4. Выходная мощность и режим работы __________________________</w:t>
      </w:r>
    </w:p>
    <w:p w:rsidR="002601E7" w:rsidRDefault="002601E7">
      <w:pPr>
        <w:pStyle w:val="ConsPlusNonformat"/>
        <w:widowControl/>
      </w:pPr>
      <w:r>
        <w:t xml:space="preserve">    5. Нормативная документация,  регламентирующая объем испытаний</w:t>
      </w:r>
    </w:p>
    <w:p w:rsidR="002601E7" w:rsidRDefault="002601E7">
      <w:pPr>
        <w:pStyle w:val="ConsPlusNonformat"/>
        <w:widowControl/>
      </w:pPr>
      <w:r>
        <w:t>и их оценку ______________________________________________________</w:t>
      </w:r>
    </w:p>
    <w:p w:rsidR="002601E7" w:rsidRDefault="002601E7">
      <w:pPr>
        <w:pStyle w:val="ConsPlusNonformat"/>
        <w:widowControl/>
      </w:pPr>
      <w:r>
        <w:t xml:space="preserve">    6. Сведения о помещении,  уровень фона электромагнитного  поля</w:t>
      </w:r>
    </w:p>
    <w:p w:rsidR="002601E7" w:rsidRDefault="002601E7">
      <w:pPr>
        <w:pStyle w:val="ConsPlusNonformat"/>
        <w:widowControl/>
      </w:pPr>
      <w:r>
        <w:t>__________________________________________________________________</w:t>
      </w:r>
    </w:p>
    <w:p w:rsidR="002601E7" w:rsidRDefault="002601E7">
      <w:pPr>
        <w:pStyle w:val="ConsPlusNonformat"/>
        <w:widowControl/>
      </w:pPr>
      <w:r>
        <w:t xml:space="preserve">    7. Средства измерений ________________________________________</w:t>
      </w:r>
    </w:p>
    <w:p w:rsidR="002601E7" w:rsidRDefault="002601E7">
      <w:pPr>
        <w:pStyle w:val="ConsPlusNonformat"/>
        <w:widowControl/>
      </w:pPr>
      <w:r>
        <w:t xml:space="preserve">    8. Свидетельство о поверке ___________________________________</w:t>
      </w:r>
    </w:p>
    <w:p w:rsidR="002601E7" w:rsidRDefault="002601E7">
      <w:pPr>
        <w:pStyle w:val="ConsPlusNonformat"/>
        <w:widowControl/>
      </w:pPr>
      <w:r>
        <w:t xml:space="preserve">    9. Результаты испытаний</w:t>
      </w:r>
    </w:p>
    <w:p w:rsidR="002601E7" w:rsidRDefault="002601E7">
      <w:pPr>
        <w:pStyle w:val="ConsPlusNormal"/>
        <w:widowControl/>
        <w:ind w:firstLine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  <w:gridCol w:w="1350"/>
        <w:gridCol w:w="1350"/>
        <w:gridCol w:w="1350"/>
        <w:gridCol w:w="3105"/>
      </w:tblGrid>
      <w:tr w:rsidR="002601E7">
        <w:trPr>
          <w:cantSplit/>
          <w:trHeight w:val="240"/>
        </w:trPr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N образца </w:t>
            </w:r>
            <w:r>
              <w:br/>
              <w:t xml:space="preserve">(моды)   </w:t>
            </w:r>
          </w:p>
        </w:tc>
        <w:tc>
          <w:tcPr>
            <w:tcW w:w="71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Результаты измерений Е, В/м (ППЭ, мкВт/кв. см)   </w:t>
            </w:r>
          </w:p>
        </w:tc>
      </w:tr>
      <w:tr w:rsidR="002601E7">
        <w:trPr>
          <w:cantSplit/>
          <w:trHeight w:val="360"/>
        </w:trPr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1-е   </w:t>
            </w:r>
            <w:r>
              <w:br/>
              <w:t>измерение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2-е   </w:t>
            </w:r>
            <w:r>
              <w:br/>
              <w:t>измерение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3-е   </w:t>
            </w:r>
            <w:r>
              <w:br/>
              <w:t>измерение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>среднее арифметическое</w:t>
            </w:r>
            <w:r>
              <w:br/>
              <w:t xml:space="preserve">трех измерений    </w:t>
            </w:r>
          </w:p>
        </w:tc>
      </w:tr>
      <w:tr w:rsidR="002601E7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1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</w:p>
        </w:tc>
      </w:tr>
      <w:tr w:rsidR="002601E7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2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</w:p>
        </w:tc>
      </w:tr>
      <w:tr w:rsidR="002601E7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  <w:r>
              <w:t xml:space="preserve">3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1E7" w:rsidRDefault="002601E7">
            <w:pPr>
              <w:pStyle w:val="ConsPlusNormal"/>
              <w:widowControl/>
              <w:ind w:firstLine="0"/>
            </w:pPr>
          </w:p>
        </w:tc>
      </w:tr>
    </w:tbl>
    <w:p w:rsidR="002601E7" w:rsidRDefault="002601E7">
      <w:pPr>
        <w:pStyle w:val="ConsPlusNormal"/>
        <w:widowControl/>
        <w:ind w:firstLine="0"/>
      </w:pPr>
    </w:p>
    <w:p w:rsidR="002601E7" w:rsidRDefault="002601E7">
      <w:pPr>
        <w:pStyle w:val="ConsPlusNormal"/>
        <w:widowControl/>
        <w:ind w:firstLine="540"/>
        <w:jc w:val="both"/>
      </w:pPr>
      <w:r>
        <w:t>За результат измерения при многомодовом режиме принимается максимальное из среднеарифметических значений.</w:t>
      </w:r>
    </w:p>
    <w:p w:rsidR="002601E7" w:rsidRDefault="002601E7">
      <w:pPr>
        <w:pStyle w:val="ConsPlusNormal"/>
        <w:widowControl/>
        <w:ind w:firstLine="0"/>
      </w:pPr>
    </w:p>
    <w:p w:rsidR="002601E7" w:rsidRDefault="002601E7">
      <w:pPr>
        <w:pStyle w:val="ConsPlusNonformat"/>
        <w:widowControl/>
      </w:pPr>
      <w:r>
        <w:t xml:space="preserve">    Испытания проводили:</w:t>
      </w:r>
    </w:p>
    <w:p w:rsidR="002601E7" w:rsidRDefault="002601E7">
      <w:pPr>
        <w:pStyle w:val="ConsPlusNonformat"/>
        <w:widowControl/>
      </w:pPr>
      <w:r>
        <w:t xml:space="preserve">    __________________________________________________   _________</w:t>
      </w:r>
    </w:p>
    <w:p w:rsidR="002601E7" w:rsidRDefault="002601E7">
      <w:pPr>
        <w:pStyle w:val="ConsPlusNonformat"/>
        <w:widowControl/>
      </w:pPr>
      <w:r>
        <w:t xml:space="preserve">                     (фамилия, инициалы)                 (подпись)</w:t>
      </w:r>
    </w:p>
    <w:p w:rsidR="002601E7" w:rsidRDefault="002601E7">
      <w:pPr>
        <w:pStyle w:val="ConsPlusNonformat"/>
        <w:widowControl/>
      </w:pPr>
    </w:p>
    <w:p w:rsidR="002601E7" w:rsidRDefault="002601E7">
      <w:pPr>
        <w:pStyle w:val="ConsPlusNonformat"/>
        <w:widowControl/>
      </w:pPr>
      <w:r>
        <w:t xml:space="preserve">    Заключение: __________________________________________________</w:t>
      </w:r>
    </w:p>
    <w:p w:rsidR="002601E7" w:rsidRDefault="002601E7">
      <w:pPr>
        <w:pStyle w:val="ConsPlusNormal"/>
        <w:widowControl/>
        <w:ind w:firstLine="0"/>
      </w:pPr>
    </w:p>
    <w:p w:rsidR="002601E7" w:rsidRDefault="002601E7">
      <w:pPr>
        <w:pStyle w:val="ConsPlusNormal"/>
        <w:widowControl/>
        <w:ind w:firstLine="0"/>
      </w:pPr>
    </w:p>
    <w:p w:rsidR="002601E7" w:rsidRDefault="002601E7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5A3B12" w:rsidRDefault="005A3B12">
      <w:bookmarkStart w:id="0" w:name="_GoBack"/>
      <w:bookmarkEnd w:id="0"/>
    </w:p>
    <w:sectPr w:rsidR="005A3B12" w:rsidSect="00260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01E7"/>
    <w:rsid w:val="00001223"/>
    <w:rsid w:val="00037199"/>
    <w:rsid w:val="00214DF9"/>
    <w:rsid w:val="002601E7"/>
    <w:rsid w:val="002A1835"/>
    <w:rsid w:val="005A3B12"/>
    <w:rsid w:val="00D13859"/>
    <w:rsid w:val="00D60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4119C6-381E-4E2B-9C68-DE7B1032D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autoRedefine/>
    <w:qFormat/>
    <w:rsid w:val="00D60FE3"/>
    <w:pPr>
      <w:keepNext/>
      <w:spacing w:before="240" w:after="60"/>
      <w:outlineLvl w:val="0"/>
    </w:pPr>
    <w:rPr>
      <w:rFonts w:cs="Arial"/>
      <w:b/>
      <w:bCs/>
      <w:kern w:val="32"/>
      <w:sz w:val="2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01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601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601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2179</Words>
  <Characters>12425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МУК 4.3.1676-03</vt:lpstr>
    </vt:vector>
  </TitlesOfParts>
  <Company/>
  <LinksUpToDate>false</LinksUpToDate>
  <CharactersWithSpaces>14575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МУК 4.3.1676-03</dc:title>
  <dc:subject/>
  <dc:creator>Irina</dc:creator>
  <cp:keywords/>
  <dc:description/>
  <cp:lastModifiedBy>Irina</cp:lastModifiedBy>
  <cp:revision>2</cp:revision>
  <dcterms:created xsi:type="dcterms:W3CDTF">2014-07-29T09:52:00Z</dcterms:created>
  <dcterms:modified xsi:type="dcterms:W3CDTF">2014-07-29T09:52:00Z</dcterms:modified>
</cp:coreProperties>
</file>