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7F9" w:rsidRPr="00D73ED2" w:rsidRDefault="00E057F9">
      <w:pPr>
        <w:pStyle w:val="FR1"/>
        <w:spacing w:line="380" w:lineRule="auto"/>
        <w:rPr>
          <w:sz w:val="24"/>
          <w:szCs w:val="24"/>
          <w:lang w:val="en-US"/>
        </w:rPr>
      </w:pPr>
      <w:r w:rsidRPr="00D73ED2">
        <w:rPr>
          <w:sz w:val="24"/>
          <w:szCs w:val="24"/>
        </w:rPr>
        <w:t>ТЕХНОЛОГИЧЕСКАЯ КАРТА САМОСТОЯТЕЛЬНОГО ИЗУЧЕНИЯ ТЕОРЕТИЧЕСКОГО МАТЕРИАЛА (реферат)</w:t>
      </w:r>
    </w:p>
    <w:p w:rsidR="00F15762" w:rsidRPr="00D73ED2" w:rsidRDefault="00F15762">
      <w:pPr>
        <w:pStyle w:val="FR1"/>
        <w:spacing w:line="380" w:lineRule="auto"/>
        <w:rPr>
          <w:sz w:val="24"/>
          <w:szCs w:val="24"/>
        </w:rPr>
      </w:pPr>
      <w:r w:rsidRPr="00D73ED2">
        <w:rPr>
          <w:sz w:val="24"/>
          <w:szCs w:val="24"/>
          <w:lang w:val="en-US"/>
        </w:rPr>
        <w:t xml:space="preserve">  </w:t>
      </w:r>
      <w:r w:rsidRPr="00D73ED2">
        <w:rPr>
          <w:sz w:val="24"/>
          <w:szCs w:val="24"/>
        </w:rPr>
        <w:t>на</w:t>
      </w:r>
      <w:r w:rsidRPr="00D73ED2">
        <w:rPr>
          <w:sz w:val="24"/>
          <w:szCs w:val="24"/>
          <w:lang w:val="en-US"/>
        </w:rPr>
        <w:t xml:space="preserve"> 20</w:t>
      </w:r>
      <w:r w:rsidR="003E3F87">
        <w:rPr>
          <w:sz w:val="24"/>
          <w:szCs w:val="24"/>
        </w:rPr>
        <w:t>10</w:t>
      </w:r>
      <w:r w:rsidRPr="00D73ED2">
        <w:rPr>
          <w:sz w:val="24"/>
          <w:szCs w:val="24"/>
          <w:lang w:val="en-US"/>
        </w:rPr>
        <w:t>-20</w:t>
      </w:r>
      <w:r w:rsidR="003E3F87">
        <w:rPr>
          <w:sz w:val="24"/>
          <w:szCs w:val="24"/>
        </w:rPr>
        <w:t>11</w:t>
      </w:r>
      <w:r w:rsidRPr="00D73ED2">
        <w:rPr>
          <w:sz w:val="24"/>
          <w:szCs w:val="24"/>
        </w:rPr>
        <w:t xml:space="preserve"> учебный год</w:t>
      </w:r>
    </w:p>
    <w:p w:rsidR="00E057F9" w:rsidRPr="00D73ED2" w:rsidRDefault="00E057F9">
      <w:pPr>
        <w:pStyle w:val="FR1"/>
        <w:spacing w:line="380" w:lineRule="auto"/>
        <w:rPr>
          <w:sz w:val="24"/>
          <w:szCs w:val="24"/>
        </w:rPr>
      </w:pPr>
      <w:r w:rsidRPr="00D73ED2">
        <w:rPr>
          <w:sz w:val="24"/>
          <w:szCs w:val="24"/>
        </w:rPr>
        <w:t>ТЕМА: АДГЕЗИВНАЯ ТЕХНИКА. МЕТОДИКА ВОССТАНОВЛЕНИЯ ЗУБОВ КОМПОЗИТАМИ</w:t>
      </w:r>
    </w:p>
    <w:p w:rsidR="00E057F9" w:rsidRPr="00D73ED2" w:rsidRDefault="00E057F9">
      <w:pPr>
        <w:spacing w:before="140" w:line="240" w:lineRule="auto"/>
        <w:ind w:left="68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b/>
          <w:bCs/>
          <w:sz w:val="24"/>
          <w:szCs w:val="24"/>
          <w:u w:val="single"/>
        </w:rPr>
        <w:t>ОСНОВНЫЕ ВОПРОСЫ ДЛЯ ИЗУЧЕНИЯ:</w:t>
      </w:r>
    </w:p>
    <w:p w:rsidR="00E057F9" w:rsidRPr="00D73ED2" w:rsidRDefault="00E057F9" w:rsidP="008B763D">
      <w:pPr>
        <w:numPr>
          <w:ilvl w:val="0"/>
          <w:numId w:val="12"/>
        </w:numPr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Особенности препарирования кариозных полостей под  композиты</w:t>
      </w:r>
    </w:p>
    <w:p w:rsidR="00E057F9" w:rsidRPr="00D73ED2" w:rsidRDefault="00E057F9" w:rsidP="008B763D">
      <w:pPr>
        <w:numPr>
          <w:ilvl w:val="0"/>
          <w:numId w:val="12"/>
        </w:numPr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Современные адгезивные системы, классификация.</w:t>
      </w:r>
    </w:p>
    <w:p w:rsidR="00E057F9" w:rsidRPr="00D73ED2" w:rsidRDefault="00E057F9" w:rsidP="008B763D">
      <w:pPr>
        <w:numPr>
          <w:ilvl w:val="0"/>
          <w:numId w:val="12"/>
        </w:numPr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Показания к применению адгезивных систем.</w:t>
      </w:r>
    </w:p>
    <w:p w:rsidR="00E057F9" w:rsidRPr="00D73ED2" w:rsidRDefault="00E057F9" w:rsidP="008B763D">
      <w:pPr>
        <w:numPr>
          <w:ilvl w:val="0"/>
          <w:numId w:val="12"/>
        </w:numPr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Кондиционирование эмали, методика работы.</w:t>
      </w:r>
    </w:p>
    <w:p w:rsidR="00E057F9" w:rsidRPr="00D73ED2" w:rsidRDefault="00E057F9" w:rsidP="008B763D">
      <w:pPr>
        <w:pStyle w:val="2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Кондиционирование дентина, методика работы с праймерами.</w:t>
      </w:r>
    </w:p>
    <w:p w:rsidR="00E057F9" w:rsidRPr="00D73ED2" w:rsidRDefault="00E057F9" w:rsidP="008B763D">
      <w:pPr>
        <w:numPr>
          <w:ilvl w:val="0"/>
          <w:numId w:val="12"/>
        </w:numPr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Основные известные адгезивные системы. Техника работы.</w:t>
      </w:r>
      <w:r w:rsidR="00F15762" w:rsidRPr="00D73ED2">
        <w:rPr>
          <w:rFonts w:ascii="Times New Roman" w:hAnsi="Times New Roman" w:cs="Times New Roman"/>
          <w:sz w:val="24"/>
          <w:szCs w:val="24"/>
        </w:rPr>
        <w:t xml:space="preserve"> Самопротравливающие адгезивы. Сравнительная оценка различных адгезивных систем</w:t>
      </w:r>
    </w:p>
    <w:p w:rsidR="00E057F9" w:rsidRPr="00D73ED2" w:rsidRDefault="00E057F9" w:rsidP="008B763D">
      <w:pPr>
        <w:numPr>
          <w:ilvl w:val="0"/>
          <w:numId w:val="12"/>
        </w:numPr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Внесение композиционого материала и его полимеризация</w:t>
      </w:r>
      <w:r w:rsidR="00F15762" w:rsidRPr="00D73ED2">
        <w:rPr>
          <w:rFonts w:ascii="Times New Roman" w:hAnsi="Times New Roman" w:cs="Times New Roman"/>
          <w:sz w:val="24"/>
          <w:szCs w:val="24"/>
        </w:rPr>
        <w:t>. Роль жидкотекучих композитов</w:t>
      </w:r>
    </w:p>
    <w:p w:rsidR="00E057F9" w:rsidRPr="00D73ED2" w:rsidRDefault="00E057F9" w:rsidP="008B763D">
      <w:pPr>
        <w:numPr>
          <w:ilvl w:val="0"/>
          <w:numId w:val="12"/>
        </w:numPr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Окончательная обработка и полировка реставрации</w:t>
      </w:r>
    </w:p>
    <w:p w:rsidR="00E057F9" w:rsidRPr="00D73ED2" w:rsidRDefault="00E057F9">
      <w:pPr>
        <w:spacing w:before="420" w:line="240" w:lineRule="auto"/>
        <w:ind w:left="680" w:firstLine="0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73ED2">
        <w:rPr>
          <w:rFonts w:ascii="Times New Roman" w:hAnsi="Times New Roman" w:cs="Times New Roman"/>
          <w:b/>
          <w:bCs/>
          <w:sz w:val="24"/>
          <w:szCs w:val="24"/>
          <w:u w:val="single"/>
        </w:rPr>
        <w:t>ЦЕЛЕВАЯ УСТАНОВКА:</w:t>
      </w:r>
    </w:p>
    <w:p w:rsidR="00E057F9" w:rsidRPr="00D73ED2" w:rsidRDefault="00E057F9">
      <w:pPr>
        <w:spacing w:before="42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изучить препарирование зубов под композиты</w:t>
      </w:r>
    </w:p>
    <w:p w:rsidR="00E057F9" w:rsidRPr="00D73ED2" w:rsidRDefault="00E057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изучить, как правильно работать с адгезивными системами, применяемыми в современных реставрационных композиционных материалах для восстановления разрушенных зубов;</w:t>
      </w:r>
    </w:p>
    <w:p w:rsidR="00E057F9" w:rsidRPr="00D73ED2" w:rsidRDefault="00E057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изучить выбор адгезивных систем в различных клинических ситуациях.</w:t>
      </w:r>
    </w:p>
    <w:p w:rsidR="00E057F9" w:rsidRPr="00D73ED2" w:rsidRDefault="00E057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изучить технику  внесения и полимеризации композитов</w:t>
      </w:r>
    </w:p>
    <w:p w:rsidR="00E057F9" w:rsidRPr="00D73ED2" w:rsidRDefault="00E057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изучить  окончательную обработку и полировку реставрации</w:t>
      </w:r>
    </w:p>
    <w:p w:rsidR="00E057F9" w:rsidRPr="00D73ED2" w:rsidRDefault="00E057F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057F9" w:rsidRPr="00D73ED2" w:rsidRDefault="00E057F9">
      <w:pPr>
        <w:spacing w:before="420" w:line="240" w:lineRule="auto"/>
        <w:ind w:left="68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b/>
          <w:bCs/>
          <w:sz w:val="24"/>
          <w:szCs w:val="24"/>
          <w:u w:val="single"/>
        </w:rPr>
        <w:t>ФОРМИРУЕМЫЕ ПОНЯТИЯ:</w:t>
      </w:r>
    </w:p>
    <w:p w:rsidR="00E057F9" w:rsidRPr="00D73ED2" w:rsidRDefault="00E057F9">
      <w:pPr>
        <w:spacing w:line="380" w:lineRule="auto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 xml:space="preserve">Протравливание    эмали,    кондиционирование    дентина,    праймер,  токсичность бондов, химическая адгезия, микроудерживающий рельеф, краевое прилегание, реставрация зубов, гибридная зона, смазанный слой, опак, “сэндвич техника, </w:t>
      </w:r>
      <w:r w:rsidR="00F15762" w:rsidRPr="00D73ED2">
        <w:rPr>
          <w:rFonts w:ascii="Times New Roman" w:hAnsi="Times New Roman" w:cs="Times New Roman"/>
          <w:sz w:val="24"/>
          <w:szCs w:val="24"/>
        </w:rPr>
        <w:t>ингибированный слой, “искрящийся” дентин и “мокрый песок”, “водный деревья”, жидкотекучий композит,  самопротравливающий адгезив.</w:t>
      </w:r>
    </w:p>
    <w:p w:rsidR="00E057F9" w:rsidRPr="00D73ED2" w:rsidRDefault="00E057F9">
      <w:pPr>
        <w:spacing w:before="340" w:line="380" w:lineRule="auto"/>
        <w:ind w:firstLine="700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b/>
          <w:bCs/>
          <w:sz w:val="24"/>
          <w:szCs w:val="24"/>
          <w:u w:val="single"/>
        </w:rPr>
        <w:t>ЗНАЧЕНИЕ   ИЗУЧАЕМОГО   МАТЕРИАЛА   ДЛЯ   ПОСЛЕДУЮЩЕГО ИСПОЛЬЗОВАНИЯ:</w:t>
      </w:r>
    </w:p>
    <w:p w:rsidR="00E057F9" w:rsidRPr="00D73ED2" w:rsidRDefault="00E057F9">
      <w:pPr>
        <w:pStyle w:val="3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Полученные знания будут использованы в практической работе студентов, помогут им ориентироваться в клинических ситуациях, когда требуется создание особенно прочной связи между тканями зуба и композиционным материалом; помогут избежать возможных ошибок и осложнений.</w:t>
      </w:r>
    </w:p>
    <w:p w:rsidR="00E057F9" w:rsidRPr="00D73ED2" w:rsidRDefault="00E057F9">
      <w:pPr>
        <w:spacing w:before="420" w:line="240" w:lineRule="auto"/>
        <w:ind w:left="68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b/>
          <w:bCs/>
          <w:sz w:val="24"/>
          <w:szCs w:val="24"/>
          <w:u w:val="single"/>
        </w:rPr>
        <w:t>МЕДИЦИНСКИЕ АСПЕКТЫ:</w:t>
      </w:r>
    </w:p>
    <w:p w:rsidR="00E057F9" w:rsidRPr="00D73ED2" w:rsidRDefault="00E057F9">
      <w:pPr>
        <w:spacing w:line="380" w:lineRule="auto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Применение современных фотополимеризующихся композиционных материалов позволяет повысить качество пломбирования, функциональные и эстетические свойства зуба, а использование современных адгезивных систем в ходе реставрации зуба значительно сокращает процент осложнения после пломбирования и предупреждает развитие вторичного кариеса.</w:t>
      </w:r>
    </w:p>
    <w:p w:rsidR="00E057F9" w:rsidRPr="00D73ED2" w:rsidRDefault="00E057F9">
      <w:pPr>
        <w:spacing w:line="380" w:lineRule="auto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b/>
          <w:bCs/>
          <w:sz w:val="24"/>
          <w:szCs w:val="24"/>
          <w:u w:val="single"/>
        </w:rPr>
        <w:t>ВОПРОСЫ ПОДЛЕЖАЩИЕ ПРОВЕРКЕ ПРИ ПРОМЕЖУТОЧНОЙ И ЭКЗАМЕНАЦИОННОЙ АТТЕСТАЦИИ:</w:t>
      </w:r>
    </w:p>
    <w:p w:rsidR="00E057F9" w:rsidRPr="00D73ED2" w:rsidRDefault="00E057F9">
      <w:pPr>
        <w:spacing w:before="100" w:line="240" w:lineRule="auto"/>
        <w:ind w:left="108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1. Классификация адгезивных систем.</w:t>
      </w:r>
    </w:p>
    <w:p w:rsidR="00E057F9" w:rsidRPr="00D73ED2" w:rsidRDefault="00E057F9">
      <w:pPr>
        <w:spacing w:before="100" w:line="240" w:lineRule="auto"/>
        <w:ind w:left="108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2. Протравливание эмали.</w:t>
      </w:r>
    </w:p>
    <w:p w:rsidR="00E057F9" w:rsidRPr="00D73ED2" w:rsidRDefault="00E057F9">
      <w:pPr>
        <w:spacing w:before="100" w:line="240" w:lineRule="auto"/>
        <w:ind w:left="108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3. Кондиционирование дентина.</w:t>
      </w:r>
    </w:p>
    <w:p w:rsidR="00E057F9" w:rsidRPr="00D73ED2" w:rsidRDefault="00E057F9">
      <w:pPr>
        <w:pStyle w:val="2"/>
        <w:spacing w:before="100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4. Механизмы связывания композита с тканями зуба.</w:t>
      </w:r>
    </w:p>
    <w:p w:rsidR="00E057F9" w:rsidRPr="00D73ED2" w:rsidRDefault="00E057F9">
      <w:pPr>
        <w:spacing w:before="100" w:line="240" w:lineRule="auto"/>
        <w:ind w:left="108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5. Этапы работы с современными адгезивными системами.</w:t>
      </w:r>
    </w:p>
    <w:p w:rsidR="00E057F9" w:rsidRPr="00D73ED2" w:rsidRDefault="00E057F9">
      <w:pPr>
        <w:spacing w:before="100" w:line="240" w:lineRule="auto"/>
        <w:ind w:left="108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6. Ошибки и осложнения при применении адгезивных систем</w:t>
      </w:r>
    </w:p>
    <w:p w:rsidR="00E057F9" w:rsidRPr="00D73ED2" w:rsidRDefault="00E057F9">
      <w:pPr>
        <w:spacing w:before="100" w:line="240" w:lineRule="auto"/>
        <w:ind w:left="108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7.Особенности препарирования зубов под композиты.</w:t>
      </w:r>
    </w:p>
    <w:p w:rsidR="00E057F9" w:rsidRPr="00D73ED2" w:rsidRDefault="00E057F9">
      <w:pPr>
        <w:spacing w:before="100" w:line="240" w:lineRule="auto"/>
        <w:ind w:left="108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8.Этапы восстановления зубов композитами</w:t>
      </w:r>
    </w:p>
    <w:p w:rsidR="00E057F9" w:rsidRPr="00D73ED2" w:rsidRDefault="00E057F9">
      <w:pPr>
        <w:spacing w:before="100" w:line="240" w:lineRule="auto"/>
        <w:ind w:left="108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9.Ошибки и осложнения при реставрации зубов композитами</w:t>
      </w:r>
    </w:p>
    <w:p w:rsidR="00E057F9" w:rsidRPr="00D73ED2" w:rsidRDefault="00E057F9">
      <w:pPr>
        <w:spacing w:before="400" w:line="240" w:lineRule="auto"/>
        <w:ind w:left="64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b/>
          <w:bCs/>
          <w:sz w:val="24"/>
          <w:szCs w:val="24"/>
          <w:u w:val="single"/>
        </w:rPr>
        <w:t>ЛИТЕРАТУРА:</w:t>
      </w:r>
    </w:p>
    <w:p w:rsidR="003E3F87" w:rsidRPr="00813467" w:rsidRDefault="003E3F87" w:rsidP="003E3F87">
      <w:pPr>
        <w:pStyle w:val="FR1"/>
        <w:numPr>
          <w:ilvl w:val="0"/>
          <w:numId w:val="10"/>
        </w:numPr>
        <w:spacing w:before="340" w:line="240" w:lineRule="auto"/>
        <w:jc w:val="both"/>
        <w:rPr>
          <w:b w:val="0"/>
          <w:sz w:val="24"/>
          <w:szCs w:val="24"/>
        </w:rPr>
      </w:pPr>
      <w:r w:rsidRPr="00813467">
        <w:rPr>
          <w:b w:val="0"/>
          <w:sz w:val="24"/>
          <w:szCs w:val="24"/>
        </w:rPr>
        <w:t>Дубова М.А., Салова А.В., Хиора Ж.П. Расширение возможностей эстетической реставрации зубов, Нанокомпозиты. – С-Петер., 2005. – 75 с.Терапевтическая стоматология /Под ред. Е.В.Боровского. – М.:  2009 – 840 с.</w:t>
      </w:r>
    </w:p>
    <w:p w:rsidR="003E3F87" w:rsidRPr="00813467" w:rsidRDefault="003E3F87" w:rsidP="003E3F87">
      <w:pPr>
        <w:pStyle w:val="FR1"/>
        <w:numPr>
          <w:ilvl w:val="0"/>
          <w:numId w:val="10"/>
        </w:numPr>
        <w:shd w:val="clear" w:color="auto" w:fill="FFFFFF"/>
        <w:spacing w:before="10" w:line="226" w:lineRule="exact"/>
        <w:jc w:val="both"/>
        <w:rPr>
          <w:b w:val="0"/>
          <w:spacing w:val="1"/>
        </w:rPr>
      </w:pPr>
      <w:r w:rsidRPr="00813467">
        <w:rPr>
          <w:b w:val="0"/>
          <w:spacing w:val="1"/>
          <w:sz w:val="24"/>
          <w:szCs w:val="24"/>
        </w:rPr>
        <w:t>А</w:t>
      </w:r>
      <w:r w:rsidRPr="00813467">
        <w:rPr>
          <w:b w:val="0"/>
          <w:sz w:val="24"/>
          <w:szCs w:val="24"/>
        </w:rPr>
        <w:t>.И.Николаев, Л.М.Цепов. Практическая терапевтическая стоматология. – МЕДпресс-информ., 2008.-960 с.</w:t>
      </w:r>
    </w:p>
    <w:p w:rsidR="003E3F87" w:rsidRPr="00813467" w:rsidRDefault="003E3F87" w:rsidP="003E3F87">
      <w:pPr>
        <w:pStyle w:val="FR1"/>
        <w:numPr>
          <w:ilvl w:val="0"/>
          <w:numId w:val="10"/>
        </w:numPr>
        <w:spacing w:line="240" w:lineRule="auto"/>
        <w:jc w:val="both"/>
        <w:rPr>
          <w:b w:val="0"/>
          <w:sz w:val="24"/>
          <w:szCs w:val="24"/>
        </w:rPr>
      </w:pPr>
      <w:r w:rsidRPr="00813467">
        <w:rPr>
          <w:b w:val="0"/>
          <w:sz w:val="24"/>
          <w:szCs w:val="24"/>
        </w:rPr>
        <w:t>Терапевтическая стоматология. Национальное руководство. Под ред. Л.А.Дмитриевой, Ю.М.Максимовского. – 2009. – 912 с.</w:t>
      </w:r>
    </w:p>
    <w:p w:rsidR="003E3F87" w:rsidRPr="00813467" w:rsidRDefault="003E3F87" w:rsidP="003E3F87">
      <w:pPr>
        <w:pStyle w:val="FR1"/>
        <w:numPr>
          <w:ilvl w:val="0"/>
          <w:numId w:val="10"/>
        </w:numPr>
        <w:spacing w:line="240" w:lineRule="auto"/>
        <w:jc w:val="both"/>
        <w:rPr>
          <w:b w:val="0"/>
          <w:sz w:val="24"/>
          <w:szCs w:val="24"/>
        </w:rPr>
      </w:pPr>
      <w:r w:rsidRPr="00813467">
        <w:rPr>
          <w:b w:val="0"/>
          <w:sz w:val="24"/>
          <w:szCs w:val="24"/>
        </w:rPr>
        <w:t>Клемин В.А. Борисенко А.В., Ищенко П.В. Комбинированные зубные пломбы. 2008.</w:t>
      </w:r>
    </w:p>
    <w:p w:rsidR="003E3F87" w:rsidRPr="00813467" w:rsidRDefault="003E3F87" w:rsidP="003E3F87">
      <w:pPr>
        <w:pStyle w:val="FR1"/>
        <w:numPr>
          <w:ilvl w:val="0"/>
          <w:numId w:val="10"/>
        </w:numPr>
        <w:spacing w:line="240" w:lineRule="auto"/>
        <w:jc w:val="both"/>
        <w:rPr>
          <w:b w:val="0"/>
          <w:sz w:val="24"/>
          <w:szCs w:val="24"/>
        </w:rPr>
      </w:pPr>
      <w:r w:rsidRPr="00813467">
        <w:rPr>
          <w:b w:val="0"/>
          <w:sz w:val="24"/>
          <w:szCs w:val="24"/>
        </w:rPr>
        <w:t>Теодор М. Роберсон, Гарольд О.Хейманн, Эдвард Дж. Свифт. Оперативная техника в терапевтической стоматологии по Стюрдеванту, 4 изд. –  М., МИА – 2006 -501 с.</w:t>
      </w:r>
    </w:p>
    <w:p w:rsidR="003E3F87" w:rsidRPr="00813467" w:rsidRDefault="003E3F87" w:rsidP="003E3F87">
      <w:pPr>
        <w:pStyle w:val="FR1"/>
        <w:numPr>
          <w:ilvl w:val="0"/>
          <w:numId w:val="10"/>
        </w:numPr>
        <w:spacing w:line="240" w:lineRule="auto"/>
        <w:jc w:val="both"/>
        <w:rPr>
          <w:b w:val="0"/>
          <w:sz w:val="24"/>
          <w:szCs w:val="24"/>
        </w:rPr>
      </w:pPr>
      <w:r w:rsidRPr="00813467">
        <w:rPr>
          <w:b w:val="0"/>
          <w:sz w:val="24"/>
          <w:szCs w:val="24"/>
        </w:rPr>
        <w:t>Максимовский с соавт. Кариес зубов. – ГЭОТАР- Медиа, 2009 – 80 с.</w:t>
      </w:r>
    </w:p>
    <w:p w:rsidR="003E3F87" w:rsidRPr="00813467" w:rsidRDefault="003E3F87" w:rsidP="003E3F87">
      <w:pPr>
        <w:pStyle w:val="FR1"/>
        <w:numPr>
          <w:ilvl w:val="0"/>
          <w:numId w:val="10"/>
        </w:numPr>
        <w:spacing w:line="240" w:lineRule="auto"/>
        <w:jc w:val="both"/>
        <w:rPr>
          <w:b w:val="0"/>
          <w:sz w:val="24"/>
          <w:szCs w:val="24"/>
        </w:rPr>
      </w:pPr>
      <w:r w:rsidRPr="00813467">
        <w:rPr>
          <w:b w:val="0"/>
          <w:sz w:val="24"/>
          <w:szCs w:val="24"/>
        </w:rPr>
        <w:t>Эдвина А. М. Кидд. Кариес зубов ГЭОТАР-Медиа- 2009.</w:t>
      </w:r>
    </w:p>
    <w:p w:rsidR="003E3F87" w:rsidRPr="00813467" w:rsidRDefault="003E3F87" w:rsidP="003E3F87">
      <w:pPr>
        <w:pStyle w:val="FR1"/>
        <w:numPr>
          <w:ilvl w:val="0"/>
          <w:numId w:val="10"/>
        </w:numPr>
        <w:spacing w:line="240" w:lineRule="auto"/>
        <w:jc w:val="both"/>
        <w:rPr>
          <w:b w:val="0"/>
          <w:sz w:val="24"/>
          <w:szCs w:val="24"/>
        </w:rPr>
      </w:pPr>
      <w:r w:rsidRPr="00813467">
        <w:rPr>
          <w:b w:val="0"/>
          <w:sz w:val="24"/>
          <w:szCs w:val="24"/>
        </w:rPr>
        <w:t>Данилевский Н.Ф. Терапевтическая стоматология В 4-х томах Том 2 Кариес Пульпит Периодонтит Ротовой сепсис Медицина. – 2010.</w:t>
      </w:r>
    </w:p>
    <w:p w:rsidR="003E3F87" w:rsidRPr="00813467" w:rsidRDefault="003E3F87" w:rsidP="003E3F87">
      <w:pPr>
        <w:pStyle w:val="FR1"/>
        <w:numPr>
          <w:ilvl w:val="0"/>
          <w:numId w:val="10"/>
        </w:numPr>
        <w:spacing w:line="240" w:lineRule="auto"/>
        <w:jc w:val="both"/>
        <w:rPr>
          <w:b w:val="0"/>
          <w:sz w:val="24"/>
          <w:szCs w:val="24"/>
        </w:rPr>
      </w:pPr>
      <w:r w:rsidRPr="00813467">
        <w:rPr>
          <w:b w:val="0"/>
          <w:sz w:val="24"/>
          <w:szCs w:val="24"/>
        </w:rPr>
        <w:t>Борисенко А. В. Кариес зубов. Книга плюс, 2005.  416.</w:t>
      </w:r>
    </w:p>
    <w:p w:rsidR="003E3F87" w:rsidRDefault="003E3F87" w:rsidP="003E3F87">
      <w:pPr>
        <w:pStyle w:val="FR1"/>
        <w:numPr>
          <w:ilvl w:val="0"/>
          <w:numId w:val="10"/>
        </w:numPr>
        <w:spacing w:line="240" w:lineRule="auto"/>
        <w:jc w:val="both"/>
        <w:rPr>
          <w:b w:val="0"/>
          <w:sz w:val="24"/>
          <w:szCs w:val="24"/>
        </w:rPr>
      </w:pPr>
      <w:r w:rsidRPr="00813467">
        <w:rPr>
          <w:b w:val="0"/>
          <w:sz w:val="24"/>
          <w:szCs w:val="24"/>
        </w:rPr>
        <w:t>Лобовкина А.М., Романов А.М. Современные технологии реставрации зубов. – М., МЕД-пресс-информ.2007. – 96с.</w:t>
      </w:r>
    </w:p>
    <w:p w:rsidR="003E3F87" w:rsidRPr="003E3F87" w:rsidRDefault="003E3F87" w:rsidP="003E3F87">
      <w:pPr>
        <w:pStyle w:val="FR1"/>
        <w:numPr>
          <w:ilvl w:val="0"/>
          <w:numId w:val="10"/>
        </w:numPr>
        <w:spacing w:before="340" w:line="240" w:lineRule="auto"/>
        <w:jc w:val="both"/>
        <w:rPr>
          <w:b w:val="0"/>
          <w:sz w:val="24"/>
          <w:szCs w:val="24"/>
        </w:rPr>
      </w:pPr>
      <w:r w:rsidRPr="003E3F87">
        <w:rPr>
          <w:b w:val="0"/>
          <w:sz w:val="24"/>
          <w:szCs w:val="24"/>
        </w:rPr>
        <w:t>Терапевтическая стоматология /Под ред. Е.В.Боровского. – М.:  2009 – 840 с.</w:t>
      </w:r>
    </w:p>
    <w:p w:rsidR="00E057F9" w:rsidRPr="00D73ED2" w:rsidRDefault="00E057F9">
      <w:pPr>
        <w:spacing w:before="480" w:line="240" w:lineRule="auto"/>
        <w:ind w:left="640" w:firstLine="0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73ED2">
        <w:rPr>
          <w:rFonts w:ascii="Times New Roman" w:hAnsi="Times New Roman" w:cs="Times New Roman"/>
          <w:b/>
          <w:bCs/>
          <w:sz w:val="24"/>
          <w:szCs w:val="24"/>
          <w:u w:val="single"/>
        </w:rPr>
        <w:t>ВОПРОСЫ ДЛЯ САМОКОНТРОЛЯ:</w:t>
      </w:r>
    </w:p>
    <w:p w:rsidR="00E057F9" w:rsidRPr="00D73ED2" w:rsidRDefault="00E057F9">
      <w:pPr>
        <w:numPr>
          <w:ilvl w:val="0"/>
          <w:numId w:val="9"/>
        </w:numPr>
        <w:spacing w:before="10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Особенности препарирования кариозных полостей для реставрации композитами</w:t>
      </w:r>
    </w:p>
    <w:p w:rsidR="00E057F9" w:rsidRPr="00D73ED2" w:rsidRDefault="00E057F9">
      <w:pPr>
        <w:numPr>
          <w:ilvl w:val="0"/>
          <w:numId w:val="9"/>
        </w:numPr>
        <w:spacing w:before="10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Этапы восстановления зубов композитами</w:t>
      </w:r>
    </w:p>
    <w:p w:rsidR="00E057F9" w:rsidRPr="00D73ED2" w:rsidRDefault="00E057F9">
      <w:pPr>
        <w:numPr>
          <w:ilvl w:val="0"/>
          <w:numId w:val="9"/>
        </w:numPr>
        <w:spacing w:before="10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Понятие о кондиционировании тканей зуба, смазанный слой.</w:t>
      </w:r>
    </w:p>
    <w:p w:rsidR="00E057F9" w:rsidRPr="00D73ED2" w:rsidRDefault="00E057F9">
      <w:pPr>
        <w:numPr>
          <w:ilvl w:val="0"/>
          <w:numId w:val="9"/>
        </w:numPr>
        <w:spacing w:before="10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Основные компоненты кондиционеров для эмали и дентина.</w:t>
      </w:r>
    </w:p>
    <w:p w:rsidR="00E057F9" w:rsidRPr="00D73ED2" w:rsidRDefault="00E057F9">
      <w:pPr>
        <w:numPr>
          <w:ilvl w:val="0"/>
          <w:numId w:val="9"/>
        </w:numPr>
        <w:spacing w:before="10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Основные этапы проведения кондиционирования эмали.</w:t>
      </w:r>
    </w:p>
    <w:p w:rsidR="00E057F9" w:rsidRPr="00D73ED2" w:rsidRDefault="00E057F9">
      <w:pPr>
        <w:numPr>
          <w:ilvl w:val="0"/>
          <w:numId w:val="9"/>
        </w:numPr>
        <w:spacing w:before="10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Типы протравливания и их клиническое значение.</w:t>
      </w:r>
    </w:p>
    <w:p w:rsidR="00E057F9" w:rsidRPr="00D73ED2" w:rsidRDefault="00E057F9">
      <w:pPr>
        <w:numPr>
          <w:ilvl w:val="0"/>
          <w:numId w:val="9"/>
        </w:numPr>
        <w:spacing w:before="10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Праймеры, состав и механизм действия.</w:t>
      </w:r>
    </w:p>
    <w:p w:rsidR="00E057F9" w:rsidRPr="00D73ED2" w:rsidRDefault="00E057F9">
      <w:pPr>
        <w:numPr>
          <w:ilvl w:val="0"/>
          <w:numId w:val="9"/>
        </w:numPr>
        <w:spacing w:before="10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Механизмы связывания композитов с дентином.</w:t>
      </w:r>
    </w:p>
    <w:p w:rsidR="00E057F9" w:rsidRPr="00D73ED2" w:rsidRDefault="00E057F9">
      <w:pPr>
        <w:numPr>
          <w:ilvl w:val="0"/>
          <w:numId w:val="9"/>
        </w:numPr>
        <w:spacing w:before="10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 xml:space="preserve"> Методика работы с основными адгезивными системами.</w:t>
      </w:r>
    </w:p>
    <w:p w:rsidR="00E057F9" w:rsidRPr="00D73ED2" w:rsidRDefault="00E057F9">
      <w:pPr>
        <w:numPr>
          <w:ilvl w:val="0"/>
          <w:numId w:val="9"/>
        </w:numPr>
        <w:spacing w:before="10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Как правильно выбрать цвет композиционного материала</w:t>
      </w:r>
    </w:p>
    <w:p w:rsidR="00E057F9" w:rsidRPr="00D73ED2" w:rsidRDefault="00E057F9">
      <w:pPr>
        <w:numPr>
          <w:ilvl w:val="0"/>
          <w:numId w:val="9"/>
        </w:numPr>
        <w:spacing w:before="10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73ED2">
        <w:rPr>
          <w:rFonts w:ascii="Times New Roman" w:hAnsi="Times New Roman" w:cs="Times New Roman"/>
          <w:sz w:val="24"/>
          <w:szCs w:val="24"/>
        </w:rPr>
        <w:t>Какие ошибки можно допустить при реставрации зубов композитами</w:t>
      </w:r>
      <w:bookmarkStart w:id="0" w:name="_GoBack"/>
      <w:bookmarkEnd w:id="0"/>
    </w:p>
    <w:sectPr w:rsidR="00E057F9" w:rsidRPr="00D73ED2">
      <w:headerReference w:type="even" r:id="rId7"/>
      <w:headerReference w:type="default" r:id="rId8"/>
      <w:pgSz w:w="11900" w:h="16820"/>
      <w:pgMar w:top="1440" w:right="1320" w:bottom="720" w:left="130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29B" w:rsidRDefault="0066529B">
      <w:r>
        <w:separator/>
      </w:r>
    </w:p>
  </w:endnote>
  <w:endnote w:type="continuationSeparator" w:id="0">
    <w:p w:rsidR="0066529B" w:rsidRDefault="0066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29B" w:rsidRDefault="0066529B">
      <w:r>
        <w:separator/>
      </w:r>
    </w:p>
  </w:footnote>
  <w:footnote w:type="continuationSeparator" w:id="0">
    <w:p w:rsidR="0066529B" w:rsidRDefault="006652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ED2" w:rsidRDefault="00D73ED2" w:rsidP="007D1AF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3ED2" w:rsidRDefault="00D73ED2" w:rsidP="00D73ED2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ED2" w:rsidRDefault="00D73ED2" w:rsidP="007D1AF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E3F87">
      <w:rPr>
        <w:rStyle w:val="a5"/>
        <w:noProof/>
      </w:rPr>
      <w:t>3</w:t>
    </w:r>
    <w:r>
      <w:rPr>
        <w:rStyle w:val="a5"/>
      </w:rPr>
      <w:fldChar w:fldCharType="end"/>
    </w:r>
  </w:p>
  <w:p w:rsidR="00D73ED2" w:rsidRDefault="00D73ED2" w:rsidP="00D73ED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97208E"/>
    <w:multiLevelType w:val="hybridMultilevel"/>
    <w:tmpl w:val="2D208B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E67727"/>
    <w:multiLevelType w:val="hybridMultilevel"/>
    <w:tmpl w:val="B36A71FA"/>
    <w:lvl w:ilvl="0" w:tplc="4B3CAE6C">
      <w:start w:val="7"/>
      <w:numFmt w:val="bullet"/>
      <w:lvlText w:val="-"/>
      <w:lvlJc w:val="left"/>
      <w:pPr>
        <w:tabs>
          <w:tab w:val="num" w:pos="710"/>
        </w:tabs>
        <w:ind w:left="71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667877"/>
    <w:multiLevelType w:val="hybridMultilevel"/>
    <w:tmpl w:val="2C6233F8"/>
    <w:lvl w:ilvl="0" w:tplc="975ABD4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B133D0"/>
    <w:multiLevelType w:val="hybridMultilevel"/>
    <w:tmpl w:val="4FD4D9BA"/>
    <w:lvl w:ilvl="0" w:tplc="4A5AB618">
      <w:start w:val="8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E720EB"/>
    <w:multiLevelType w:val="hybridMultilevel"/>
    <w:tmpl w:val="63460E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26CF9"/>
    <w:multiLevelType w:val="hybridMultilevel"/>
    <w:tmpl w:val="C6AAE350"/>
    <w:lvl w:ilvl="0" w:tplc="4A5AB618">
      <w:start w:val="8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0304E7"/>
    <w:multiLevelType w:val="hybridMultilevel"/>
    <w:tmpl w:val="F3B2742E"/>
    <w:lvl w:ilvl="0" w:tplc="014AAFA6">
      <w:start w:val="7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222671"/>
    <w:multiLevelType w:val="hybridMultilevel"/>
    <w:tmpl w:val="E9DAD21A"/>
    <w:lvl w:ilvl="0" w:tplc="4B3CAE6C">
      <w:start w:val="7"/>
      <w:numFmt w:val="bullet"/>
      <w:lvlText w:val="-"/>
      <w:lvlJc w:val="left"/>
      <w:pPr>
        <w:tabs>
          <w:tab w:val="num" w:pos="710"/>
        </w:tabs>
        <w:ind w:left="71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00"/>
        </w:tabs>
        <w:ind w:left="14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20"/>
        </w:tabs>
        <w:ind w:left="2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40"/>
        </w:tabs>
        <w:ind w:left="2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60"/>
        </w:tabs>
        <w:ind w:left="35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80"/>
        </w:tabs>
        <w:ind w:left="4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00"/>
        </w:tabs>
        <w:ind w:left="5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20"/>
        </w:tabs>
        <w:ind w:left="57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40"/>
        </w:tabs>
        <w:ind w:left="6440" w:hanging="360"/>
      </w:pPr>
      <w:rPr>
        <w:rFonts w:ascii="Wingdings" w:hAnsi="Wingdings" w:hint="default"/>
      </w:rPr>
    </w:lvl>
  </w:abstractNum>
  <w:abstractNum w:abstractNumId="8">
    <w:nsid w:val="458A7890"/>
    <w:multiLevelType w:val="hybridMultilevel"/>
    <w:tmpl w:val="07EA1AB0"/>
    <w:lvl w:ilvl="0" w:tplc="014AAFA6">
      <w:start w:val="7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B694837"/>
    <w:multiLevelType w:val="multilevel"/>
    <w:tmpl w:val="29F63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8A0108"/>
    <w:multiLevelType w:val="hybridMultilevel"/>
    <w:tmpl w:val="5D32BB72"/>
    <w:lvl w:ilvl="0" w:tplc="614037B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7395B70"/>
    <w:multiLevelType w:val="hybridMultilevel"/>
    <w:tmpl w:val="4FFE268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5162F57"/>
    <w:multiLevelType w:val="hybridMultilevel"/>
    <w:tmpl w:val="B36A71FA"/>
    <w:lvl w:ilvl="0" w:tplc="975ABD42">
      <w:start w:val="1"/>
      <w:numFmt w:val="decimal"/>
      <w:lvlText w:val="%1."/>
      <w:lvlJc w:val="left"/>
      <w:pPr>
        <w:tabs>
          <w:tab w:val="num" w:pos="740"/>
        </w:tabs>
        <w:ind w:left="740" w:hanging="420"/>
      </w:pPr>
      <w:rPr>
        <w:rFonts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70840F1"/>
    <w:multiLevelType w:val="hybridMultilevel"/>
    <w:tmpl w:val="2EB8AFF8"/>
    <w:lvl w:ilvl="0" w:tplc="4B3CAE6C">
      <w:start w:val="7"/>
      <w:numFmt w:val="bullet"/>
      <w:lvlText w:val="-"/>
      <w:lvlJc w:val="left"/>
      <w:pPr>
        <w:tabs>
          <w:tab w:val="num" w:pos="1390"/>
        </w:tabs>
        <w:ind w:left="139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6"/>
  </w:num>
  <w:num w:numId="4">
    <w:abstractNumId w:val="8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12"/>
  </w:num>
  <w:num w:numId="10">
    <w:abstractNumId w:val="11"/>
  </w:num>
  <w:num w:numId="11">
    <w:abstractNumId w:val="10"/>
  </w:num>
  <w:num w:numId="12">
    <w:abstractNumId w:val="4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5762"/>
    <w:rsid w:val="002471C2"/>
    <w:rsid w:val="003E3F87"/>
    <w:rsid w:val="0066529B"/>
    <w:rsid w:val="007D1AFF"/>
    <w:rsid w:val="008B763D"/>
    <w:rsid w:val="00C2347A"/>
    <w:rsid w:val="00CE25DF"/>
    <w:rsid w:val="00D73ED2"/>
    <w:rsid w:val="00E057F9"/>
    <w:rsid w:val="00F1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64AA53-A6D7-40EF-8747-5F7742CC3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440" w:lineRule="auto"/>
      <w:ind w:firstLine="74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qFormat/>
    <w:pPr>
      <w:keepNext/>
      <w:spacing w:before="420" w:line="240" w:lineRule="auto"/>
      <w:ind w:left="2800" w:firstLine="0"/>
      <w:jc w:val="lef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spacing w:line="440" w:lineRule="auto"/>
      <w:jc w:val="center"/>
    </w:pPr>
    <w:rPr>
      <w:b/>
      <w:bCs/>
      <w:sz w:val="22"/>
      <w:szCs w:val="22"/>
    </w:rPr>
  </w:style>
  <w:style w:type="paragraph" w:styleId="a3">
    <w:name w:val="Body Text Indent"/>
    <w:basedOn w:val="a"/>
    <w:pPr>
      <w:spacing w:line="380" w:lineRule="auto"/>
      <w:ind w:left="320" w:firstLine="0"/>
    </w:pPr>
  </w:style>
  <w:style w:type="paragraph" w:styleId="2">
    <w:name w:val="Body Text Indent 2"/>
    <w:basedOn w:val="a"/>
    <w:pPr>
      <w:spacing w:before="120" w:line="240" w:lineRule="auto"/>
      <w:ind w:left="1080" w:firstLine="0"/>
      <w:jc w:val="left"/>
    </w:pPr>
    <w:rPr>
      <w:sz w:val="28"/>
    </w:rPr>
  </w:style>
  <w:style w:type="paragraph" w:styleId="3">
    <w:name w:val="Body Text Indent 3"/>
    <w:basedOn w:val="a"/>
    <w:pPr>
      <w:spacing w:line="380" w:lineRule="auto"/>
      <w:ind w:firstLine="720"/>
    </w:pPr>
    <w:rPr>
      <w:sz w:val="28"/>
    </w:rPr>
  </w:style>
  <w:style w:type="paragraph" w:styleId="a4">
    <w:name w:val="header"/>
    <w:basedOn w:val="a"/>
    <w:rsid w:val="00D73ED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3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Irina</cp:lastModifiedBy>
  <cp:revision>2</cp:revision>
  <cp:lastPrinted>1899-12-31T22:00:00Z</cp:lastPrinted>
  <dcterms:created xsi:type="dcterms:W3CDTF">2014-11-01T21:36:00Z</dcterms:created>
  <dcterms:modified xsi:type="dcterms:W3CDTF">2014-11-01T21:36:00Z</dcterms:modified>
</cp:coreProperties>
</file>