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A9F" w:rsidRPr="00A85A9F" w:rsidRDefault="00A85A9F" w:rsidP="00A85A9F">
      <w:pPr>
        <w:pStyle w:val="a6"/>
        <w:rPr>
          <w:b/>
        </w:rPr>
      </w:pPr>
      <w:r w:rsidRPr="00617DCB">
        <w:rPr>
          <w:b/>
        </w:rPr>
        <w:t xml:space="preserve">Тема работы: </w:t>
      </w:r>
      <w:r w:rsidRPr="00A85A9F">
        <w:rPr>
          <w:b/>
        </w:rPr>
        <w:t>Форвардные и фьючерские контракты</w:t>
      </w:r>
    </w:p>
    <w:p w:rsidR="00A85A9F" w:rsidRPr="00617DCB" w:rsidRDefault="00A85A9F" w:rsidP="00A85A9F">
      <w:pPr>
        <w:pStyle w:val="a6"/>
        <w:rPr>
          <w:b/>
        </w:rPr>
      </w:pPr>
      <w:r w:rsidRPr="00617DCB">
        <w:rPr>
          <w:b/>
        </w:rPr>
        <w:t xml:space="preserve">Вид работы: </w:t>
      </w:r>
      <w:r>
        <w:rPr>
          <w:b/>
        </w:rPr>
        <w:t>Курсовая работа</w:t>
      </w:r>
      <w:r w:rsidR="004D0502">
        <w:rPr>
          <w:b/>
        </w:rPr>
        <w:t xml:space="preserve"> с практической частью</w:t>
      </w:r>
    </w:p>
    <w:p w:rsidR="00A85A9F" w:rsidRDefault="00A85A9F" w:rsidP="00A85A9F">
      <w:pPr>
        <w:pStyle w:val="a6"/>
        <w:rPr>
          <w:b/>
        </w:rPr>
      </w:pPr>
      <w:r>
        <w:rPr>
          <w:b/>
        </w:rPr>
        <w:t>Дополнения:</w:t>
      </w:r>
    </w:p>
    <w:p w:rsidR="00A85A9F" w:rsidRDefault="00A85A9F" w:rsidP="00A85A9F">
      <w:pPr>
        <w:pStyle w:val="a6"/>
        <w:numPr>
          <w:ilvl w:val="0"/>
          <w:numId w:val="19"/>
        </w:numPr>
        <w:spacing w:before="144" w:beforeAutospacing="0" w:after="144" w:afterAutospacing="0"/>
        <w:rPr>
          <w:b/>
        </w:rPr>
      </w:pPr>
      <w:r>
        <w:rPr>
          <w:b/>
        </w:rPr>
        <w:t>н</w:t>
      </w:r>
      <w:r w:rsidRPr="00617DCB">
        <w:rPr>
          <w:b/>
        </w:rPr>
        <w:t>а все источники литературы в работе указаны сноски</w:t>
      </w:r>
    </w:p>
    <w:p w:rsidR="00A85A9F" w:rsidRDefault="00A85A9F" w:rsidP="00A85A9F">
      <w:pPr>
        <w:pStyle w:val="a6"/>
        <w:rPr>
          <w:b/>
        </w:rPr>
      </w:pPr>
      <w:r w:rsidRPr="00617DCB">
        <w:rPr>
          <w:b/>
        </w:rPr>
        <w:t xml:space="preserve">Цена в рос. руб.: </w:t>
      </w:r>
      <w:r w:rsidR="007F2CFC">
        <w:rPr>
          <w:b/>
        </w:rPr>
        <w:t>1000</w:t>
      </w:r>
      <w:r w:rsidRPr="00617DCB">
        <w:rPr>
          <w:b/>
        </w:rPr>
        <w:t xml:space="preserve"> р. </w:t>
      </w:r>
    </w:p>
    <w:p w:rsidR="00F57F7E" w:rsidRDefault="00F57F7E" w:rsidP="00F57F7E">
      <w:pPr>
        <w:pStyle w:val="a6"/>
        <w:spacing w:before="0" w:after="0"/>
        <w:rPr>
          <w:b/>
        </w:rPr>
      </w:pPr>
      <w:r>
        <w:rPr>
          <w:b/>
        </w:rPr>
        <w:t xml:space="preserve">Заказ № 151. </w:t>
      </w:r>
    </w:p>
    <w:p w:rsidR="001C4B90" w:rsidRPr="00791902" w:rsidRDefault="00791902" w:rsidP="001C4B90">
      <w:pPr>
        <w:ind w:firstLine="720"/>
        <w:rPr>
          <w:rFonts w:ascii="Arial" w:hAnsi="Arial" w:cs="Arial"/>
          <w:b/>
        </w:rPr>
      </w:pPr>
      <w:r>
        <w:rPr>
          <w:rFonts w:ascii="Arial" w:hAnsi="Arial" w:cs="Arial"/>
          <w:b/>
        </w:rPr>
        <w:t xml:space="preserve">                                          </w:t>
      </w:r>
      <w:r w:rsidRPr="00791902">
        <w:rPr>
          <w:rFonts w:ascii="Arial" w:hAnsi="Arial" w:cs="Arial"/>
          <w:b/>
        </w:rPr>
        <w:t>СОДЕРЖАНИЕ</w:t>
      </w:r>
    </w:p>
    <w:p w:rsidR="00791902" w:rsidRDefault="00791902">
      <w:pPr>
        <w:pStyle w:val="10"/>
        <w:tabs>
          <w:tab w:val="right" w:leader="dot" w:pos="9345"/>
        </w:tabs>
        <w:rPr>
          <w:rFonts w:ascii="Times New Roman" w:hAnsi="Times New Roman" w:cs="Times New Roman"/>
          <w:b w:val="0"/>
          <w:bCs w:val="0"/>
          <w:caps w:val="0"/>
          <w:noProof/>
        </w:rPr>
      </w:pPr>
      <w:r>
        <w:rPr>
          <w:sz w:val="28"/>
          <w:szCs w:val="28"/>
          <w:lang w:val="en-US"/>
        </w:rPr>
        <w:fldChar w:fldCharType="begin"/>
      </w:r>
      <w:r>
        <w:rPr>
          <w:sz w:val="28"/>
          <w:szCs w:val="28"/>
          <w:lang w:val="en-US"/>
        </w:rPr>
        <w:instrText xml:space="preserve"> TOC \o "1-3" \h \z \u </w:instrText>
      </w:r>
      <w:r>
        <w:rPr>
          <w:sz w:val="28"/>
          <w:szCs w:val="28"/>
          <w:lang w:val="en-US"/>
        </w:rPr>
        <w:fldChar w:fldCharType="separate"/>
      </w:r>
      <w:hyperlink w:anchor="_Toc212865048" w:history="1">
        <w:r w:rsidRPr="00711A99">
          <w:rPr>
            <w:rStyle w:val="a7"/>
            <w:noProof/>
          </w:rPr>
          <w:t>Введение</w:t>
        </w:r>
        <w:r>
          <w:rPr>
            <w:noProof/>
            <w:webHidden/>
          </w:rPr>
          <w:tab/>
        </w:r>
        <w:r>
          <w:rPr>
            <w:noProof/>
            <w:webHidden/>
          </w:rPr>
          <w:fldChar w:fldCharType="begin"/>
        </w:r>
        <w:r>
          <w:rPr>
            <w:noProof/>
            <w:webHidden/>
          </w:rPr>
          <w:instrText xml:space="preserve"> PAGEREF _Toc212865048 \h </w:instrText>
        </w:r>
        <w:r>
          <w:rPr>
            <w:noProof/>
            <w:webHidden/>
          </w:rPr>
        </w:r>
        <w:r>
          <w:rPr>
            <w:noProof/>
            <w:webHidden/>
          </w:rPr>
          <w:fldChar w:fldCharType="separate"/>
        </w:r>
        <w:r w:rsidR="00E92186">
          <w:rPr>
            <w:noProof/>
            <w:webHidden/>
          </w:rPr>
          <w:t>3</w:t>
        </w:r>
        <w:r>
          <w:rPr>
            <w:noProof/>
            <w:webHidden/>
          </w:rPr>
          <w:fldChar w:fldCharType="end"/>
        </w:r>
      </w:hyperlink>
    </w:p>
    <w:p w:rsidR="00791902" w:rsidRDefault="00EB5439">
      <w:pPr>
        <w:pStyle w:val="10"/>
        <w:tabs>
          <w:tab w:val="right" w:leader="dot" w:pos="9345"/>
        </w:tabs>
        <w:rPr>
          <w:rFonts w:ascii="Times New Roman" w:hAnsi="Times New Roman" w:cs="Times New Roman"/>
          <w:b w:val="0"/>
          <w:bCs w:val="0"/>
          <w:caps w:val="0"/>
          <w:noProof/>
        </w:rPr>
      </w:pPr>
      <w:hyperlink w:anchor="_Toc212865049" w:history="1">
        <w:r w:rsidR="00791902" w:rsidRPr="00711A99">
          <w:rPr>
            <w:rStyle w:val="a7"/>
            <w:noProof/>
          </w:rPr>
          <w:t>Ι. Теоретические основы форвардных и фьючерских контрактов в управлении ценовыми рисками</w:t>
        </w:r>
        <w:r w:rsidR="00791902">
          <w:rPr>
            <w:noProof/>
            <w:webHidden/>
          </w:rPr>
          <w:tab/>
        </w:r>
        <w:r w:rsidR="00791902">
          <w:rPr>
            <w:noProof/>
            <w:webHidden/>
          </w:rPr>
          <w:fldChar w:fldCharType="begin"/>
        </w:r>
        <w:r w:rsidR="00791902">
          <w:rPr>
            <w:noProof/>
            <w:webHidden/>
          </w:rPr>
          <w:instrText xml:space="preserve"> PAGEREF _Toc212865049 \h </w:instrText>
        </w:r>
        <w:r w:rsidR="00791902">
          <w:rPr>
            <w:noProof/>
            <w:webHidden/>
          </w:rPr>
        </w:r>
        <w:r w:rsidR="00791902">
          <w:rPr>
            <w:noProof/>
            <w:webHidden/>
          </w:rPr>
          <w:fldChar w:fldCharType="separate"/>
        </w:r>
        <w:r w:rsidR="00E92186">
          <w:rPr>
            <w:noProof/>
            <w:webHidden/>
          </w:rPr>
          <w:t>4</w:t>
        </w:r>
        <w:r w:rsidR="00791902">
          <w:rPr>
            <w:noProof/>
            <w:webHidden/>
          </w:rPr>
          <w:fldChar w:fldCharType="end"/>
        </w:r>
      </w:hyperlink>
    </w:p>
    <w:p w:rsidR="00791902" w:rsidRPr="00791902" w:rsidRDefault="00EB5439" w:rsidP="00791902">
      <w:pPr>
        <w:pStyle w:val="20"/>
      </w:pPr>
      <w:hyperlink w:anchor="_Toc212865050" w:history="1">
        <w:r w:rsidR="00791902" w:rsidRPr="00791902">
          <w:rPr>
            <w:rStyle w:val="a7"/>
            <w:b/>
          </w:rPr>
          <w:t>1. Хеджирование как  управление ценовыми рисками</w:t>
        </w:r>
        <w:r w:rsidR="00791902" w:rsidRPr="00791902">
          <w:rPr>
            <w:webHidden/>
          </w:rPr>
          <w:tab/>
        </w:r>
        <w:r w:rsidR="00791902" w:rsidRPr="00791902">
          <w:rPr>
            <w:webHidden/>
          </w:rPr>
          <w:fldChar w:fldCharType="begin"/>
        </w:r>
        <w:r w:rsidR="00791902" w:rsidRPr="00791902">
          <w:rPr>
            <w:webHidden/>
          </w:rPr>
          <w:instrText xml:space="preserve"> PAGEREF _Toc212865050 \h </w:instrText>
        </w:r>
        <w:r w:rsidR="00791902" w:rsidRPr="00791902">
          <w:rPr>
            <w:webHidden/>
          </w:rPr>
        </w:r>
        <w:r w:rsidR="00791902" w:rsidRPr="00791902">
          <w:rPr>
            <w:webHidden/>
          </w:rPr>
          <w:fldChar w:fldCharType="separate"/>
        </w:r>
        <w:r w:rsidR="00E92186">
          <w:rPr>
            <w:webHidden/>
          </w:rPr>
          <w:t>4</w:t>
        </w:r>
        <w:r w:rsidR="00791902" w:rsidRPr="00791902">
          <w:rPr>
            <w:webHidden/>
          </w:rPr>
          <w:fldChar w:fldCharType="end"/>
        </w:r>
      </w:hyperlink>
    </w:p>
    <w:p w:rsidR="00791902" w:rsidRPr="00791902" w:rsidRDefault="00EB5439" w:rsidP="00791902">
      <w:pPr>
        <w:pStyle w:val="20"/>
      </w:pPr>
      <w:hyperlink w:anchor="_Toc212865051" w:history="1">
        <w:r w:rsidR="00791902" w:rsidRPr="00791902">
          <w:rPr>
            <w:rStyle w:val="a7"/>
            <w:b/>
          </w:rPr>
          <w:t>2. Производные инструменты форвардных и фьючерсных контрактов</w:t>
        </w:r>
        <w:r w:rsidR="00791902" w:rsidRPr="00791902">
          <w:rPr>
            <w:webHidden/>
          </w:rPr>
          <w:tab/>
        </w:r>
        <w:r w:rsidR="00791902" w:rsidRPr="00791902">
          <w:rPr>
            <w:webHidden/>
          </w:rPr>
          <w:fldChar w:fldCharType="begin"/>
        </w:r>
        <w:r w:rsidR="00791902" w:rsidRPr="00791902">
          <w:rPr>
            <w:webHidden/>
          </w:rPr>
          <w:instrText xml:space="preserve"> PAGEREF _Toc212865051 \h </w:instrText>
        </w:r>
        <w:r w:rsidR="00791902" w:rsidRPr="00791902">
          <w:rPr>
            <w:webHidden/>
          </w:rPr>
        </w:r>
        <w:r w:rsidR="00791902" w:rsidRPr="00791902">
          <w:rPr>
            <w:webHidden/>
          </w:rPr>
          <w:fldChar w:fldCharType="separate"/>
        </w:r>
        <w:r w:rsidR="00E92186">
          <w:rPr>
            <w:webHidden/>
          </w:rPr>
          <w:t>6</w:t>
        </w:r>
        <w:r w:rsidR="00791902" w:rsidRPr="00791902">
          <w:rPr>
            <w:webHidden/>
          </w:rPr>
          <w:fldChar w:fldCharType="end"/>
        </w:r>
      </w:hyperlink>
    </w:p>
    <w:p w:rsidR="00791902" w:rsidRPr="00791902" w:rsidRDefault="00EB5439" w:rsidP="00791902">
      <w:pPr>
        <w:pStyle w:val="20"/>
      </w:pPr>
      <w:hyperlink w:anchor="_Toc212865052" w:history="1">
        <w:r w:rsidR="00791902" w:rsidRPr="00791902">
          <w:rPr>
            <w:rStyle w:val="a7"/>
            <w:b/>
          </w:rPr>
          <w:t>3. Форвардный контракт</w:t>
        </w:r>
        <w:r w:rsidR="00791902" w:rsidRPr="00791902">
          <w:rPr>
            <w:webHidden/>
          </w:rPr>
          <w:tab/>
        </w:r>
        <w:r w:rsidR="00791902" w:rsidRPr="00791902">
          <w:rPr>
            <w:webHidden/>
          </w:rPr>
          <w:fldChar w:fldCharType="begin"/>
        </w:r>
        <w:r w:rsidR="00791902" w:rsidRPr="00791902">
          <w:rPr>
            <w:webHidden/>
          </w:rPr>
          <w:instrText xml:space="preserve"> PAGEREF _Toc212865052 \h </w:instrText>
        </w:r>
        <w:r w:rsidR="00791902" w:rsidRPr="00791902">
          <w:rPr>
            <w:webHidden/>
          </w:rPr>
        </w:r>
        <w:r w:rsidR="00791902" w:rsidRPr="00791902">
          <w:rPr>
            <w:webHidden/>
          </w:rPr>
          <w:fldChar w:fldCharType="separate"/>
        </w:r>
        <w:r w:rsidR="00E92186">
          <w:rPr>
            <w:webHidden/>
          </w:rPr>
          <w:t>8</w:t>
        </w:r>
        <w:r w:rsidR="00791902" w:rsidRPr="00791902">
          <w:rPr>
            <w:webHidden/>
          </w:rPr>
          <w:fldChar w:fldCharType="end"/>
        </w:r>
      </w:hyperlink>
    </w:p>
    <w:p w:rsidR="00791902" w:rsidRPr="00791902" w:rsidRDefault="00EB5439">
      <w:pPr>
        <w:pStyle w:val="30"/>
        <w:tabs>
          <w:tab w:val="right" w:leader="dot" w:pos="9345"/>
        </w:tabs>
        <w:rPr>
          <w:rStyle w:val="a7"/>
          <w:b w:val="0"/>
          <w:i/>
          <w:noProof/>
          <w:sz w:val="24"/>
          <w:szCs w:val="24"/>
        </w:rPr>
      </w:pPr>
      <w:hyperlink w:anchor="_Toc212865053" w:history="1">
        <w:r w:rsidR="00791902" w:rsidRPr="00791902">
          <w:rPr>
            <w:rStyle w:val="a7"/>
            <w:b w:val="0"/>
            <w:i/>
            <w:noProof/>
            <w:sz w:val="24"/>
            <w:szCs w:val="24"/>
          </w:rPr>
          <w:t>3.1. Понятие и сущность форвардного контракта</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_Toc212865053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8</w:t>
        </w:r>
        <w:r w:rsidR="00791902" w:rsidRPr="00791902">
          <w:rPr>
            <w:i/>
            <w:noProof/>
            <w:webHidden/>
            <w:sz w:val="24"/>
            <w:szCs w:val="24"/>
          </w:rPr>
          <w:fldChar w:fldCharType="end"/>
        </w:r>
      </w:hyperlink>
    </w:p>
    <w:p w:rsidR="00791902" w:rsidRPr="00791902" w:rsidRDefault="00791902" w:rsidP="00791902">
      <w:pPr>
        <w:rPr>
          <w:i/>
        </w:rPr>
      </w:pPr>
      <w:r w:rsidRPr="00791902">
        <w:rPr>
          <w:i/>
        </w:rPr>
        <w:t xml:space="preserve">    3.2. Виды форвардных контрактов…………………</w:t>
      </w:r>
      <w:r>
        <w:rPr>
          <w:i/>
        </w:rPr>
        <w:t>…….</w:t>
      </w:r>
      <w:r w:rsidRPr="00791902">
        <w:rPr>
          <w:i/>
        </w:rPr>
        <w:t>………………………………………...8</w:t>
      </w:r>
    </w:p>
    <w:p w:rsidR="00791902" w:rsidRPr="00791902" w:rsidRDefault="00EB5439" w:rsidP="00791902">
      <w:pPr>
        <w:pStyle w:val="20"/>
      </w:pPr>
      <w:hyperlink w:anchor="_Toc212865055" w:history="1">
        <w:r w:rsidR="00791902" w:rsidRPr="00791902">
          <w:rPr>
            <w:rStyle w:val="a7"/>
          </w:rPr>
          <w:t>4. Фьючерский контракт</w:t>
        </w:r>
        <w:r w:rsidR="00791902" w:rsidRPr="00791902">
          <w:rPr>
            <w:webHidden/>
          </w:rPr>
          <w:tab/>
        </w:r>
        <w:r w:rsidR="00791902" w:rsidRPr="00791902">
          <w:rPr>
            <w:webHidden/>
          </w:rPr>
          <w:fldChar w:fldCharType="begin"/>
        </w:r>
        <w:r w:rsidR="00791902" w:rsidRPr="00791902">
          <w:rPr>
            <w:webHidden/>
          </w:rPr>
          <w:instrText xml:space="preserve"> PAGEREF _Toc212865055 \h </w:instrText>
        </w:r>
        <w:r w:rsidR="00791902" w:rsidRPr="00791902">
          <w:rPr>
            <w:webHidden/>
          </w:rPr>
        </w:r>
        <w:r w:rsidR="00791902" w:rsidRPr="00791902">
          <w:rPr>
            <w:webHidden/>
          </w:rPr>
          <w:fldChar w:fldCharType="separate"/>
        </w:r>
        <w:r w:rsidR="00E92186">
          <w:rPr>
            <w:webHidden/>
          </w:rPr>
          <w:t>12</w:t>
        </w:r>
        <w:r w:rsidR="00791902" w:rsidRPr="00791902">
          <w:rPr>
            <w:webHidden/>
          </w:rPr>
          <w:fldChar w:fldCharType="end"/>
        </w:r>
      </w:hyperlink>
    </w:p>
    <w:p w:rsidR="00791902" w:rsidRPr="00791902" w:rsidRDefault="00EB5439">
      <w:pPr>
        <w:pStyle w:val="30"/>
        <w:tabs>
          <w:tab w:val="right" w:leader="dot" w:pos="9345"/>
        </w:tabs>
        <w:rPr>
          <w:i/>
          <w:noProof/>
          <w:sz w:val="24"/>
          <w:szCs w:val="24"/>
        </w:rPr>
      </w:pPr>
      <w:hyperlink w:anchor="_Toc212865056" w:history="1">
        <w:r w:rsidR="00791902" w:rsidRPr="00791902">
          <w:rPr>
            <w:rStyle w:val="a7"/>
            <w:i/>
            <w:noProof/>
            <w:sz w:val="24"/>
            <w:szCs w:val="24"/>
          </w:rPr>
          <w:t>4.1. Понятие и сущность фьючерского контракта</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_Toc212865056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12</w:t>
        </w:r>
        <w:r w:rsidR="00791902" w:rsidRPr="00791902">
          <w:rPr>
            <w:i/>
            <w:noProof/>
            <w:webHidden/>
            <w:sz w:val="24"/>
            <w:szCs w:val="24"/>
          </w:rPr>
          <w:fldChar w:fldCharType="end"/>
        </w:r>
      </w:hyperlink>
    </w:p>
    <w:p w:rsidR="00791902" w:rsidRPr="00791902" w:rsidRDefault="00EB5439">
      <w:pPr>
        <w:pStyle w:val="30"/>
        <w:tabs>
          <w:tab w:val="right" w:leader="dot" w:pos="9345"/>
        </w:tabs>
        <w:rPr>
          <w:i/>
          <w:noProof/>
          <w:sz w:val="24"/>
          <w:szCs w:val="24"/>
        </w:rPr>
      </w:pPr>
      <w:hyperlink w:anchor="_Toc212865057" w:history="1">
        <w:r w:rsidR="00791902" w:rsidRPr="00791902">
          <w:rPr>
            <w:rStyle w:val="a7"/>
            <w:i/>
            <w:noProof/>
            <w:sz w:val="24"/>
            <w:szCs w:val="24"/>
          </w:rPr>
          <w:t>4.2. Виды фьючерских контрактов</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_Toc212865057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14</w:t>
        </w:r>
        <w:r w:rsidR="00791902" w:rsidRPr="00791902">
          <w:rPr>
            <w:i/>
            <w:noProof/>
            <w:webHidden/>
            <w:sz w:val="24"/>
            <w:szCs w:val="24"/>
          </w:rPr>
          <w:fldChar w:fldCharType="end"/>
        </w:r>
      </w:hyperlink>
    </w:p>
    <w:p w:rsidR="00791902" w:rsidRPr="00791902" w:rsidRDefault="00EB5439" w:rsidP="00791902">
      <w:pPr>
        <w:pStyle w:val="20"/>
      </w:pPr>
      <w:hyperlink w:anchor="_Toc212865058" w:history="1">
        <w:r w:rsidR="00791902" w:rsidRPr="00791902">
          <w:rPr>
            <w:rStyle w:val="a7"/>
          </w:rPr>
          <w:t>5. Риски, связанные с форвардными и фьючерскими контрактами</w:t>
        </w:r>
        <w:r w:rsidR="00791902" w:rsidRPr="00791902">
          <w:rPr>
            <w:webHidden/>
          </w:rPr>
          <w:tab/>
        </w:r>
        <w:r w:rsidR="00791902" w:rsidRPr="00791902">
          <w:rPr>
            <w:webHidden/>
          </w:rPr>
          <w:fldChar w:fldCharType="begin"/>
        </w:r>
        <w:r w:rsidR="00791902" w:rsidRPr="00791902">
          <w:rPr>
            <w:webHidden/>
          </w:rPr>
          <w:instrText xml:space="preserve"> PAGEREF _Toc212865058 \h </w:instrText>
        </w:r>
        <w:r w:rsidR="00791902" w:rsidRPr="00791902">
          <w:rPr>
            <w:webHidden/>
          </w:rPr>
        </w:r>
        <w:r w:rsidR="00791902" w:rsidRPr="00791902">
          <w:rPr>
            <w:webHidden/>
          </w:rPr>
          <w:fldChar w:fldCharType="separate"/>
        </w:r>
        <w:r w:rsidR="00E92186">
          <w:rPr>
            <w:webHidden/>
          </w:rPr>
          <w:t>16</w:t>
        </w:r>
        <w:r w:rsidR="00791902" w:rsidRPr="00791902">
          <w:rPr>
            <w:webHidden/>
          </w:rPr>
          <w:fldChar w:fldCharType="end"/>
        </w:r>
      </w:hyperlink>
    </w:p>
    <w:p w:rsidR="00791902" w:rsidRDefault="00EB5439">
      <w:pPr>
        <w:pStyle w:val="10"/>
        <w:tabs>
          <w:tab w:val="right" w:leader="dot" w:pos="9345"/>
        </w:tabs>
        <w:rPr>
          <w:rFonts w:ascii="Times New Roman" w:hAnsi="Times New Roman" w:cs="Times New Roman"/>
          <w:b w:val="0"/>
          <w:bCs w:val="0"/>
          <w:caps w:val="0"/>
          <w:noProof/>
        </w:rPr>
      </w:pPr>
      <w:hyperlink w:anchor="_Toc212865059" w:history="1">
        <w:r w:rsidR="00791902" w:rsidRPr="00711A99">
          <w:rPr>
            <w:rStyle w:val="a7"/>
            <w:noProof/>
          </w:rPr>
          <w:t>ΙΙ. Стоимость форвардных и фьючерских контрактов и способы расчетов</w:t>
        </w:r>
        <w:r w:rsidR="00791902">
          <w:rPr>
            <w:noProof/>
            <w:webHidden/>
          </w:rPr>
          <w:tab/>
        </w:r>
        <w:r w:rsidR="00791902">
          <w:rPr>
            <w:noProof/>
            <w:webHidden/>
          </w:rPr>
          <w:fldChar w:fldCharType="begin"/>
        </w:r>
        <w:r w:rsidR="00791902">
          <w:rPr>
            <w:noProof/>
            <w:webHidden/>
          </w:rPr>
          <w:instrText xml:space="preserve"> PAGEREF _Toc212865059 \h </w:instrText>
        </w:r>
        <w:r w:rsidR="00791902">
          <w:rPr>
            <w:noProof/>
            <w:webHidden/>
          </w:rPr>
        </w:r>
        <w:r w:rsidR="00791902">
          <w:rPr>
            <w:noProof/>
            <w:webHidden/>
          </w:rPr>
          <w:fldChar w:fldCharType="separate"/>
        </w:r>
        <w:r w:rsidR="00E92186">
          <w:rPr>
            <w:noProof/>
            <w:webHidden/>
          </w:rPr>
          <w:t>18</w:t>
        </w:r>
        <w:r w:rsidR="00791902">
          <w:rPr>
            <w:noProof/>
            <w:webHidden/>
          </w:rPr>
          <w:fldChar w:fldCharType="end"/>
        </w:r>
      </w:hyperlink>
    </w:p>
    <w:p w:rsidR="00791902" w:rsidRPr="00791902" w:rsidRDefault="00EB5439" w:rsidP="00791902">
      <w:pPr>
        <w:pStyle w:val="20"/>
      </w:pPr>
      <w:hyperlink w:anchor="_Toc212865060" w:history="1">
        <w:r w:rsidR="00791902" w:rsidRPr="00791902">
          <w:rPr>
            <w:rStyle w:val="a7"/>
          </w:rPr>
          <w:t>1. Стоимость форвардных контрактов</w:t>
        </w:r>
        <w:r w:rsidR="00791902" w:rsidRPr="00791902">
          <w:rPr>
            <w:webHidden/>
          </w:rPr>
          <w:tab/>
        </w:r>
        <w:r w:rsidR="00791902" w:rsidRPr="00791902">
          <w:rPr>
            <w:webHidden/>
          </w:rPr>
          <w:fldChar w:fldCharType="begin"/>
        </w:r>
        <w:r w:rsidR="00791902" w:rsidRPr="00791902">
          <w:rPr>
            <w:webHidden/>
          </w:rPr>
          <w:instrText xml:space="preserve"> PAGEREF _Toc212865060 \h </w:instrText>
        </w:r>
        <w:r w:rsidR="00791902" w:rsidRPr="00791902">
          <w:rPr>
            <w:webHidden/>
          </w:rPr>
        </w:r>
        <w:r w:rsidR="00791902" w:rsidRPr="00791902">
          <w:rPr>
            <w:webHidden/>
          </w:rPr>
          <w:fldChar w:fldCharType="separate"/>
        </w:r>
        <w:r w:rsidR="00E92186">
          <w:rPr>
            <w:webHidden/>
          </w:rPr>
          <w:t>18</w:t>
        </w:r>
        <w:r w:rsidR="00791902" w:rsidRPr="00791902">
          <w:rPr>
            <w:webHidden/>
          </w:rPr>
          <w:fldChar w:fldCharType="end"/>
        </w:r>
      </w:hyperlink>
    </w:p>
    <w:p w:rsidR="00791902" w:rsidRPr="00791902" w:rsidRDefault="00EB5439">
      <w:pPr>
        <w:pStyle w:val="30"/>
        <w:tabs>
          <w:tab w:val="right" w:leader="dot" w:pos="9345"/>
        </w:tabs>
        <w:rPr>
          <w:i/>
          <w:noProof/>
          <w:sz w:val="24"/>
          <w:szCs w:val="24"/>
        </w:rPr>
      </w:pPr>
      <w:hyperlink w:anchor="_Toc212865061" w:history="1">
        <w:r w:rsidR="00791902" w:rsidRPr="00791902">
          <w:rPr>
            <w:rStyle w:val="a7"/>
            <w:i/>
            <w:noProof/>
            <w:sz w:val="24"/>
            <w:szCs w:val="24"/>
          </w:rPr>
          <w:t>1.1. Бездивидендная акция</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_Toc212865061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18</w:t>
        </w:r>
        <w:r w:rsidR="00791902" w:rsidRPr="00791902">
          <w:rPr>
            <w:i/>
            <w:noProof/>
            <w:webHidden/>
            <w:sz w:val="24"/>
            <w:szCs w:val="24"/>
          </w:rPr>
          <w:fldChar w:fldCharType="end"/>
        </w:r>
      </w:hyperlink>
    </w:p>
    <w:p w:rsidR="00791902" w:rsidRPr="00791902" w:rsidRDefault="00EB5439">
      <w:pPr>
        <w:pStyle w:val="30"/>
        <w:tabs>
          <w:tab w:val="right" w:leader="dot" w:pos="9345"/>
        </w:tabs>
        <w:rPr>
          <w:i/>
          <w:noProof/>
          <w:sz w:val="24"/>
          <w:szCs w:val="24"/>
        </w:rPr>
      </w:pPr>
      <w:hyperlink w:anchor="_Toc212865062" w:history="1">
        <w:r w:rsidR="00791902" w:rsidRPr="00791902">
          <w:rPr>
            <w:rStyle w:val="a7"/>
            <w:i/>
            <w:noProof/>
            <w:sz w:val="24"/>
            <w:szCs w:val="24"/>
          </w:rPr>
          <w:t>1.2. Дивидендная акция</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_Toc212865062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19</w:t>
        </w:r>
        <w:r w:rsidR="00791902" w:rsidRPr="00791902">
          <w:rPr>
            <w:i/>
            <w:noProof/>
            <w:webHidden/>
            <w:sz w:val="24"/>
            <w:szCs w:val="24"/>
          </w:rPr>
          <w:fldChar w:fldCharType="end"/>
        </w:r>
      </w:hyperlink>
    </w:p>
    <w:p w:rsidR="00791902" w:rsidRPr="00791902" w:rsidRDefault="00EB5439">
      <w:pPr>
        <w:pStyle w:val="30"/>
        <w:tabs>
          <w:tab w:val="left" w:pos="960"/>
          <w:tab w:val="right" w:leader="dot" w:pos="9345"/>
        </w:tabs>
        <w:rPr>
          <w:i/>
          <w:noProof/>
          <w:sz w:val="24"/>
          <w:szCs w:val="24"/>
        </w:rPr>
      </w:pPr>
      <w:hyperlink w:anchor="_Toc212865063" w:history="1">
        <w:r w:rsidR="00791902" w:rsidRPr="00791902">
          <w:rPr>
            <w:rStyle w:val="a7"/>
            <w:i/>
            <w:noProof/>
            <w:sz w:val="24"/>
            <w:szCs w:val="24"/>
          </w:rPr>
          <w:t>1.3.</w:t>
        </w:r>
        <w:r w:rsidR="00791902" w:rsidRPr="00791902">
          <w:rPr>
            <w:i/>
            <w:noProof/>
            <w:sz w:val="24"/>
            <w:szCs w:val="24"/>
          </w:rPr>
          <w:tab/>
        </w:r>
        <w:r w:rsidR="00791902" w:rsidRPr="00791902">
          <w:rPr>
            <w:rStyle w:val="a7"/>
            <w:i/>
            <w:noProof/>
            <w:sz w:val="24"/>
            <w:szCs w:val="24"/>
          </w:rPr>
          <w:t>Валюта</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_Toc212865063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21</w:t>
        </w:r>
        <w:r w:rsidR="00791902" w:rsidRPr="00791902">
          <w:rPr>
            <w:i/>
            <w:noProof/>
            <w:webHidden/>
            <w:sz w:val="24"/>
            <w:szCs w:val="24"/>
          </w:rPr>
          <w:fldChar w:fldCharType="end"/>
        </w:r>
      </w:hyperlink>
    </w:p>
    <w:p w:rsidR="00791902" w:rsidRPr="00791902" w:rsidRDefault="00EB5439">
      <w:pPr>
        <w:pStyle w:val="30"/>
        <w:tabs>
          <w:tab w:val="right" w:leader="dot" w:pos="9345"/>
        </w:tabs>
        <w:rPr>
          <w:i/>
          <w:noProof/>
          <w:sz w:val="24"/>
          <w:szCs w:val="24"/>
        </w:rPr>
      </w:pPr>
      <w:hyperlink w:anchor="_Toc212865064" w:history="1">
        <w:r w:rsidR="00791902" w:rsidRPr="00791902">
          <w:rPr>
            <w:rStyle w:val="a7"/>
            <w:i/>
            <w:noProof/>
            <w:sz w:val="24"/>
            <w:szCs w:val="24"/>
          </w:rPr>
          <w:t>1.4. Пример арбитражных стратегий стоимости форвардных контрактов</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_Toc212865064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22</w:t>
        </w:r>
        <w:r w:rsidR="00791902" w:rsidRPr="00791902">
          <w:rPr>
            <w:i/>
            <w:noProof/>
            <w:webHidden/>
            <w:sz w:val="24"/>
            <w:szCs w:val="24"/>
          </w:rPr>
          <w:fldChar w:fldCharType="end"/>
        </w:r>
      </w:hyperlink>
    </w:p>
    <w:p w:rsidR="00791902" w:rsidRPr="00791902" w:rsidRDefault="00EB5439" w:rsidP="00791902">
      <w:pPr>
        <w:pStyle w:val="20"/>
      </w:pPr>
      <w:hyperlink w:anchor="_Toc212865065" w:history="1">
        <w:r w:rsidR="00791902" w:rsidRPr="00791902">
          <w:rPr>
            <w:rStyle w:val="a7"/>
          </w:rPr>
          <w:t>2. Фьючерсные контракты</w:t>
        </w:r>
        <w:r w:rsidR="00791902" w:rsidRPr="00791902">
          <w:rPr>
            <w:webHidden/>
          </w:rPr>
          <w:tab/>
        </w:r>
        <w:r w:rsidR="00791902" w:rsidRPr="00791902">
          <w:rPr>
            <w:webHidden/>
          </w:rPr>
          <w:fldChar w:fldCharType="begin"/>
        </w:r>
        <w:r w:rsidR="00791902" w:rsidRPr="00791902">
          <w:rPr>
            <w:webHidden/>
          </w:rPr>
          <w:instrText xml:space="preserve"> PAGEREF _Toc212865065 \h </w:instrText>
        </w:r>
        <w:r w:rsidR="00791902" w:rsidRPr="00791902">
          <w:rPr>
            <w:webHidden/>
          </w:rPr>
        </w:r>
        <w:r w:rsidR="00791902" w:rsidRPr="00791902">
          <w:rPr>
            <w:webHidden/>
          </w:rPr>
          <w:fldChar w:fldCharType="separate"/>
        </w:r>
        <w:r w:rsidR="00E92186">
          <w:rPr>
            <w:webHidden/>
          </w:rPr>
          <w:t>24</w:t>
        </w:r>
        <w:r w:rsidR="00791902" w:rsidRPr="00791902">
          <w:rPr>
            <w:webHidden/>
          </w:rPr>
          <w:fldChar w:fldCharType="end"/>
        </w:r>
      </w:hyperlink>
    </w:p>
    <w:p w:rsidR="00791902" w:rsidRPr="00791902" w:rsidRDefault="00EB5439">
      <w:pPr>
        <w:pStyle w:val="30"/>
        <w:tabs>
          <w:tab w:val="right" w:leader="dot" w:pos="9345"/>
        </w:tabs>
        <w:rPr>
          <w:i/>
          <w:noProof/>
          <w:sz w:val="24"/>
          <w:szCs w:val="24"/>
        </w:rPr>
      </w:pPr>
      <w:hyperlink w:anchor="_Toc212865066" w:history="1">
        <w:r w:rsidR="00791902" w:rsidRPr="00791902">
          <w:rPr>
            <w:rStyle w:val="a7"/>
            <w:i/>
            <w:noProof/>
            <w:sz w:val="24"/>
            <w:szCs w:val="24"/>
          </w:rPr>
          <w:t>2.1. Стоимость фьючерсных контрактов</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_Toc212865066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24</w:t>
        </w:r>
        <w:r w:rsidR="00791902" w:rsidRPr="00791902">
          <w:rPr>
            <w:i/>
            <w:noProof/>
            <w:webHidden/>
            <w:sz w:val="24"/>
            <w:szCs w:val="24"/>
          </w:rPr>
          <w:fldChar w:fldCharType="end"/>
        </w:r>
      </w:hyperlink>
    </w:p>
    <w:p w:rsidR="00791902" w:rsidRPr="00791902" w:rsidRDefault="00EB5439">
      <w:pPr>
        <w:pStyle w:val="30"/>
        <w:tabs>
          <w:tab w:val="right" w:leader="dot" w:pos="9345"/>
        </w:tabs>
        <w:rPr>
          <w:i/>
          <w:noProof/>
          <w:sz w:val="24"/>
          <w:szCs w:val="24"/>
        </w:rPr>
      </w:pPr>
      <w:hyperlink w:anchor="_Toc212865067" w:history="1">
        <w:r w:rsidR="00791902" w:rsidRPr="00791902">
          <w:rPr>
            <w:rStyle w:val="a7"/>
            <w:i/>
            <w:noProof/>
            <w:sz w:val="24"/>
            <w:szCs w:val="24"/>
          </w:rPr>
          <w:t>2.2. Пример стоимости фьючерсных контрактов</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_Toc212865067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26</w:t>
        </w:r>
        <w:r w:rsidR="00791902" w:rsidRPr="00791902">
          <w:rPr>
            <w:i/>
            <w:noProof/>
            <w:webHidden/>
            <w:sz w:val="24"/>
            <w:szCs w:val="24"/>
          </w:rPr>
          <w:fldChar w:fldCharType="end"/>
        </w:r>
      </w:hyperlink>
    </w:p>
    <w:p w:rsidR="00791902" w:rsidRDefault="00EB5439">
      <w:pPr>
        <w:pStyle w:val="10"/>
        <w:tabs>
          <w:tab w:val="right" w:leader="dot" w:pos="9345"/>
        </w:tabs>
        <w:rPr>
          <w:rFonts w:ascii="Times New Roman" w:hAnsi="Times New Roman" w:cs="Times New Roman"/>
          <w:b w:val="0"/>
          <w:bCs w:val="0"/>
          <w:caps w:val="0"/>
          <w:noProof/>
        </w:rPr>
      </w:pPr>
      <w:hyperlink w:anchor="_Toc212865068" w:history="1">
        <w:r w:rsidR="00791902" w:rsidRPr="00711A99">
          <w:rPr>
            <w:rStyle w:val="a7"/>
            <w:noProof/>
          </w:rPr>
          <w:t>ΙΙΙ. Предложения по повышению доходности при заключении форвардных и фьючерских контрактов</w:t>
        </w:r>
        <w:r w:rsidR="00791902">
          <w:rPr>
            <w:noProof/>
            <w:webHidden/>
          </w:rPr>
          <w:tab/>
        </w:r>
        <w:r w:rsidR="00791902">
          <w:rPr>
            <w:noProof/>
            <w:webHidden/>
          </w:rPr>
          <w:fldChar w:fldCharType="begin"/>
        </w:r>
        <w:r w:rsidR="00791902">
          <w:rPr>
            <w:noProof/>
            <w:webHidden/>
          </w:rPr>
          <w:instrText xml:space="preserve"> PAGEREF _Toc212865068 \h </w:instrText>
        </w:r>
        <w:r w:rsidR="00791902">
          <w:rPr>
            <w:noProof/>
            <w:webHidden/>
          </w:rPr>
        </w:r>
        <w:r w:rsidR="00791902">
          <w:rPr>
            <w:noProof/>
            <w:webHidden/>
          </w:rPr>
          <w:fldChar w:fldCharType="separate"/>
        </w:r>
        <w:r w:rsidR="00E92186">
          <w:rPr>
            <w:noProof/>
            <w:webHidden/>
          </w:rPr>
          <w:t>28</w:t>
        </w:r>
        <w:r w:rsidR="00791902">
          <w:rPr>
            <w:noProof/>
            <w:webHidden/>
          </w:rPr>
          <w:fldChar w:fldCharType="end"/>
        </w:r>
      </w:hyperlink>
    </w:p>
    <w:p w:rsidR="00791902" w:rsidRPr="00791902" w:rsidRDefault="00EB5439" w:rsidP="00791902">
      <w:pPr>
        <w:pStyle w:val="20"/>
      </w:pPr>
      <w:hyperlink w:anchor="_Toc212865069" w:history="1">
        <w:r w:rsidR="00791902" w:rsidRPr="00791902">
          <w:rPr>
            <w:rStyle w:val="a7"/>
          </w:rPr>
          <w:t>1.Анализ приведенных примеров</w:t>
        </w:r>
        <w:r w:rsidR="00791902" w:rsidRPr="00791902">
          <w:rPr>
            <w:webHidden/>
          </w:rPr>
          <w:tab/>
        </w:r>
        <w:r w:rsidR="00791902" w:rsidRPr="00791902">
          <w:rPr>
            <w:webHidden/>
          </w:rPr>
          <w:fldChar w:fldCharType="begin"/>
        </w:r>
        <w:r w:rsidR="00791902" w:rsidRPr="00791902">
          <w:rPr>
            <w:webHidden/>
          </w:rPr>
          <w:instrText xml:space="preserve"> PAGEREF _Toc212865069 \h </w:instrText>
        </w:r>
        <w:r w:rsidR="00791902" w:rsidRPr="00791902">
          <w:rPr>
            <w:webHidden/>
          </w:rPr>
        </w:r>
        <w:r w:rsidR="00791902" w:rsidRPr="00791902">
          <w:rPr>
            <w:webHidden/>
          </w:rPr>
          <w:fldChar w:fldCharType="separate"/>
        </w:r>
        <w:r w:rsidR="00E92186">
          <w:rPr>
            <w:webHidden/>
          </w:rPr>
          <w:t>28</w:t>
        </w:r>
        <w:r w:rsidR="00791902" w:rsidRPr="00791902">
          <w:rPr>
            <w:webHidden/>
          </w:rPr>
          <w:fldChar w:fldCharType="end"/>
        </w:r>
      </w:hyperlink>
    </w:p>
    <w:p w:rsidR="00791902" w:rsidRPr="00791902" w:rsidRDefault="00EB5439">
      <w:pPr>
        <w:pStyle w:val="30"/>
        <w:tabs>
          <w:tab w:val="right" w:leader="dot" w:pos="9345"/>
        </w:tabs>
        <w:rPr>
          <w:i/>
          <w:noProof/>
          <w:sz w:val="24"/>
          <w:szCs w:val="24"/>
        </w:rPr>
      </w:pPr>
      <w:hyperlink w:anchor="_Toc212865070" w:history="1">
        <w:r w:rsidR="00791902" w:rsidRPr="00791902">
          <w:rPr>
            <w:rStyle w:val="a7"/>
            <w:i/>
            <w:noProof/>
            <w:sz w:val="24"/>
            <w:szCs w:val="24"/>
          </w:rPr>
          <w:t>1.1. Определение стоимости форвардного контракта</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_Toc212865070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28</w:t>
        </w:r>
        <w:r w:rsidR="00791902" w:rsidRPr="00791902">
          <w:rPr>
            <w:i/>
            <w:noProof/>
            <w:webHidden/>
            <w:sz w:val="24"/>
            <w:szCs w:val="24"/>
          </w:rPr>
          <w:fldChar w:fldCharType="end"/>
        </w:r>
      </w:hyperlink>
    </w:p>
    <w:p w:rsidR="00791902" w:rsidRPr="00791902" w:rsidRDefault="00EB5439">
      <w:pPr>
        <w:pStyle w:val="30"/>
        <w:tabs>
          <w:tab w:val="right" w:leader="dot" w:pos="9345"/>
        </w:tabs>
        <w:rPr>
          <w:i/>
          <w:noProof/>
          <w:sz w:val="24"/>
          <w:szCs w:val="24"/>
        </w:rPr>
      </w:pPr>
      <w:hyperlink w:anchor="_Toc212865071" w:history="1">
        <w:r w:rsidR="00791902" w:rsidRPr="00791902">
          <w:rPr>
            <w:rStyle w:val="a7"/>
            <w:i/>
            <w:noProof/>
            <w:sz w:val="24"/>
            <w:szCs w:val="24"/>
          </w:rPr>
          <w:t>1.2. Определение стоимости фьючерсного контракта</w:t>
        </w:r>
        <w:r w:rsidR="00791902" w:rsidRPr="00791902">
          <w:rPr>
            <w:i/>
            <w:noProof/>
            <w:webHidden/>
            <w:sz w:val="24"/>
            <w:szCs w:val="24"/>
          </w:rPr>
          <w:tab/>
        </w:r>
        <w:r w:rsidR="00791902" w:rsidRPr="00791902">
          <w:rPr>
            <w:i/>
            <w:noProof/>
            <w:webHidden/>
            <w:sz w:val="24"/>
            <w:szCs w:val="24"/>
          </w:rPr>
          <w:fldChar w:fldCharType="begin"/>
        </w:r>
        <w:r w:rsidR="00791902" w:rsidRPr="00791902">
          <w:rPr>
            <w:i/>
            <w:noProof/>
            <w:webHidden/>
            <w:sz w:val="24"/>
            <w:szCs w:val="24"/>
          </w:rPr>
          <w:instrText xml:space="preserve"> PAGEREF _Toc212865071 \h </w:instrText>
        </w:r>
        <w:r w:rsidR="00791902" w:rsidRPr="00791902">
          <w:rPr>
            <w:i/>
            <w:noProof/>
            <w:webHidden/>
            <w:sz w:val="24"/>
            <w:szCs w:val="24"/>
          </w:rPr>
        </w:r>
        <w:r w:rsidR="00791902" w:rsidRPr="00791902">
          <w:rPr>
            <w:i/>
            <w:noProof/>
            <w:webHidden/>
            <w:sz w:val="24"/>
            <w:szCs w:val="24"/>
          </w:rPr>
          <w:fldChar w:fldCharType="separate"/>
        </w:r>
        <w:r w:rsidR="00E92186">
          <w:rPr>
            <w:i/>
            <w:noProof/>
            <w:webHidden/>
            <w:sz w:val="24"/>
            <w:szCs w:val="24"/>
          </w:rPr>
          <w:t>29</w:t>
        </w:r>
        <w:r w:rsidR="00791902" w:rsidRPr="00791902">
          <w:rPr>
            <w:i/>
            <w:noProof/>
            <w:webHidden/>
            <w:sz w:val="24"/>
            <w:szCs w:val="24"/>
          </w:rPr>
          <w:fldChar w:fldCharType="end"/>
        </w:r>
      </w:hyperlink>
    </w:p>
    <w:p w:rsidR="00791902" w:rsidRDefault="00EB5439" w:rsidP="00791902">
      <w:pPr>
        <w:pStyle w:val="20"/>
      </w:pPr>
      <w:hyperlink w:anchor="_Toc212865072" w:history="1">
        <w:r w:rsidR="00791902" w:rsidRPr="00711A99">
          <w:rPr>
            <w:rStyle w:val="a7"/>
          </w:rPr>
          <w:t>2. Пример хеджирования фьючерсами операций с золотом</w:t>
        </w:r>
        <w:r w:rsidR="00791902">
          <w:rPr>
            <w:webHidden/>
          </w:rPr>
          <w:tab/>
        </w:r>
        <w:r w:rsidR="00791902">
          <w:rPr>
            <w:webHidden/>
          </w:rPr>
          <w:fldChar w:fldCharType="begin"/>
        </w:r>
        <w:r w:rsidR="00791902">
          <w:rPr>
            <w:webHidden/>
          </w:rPr>
          <w:instrText xml:space="preserve"> PAGEREF _Toc212865072 \h </w:instrText>
        </w:r>
        <w:r w:rsidR="00791902">
          <w:rPr>
            <w:webHidden/>
          </w:rPr>
        </w:r>
        <w:r w:rsidR="00791902">
          <w:rPr>
            <w:webHidden/>
          </w:rPr>
          <w:fldChar w:fldCharType="separate"/>
        </w:r>
        <w:r w:rsidR="00E92186">
          <w:rPr>
            <w:webHidden/>
          </w:rPr>
          <w:t>30</w:t>
        </w:r>
        <w:r w:rsidR="00791902">
          <w:rPr>
            <w:webHidden/>
          </w:rPr>
          <w:fldChar w:fldCharType="end"/>
        </w:r>
      </w:hyperlink>
    </w:p>
    <w:p w:rsidR="00791902" w:rsidRDefault="00EB5439">
      <w:pPr>
        <w:pStyle w:val="10"/>
        <w:tabs>
          <w:tab w:val="right" w:leader="dot" w:pos="9345"/>
        </w:tabs>
        <w:rPr>
          <w:rFonts w:ascii="Times New Roman" w:hAnsi="Times New Roman" w:cs="Times New Roman"/>
          <w:b w:val="0"/>
          <w:bCs w:val="0"/>
          <w:caps w:val="0"/>
          <w:noProof/>
        </w:rPr>
      </w:pPr>
      <w:hyperlink w:anchor="_Toc212865073" w:history="1">
        <w:r w:rsidR="00791902" w:rsidRPr="00711A99">
          <w:rPr>
            <w:rStyle w:val="a7"/>
            <w:noProof/>
          </w:rPr>
          <w:t>Заключение</w:t>
        </w:r>
        <w:r w:rsidR="00791902">
          <w:rPr>
            <w:noProof/>
            <w:webHidden/>
          </w:rPr>
          <w:tab/>
        </w:r>
        <w:r w:rsidR="00791902">
          <w:rPr>
            <w:noProof/>
            <w:webHidden/>
          </w:rPr>
          <w:fldChar w:fldCharType="begin"/>
        </w:r>
        <w:r w:rsidR="00791902">
          <w:rPr>
            <w:noProof/>
            <w:webHidden/>
          </w:rPr>
          <w:instrText xml:space="preserve"> PAGEREF _Toc212865073 \h </w:instrText>
        </w:r>
        <w:r w:rsidR="00791902">
          <w:rPr>
            <w:noProof/>
            <w:webHidden/>
          </w:rPr>
        </w:r>
        <w:r w:rsidR="00791902">
          <w:rPr>
            <w:noProof/>
            <w:webHidden/>
          </w:rPr>
          <w:fldChar w:fldCharType="separate"/>
        </w:r>
        <w:r w:rsidR="00E92186">
          <w:rPr>
            <w:noProof/>
            <w:webHidden/>
          </w:rPr>
          <w:t>32</w:t>
        </w:r>
        <w:r w:rsidR="00791902">
          <w:rPr>
            <w:noProof/>
            <w:webHidden/>
          </w:rPr>
          <w:fldChar w:fldCharType="end"/>
        </w:r>
      </w:hyperlink>
    </w:p>
    <w:p w:rsidR="00791902" w:rsidRDefault="00EB5439">
      <w:pPr>
        <w:pStyle w:val="10"/>
        <w:tabs>
          <w:tab w:val="right" w:leader="dot" w:pos="9345"/>
        </w:tabs>
        <w:rPr>
          <w:rFonts w:ascii="Times New Roman" w:hAnsi="Times New Roman" w:cs="Times New Roman"/>
          <w:b w:val="0"/>
          <w:bCs w:val="0"/>
          <w:caps w:val="0"/>
          <w:noProof/>
        </w:rPr>
      </w:pPr>
      <w:hyperlink w:anchor="_Toc212865074" w:history="1">
        <w:r w:rsidR="00791902" w:rsidRPr="00711A99">
          <w:rPr>
            <w:rStyle w:val="a7"/>
            <w:noProof/>
          </w:rPr>
          <w:t>Список использованной литературы</w:t>
        </w:r>
        <w:r w:rsidR="00791902">
          <w:rPr>
            <w:noProof/>
            <w:webHidden/>
          </w:rPr>
          <w:tab/>
        </w:r>
        <w:r w:rsidR="00791902">
          <w:rPr>
            <w:noProof/>
            <w:webHidden/>
          </w:rPr>
          <w:fldChar w:fldCharType="begin"/>
        </w:r>
        <w:r w:rsidR="00791902">
          <w:rPr>
            <w:noProof/>
            <w:webHidden/>
          </w:rPr>
          <w:instrText xml:space="preserve"> PAGEREF _Toc212865074 \h </w:instrText>
        </w:r>
        <w:r w:rsidR="00791902">
          <w:rPr>
            <w:noProof/>
            <w:webHidden/>
          </w:rPr>
        </w:r>
        <w:r w:rsidR="00791902">
          <w:rPr>
            <w:noProof/>
            <w:webHidden/>
          </w:rPr>
          <w:fldChar w:fldCharType="separate"/>
        </w:r>
        <w:r w:rsidR="00E92186">
          <w:rPr>
            <w:noProof/>
            <w:webHidden/>
          </w:rPr>
          <w:t>34</w:t>
        </w:r>
        <w:r w:rsidR="00791902">
          <w:rPr>
            <w:noProof/>
            <w:webHidden/>
          </w:rPr>
          <w:fldChar w:fldCharType="end"/>
        </w:r>
      </w:hyperlink>
    </w:p>
    <w:p w:rsidR="00791902" w:rsidRDefault="00EB5439">
      <w:pPr>
        <w:pStyle w:val="10"/>
        <w:tabs>
          <w:tab w:val="right" w:leader="dot" w:pos="9345"/>
        </w:tabs>
        <w:rPr>
          <w:rStyle w:val="a7"/>
          <w:noProof/>
        </w:rPr>
      </w:pPr>
      <w:hyperlink w:anchor="_Toc212865075" w:history="1">
        <w:r w:rsidR="00791902" w:rsidRPr="00711A99">
          <w:rPr>
            <w:rStyle w:val="a7"/>
            <w:noProof/>
          </w:rPr>
          <w:t>Приложения</w:t>
        </w:r>
        <w:r w:rsidR="00791902">
          <w:rPr>
            <w:noProof/>
            <w:webHidden/>
          </w:rPr>
          <w:tab/>
        </w:r>
        <w:r w:rsidR="00791902">
          <w:rPr>
            <w:noProof/>
            <w:webHidden/>
          </w:rPr>
          <w:fldChar w:fldCharType="begin"/>
        </w:r>
        <w:r w:rsidR="00791902">
          <w:rPr>
            <w:noProof/>
            <w:webHidden/>
          </w:rPr>
          <w:instrText xml:space="preserve"> PAGEREF _Toc212865075 \h </w:instrText>
        </w:r>
        <w:r w:rsidR="00791902">
          <w:rPr>
            <w:noProof/>
            <w:webHidden/>
          </w:rPr>
        </w:r>
        <w:r w:rsidR="00791902">
          <w:rPr>
            <w:noProof/>
            <w:webHidden/>
          </w:rPr>
          <w:fldChar w:fldCharType="separate"/>
        </w:r>
        <w:r w:rsidR="00E92186">
          <w:rPr>
            <w:noProof/>
            <w:webHidden/>
          </w:rPr>
          <w:t>36</w:t>
        </w:r>
        <w:r w:rsidR="00791902">
          <w:rPr>
            <w:noProof/>
            <w:webHidden/>
          </w:rPr>
          <w:fldChar w:fldCharType="end"/>
        </w:r>
      </w:hyperlink>
    </w:p>
    <w:p w:rsidR="00791902" w:rsidRDefault="00791902" w:rsidP="00791902"/>
    <w:p w:rsidR="001C4B90" w:rsidRDefault="00791902" w:rsidP="00791902">
      <w:pPr>
        <w:pStyle w:val="1"/>
        <w:jc w:val="center"/>
        <w:rPr>
          <w:sz w:val="28"/>
          <w:szCs w:val="28"/>
        </w:rPr>
      </w:pPr>
      <w:r>
        <w:rPr>
          <w:kern w:val="0"/>
          <w:sz w:val="28"/>
          <w:szCs w:val="28"/>
          <w:lang w:val="en-US"/>
        </w:rPr>
        <w:fldChar w:fldCharType="end"/>
      </w:r>
      <w:bookmarkStart w:id="0" w:name="_Toc212865048"/>
      <w:r w:rsidR="001C4B90" w:rsidRPr="00791902">
        <w:rPr>
          <w:sz w:val="28"/>
          <w:szCs w:val="28"/>
        </w:rPr>
        <w:t>Введение</w:t>
      </w:r>
      <w:bookmarkEnd w:id="0"/>
    </w:p>
    <w:p w:rsidR="00D748FD" w:rsidRDefault="00D748FD" w:rsidP="00D748FD"/>
    <w:p w:rsidR="00D748FD" w:rsidRDefault="00D748FD" w:rsidP="00D748FD">
      <w:pPr>
        <w:autoSpaceDE w:val="0"/>
        <w:autoSpaceDN w:val="0"/>
        <w:adjustRightInd w:val="0"/>
        <w:spacing w:line="360" w:lineRule="auto"/>
        <w:ind w:firstLine="720"/>
        <w:jc w:val="both"/>
        <w:rPr>
          <w:sz w:val="28"/>
          <w:szCs w:val="28"/>
        </w:rPr>
      </w:pPr>
      <w:r w:rsidRPr="00955B3D">
        <w:rPr>
          <w:sz w:val="28"/>
          <w:szCs w:val="28"/>
        </w:rPr>
        <w:t>Актуальность темы определяется наличием ликвидного и динамично растущего срочного рынка</w:t>
      </w:r>
      <w:r>
        <w:rPr>
          <w:sz w:val="28"/>
          <w:szCs w:val="28"/>
        </w:rPr>
        <w:t xml:space="preserve"> </w:t>
      </w:r>
      <w:r w:rsidRPr="00955B3D">
        <w:rPr>
          <w:sz w:val="28"/>
          <w:szCs w:val="28"/>
        </w:rPr>
        <w:t>Фондовой биржи РТС (FORTS), на котором наряду с фьючерсами торгуются и опционы – инструменты, до</w:t>
      </w:r>
      <w:r>
        <w:rPr>
          <w:sz w:val="28"/>
          <w:szCs w:val="28"/>
        </w:rPr>
        <w:t xml:space="preserve"> </w:t>
      </w:r>
      <w:r w:rsidRPr="00955B3D">
        <w:rPr>
          <w:sz w:val="28"/>
          <w:szCs w:val="28"/>
        </w:rPr>
        <w:t xml:space="preserve">этого практически отсутствовавшие на российском финансовом рынке. </w:t>
      </w:r>
    </w:p>
    <w:p w:rsidR="00D748FD" w:rsidRDefault="00D748FD" w:rsidP="00D748FD">
      <w:pPr>
        <w:autoSpaceDE w:val="0"/>
        <w:autoSpaceDN w:val="0"/>
        <w:adjustRightInd w:val="0"/>
        <w:spacing w:line="360" w:lineRule="auto"/>
        <w:ind w:firstLine="720"/>
        <w:jc w:val="both"/>
        <w:rPr>
          <w:rFonts w:ascii="TimesNewRomanPSMT" w:hAnsi="TimesNewRomanPSMT" w:cs="TimesNewRomanPSMT"/>
          <w:sz w:val="20"/>
          <w:szCs w:val="20"/>
        </w:rPr>
      </w:pPr>
      <w:r w:rsidRPr="00955B3D">
        <w:rPr>
          <w:sz w:val="28"/>
          <w:szCs w:val="28"/>
        </w:rPr>
        <w:t xml:space="preserve">Фьючерсы и </w:t>
      </w:r>
      <w:r>
        <w:rPr>
          <w:sz w:val="28"/>
          <w:szCs w:val="28"/>
        </w:rPr>
        <w:t>форварды</w:t>
      </w:r>
      <w:r w:rsidRPr="00955B3D">
        <w:rPr>
          <w:sz w:val="28"/>
          <w:szCs w:val="28"/>
        </w:rPr>
        <w:t xml:space="preserve"> являются одновременно простыми и сложными финансовыми инструментами. С</w:t>
      </w:r>
      <w:r>
        <w:rPr>
          <w:sz w:val="28"/>
          <w:szCs w:val="28"/>
        </w:rPr>
        <w:t xml:space="preserve"> </w:t>
      </w:r>
      <w:r w:rsidRPr="00955B3D">
        <w:rPr>
          <w:sz w:val="28"/>
          <w:szCs w:val="28"/>
        </w:rPr>
        <w:t>одной стороны, вполне успешные спекулятивные операции с ними можно проводить на основе тех же</w:t>
      </w:r>
      <w:r>
        <w:rPr>
          <w:sz w:val="28"/>
          <w:szCs w:val="28"/>
        </w:rPr>
        <w:t xml:space="preserve"> </w:t>
      </w:r>
      <w:r w:rsidRPr="00955B3D">
        <w:rPr>
          <w:sz w:val="28"/>
          <w:szCs w:val="28"/>
        </w:rPr>
        <w:t>умений и навыков, которые применяются на рынках базисных активов (акций, валюты и т.п.). С другой</w:t>
      </w:r>
      <w:r>
        <w:rPr>
          <w:sz w:val="28"/>
          <w:szCs w:val="28"/>
        </w:rPr>
        <w:t xml:space="preserve"> </w:t>
      </w:r>
      <w:r w:rsidRPr="00955B3D">
        <w:rPr>
          <w:sz w:val="28"/>
          <w:szCs w:val="28"/>
        </w:rPr>
        <w:t xml:space="preserve">стороны, диапазон применений данных инструментов гораздо шире. В </w:t>
      </w:r>
      <w:r>
        <w:rPr>
          <w:sz w:val="28"/>
          <w:szCs w:val="28"/>
        </w:rPr>
        <w:t>работе</w:t>
      </w:r>
      <w:r w:rsidRPr="00955B3D">
        <w:rPr>
          <w:sz w:val="28"/>
          <w:szCs w:val="28"/>
        </w:rPr>
        <w:t xml:space="preserve"> рассматриваются такие</w:t>
      </w:r>
      <w:r>
        <w:rPr>
          <w:sz w:val="28"/>
          <w:szCs w:val="28"/>
        </w:rPr>
        <w:t xml:space="preserve"> </w:t>
      </w:r>
      <w:r w:rsidRPr="00955B3D">
        <w:rPr>
          <w:sz w:val="28"/>
          <w:szCs w:val="28"/>
        </w:rPr>
        <w:t xml:space="preserve">вопросы, как ценообразование фьючерсов и </w:t>
      </w:r>
      <w:r>
        <w:rPr>
          <w:sz w:val="28"/>
          <w:szCs w:val="28"/>
        </w:rPr>
        <w:t>форвардов</w:t>
      </w:r>
      <w:r w:rsidRPr="00955B3D">
        <w:rPr>
          <w:sz w:val="28"/>
          <w:szCs w:val="28"/>
        </w:rPr>
        <w:t xml:space="preserve">, хедж, </w:t>
      </w:r>
      <w:r>
        <w:rPr>
          <w:sz w:val="28"/>
          <w:szCs w:val="28"/>
        </w:rPr>
        <w:t xml:space="preserve">арбитражные </w:t>
      </w:r>
      <w:r w:rsidRPr="00955B3D">
        <w:rPr>
          <w:sz w:val="28"/>
          <w:szCs w:val="28"/>
        </w:rPr>
        <w:t>стратегии, особенности</w:t>
      </w:r>
      <w:r>
        <w:rPr>
          <w:sz w:val="28"/>
          <w:szCs w:val="28"/>
        </w:rPr>
        <w:t xml:space="preserve"> </w:t>
      </w:r>
      <w:r w:rsidRPr="00955B3D">
        <w:rPr>
          <w:sz w:val="28"/>
          <w:szCs w:val="28"/>
        </w:rPr>
        <w:t>срочных инструментов на фондовые индексы и другие</w:t>
      </w:r>
      <w:r>
        <w:rPr>
          <w:rFonts w:ascii="TimesNewRomanPSMT" w:hAnsi="TimesNewRomanPSMT" w:cs="TimesNewRomanPSMT"/>
          <w:sz w:val="20"/>
          <w:szCs w:val="20"/>
        </w:rPr>
        <w:t>.</w:t>
      </w:r>
    </w:p>
    <w:p w:rsidR="00A043C8" w:rsidRPr="00B83EA5" w:rsidRDefault="00A043C8" w:rsidP="00A043C8">
      <w:pPr>
        <w:spacing w:line="360" w:lineRule="auto"/>
        <w:ind w:firstLine="720"/>
        <w:jc w:val="both"/>
        <w:rPr>
          <w:sz w:val="28"/>
          <w:szCs w:val="28"/>
        </w:rPr>
      </w:pPr>
      <w:r w:rsidRPr="00B83EA5">
        <w:rPr>
          <w:sz w:val="28"/>
          <w:szCs w:val="28"/>
        </w:rPr>
        <w:t xml:space="preserve">Объект исследования – </w:t>
      </w:r>
      <w:r>
        <w:rPr>
          <w:sz w:val="28"/>
          <w:szCs w:val="28"/>
        </w:rPr>
        <w:t>форвардные и фьючерсные контракты в управлении ценовыми рисками</w:t>
      </w:r>
      <w:r w:rsidRPr="00B83EA5">
        <w:rPr>
          <w:sz w:val="28"/>
          <w:szCs w:val="28"/>
        </w:rPr>
        <w:t>.</w:t>
      </w:r>
    </w:p>
    <w:p w:rsidR="00A043C8" w:rsidRPr="00B83EA5" w:rsidRDefault="00A043C8" w:rsidP="00A043C8">
      <w:pPr>
        <w:pStyle w:val="a6"/>
        <w:spacing w:before="0" w:beforeAutospacing="0" w:after="0" w:afterAutospacing="0" w:line="360" w:lineRule="auto"/>
        <w:jc w:val="both"/>
        <w:rPr>
          <w:sz w:val="28"/>
          <w:szCs w:val="28"/>
        </w:rPr>
      </w:pPr>
      <w:r w:rsidRPr="00B83EA5">
        <w:rPr>
          <w:sz w:val="28"/>
          <w:szCs w:val="28"/>
        </w:rPr>
        <w:t xml:space="preserve">         Предметом исследования является совокупность теоретических, и практических подходов к  </w:t>
      </w:r>
      <w:r>
        <w:rPr>
          <w:sz w:val="28"/>
          <w:szCs w:val="28"/>
        </w:rPr>
        <w:t>эффективному управлению ценовыми рисками, с помощью форвардных и фьючерсных контрактов</w:t>
      </w:r>
      <w:r w:rsidRPr="00B83EA5">
        <w:rPr>
          <w:sz w:val="28"/>
          <w:szCs w:val="28"/>
        </w:rPr>
        <w:t>.</w:t>
      </w:r>
    </w:p>
    <w:p w:rsidR="00A043C8" w:rsidRPr="00B83EA5" w:rsidRDefault="00A043C8" w:rsidP="00A043C8">
      <w:pPr>
        <w:spacing w:line="360" w:lineRule="auto"/>
        <w:ind w:firstLine="720"/>
        <w:jc w:val="both"/>
        <w:rPr>
          <w:color w:val="000000"/>
          <w:sz w:val="28"/>
          <w:szCs w:val="28"/>
        </w:rPr>
      </w:pPr>
      <w:r w:rsidRPr="00B83EA5">
        <w:rPr>
          <w:color w:val="000000"/>
          <w:sz w:val="28"/>
          <w:szCs w:val="28"/>
        </w:rPr>
        <w:t xml:space="preserve">Учитывая актуальность проблемы, целью настоящего исследования явилось изучение и разработка методов </w:t>
      </w:r>
      <w:r>
        <w:rPr>
          <w:sz w:val="28"/>
          <w:szCs w:val="28"/>
        </w:rPr>
        <w:t>эффективного управления ценовыми рисками, с помощью форвардных и фьючерсных контрактов</w:t>
      </w:r>
      <w:r w:rsidRPr="00B83EA5">
        <w:rPr>
          <w:color w:val="000000"/>
          <w:sz w:val="28"/>
          <w:szCs w:val="28"/>
        </w:rPr>
        <w:t>.</w:t>
      </w:r>
    </w:p>
    <w:p w:rsidR="00A043C8" w:rsidRPr="00B83EA5" w:rsidRDefault="00A043C8" w:rsidP="00A043C8">
      <w:pPr>
        <w:spacing w:line="360" w:lineRule="auto"/>
        <w:ind w:firstLine="720"/>
        <w:jc w:val="both"/>
        <w:rPr>
          <w:color w:val="000000"/>
          <w:sz w:val="28"/>
          <w:szCs w:val="28"/>
        </w:rPr>
      </w:pPr>
      <w:r w:rsidRPr="00B83EA5">
        <w:rPr>
          <w:color w:val="000000"/>
          <w:sz w:val="28"/>
          <w:szCs w:val="28"/>
        </w:rPr>
        <w:t xml:space="preserve">В связи с поставленной целью, задачами исследования являются: изучение теоретических и методологических основ </w:t>
      </w:r>
      <w:r>
        <w:rPr>
          <w:color w:val="000000"/>
          <w:sz w:val="28"/>
          <w:szCs w:val="28"/>
        </w:rPr>
        <w:t xml:space="preserve">управления ценовыми рисками –хеджирования; производных инструментов </w:t>
      </w:r>
      <w:r>
        <w:rPr>
          <w:sz w:val="28"/>
          <w:szCs w:val="28"/>
        </w:rPr>
        <w:t xml:space="preserve">форвардных и фьючерсных контрактов; изучение рисков, связанных с данными </w:t>
      </w:r>
      <w:r w:rsidR="00347756">
        <w:rPr>
          <w:sz w:val="28"/>
          <w:szCs w:val="28"/>
        </w:rPr>
        <w:t>контрактами; изучение методологических основ стоимости форвардных и фьючерских контрактов и способов расчетов. В работе сформулированы предложения по повышению доходности при заключении форвардных и фьючерских контрактов; приведен пример эффективного хеджирования фьючерсами операций с золотом.</w:t>
      </w:r>
    </w:p>
    <w:p w:rsidR="001C4B90" w:rsidRPr="001C4B90" w:rsidRDefault="001C4B90" w:rsidP="001C4B90">
      <w:pPr>
        <w:pStyle w:val="1"/>
        <w:jc w:val="center"/>
        <w:rPr>
          <w:sz w:val="28"/>
          <w:szCs w:val="28"/>
        </w:rPr>
      </w:pPr>
      <w:bookmarkStart w:id="1" w:name="_Toc212865049"/>
      <w:r w:rsidRPr="001C4B90">
        <w:rPr>
          <w:sz w:val="28"/>
          <w:szCs w:val="28"/>
        </w:rPr>
        <w:t>Ι. Теоретические основы форвардных и фьючерских контрактов в управлении ценовыми рисками</w:t>
      </w:r>
      <w:bookmarkEnd w:id="1"/>
    </w:p>
    <w:p w:rsidR="001C4B90" w:rsidRDefault="001C4B90" w:rsidP="001C4B90">
      <w:pPr>
        <w:ind w:firstLine="720"/>
        <w:rPr>
          <w:sz w:val="28"/>
          <w:szCs w:val="28"/>
        </w:rPr>
      </w:pPr>
    </w:p>
    <w:p w:rsidR="001C4B90" w:rsidRDefault="001C4B90" w:rsidP="001C4B90">
      <w:pPr>
        <w:pStyle w:val="2"/>
        <w:jc w:val="center"/>
      </w:pPr>
      <w:bookmarkStart w:id="2" w:name="_Toc212865050"/>
      <w:r>
        <w:t xml:space="preserve">1. </w:t>
      </w:r>
      <w:r w:rsidR="00D17941">
        <w:t>Х</w:t>
      </w:r>
      <w:r>
        <w:t>еджировани</w:t>
      </w:r>
      <w:r w:rsidR="00D17941">
        <w:t xml:space="preserve">е как </w:t>
      </w:r>
      <w:r>
        <w:t xml:space="preserve"> управлени</w:t>
      </w:r>
      <w:r w:rsidR="00D17941">
        <w:t>е</w:t>
      </w:r>
      <w:r>
        <w:t xml:space="preserve"> ценовыми рисками</w:t>
      </w:r>
      <w:bookmarkEnd w:id="2"/>
    </w:p>
    <w:p w:rsidR="001C4B90" w:rsidRDefault="001C4B90" w:rsidP="001C4B90">
      <w:pPr>
        <w:ind w:firstLine="720"/>
        <w:rPr>
          <w:sz w:val="28"/>
          <w:szCs w:val="28"/>
        </w:rPr>
      </w:pPr>
    </w:p>
    <w:p w:rsidR="001C4B90" w:rsidRDefault="001C4B90" w:rsidP="001C4B90">
      <w:pPr>
        <w:ind w:firstLine="720"/>
        <w:rPr>
          <w:sz w:val="28"/>
          <w:szCs w:val="28"/>
        </w:rPr>
      </w:pPr>
    </w:p>
    <w:p w:rsidR="00BA215E" w:rsidRPr="00BA215E" w:rsidRDefault="00BA215E" w:rsidP="00BA215E">
      <w:pPr>
        <w:pStyle w:val="a6"/>
        <w:spacing w:before="0" w:beforeAutospacing="0" w:after="0" w:afterAutospacing="0" w:line="360" w:lineRule="auto"/>
        <w:ind w:firstLine="720"/>
        <w:jc w:val="both"/>
        <w:rPr>
          <w:sz w:val="28"/>
          <w:szCs w:val="28"/>
        </w:rPr>
      </w:pPr>
      <w:r w:rsidRPr="00BA215E">
        <w:rPr>
          <w:sz w:val="28"/>
          <w:szCs w:val="28"/>
        </w:rPr>
        <w:t xml:space="preserve">В процессе выхода на международные рынки отечественные экспортёры и импортёры сталкиваются с тем фактом, что </w:t>
      </w:r>
      <w:r w:rsidRPr="00BA215E">
        <w:rPr>
          <w:i/>
          <w:iCs/>
          <w:sz w:val="28"/>
          <w:szCs w:val="28"/>
        </w:rPr>
        <w:t>цены на товары постоянно меняются</w:t>
      </w:r>
      <w:r w:rsidRPr="00BA215E">
        <w:rPr>
          <w:sz w:val="28"/>
          <w:szCs w:val="28"/>
        </w:rPr>
        <w:t xml:space="preserve">, часто быстрыми темпами и в широком диапазоне. Это приводит, наряду с другими факторами, к невозможности полноценного планирования себестоимости, собственной ценовой политики, и как следствие, - к неоправданным потерям прибыли, убыткам, ослаблению конкурентоспособности для наших экспортёров и импортёров. </w:t>
      </w:r>
    </w:p>
    <w:p w:rsidR="00BA215E" w:rsidRDefault="00BA215E" w:rsidP="00BA215E">
      <w:pPr>
        <w:pStyle w:val="a6"/>
        <w:spacing w:before="0" w:beforeAutospacing="0" w:after="0" w:afterAutospacing="0" w:line="360" w:lineRule="auto"/>
        <w:ind w:firstLine="720"/>
        <w:jc w:val="both"/>
        <w:rPr>
          <w:sz w:val="28"/>
          <w:szCs w:val="28"/>
        </w:rPr>
      </w:pPr>
      <w:r w:rsidRPr="00BA215E">
        <w:rPr>
          <w:sz w:val="28"/>
          <w:szCs w:val="28"/>
        </w:rPr>
        <w:t xml:space="preserve">Проблема управления указанными рисками, минимизации потерь вследствие неблагоприятных рыночных изменений, - может быть решена с помощью предварительной </w:t>
      </w:r>
      <w:r w:rsidRPr="00BA215E">
        <w:rPr>
          <w:i/>
          <w:iCs/>
          <w:sz w:val="28"/>
          <w:szCs w:val="28"/>
        </w:rPr>
        <w:t xml:space="preserve">оценки риска </w:t>
      </w:r>
      <w:r w:rsidRPr="00BA215E">
        <w:rPr>
          <w:sz w:val="28"/>
          <w:szCs w:val="28"/>
        </w:rPr>
        <w:t xml:space="preserve">и применением </w:t>
      </w:r>
      <w:r w:rsidRPr="00BA215E">
        <w:rPr>
          <w:i/>
          <w:iCs/>
          <w:sz w:val="28"/>
          <w:szCs w:val="28"/>
        </w:rPr>
        <w:t xml:space="preserve">хеджирования </w:t>
      </w:r>
      <w:r w:rsidRPr="00BA215E">
        <w:rPr>
          <w:sz w:val="28"/>
          <w:szCs w:val="28"/>
        </w:rPr>
        <w:t xml:space="preserve">(от англ. "hedging" - ограждение, или страхование от возможных потерь). </w:t>
      </w:r>
    </w:p>
    <w:p w:rsidR="00961285" w:rsidRDefault="00BA215E" w:rsidP="00961285">
      <w:pPr>
        <w:spacing w:line="360" w:lineRule="auto"/>
        <w:ind w:firstLine="720"/>
        <w:jc w:val="both"/>
        <w:rPr>
          <w:sz w:val="28"/>
          <w:szCs w:val="28"/>
        </w:rPr>
      </w:pPr>
      <w:r>
        <w:rPr>
          <w:bCs/>
          <w:sz w:val="28"/>
          <w:szCs w:val="28"/>
        </w:rPr>
        <w:t>Хеджирование - с</w:t>
      </w:r>
      <w:r w:rsidRPr="00BA215E">
        <w:rPr>
          <w:bCs/>
          <w:sz w:val="28"/>
          <w:szCs w:val="28"/>
        </w:rPr>
        <w:t>трахование</w:t>
      </w:r>
      <w:r w:rsidRPr="00BA215E">
        <w:rPr>
          <w:sz w:val="28"/>
          <w:szCs w:val="28"/>
        </w:rPr>
        <w:t xml:space="preserve">, снижение </w:t>
      </w:r>
      <w:r w:rsidRPr="00BA215E">
        <w:rPr>
          <w:bCs/>
          <w:sz w:val="28"/>
          <w:szCs w:val="28"/>
        </w:rPr>
        <w:t>риска</w:t>
      </w:r>
      <w:r w:rsidRPr="00BA215E">
        <w:rPr>
          <w:sz w:val="28"/>
          <w:szCs w:val="28"/>
        </w:rPr>
        <w:t xml:space="preserve"> от потерь, обусловленных неблагоприятными для продавцов и покупателей изменениями </w:t>
      </w:r>
      <w:r w:rsidRPr="00BA215E">
        <w:rPr>
          <w:bCs/>
          <w:sz w:val="28"/>
          <w:szCs w:val="28"/>
        </w:rPr>
        <w:t>рыночных цен</w:t>
      </w:r>
      <w:r w:rsidRPr="00BA215E">
        <w:rPr>
          <w:sz w:val="28"/>
          <w:szCs w:val="28"/>
        </w:rPr>
        <w:t xml:space="preserve"> на товары</w:t>
      </w:r>
      <w:r w:rsidRPr="00BA215E">
        <w:rPr>
          <w:rStyle w:val="a9"/>
          <w:sz w:val="28"/>
          <w:szCs w:val="28"/>
        </w:rPr>
        <w:footnoteReference w:id="1"/>
      </w:r>
      <w:r w:rsidRPr="00BA215E">
        <w:rPr>
          <w:sz w:val="28"/>
          <w:szCs w:val="28"/>
        </w:rPr>
        <w:t xml:space="preserve">. </w:t>
      </w:r>
    </w:p>
    <w:p w:rsidR="00961285" w:rsidRDefault="00BA215E" w:rsidP="00961285">
      <w:pPr>
        <w:spacing w:line="360" w:lineRule="auto"/>
        <w:ind w:firstLine="720"/>
        <w:jc w:val="both"/>
        <w:rPr>
          <w:sz w:val="28"/>
          <w:szCs w:val="28"/>
        </w:rPr>
      </w:pPr>
      <w:r w:rsidRPr="00BA215E">
        <w:rPr>
          <w:sz w:val="28"/>
          <w:szCs w:val="28"/>
        </w:rPr>
        <w:t xml:space="preserve">Суть хеджирования состоит в том, что </w:t>
      </w:r>
      <w:r w:rsidRPr="00BA215E">
        <w:rPr>
          <w:bCs/>
          <w:sz w:val="28"/>
          <w:szCs w:val="28"/>
        </w:rPr>
        <w:t>продавец</w:t>
      </w:r>
      <w:r w:rsidRPr="00BA215E">
        <w:rPr>
          <w:sz w:val="28"/>
          <w:szCs w:val="28"/>
        </w:rPr>
        <w:t xml:space="preserve"> (</w:t>
      </w:r>
      <w:r w:rsidRPr="00BA215E">
        <w:rPr>
          <w:bCs/>
          <w:sz w:val="28"/>
          <w:szCs w:val="28"/>
        </w:rPr>
        <w:t>покупатель</w:t>
      </w:r>
      <w:r w:rsidRPr="00BA215E">
        <w:rPr>
          <w:sz w:val="28"/>
          <w:szCs w:val="28"/>
        </w:rPr>
        <w:t xml:space="preserve">) товара заключает договор на его продажу (покупку) и одновременно осуществляет </w:t>
      </w:r>
      <w:r w:rsidRPr="00BA215E">
        <w:rPr>
          <w:bCs/>
          <w:sz w:val="28"/>
          <w:szCs w:val="28"/>
        </w:rPr>
        <w:t>фьючерсную сделку</w:t>
      </w:r>
      <w:r w:rsidRPr="00BA215E">
        <w:rPr>
          <w:sz w:val="28"/>
          <w:szCs w:val="28"/>
        </w:rPr>
        <w:t xml:space="preserve"> противоположного характера, т.е. продавец заключает сделку на покупку, а покупатель - на продажу товара. </w:t>
      </w:r>
      <w:r w:rsidR="00961285">
        <w:rPr>
          <w:sz w:val="28"/>
          <w:szCs w:val="28"/>
        </w:rPr>
        <w:t xml:space="preserve"> </w:t>
      </w:r>
    </w:p>
    <w:p w:rsidR="00BA215E" w:rsidRPr="00BA215E" w:rsidRDefault="00BA215E" w:rsidP="00961285">
      <w:pPr>
        <w:spacing w:line="360" w:lineRule="auto"/>
        <w:ind w:firstLine="720"/>
        <w:jc w:val="both"/>
        <w:rPr>
          <w:sz w:val="28"/>
          <w:szCs w:val="28"/>
        </w:rPr>
      </w:pPr>
      <w:r w:rsidRPr="00BA215E">
        <w:rPr>
          <w:sz w:val="28"/>
          <w:szCs w:val="28"/>
        </w:rPr>
        <w:t xml:space="preserve">Таким образом, любое изменение цены приносит продавцам и покупателям проигрыш по одному контракту и выигрыш по другому. </w:t>
      </w:r>
    </w:p>
    <w:p w:rsidR="004B0979" w:rsidRDefault="004B0979" w:rsidP="00BA215E">
      <w:pPr>
        <w:pStyle w:val="a6"/>
        <w:spacing w:before="0" w:beforeAutospacing="0" w:after="0" w:afterAutospacing="0" w:line="360" w:lineRule="auto"/>
        <w:ind w:firstLine="720"/>
        <w:jc w:val="both"/>
        <w:rPr>
          <w:sz w:val="28"/>
          <w:szCs w:val="28"/>
        </w:rPr>
      </w:pPr>
      <w:r>
        <w:rPr>
          <w:sz w:val="28"/>
          <w:szCs w:val="28"/>
        </w:rPr>
        <w:t xml:space="preserve">   </w:t>
      </w:r>
      <w:r w:rsidR="00BA215E" w:rsidRPr="00BA215E">
        <w:rPr>
          <w:sz w:val="28"/>
          <w:szCs w:val="28"/>
        </w:rPr>
        <w:t xml:space="preserve">С этой целью используются сделки с производными инструментами (фьючерсы, опционы, свопы), которыми участники рынка оперируют на биржевом и внебиржевом рынках. </w:t>
      </w:r>
    </w:p>
    <w:p w:rsidR="00BA215E" w:rsidRPr="004B0979" w:rsidRDefault="004B0979" w:rsidP="004B0979">
      <w:pPr>
        <w:pStyle w:val="a6"/>
        <w:spacing w:before="0" w:beforeAutospacing="0" w:after="0" w:afterAutospacing="0" w:line="360" w:lineRule="auto"/>
        <w:ind w:firstLine="720"/>
        <w:jc w:val="both"/>
        <w:rPr>
          <w:iCs/>
          <w:sz w:val="28"/>
          <w:szCs w:val="28"/>
        </w:rPr>
      </w:pPr>
      <w:r>
        <w:rPr>
          <w:i/>
          <w:sz w:val="28"/>
          <w:szCs w:val="28"/>
        </w:rPr>
        <w:t>М</w:t>
      </w:r>
      <w:r w:rsidR="00BA215E" w:rsidRPr="004B0979">
        <w:rPr>
          <w:i/>
          <w:sz w:val="28"/>
          <w:szCs w:val="28"/>
        </w:rPr>
        <w:t>еханизм хеджирования</w:t>
      </w:r>
      <w:r w:rsidR="00BA215E" w:rsidRPr="00BA215E">
        <w:rPr>
          <w:sz w:val="28"/>
          <w:szCs w:val="28"/>
        </w:rPr>
        <w:t xml:space="preserve"> определяется как </w:t>
      </w:r>
      <w:r w:rsidR="00BA215E" w:rsidRPr="004B0979">
        <w:rPr>
          <w:iCs/>
          <w:sz w:val="28"/>
          <w:szCs w:val="28"/>
        </w:rPr>
        <w:t xml:space="preserve">устранение (уменьшение) риска путём открытия на время позиции на одном рынке противоположной позиции на другом, но экономически связанном рынке. </w:t>
      </w:r>
      <w:r w:rsidR="00BA215E" w:rsidRPr="004B0979">
        <w:rPr>
          <w:sz w:val="28"/>
          <w:szCs w:val="28"/>
        </w:rPr>
        <w:t>Т.е.</w:t>
      </w:r>
      <w:r w:rsidRPr="004B0979">
        <w:rPr>
          <w:sz w:val="28"/>
          <w:szCs w:val="28"/>
        </w:rPr>
        <w:t xml:space="preserve"> </w:t>
      </w:r>
      <w:r w:rsidR="00BA215E" w:rsidRPr="004B0979">
        <w:rPr>
          <w:bCs/>
          <w:sz w:val="28"/>
          <w:szCs w:val="28"/>
        </w:rPr>
        <w:t>хеджер</w:t>
      </w:r>
      <w:r w:rsidR="00BA215E" w:rsidRPr="004B0979">
        <w:rPr>
          <w:sz w:val="28"/>
          <w:szCs w:val="28"/>
        </w:rPr>
        <w:t xml:space="preserve">, имеющий определенный интерес на рынке наличного товара, </w:t>
      </w:r>
      <w:r w:rsidR="00BA215E" w:rsidRPr="004B0979">
        <w:rPr>
          <w:bCs/>
          <w:sz w:val="28"/>
          <w:szCs w:val="28"/>
        </w:rPr>
        <w:t xml:space="preserve">при неблагоприятном движении цены свой убыток на наличном рынке компенсирует прибылью на фьючерсном рынке; и, наоборот, при благоприятном движении - дополнительная прибыль будет покрывать убыток по фьючерсной и/или опционной позиции. </w:t>
      </w:r>
      <w:r w:rsidR="00BA215E" w:rsidRPr="004B0979">
        <w:rPr>
          <w:sz w:val="28"/>
          <w:szCs w:val="28"/>
        </w:rPr>
        <w:t xml:space="preserve">И таким </w:t>
      </w:r>
      <w:r w:rsidR="00BA215E" w:rsidRPr="004B0979">
        <w:rPr>
          <w:iCs/>
          <w:sz w:val="28"/>
          <w:szCs w:val="28"/>
        </w:rPr>
        <w:t xml:space="preserve">образом при любом ценовом развитии хеджер имеет возможность получить </w:t>
      </w:r>
      <w:r w:rsidR="00BA215E" w:rsidRPr="004B0979">
        <w:rPr>
          <w:bCs/>
          <w:iCs/>
          <w:sz w:val="28"/>
          <w:szCs w:val="28"/>
        </w:rPr>
        <w:t xml:space="preserve">заранее запланированную </w:t>
      </w:r>
      <w:r w:rsidR="00BA215E" w:rsidRPr="004B0979">
        <w:rPr>
          <w:iCs/>
          <w:sz w:val="28"/>
          <w:szCs w:val="28"/>
        </w:rPr>
        <w:t xml:space="preserve">норму прибыли. </w:t>
      </w:r>
    </w:p>
    <w:p w:rsidR="004B0979" w:rsidRPr="004B0979" w:rsidRDefault="004B0979" w:rsidP="004B0979">
      <w:pPr>
        <w:spacing w:line="360" w:lineRule="auto"/>
        <w:ind w:firstLine="720"/>
        <w:jc w:val="both"/>
        <w:rPr>
          <w:sz w:val="28"/>
          <w:szCs w:val="28"/>
        </w:rPr>
      </w:pPr>
      <w:r w:rsidRPr="004B0979">
        <w:rPr>
          <w:sz w:val="28"/>
          <w:szCs w:val="28"/>
        </w:rPr>
        <w:t xml:space="preserve">Для подтверждения обоснованности отнесения операций с </w:t>
      </w:r>
      <w:r w:rsidRPr="004B0979">
        <w:rPr>
          <w:bCs/>
          <w:sz w:val="28"/>
          <w:szCs w:val="28"/>
        </w:rPr>
        <w:t>финансовыми инструментами срочных сделок</w:t>
      </w:r>
      <w:r w:rsidRPr="004B0979">
        <w:rPr>
          <w:sz w:val="28"/>
          <w:szCs w:val="28"/>
        </w:rPr>
        <w:t xml:space="preserve"> к операциям хеджирования налогоплательщик представляет расчет, подтверждающий, что совершение данных операций приводит к снижению размера возможных убытков (недополучения прибыли) по сделкам с объектом хеджирования</w:t>
      </w:r>
      <w:r w:rsidRPr="004B0979">
        <w:rPr>
          <w:rStyle w:val="a9"/>
          <w:sz w:val="28"/>
          <w:szCs w:val="28"/>
        </w:rPr>
        <w:footnoteReference w:id="2"/>
      </w:r>
      <w:r w:rsidRPr="004B0979">
        <w:rPr>
          <w:sz w:val="28"/>
          <w:szCs w:val="28"/>
        </w:rPr>
        <w:t xml:space="preserve">. </w:t>
      </w:r>
    </w:p>
    <w:p w:rsidR="00961285" w:rsidRDefault="00BA215E" w:rsidP="00961285">
      <w:pPr>
        <w:spacing w:line="360" w:lineRule="auto"/>
        <w:ind w:firstLine="720"/>
        <w:jc w:val="both"/>
        <w:rPr>
          <w:sz w:val="28"/>
          <w:szCs w:val="28"/>
        </w:rPr>
      </w:pPr>
      <w:r w:rsidRPr="00961285">
        <w:rPr>
          <w:sz w:val="28"/>
          <w:szCs w:val="28"/>
        </w:rPr>
        <w:t xml:space="preserve">Важность хеджирования в мире изменчивых цен нельзя недооценивать. Есть много примеров потерь, вплоть до банкротства, в целом эффективного производителя или оптового торговца вследствие временного неблагоприятного изменения цен, оказавшегося ему неподконтрольным. </w:t>
      </w:r>
    </w:p>
    <w:p w:rsidR="00961285" w:rsidRDefault="00BA215E" w:rsidP="00961285">
      <w:pPr>
        <w:spacing w:line="360" w:lineRule="auto"/>
        <w:ind w:firstLine="720"/>
        <w:jc w:val="both"/>
        <w:rPr>
          <w:sz w:val="28"/>
          <w:szCs w:val="28"/>
        </w:rPr>
      </w:pPr>
      <w:r w:rsidRPr="00961285">
        <w:rPr>
          <w:sz w:val="28"/>
          <w:szCs w:val="28"/>
        </w:rPr>
        <w:t xml:space="preserve">Подобные ситуации часто встречаются в сфере сельского хозяйства, когда рост урожая зерна приводит к падению цены на него ниже себестоимости. Именно такая ситуация привела к созданию биржи Chicago Board of Trade (CBOT) и к введению товарных фьючерсов в 1860 году. </w:t>
      </w:r>
    </w:p>
    <w:p w:rsidR="001C4B90" w:rsidRPr="00961285" w:rsidRDefault="00BA215E" w:rsidP="00961285">
      <w:pPr>
        <w:spacing w:line="360" w:lineRule="auto"/>
        <w:ind w:firstLine="720"/>
        <w:jc w:val="both"/>
        <w:rPr>
          <w:sz w:val="28"/>
          <w:szCs w:val="28"/>
        </w:rPr>
      </w:pPr>
      <w:r w:rsidRPr="00961285">
        <w:rPr>
          <w:sz w:val="28"/>
          <w:szCs w:val="28"/>
        </w:rPr>
        <w:t xml:space="preserve">Следует упомянуть о возможности хеджироваться на иностранных биржах для отечественных структур, хотя они на сегодня номинально и лишены таковой в рамках действующего валютного и налогового законодательства. </w:t>
      </w:r>
    </w:p>
    <w:p w:rsidR="001C4B90" w:rsidRDefault="001C4B90" w:rsidP="001C4B90">
      <w:pPr>
        <w:ind w:firstLine="720"/>
        <w:rPr>
          <w:sz w:val="28"/>
          <w:szCs w:val="28"/>
        </w:rPr>
      </w:pPr>
    </w:p>
    <w:p w:rsidR="00BB5A63" w:rsidRDefault="00BB5A63" w:rsidP="001C4B90">
      <w:pPr>
        <w:ind w:firstLine="720"/>
        <w:rPr>
          <w:sz w:val="28"/>
          <w:szCs w:val="28"/>
        </w:rPr>
      </w:pPr>
    </w:p>
    <w:p w:rsidR="00AE3457" w:rsidRDefault="00AE3457" w:rsidP="00D6214D">
      <w:pPr>
        <w:pStyle w:val="2"/>
        <w:jc w:val="center"/>
      </w:pPr>
      <w:bookmarkStart w:id="3" w:name="_Toc212865051"/>
      <w:r>
        <w:t>2. Производные инструменты форвардных и фьючерсных контрактов</w:t>
      </w:r>
      <w:bookmarkEnd w:id="3"/>
    </w:p>
    <w:p w:rsidR="00AE3457" w:rsidRPr="00AE3457" w:rsidRDefault="00AE3457" w:rsidP="00AE3457"/>
    <w:p w:rsidR="00AE3457" w:rsidRDefault="00AE3457" w:rsidP="00AE3457"/>
    <w:p w:rsidR="00AE3457" w:rsidRPr="00AE3457" w:rsidRDefault="00AE3457" w:rsidP="00AE3457">
      <w:pPr>
        <w:autoSpaceDE w:val="0"/>
        <w:autoSpaceDN w:val="0"/>
        <w:adjustRightInd w:val="0"/>
        <w:spacing w:line="360" w:lineRule="auto"/>
        <w:ind w:firstLine="720"/>
        <w:jc w:val="both"/>
        <w:rPr>
          <w:iCs/>
          <w:sz w:val="28"/>
          <w:szCs w:val="28"/>
        </w:rPr>
      </w:pPr>
      <w:r w:rsidRPr="00AE3457">
        <w:rPr>
          <w:sz w:val="28"/>
          <w:szCs w:val="28"/>
        </w:rPr>
        <w:t>Опционы, форвардные и фьючерсные контракты относятся к так называемым производным финансовым инструментам</w:t>
      </w:r>
      <w:r w:rsidRPr="00AE3457">
        <w:rPr>
          <w:iCs/>
          <w:sz w:val="28"/>
          <w:szCs w:val="28"/>
        </w:rPr>
        <w:t xml:space="preserve">. </w:t>
      </w:r>
    </w:p>
    <w:p w:rsidR="00AE3457" w:rsidRDefault="00AE3457" w:rsidP="00AE3457">
      <w:pPr>
        <w:spacing w:line="360" w:lineRule="auto"/>
        <w:ind w:firstLine="720"/>
        <w:jc w:val="both"/>
        <w:rPr>
          <w:sz w:val="28"/>
          <w:szCs w:val="28"/>
        </w:rPr>
      </w:pPr>
      <w:r>
        <w:rPr>
          <w:sz w:val="28"/>
          <w:szCs w:val="28"/>
        </w:rPr>
        <w:t>Производный финансовый инструмент - и</w:t>
      </w:r>
      <w:r w:rsidRPr="00AE3457">
        <w:rPr>
          <w:sz w:val="28"/>
          <w:szCs w:val="28"/>
        </w:rPr>
        <w:t xml:space="preserve">нструмент (контракт), стоимость которого базируется на изменении цены </w:t>
      </w:r>
      <w:r w:rsidRPr="00AE3457">
        <w:rPr>
          <w:bCs/>
          <w:sz w:val="28"/>
          <w:szCs w:val="28"/>
        </w:rPr>
        <w:t>финансового инструмента</w:t>
      </w:r>
      <w:r w:rsidRPr="00AE3457">
        <w:rPr>
          <w:sz w:val="28"/>
          <w:szCs w:val="28"/>
        </w:rPr>
        <w:t xml:space="preserve"> в его основе (</w:t>
      </w:r>
      <w:r w:rsidRPr="00AE3457">
        <w:rPr>
          <w:bCs/>
          <w:sz w:val="28"/>
          <w:szCs w:val="28"/>
        </w:rPr>
        <w:t>актива</w:t>
      </w:r>
      <w:r w:rsidRPr="00AE3457">
        <w:rPr>
          <w:sz w:val="28"/>
          <w:szCs w:val="28"/>
        </w:rPr>
        <w:t xml:space="preserve">, </w:t>
      </w:r>
      <w:r w:rsidRPr="00AE3457">
        <w:rPr>
          <w:bCs/>
          <w:sz w:val="28"/>
          <w:szCs w:val="28"/>
        </w:rPr>
        <w:t>индекса</w:t>
      </w:r>
      <w:r w:rsidRPr="00AE3457">
        <w:rPr>
          <w:sz w:val="28"/>
          <w:szCs w:val="28"/>
        </w:rPr>
        <w:t xml:space="preserve"> и т.д.), таким образом, один инструмент является производным от другого (например, производными инструментами являются </w:t>
      </w:r>
      <w:r w:rsidRPr="00AE3457">
        <w:rPr>
          <w:bCs/>
          <w:sz w:val="28"/>
          <w:szCs w:val="28"/>
        </w:rPr>
        <w:t>фьючерские контракты</w:t>
      </w:r>
      <w:r>
        <w:rPr>
          <w:sz w:val="28"/>
          <w:szCs w:val="28"/>
        </w:rPr>
        <w:t xml:space="preserve"> или индексы</w:t>
      </w:r>
      <w:r w:rsidRPr="00AE3457">
        <w:rPr>
          <w:sz w:val="28"/>
          <w:szCs w:val="28"/>
        </w:rPr>
        <w:t>)</w:t>
      </w:r>
      <w:r>
        <w:rPr>
          <w:rStyle w:val="a9"/>
          <w:sz w:val="28"/>
          <w:szCs w:val="28"/>
        </w:rPr>
        <w:footnoteReference w:id="3"/>
      </w:r>
      <w:r w:rsidRPr="00AE3457">
        <w:rPr>
          <w:sz w:val="28"/>
          <w:szCs w:val="28"/>
        </w:rPr>
        <w:t>.</w:t>
      </w:r>
    </w:p>
    <w:p w:rsidR="00AE3457" w:rsidRPr="00AE3457" w:rsidRDefault="00AE3457" w:rsidP="00AE3457">
      <w:pPr>
        <w:autoSpaceDE w:val="0"/>
        <w:autoSpaceDN w:val="0"/>
        <w:adjustRightInd w:val="0"/>
        <w:spacing w:line="360" w:lineRule="auto"/>
        <w:ind w:firstLine="720"/>
        <w:jc w:val="both"/>
        <w:rPr>
          <w:sz w:val="28"/>
          <w:szCs w:val="28"/>
        </w:rPr>
      </w:pPr>
      <w:r w:rsidRPr="00AE3457">
        <w:rPr>
          <w:sz w:val="28"/>
          <w:szCs w:val="28"/>
        </w:rPr>
        <w:t>Большинство производных инструментов относятся к срочным инструментам. Простейшим примером</w:t>
      </w:r>
      <w:r>
        <w:rPr>
          <w:sz w:val="28"/>
          <w:szCs w:val="28"/>
        </w:rPr>
        <w:t xml:space="preserve"> </w:t>
      </w:r>
      <w:r w:rsidRPr="00AE3457">
        <w:rPr>
          <w:sz w:val="28"/>
          <w:szCs w:val="28"/>
        </w:rPr>
        <w:t>срочного инструмента является форвардный контракт – соглашение, по которому одна из сторон обязуется</w:t>
      </w:r>
      <w:r>
        <w:rPr>
          <w:sz w:val="28"/>
          <w:szCs w:val="28"/>
        </w:rPr>
        <w:t xml:space="preserve"> </w:t>
      </w:r>
      <w:r w:rsidRPr="00AE3457">
        <w:rPr>
          <w:sz w:val="28"/>
          <w:szCs w:val="28"/>
        </w:rPr>
        <w:t>в установленный будущий день поставить, а другая сторона - оплатить определенное количество товара или</w:t>
      </w:r>
      <w:r>
        <w:rPr>
          <w:sz w:val="28"/>
          <w:szCs w:val="28"/>
        </w:rPr>
        <w:t xml:space="preserve"> </w:t>
      </w:r>
      <w:r w:rsidRPr="00AE3457">
        <w:rPr>
          <w:sz w:val="28"/>
          <w:szCs w:val="28"/>
        </w:rPr>
        <w:t>финансового актива по заранее оговоренной цене. От сделки с немедленной поставкой и оплатой форвард</w:t>
      </w:r>
      <w:r>
        <w:rPr>
          <w:sz w:val="28"/>
          <w:szCs w:val="28"/>
        </w:rPr>
        <w:t xml:space="preserve"> </w:t>
      </w:r>
      <w:r w:rsidRPr="00AE3457">
        <w:rPr>
          <w:sz w:val="28"/>
          <w:szCs w:val="28"/>
        </w:rPr>
        <w:t>отличается отсроченностью даты исполнения, отсюда название всего класса. Очевидно, что при достижении</w:t>
      </w:r>
      <w:r>
        <w:rPr>
          <w:sz w:val="28"/>
          <w:szCs w:val="28"/>
        </w:rPr>
        <w:t xml:space="preserve"> </w:t>
      </w:r>
      <w:r w:rsidRPr="00AE3457">
        <w:rPr>
          <w:sz w:val="28"/>
          <w:szCs w:val="28"/>
        </w:rPr>
        <w:t>договоренности относительно будущей фиксированной цены каждая из сторон в значительной степени</w:t>
      </w:r>
      <w:r>
        <w:rPr>
          <w:sz w:val="28"/>
          <w:szCs w:val="28"/>
        </w:rPr>
        <w:t xml:space="preserve"> </w:t>
      </w:r>
      <w:r w:rsidRPr="00AE3457">
        <w:rPr>
          <w:sz w:val="28"/>
          <w:szCs w:val="28"/>
        </w:rPr>
        <w:t>опирается на текущую цену предмета сделки, и в этом смысле форвард является производным</w:t>
      </w:r>
      <w:r>
        <w:rPr>
          <w:sz w:val="28"/>
          <w:szCs w:val="28"/>
        </w:rPr>
        <w:t xml:space="preserve"> </w:t>
      </w:r>
      <w:r w:rsidRPr="00AE3457">
        <w:rPr>
          <w:sz w:val="28"/>
          <w:szCs w:val="28"/>
        </w:rPr>
        <w:t>инструментом, а объект сделки - его базисным активом.</w:t>
      </w:r>
    </w:p>
    <w:p w:rsidR="00AE3457" w:rsidRPr="00AE3457" w:rsidRDefault="00AE3457" w:rsidP="00AE3457">
      <w:pPr>
        <w:autoSpaceDE w:val="0"/>
        <w:autoSpaceDN w:val="0"/>
        <w:adjustRightInd w:val="0"/>
        <w:spacing w:line="360" w:lineRule="auto"/>
        <w:ind w:firstLine="720"/>
        <w:jc w:val="both"/>
        <w:rPr>
          <w:sz w:val="28"/>
          <w:szCs w:val="28"/>
        </w:rPr>
      </w:pPr>
      <w:r w:rsidRPr="00AE3457">
        <w:rPr>
          <w:sz w:val="28"/>
          <w:szCs w:val="28"/>
        </w:rPr>
        <w:t>Форвардные контракты не обязательно заключаются с целью приобретения или продажи базисного</w:t>
      </w:r>
      <w:r>
        <w:rPr>
          <w:sz w:val="28"/>
          <w:szCs w:val="28"/>
        </w:rPr>
        <w:t xml:space="preserve"> </w:t>
      </w:r>
      <w:r w:rsidRPr="00AE3457">
        <w:rPr>
          <w:sz w:val="28"/>
          <w:szCs w:val="28"/>
        </w:rPr>
        <w:t>актива. Распространенной операцией является последовательное заключение форвардных контрактов</w:t>
      </w:r>
      <w:r>
        <w:rPr>
          <w:sz w:val="28"/>
          <w:szCs w:val="28"/>
        </w:rPr>
        <w:t xml:space="preserve"> </w:t>
      </w:r>
      <w:r w:rsidRPr="00AE3457">
        <w:rPr>
          <w:sz w:val="28"/>
          <w:szCs w:val="28"/>
        </w:rPr>
        <w:t>сначала со стороны покупателя, а затем со стороны продавца (или наоборот). При этом контрагенты могут</w:t>
      </w:r>
      <w:r>
        <w:rPr>
          <w:sz w:val="28"/>
          <w:szCs w:val="28"/>
        </w:rPr>
        <w:t xml:space="preserve"> </w:t>
      </w:r>
      <w:r w:rsidRPr="00AE3457">
        <w:rPr>
          <w:sz w:val="28"/>
          <w:szCs w:val="28"/>
        </w:rPr>
        <w:t>быть разными, но условия контракта, за исключением цены, – одинаковыми. Целью таких операций</w:t>
      </w:r>
      <w:r>
        <w:rPr>
          <w:sz w:val="28"/>
          <w:szCs w:val="28"/>
        </w:rPr>
        <w:t xml:space="preserve"> </w:t>
      </w:r>
      <w:r w:rsidRPr="00AE3457">
        <w:rPr>
          <w:sz w:val="28"/>
          <w:szCs w:val="28"/>
        </w:rPr>
        <w:t>является получение прибыли на разности цен. При этом форвардные контракты как бы отрываются от</w:t>
      </w:r>
      <w:r>
        <w:rPr>
          <w:sz w:val="28"/>
          <w:szCs w:val="28"/>
        </w:rPr>
        <w:t xml:space="preserve"> </w:t>
      </w:r>
      <w:r w:rsidRPr="00AE3457">
        <w:rPr>
          <w:sz w:val="28"/>
          <w:szCs w:val="28"/>
        </w:rPr>
        <w:t xml:space="preserve">предмета сделки, становясь самостоятельным финансовым инструментом. </w:t>
      </w:r>
    </w:p>
    <w:p w:rsidR="008A3203" w:rsidRDefault="00AE3457" w:rsidP="008A3203">
      <w:pPr>
        <w:autoSpaceDE w:val="0"/>
        <w:autoSpaceDN w:val="0"/>
        <w:adjustRightInd w:val="0"/>
        <w:spacing w:line="360" w:lineRule="auto"/>
        <w:ind w:firstLine="720"/>
        <w:jc w:val="both"/>
        <w:rPr>
          <w:sz w:val="28"/>
          <w:szCs w:val="28"/>
        </w:rPr>
      </w:pPr>
      <w:r w:rsidRPr="00AE3457">
        <w:rPr>
          <w:sz w:val="28"/>
          <w:szCs w:val="28"/>
        </w:rPr>
        <w:t>Как правило, к срочным</w:t>
      </w:r>
      <w:r>
        <w:rPr>
          <w:sz w:val="28"/>
          <w:szCs w:val="28"/>
        </w:rPr>
        <w:t xml:space="preserve"> </w:t>
      </w:r>
      <w:r w:rsidRPr="00AE3457">
        <w:rPr>
          <w:sz w:val="28"/>
          <w:szCs w:val="28"/>
        </w:rPr>
        <w:t>относятся операции, расчеты по которым отстоят от текущей даты более чем на два дня. Сделка с</w:t>
      </w:r>
      <w:r>
        <w:rPr>
          <w:sz w:val="28"/>
          <w:szCs w:val="28"/>
        </w:rPr>
        <w:t xml:space="preserve"> </w:t>
      </w:r>
      <w:r w:rsidRPr="00AE3457">
        <w:rPr>
          <w:sz w:val="28"/>
          <w:szCs w:val="28"/>
        </w:rPr>
        <w:t>исполнением на второй рабочий день считается заключенной на условиях «спот». Обобщенно, для любого</w:t>
      </w:r>
      <w:r>
        <w:rPr>
          <w:sz w:val="28"/>
          <w:szCs w:val="28"/>
        </w:rPr>
        <w:t xml:space="preserve"> </w:t>
      </w:r>
      <w:r w:rsidRPr="00AE3457">
        <w:rPr>
          <w:sz w:val="28"/>
          <w:szCs w:val="28"/>
        </w:rPr>
        <w:t>базисного актива спот (или наличным, кассовым) рынком называют рынок инструментов с практически</w:t>
      </w:r>
      <w:r>
        <w:rPr>
          <w:sz w:val="28"/>
          <w:szCs w:val="28"/>
        </w:rPr>
        <w:t xml:space="preserve"> </w:t>
      </w:r>
      <w:r w:rsidRPr="00AE3457">
        <w:rPr>
          <w:sz w:val="28"/>
          <w:szCs w:val="28"/>
        </w:rPr>
        <w:t>немедленным исполнением</w:t>
      </w:r>
      <w:r w:rsidR="00DF3861">
        <w:rPr>
          <w:sz w:val="28"/>
          <w:szCs w:val="28"/>
        </w:rPr>
        <w:t>.</w:t>
      </w:r>
    </w:p>
    <w:p w:rsidR="00AE3457" w:rsidRDefault="00AE3457" w:rsidP="008A3203">
      <w:pPr>
        <w:autoSpaceDE w:val="0"/>
        <w:autoSpaceDN w:val="0"/>
        <w:adjustRightInd w:val="0"/>
        <w:spacing w:line="360" w:lineRule="auto"/>
        <w:ind w:firstLine="720"/>
        <w:jc w:val="both"/>
        <w:rPr>
          <w:sz w:val="28"/>
          <w:szCs w:val="28"/>
        </w:rPr>
      </w:pPr>
      <w:r w:rsidRPr="008A3203">
        <w:rPr>
          <w:sz w:val="28"/>
          <w:szCs w:val="28"/>
        </w:rPr>
        <w:t>Рынок производных инструментов сегодня является важной и бурно развивающейся частью мирового</w:t>
      </w:r>
      <w:r w:rsidR="008A3203">
        <w:rPr>
          <w:sz w:val="28"/>
          <w:szCs w:val="28"/>
        </w:rPr>
        <w:t xml:space="preserve"> </w:t>
      </w:r>
      <w:r w:rsidRPr="008A3203">
        <w:rPr>
          <w:sz w:val="28"/>
          <w:szCs w:val="28"/>
        </w:rPr>
        <w:t>финансового рынка. В этой области происходит наибольшее число инноваций, к которым применимо</w:t>
      </w:r>
      <w:r w:rsidR="008A3203">
        <w:rPr>
          <w:sz w:val="28"/>
          <w:szCs w:val="28"/>
        </w:rPr>
        <w:t xml:space="preserve"> </w:t>
      </w:r>
      <w:r w:rsidRPr="008A3203">
        <w:rPr>
          <w:sz w:val="28"/>
          <w:szCs w:val="28"/>
        </w:rPr>
        <w:t>понятие финансовой инженерии. На рисунке 1.1 схематично изображены основные типы производных</w:t>
      </w:r>
      <w:r w:rsidR="008A3203">
        <w:rPr>
          <w:sz w:val="28"/>
          <w:szCs w:val="28"/>
        </w:rPr>
        <w:t xml:space="preserve"> </w:t>
      </w:r>
      <w:r w:rsidRPr="008A3203">
        <w:rPr>
          <w:sz w:val="28"/>
          <w:szCs w:val="28"/>
        </w:rPr>
        <w:t>инструментов и взаимосвязи между ними. Биржевой рынок в основном представлен фьючерсами и</w:t>
      </w:r>
      <w:r w:rsidR="008A3203">
        <w:rPr>
          <w:sz w:val="28"/>
          <w:szCs w:val="28"/>
        </w:rPr>
        <w:t xml:space="preserve"> </w:t>
      </w:r>
      <w:r w:rsidRPr="008A3203">
        <w:rPr>
          <w:sz w:val="28"/>
          <w:szCs w:val="28"/>
        </w:rPr>
        <w:t>обычными опционами, хотя в условиях усиливающейся конкуренции со стороны внебиржевого рынка</w:t>
      </w:r>
      <w:r w:rsidR="008A3203">
        <w:rPr>
          <w:sz w:val="28"/>
          <w:szCs w:val="28"/>
        </w:rPr>
        <w:t xml:space="preserve"> </w:t>
      </w:r>
      <w:r w:rsidRPr="008A3203">
        <w:rPr>
          <w:sz w:val="28"/>
          <w:szCs w:val="28"/>
        </w:rPr>
        <w:t>биржи вводят менее традиционные для них контракты (например, структурированные продукты).</w:t>
      </w:r>
    </w:p>
    <w:p w:rsidR="008A3203" w:rsidRPr="008A3203" w:rsidRDefault="00EB5439" w:rsidP="008A3203">
      <w:pPr>
        <w:autoSpaceDE w:val="0"/>
        <w:autoSpaceDN w:val="0"/>
        <w:adjustRightInd w:val="0"/>
        <w:spacing w:line="360" w:lineRule="auto"/>
        <w:jc w:val="both"/>
        <w:rPr>
          <w:sz w:val="28"/>
          <w:szCs w:val="28"/>
        </w:rPr>
      </w:pPr>
      <w:r>
        <w:pict>
          <v:shape id="_x0000_i1029" type="#_x0000_t75" style="width:477pt;height:234.75pt">
            <v:imagedata r:id="rId7" o:title=""/>
          </v:shape>
        </w:pict>
      </w:r>
    </w:p>
    <w:p w:rsidR="008A3203" w:rsidRPr="008A3203" w:rsidRDefault="008A3203" w:rsidP="008A3203">
      <w:pPr>
        <w:autoSpaceDE w:val="0"/>
        <w:autoSpaceDN w:val="0"/>
        <w:adjustRightInd w:val="0"/>
        <w:spacing w:line="360" w:lineRule="auto"/>
        <w:ind w:firstLine="720"/>
        <w:jc w:val="both"/>
        <w:rPr>
          <w:sz w:val="28"/>
          <w:szCs w:val="28"/>
        </w:rPr>
      </w:pPr>
      <w:r w:rsidRPr="008A3203">
        <w:rPr>
          <w:sz w:val="28"/>
          <w:szCs w:val="28"/>
        </w:rPr>
        <w:t>Рис. 1. Основные типы производных инструментов</w:t>
      </w:r>
    </w:p>
    <w:p w:rsidR="008A3203" w:rsidRPr="008A3203" w:rsidRDefault="00AE3457" w:rsidP="008A3203">
      <w:pPr>
        <w:autoSpaceDE w:val="0"/>
        <w:autoSpaceDN w:val="0"/>
        <w:adjustRightInd w:val="0"/>
        <w:spacing w:line="360" w:lineRule="auto"/>
        <w:ind w:firstLine="720"/>
        <w:jc w:val="both"/>
        <w:rPr>
          <w:sz w:val="28"/>
          <w:szCs w:val="28"/>
        </w:rPr>
      </w:pPr>
      <w:r w:rsidRPr="008A3203">
        <w:rPr>
          <w:sz w:val="28"/>
          <w:szCs w:val="28"/>
        </w:rPr>
        <w:t>Форварды, фьючерсы и обычные опционы являются как бы элементарными «кирпичиками», из которых</w:t>
      </w:r>
      <w:r w:rsidR="008A3203">
        <w:rPr>
          <w:sz w:val="28"/>
          <w:szCs w:val="28"/>
        </w:rPr>
        <w:t xml:space="preserve"> </w:t>
      </w:r>
      <w:r w:rsidRPr="008A3203">
        <w:rPr>
          <w:sz w:val="28"/>
          <w:szCs w:val="28"/>
        </w:rPr>
        <w:t>формируются более сложные производные инструменты</w:t>
      </w:r>
      <w:r w:rsidR="00406B7C">
        <w:rPr>
          <w:rStyle w:val="a9"/>
          <w:sz w:val="28"/>
          <w:szCs w:val="28"/>
        </w:rPr>
        <w:footnoteReference w:id="4"/>
      </w:r>
      <w:r w:rsidRPr="008A3203">
        <w:rPr>
          <w:sz w:val="28"/>
          <w:szCs w:val="28"/>
        </w:rPr>
        <w:t xml:space="preserve">. </w:t>
      </w:r>
    </w:p>
    <w:p w:rsidR="00AE3457" w:rsidRPr="00C52899" w:rsidRDefault="00C52899" w:rsidP="00C52899">
      <w:pPr>
        <w:pStyle w:val="2"/>
        <w:jc w:val="center"/>
      </w:pPr>
      <w:bookmarkStart w:id="4" w:name="_Toc212865052"/>
      <w:r w:rsidRPr="00C52899">
        <w:t>3. Форвардный контракт</w:t>
      </w:r>
      <w:bookmarkEnd w:id="4"/>
    </w:p>
    <w:p w:rsidR="00AE3457" w:rsidRDefault="00AE3457" w:rsidP="00AE3457"/>
    <w:p w:rsidR="009B64A5" w:rsidRDefault="009B64A5" w:rsidP="009B64A5">
      <w:pPr>
        <w:pStyle w:val="3"/>
        <w:jc w:val="center"/>
      </w:pPr>
      <w:bookmarkStart w:id="5" w:name="_Toc212865053"/>
      <w:r>
        <w:t>3.1. Понятие и сущность форвардного контракта</w:t>
      </w:r>
      <w:bookmarkEnd w:id="5"/>
    </w:p>
    <w:p w:rsidR="009B64A5" w:rsidRDefault="009B64A5" w:rsidP="009B64A5"/>
    <w:p w:rsidR="00E64E20" w:rsidRDefault="00E64E20" w:rsidP="009B64A5">
      <w:pPr>
        <w:spacing w:line="360" w:lineRule="auto"/>
        <w:ind w:firstLine="720"/>
        <w:jc w:val="both"/>
        <w:rPr>
          <w:i/>
          <w:sz w:val="28"/>
          <w:szCs w:val="28"/>
        </w:rPr>
      </w:pPr>
    </w:p>
    <w:p w:rsidR="009B64A5" w:rsidRPr="00C13E34" w:rsidRDefault="009B64A5" w:rsidP="009B64A5">
      <w:pPr>
        <w:spacing w:line="360" w:lineRule="auto"/>
        <w:ind w:firstLine="720"/>
        <w:jc w:val="both"/>
        <w:rPr>
          <w:sz w:val="28"/>
          <w:szCs w:val="28"/>
        </w:rPr>
      </w:pPr>
      <w:r w:rsidRPr="00C13E34">
        <w:rPr>
          <w:i/>
          <w:sz w:val="28"/>
          <w:szCs w:val="28"/>
        </w:rPr>
        <w:t>Форвард</w:t>
      </w:r>
      <w:r w:rsidRPr="00C13E34">
        <w:rPr>
          <w:sz w:val="28"/>
          <w:szCs w:val="28"/>
        </w:rPr>
        <w:t xml:space="preserve"> - </w:t>
      </w:r>
      <w:r>
        <w:rPr>
          <w:sz w:val="28"/>
          <w:szCs w:val="28"/>
        </w:rPr>
        <w:t>ф</w:t>
      </w:r>
      <w:r w:rsidRPr="00C13E34">
        <w:rPr>
          <w:sz w:val="28"/>
          <w:szCs w:val="28"/>
        </w:rPr>
        <w:t xml:space="preserve">орма срочных, быстрых </w:t>
      </w:r>
      <w:r w:rsidRPr="00C13E34">
        <w:rPr>
          <w:bCs/>
          <w:sz w:val="28"/>
          <w:szCs w:val="28"/>
        </w:rPr>
        <w:t>расчетов</w:t>
      </w:r>
      <w:r w:rsidRPr="00C13E34">
        <w:rPr>
          <w:sz w:val="28"/>
          <w:szCs w:val="28"/>
        </w:rPr>
        <w:t xml:space="preserve">, производимых не более чем через два </w:t>
      </w:r>
      <w:r w:rsidRPr="00C13E34">
        <w:rPr>
          <w:bCs/>
          <w:sz w:val="28"/>
          <w:szCs w:val="28"/>
        </w:rPr>
        <w:t>рабочих дня</w:t>
      </w:r>
      <w:r w:rsidRPr="00C13E34">
        <w:rPr>
          <w:sz w:val="28"/>
          <w:szCs w:val="28"/>
        </w:rPr>
        <w:t xml:space="preserve"> после заключения </w:t>
      </w:r>
      <w:r w:rsidRPr="00C13E34">
        <w:rPr>
          <w:bCs/>
          <w:sz w:val="28"/>
          <w:szCs w:val="28"/>
        </w:rPr>
        <w:t>сделки</w:t>
      </w:r>
      <w:r w:rsidRPr="00C13E34">
        <w:rPr>
          <w:sz w:val="28"/>
          <w:szCs w:val="28"/>
        </w:rPr>
        <w:t>.</w:t>
      </w:r>
    </w:p>
    <w:p w:rsidR="009B64A5" w:rsidRPr="00973F47" w:rsidRDefault="009B64A5" w:rsidP="009B64A5">
      <w:pPr>
        <w:pStyle w:val="a6"/>
        <w:spacing w:before="0" w:beforeAutospacing="0" w:after="0" w:afterAutospacing="0" w:line="360" w:lineRule="auto"/>
        <w:ind w:firstLine="720"/>
        <w:jc w:val="both"/>
        <w:rPr>
          <w:sz w:val="28"/>
          <w:szCs w:val="28"/>
        </w:rPr>
      </w:pPr>
      <w:r w:rsidRPr="00973F47">
        <w:rPr>
          <w:bCs/>
          <w:i/>
          <w:sz w:val="28"/>
          <w:szCs w:val="28"/>
        </w:rPr>
        <w:t>Форвард-рынок</w:t>
      </w:r>
      <w:r w:rsidRPr="00973F47">
        <w:rPr>
          <w:bCs/>
          <w:sz w:val="28"/>
          <w:szCs w:val="28"/>
        </w:rPr>
        <w:t xml:space="preserve"> – это р</w:t>
      </w:r>
      <w:r w:rsidRPr="00973F47">
        <w:rPr>
          <w:sz w:val="28"/>
          <w:szCs w:val="28"/>
        </w:rPr>
        <w:t xml:space="preserve">ынок, на котором </w:t>
      </w:r>
      <w:r w:rsidRPr="00973F47">
        <w:rPr>
          <w:bCs/>
          <w:sz w:val="28"/>
          <w:szCs w:val="28"/>
        </w:rPr>
        <w:t>сделки</w:t>
      </w:r>
      <w:r w:rsidRPr="00973F47">
        <w:rPr>
          <w:sz w:val="28"/>
          <w:szCs w:val="28"/>
        </w:rPr>
        <w:t xml:space="preserve"> при быстрой оплате исполняются в течение длительного времени</w:t>
      </w:r>
      <w:r w:rsidRPr="00973F47">
        <w:rPr>
          <w:rStyle w:val="a9"/>
          <w:sz w:val="28"/>
          <w:szCs w:val="28"/>
        </w:rPr>
        <w:footnoteReference w:id="5"/>
      </w:r>
      <w:r w:rsidRPr="00973F47">
        <w:rPr>
          <w:sz w:val="28"/>
          <w:szCs w:val="28"/>
        </w:rPr>
        <w:t xml:space="preserve">. Сделки на форвард-рынке принято оформлять в последние дни месяца. </w:t>
      </w:r>
    </w:p>
    <w:p w:rsidR="009B64A5" w:rsidRPr="00C13E34" w:rsidRDefault="009B64A5" w:rsidP="009B64A5">
      <w:pPr>
        <w:spacing w:line="360" w:lineRule="auto"/>
        <w:ind w:firstLine="720"/>
        <w:jc w:val="both"/>
        <w:rPr>
          <w:sz w:val="28"/>
          <w:szCs w:val="28"/>
        </w:rPr>
      </w:pPr>
      <w:r w:rsidRPr="00973F47">
        <w:rPr>
          <w:i/>
          <w:sz w:val="28"/>
          <w:szCs w:val="28"/>
        </w:rPr>
        <w:t>Форвардный контракт</w:t>
      </w:r>
      <w:r w:rsidRPr="00C13E34">
        <w:rPr>
          <w:sz w:val="28"/>
          <w:szCs w:val="28"/>
        </w:rPr>
        <w:t xml:space="preserve"> -</w:t>
      </w:r>
      <w:r>
        <w:rPr>
          <w:sz w:val="28"/>
          <w:szCs w:val="28"/>
        </w:rPr>
        <w:t xml:space="preserve"> с</w:t>
      </w:r>
      <w:r w:rsidRPr="00C13E34">
        <w:rPr>
          <w:sz w:val="28"/>
          <w:szCs w:val="28"/>
        </w:rPr>
        <w:t xml:space="preserve">рочная </w:t>
      </w:r>
      <w:r w:rsidRPr="00C13E34">
        <w:rPr>
          <w:bCs/>
          <w:sz w:val="28"/>
          <w:szCs w:val="28"/>
        </w:rPr>
        <w:t>сделка за наличный расчет</w:t>
      </w:r>
      <w:r w:rsidRPr="00C13E34">
        <w:rPr>
          <w:sz w:val="28"/>
          <w:szCs w:val="28"/>
        </w:rPr>
        <w:t xml:space="preserve">, при которой </w:t>
      </w:r>
      <w:r w:rsidRPr="00C13E34">
        <w:rPr>
          <w:bCs/>
          <w:sz w:val="28"/>
          <w:szCs w:val="28"/>
        </w:rPr>
        <w:t>поставка товара</w:t>
      </w:r>
      <w:r w:rsidRPr="00C13E34">
        <w:rPr>
          <w:sz w:val="28"/>
          <w:szCs w:val="28"/>
        </w:rPr>
        <w:t xml:space="preserve"> осуществляется на определенную дату в будущем, в то время как цена товара (</w:t>
      </w:r>
      <w:r w:rsidRPr="00C13E34">
        <w:rPr>
          <w:bCs/>
          <w:sz w:val="28"/>
          <w:szCs w:val="28"/>
        </w:rPr>
        <w:t>курс валюты</w:t>
      </w:r>
      <w:r w:rsidRPr="00C13E34">
        <w:rPr>
          <w:sz w:val="28"/>
          <w:szCs w:val="28"/>
        </w:rPr>
        <w:t xml:space="preserve">, </w:t>
      </w:r>
      <w:r w:rsidRPr="00C13E34">
        <w:rPr>
          <w:bCs/>
          <w:sz w:val="28"/>
          <w:szCs w:val="28"/>
        </w:rPr>
        <w:t>ценных бумаг</w:t>
      </w:r>
      <w:r w:rsidRPr="00C13E34">
        <w:rPr>
          <w:sz w:val="28"/>
          <w:szCs w:val="28"/>
        </w:rPr>
        <w:t xml:space="preserve">) устанавливается во время заключения </w:t>
      </w:r>
      <w:r w:rsidRPr="00C13E34">
        <w:rPr>
          <w:bCs/>
          <w:sz w:val="28"/>
          <w:szCs w:val="28"/>
        </w:rPr>
        <w:t>сделки</w:t>
      </w:r>
      <w:r w:rsidRPr="00C13E34">
        <w:rPr>
          <w:sz w:val="28"/>
          <w:szCs w:val="28"/>
        </w:rPr>
        <w:t>.</w:t>
      </w:r>
      <w:r>
        <w:rPr>
          <w:sz w:val="28"/>
          <w:szCs w:val="28"/>
        </w:rPr>
        <w:t xml:space="preserve"> Т.е. </w:t>
      </w:r>
      <w:r w:rsidRPr="00C13E34">
        <w:rPr>
          <w:sz w:val="28"/>
          <w:szCs w:val="28"/>
        </w:rPr>
        <w:t>это твердое (т.е. обязательное для исполнения) соглашение о будущей поставке предмета контракта между двумя сторонами.</w:t>
      </w:r>
    </w:p>
    <w:p w:rsidR="009B64A5" w:rsidRDefault="009B64A5" w:rsidP="009B64A5">
      <w:pPr>
        <w:pStyle w:val="a6"/>
        <w:spacing w:before="0" w:beforeAutospacing="0" w:after="0" w:afterAutospacing="0" w:line="360" w:lineRule="auto"/>
        <w:ind w:firstLine="720"/>
        <w:jc w:val="both"/>
        <w:rPr>
          <w:sz w:val="28"/>
          <w:szCs w:val="28"/>
        </w:rPr>
      </w:pPr>
      <w:r w:rsidRPr="00C13E34">
        <w:rPr>
          <w:sz w:val="28"/>
          <w:szCs w:val="28"/>
        </w:rPr>
        <w:t>Сторона по сделке, которая обязуется поставить актив по контракту, открывает "короткую" позицию, т.е. продает форвардный контракт. Сторона по сделке, обязавшаяся приобрести и, соответственно, оплатить актив по контракту, открывает "длинную" позицию, т.е. покупает форвардный контракт. Само по себе заключение форвардного контракта не требует каких-либо дополнительных затрат, хотя, если контракт заключается с помощью посредника, могут возникнуть накладные и комиссионные расходы.</w:t>
      </w:r>
    </w:p>
    <w:p w:rsidR="009B64A5" w:rsidRDefault="009B64A5" w:rsidP="009B64A5">
      <w:pPr>
        <w:pStyle w:val="a6"/>
        <w:spacing w:before="0" w:beforeAutospacing="0" w:after="0" w:afterAutospacing="0" w:line="360" w:lineRule="auto"/>
        <w:ind w:firstLine="720"/>
        <w:jc w:val="both"/>
        <w:rPr>
          <w:sz w:val="28"/>
          <w:szCs w:val="28"/>
        </w:rPr>
      </w:pPr>
      <w:r w:rsidRPr="00973F47">
        <w:rPr>
          <w:bCs/>
          <w:i/>
          <w:sz w:val="28"/>
          <w:szCs w:val="28"/>
        </w:rPr>
        <w:t>Форвардный курс</w:t>
      </w:r>
      <w:r>
        <w:rPr>
          <w:bCs/>
          <w:sz w:val="28"/>
          <w:szCs w:val="28"/>
        </w:rPr>
        <w:t xml:space="preserve"> -</w:t>
      </w:r>
      <w:r w:rsidRPr="00C13E34">
        <w:rPr>
          <w:bCs/>
          <w:sz w:val="28"/>
          <w:szCs w:val="28"/>
        </w:rPr>
        <w:t xml:space="preserve"> </w:t>
      </w:r>
      <w:r>
        <w:rPr>
          <w:bCs/>
          <w:sz w:val="28"/>
          <w:szCs w:val="28"/>
        </w:rPr>
        <w:t>к</w:t>
      </w:r>
      <w:r w:rsidRPr="00C13E34">
        <w:rPr>
          <w:bCs/>
          <w:sz w:val="28"/>
          <w:szCs w:val="28"/>
        </w:rPr>
        <w:t>урс</w:t>
      </w:r>
      <w:r w:rsidRPr="00C13E34">
        <w:rPr>
          <w:sz w:val="28"/>
          <w:szCs w:val="28"/>
        </w:rPr>
        <w:t xml:space="preserve"> </w:t>
      </w:r>
      <w:r w:rsidRPr="00C13E34">
        <w:rPr>
          <w:bCs/>
          <w:sz w:val="28"/>
          <w:szCs w:val="28"/>
        </w:rPr>
        <w:t>срочной сделки</w:t>
      </w:r>
      <w:r w:rsidRPr="00C13E34">
        <w:rPr>
          <w:sz w:val="28"/>
          <w:szCs w:val="28"/>
        </w:rPr>
        <w:t xml:space="preserve">, по которому осуществляются </w:t>
      </w:r>
      <w:r w:rsidRPr="00C13E34">
        <w:rPr>
          <w:bCs/>
          <w:sz w:val="28"/>
          <w:szCs w:val="28"/>
        </w:rPr>
        <w:t>форвардные операции</w:t>
      </w:r>
      <w:r w:rsidRPr="00C13E34">
        <w:rPr>
          <w:sz w:val="28"/>
          <w:szCs w:val="28"/>
        </w:rPr>
        <w:t xml:space="preserve"> с определенным сроком исполнения. </w:t>
      </w:r>
    </w:p>
    <w:p w:rsidR="009B64A5" w:rsidRDefault="009B64A5" w:rsidP="009B64A5">
      <w:pPr>
        <w:autoSpaceDE w:val="0"/>
        <w:autoSpaceDN w:val="0"/>
        <w:adjustRightInd w:val="0"/>
        <w:spacing w:line="360" w:lineRule="auto"/>
        <w:ind w:firstLine="720"/>
        <w:jc w:val="both"/>
        <w:rPr>
          <w:sz w:val="28"/>
          <w:szCs w:val="28"/>
        </w:rPr>
      </w:pPr>
      <w:r w:rsidRPr="00EF5644">
        <w:rPr>
          <w:sz w:val="28"/>
          <w:szCs w:val="28"/>
        </w:rPr>
        <w:t>Форвардные сделки заключаются вне бирж на неорганизованных рынках.</w:t>
      </w:r>
      <w:r>
        <w:rPr>
          <w:sz w:val="28"/>
          <w:szCs w:val="28"/>
        </w:rPr>
        <w:t xml:space="preserve"> </w:t>
      </w:r>
      <w:r w:rsidRPr="00EF5644">
        <w:rPr>
          <w:sz w:val="28"/>
          <w:szCs w:val="28"/>
        </w:rPr>
        <w:t>Все условия сделки – сроки, цена, гарантии, санкции – оговариваются сторонами: поскольку форвардная сделка, как правило, преследует действительную поставку соответствующего актива, то контрагенты согласовывают</w:t>
      </w:r>
      <w:r>
        <w:rPr>
          <w:sz w:val="28"/>
          <w:szCs w:val="28"/>
        </w:rPr>
        <w:t xml:space="preserve"> </w:t>
      </w:r>
      <w:r w:rsidRPr="00EF5644">
        <w:rPr>
          <w:sz w:val="28"/>
          <w:szCs w:val="28"/>
        </w:rPr>
        <w:t xml:space="preserve">удобные для них условия. </w:t>
      </w:r>
    </w:p>
    <w:p w:rsidR="009B64A5" w:rsidRPr="00EF5644" w:rsidRDefault="009B64A5" w:rsidP="009B64A5">
      <w:pPr>
        <w:autoSpaceDE w:val="0"/>
        <w:autoSpaceDN w:val="0"/>
        <w:adjustRightInd w:val="0"/>
        <w:spacing w:line="360" w:lineRule="auto"/>
        <w:ind w:firstLine="720"/>
        <w:jc w:val="both"/>
        <w:rPr>
          <w:sz w:val="28"/>
          <w:szCs w:val="28"/>
        </w:rPr>
      </w:pPr>
      <w:r w:rsidRPr="00EF5644">
        <w:rPr>
          <w:sz w:val="28"/>
          <w:szCs w:val="28"/>
        </w:rPr>
        <w:t>Таким образом, форвардный контракт не является</w:t>
      </w:r>
      <w:r>
        <w:rPr>
          <w:sz w:val="28"/>
          <w:szCs w:val="28"/>
        </w:rPr>
        <w:t xml:space="preserve"> </w:t>
      </w:r>
      <w:r w:rsidRPr="00EF5644">
        <w:rPr>
          <w:sz w:val="28"/>
          <w:szCs w:val="28"/>
        </w:rPr>
        <w:t>стандартным по своему содержанию. Считается, что вследствие этого вторичный рынок для форвардных контрактов или очень узок, или вовсе отсутствует, так как трудно найти какое-либо третье лицо, интересы которого в</w:t>
      </w:r>
      <w:r>
        <w:rPr>
          <w:sz w:val="28"/>
          <w:szCs w:val="28"/>
        </w:rPr>
        <w:t xml:space="preserve"> </w:t>
      </w:r>
      <w:r w:rsidRPr="00EF5644">
        <w:rPr>
          <w:sz w:val="28"/>
          <w:szCs w:val="28"/>
        </w:rPr>
        <w:t>точности соответствовали бы условиям данного контракта, изначально заключенного в рамках потребности первых двух лиц.</w:t>
      </w:r>
    </w:p>
    <w:p w:rsidR="009B64A5" w:rsidRDefault="009B64A5" w:rsidP="009B64A5">
      <w:pPr>
        <w:autoSpaceDE w:val="0"/>
        <w:autoSpaceDN w:val="0"/>
        <w:adjustRightInd w:val="0"/>
        <w:spacing w:line="360" w:lineRule="auto"/>
        <w:ind w:firstLine="720"/>
        <w:jc w:val="both"/>
        <w:rPr>
          <w:sz w:val="28"/>
          <w:szCs w:val="28"/>
        </w:rPr>
      </w:pPr>
      <w:r w:rsidRPr="00EF5644">
        <w:rPr>
          <w:sz w:val="28"/>
          <w:szCs w:val="28"/>
        </w:rPr>
        <w:t>На самом деле степень ликвидности форвардного рынка напрямую зависит от степени ликвидности базисного актива. Для некоторых базисных активов – для небиржевых товаров, для непрошедших листинг корпоративных</w:t>
      </w:r>
      <w:r>
        <w:rPr>
          <w:sz w:val="28"/>
          <w:szCs w:val="28"/>
        </w:rPr>
        <w:t xml:space="preserve"> </w:t>
      </w:r>
      <w:r w:rsidRPr="00EF5644">
        <w:rPr>
          <w:sz w:val="28"/>
          <w:szCs w:val="28"/>
        </w:rPr>
        <w:t xml:space="preserve">ценных бумаг – он будет узким и неликвидным, для других, наоборот, ликвидным, например, для валюты, государственных ценных бумаг. </w:t>
      </w:r>
    </w:p>
    <w:p w:rsidR="009B64A5" w:rsidRPr="00EF5644" w:rsidRDefault="009B64A5" w:rsidP="009B64A5">
      <w:pPr>
        <w:autoSpaceDE w:val="0"/>
        <w:autoSpaceDN w:val="0"/>
        <w:adjustRightInd w:val="0"/>
        <w:spacing w:line="360" w:lineRule="auto"/>
        <w:ind w:firstLine="720"/>
        <w:jc w:val="both"/>
        <w:rPr>
          <w:sz w:val="28"/>
          <w:szCs w:val="28"/>
        </w:rPr>
      </w:pPr>
      <w:r w:rsidRPr="00EF5644">
        <w:rPr>
          <w:sz w:val="28"/>
          <w:szCs w:val="28"/>
        </w:rPr>
        <w:t>При ликвидности базисного актива договоренность, оформленная форвардным контрактом, также может быть ликвидной. Для этого стороны предусматривают</w:t>
      </w:r>
      <w:r>
        <w:rPr>
          <w:sz w:val="28"/>
          <w:szCs w:val="28"/>
        </w:rPr>
        <w:t xml:space="preserve"> </w:t>
      </w:r>
      <w:r w:rsidRPr="00EF5644">
        <w:rPr>
          <w:sz w:val="28"/>
          <w:szCs w:val="28"/>
        </w:rPr>
        <w:t>возможность передачи контракта третьим лицам в течение срока действия</w:t>
      </w:r>
      <w:r>
        <w:rPr>
          <w:sz w:val="28"/>
          <w:szCs w:val="28"/>
        </w:rPr>
        <w:t xml:space="preserve"> </w:t>
      </w:r>
      <w:r w:rsidRPr="00EF5644">
        <w:rPr>
          <w:sz w:val="28"/>
          <w:szCs w:val="28"/>
        </w:rPr>
        <w:t>договоренности.</w:t>
      </w:r>
    </w:p>
    <w:p w:rsidR="009B64A5" w:rsidRDefault="009B64A5" w:rsidP="009B64A5">
      <w:pPr>
        <w:autoSpaceDE w:val="0"/>
        <w:autoSpaceDN w:val="0"/>
        <w:adjustRightInd w:val="0"/>
        <w:spacing w:line="360" w:lineRule="auto"/>
        <w:ind w:firstLine="720"/>
        <w:jc w:val="both"/>
        <w:rPr>
          <w:sz w:val="28"/>
          <w:szCs w:val="28"/>
        </w:rPr>
      </w:pPr>
      <w:r w:rsidRPr="00EF5644">
        <w:rPr>
          <w:sz w:val="28"/>
          <w:szCs w:val="28"/>
        </w:rPr>
        <w:t xml:space="preserve">Таким образом, можно говорить о купле-продаже форвардных контрактов, в основе которой все же лежит купля-продажа базисного актива. </w:t>
      </w:r>
    </w:p>
    <w:p w:rsidR="009B64A5" w:rsidRDefault="009B64A5" w:rsidP="009B64A5">
      <w:pPr>
        <w:autoSpaceDE w:val="0"/>
        <w:autoSpaceDN w:val="0"/>
        <w:adjustRightInd w:val="0"/>
        <w:spacing w:line="360" w:lineRule="auto"/>
        <w:ind w:firstLine="720"/>
        <w:jc w:val="both"/>
        <w:rPr>
          <w:sz w:val="28"/>
          <w:szCs w:val="28"/>
        </w:rPr>
      </w:pPr>
      <w:r w:rsidRPr="00EF5644">
        <w:rPr>
          <w:sz w:val="28"/>
          <w:szCs w:val="28"/>
        </w:rPr>
        <w:t>Если</w:t>
      </w:r>
      <w:r>
        <w:rPr>
          <w:sz w:val="28"/>
          <w:szCs w:val="28"/>
        </w:rPr>
        <w:t xml:space="preserve"> </w:t>
      </w:r>
      <w:r w:rsidRPr="00EF5644">
        <w:rPr>
          <w:sz w:val="28"/>
          <w:szCs w:val="28"/>
        </w:rPr>
        <w:t xml:space="preserve">форвардный контракт продается на вторичном рынке, то он приобретает некоторую цену, поскольку возникает разница между ценой поставки и текущей форвардной ценой. </w:t>
      </w:r>
    </w:p>
    <w:p w:rsidR="009B64A5" w:rsidRDefault="009B64A5" w:rsidP="009B64A5">
      <w:pPr>
        <w:spacing w:line="360" w:lineRule="auto"/>
        <w:ind w:firstLine="720"/>
        <w:jc w:val="both"/>
        <w:rPr>
          <w:sz w:val="28"/>
          <w:szCs w:val="28"/>
        </w:rPr>
      </w:pPr>
      <w:r w:rsidRPr="00973F47">
        <w:rPr>
          <w:sz w:val="28"/>
          <w:szCs w:val="28"/>
        </w:rPr>
        <w:t xml:space="preserve">Форвардная сделка может предусматривать право покупателя или продавца отменить зафиксированную цену и провести ее фиксацию снова. Форвардные сделки получили широкое распространение при </w:t>
      </w:r>
      <w:r w:rsidRPr="00973F47">
        <w:rPr>
          <w:bCs/>
          <w:sz w:val="28"/>
          <w:szCs w:val="28"/>
        </w:rPr>
        <w:t>валютных спекуляциях</w:t>
      </w:r>
      <w:r>
        <w:rPr>
          <w:rStyle w:val="a9"/>
          <w:bCs/>
          <w:sz w:val="28"/>
          <w:szCs w:val="28"/>
        </w:rPr>
        <w:footnoteReference w:id="6"/>
      </w:r>
      <w:r w:rsidRPr="00973F47">
        <w:rPr>
          <w:sz w:val="28"/>
          <w:szCs w:val="28"/>
        </w:rPr>
        <w:t xml:space="preserve">. </w:t>
      </w:r>
    </w:p>
    <w:p w:rsidR="009B64A5" w:rsidRDefault="009B64A5" w:rsidP="009B64A5">
      <w:pPr>
        <w:autoSpaceDE w:val="0"/>
        <w:autoSpaceDN w:val="0"/>
        <w:adjustRightInd w:val="0"/>
        <w:spacing w:line="360" w:lineRule="auto"/>
        <w:ind w:firstLine="720"/>
        <w:jc w:val="both"/>
        <w:rPr>
          <w:sz w:val="28"/>
          <w:szCs w:val="28"/>
        </w:rPr>
      </w:pPr>
      <w:r w:rsidRPr="00864F04">
        <w:rPr>
          <w:i/>
          <w:sz w:val="28"/>
          <w:szCs w:val="28"/>
        </w:rPr>
        <w:t>Форма форвардной кривой</w:t>
      </w:r>
      <w:r w:rsidRPr="00EF5644">
        <w:rPr>
          <w:sz w:val="28"/>
          <w:szCs w:val="28"/>
        </w:rPr>
        <w:t xml:space="preserve"> – зависимости цен срочных контрактов от их срока – значительно влияет при этом на поведение</w:t>
      </w:r>
      <w:r>
        <w:rPr>
          <w:sz w:val="28"/>
          <w:szCs w:val="28"/>
        </w:rPr>
        <w:t xml:space="preserve"> </w:t>
      </w:r>
      <w:r w:rsidRPr="00EF5644">
        <w:rPr>
          <w:sz w:val="28"/>
          <w:szCs w:val="28"/>
        </w:rPr>
        <w:t>участников спот рынка.</w:t>
      </w:r>
      <w:r>
        <w:rPr>
          <w:sz w:val="28"/>
          <w:szCs w:val="28"/>
        </w:rPr>
        <w:t xml:space="preserve"> </w:t>
      </w:r>
    </w:p>
    <w:p w:rsidR="009B64A5" w:rsidRDefault="009B64A5" w:rsidP="009B64A5">
      <w:pPr>
        <w:autoSpaceDE w:val="0"/>
        <w:autoSpaceDN w:val="0"/>
        <w:adjustRightInd w:val="0"/>
        <w:spacing w:line="360" w:lineRule="auto"/>
        <w:ind w:firstLine="720"/>
        <w:jc w:val="both"/>
        <w:rPr>
          <w:sz w:val="28"/>
          <w:szCs w:val="28"/>
        </w:rPr>
      </w:pPr>
      <w:r>
        <w:rPr>
          <w:sz w:val="28"/>
          <w:szCs w:val="28"/>
        </w:rPr>
        <w:t>Рассмотрим пример: к</w:t>
      </w:r>
      <w:r w:rsidRPr="001B52E9">
        <w:rPr>
          <w:sz w:val="28"/>
          <w:szCs w:val="28"/>
        </w:rPr>
        <w:t>ривая форвардного курса руб./долл., закрепившись строго выше уровня SPOT во второй</w:t>
      </w:r>
      <w:r>
        <w:rPr>
          <w:sz w:val="28"/>
          <w:szCs w:val="28"/>
        </w:rPr>
        <w:t xml:space="preserve"> </w:t>
      </w:r>
      <w:r w:rsidRPr="001B52E9">
        <w:rPr>
          <w:sz w:val="28"/>
          <w:szCs w:val="28"/>
        </w:rPr>
        <w:t xml:space="preserve">половине августа </w:t>
      </w:r>
      <w:r>
        <w:rPr>
          <w:sz w:val="28"/>
          <w:szCs w:val="28"/>
        </w:rPr>
        <w:t>2007</w:t>
      </w:r>
      <w:r w:rsidRPr="001B52E9">
        <w:rPr>
          <w:sz w:val="28"/>
          <w:szCs w:val="28"/>
        </w:rPr>
        <w:t xml:space="preserve"> года, до </w:t>
      </w:r>
      <w:r>
        <w:rPr>
          <w:sz w:val="28"/>
          <w:szCs w:val="28"/>
        </w:rPr>
        <w:t>марта 2008 года</w:t>
      </w:r>
      <w:r w:rsidRPr="001B52E9">
        <w:rPr>
          <w:sz w:val="28"/>
          <w:szCs w:val="28"/>
        </w:rPr>
        <w:t xml:space="preserve"> своего положения принципиально не изменила. Соответственно, своп-пунткты по форвардным контрактам по-прежнему находятся в области положительных значений, что отражает сохраняющуюся положительную разницу между рублевыми и долларовыми ставками</w:t>
      </w:r>
      <w:r>
        <w:rPr>
          <w:sz w:val="28"/>
          <w:szCs w:val="28"/>
        </w:rPr>
        <w:t xml:space="preserve"> (рис. 1).</w:t>
      </w:r>
    </w:p>
    <w:p w:rsidR="009B64A5" w:rsidRPr="001B52E9" w:rsidRDefault="00EB5439" w:rsidP="009B64A5">
      <w:pPr>
        <w:autoSpaceDE w:val="0"/>
        <w:autoSpaceDN w:val="0"/>
        <w:adjustRightInd w:val="0"/>
        <w:spacing w:line="360" w:lineRule="auto"/>
        <w:jc w:val="both"/>
        <w:rPr>
          <w:sz w:val="28"/>
          <w:szCs w:val="28"/>
        </w:rPr>
      </w:pPr>
      <w:r>
        <w:rPr>
          <w:sz w:val="28"/>
          <w:szCs w:val="28"/>
        </w:rPr>
        <w:pict>
          <v:shape id="_x0000_i1030" type="#_x0000_t75" style="width:486pt;height:279.75pt">
            <v:imagedata r:id="rId8" o:title=""/>
          </v:shape>
        </w:pict>
      </w:r>
    </w:p>
    <w:p w:rsidR="009B64A5" w:rsidRDefault="009B64A5" w:rsidP="009B64A5">
      <w:pPr>
        <w:autoSpaceDE w:val="0"/>
        <w:autoSpaceDN w:val="0"/>
        <w:adjustRightInd w:val="0"/>
        <w:spacing w:line="360" w:lineRule="auto"/>
        <w:ind w:firstLine="720"/>
        <w:jc w:val="both"/>
        <w:rPr>
          <w:sz w:val="28"/>
          <w:szCs w:val="28"/>
        </w:rPr>
      </w:pPr>
      <w:r w:rsidRPr="001B52E9">
        <w:rPr>
          <w:sz w:val="28"/>
          <w:szCs w:val="28"/>
        </w:rPr>
        <w:t xml:space="preserve">Тем не менее, движение было, но с ранее заданным вектором. Как видно на </w:t>
      </w:r>
      <w:r>
        <w:rPr>
          <w:sz w:val="28"/>
          <w:szCs w:val="28"/>
        </w:rPr>
        <w:t>р</w:t>
      </w:r>
      <w:r w:rsidRPr="001B52E9">
        <w:rPr>
          <w:sz w:val="28"/>
          <w:szCs w:val="28"/>
        </w:rPr>
        <w:t>ис. 1, форвардная кривая, по сравнению с концом 2007 года, существенно отдалилась от уровня</w:t>
      </w:r>
      <w:r>
        <w:rPr>
          <w:sz w:val="28"/>
          <w:szCs w:val="28"/>
        </w:rPr>
        <w:t xml:space="preserve"> </w:t>
      </w:r>
      <w:r w:rsidRPr="001B52E9">
        <w:rPr>
          <w:sz w:val="28"/>
          <w:szCs w:val="28"/>
        </w:rPr>
        <w:t xml:space="preserve">SPOT, что особенно отчетливо видно на «разнице» по дальним контрактам. </w:t>
      </w:r>
    </w:p>
    <w:p w:rsidR="009B64A5" w:rsidRPr="001B52E9" w:rsidRDefault="009B64A5" w:rsidP="009B64A5">
      <w:pPr>
        <w:autoSpaceDE w:val="0"/>
        <w:autoSpaceDN w:val="0"/>
        <w:adjustRightInd w:val="0"/>
        <w:spacing w:line="360" w:lineRule="auto"/>
        <w:ind w:firstLine="720"/>
        <w:jc w:val="both"/>
        <w:rPr>
          <w:sz w:val="28"/>
          <w:szCs w:val="28"/>
        </w:rPr>
      </w:pPr>
      <w:r w:rsidRPr="001B52E9">
        <w:rPr>
          <w:sz w:val="28"/>
          <w:szCs w:val="28"/>
        </w:rPr>
        <w:t>Отметим, что,</w:t>
      </w:r>
      <w:r>
        <w:rPr>
          <w:sz w:val="28"/>
          <w:szCs w:val="28"/>
        </w:rPr>
        <w:t xml:space="preserve"> </w:t>
      </w:r>
      <w:r w:rsidRPr="001B52E9">
        <w:rPr>
          <w:sz w:val="28"/>
          <w:szCs w:val="28"/>
        </w:rPr>
        <w:t>как и ранее, наибольший объем спроса приходится на дальний конец, где «разница» увеличилась с 1,37% на 29.12.2007 до 3,64% на 03.03.2008, что является наглядным отражением</w:t>
      </w:r>
      <w:r>
        <w:rPr>
          <w:sz w:val="28"/>
          <w:szCs w:val="28"/>
        </w:rPr>
        <w:t xml:space="preserve"> </w:t>
      </w:r>
      <w:r w:rsidRPr="001B52E9">
        <w:rPr>
          <w:sz w:val="28"/>
          <w:szCs w:val="28"/>
        </w:rPr>
        <w:t>текущей нестабильности денежного рынка и, во вторую очередь, стремления инвесторов</w:t>
      </w:r>
      <w:r>
        <w:rPr>
          <w:sz w:val="28"/>
          <w:szCs w:val="28"/>
        </w:rPr>
        <w:t xml:space="preserve"> </w:t>
      </w:r>
      <w:r w:rsidRPr="001B52E9">
        <w:rPr>
          <w:sz w:val="28"/>
          <w:szCs w:val="28"/>
        </w:rPr>
        <w:t>захеджировать возможный валютный риск (учитывая тот факт, что на «дальнем» конце</w:t>
      </w:r>
      <w:r>
        <w:rPr>
          <w:sz w:val="28"/>
          <w:szCs w:val="28"/>
        </w:rPr>
        <w:t xml:space="preserve"> </w:t>
      </w:r>
      <w:r w:rsidRPr="001B52E9">
        <w:rPr>
          <w:sz w:val="28"/>
          <w:szCs w:val="28"/>
        </w:rPr>
        <w:t>присутствует «физический» отложенный спрос)</w:t>
      </w:r>
      <w:r>
        <w:rPr>
          <w:rStyle w:val="a9"/>
          <w:sz w:val="28"/>
          <w:szCs w:val="28"/>
        </w:rPr>
        <w:footnoteReference w:id="7"/>
      </w:r>
      <w:r w:rsidRPr="001B52E9">
        <w:rPr>
          <w:sz w:val="28"/>
          <w:szCs w:val="28"/>
        </w:rPr>
        <w:t>.</w:t>
      </w:r>
    </w:p>
    <w:p w:rsidR="009B64A5" w:rsidRDefault="009B64A5" w:rsidP="009B64A5">
      <w:pPr>
        <w:spacing w:line="360" w:lineRule="auto"/>
        <w:ind w:firstLine="720"/>
        <w:jc w:val="both"/>
        <w:rPr>
          <w:sz w:val="28"/>
          <w:szCs w:val="28"/>
        </w:rPr>
      </w:pPr>
    </w:p>
    <w:p w:rsidR="009B64A5" w:rsidRPr="00973F47" w:rsidRDefault="00E64E20" w:rsidP="009B64A5">
      <w:pPr>
        <w:pStyle w:val="2"/>
        <w:jc w:val="center"/>
      </w:pPr>
      <w:bookmarkStart w:id="6" w:name="_Toc212865054"/>
      <w:r>
        <w:t>3</w:t>
      </w:r>
      <w:r w:rsidR="009B64A5">
        <w:t>.2. Виды форвардных контрактов</w:t>
      </w:r>
      <w:bookmarkEnd w:id="6"/>
    </w:p>
    <w:p w:rsidR="009B64A5" w:rsidRPr="00C13E34" w:rsidRDefault="009B64A5" w:rsidP="009B64A5">
      <w:pPr>
        <w:pStyle w:val="a6"/>
        <w:spacing w:before="0" w:beforeAutospacing="0" w:after="0" w:afterAutospacing="0" w:line="360" w:lineRule="auto"/>
        <w:ind w:firstLine="720"/>
        <w:jc w:val="both"/>
        <w:rPr>
          <w:sz w:val="28"/>
          <w:szCs w:val="28"/>
        </w:rPr>
      </w:pPr>
    </w:p>
    <w:p w:rsidR="009B64A5" w:rsidRPr="00864F04" w:rsidRDefault="009B64A5" w:rsidP="009B64A5">
      <w:pPr>
        <w:autoSpaceDE w:val="0"/>
        <w:autoSpaceDN w:val="0"/>
        <w:adjustRightInd w:val="0"/>
        <w:spacing w:line="360" w:lineRule="auto"/>
        <w:ind w:firstLine="720"/>
        <w:jc w:val="both"/>
        <w:rPr>
          <w:sz w:val="28"/>
          <w:szCs w:val="28"/>
        </w:rPr>
      </w:pPr>
      <w:r w:rsidRPr="00864F04">
        <w:rPr>
          <w:sz w:val="28"/>
          <w:szCs w:val="28"/>
        </w:rPr>
        <w:t xml:space="preserve">В качестве разновидности краткосрочного форвардного контракта выступают </w:t>
      </w:r>
      <w:r w:rsidRPr="005C77F4">
        <w:rPr>
          <w:bCs/>
          <w:i/>
          <w:sz w:val="28"/>
          <w:szCs w:val="28"/>
        </w:rPr>
        <w:t>пролонгационные</w:t>
      </w:r>
      <w:r w:rsidRPr="00864F04">
        <w:rPr>
          <w:b/>
          <w:bCs/>
          <w:sz w:val="28"/>
          <w:szCs w:val="28"/>
        </w:rPr>
        <w:t xml:space="preserve"> </w:t>
      </w:r>
      <w:r w:rsidRPr="00864F04">
        <w:rPr>
          <w:sz w:val="28"/>
          <w:szCs w:val="28"/>
        </w:rPr>
        <w:t>сделки "репорт" (репо) и "депорт" (обратного репо).</w:t>
      </w:r>
    </w:p>
    <w:p w:rsidR="00E64E20" w:rsidRPr="00E64E20" w:rsidRDefault="009B64A5" w:rsidP="00E64E20">
      <w:pPr>
        <w:autoSpaceDE w:val="0"/>
        <w:autoSpaceDN w:val="0"/>
        <w:adjustRightInd w:val="0"/>
        <w:spacing w:line="360" w:lineRule="auto"/>
        <w:ind w:firstLine="720"/>
        <w:jc w:val="both"/>
        <w:rPr>
          <w:sz w:val="28"/>
          <w:szCs w:val="28"/>
        </w:rPr>
      </w:pPr>
      <w:r w:rsidRPr="005C77F4">
        <w:rPr>
          <w:bCs/>
          <w:i/>
          <w:sz w:val="28"/>
          <w:szCs w:val="28"/>
        </w:rPr>
        <w:t xml:space="preserve">Репо </w:t>
      </w:r>
      <w:r w:rsidRPr="00864F04">
        <w:rPr>
          <w:sz w:val="28"/>
          <w:szCs w:val="28"/>
        </w:rPr>
        <w:t>–соглашение между контрагентами, в соответствии с которым</w:t>
      </w:r>
      <w:r>
        <w:rPr>
          <w:sz w:val="28"/>
          <w:szCs w:val="28"/>
        </w:rPr>
        <w:t xml:space="preserve"> </w:t>
      </w:r>
      <w:r w:rsidRPr="00864F04">
        <w:rPr>
          <w:sz w:val="28"/>
          <w:szCs w:val="28"/>
        </w:rPr>
        <w:t>одна сторона продает другой ценные бумаги с обязательством выкупить их у</w:t>
      </w:r>
      <w:r>
        <w:rPr>
          <w:sz w:val="28"/>
          <w:szCs w:val="28"/>
        </w:rPr>
        <w:t xml:space="preserve"> </w:t>
      </w:r>
      <w:r w:rsidRPr="00864F04">
        <w:rPr>
          <w:sz w:val="28"/>
          <w:szCs w:val="28"/>
        </w:rPr>
        <w:t>нее через некоторое время по более высокой цене. В результате операции</w:t>
      </w:r>
      <w:r>
        <w:rPr>
          <w:sz w:val="28"/>
          <w:szCs w:val="28"/>
        </w:rPr>
        <w:t xml:space="preserve"> </w:t>
      </w:r>
      <w:r w:rsidRPr="00864F04">
        <w:rPr>
          <w:sz w:val="28"/>
          <w:szCs w:val="28"/>
        </w:rPr>
        <w:t>первая сторона фактически получает кредит под обеспечение ценных бумаг.</w:t>
      </w:r>
      <w:r w:rsidR="00E64E20">
        <w:rPr>
          <w:sz w:val="28"/>
          <w:szCs w:val="28"/>
        </w:rPr>
        <w:t xml:space="preserve"> </w:t>
      </w:r>
      <w:r w:rsidRPr="00864F04">
        <w:rPr>
          <w:sz w:val="28"/>
          <w:szCs w:val="28"/>
        </w:rPr>
        <w:t>Процентом за кредит служит разница в ценах, по которой она продает и выкупает бумаги. Ее доход составляет разность между ценами, по которой она</w:t>
      </w:r>
      <w:r>
        <w:rPr>
          <w:sz w:val="28"/>
          <w:szCs w:val="28"/>
        </w:rPr>
        <w:t xml:space="preserve"> </w:t>
      </w:r>
      <w:r w:rsidRPr="00864F04">
        <w:rPr>
          <w:sz w:val="28"/>
          <w:szCs w:val="28"/>
        </w:rPr>
        <w:t>вначале покупает, а потом продает бумаг</w:t>
      </w:r>
      <w:r>
        <w:rPr>
          <w:rStyle w:val="a9"/>
          <w:sz w:val="28"/>
          <w:szCs w:val="28"/>
        </w:rPr>
        <w:footnoteReference w:id="8"/>
      </w:r>
      <w:r w:rsidRPr="00864F04">
        <w:rPr>
          <w:sz w:val="28"/>
          <w:szCs w:val="28"/>
        </w:rPr>
        <w:t>.</w:t>
      </w:r>
      <w:r w:rsidR="00E64E20">
        <w:rPr>
          <w:sz w:val="28"/>
          <w:szCs w:val="28"/>
        </w:rPr>
        <w:t xml:space="preserve"> </w:t>
      </w:r>
      <w:r w:rsidR="00E64E20" w:rsidRPr="00E64E20">
        <w:rPr>
          <w:sz w:val="28"/>
          <w:szCs w:val="28"/>
        </w:rPr>
        <w:t>Операция репо представляет собой внебиржевую срочную сделку. Одной</w:t>
      </w:r>
      <w:r w:rsidR="00E64E20">
        <w:rPr>
          <w:sz w:val="28"/>
          <w:szCs w:val="28"/>
        </w:rPr>
        <w:t xml:space="preserve"> </w:t>
      </w:r>
      <w:r w:rsidR="00E64E20" w:rsidRPr="00E64E20">
        <w:rPr>
          <w:sz w:val="28"/>
          <w:szCs w:val="28"/>
        </w:rPr>
        <w:t>стороной сделки выступает, например, спекулянт, заключивший сделку на</w:t>
      </w:r>
      <w:r w:rsidR="00E64E20">
        <w:rPr>
          <w:sz w:val="28"/>
          <w:szCs w:val="28"/>
        </w:rPr>
        <w:t xml:space="preserve"> </w:t>
      </w:r>
      <w:r w:rsidR="00E64E20" w:rsidRPr="00E64E20">
        <w:rPr>
          <w:sz w:val="28"/>
          <w:szCs w:val="28"/>
        </w:rPr>
        <w:t>срок с целью получения курсовой разницы. Потребность в пролонгационной</w:t>
      </w:r>
      <w:r w:rsidR="00E64E20">
        <w:rPr>
          <w:sz w:val="28"/>
          <w:szCs w:val="28"/>
        </w:rPr>
        <w:t xml:space="preserve"> </w:t>
      </w:r>
      <w:r w:rsidR="00E64E20" w:rsidRPr="00E64E20">
        <w:rPr>
          <w:sz w:val="28"/>
          <w:szCs w:val="28"/>
        </w:rPr>
        <w:t>сделке возникает у него в том случае, если прогнозируемое им изменение</w:t>
      </w:r>
      <w:r w:rsidR="00E64E20">
        <w:rPr>
          <w:sz w:val="28"/>
          <w:szCs w:val="28"/>
        </w:rPr>
        <w:t xml:space="preserve"> </w:t>
      </w:r>
      <w:r w:rsidR="00E64E20" w:rsidRPr="00E64E20">
        <w:rPr>
          <w:sz w:val="28"/>
          <w:szCs w:val="28"/>
        </w:rPr>
        <w:t>курса не состоялось.</w:t>
      </w:r>
    </w:p>
    <w:p w:rsidR="009B64A5" w:rsidRPr="00226B51" w:rsidRDefault="009B64A5" w:rsidP="00226B51">
      <w:pPr>
        <w:autoSpaceDE w:val="0"/>
        <w:autoSpaceDN w:val="0"/>
        <w:adjustRightInd w:val="0"/>
        <w:spacing w:line="360" w:lineRule="auto"/>
        <w:ind w:firstLine="720"/>
        <w:jc w:val="both"/>
        <w:rPr>
          <w:sz w:val="28"/>
          <w:szCs w:val="28"/>
        </w:rPr>
      </w:pPr>
      <w:r w:rsidRPr="00226B51">
        <w:rPr>
          <w:sz w:val="28"/>
          <w:szCs w:val="28"/>
        </w:rPr>
        <w:t xml:space="preserve">Гораздо реже на рынке встречается </w:t>
      </w:r>
      <w:r w:rsidRPr="00226B51">
        <w:rPr>
          <w:i/>
          <w:sz w:val="28"/>
          <w:szCs w:val="28"/>
        </w:rPr>
        <w:t>депорт</w:t>
      </w:r>
      <w:r w:rsidRPr="00226B51">
        <w:rPr>
          <w:sz w:val="28"/>
          <w:szCs w:val="28"/>
        </w:rPr>
        <w:t xml:space="preserve"> – операция, обратная репорту. К этой сделке прибегает профессионал, играющий на понижение, – когда курс ценной бумаги не понизился или понизился незначительно и он рассчитывает на дальнейшее понижение курса. Депорт применяется и в том случае, когда необходима поставка ценных бумаг своему контрагенту, а у брокера или дилера данных бумаг нет в наличии. Тогда он прибегает к депорту для выполнения своих обязательств.</w:t>
      </w:r>
      <w:r w:rsidR="00226B51" w:rsidRPr="00226B51">
        <w:rPr>
          <w:sz w:val="28"/>
          <w:szCs w:val="28"/>
        </w:rPr>
        <w:t xml:space="preserve"> </w:t>
      </w:r>
      <w:r w:rsidRPr="00226B51">
        <w:rPr>
          <w:bCs/>
          <w:i/>
          <w:sz w:val="28"/>
          <w:szCs w:val="28"/>
        </w:rPr>
        <w:t>Обратное репо</w:t>
      </w:r>
      <w:r w:rsidRPr="00226B51">
        <w:rPr>
          <w:bCs/>
          <w:sz w:val="28"/>
          <w:szCs w:val="28"/>
        </w:rPr>
        <w:t xml:space="preserve"> </w:t>
      </w:r>
      <w:r w:rsidRPr="00226B51">
        <w:rPr>
          <w:sz w:val="28"/>
          <w:szCs w:val="28"/>
        </w:rPr>
        <w:t xml:space="preserve">– операция на </w:t>
      </w:r>
      <w:r w:rsidRPr="00226B51">
        <w:rPr>
          <w:bCs/>
          <w:sz w:val="28"/>
          <w:szCs w:val="28"/>
        </w:rPr>
        <w:t>финансовом рынке</w:t>
      </w:r>
      <w:r w:rsidRPr="00226B51">
        <w:rPr>
          <w:sz w:val="28"/>
          <w:szCs w:val="28"/>
        </w:rPr>
        <w:t xml:space="preserve">, предусматривающая соглашение участников об обратном выкупе </w:t>
      </w:r>
      <w:r w:rsidRPr="00226B51">
        <w:rPr>
          <w:bCs/>
          <w:sz w:val="28"/>
          <w:szCs w:val="28"/>
        </w:rPr>
        <w:t>ценных бумаг</w:t>
      </w:r>
      <w:r w:rsidRPr="00226B51">
        <w:rPr>
          <w:sz w:val="28"/>
          <w:szCs w:val="28"/>
        </w:rPr>
        <w:t xml:space="preserve">. Соглашение об обратной покупке ранее проданного </w:t>
      </w:r>
      <w:r w:rsidRPr="00226B51">
        <w:rPr>
          <w:bCs/>
          <w:sz w:val="28"/>
          <w:szCs w:val="28"/>
        </w:rPr>
        <w:t>товара</w:t>
      </w:r>
      <w:r w:rsidRPr="00226B51">
        <w:rPr>
          <w:sz w:val="28"/>
          <w:szCs w:val="28"/>
        </w:rPr>
        <w:t>. В данной сделке лицо, покупающее бумаги по более высокой цене, фактически получает их в ссуду под обеспечение денег. Второе лицо, предоставляющее кредит в форме ценных бумаг, получает доход (процент за кредит) в сумме разницы цен продажи и выкупа бумаг.</w:t>
      </w:r>
    </w:p>
    <w:p w:rsidR="00AE3457" w:rsidRPr="00374FBD" w:rsidRDefault="00374FBD" w:rsidP="00374FBD">
      <w:pPr>
        <w:pStyle w:val="2"/>
        <w:jc w:val="center"/>
      </w:pPr>
      <w:bookmarkStart w:id="7" w:name="_Toc212865055"/>
      <w:r w:rsidRPr="00374FBD">
        <w:t>4. Фьючерский контракт</w:t>
      </w:r>
      <w:bookmarkEnd w:id="7"/>
    </w:p>
    <w:p w:rsidR="00AE3457" w:rsidRDefault="00DC663F" w:rsidP="00DC663F">
      <w:pPr>
        <w:pStyle w:val="3"/>
        <w:jc w:val="center"/>
      </w:pPr>
      <w:bookmarkStart w:id="8" w:name="_Toc212865056"/>
      <w:r>
        <w:t>4.1. Понятие и сущность фьючерского контракта</w:t>
      </w:r>
      <w:bookmarkEnd w:id="8"/>
    </w:p>
    <w:p w:rsidR="00AE3457" w:rsidRDefault="00AE3457" w:rsidP="00AE3457"/>
    <w:p w:rsidR="00AE3457" w:rsidRDefault="00AE3457" w:rsidP="00AE3457"/>
    <w:p w:rsidR="00A358A7" w:rsidRDefault="00A71BCE" w:rsidP="00A358A7">
      <w:pPr>
        <w:spacing w:line="360" w:lineRule="auto"/>
        <w:ind w:firstLine="720"/>
        <w:jc w:val="both"/>
        <w:rPr>
          <w:sz w:val="28"/>
          <w:szCs w:val="28"/>
        </w:rPr>
      </w:pPr>
      <w:r w:rsidRPr="00585987">
        <w:rPr>
          <w:sz w:val="28"/>
          <w:szCs w:val="28"/>
        </w:rPr>
        <w:t xml:space="preserve">Современные фьючерсные рынки отличаются бурным ростом, диверсифицированностью и постоянной инновацией. Недавние расширения и изменения фьючерсных контрактов, применение новейшей технологии сделали фьючерсные рынки еще более привлекательными для инвесторов и вызвали чрезвычайно быстрое развитие этой экономической отрасли. </w:t>
      </w:r>
    </w:p>
    <w:p w:rsidR="00AE3457" w:rsidRDefault="00A71BCE" w:rsidP="00A358A7">
      <w:pPr>
        <w:spacing w:line="360" w:lineRule="auto"/>
        <w:ind w:firstLine="720"/>
        <w:jc w:val="both"/>
        <w:rPr>
          <w:sz w:val="28"/>
          <w:szCs w:val="28"/>
        </w:rPr>
      </w:pPr>
      <w:r w:rsidRPr="00A71BCE">
        <w:rPr>
          <w:i/>
          <w:sz w:val="28"/>
          <w:szCs w:val="28"/>
        </w:rPr>
        <w:t>Фьючерсные рынки</w:t>
      </w:r>
      <w:r w:rsidRPr="00585987">
        <w:rPr>
          <w:sz w:val="28"/>
          <w:szCs w:val="28"/>
        </w:rPr>
        <w:t xml:space="preserve"> могут быть охарактеризованы как всемирный аукцион, при котором, в процессе конкурентного торга на фьючерсных биржах, продавцы и покупатели определяют цены </w:t>
      </w:r>
      <w:r w:rsidR="00787C45">
        <w:rPr>
          <w:sz w:val="28"/>
          <w:szCs w:val="28"/>
        </w:rPr>
        <w:t xml:space="preserve">на </w:t>
      </w:r>
      <w:r w:rsidRPr="00585987">
        <w:rPr>
          <w:sz w:val="28"/>
          <w:szCs w:val="28"/>
        </w:rPr>
        <w:t>товарные и финансовые активы, поставка которых произойдет в будущем. Торговля происходит по фьючерсным контрактам, которые, по сути, являются договорами о фиксации покупки или продажи стандартного количества определенного товара (актива) в оговоренный срок в будущем, по цене, установленной сегодня.</w:t>
      </w:r>
    </w:p>
    <w:p w:rsidR="00A71BCE" w:rsidRPr="00A358A7" w:rsidRDefault="00A71BCE" w:rsidP="00A358A7">
      <w:pPr>
        <w:autoSpaceDE w:val="0"/>
        <w:autoSpaceDN w:val="0"/>
        <w:adjustRightInd w:val="0"/>
        <w:spacing w:line="360" w:lineRule="auto"/>
        <w:ind w:firstLine="720"/>
        <w:jc w:val="both"/>
        <w:rPr>
          <w:sz w:val="28"/>
          <w:szCs w:val="28"/>
        </w:rPr>
      </w:pPr>
      <w:r w:rsidRPr="00A358A7">
        <w:rPr>
          <w:bCs/>
          <w:i/>
          <w:iCs/>
          <w:sz w:val="28"/>
          <w:szCs w:val="28"/>
        </w:rPr>
        <w:t xml:space="preserve">Фьючерсный контракт </w:t>
      </w:r>
      <w:r w:rsidRPr="00A358A7">
        <w:rPr>
          <w:sz w:val="28"/>
          <w:szCs w:val="28"/>
        </w:rPr>
        <w:t>– стандартный биржевой договор</w:t>
      </w:r>
      <w:r w:rsidR="00A358A7">
        <w:rPr>
          <w:sz w:val="28"/>
          <w:szCs w:val="28"/>
        </w:rPr>
        <w:t xml:space="preserve"> </w:t>
      </w:r>
      <w:r w:rsidRPr="00A358A7">
        <w:rPr>
          <w:sz w:val="28"/>
          <w:szCs w:val="28"/>
        </w:rPr>
        <w:t>купли-продажи биржевого актива через определенный срок в будущем по цене, установленной в момент сделки</w:t>
      </w:r>
      <w:r w:rsidRPr="00A358A7">
        <w:rPr>
          <w:rStyle w:val="a9"/>
          <w:sz w:val="28"/>
          <w:szCs w:val="28"/>
        </w:rPr>
        <w:footnoteReference w:id="9"/>
      </w:r>
      <w:r w:rsidRPr="00A358A7">
        <w:rPr>
          <w:sz w:val="28"/>
          <w:szCs w:val="28"/>
        </w:rPr>
        <w:t>.</w:t>
      </w:r>
    </w:p>
    <w:p w:rsidR="00A358A7" w:rsidRPr="00A358A7" w:rsidRDefault="00A71BCE" w:rsidP="00CC7033">
      <w:pPr>
        <w:pStyle w:val="a6"/>
        <w:spacing w:before="0" w:beforeAutospacing="0" w:after="0" w:afterAutospacing="0" w:line="360" w:lineRule="auto"/>
        <w:ind w:firstLine="720"/>
        <w:jc w:val="both"/>
        <w:rPr>
          <w:sz w:val="28"/>
          <w:szCs w:val="28"/>
        </w:rPr>
      </w:pPr>
      <w:r w:rsidRPr="00A358A7">
        <w:rPr>
          <w:i/>
          <w:sz w:val="28"/>
          <w:szCs w:val="28"/>
        </w:rPr>
        <w:t>Основные понятия рынка фьючерсных контрактов</w:t>
      </w:r>
      <w:r w:rsidR="00A358A7">
        <w:rPr>
          <w:i/>
          <w:sz w:val="28"/>
          <w:szCs w:val="28"/>
        </w:rPr>
        <w:t xml:space="preserve">. </w:t>
      </w:r>
      <w:r w:rsidRPr="00A358A7">
        <w:rPr>
          <w:sz w:val="28"/>
          <w:szCs w:val="28"/>
        </w:rPr>
        <w:t xml:space="preserve">Финансовый фьючерс характеризуется следующими параметрами: </w:t>
      </w:r>
      <w:r w:rsidRPr="00A358A7">
        <w:rPr>
          <w:bCs/>
          <w:sz w:val="28"/>
          <w:szCs w:val="28"/>
        </w:rPr>
        <w:t>F</w:t>
      </w:r>
      <w:r w:rsidRPr="00A358A7">
        <w:rPr>
          <w:bCs/>
          <w:sz w:val="28"/>
          <w:szCs w:val="28"/>
          <w:vertAlign w:val="subscript"/>
        </w:rPr>
        <w:t>t</w:t>
      </w:r>
      <w:r w:rsidRPr="00A358A7">
        <w:rPr>
          <w:sz w:val="28"/>
          <w:szCs w:val="28"/>
        </w:rPr>
        <w:t xml:space="preserve">  - текущей фьючерсной ценой;  сроком до дня поставки по контракту; размером контракта или единицей торговли;  </w:t>
      </w:r>
      <w:r w:rsidRPr="00A358A7">
        <w:rPr>
          <w:bCs/>
          <w:sz w:val="28"/>
          <w:szCs w:val="28"/>
        </w:rPr>
        <w:t>Margin</w:t>
      </w:r>
      <w:r w:rsidRPr="00A358A7">
        <w:rPr>
          <w:bCs/>
          <w:sz w:val="28"/>
          <w:szCs w:val="28"/>
          <w:vertAlign w:val="subscript"/>
        </w:rPr>
        <w:t>t</w:t>
      </w:r>
      <w:r w:rsidRPr="00A358A7">
        <w:rPr>
          <w:sz w:val="28"/>
          <w:szCs w:val="28"/>
        </w:rPr>
        <w:t xml:space="preserve"> - размером вариационной маржи; </w:t>
      </w:r>
      <w:r w:rsidRPr="00A358A7">
        <w:rPr>
          <w:bCs/>
          <w:sz w:val="28"/>
          <w:szCs w:val="28"/>
        </w:rPr>
        <w:t>Value</w:t>
      </w:r>
      <w:r w:rsidRPr="00A358A7">
        <w:rPr>
          <w:bCs/>
          <w:sz w:val="28"/>
          <w:szCs w:val="28"/>
          <w:vertAlign w:val="subscript"/>
        </w:rPr>
        <w:t>t</w:t>
      </w:r>
      <w:r w:rsidRPr="00A358A7">
        <w:rPr>
          <w:sz w:val="28"/>
          <w:szCs w:val="28"/>
        </w:rPr>
        <w:t xml:space="preserve"> - текущей стоимостью контракта. </w:t>
      </w:r>
    </w:p>
    <w:p w:rsidR="00A71BCE" w:rsidRPr="00A358A7" w:rsidRDefault="00A71BCE" w:rsidP="00A358A7">
      <w:pPr>
        <w:pStyle w:val="a6"/>
        <w:spacing w:before="0" w:beforeAutospacing="0" w:after="0" w:afterAutospacing="0" w:line="360" w:lineRule="auto"/>
        <w:ind w:firstLine="720"/>
        <w:jc w:val="both"/>
        <w:rPr>
          <w:sz w:val="28"/>
          <w:szCs w:val="28"/>
        </w:rPr>
      </w:pPr>
      <w:r w:rsidRPr="00A358A7">
        <w:rPr>
          <w:sz w:val="28"/>
          <w:szCs w:val="28"/>
        </w:rPr>
        <w:t xml:space="preserve">Финансовые фьючерсы выполняют </w:t>
      </w:r>
      <w:r w:rsidRPr="00A358A7">
        <w:rPr>
          <w:i/>
          <w:sz w:val="28"/>
          <w:szCs w:val="28"/>
        </w:rPr>
        <w:t>две основные функции</w:t>
      </w:r>
      <w:r w:rsidRPr="00A358A7">
        <w:rPr>
          <w:sz w:val="28"/>
          <w:szCs w:val="28"/>
        </w:rPr>
        <w:t xml:space="preserve">: позволяют инвесторам застраховаться от риска, связанного с неблагоприятными изменениями процентных ставок или курсов валют и ценных бумаг на рынке, и дают возможность биржевым спекулянтам извлекать из этого прибыль. Биржевых спекулянтов фьючерсный рынок привлекает своим принципом "системы рычага", который позволяет им выгодно использовать колебания цен на большое количество продаваемого базисного актива при незначительных расходах, составляющих начальную маржу. </w:t>
      </w:r>
    </w:p>
    <w:p w:rsidR="00AE3457" w:rsidRPr="00A358A7" w:rsidRDefault="00A358A7" w:rsidP="00A358A7">
      <w:pPr>
        <w:autoSpaceDE w:val="0"/>
        <w:autoSpaceDN w:val="0"/>
        <w:adjustRightInd w:val="0"/>
        <w:spacing w:line="360" w:lineRule="auto"/>
        <w:ind w:firstLine="720"/>
        <w:jc w:val="both"/>
        <w:rPr>
          <w:sz w:val="28"/>
          <w:szCs w:val="28"/>
        </w:rPr>
      </w:pPr>
      <w:r w:rsidRPr="00A358A7">
        <w:rPr>
          <w:sz w:val="28"/>
          <w:szCs w:val="28"/>
        </w:rPr>
        <w:t>При  фьючерсных операция оплата ценных бумаг</w:t>
      </w:r>
      <w:r>
        <w:rPr>
          <w:sz w:val="28"/>
          <w:szCs w:val="28"/>
        </w:rPr>
        <w:t xml:space="preserve"> </w:t>
      </w:r>
      <w:r w:rsidRPr="00A358A7">
        <w:rPr>
          <w:sz w:val="28"/>
          <w:szCs w:val="28"/>
        </w:rPr>
        <w:t>осуществляется через определенный срок, но покупатель</w:t>
      </w:r>
      <w:r>
        <w:rPr>
          <w:sz w:val="28"/>
          <w:szCs w:val="28"/>
        </w:rPr>
        <w:t xml:space="preserve"> </w:t>
      </w:r>
      <w:r w:rsidRPr="00A358A7">
        <w:rPr>
          <w:sz w:val="28"/>
          <w:szCs w:val="28"/>
        </w:rPr>
        <w:t>может отказаться от оплаты в отличие от форвардных операций. При</w:t>
      </w:r>
      <w:r>
        <w:rPr>
          <w:sz w:val="28"/>
          <w:szCs w:val="28"/>
        </w:rPr>
        <w:t xml:space="preserve"> </w:t>
      </w:r>
      <w:r w:rsidRPr="00A358A7">
        <w:rPr>
          <w:sz w:val="28"/>
          <w:szCs w:val="28"/>
        </w:rPr>
        <w:t>этом он должен выплатить определенную премию</w:t>
      </w:r>
      <w:r w:rsidRPr="00A358A7">
        <w:rPr>
          <w:rStyle w:val="a9"/>
          <w:sz w:val="28"/>
          <w:szCs w:val="28"/>
        </w:rPr>
        <w:footnoteReference w:id="10"/>
      </w:r>
    </w:p>
    <w:p w:rsidR="00A71BCE" w:rsidRPr="00A358A7" w:rsidRDefault="00A71BCE" w:rsidP="00A358A7">
      <w:pPr>
        <w:spacing w:line="360" w:lineRule="auto"/>
        <w:ind w:firstLine="720"/>
        <w:jc w:val="both"/>
        <w:rPr>
          <w:sz w:val="28"/>
          <w:szCs w:val="28"/>
        </w:rPr>
      </w:pPr>
      <w:r w:rsidRPr="00A358A7">
        <w:rPr>
          <w:i/>
          <w:sz w:val="28"/>
          <w:szCs w:val="28"/>
        </w:rPr>
        <w:t>Спецификация фьючерса</w:t>
      </w:r>
      <w:r w:rsidR="00A358A7">
        <w:rPr>
          <w:sz w:val="28"/>
          <w:szCs w:val="28"/>
        </w:rPr>
        <w:t xml:space="preserve">. </w:t>
      </w:r>
      <w:r w:rsidRPr="00A358A7">
        <w:rPr>
          <w:sz w:val="28"/>
          <w:szCs w:val="28"/>
        </w:rPr>
        <w:t>Обязательным компонентом фьючерсного контракта является его спецификация, полностью характеризующая данный фьючерсный контракт. В спецификациях фьючерсных контрактов обычно указывается следующая информация: размер контракта или единица торговли;</w:t>
      </w:r>
      <w:r w:rsidR="00A358A7">
        <w:rPr>
          <w:sz w:val="28"/>
          <w:szCs w:val="28"/>
        </w:rPr>
        <w:t xml:space="preserve"> </w:t>
      </w:r>
      <w:r w:rsidRPr="00A358A7">
        <w:rPr>
          <w:sz w:val="28"/>
          <w:szCs w:val="28"/>
        </w:rPr>
        <w:t>месяцы поставки; день поставки; первый и последний день уведомления при физической поставке; последний день торговли; способ котировки цены; минимальная флуктуация цены; размер шага цены; множитель; часы торговли; способ поставки; расчетная цена поставки; ограничения.</w:t>
      </w:r>
    </w:p>
    <w:p w:rsidR="00CC7033" w:rsidRPr="00CC7033" w:rsidRDefault="00CC7033" w:rsidP="00CC7033">
      <w:pPr>
        <w:pStyle w:val="a6"/>
        <w:spacing w:before="0" w:beforeAutospacing="0" w:after="0" w:afterAutospacing="0" w:line="360" w:lineRule="auto"/>
        <w:ind w:firstLine="720"/>
        <w:jc w:val="both"/>
        <w:rPr>
          <w:sz w:val="28"/>
          <w:szCs w:val="28"/>
        </w:rPr>
      </w:pPr>
      <w:r w:rsidRPr="00CC7033">
        <w:rPr>
          <w:sz w:val="28"/>
          <w:szCs w:val="28"/>
        </w:rPr>
        <w:t>Фьючерсные контракты похожи на форвардные, но есть существенные отличия:</w:t>
      </w:r>
      <w:r>
        <w:rPr>
          <w:sz w:val="28"/>
          <w:szCs w:val="28"/>
        </w:rPr>
        <w:t xml:space="preserve"> </w:t>
      </w:r>
      <w:r w:rsidRPr="00CC7033">
        <w:rPr>
          <w:sz w:val="28"/>
          <w:szCs w:val="28"/>
        </w:rPr>
        <w:t>обращаются только на организованных рынках, на биржах; стандартизированы в отношении каждого конкретно взятого актива; в подавляющем своем большинстве фиктивны</w:t>
      </w:r>
      <w:r>
        <w:rPr>
          <w:sz w:val="28"/>
          <w:szCs w:val="28"/>
        </w:rPr>
        <w:t>;</w:t>
      </w:r>
      <w:r w:rsidRPr="00CC7033">
        <w:rPr>
          <w:sz w:val="28"/>
          <w:szCs w:val="28"/>
        </w:rPr>
        <w:t xml:space="preserve">  на порядок более ликвидны по сравнению с форвардами; существенно ниже риск неис</w:t>
      </w:r>
      <w:r>
        <w:rPr>
          <w:sz w:val="28"/>
          <w:szCs w:val="28"/>
        </w:rPr>
        <w:t>полнения обязательств по сделке</w:t>
      </w:r>
      <w:r w:rsidRPr="00CC7033">
        <w:rPr>
          <w:sz w:val="28"/>
          <w:szCs w:val="28"/>
        </w:rPr>
        <w:t>; финансовый результат – неважно, положительный или отрицательный, - накапливается в течение всего срока жизни контракта; по мере того, как близится срок исполнения фьючерсного контракта, цена фьючерса становится равной текущей цене на рынке (цене спот), что обеспечивает равновесие между рынками контрактов и базового актива;  организатор торгов должен обеспечивать стабильность рынка путем установления лимита колебания цены.</w:t>
      </w:r>
    </w:p>
    <w:p w:rsidR="00AE3457" w:rsidRPr="00CC7033" w:rsidRDefault="00544F28" w:rsidP="00F76A55">
      <w:pPr>
        <w:pStyle w:val="3"/>
        <w:jc w:val="center"/>
        <w:rPr>
          <w:rFonts w:ascii="Times New Roman" w:hAnsi="Times New Roman" w:cs="Times New Roman"/>
        </w:rPr>
      </w:pPr>
      <w:bookmarkStart w:id="9" w:name="_Toc212865057"/>
      <w:r>
        <w:t>4.2. Виды фьючерских контрактов</w:t>
      </w:r>
      <w:bookmarkEnd w:id="9"/>
    </w:p>
    <w:p w:rsidR="00AE3457" w:rsidRPr="00CC7033" w:rsidRDefault="00AE3457" w:rsidP="00CC7033">
      <w:pPr>
        <w:spacing w:line="360" w:lineRule="auto"/>
        <w:ind w:firstLine="720"/>
        <w:jc w:val="both"/>
        <w:rPr>
          <w:sz w:val="28"/>
          <w:szCs w:val="28"/>
        </w:rPr>
      </w:pPr>
    </w:p>
    <w:p w:rsidR="00F76A55" w:rsidRPr="00F76A55" w:rsidRDefault="00F76A55" w:rsidP="00F76A55">
      <w:pPr>
        <w:autoSpaceDE w:val="0"/>
        <w:autoSpaceDN w:val="0"/>
        <w:adjustRightInd w:val="0"/>
        <w:spacing w:line="360" w:lineRule="auto"/>
        <w:ind w:firstLine="720"/>
        <w:jc w:val="both"/>
        <w:rPr>
          <w:sz w:val="28"/>
          <w:szCs w:val="28"/>
        </w:rPr>
      </w:pPr>
      <w:r w:rsidRPr="00F76A55">
        <w:rPr>
          <w:sz w:val="28"/>
          <w:szCs w:val="28"/>
        </w:rPr>
        <w:t>Мировой рынок фьючерсных контрактов находится в активном и постоянном развитии. Кроме классических фьючерсов на товарные активы, такие</w:t>
      </w:r>
      <w:r>
        <w:rPr>
          <w:sz w:val="28"/>
          <w:szCs w:val="28"/>
        </w:rPr>
        <w:t xml:space="preserve"> </w:t>
      </w:r>
      <w:r w:rsidRPr="00F76A55">
        <w:rPr>
          <w:sz w:val="28"/>
          <w:szCs w:val="28"/>
        </w:rPr>
        <w:t>как нефть и нефтепродукты, пшеница, золото, в мире получили распространение следующие разновидности фьючерсных контрактов.</w:t>
      </w:r>
    </w:p>
    <w:p w:rsidR="00F76A55" w:rsidRPr="00F76A55" w:rsidRDefault="00F76A55" w:rsidP="00F76A55">
      <w:pPr>
        <w:autoSpaceDE w:val="0"/>
        <w:autoSpaceDN w:val="0"/>
        <w:adjustRightInd w:val="0"/>
        <w:spacing w:line="360" w:lineRule="auto"/>
        <w:ind w:firstLine="720"/>
        <w:jc w:val="both"/>
        <w:rPr>
          <w:sz w:val="28"/>
          <w:szCs w:val="28"/>
        </w:rPr>
      </w:pPr>
      <w:r w:rsidRPr="000577FE">
        <w:rPr>
          <w:bCs/>
          <w:i/>
          <w:sz w:val="28"/>
          <w:szCs w:val="28"/>
        </w:rPr>
        <w:t>Фьючерсные контракты на акции компаний</w:t>
      </w:r>
      <w:r w:rsidRPr="00F76A55">
        <w:rPr>
          <w:b/>
          <w:bCs/>
          <w:sz w:val="28"/>
          <w:szCs w:val="28"/>
        </w:rPr>
        <w:t xml:space="preserve"> </w:t>
      </w:r>
      <w:r w:rsidRPr="00F76A55">
        <w:rPr>
          <w:sz w:val="28"/>
          <w:szCs w:val="28"/>
        </w:rPr>
        <w:t>являются популярными в</w:t>
      </w:r>
      <w:r>
        <w:rPr>
          <w:sz w:val="28"/>
          <w:szCs w:val="28"/>
        </w:rPr>
        <w:t xml:space="preserve"> </w:t>
      </w:r>
      <w:r w:rsidRPr="00F76A55">
        <w:rPr>
          <w:sz w:val="28"/>
          <w:szCs w:val="28"/>
        </w:rPr>
        <w:t>России, среди них – фьючерсные контракты на акции РАО "ЕЭС России", ОАО "Газпром" и т.д. Однако мировой</w:t>
      </w:r>
      <w:r>
        <w:rPr>
          <w:sz w:val="28"/>
          <w:szCs w:val="28"/>
        </w:rPr>
        <w:t xml:space="preserve"> </w:t>
      </w:r>
      <w:r w:rsidRPr="00F76A55">
        <w:rPr>
          <w:sz w:val="28"/>
          <w:szCs w:val="28"/>
        </w:rPr>
        <w:t>рынок фьючерсных контрактов на акции практически отсутствует, в отличие</w:t>
      </w:r>
      <w:r>
        <w:rPr>
          <w:sz w:val="28"/>
          <w:szCs w:val="28"/>
        </w:rPr>
        <w:t xml:space="preserve"> </w:t>
      </w:r>
      <w:r w:rsidRPr="00F76A55">
        <w:rPr>
          <w:sz w:val="28"/>
          <w:szCs w:val="28"/>
        </w:rPr>
        <w:t>от развитого рынка опционов на акции, несмотря на то, что опционы являются более сложными финансовыми инструментами. Институциональные</w:t>
      </w:r>
      <w:r>
        <w:rPr>
          <w:sz w:val="28"/>
          <w:szCs w:val="28"/>
        </w:rPr>
        <w:t xml:space="preserve"> </w:t>
      </w:r>
      <w:r w:rsidRPr="00F76A55">
        <w:rPr>
          <w:sz w:val="28"/>
          <w:szCs w:val="28"/>
        </w:rPr>
        <w:t>инвесторы не используют фьючерсы на отдельные акции для хеджирования</w:t>
      </w:r>
      <w:r>
        <w:rPr>
          <w:sz w:val="28"/>
          <w:szCs w:val="28"/>
        </w:rPr>
        <w:t xml:space="preserve"> </w:t>
      </w:r>
      <w:r w:rsidRPr="00F76A55">
        <w:rPr>
          <w:sz w:val="28"/>
          <w:szCs w:val="28"/>
        </w:rPr>
        <w:t>своих широко диверсифицированных фондовых портфелей (используются</w:t>
      </w:r>
      <w:r>
        <w:rPr>
          <w:sz w:val="28"/>
          <w:szCs w:val="28"/>
        </w:rPr>
        <w:t xml:space="preserve"> </w:t>
      </w:r>
      <w:r w:rsidRPr="00F76A55">
        <w:rPr>
          <w:sz w:val="28"/>
          <w:szCs w:val="28"/>
        </w:rPr>
        <w:t>фьючерсы на фондовые индексы) ввиду необходимости проведения большого числа транзакций с большими совокупными издержками. Препятствием</w:t>
      </w:r>
      <w:r>
        <w:rPr>
          <w:sz w:val="28"/>
          <w:szCs w:val="28"/>
        </w:rPr>
        <w:t xml:space="preserve"> </w:t>
      </w:r>
      <w:r w:rsidRPr="00F76A55">
        <w:rPr>
          <w:sz w:val="28"/>
          <w:szCs w:val="28"/>
        </w:rPr>
        <w:t>для использования индивидуальными инвесторами фьючерсного контракта</w:t>
      </w:r>
      <w:r>
        <w:rPr>
          <w:sz w:val="28"/>
          <w:szCs w:val="28"/>
        </w:rPr>
        <w:t xml:space="preserve"> </w:t>
      </w:r>
      <w:r w:rsidRPr="00F76A55">
        <w:rPr>
          <w:sz w:val="28"/>
          <w:szCs w:val="28"/>
        </w:rPr>
        <w:t>на акции является неограниченный риск фьючерсного контракта без покрытия, а также обязательность исполнения контракта.</w:t>
      </w:r>
    </w:p>
    <w:p w:rsidR="000577FE" w:rsidRDefault="00F76A55" w:rsidP="000577FE">
      <w:pPr>
        <w:autoSpaceDE w:val="0"/>
        <w:autoSpaceDN w:val="0"/>
        <w:adjustRightInd w:val="0"/>
        <w:spacing w:line="360" w:lineRule="auto"/>
        <w:ind w:firstLine="720"/>
        <w:jc w:val="both"/>
        <w:rPr>
          <w:sz w:val="28"/>
          <w:szCs w:val="28"/>
        </w:rPr>
      </w:pPr>
      <w:r w:rsidRPr="000577FE">
        <w:rPr>
          <w:bCs/>
          <w:i/>
          <w:sz w:val="28"/>
          <w:szCs w:val="28"/>
        </w:rPr>
        <w:t>Фьючерсные контракты на фондовые индексы</w:t>
      </w:r>
      <w:r w:rsidRPr="00F76A55">
        <w:rPr>
          <w:b/>
          <w:bCs/>
          <w:sz w:val="28"/>
          <w:szCs w:val="28"/>
        </w:rPr>
        <w:t xml:space="preserve"> </w:t>
      </w:r>
      <w:r w:rsidRPr="00F76A55">
        <w:rPr>
          <w:sz w:val="28"/>
          <w:szCs w:val="28"/>
        </w:rPr>
        <w:t>в связи с бурным ростом фондового рынка активно используются институциональными инвесторами для хеджирования своих фондовых портфелей, причем, чем индекс</w:t>
      </w:r>
      <w:r>
        <w:rPr>
          <w:sz w:val="28"/>
          <w:szCs w:val="28"/>
        </w:rPr>
        <w:t xml:space="preserve"> </w:t>
      </w:r>
      <w:r w:rsidRPr="00F76A55">
        <w:rPr>
          <w:sz w:val="28"/>
          <w:szCs w:val="28"/>
        </w:rPr>
        <w:t>ближе по структуре к фондовому портфелю, тем эффективнее страхуется</w:t>
      </w:r>
      <w:r>
        <w:rPr>
          <w:sz w:val="28"/>
          <w:szCs w:val="28"/>
        </w:rPr>
        <w:t xml:space="preserve"> </w:t>
      </w:r>
      <w:r w:rsidRPr="00F76A55">
        <w:rPr>
          <w:sz w:val="28"/>
          <w:szCs w:val="28"/>
        </w:rPr>
        <w:t>портфель от непредвиденных колебаний стоимости финансовых активов на</w:t>
      </w:r>
      <w:r>
        <w:rPr>
          <w:sz w:val="28"/>
          <w:szCs w:val="28"/>
        </w:rPr>
        <w:t xml:space="preserve"> </w:t>
      </w:r>
      <w:r w:rsidRPr="00F76A55">
        <w:rPr>
          <w:sz w:val="28"/>
          <w:szCs w:val="28"/>
        </w:rPr>
        <w:t xml:space="preserve">рынке в целом. Несмотря на появление трансъевропейских и панъевропейских индексов, больший объем сделок заключается все еще с </w:t>
      </w:r>
      <w:r w:rsidRPr="000577FE">
        <w:rPr>
          <w:sz w:val="28"/>
          <w:szCs w:val="28"/>
        </w:rPr>
        <w:t xml:space="preserve">национальными фондовыми индексами. </w:t>
      </w:r>
      <w:r w:rsidR="000577FE" w:rsidRPr="000577FE">
        <w:rPr>
          <w:sz w:val="28"/>
          <w:szCs w:val="28"/>
        </w:rPr>
        <w:t xml:space="preserve">Различные </w:t>
      </w:r>
      <w:r w:rsidR="000577FE" w:rsidRPr="000577FE">
        <w:rPr>
          <w:bCs/>
          <w:sz w:val="28"/>
          <w:szCs w:val="28"/>
        </w:rPr>
        <w:t>фондовые биржи</w:t>
      </w:r>
      <w:r w:rsidR="000577FE" w:rsidRPr="000577FE">
        <w:rPr>
          <w:sz w:val="28"/>
          <w:szCs w:val="28"/>
        </w:rPr>
        <w:t xml:space="preserve"> при заключении фьючерсных контрактов используют различные индексы изменения </w:t>
      </w:r>
      <w:r w:rsidR="000577FE" w:rsidRPr="000577FE">
        <w:rPr>
          <w:bCs/>
          <w:sz w:val="28"/>
          <w:szCs w:val="28"/>
        </w:rPr>
        <w:t>стоимости</w:t>
      </w:r>
      <w:r w:rsidR="000577FE" w:rsidRPr="000577FE">
        <w:rPr>
          <w:sz w:val="28"/>
          <w:szCs w:val="28"/>
        </w:rPr>
        <w:t xml:space="preserve"> </w:t>
      </w:r>
      <w:r w:rsidR="000577FE" w:rsidRPr="000577FE">
        <w:rPr>
          <w:bCs/>
          <w:sz w:val="28"/>
          <w:szCs w:val="28"/>
        </w:rPr>
        <w:t>ценных бумаг</w:t>
      </w:r>
      <w:r w:rsidR="000577FE">
        <w:rPr>
          <w:rStyle w:val="a9"/>
          <w:sz w:val="28"/>
          <w:szCs w:val="28"/>
        </w:rPr>
        <w:footnoteReference w:id="11"/>
      </w:r>
      <w:r w:rsidR="000577FE" w:rsidRPr="000577FE">
        <w:rPr>
          <w:sz w:val="28"/>
          <w:szCs w:val="28"/>
        </w:rPr>
        <w:t xml:space="preserve">. </w:t>
      </w:r>
    </w:p>
    <w:p w:rsidR="00F76A55" w:rsidRDefault="00F76A55" w:rsidP="000577FE">
      <w:pPr>
        <w:tabs>
          <w:tab w:val="num" w:pos="0"/>
        </w:tabs>
        <w:autoSpaceDE w:val="0"/>
        <w:autoSpaceDN w:val="0"/>
        <w:adjustRightInd w:val="0"/>
        <w:spacing w:line="360" w:lineRule="auto"/>
        <w:ind w:firstLine="720"/>
        <w:jc w:val="both"/>
        <w:rPr>
          <w:sz w:val="28"/>
          <w:szCs w:val="28"/>
        </w:rPr>
      </w:pPr>
      <w:r w:rsidRPr="00F76A55">
        <w:rPr>
          <w:sz w:val="28"/>
          <w:szCs w:val="28"/>
        </w:rPr>
        <w:t>Фьючерсы на трансъевропейские индексы используются теми инвесторами, которые имеют портфели, составленные из</w:t>
      </w:r>
      <w:r>
        <w:rPr>
          <w:sz w:val="28"/>
          <w:szCs w:val="28"/>
        </w:rPr>
        <w:t xml:space="preserve"> </w:t>
      </w:r>
      <w:r w:rsidRPr="00F76A55">
        <w:rPr>
          <w:sz w:val="28"/>
          <w:szCs w:val="28"/>
        </w:rPr>
        <w:t>акций различных европейских государств. Кроме индексов на акции, в настоящее время крайне популярной основой фьючерсов являются долговые</w:t>
      </w:r>
      <w:r>
        <w:rPr>
          <w:sz w:val="28"/>
          <w:szCs w:val="28"/>
        </w:rPr>
        <w:t xml:space="preserve"> </w:t>
      </w:r>
      <w:r w:rsidRPr="00F76A55">
        <w:rPr>
          <w:sz w:val="28"/>
          <w:szCs w:val="28"/>
        </w:rPr>
        <w:t>индексы, среди которых выделяют следующие группы:</w:t>
      </w:r>
      <w:r w:rsidR="000577FE">
        <w:rPr>
          <w:sz w:val="28"/>
          <w:szCs w:val="28"/>
        </w:rPr>
        <w:t xml:space="preserve"> </w:t>
      </w:r>
      <w:r w:rsidRPr="00F76A55">
        <w:rPr>
          <w:sz w:val="28"/>
          <w:szCs w:val="28"/>
        </w:rPr>
        <w:t>суверенные индексы, составленные для отдельных государств</w:t>
      </w:r>
      <w:r w:rsidR="00111C28">
        <w:rPr>
          <w:sz w:val="28"/>
          <w:szCs w:val="28"/>
        </w:rPr>
        <w:t xml:space="preserve"> </w:t>
      </w:r>
      <w:r w:rsidRPr="00F76A55">
        <w:rPr>
          <w:sz w:val="28"/>
          <w:szCs w:val="28"/>
        </w:rPr>
        <w:t>независимо от характера эмитента;</w:t>
      </w:r>
      <w:r w:rsidR="000577FE">
        <w:rPr>
          <w:sz w:val="28"/>
          <w:szCs w:val="28"/>
        </w:rPr>
        <w:t xml:space="preserve"> </w:t>
      </w:r>
      <w:r w:rsidRPr="00F76A55">
        <w:rPr>
          <w:sz w:val="28"/>
          <w:szCs w:val="28"/>
        </w:rPr>
        <w:t>обеспеченные индексы, составленные для обеспеченных облигаций государственного сектора;</w:t>
      </w:r>
      <w:r w:rsidR="000577FE">
        <w:rPr>
          <w:sz w:val="28"/>
          <w:szCs w:val="28"/>
        </w:rPr>
        <w:t xml:space="preserve"> </w:t>
      </w:r>
      <w:r w:rsidRPr="00F76A55">
        <w:rPr>
          <w:sz w:val="28"/>
          <w:szCs w:val="28"/>
        </w:rPr>
        <w:t>корпоративные индексы, включающие в себя бумаги частного сектора с</w:t>
      </w:r>
      <w:r w:rsidR="00111C28">
        <w:rPr>
          <w:sz w:val="28"/>
          <w:szCs w:val="28"/>
        </w:rPr>
        <w:t xml:space="preserve"> </w:t>
      </w:r>
      <w:r w:rsidRPr="00F76A55">
        <w:rPr>
          <w:sz w:val="28"/>
          <w:szCs w:val="28"/>
        </w:rPr>
        <w:t>одинаковыми рейтингами и т.д.</w:t>
      </w:r>
    </w:p>
    <w:p w:rsidR="000577FE" w:rsidRPr="000577FE" w:rsidRDefault="00EB5439" w:rsidP="000577FE">
      <w:pPr>
        <w:shd w:val="clear" w:color="auto" w:fill="DDFFFF"/>
        <w:rPr>
          <w:vanish/>
        </w:rPr>
      </w:pPr>
      <w:r>
        <w:rPr>
          <w:b/>
          <w:bCs/>
          <w:vanish/>
          <w:color w:val="339900"/>
        </w:rPr>
        <w:pict>
          <v:shape id="_x0000_i1031" type="#_x0000_t75" alt="" style="width:15.75pt;height:14.25pt" o:button="t">
            <v:imagedata r:id="rId9" o:title=""/>
          </v:shape>
        </w:pict>
      </w:r>
    </w:p>
    <w:p w:rsidR="00111C28" w:rsidRDefault="00F76A55" w:rsidP="00F76A55">
      <w:pPr>
        <w:autoSpaceDE w:val="0"/>
        <w:autoSpaceDN w:val="0"/>
        <w:adjustRightInd w:val="0"/>
        <w:spacing w:line="360" w:lineRule="auto"/>
        <w:ind w:firstLine="720"/>
        <w:jc w:val="both"/>
        <w:rPr>
          <w:sz w:val="28"/>
          <w:szCs w:val="28"/>
        </w:rPr>
      </w:pPr>
      <w:r w:rsidRPr="00F76A55">
        <w:rPr>
          <w:sz w:val="28"/>
          <w:szCs w:val="28"/>
        </w:rPr>
        <w:t xml:space="preserve">Доминирующую роль на рынке играют </w:t>
      </w:r>
      <w:r w:rsidRPr="000577FE">
        <w:rPr>
          <w:bCs/>
          <w:i/>
          <w:sz w:val="28"/>
          <w:szCs w:val="28"/>
        </w:rPr>
        <w:t>фьючерсные контракты на процентные долговые инструменты, в том числе на облигации</w:t>
      </w:r>
      <w:r w:rsidRPr="000577FE">
        <w:rPr>
          <w:i/>
          <w:sz w:val="28"/>
          <w:szCs w:val="28"/>
        </w:rPr>
        <w:t>.</w:t>
      </w:r>
      <w:r w:rsidRPr="00F76A55">
        <w:rPr>
          <w:sz w:val="28"/>
          <w:szCs w:val="28"/>
        </w:rPr>
        <w:t xml:space="preserve"> В основе</w:t>
      </w:r>
      <w:r>
        <w:rPr>
          <w:sz w:val="28"/>
          <w:szCs w:val="28"/>
        </w:rPr>
        <w:t xml:space="preserve"> </w:t>
      </w:r>
      <w:r w:rsidRPr="00F76A55">
        <w:rPr>
          <w:sz w:val="28"/>
          <w:szCs w:val="28"/>
        </w:rPr>
        <w:t>операций с данными фьючерсами лежит следующая посылка: цена на долговые ценные бумаги изменяется в направлении, противоположном движению</w:t>
      </w:r>
      <w:r>
        <w:rPr>
          <w:sz w:val="28"/>
          <w:szCs w:val="28"/>
        </w:rPr>
        <w:t xml:space="preserve"> </w:t>
      </w:r>
      <w:r w:rsidRPr="00F76A55">
        <w:rPr>
          <w:sz w:val="28"/>
          <w:szCs w:val="28"/>
        </w:rPr>
        <w:t xml:space="preserve">процентных ставок. </w:t>
      </w:r>
    </w:p>
    <w:p w:rsidR="00111C28" w:rsidRDefault="00F76A55" w:rsidP="00F76A55">
      <w:pPr>
        <w:autoSpaceDE w:val="0"/>
        <w:autoSpaceDN w:val="0"/>
        <w:adjustRightInd w:val="0"/>
        <w:spacing w:line="360" w:lineRule="auto"/>
        <w:ind w:firstLine="720"/>
        <w:jc w:val="both"/>
        <w:rPr>
          <w:sz w:val="28"/>
          <w:szCs w:val="28"/>
        </w:rPr>
      </w:pPr>
      <w:r w:rsidRPr="00F76A55">
        <w:rPr>
          <w:sz w:val="28"/>
          <w:szCs w:val="28"/>
        </w:rPr>
        <w:t xml:space="preserve">Многие биржи предлагают серии </w:t>
      </w:r>
      <w:r w:rsidRPr="000577FE">
        <w:rPr>
          <w:bCs/>
          <w:i/>
          <w:sz w:val="28"/>
          <w:szCs w:val="28"/>
        </w:rPr>
        <w:t>фьючерсных контрактов на процентные ставки</w:t>
      </w:r>
      <w:r w:rsidRPr="00F76A55">
        <w:rPr>
          <w:sz w:val="28"/>
          <w:szCs w:val="28"/>
        </w:rPr>
        <w:t>, охватывающие практически всю кривую процентных ставок.</w:t>
      </w:r>
      <w:r w:rsidR="000577FE">
        <w:rPr>
          <w:sz w:val="28"/>
          <w:szCs w:val="28"/>
        </w:rPr>
        <w:t xml:space="preserve"> </w:t>
      </w:r>
      <w:r w:rsidRPr="00F76A55">
        <w:rPr>
          <w:sz w:val="28"/>
          <w:szCs w:val="28"/>
        </w:rPr>
        <w:t>Процентная ставка может рассматриваться наравне с любым другим базовым активом, поскольку фактически является ценой денежного займа. Поэтому заёмщик, привлекающий средства по фиксированной ставке, всегда</w:t>
      </w:r>
      <w:r w:rsidR="000577FE">
        <w:rPr>
          <w:sz w:val="28"/>
          <w:szCs w:val="28"/>
        </w:rPr>
        <w:t xml:space="preserve"> </w:t>
      </w:r>
      <w:r w:rsidRPr="00F76A55">
        <w:rPr>
          <w:sz w:val="28"/>
          <w:szCs w:val="28"/>
        </w:rPr>
        <w:t xml:space="preserve">подвержен риску альтернативных издержек в случае, если его </w:t>
      </w:r>
      <w:r>
        <w:rPr>
          <w:sz w:val="28"/>
          <w:szCs w:val="28"/>
        </w:rPr>
        <w:t>к</w:t>
      </w:r>
      <w:r w:rsidRPr="00F76A55">
        <w:rPr>
          <w:sz w:val="28"/>
          <w:szCs w:val="28"/>
        </w:rPr>
        <w:t>онкурент,</w:t>
      </w:r>
      <w:r>
        <w:rPr>
          <w:sz w:val="28"/>
          <w:szCs w:val="28"/>
        </w:rPr>
        <w:t xml:space="preserve"> </w:t>
      </w:r>
      <w:r w:rsidRPr="00F76A55">
        <w:rPr>
          <w:sz w:val="28"/>
          <w:szCs w:val="28"/>
        </w:rPr>
        <w:t>привлекающий средства по плавающей ставке, будет платить меньше</w:t>
      </w:r>
      <w:r>
        <w:rPr>
          <w:sz w:val="28"/>
          <w:szCs w:val="28"/>
        </w:rPr>
        <w:t xml:space="preserve"> </w:t>
      </w:r>
      <w:r w:rsidRPr="00F76A55">
        <w:rPr>
          <w:sz w:val="28"/>
          <w:szCs w:val="28"/>
        </w:rPr>
        <w:t xml:space="preserve">с течением времени. </w:t>
      </w:r>
    </w:p>
    <w:p w:rsidR="00F76A55" w:rsidRPr="00F76A55" w:rsidRDefault="00F76A55" w:rsidP="00F76A55">
      <w:pPr>
        <w:autoSpaceDE w:val="0"/>
        <w:autoSpaceDN w:val="0"/>
        <w:adjustRightInd w:val="0"/>
        <w:spacing w:line="360" w:lineRule="auto"/>
        <w:ind w:firstLine="720"/>
        <w:jc w:val="both"/>
        <w:rPr>
          <w:sz w:val="28"/>
          <w:szCs w:val="28"/>
        </w:rPr>
      </w:pPr>
      <w:r w:rsidRPr="000577FE">
        <w:rPr>
          <w:bCs/>
          <w:i/>
          <w:sz w:val="28"/>
          <w:szCs w:val="28"/>
        </w:rPr>
        <w:t>Валютные фьючерсы</w:t>
      </w:r>
      <w:r w:rsidRPr="00F76A55">
        <w:rPr>
          <w:b/>
          <w:bCs/>
          <w:sz w:val="28"/>
          <w:szCs w:val="28"/>
        </w:rPr>
        <w:t xml:space="preserve"> </w:t>
      </w:r>
      <w:r w:rsidRPr="00F76A55">
        <w:rPr>
          <w:sz w:val="28"/>
          <w:szCs w:val="28"/>
        </w:rPr>
        <w:t>были популярны в прошлом, но в настоящее время занимают небольшую долю рынка, которая неуклонно снижается. Эта</w:t>
      </w:r>
      <w:r>
        <w:rPr>
          <w:sz w:val="28"/>
          <w:szCs w:val="28"/>
        </w:rPr>
        <w:t xml:space="preserve"> </w:t>
      </w:r>
      <w:r w:rsidRPr="00F76A55">
        <w:rPr>
          <w:sz w:val="28"/>
          <w:szCs w:val="28"/>
        </w:rPr>
        <w:t>тенденция в основном объясняется переориентацией институциональных</w:t>
      </w:r>
      <w:r>
        <w:rPr>
          <w:sz w:val="28"/>
          <w:szCs w:val="28"/>
        </w:rPr>
        <w:t xml:space="preserve"> </w:t>
      </w:r>
      <w:r w:rsidRPr="00F76A55">
        <w:rPr>
          <w:sz w:val="28"/>
          <w:szCs w:val="28"/>
        </w:rPr>
        <w:t>участников валютного рынка на внебиржевые инструменты хеджирования</w:t>
      </w:r>
      <w:r>
        <w:rPr>
          <w:sz w:val="28"/>
          <w:szCs w:val="28"/>
        </w:rPr>
        <w:t xml:space="preserve"> </w:t>
      </w:r>
      <w:r w:rsidRPr="00F76A55">
        <w:rPr>
          <w:sz w:val="28"/>
          <w:szCs w:val="28"/>
        </w:rPr>
        <w:t>валютных рисков, а также существенным сокращением торгуемых инструментов в связи с введением евро</w:t>
      </w:r>
      <w:r w:rsidR="00B81963">
        <w:rPr>
          <w:rStyle w:val="a9"/>
          <w:sz w:val="28"/>
          <w:szCs w:val="28"/>
        </w:rPr>
        <w:footnoteReference w:id="12"/>
      </w:r>
      <w:r w:rsidRPr="00F76A55">
        <w:rPr>
          <w:sz w:val="28"/>
          <w:szCs w:val="28"/>
        </w:rPr>
        <w:t>.</w:t>
      </w:r>
    </w:p>
    <w:p w:rsidR="00AE3457" w:rsidRPr="00CC7033" w:rsidRDefault="0013274A" w:rsidP="0013274A">
      <w:pPr>
        <w:pStyle w:val="2"/>
        <w:jc w:val="center"/>
      </w:pPr>
      <w:bookmarkStart w:id="10" w:name="_Toc212865058"/>
      <w:r>
        <w:t>5. Риски</w:t>
      </w:r>
      <w:r w:rsidR="004B52F7">
        <w:t>, связанные с форвардными и фьючерскими контрактами</w:t>
      </w:r>
      <w:bookmarkEnd w:id="10"/>
    </w:p>
    <w:p w:rsidR="00AE3457" w:rsidRDefault="00AE3457" w:rsidP="00AE3457"/>
    <w:p w:rsidR="00AE3457" w:rsidRDefault="00AE3457" w:rsidP="00AE3457"/>
    <w:p w:rsidR="00AE3457" w:rsidRDefault="00AE3457" w:rsidP="00AE3457"/>
    <w:p w:rsidR="00D478D7" w:rsidRDefault="0013274A" w:rsidP="0013274A">
      <w:pPr>
        <w:autoSpaceDE w:val="0"/>
        <w:autoSpaceDN w:val="0"/>
        <w:adjustRightInd w:val="0"/>
        <w:spacing w:line="360" w:lineRule="auto"/>
        <w:ind w:firstLine="720"/>
        <w:jc w:val="both"/>
        <w:rPr>
          <w:sz w:val="28"/>
          <w:szCs w:val="28"/>
        </w:rPr>
      </w:pPr>
      <w:r w:rsidRPr="0013274A">
        <w:rPr>
          <w:sz w:val="28"/>
          <w:szCs w:val="28"/>
        </w:rPr>
        <w:t xml:space="preserve">Риски, связанные с фьючерсными контрактами, относятся в основном к спекулятивным операциям. </w:t>
      </w:r>
      <w:r w:rsidRPr="00D478D7">
        <w:rPr>
          <w:i/>
          <w:sz w:val="28"/>
          <w:szCs w:val="28"/>
        </w:rPr>
        <w:t>Спекулятивными фьючерсными операциями</w:t>
      </w:r>
      <w:r w:rsidRPr="0013274A">
        <w:rPr>
          <w:sz w:val="28"/>
          <w:szCs w:val="28"/>
        </w:rPr>
        <w:t xml:space="preserve"> называются те, которые не</w:t>
      </w:r>
      <w:r>
        <w:rPr>
          <w:sz w:val="28"/>
          <w:szCs w:val="28"/>
        </w:rPr>
        <w:t xml:space="preserve"> </w:t>
      </w:r>
      <w:r w:rsidRPr="0013274A">
        <w:rPr>
          <w:sz w:val="28"/>
          <w:szCs w:val="28"/>
        </w:rPr>
        <w:t>имеют своей целью физическую поставку товара в будущем,</w:t>
      </w:r>
      <w:r>
        <w:rPr>
          <w:sz w:val="28"/>
          <w:szCs w:val="28"/>
        </w:rPr>
        <w:t xml:space="preserve"> </w:t>
      </w:r>
      <w:r w:rsidRPr="0013274A">
        <w:rPr>
          <w:sz w:val="28"/>
          <w:szCs w:val="28"/>
        </w:rPr>
        <w:t>а призваны принести прибыль за время действия контракта</w:t>
      </w:r>
      <w:r>
        <w:rPr>
          <w:sz w:val="28"/>
          <w:szCs w:val="28"/>
        </w:rPr>
        <w:t xml:space="preserve"> </w:t>
      </w:r>
      <w:r w:rsidRPr="0013274A">
        <w:rPr>
          <w:sz w:val="28"/>
          <w:szCs w:val="28"/>
        </w:rPr>
        <w:t xml:space="preserve">(до момента его исполнения). Такого рода операции характеризуются высокой степенью риска, так как при их исполнении используются, как правило, заемные средства (маржинальная торговля), </w:t>
      </w:r>
      <w:r>
        <w:rPr>
          <w:sz w:val="28"/>
          <w:szCs w:val="28"/>
        </w:rPr>
        <w:t>а каждый фьючерсный контракт от</w:t>
      </w:r>
      <w:r w:rsidRPr="0013274A">
        <w:rPr>
          <w:sz w:val="28"/>
          <w:szCs w:val="28"/>
        </w:rPr>
        <w:t xml:space="preserve">личается огромными объемами финансовых активов. </w:t>
      </w:r>
    </w:p>
    <w:p w:rsidR="0013274A" w:rsidRPr="0013274A" w:rsidRDefault="0013274A" w:rsidP="0013274A">
      <w:pPr>
        <w:autoSpaceDE w:val="0"/>
        <w:autoSpaceDN w:val="0"/>
        <w:adjustRightInd w:val="0"/>
        <w:spacing w:line="360" w:lineRule="auto"/>
        <w:ind w:firstLine="720"/>
        <w:jc w:val="both"/>
        <w:rPr>
          <w:sz w:val="28"/>
          <w:szCs w:val="28"/>
        </w:rPr>
      </w:pPr>
      <w:r w:rsidRPr="0013274A">
        <w:rPr>
          <w:sz w:val="28"/>
          <w:szCs w:val="28"/>
        </w:rPr>
        <w:t>Например, фьючерсный контракт на облигации может стоить</w:t>
      </w:r>
      <w:r>
        <w:rPr>
          <w:sz w:val="28"/>
          <w:szCs w:val="28"/>
        </w:rPr>
        <w:t xml:space="preserve"> </w:t>
      </w:r>
      <w:r w:rsidRPr="0013274A">
        <w:rPr>
          <w:sz w:val="28"/>
          <w:szCs w:val="28"/>
        </w:rPr>
        <w:t>10 тысяч долл., но на эти деньги вам позволяют купить облигаций на 100 тысяч долл. Правилами фьючерсных торгов</w:t>
      </w:r>
      <w:r>
        <w:rPr>
          <w:sz w:val="28"/>
          <w:szCs w:val="28"/>
        </w:rPr>
        <w:t xml:space="preserve"> </w:t>
      </w:r>
      <w:r w:rsidRPr="0013274A">
        <w:rPr>
          <w:sz w:val="28"/>
          <w:szCs w:val="28"/>
        </w:rPr>
        <w:t>оговаривается, что для совершения сделок вам необходимо</w:t>
      </w:r>
      <w:r>
        <w:rPr>
          <w:sz w:val="28"/>
          <w:szCs w:val="28"/>
        </w:rPr>
        <w:t xml:space="preserve"> </w:t>
      </w:r>
      <w:r w:rsidRPr="0013274A">
        <w:rPr>
          <w:sz w:val="28"/>
          <w:szCs w:val="28"/>
        </w:rPr>
        <w:t>иметь лишь 5–10% собственных средств, а остальную недостающую сумму вам может предоставить брокер</w:t>
      </w:r>
      <w:r>
        <w:rPr>
          <w:rStyle w:val="a9"/>
          <w:sz w:val="28"/>
          <w:szCs w:val="28"/>
        </w:rPr>
        <w:footnoteReference w:id="13"/>
      </w:r>
      <w:r w:rsidRPr="0013274A">
        <w:rPr>
          <w:sz w:val="28"/>
          <w:szCs w:val="28"/>
        </w:rPr>
        <w:t>.</w:t>
      </w:r>
    </w:p>
    <w:p w:rsidR="0013274A" w:rsidRPr="0013274A" w:rsidRDefault="0013274A" w:rsidP="0013274A">
      <w:pPr>
        <w:autoSpaceDE w:val="0"/>
        <w:autoSpaceDN w:val="0"/>
        <w:adjustRightInd w:val="0"/>
        <w:spacing w:line="360" w:lineRule="auto"/>
        <w:ind w:firstLine="720"/>
        <w:jc w:val="both"/>
        <w:rPr>
          <w:sz w:val="28"/>
          <w:szCs w:val="28"/>
        </w:rPr>
      </w:pPr>
      <w:r w:rsidRPr="0013274A">
        <w:rPr>
          <w:sz w:val="28"/>
          <w:szCs w:val="28"/>
        </w:rPr>
        <w:t>В сделках с фьючерсными контрактами риск непредсказуем. Так, при занятии длинной позиции риск, т.е. размер убытков, не ограничен, так как цена фьючерса может упасть до нуля. Но и возможность получения прибыли</w:t>
      </w:r>
      <w:r>
        <w:rPr>
          <w:sz w:val="28"/>
          <w:szCs w:val="28"/>
        </w:rPr>
        <w:t xml:space="preserve"> </w:t>
      </w:r>
      <w:r w:rsidRPr="0013274A">
        <w:rPr>
          <w:sz w:val="28"/>
          <w:szCs w:val="28"/>
        </w:rPr>
        <w:t>не ограничена, потому что цены на базисный актив могут расти до бесконечности. Аналогично форвардным контрактам при росте в дальнейшем</w:t>
      </w:r>
      <w:r>
        <w:rPr>
          <w:sz w:val="28"/>
          <w:szCs w:val="28"/>
        </w:rPr>
        <w:t xml:space="preserve"> </w:t>
      </w:r>
      <w:r w:rsidRPr="0013274A">
        <w:rPr>
          <w:sz w:val="28"/>
          <w:szCs w:val="28"/>
        </w:rPr>
        <w:t>фьючерсной цены покупатель контракта выигрывает, а продавец проигрывает. Напротив, при понижении фьючерсной цены выигрывает продавец контракта, а покупатель проигрывает.</w:t>
      </w:r>
    </w:p>
    <w:p w:rsidR="00D478D7" w:rsidRDefault="0013274A" w:rsidP="0013274A">
      <w:pPr>
        <w:pStyle w:val="a6"/>
        <w:spacing w:before="0" w:beforeAutospacing="0" w:after="0" w:afterAutospacing="0" w:line="360" w:lineRule="auto"/>
        <w:ind w:firstLine="720"/>
        <w:jc w:val="both"/>
        <w:rPr>
          <w:sz w:val="28"/>
          <w:szCs w:val="28"/>
        </w:rPr>
      </w:pPr>
      <w:r w:rsidRPr="0013274A">
        <w:rPr>
          <w:sz w:val="28"/>
          <w:szCs w:val="28"/>
        </w:rPr>
        <w:t xml:space="preserve">Если хеджер с помощью фьючерсов устраняет риск изменения цены, то кто его на себя принимает? Дело в том, что риск, вынесенный хеджером на фьючерсный рынок, частично компенсируется другими хеджерами, имеющих противоположные ценовые интересы. </w:t>
      </w:r>
    </w:p>
    <w:p w:rsidR="0013274A" w:rsidRPr="0013274A" w:rsidRDefault="0013274A" w:rsidP="0013274A">
      <w:pPr>
        <w:pStyle w:val="a6"/>
        <w:spacing w:before="0" w:beforeAutospacing="0" w:after="0" w:afterAutospacing="0" w:line="360" w:lineRule="auto"/>
        <w:ind w:firstLine="720"/>
        <w:jc w:val="both"/>
        <w:rPr>
          <w:sz w:val="28"/>
          <w:szCs w:val="28"/>
        </w:rPr>
      </w:pPr>
      <w:r w:rsidRPr="0013274A">
        <w:rPr>
          <w:sz w:val="28"/>
          <w:szCs w:val="28"/>
        </w:rPr>
        <w:t xml:space="preserve">Например, производитель и потребитель зерновых имеют противоположные позиции на бирже: если сложившаяся цена устраивает и производителя и потребителя, то производитель будет хеджироваться от падения цены продажей фьючерсов, а потребитель будет хеджироваться от повышения цены покупкой фьючерсов. Но, конечно, противоположные интересы не могут уравновесить друг друга, оставшийся риск берет на себя другой участник биржевых операций - спекулянт, целью которого является получение прибыли от изменчивости цены. Причем количество спекулянтов на фьючерсных рынках намного превышает количество хеджеров. В результате объем фьючерсного рынка в несколько раз больше объема наличного рынка, что делает фьючерсный рынок ликвидным и эффективным. </w:t>
      </w:r>
    </w:p>
    <w:p w:rsidR="0013274A" w:rsidRPr="00F86306" w:rsidRDefault="0013274A" w:rsidP="00F86306">
      <w:pPr>
        <w:pStyle w:val="a6"/>
        <w:spacing w:before="0" w:beforeAutospacing="0" w:after="0" w:afterAutospacing="0" w:line="360" w:lineRule="auto"/>
        <w:ind w:firstLine="720"/>
        <w:jc w:val="both"/>
        <w:rPr>
          <w:sz w:val="28"/>
          <w:szCs w:val="28"/>
        </w:rPr>
      </w:pPr>
      <w:r w:rsidRPr="00F86306">
        <w:rPr>
          <w:sz w:val="28"/>
          <w:szCs w:val="28"/>
        </w:rPr>
        <w:t>Если всех участников операций хеджирования расположить по степени активности использования фьючерсных рынков, то получится примерно следующая картина: самыми активными хеджерами выступают торговые и посреднические фирмы, которые применяют все возможные виды хеджирования; весьма активно используют хеджирование фирмы, занимающиеся производством и первичной переработкой товара; фирмы, выпускающие готовую продукцию, также весьма часто используют фьючерсные рынки для хеджирования цен на закупаемое ими сырье.</w:t>
      </w:r>
    </w:p>
    <w:p w:rsidR="0058108A" w:rsidRPr="00F86306" w:rsidRDefault="0058108A" w:rsidP="00F86306">
      <w:pPr>
        <w:spacing w:line="360" w:lineRule="auto"/>
        <w:ind w:firstLine="720"/>
        <w:jc w:val="both"/>
        <w:rPr>
          <w:color w:val="000000"/>
          <w:sz w:val="28"/>
          <w:szCs w:val="28"/>
        </w:rPr>
      </w:pPr>
      <w:r w:rsidRPr="00F86306">
        <w:rPr>
          <w:i/>
          <w:color w:val="000000"/>
          <w:sz w:val="28"/>
          <w:szCs w:val="28"/>
        </w:rPr>
        <w:t>Риски, связанные со спекуляциями форвардными контрактами</w:t>
      </w:r>
      <w:r w:rsidRPr="00F86306">
        <w:rPr>
          <w:color w:val="000000"/>
          <w:sz w:val="28"/>
          <w:szCs w:val="28"/>
        </w:rPr>
        <w:t>, несут только биржевые валютные игроки.</w:t>
      </w:r>
      <w:r w:rsidR="00F86306">
        <w:rPr>
          <w:color w:val="000000"/>
          <w:sz w:val="28"/>
          <w:szCs w:val="28"/>
        </w:rPr>
        <w:t xml:space="preserve"> </w:t>
      </w:r>
      <w:r w:rsidRPr="00F86306">
        <w:rPr>
          <w:color w:val="000000"/>
          <w:sz w:val="28"/>
          <w:szCs w:val="28"/>
        </w:rPr>
        <w:t>Процентный арбитраж заключается во взятии займов в одной валюте и предоставлению кредитов в другой. Риски неожиданных изменений обменных курсов могут быть значительно снижены за счет фиксации будущих обменных курсов форвардными контрактами на обмен валюты, которые имеют тот же срок действия, что и займ или депозит. Так как в этом случае все риски устраняются, арбитраж толкает форвардный курс к равновесному, при котором невозможно получить дополнительную прибыль. Препятствия, чинимые арбитражу, могут приводить к отклонениям от паритета процентных ставок</w:t>
      </w:r>
      <w:r w:rsidRPr="00F86306">
        <w:rPr>
          <w:rStyle w:val="a9"/>
          <w:color w:val="000000"/>
          <w:sz w:val="28"/>
          <w:szCs w:val="28"/>
        </w:rPr>
        <w:footnoteReference w:id="14"/>
      </w:r>
      <w:r w:rsidRPr="00F86306">
        <w:rPr>
          <w:color w:val="000000"/>
          <w:sz w:val="28"/>
          <w:szCs w:val="28"/>
        </w:rPr>
        <w:t>.</w:t>
      </w:r>
    </w:p>
    <w:p w:rsidR="0058108A" w:rsidRDefault="00110763" w:rsidP="00110763">
      <w:pPr>
        <w:pStyle w:val="1"/>
        <w:jc w:val="center"/>
        <w:rPr>
          <w:sz w:val="28"/>
          <w:szCs w:val="28"/>
        </w:rPr>
      </w:pPr>
      <w:bookmarkStart w:id="11" w:name="_Toc212865059"/>
      <w:r w:rsidRPr="00110763">
        <w:rPr>
          <w:sz w:val="28"/>
          <w:szCs w:val="28"/>
        </w:rPr>
        <w:t>ΙΙ. Стоимость форвардных и фьючерских контрактов и способы расчетов</w:t>
      </w:r>
      <w:bookmarkEnd w:id="11"/>
    </w:p>
    <w:p w:rsidR="00110763" w:rsidRPr="00110763" w:rsidRDefault="00110763" w:rsidP="00110763"/>
    <w:p w:rsidR="00110763" w:rsidRPr="0013274A" w:rsidRDefault="00110763" w:rsidP="00110763">
      <w:pPr>
        <w:pStyle w:val="2"/>
        <w:jc w:val="center"/>
      </w:pPr>
      <w:bookmarkStart w:id="12" w:name="_Toc212865060"/>
      <w:r>
        <w:t>1. Стоимость форвардных контрактов</w:t>
      </w:r>
      <w:bookmarkEnd w:id="12"/>
    </w:p>
    <w:p w:rsidR="00193D27" w:rsidRPr="00193D27" w:rsidRDefault="00193D27" w:rsidP="00193D27">
      <w:pPr>
        <w:pStyle w:val="3"/>
        <w:jc w:val="center"/>
      </w:pPr>
      <w:bookmarkStart w:id="13" w:name="_Toc212865061"/>
      <w:r w:rsidRPr="00193D27">
        <w:t>1.1. Бездивидендная акция</w:t>
      </w:r>
      <w:bookmarkEnd w:id="13"/>
    </w:p>
    <w:p w:rsidR="00193D27" w:rsidRPr="00157BC5" w:rsidRDefault="00193D27" w:rsidP="00193D27"/>
    <w:p w:rsidR="00193D27" w:rsidRDefault="00193D27" w:rsidP="00193D27">
      <w:pPr>
        <w:autoSpaceDE w:val="0"/>
        <w:autoSpaceDN w:val="0"/>
        <w:adjustRightInd w:val="0"/>
        <w:spacing w:line="360" w:lineRule="auto"/>
        <w:ind w:firstLine="720"/>
        <w:jc w:val="both"/>
        <w:rPr>
          <w:sz w:val="28"/>
          <w:szCs w:val="28"/>
        </w:rPr>
      </w:pPr>
      <w:r w:rsidRPr="00327CD3">
        <w:rPr>
          <w:sz w:val="28"/>
          <w:szCs w:val="28"/>
        </w:rPr>
        <w:t xml:space="preserve">Обозначим текущую цену акции через </w:t>
      </w:r>
      <w:r w:rsidRPr="00327CD3">
        <w:rPr>
          <w:i/>
          <w:iCs/>
          <w:sz w:val="28"/>
          <w:szCs w:val="28"/>
        </w:rPr>
        <w:t>S</w:t>
      </w:r>
      <w:r w:rsidRPr="00327CD3">
        <w:rPr>
          <w:sz w:val="28"/>
          <w:szCs w:val="28"/>
        </w:rPr>
        <w:t>, стоимость форвардного контракта на поставку акции со</w:t>
      </w:r>
      <w:r>
        <w:rPr>
          <w:sz w:val="28"/>
          <w:szCs w:val="28"/>
        </w:rPr>
        <w:t xml:space="preserve"> </w:t>
      </w:r>
      <w:r w:rsidRPr="00327CD3">
        <w:rPr>
          <w:sz w:val="28"/>
          <w:szCs w:val="28"/>
        </w:rPr>
        <w:t xml:space="preserve">сроком исполнения </w:t>
      </w:r>
      <w:r w:rsidRPr="00327CD3">
        <w:rPr>
          <w:i/>
          <w:iCs/>
          <w:sz w:val="28"/>
          <w:szCs w:val="28"/>
        </w:rPr>
        <w:t xml:space="preserve">T </w:t>
      </w:r>
      <w:r w:rsidRPr="00327CD3">
        <w:rPr>
          <w:sz w:val="28"/>
          <w:szCs w:val="28"/>
        </w:rPr>
        <w:t xml:space="preserve">- через </w:t>
      </w:r>
      <w:r w:rsidR="00EB5439">
        <w:rPr>
          <w:i/>
          <w:iCs/>
          <w:sz w:val="28"/>
          <w:szCs w:val="28"/>
        </w:rPr>
        <w:pict>
          <v:shape id="_x0000_i1032" type="#_x0000_t75" style="width:14.25pt;height:15pt">
            <v:imagedata r:id="rId10" o:title=""/>
          </v:shape>
        </w:pict>
      </w:r>
      <w:r w:rsidRPr="00327CD3">
        <w:rPr>
          <w:sz w:val="28"/>
          <w:szCs w:val="28"/>
        </w:rPr>
        <w:t>. Если цена акции удовлетворяет уравнению (</w:t>
      </w:r>
      <w:r>
        <w:rPr>
          <w:sz w:val="28"/>
          <w:szCs w:val="28"/>
        </w:rPr>
        <w:t>1</w:t>
      </w:r>
      <w:r w:rsidRPr="00327CD3">
        <w:rPr>
          <w:sz w:val="28"/>
          <w:szCs w:val="28"/>
        </w:rPr>
        <w:t xml:space="preserve">) с заменой </w:t>
      </w:r>
      <w:r w:rsidRPr="00327CD3">
        <w:rPr>
          <w:i/>
          <w:iCs/>
          <w:sz w:val="28"/>
          <w:szCs w:val="28"/>
        </w:rPr>
        <w:t xml:space="preserve">F </w:t>
      </w:r>
      <w:r w:rsidRPr="00327CD3">
        <w:rPr>
          <w:sz w:val="28"/>
          <w:szCs w:val="28"/>
        </w:rPr>
        <w:t xml:space="preserve">на </w:t>
      </w:r>
      <w:r w:rsidRPr="00327CD3">
        <w:rPr>
          <w:i/>
          <w:iCs/>
          <w:sz w:val="28"/>
          <w:szCs w:val="28"/>
        </w:rPr>
        <w:t xml:space="preserve">S </w:t>
      </w:r>
      <w:r w:rsidRPr="00327CD3">
        <w:rPr>
          <w:sz w:val="28"/>
          <w:szCs w:val="28"/>
        </w:rPr>
        <w:t>, то,</w:t>
      </w:r>
      <w:r>
        <w:rPr>
          <w:sz w:val="28"/>
          <w:szCs w:val="28"/>
        </w:rPr>
        <w:t xml:space="preserve"> </w:t>
      </w:r>
      <w:r w:rsidRPr="00327CD3">
        <w:rPr>
          <w:sz w:val="28"/>
          <w:szCs w:val="28"/>
        </w:rPr>
        <w:t>на первый взгляд, «естественной» ценой форвардного контракта является ожидаемое среднее значение цены</w:t>
      </w:r>
      <w:r>
        <w:rPr>
          <w:sz w:val="28"/>
          <w:szCs w:val="28"/>
        </w:rPr>
        <w:t xml:space="preserve"> </w:t>
      </w:r>
      <w:r w:rsidRPr="00327CD3">
        <w:rPr>
          <w:sz w:val="28"/>
          <w:szCs w:val="28"/>
        </w:rPr>
        <w:t xml:space="preserve">акции в момент </w:t>
      </w:r>
      <w:r w:rsidRPr="00327CD3">
        <w:rPr>
          <w:i/>
          <w:iCs/>
          <w:sz w:val="28"/>
          <w:szCs w:val="28"/>
        </w:rPr>
        <w:t xml:space="preserve">T, </w:t>
      </w:r>
      <w:r w:rsidRPr="00327CD3">
        <w:rPr>
          <w:sz w:val="28"/>
          <w:szCs w:val="28"/>
        </w:rPr>
        <w:t xml:space="preserve">то есть </w:t>
      </w:r>
      <w:r w:rsidR="00EB5439">
        <w:rPr>
          <w:i/>
          <w:iCs/>
          <w:sz w:val="28"/>
          <w:szCs w:val="28"/>
        </w:rPr>
        <w:pict>
          <v:shape id="_x0000_i1033" type="#_x0000_t75" style="width:122.25pt;height:18.75pt">
            <v:imagedata r:id="rId11" o:title=""/>
          </v:shape>
        </w:pict>
      </w:r>
      <w:r w:rsidRPr="00C72D03">
        <w:rPr>
          <w:i/>
          <w:iCs/>
          <w:sz w:val="28"/>
          <w:szCs w:val="28"/>
        </w:rPr>
        <w:t xml:space="preserve"> </w:t>
      </w:r>
      <w:r w:rsidRPr="00327CD3">
        <w:rPr>
          <w:sz w:val="28"/>
          <w:szCs w:val="28"/>
        </w:rPr>
        <w:t>(см. (</w:t>
      </w:r>
      <w:r>
        <w:rPr>
          <w:sz w:val="28"/>
          <w:szCs w:val="28"/>
        </w:rPr>
        <w:t>2</w:t>
      </w:r>
      <w:r w:rsidRPr="00327CD3">
        <w:rPr>
          <w:sz w:val="28"/>
          <w:szCs w:val="28"/>
        </w:rPr>
        <w:t xml:space="preserve">)). </w:t>
      </w:r>
    </w:p>
    <w:p w:rsidR="00193D27" w:rsidRDefault="00193D27" w:rsidP="00193D27">
      <w:pPr>
        <w:autoSpaceDE w:val="0"/>
        <w:autoSpaceDN w:val="0"/>
        <w:adjustRightInd w:val="0"/>
        <w:spacing w:line="360" w:lineRule="auto"/>
        <w:ind w:firstLine="720"/>
        <w:jc w:val="both"/>
        <w:rPr>
          <w:sz w:val="28"/>
          <w:szCs w:val="28"/>
        </w:rPr>
      </w:pPr>
      <w:r>
        <w:rPr>
          <w:sz w:val="28"/>
          <w:szCs w:val="28"/>
        </w:rPr>
        <w:t xml:space="preserve"> </w:t>
      </w:r>
      <w:r w:rsidR="00EB5439">
        <w:rPr>
          <w:sz w:val="28"/>
          <w:szCs w:val="28"/>
        </w:rPr>
        <w:pict>
          <v:shape id="_x0000_i1034" type="#_x0000_t75" style="width:152.25pt;height:42pt">
            <v:imagedata r:id="rId12" o:title=""/>
          </v:shape>
        </w:pict>
      </w:r>
      <w:r>
        <w:rPr>
          <w:sz w:val="28"/>
          <w:szCs w:val="28"/>
        </w:rPr>
        <w:t xml:space="preserve">          (1.1)</w:t>
      </w:r>
    </w:p>
    <w:p w:rsidR="00193D27" w:rsidRPr="003F567B" w:rsidRDefault="00193D27" w:rsidP="00193D27">
      <w:pPr>
        <w:autoSpaceDE w:val="0"/>
        <w:autoSpaceDN w:val="0"/>
        <w:adjustRightInd w:val="0"/>
        <w:spacing w:line="360" w:lineRule="auto"/>
        <w:jc w:val="both"/>
        <w:rPr>
          <w:sz w:val="28"/>
          <w:szCs w:val="28"/>
        </w:rPr>
      </w:pPr>
      <w:r>
        <w:rPr>
          <w:sz w:val="28"/>
          <w:szCs w:val="28"/>
        </w:rPr>
        <w:t xml:space="preserve">      </w:t>
      </w:r>
      <w:r w:rsidRPr="003F567B">
        <w:rPr>
          <w:sz w:val="28"/>
          <w:szCs w:val="28"/>
        </w:rPr>
        <w:t>где слева стоит относительное изменение цены, а справа:</w:t>
      </w:r>
    </w:p>
    <w:p w:rsidR="00193D27" w:rsidRPr="003F567B" w:rsidRDefault="00193D27" w:rsidP="00193D27">
      <w:pPr>
        <w:numPr>
          <w:ilvl w:val="0"/>
          <w:numId w:val="3"/>
        </w:numPr>
        <w:autoSpaceDE w:val="0"/>
        <w:autoSpaceDN w:val="0"/>
        <w:adjustRightInd w:val="0"/>
        <w:spacing w:line="360" w:lineRule="auto"/>
        <w:jc w:val="both"/>
        <w:rPr>
          <w:sz w:val="28"/>
          <w:szCs w:val="28"/>
        </w:rPr>
      </w:pPr>
      <w:r w:rsidRPr="003F567B">
        <w:rPr>
          <w:sz w:val="28"/>
          <w:szCs w:val="28"/>
        </w:rPr>
        <w:t>- средняя скорость тренда цены, выраженная как простой годовой процент;</w:t>
      </w:r>
      <w:r>
        <w:rPr>
          <w:sz w:val="28"/>
          <w:szCs w:val="28"/>
        </w:rPr>
        <w:t xml:space="preserve"> </w:t>
      </w:r>
    </w:p>
    <w:p w:rsidR="00193D27" w:rsidRPr="003F567B" w:rsidRDefault="00193D27" w:rsidP="00193D27">
      <w:pPr>
        <w:numPr>
          <w:ilvl w:val="0"/>
          <w:numId w:val="4"/>
        </w:numPr>
        <w:autoSpaceDE w:val="0"/>
        <w:autoSpaceDN w:val="0"/>
        <w:adjustRightInd w:val="0"/>
        <w:spacing w:line="360" w:lineRule="auto"/>
        <w:jc w:val="both"/>
        <w:rPr>
          <w:sz w:val="28"/>
          <w:szCs w:val="28"/>
        </w:rPr>
      </w:pPr>
      <w:r w:rsidRPr="003F567B">
        <w:rPr>
          <w:sz w:val="28"/>
          <w:szCs w:val="28"/>
        </w:rPr>
        <w:t xml:space="preserve">- волатильность </w:t>
      </w:r>
      <w:r w:rsidRPr="003F567B">
        <w:rPr>
          <w:i/>
          <w:iCs/>
          <w:sz w:val="28"/>
          <w:szCs w:val="28"/>
        </w:rPr>
        <w:t>(volatility)</w:t>
      </w:r>
      <w:r w:rsidRPr="003F567B">
        <w:rPr>
          <w:sz w:val="28"/>
          <w:szCs w:val="28"/>
        </w:rPr>
        <w:t xml:space="preserve">;       </w:t>
      </w:r>
    </w:p>
    <w:p w:rsidR="00193D27" w:rsidRDefault="00193D27" w:rsidP="00193D27">
      <w:pPr>
        <w:autoSpaceDE w:val="0"/>
        <w:autoSpaceDN w:val="0"/>
        <w:adjustRightInd w:val="0"/>
        <w:spacing w:line="360" w:lineRule="auto"/>
        <w:jc w:val="both"/>
        <w:rPr>
          <w:sz w:val="28"/>
          <w:szCs w:val="28"/>
        </w:rPr>
      </w:pPr>
      <w:r>
        <w:rPr>
          <w:sz w:val="28"/>
          <w:szCs w:val="28"/>
        </w:rPr>
        <w:t xml:space="preserve">     </w:t>
      </w:r>
      <w:r w:rsidR="00EB5439">
        <w:rPr>
          <w:sz w:val="28"/>
          <w:szCs w:val="28"/>
        </w:rPr>
        <w:pict>
          <v:shape id="_x0000_i1035" type="#_x0000_t75" style="width:86.25pt;height:12.75pt">
            <v:imagedata r:id="rId13" o:title=""/>
          </v:shape>
        </w:pict>
      </w:r>
      <w:r w:rsidRPr="003F567B">
        <w:rPr>
          <w:sz w:val="28"/>
          <w:szCs w:val="28"/>
        </w:rPr>
        <w:t>- последовательность гауссовских независимых случайных величин с нулевым</w:t>
      </w:r>
      <w:r>
        <w:rPr>
          <w:sz w:val="28"/>
          <w:szCs w:val="28"/>
        </w:rPr>
        <w:t xml:space="preserve"> </w:t>
      </w:r>
      <w:r w:rsidRPr="003F567B">
        <w:rPr>
          <w:sz w:val="28"/>
          <w:szCs w:val="28"/>
        </w:rPr>
        <w:t>средним и единичной дисперсией.</w:t>
      </w:r>
    </w:p>
    <w:p w:rsidR="00193D27" w:rsidRPr="00C72D03" w:rsidRDefault="00EB5439" w:rsidP="00193D27">
      <w:pPr>
        <w:autoSpaceDE w:val="0"/>
        <w:autoSpaceDN w:val="0"/>
        <w:adjustRightInd w:val="0"/>
        <w:spacing w:line="360" w:lineRule="auto"/>
        <w:jc w:val="both"/>
        <w:rPr>
          <w:sz w:val="28"/>
          <w:szCs w:val="28"/>
        </w:rPr>
      </w:pPr>
      <w:r>
        <w:rPr>
          <w:sz w:val="28"/>
          <w:szCs w:val="28"/>
        </w:rPr>
        <w:pict>
          <v:shape id="_x0000_i1036" type="#_x0000_t75" style="width:125.25pt;height:30.75pt">
            <v:imagedata r:id="rId14" o:title=""/>
          </v:shape>
        </w:pict>
      </w:r>
      <w:r w:rsidR="00193D27">
        <w:rPr>
          <w:sz w:val="28"/>
          <w:szCs w:val="28"/>
        </w:rPr>
        <w:t xml:space="preserve">                              (1.2)</w:t>
      </w:r>
    </w:p>
    <w:p w:rsidR="00193D27" w:rsidRPr="00327CD3" w:rsidRDefault="00193D27" w:rsidP="00193D27">
      <w:pPr>
        <w:autoSpaceDE w:val="0"/>
        <w:autoSpaceDN w:val="0"/>
        <w:adjustRightInd w:val="0"/>
        <w:spacing w:line="360" w:lineRule="auto"/>
        <w:ind w:left="360"/>
        <w:jc w:val="both"/>
        <w:rPr>
          <w:sz w:val="28"/>
          <w:szCs w:val="28"/>
        </w:rPr>
      </w:pPr>
      <w:r>
        <w:rPr>
          <w:sz w:val="28"/>
          <w:szCs w:val="28"/>
        </w:rPr>
        <w:t xml:space="preserve">  </w:t>
      </w:r>
      <w:r w:rsidRPr="00327CD3">
        <w:rPr>
          <w:sz w:val="28"/>
          <w:szCs w:val="28"/>
        </w:rPr>
        <w:t>В действительности за теоретическую</w:t>
      </w:r>
      <w:r>
        <w:rPr>
          <w:sz w:val="28"/>
          <w:szCs w:val="28"/>
        </w:rPr>
        <w:t xml:space="preserve"> </w:t>
      </w:r>
      <w:r w:rsidRPr="00327CD3">
        <w:rPr>
          <w:sz w:val="28"/>
          <w:szCs w:val="28"/>
        </w:rPr>
        <w:t>стоимость форварда принимается</w:t>
      </w:r>
    </w:p>
    <w:p w:rsidR="00193D27" w:rsidRPr="00327CD3" w:rsidRDefault="00EB5439" w:rsidP="00193D27">
      <w:pPr>
        <w:autoSpaceDE w:val="0"/>
        <w:autoSpaceDN w:val="0"/>
        <w:adjustRightInd w:val="0"/>
        <w:spacing w:line="360" w:lineRule="auto"/>
        <w:ind w:firstLine="720"/>
        <w:jc w:val="both"/>
        <w:rPr>
          <w:sz w:val="28"/>
          <w:szCs w:val="28"/>
        </w:rPr>
      </w:pPr>
      <w:r>
        <w:rPr>
          <w:i/>
          <w:iCs/>
          <w:sz w:val="28"/>
          <w:szCs w:val="28"/>
        </w:rPr>
        <w:pict>
          <v:shape id="_x0000_i1037" type="#_x0000_t75" style="width:74.25pt;height:25.5pt">
            <v:imagedata r:id="rId15" o:title=""/>
          </v:shape>
        </w:pict>
      </w:r>
      <w:r w:rsidR="00193D27" w:rsidRPr="00C72D03">
        <w:rPr>
          <w:i/>
          <w:iCs/>
          <w:sz w:val="28"/>
          <w:szCs w:val="28"/>
        </w:rPr>
        <w:t xml:space="preserve"> </w:t>
      </w:r>
      <w:r w:rsidR="00193D27">
        <w:rPr>
          <w:i/>
          <w:iCs/>
          <w:sz w:val="28"/>
          <w:szCs w:val="28"/>
        </w:rPr>
        <w:t xml:space="preserve">                                 </w:t>
      </w:r>
      <w:r w:rsidR="00193D27" w:rsidRPr="00327CD3">
        <w:rPr>
          <w:sz w:val="28"/>
          <w:szCs w:val="28"/>
        </w:rPr>
        <w:t>(</w:t>
      </w:r>
      <w:r w:rsidR="00193D27">
        <w:rPr>
          <w:sz w:val="28"/>
          <w:szCs w:val="28"/>
        </w:rPr>
        <w:t>1.3</w:t>
      </w:r>
      <w:r w:rsidR="00193D27" w:rsidRPr="00327CD3">
        <w:rPr>
          <w:sz w:val="28"/>
          <w:szCs w:val="28"/>
        </w:rPr>
        <w:t>)</w:t>
      </w:r>
    </w:p>
    <w:p w:rsidR="00600F1C" w:rsidRPr="00600F1C" w:rsidRDefault="00193D27" w:rsidP="00600F1C">
      <w:pPr>
        <w:autoSpaceDE w:val="0"/>
        <w:autoSpaceDN w:val="0"/>
        <w:adjustRightInd w:val="0"/>
        <w:spacing w:line="360" w:lineRule="auto"/>
        <w:ind w:firstLine="720"/>
        <w:jc w:val="both"/>
        <w:rPr>
          <w:sz w:val="28"/>
          <w:szCs w:val="28"/>
        </w:rPr>
      </w:pPr>
      <w:r w:rsidRPr="00327CD3">
        <w:rPr>
          <w:sz w:val="28"/>
          <w:szCs w:val="28"/>
        </w:rPr>
        <w:t>Если реальная форвардная цена не равна стоимости, то существует арбитражная стратегия,</w:t>
      </w:r>
      <w:r>
        <w:rPr>
          <w:sz w:val="28"/>
          <w:szCs w:val="28"/>
        </w:rPr>
        <w:t xml:space="preserve"> </w:t>
      </w:r>
      <w:r w:rsidRPr="00327CD3">
        <w:rPr>
          <w:sz w:val="28"/>
          <w:szCs w:val="28"/>
        </w:rPr>
        <w:t>позволяющая получать прибыль не в среднем, а гарантированно</w:t>
      </w:r>
      <w:r w:rsidR="00CB63CA">
        <w:rPr>
          <w:rStyle w:val="a9"/>
          <w:sz w:val="28"/>
          <w:szCs w:val="28"/>
        </w:rPr>
        <w:footnoteReference w:id="15"/>
      </w:r>
      <w:r w:rsidRPr="00327CD3">
        <w:rPr>
          <w:sz w:val="28"/>
          <w:szCs w:val="28"/>
        </w:rPr>
        <w:t xml:space="preserve">. Пусть, например, </w:t>
      </w:r>
      <w:r w:rsidR="00EB5439">
        <w:rPr>
          <w:i/>
          <w:iCs/>
          <w:sz w:val="28"/>
          <w:szCs w:val="28"/>
        </w:rPr>
        <w:pict>
          <v:shape id="_x0000_i1038" type="#_x0000_t75" style="width:50.25pt;height:14.25pt">
            <v:imagedata r:id="rId16" o:title=""/>
          </v:shape>
        </w:pict>
      </w:r>
      <w:r w:rsidRPr="00327CD3">
        <w:rPr>
          <w:sz w:val="28"/>
          <w:szCs w:val="28"/>
        </w:rPr>
        <w:t>. Тогда в</w:t>
      </w:r>
      <w:r>
        <w:rPr>
          <w:sz w:val="28"/>
          <w:szCs w:val="28"/>
        </w:rPr>
        <w:t xml:space="preserve"> </w:t>
      </w:r>
      <w:r w:rsidRPr="00327CD3">
        <w:rPr>
          <w:sz w:val="28"/>
          <w:szCs w:val="28"/>
        </w:rPr>
        <w:t xml:space="preserve">момент </w:t>
      </w:r>
      <w:r w:rsidRPr="00327CD3">
        <w:rPr>
          <w:i/>
          <w:iCs/>
          <w:sz w:val="28"/>
          <w:szCs w:val="28"/>
        </w:rPr>
        <w:t xml:space="preserve">t </w:t>
      </w:r>
      <w:r w:rsidRPr="00327CD3">
        <w:rPr>
          <w:sz w:val="28"/>
          <w:szCs w:val="28"/>
        </w:rPr>
        <w:t xml:space="preserve">= 0 необходимо занять сумму </w:t>
      </w:r>
      <w:r w:rsidRPr="00327CD3">
        <w:rPr>
          <w:i/>
          <w:iCs/>
          <w:sz w:val="28"/>
          <w:szCs w:val="28"/>
        </w:rPr>
        <w:t xml:space="preserve">S </w:t>
      </w:r>
      <w:r w:rsidRPr="00327CD3">
        <w:rPr>
          <w:sz w:val="28"/>
          <w:szCs w:val="28"/>
        </w:rPr>
        <w:t xml:space="preserve">под процент </w:t>
      </w:r>
      <w:r w:rsidRPr="00327CD3">
        <w:rPr>
          <w:i/>
          <w:iCs/>
          <w:sz w:val="28"/>
          <w:szCs w:val="28"/>
        </w:rPr>
        <w:t>r</w:t>
      </w:r>
      <w:r w:rsidRPr="00327CD3">
        <w:rPr>
          <w:sz w:val="28"/>
          <w:szCs w:val="28"/>
        </w:rPr>
        <w:t>, купить акцию и продать форвардный контракт, а</w:t>
      </w:r>
      <w:r>
        <w:rPr>
          <w:sz w:val="28"/>
          <w:szCs w:val="28"/>
        </w:rPr>
        <w:t xml:space="preserve"> </w:t>
      </w:r>
      <w:r w:rsidRPr="00327CD3">
        <w:rPr>
          <w:sz w:val="28"/>
          <w:szCs w:val="28"/>
        </w:rPr>
        <w:t xml:space="preserve">в момент </w:t>
      </w:r>
      <w:r w:rsidRPr="00327CD3">
        <w:rPr>
          <w:i/>
          <w:iCs/>
          <w:sz w:val="28"/>
          <w:szCs w:val="28"/>
        </w:rPr>
        <w:t xml:space="preserve">t=T </w:t>
      </w:r>
      <w:r w:rsidRPr="00327CD3">
        <w:rPr>
          <w:sz w:val="28"/>
          <w:szCs w:val="28"/>
        </w:rPr>
        <w:t xml:space="preserve">получить по форвардному контракту за акцию цену </w:t>
      </w:r>
      <w:r w:rsidR="00EB5439">
        <w:rPr>
          <w:i/>
          <w:iCs/>
          <w:sz w:val="28"/>
          <w:szCs w:val="28"/>
        </w:rPr>
        <w:pict>
          <v:shape id="_x0000_i1039" type="#_x0000_t75" style="width:14.25pt;height:15pt">
            <v:imagedata r:id="rId10" o:title=""/>
          </v:shape>
        </w:pict>
      </w:r>
      <w:r w:rsidRPr="00327CD3">
        <w:rPr>
          <w:sz w:val="28"/>
          <w:szCs w:val="28"/>
        </w:rPr>
        <w:t>, что по предположению больше</w:t>
      </w:r>
      <w:r>
        <w:rPr>
          <w:sz w:val="28"/>
          <w:szCs w:val="28"/>
        </w:rPr>
        <w:t xml:space="preserve"> </w:t>
      </w:r>
      <w:r w:rsidRPr="00327CD3">
        <w:rPr>
          <w:sz w:val="28"/>
          <w:szCs w:val="28"/>
        </w:rPr>
        <w:t xml:space="preserve">возвращаемой в погашение кредита суммы. Данная арбитражная стратегия называется </w:t>
      </w:r>
      <w:r w:rsidRPr="00174188">
        <w:rPr>
          <w:i/>
          <w:sz w:val="28"/>
          <w:szCs w:val="28"/>
        </w:rPr>
        <w:t>прямым арбитражем</w:t>
      </w:r>
      <w:r>
        <w:rPr>
          <w:i/>
          <w:sz w:val="28"/>
          <w:szCs w:val="28"/>
        </w:rPr>
        <w:t>.</w:t>
      </w:r>
      <w:r>
        <w:rPr>
          <w:sz w:val="28"/>
          <w:szCs w:val="28"/>
        </w:rPr>
        <w:t xml:space="preserve"> </w:t>
      </w:r>
      <w:r w:rsidR="00600F1C" w:rsidRPr="00600F1C">
        <w:rPr>
          <w:sz w:val="28"/>
          <w:szCs w:val="28"/>
        </w:rPr>
        <w:t>Суть данной операции заключается в том, что в один и тот же момент времени цена фьючерсного контракта в некоторых случаях превосходит аналогичные цены на спот_рынке, что позволяет практически без риска зафиксировать прибыль</w:t>
      </w:r>
      <w:r w:rsidR="00600F1C">
        <w:rPr>
          <w:rStyle w:val="a9"/>
          <w:sz w:val="28"/>
          <w:szCs w:val="28"/>
        </w:rPr>
        <w:footnoteReference w:id="16"/>
      </w:r>
      <w:r w:rsidR="00600F1C" w:rsidRPr="00600F1C">
        <w:rPr>
          <w:sz w:val="28"/>
          <w:szCs w:val="28"/>
        </w:rPr>
        <w:t>.</w:t>
      </w:r>
    </w:p>
    <w:p w:rsidR="00193D27" w:rsidRDefault="00193D27" w:rsidP="00193D27">
      <w:pPr>
        <w:autoSpaceDE w:val="0"/>
        <w:autoSpaceDN w:val="0"/>
        <w:adjustRightInd w:val="0"/>
        <w:spacing w:line="360" w:lineRule="auto"/>
        <w:ind w:firstLine="720"/>
        <w:jc w:val="both"/>
        <w:rPr>
          <w:sz w:val="28"/>
          <w:szCs w:val="28"/>
        </w:rPr>
      </w:pPr>
      <w:r w:rsidRPr="00327CD3">
        <w:rPr>
          <w:sz w:val="28"/>
          <w:szCs w:val="28"/>
        </w:rPr>
        <w:t xml:space="preserve">При </w:t>
      </w:r>
      <w:r w:rsidR="00EB5439">
        <w:rPr>
          <w:i/>
          <w:iCs/>
          <w:sz w:val="28"/>
          <w:szCs w:val="28"/>
        </w:rPr>
        <w:pict>
          <v:shape id="_x0000_i1040" type="#_x0000_t75" style="width:50.25pt;height:16.5pt">
            <v:imagedata r:id="rId17" o:title=""/>
          </v:shape>
        </w:pict>
      </w:r>
      <w:r w:rsidRPr="00327CD3">
        <w:rPr>
          <w:sz w:val="28"/>
          <w:szCs w:val="28"/>
        </w:rPr>
        <w:t xml:space="preserve">используется так называемая </w:t>
      </w:r>
      <w:r w:rsidRPr="00174188">
        <w:rPr>
          <w:sz w:val="28"/>
          <w:szCs w:val="28"/>
        </w:rPr>
        <w:t>короткая продажа акции</w:t>
      </w:r>
      <w:r w:rsidRPr="00174188">
        <w:rPr>
          <w:iCs/>
          <w:sz w:val="28"/>
          <w:szCs w:val="28"/>
        </w:rPr>
        <w:t xml:space="preserve">, </w:t>
      </w:r>
      <w:r w:rsidRPr="00174188">
        <w:rPr>
          <w:sz w:val="28"/>
          <w:szCs w:val="28"/>
        </w:rPr>
        <w:t xml:space="preserve">или, иначе, продажа без покрытия. </w:t>
      </w:r>
      <w:r w:rsidRPr="00327CD3">
        <w:rPr>
          <w:sz w:val="28"/>
          <w:szCs w:val="28"/>
        </w:rPr>
        <w:t xml:space="preserve">В момент </w:t>
      </w:r>
      <w:r w:rsidRPr="00327CD3">
        <w:rPr>
          <w:i/>
          <w:iCs/>
          <w:sz w:val="28"/>
          <w:szCs w:val="28"/>
        </w:rPr>
        <w:t xml:space="preserve">t=0 </w:t>
      </w:r>
      <w:r w:rsidRPr="00327CD3">
        <w:rPr>
          <w:sz w:val="28"/>
          <w:szCs w:val="28"/>
        </w:rPr>
        <w:t xml:space="preserve">акция берется в долг, продается по цене </w:t>
      </w:r>
      <w:r w:rsidRPr="00327CD3">
        <w:rPr>
          <w:i/>
          <w:iCs/>
          <w:sz w:val="28"/>
          <w:szCs w:val="28"/>
        </w:rPr>
        <w:t xml:space="preserve">S </w:t>
      </w:r>
      <w:r w:rsidRPr="00327CD3">
        <w:rPr>
          <w:sz w:val="28"/>
          <w:szCs w:val="28"/>
        </w:rPr>
        <w:t>, полученная сумма размещается под</w:t>
      </w:r>
      <w:r>
        <w:rPr>
          <w:sz w:val="28"/>
          <w:szCs w:val="28"/>
        </w:rPr>
        <w:t xml:space="preserve"> </w:t>
      </w:r>
      <w:r w:rsidRPr="00327CD3">
        <w:rPr>
          <w:sz w:val="28"/>
          <w:szCs w:val="28"/>
        </w:rPr>
        <w:t xml:space="preserve">безрисковый процент </w:t>
      </w:r>
      <w:r w:rsidRPr="00327CD3">
        <w:rPr>
          <w:i/>
          <w:iCs/>
          <w:sz w:val="28"/>
          <w:szCs w:val="28"/>
        </w:rPr>
        <w:t xml:space="preserve">r </w:t>
      </w:r>
      <w:r w:rsidRPr="00327CD3">
        <w:rPr>
          <w:sz w:val="28"/>
          <w:szCs w:val="28"/>
        </w:rPr>
        <w:t xml:space="preserve">и одновременно покупается форвардный контракт. В момент </w:t>
      </w:r>
      <w:r w:rsidRPr="00327CD3">
        <w:rPr>
          <w:i/>
          <w:iCs/>
          <w:sz w:val="28"/>
          <w:szCs w:val="28"/>
        </w:rPr>
        <w:t xml:space="preserve">t </w:t>
      </w:r>
      <w:r w:rsidRPr="00327CD3">
        <w:rPr>
          <w:sz w:val="28"/>
          <w:szCs w:val="28"/>
        </w:rPr>
        <w:t xml:space="preserve">= </w:t>
      </w:r>
      <w:r w:rsidRPr="00327CD3">
        <w:rPr>
          <w:i/>
          <w:iCs/>
          <w:sz w:val="28"/>
          <w:szCs w:val="28"/>
        </w:rPr>
        <w:t xml:space="preserve">T </w:t>
      </w:r>
      <w:r w:rsidRPr="00327CD3">
        <w:rPr>
          <w:sz w:val="28"/>
          <w:szCs w:val="28"/>
        </w:rPr>
        <w:t>акция</w:t>
      </w:r>
      <w:r>
        <w:rPr>
          <w:sz w:val="28"/>
          <w:szCs w:val="28"/>
        </w:rPr>
        <w:t xml:space="preserve"> </w:t>
      </w:r>
      <w:r w:rsidRPr="00327CD3">
        <w:rPr>
          <w:sz w:val="28"/>
          <w:szCs w:val="28"/>
        </w:rPr>
        <w:t xml:space="preserve">выкупается по цене </w:t>
      </w:r>
      <w:r w:rsidR="00EB5439">
        <w:rPr>
          <w:i/>
          <w:iCs/>
          <w:sz w:val="28"/>
          <w:szCs w:val="28"/>
        </w:rPr>
        <w:pict>
          <v:shape id="_x0000_i1041" type="#_x0000_t75" style="width:14.25pt;height:15pt">
            <v:imagedata r:id="rId10" o:title=""/>
          </v:shape>
        </w:pict>
      </w:r>
      <w:r w:rsidRPr="00327CD3">
        <w:rPr>
          <w:i/>
          <w:iCs/>
          <w:sz w:val="28"/>
          <w:szCs w:val="28"/>
        </w:rPr>
        <w:t xml:space="preserve"> </w:t>
      </w:r>
      <w:r w:rsidRPr="00327CD3">
        <w:rPr>
          <w:sz w:val="28"/>
          <w:szCs w:val="28"/>
        </w:rPr>
        <w:t>и возвращается владельцу, при этом остается прибыль. Этот тип операций</w:t>
      </w:r>
      <w:r>
        <w:rPr>
          <w:sz w:val="28"/>
          <w:szCs w:val="28"/>
        </w:rPr>
        <w:t xml:space="preserve"> </w:t>
      </w:r>
      <w:r w:rsidRPr="00327CD3">
        <w:rPr>
          <w:sz w:val="28"/>
          <w:szCs w:val="28"/>
        </w:rPr>
        <w:t xml:space="preserve">называется </w:t>
      </w:r>
      <w:r w:rsidRPr="00174188">
        <w:rPr>
          <w:i/>
          <w:sz w:val="28"/>
          <w:szCs w:val="28"/>
        </w:rPr>
        <w:t>обратным арбитражем</w:t>
      </w:r>
      <w:r w:rsidRPr="00327CD3">
        <w:rPr>
          <w:sz w:val="28"/>
          <w:szCs w:val="28"/>
        </w:rPr>
        <w:t xml:space="preserve">. </w:t>
      </w:r>
    </w:p>
    <w:p w:rsidR="00193D27" w:rsidRPr="00327CD3" w:rsidRDefault="00193D27" w:rsidP="00193D27">
      <w:pPr>
        <w:autoSpaceDE w:val="0"/>
        <w:autoSpaceDN w:val="0"/>
        <w:adjustRightInd w:val="0"/>
        <w:spacing w:line="360" w:lineRule="auto"/>
        <w:ind w:firstLine="720"/>
        <w:jc w:val="both"/>
        <w:rPr>
          <w:sz w:val="28"/>
          <w:szCs w:val="28"/>
        </w:rPr>
      </w:pPr>
      <w:r w:rsidRPr="00327CD3">
        <w:rPr>
          <w:sz w:val="28"/>
          <w:szCs w:val="28"/>
        </w:rPr>
        <w:t xml:space="preserve">Будем называть доходность операции по </w:t>
      </w:r>
      <w:r w:rsidRPr="00174188">
        <w:rPr>
          <w:i/>
          <w:sz w:val="28"/>
          <w:szCs w:val="28"/>
        </w:rPr>
        <w:t>покупке базисного актива и одновременной продаже форвардного контракта</w:t>
      </w:r>
      <w:r w:rsidRPr="00327CD3">
        <w:rPr>
          <w:sz w:val="28"/>
          <w:szCs w:val="28"/>
        </w:rPr>
        <w:t>, при которой фиксируется будущая цена продажи базисного актива, доходностью</w:t>
      </w:r>
      <w:r>
        <w:rPr>
          <w:sz w:val="28"/>
          <w:szCs w:val="28"/>
        </w:rPr>
        <w:t xml:space="preserve"> </w:t>
      </w:r>
      <w:r w:rsidRPr="00327CD3">
        <w:rPr>
          <w:sz w:val="28"/>
          <w:szCs w:val="28"/>
        </w:rPr>
        <w:t>«спот-форвард»</w:t>
      </w:r>
      <w:r w:rsidRPr="00327CD3">
        <w:rPr>
          <w:i/>
          <w:iCs/>
          <w:sz w:val="28"/>
          <w:szCs w:val="28"/>
        </w:rPr>
        <w:t xml:space="preserve">. </w:t>
      </w:r>
      <w:r w:rsidRPr="00327CD3">
        <w:rPr>
          <w:sz w:val="28"/>
          <w:szCs w:val="28"/>
        </w:rPr>
        <w:t xml:space="preserve">В данном случае, если </w:t>
      </w:r>
      <w:r w:rsidRPr="00327CD3">
        <w:rPr>
          <w:i/>
          <w:iCs/>
          <w:sz w:val="28"/>
          <w:szCs w:val="28"/>
        </w:rPr>
        <w:t>S</w:t>
      </w:r>
      <w:r w:rsidRPr="00327CD3">
        <w:rPr>
          <w:sz w:val="28"/>
          <w:szCs w:val="28"/>
        </w:rPr>
        <w:t xml:space="preserve">, </w:t>
      </w:r>
      <w:r w:rsidR="00EB5439">
        <w:rPr>
          <w:i/>
          <w:iCs/>
          <w:sz w:val="28"/>
          <w:szCs w:val="28"/>
        </w:rPr>
        <w:pict>
          <v:shape id="_x0000_i1042" type="#_x0000_t75" style="width:14.25pt;height:15pt">
            <v:imagedata r:id="rId10" o:title=""/>
          </v:shape>
        </w:pict>
      </w:r>
      <w:r w:rsidRPr="00327CD3">
        <w:rPr>
          <w:i/>
          <w:iCs/>
          <w:sz w:val="28"/>
          <w:szCs w:val="28"/>
        </w:rPr>
        <w:t xml:space="preserve"> </w:t>
      </w:r>
      <w:r w:rsidRPr="00327CD3">
        <w:rPr>
          <w:sz w:val="28"/>
          <w:szCs w:val="28"/>
        </w:rPr>
        <w:t>- реальные рыночные цены, то простая</w:t>
      </w:r>
      <w:r>
        <w:rPr>
          <w:sz w:val="28"/>
          <w:szCs w:val="28"/>
        </w:rPr>
        <w:t xml:space="preserve"> </w:t>
      </w:r>
      <w:r w:rsidRPr="00327CD3">
        <w:rPr>
          <w:sz w:val="28"/>
          <w:szCs w:val="28"/>
        </w:rPr>
        <w:t xml:space="preserve">доходность спот-форвард </w:t>
      </w:r>
      <w:r w:rsidR="00EB5439">
        <w:rPr>
          <w:i/>
          <w:iCs/>
          <w:sz w:val="28"/>
          <w:szCs w:val="28"/>
        </w:rPr>
        <w:pict>
          <v:shape id="_x0000_i1043" type="#_x0000_t75" style="width:17.25pt;height:18pt">
            <v:imagedata r:id="rId18" o:title=""/>
          </v:shape>
        </w:pict>
      </w:r>
      <w:r w:rsidRPr="00327CD3">
        <w:rPr>
          <w:sz w:val="28"/>
          <w:szCs w:val="28"/>
        </w:rPr>
        <w:t xml:space="preserve">и соответствующая непрерывно начисляемая процентная ставка </w:t>
      </w:r>
      <w:r w:rsidR="00EB5439">
        <w:rPr>
          <w:i/>
          <w:iCs/>
          <w:sz w:val="28"/>
          <w:szCs w:val="28"/>
        </w:rPr>
        <w:pict>
          <v:shape id="_x0000_i1044" type="#_x0000_t75" style="width:11.25pt;height:12pt">
            <v:imagedata r:id="rId19" o:title=""/>
          </v:shape>
        </w:pict>
      </w:r>
      <w:r>
        <w:rPr>
          <w:i/>
          <w:iCs/>
          <w:sz w:val="28"/>
          <w:szCs w:val="28"/>
        </w:rPr>
        <w:t xml:space="preserve"> </w:t>
      </w:r>
      <w:r w:rsidRPr="00327CD3">
        <w:rPr>
          <w:sz w:val="28"/>
          <w:szCs w:val="28"/>
        </w:rPr>
        <w:t>определяются из соотношения</w:t>
      </w:r>
    </w:p>
    <w:p w:rsidR="00193D27" w:rsidRDefault="00EB5439" w:rsidP="00193D27">
      <w:pPr>
        <w:autoSpaceDE w:val="0"/>
        <w:autoSpaceDN w:val="0"/>
        <w:adjustRightInd w:val="0"/>
        <w:spacing w:line="360" w:lineRule="auto"/>
        <w:ind w:firstLine="720"/>
        <w:jc w:val="both"/>
        <w:rPr>
          <w:i/>
          <w:iCs/>
          <w:sz w:val="28"/>
          <w:szCs w:val="28"/>
        </w:rPr>
      </w:pPr>
      <w:r>
        <w:rPr>
          <w:i/>
          <w:iCs/>
          <w:sz w:val="28"/>
          <w:szCs w:val="28"/>
        </w:rPr>
        <w:pict>
          <v:shape id="_x0000_i1045" type="#_x0000_t75" style="width:152.25pt;height:36pt">
            <v:imagedata r:id="rId20" o:title=""/>
          </v:shape>
        </w:pict>
      </w:r>
    </w:p>
    <w:p w:rsidR="00193D27" w:rsidRDefault="00AE5EC4" w:rsidP="00193D27">
      <w:pPr>
        <w:autoSpaceDE w:val="0"/>
        <w:autoSpaceDN w:val="0"/>
        <w:adjustRightInd w:val="0"/>
        <w:spacing w:line="360" w:lineRule="auto"/>
        <w:ind w:firstLine="720"/>
        <w:jc w:val="both"/>
        <w:rPr>
          <w:sz w:val="28"/>
          <w:szCs w:val="28"/>
        </w:rPr>
      </w:pPr>
      <w:r>
        <w:rPr>
          <w:sz w:val="28"/>
          <w:szCs w:val="28"/>
        </w:rPr>
        <w:t>Т</w:t>
      </w:r>
      <w:r w:rsidR="00193D27" w:rsidRPr="00327CD3">
        <w:rPr>
          <w:sz w:val="28"/>
          <w:szCs w:val="28"/>
        </w:rPr>
        <w:t>акие операции должны проводиться очень активно и в силу рыночных механизмов</w:t>
      </w:r>
      <w:r w:rsidR="00193D27">
        <w:rPr>
          <w:sz w:val="28"/>
          <w:szCs w:val="28"/>
        </w:rPr>
        <w:t xml:space="preserve"> </w:t>
      </w:r>
      <w:r w:rsidR="00193D27" w:rsidRPr="00327CD3">
        <w:rPr>
          <w:sz w:val="28"/>
          <w:szCs w:val="28"/>
        </w:rPr>
        <w:t>приводить к устранению ценового дисбаланса</w:t>
      </w:r>
      <w:r w:rsidR="00193D27">
        <w:rPr>
          <w:rStyle w:val="a9"/>
          <w:sz w:val="28"/>
          <w:szCs w:val="28"/>
        </w:rPr>
        <w:footnoteReference w:id="17"/>
      </w:r>
      <w:r w:rsidR="00193D27" w:rsidRPr="00327CD3">
        <w:rPr>
          <w:sz w:val="28"/>
          <w:szCs w:val="28"/>
        </w:rPr>
        <w:t xml:space="preserve">. </w:t>
      </w:r>
    </w:p>
    <w:p w:rsidR="00193D27" w:rsidRPr="00193D27" w:rsidRDefault="00193D27" w:rsidP="00193D27">
      <w:pPr>
        <w:pStyle w:val="3"/>
        <w:jc w:val="center"/>
      </w:pPr>
      <w:bookmarkStart w:id="14" w:name="_Toc212865062"/>
      <w:r w:rsidRPr="00193D27">
        <w:t>1.2. Дивидендная акция</w:t>
      </w:r>
      <w:bookmarkEnd w:id="14"/>
    </w:p>
    <w:p w:rsidR="00193D27" w:rsidRPr="00824BA7" w:rsidRDefault="00193D27" w:rsidP="00193D27"/>
    <w:p w:rsidR="00193D27" w:rsidRPr="00327CD3" w:rsidRDefault="00193D27" w:rsidP="00193D27">
      <w:pPr>
        <w:autoSpaceDE w:val="0"/>
        <w:autoSpaceDN w:val="0"/>
        <w:adjustRightInd w:val="0"/>
        <w:spacing w:line="360" w:lineRule="auto"/>
        <w:ind w:firstLine="720"/>
        <w:jc w:val="both"/>
        <w:rPr>
          <w:sz w:val="28"/>
          <w:szCs w:val="28"/>
        </w:rPr>
      </w:pPr>
      <w:r w:rsidRPr="00327CD3">
        <w:rPr>
          <w:sz w:val="28"/>
          <w:szCs w:val="28"/>
        </w:rPr>
        <w:t xml:space="preserve">Пусть по акции в заранее известные моменты </w:t>
      </w:r>
      <w:r w:rsidR="00EB5439">
        <w:rPr>
          <w:i/>
          <w:iCs/>
          <w:sz w:val="28"/>
          <w:szCs w:val="28"/>
        </w:rPr>
        <w:pict>
          <v:shape id="_x0000_i1046" type="#_x0000_t75" style="width:107.25pt;height:15.75pt">
            <v:imagedata r:id="rId21" o:title=""/>
          </v:shape>
        </w:pict>
      </w:r>
      <w:r w:rsidRPr="00327CD3">
        <w:rPr>
          <w:sz w:val="28"/>
          <w:szCs w:val="28"/>
        </w:rPr>
        <w:t>будут выплачены известные же</w:t>
      </w:r>
      <w:r>
        <w:rPr>
          <w:sz w:val="28"/>
          <w:szCs w:val="28"/>
        </w:rPr>
        <w:t xml:space="preserve"> </w:t>
      </w:r>
      <w:r w:rsidRPr="00327CD3">
        <w:rPr>
          <w:sz w:val="28"/>
          <w:szCs w:val="28"/>
        </w:rPr>
        <w:t xml:space="preserve">дивиденды </w:t>
      </w:r>
      <w:r w:rsidR="00EB5439">
        <w:rPr>
          <w:i/>
          <w:iCs/>
          <w:sz w:val="28"/>
          <w:szCs w:val="28"/>
        </w:rPr>
        <w:pict>
          <v:shape id="_x0000_i1047" type="#_x0000_t75" style="width:83.25pt;height:14.25pt">
            <v:imagedata r:id="rId22" o:title=""/>
          </v:shape>
        </w:pict>
      </w:r>
      <w:r w:rsidRPr="00327CD3">
        <w:rPr>
          <w:sz w:val="28"/>
          <w:szCs w:val="28"/>
        </w:rPr>
        <w:t>, соответственно. Тогда форвардный курс дается выражением</w:t>
      </w:r>
      <w:r w:rsidR="00AE5EC4">
        <w:rPr>
          <w:sz w:val="28"/>
          <w:szCs w:val="28"/>
        </w:rPr>
        <w:t>:</w:t>
      </w:r>
    </w:p>
    <w:p w:rsidR="00193D27" w:rsidRPr="00824BA7" w:rsidRDefault="00EB5439" w:rsidP="00193D27">
      <w:pPr>
        <w:autoSpaceDE w:val="0"/>
        <w:autoSpaceDN w:val="0"/>
        <w:adjustRightInd w:val="0"/>
        <w:spacing w:line="360" w:lineRule="auto"/>
        <w:jc w:val="both"/>
        <w:rPr>
          <w:iCs/>
          <w:sz w:val="28"/>
          <w:szCs w:val="28"/>
        </w:rPr>
      </w:pPr>
      <w:r>
        <w:rPr>
          <w:i/>
          <w:iCs/>
          <w:sz w:val="28"/>
          <w:szCs w:val="28"/>
          <w:lang w:val="en-US"/>
        </w:rPr>
        <w:pict>
          <v:shape id="_x0000_i1048" type="#_x0000_t75" style="width:389.25pt;height:51pt">
            <v:imagedata r:id="rId23" o:title=""/>
          </v:shape>
        </w:pict>
      </w:r>
      <w:r w:rsidR="00193D27" w:rsidRPr="00824BA7">
        <w:rPr>
          <w:iCs/>
          <w:sz w:val="28"/>
          <w:szCs w:val="28"/>
        </w:rPr>
        <w:t>(1.4.)</w:t>
      </w:r>
    </w:p>
    <w:p w:rsidR="00193D27" w:rsidRPr="00327CD3" w:rsidRDefault="00193D27" w:rsidP="00193D27">
      <w:pPr>
        <w:autoSpaceDE w:val="0"/>
        <w:autoSpaceDN w:val="0"/>
        <w:adjustRightInd w:val="0"/>
        <w:spacing w:line="360" w:lineRule="auto"/>
        <w:ind w:firstLine="720"/>
        <w:jc w:val="both"/>
        <w:rPr>
          <w:sz w:val="28"/>
          <w:szCs w:val="28"/>
        </w:rPr>
      </w:pPr>
      <w:r w:rsidRPr="00327CD3">
        <w:rPr>
          <w:sz w:val="28"/>
          <w:szCs w:val="28"/>
        </w:rPr>
        <w:t>приведенная текущая стоимость акции с учетом будущих дивидендов, которые будут выплачены до</w:t>
      </w:r>
      <w:r>
        <w:rPr>
          <w:sz w:val="28"/>
          <w:szCs w:val="28"/>
        </w:rPr>
        <w:t xml:space="preserve"> </w:t>
      </w:r>
      <w:r w:rsidRPr="00327CD3">
        <w:rPr>
          <w:sz w:val="28"/>
          <w:szCs w:val="28"/>
        </w:rPr>
        <w:t xml:space="preserve">момента </w:t>
      </w:r>
      <w:r w:rsidRPr="00327CD3">
        <w:rPr>
          <w:i/>
          <w:iCs/>
          <w:sz w:val="28"/>
          <w:szCs w:val="28"/>
        </w:rPr>
        <w:t>T</w:t>
      </w:r>
      <w:r w:rsidRPr="00327CD3">
        <w:rPr>
          <w:sz w:val="28"/>
          <w:szCs w:val="28"/>
        </w:rPr>
        <w:t>.</w:t>
      </w:r>
      <w:r>
        <w:rPr>
          <w:sz w:val="28"/>
          <w:szCs w:val="28"/>
        </w:rPr>
        <w:t xml:space="preserve"> </w:t>
      </w:r>
      <w:r w:rsidRPr="00327CD3">
        <w:rPr>
          <w:sz w:val="28"/>
          <w:szCs w:val="28"/>
        </w:rPr>
        <w:t xml:space="preserve">Выражения </w:t>
      </w:r>
      <w:r w:rsidR="00EB5439">
        <w:rPr>
          <w:sz w:val="28"/>
          <w:szCs w:val="28"/>
        </w:rPr>
        <w:pict>
          <v:shape id="_x0000_i1049" type="#_x0000_t75" style="width:182.25pt;height:21pt">
            <v:imagedata r:id="rId24" o:title=""/>
          </v:shape>
        </w:pict>
      </w:r>
      <w:r w:rsidRPr="00327CD3">
        <w:rPr>
          <w:sz w:val="28"/>
          <w:szCs w:val="28"/>
        </w:rPr>
        <w:t xml:space="preserve"> представляют собой текущие стоимости</w:t>
      </w:r>
      <w:r>
        <w:rPr>
          <w:sz w:val="28"/>
          <w:szCs w:val="28"/>
        </w:rPr>
        <w:t xml:space="preserve"> </w:t>
      </w:r>
      <w:r w:rsidRPr="00327CD3">
        <w:rPr>
          <w:sz w:val="28"/>
          <w:szCs w:val="28"/>
        </w:rPr>
        <w:t xml:space="preserve">будущих дивидендов. Если </w:t>
      </w:r>
      <w:r w:rsidR="00EB5439">
        <w:rPr>
          <w:i/>
          <w:iCs/>
          <w:sz w:val="28"/>
          <w:szCs w:val="28"/>
        </w:rPr>
        <w:pict>
          <v:shape id="_x0000_i1050" type="#_x0000_t75" style="width:86.25pt;height:19.5pt">
            <v:imagedata r:id="rId25" o:title=""/>
          </v:shape>
        </w:pict>
      </w:r>
      <w:r w:rsidRPr="00327CD3">
        <w:rPr>
          <w:sz w:val="28"/>
          <w:szCs w:val="28"/>
        </w:rPr>
        <w:t xml:space="preserve"> не известны, то не остается ничего лучшего, как использовать</w:t>
      </w:r>
      <w:r>
        <w:rPr>
          <w:sz w:val="28"/>
          <w:szCs w:val="28"/>
        </w:rPr>
        <w:t xml:space="preserve"> </w:t>
      </w:r>
      <w:r w:rsidRPr="00327CD3">
        <w:rPr>
          <w:sz w:val="28"/>
          <w:szCs w:val="28"/>
        </w:rPr>
        <w:t>прогнозируемые значения.</w:t>
      </w:r>
    </w:p>
    <w:p w:rsidR="00AE5EC4" w:rsidRDefault="00193D27" w:rsidP="00193D27">
      <w:pPr>
        <w:autoSpaceDE w:val="0"/>
        <w:autoSpaceDN w:val="0"/>
        <w:adjustRightInd w:val="0"/>
        <w:spacing w:line="360" w:lineRule="auto"/>
        <w:ind w:firstLine="720"/>
        <w:jc w:val="both"/>
        <w:rPr>
          <w:sz w:val="28"/>
          <w:szCs w:val="28"/>
        </w:rPr>
      </w:pPr>
      <w:r w:rsidRPr="00327CD3">
        <w:rPr>
          <w:sz w:val="28"/>
          <w:szCs w:val="28"/>
        </w:rPr>
        <w:t xml:space="preserve">Рассуждения в данном случае аналогичны. Если </w:t>
      </w:r>
      <w:r w:rsidR="00EB5439">
        <w:rPr>
          <w:i/>
          <w:iCs/>
          <w:sz w:val="28"/>
          <w:szCs w:val="28"/>
        </w:rPr>
        <w:pict>
          <v:shape id="_x0000_i1051" type="#_x0000_t75" style="width:80.25pt;height:15.75pt">
            <v:imagedata r:id="rId26" o:title=""/>
          </v:shape>
        </w:pict>
      </w:r>
      <w:r w:rsidRPr="00327CD3">
        <w:rPr>
          <w:sz w:val="28"/>
          <w:szCs w:val="28"/>
        </w:rPr>
        <w:t xml:space="preserve">, то в момент </w:t>
      </w:r>
      <w:r w:rsidRPr="00327CD3">
        <w:rPr>
          <w:i/>
          <w:iCs/>
          <w:sz w:val="28"/>
          <w:szCs w:val="28"/>
        </w:rPr>
        <w:t>t</w:t>
      </w:r>
      <w:r w:rsidRPr="00327CD3">
        <w:rPr>
          <w:sz w:val="28"/>
          <w:szCs w:val="28"/>
        </w:rPr>
        <w:t>=0 необходимо</w:t>
      </w:r>
      <w:r>
        <w:rPr>
          <w:sz w:val="28"/>
          <w:szCs w:val="28"/>
        </w:rPr>
        <w:t xml:space="preserve"> </w:t>
      </w:r>
      <w:r w:rsidRPr="00327CD3">
        <w:rPr>
          <w:sz w:val="28"/>
          <w:szCs w:val="28"/>
        </w:rPr>
        <w:t xml:space="preserve">занять сумму </w:t>
      </w:r>
      <w:r w:rsidRPr="00327CD3">
        <w:rPr>
          <w:i/>
          <w:iCs/>
          <w:sz w:val="28"/>
          <w:szCs w:val="28"/>
        </w:rPr>
        <w:t>S</w:t>
      </w:r>
      <w:r w:rsidRPr="00327CD3">
        <w:rPr>
          <w:sz w:val="28"/>
          <w:szCs w:val="28"/>
        </w:rPr>
        <w:t xml:space="preserve">, купить акцию и продать форвардный контракт, а в момент </w:t>
      </w:r>
      <w:r w:rsidRPr="00327CD3">
        <w:rPr>
          <w:i/>
          <w:iCs/>
          <w:sz w:val="28"/>
          <w:szCs w:val="28"/>
        </w:rPr>
        <w:t>t</w:t>
      </w:r>
      <w:r w:rsidRPr="00327CD3">
        <w:rPr>
          <w:sz w:val="28"/>
          <w:szCs w:val="28"/>
        </w:rPr>
        <w:t>=</w:t>
      </w:r>
      <w:r w:rsidRPr="00327CD3">
        <w:rPr>
          <w:i/>
          <w:iCs/>
          <w:sz w:val="28"/>
          <w:szCs w:val="28"/>
        </w:rPr>
        <w:t xml:space="preserve">T </w:t>
      </w:r>
      <w:r w:rsidRPr="00327CD3">
        <w:rPr>
          <w:sz w:val="28"/>
          <w:szCs w:val="28"/>
        </w:rPr>
        <w:t>получить по</w:t>
      </w:r>
      <w:r>
        <w:rPr>
          <w:sz w:val="28"/>
          <w:szCs w:val="28"/>
        </w:rPr>
        <w:t xml:space="preserve"> </w:t>
      </w:r>
      <w:r w:rsidRPr="00327CD3">
        <w:rPr>
          <w:sz w:val="28"/>
          <w:szCs w:val="28"/>
        </w:rPr>
        <w:t xml:space="preserve">форвардному контракту за акцию </w:t>
      </w:r>
      <w:r w:rsidR="00EB5439">
        <w:rPr>
          <w:i/>
          <w:iCs/>
          <w:sz w:val="28"/>
          <w:szCs w:val="28"/>
        </w:rPr>
        <w:pict>
          <v:shape id="_x0000_i1052" type="#_x0000_t75" style="width:23.25pt;height:14.25pt">
            <v:imagedata r:id="rId27" o:title=""/>
          </v:shape>
        </w:pict>
      </w:r>
      <w:r w:rsidRPr="00327CD3">
        <w:rPr>
          <w:sz w:val="28"/>
          <w:szCs w:val="28"/>
        </w:rPr>
        <w:t xml:space="preserve">. </w:t>
      </w:r>
    </w:p>
    <w:p w:rsidR="00193D27" w:rsidRPr="00327CD3" w:rsidRDefault="00193D27" w:rsidP="00193D27">
      <w:pPr>
        <w:autoSpaceDE w:val="0"/>
        <w:autoSpaceDN w:val="0"/>
        <w:adjustRightInd w:val="0"/>
        <w:spacing w:line="360" w:lineRule="auto"/>
        <w:ind w:firstLine="720"/>
        <w:jc w:val="both"/>
        <w:rPr>
          <w:sz w:val="28"/>
          <w:szCs w:val="28"/>
        </w:rPr>
      </w:pPr>
      <w:r w:rsidRPr="00327CD3">
        <w:rPr>
          <w:sz w:val="28"/>
          <w:szCs w:val="28"/>
        </w:rPr>
        <w:t>Кроме того, обладание акцией позволит получить дивиденды,</w:t>
      </w:r>
      <w:r>
        <w:rPr>
          <w:sz w:val="28"/>
          <w:szCs w:val="28"/>
        </w:rPr>
        <w:t xml:space="preserve"> </w:t>
      </w:r>
      <w:r w:rsidRPr="00327CD3">
        <w:rPr>
          <w:sz w:val="28"/>
          <w:szCs w:val="28"/>
        </w:rPr>
        <w:t xml:space="preserve">которые по мере поступления будут размещаться под процент </w:t>
      </w:r>
      <w:r w:rsidRPr="00327CD3">
        <w:rPr>
          <w:i/>
          <w:iCs/>
          <w:sz w:val="28"/>
          <w:szCs w:val="28"/>
        </w:rPr>
        <w:t>r</w:t>
      </w:r>
      <w:r w:rsidRPr="00327CD3">
        <w:rPr>
          <w:sz w:val="28"/>
          <w:szCs w:val="28"/>
        </w:rPr>
        <w:t xml:space="preserve">. В итоге окончательная сумма на момент </w:t>
      </w:r>
      <w:r w:rsidRPr="00327CD3">
        <w:rPr>
          <w:i/>
          <w:iCs/>
          <w:sz w:val="28"/>
          <w:szCs w:val="28"/>
        </w:rPr>
        <w:t>T</w:t>
      </w:r>
      <w:r>
        <w:rPr>
          <w:i/>
          <w:iCs/>
          <w:sz w:val="28"/>
          <w:szCs w:val="28"/>
        </w:rPr>
        <w:t xml:space="preserve"> </w:t>
      </w:r>
      <w:r w:rsidRPr="00327CD3">
        <w:rPr>
          <w:sz w:val="28"/>
          <w:szCs w:val="28"/>
        </w:rPr>
        <w:t>будет равна</w:t>
      </w:r>
      <w:r>
        <w:rPr>
          <w:sz w:val="28"/>
          <w:szCs w:val="28"/>
        </w:rPr>
        <w:t>:</w:t>
      </w:r>
    </w:p>
    <w:p w:rsidR="00193D27" w:rsidRPr="00327CD3" w:rsidRDefault="00EB5439" w:rsidP="00193D27">
      <w:pPr>
        <w:autoSpaceDE w:val="0"/>
        <w:autoSpaceDN w:val="0"/>
        <w:adjustRightInd w:val="0"/>
        <w:spacing w:line="360" w:lineRule="auto"/>
        <w:ind w:firstLine="720"/>
        <w:jc w:val="both"/>
        <w:rPr>
          <w:sz w:val="28"/>
          <w:szCs w:val="28"/>
        </w:rPr>
      </w:pPr>
      <w:r>
        <w:rPr>
          <w:sz w:val="28"/>
          <w:szCs w:val="28"/>
        </w:rPr>
        <w:pict>
          <v:shape id="_x0000_i1053" type="#_x0000_t75" style="width:314.25pt;height:28.5pt">
            <v:imagedata r:id="rId28" o:title=""/>
          </v:shape>
        </w:pict>
      </w:r>
      <w:r w:rsidR="00193D27" w:rsidRPr="00327CD3">
        <w:rPr>
          <w:sz w:val="28"/>
          <w:szCs w:val="28"/>
        </w:rPr>
        <w:t>,</w:t>
      </w:r>
    </w:p>
    <w:p w:rsidR="00AE5EC4" w:rsidRDefault="00193D27" w:rsidP="00193D27">
      <w:pPr>
        <w:autoSpaceDE w:val="0"/>
        <w:autoSpaceDN w:val="0"/>
        <w:adjustRightInd w:val="0"/>
        <w:spacing w:line="360" w:lineRule="auto"/>
        <w:jc w:val="both"/>
        <w:rPr>
          <w:sz w:val="28"/>
          <w:szCs w:val="28"/>
        </w:rPr>
      </w:pPr>
      <w:r w:rsidRPr="00327CD3">
        <w:rPr>
          <w:sz w:val="28"/>
          <w:szCs w:val="28"/>
        </w:rPr>
        <w:t>что, как нетрудно проверить, больше возвращаемой в погашение кредита суммы.</w:t>
      </w:r>
      <w:r>
        <w:rPr>
          <w:sz w:val="28"/>
          <w:szCs w:val="28"/>
        </w:rPr>
        <w:t xml:space="preserve"> </w:t>
      </w:r>
      <w:r w:rsidRPr="00327CD3">
        <w:rPr>
          <w:sz w:val="28"/>
          <w:szCs w:val="28"/>
        </w:rPr>
        <w:t xml:space="preserve">При </w:t>
      </w:r>
      <w:r w:rsidR="00EB5439">
        <w:rPr>
          <w:i/>
          <w:iCs/>
          <w:sz w:val="28"/>
          <w:szCs w:val="28"/>
        </w:rPr>
        <w:pict>
          <v:shape id="_x0000_i1054" type="#_x0000_t75" style="width:71.25pt;height:11.25pt">
            <v:imagedata r:id="rId29" o:title=""/>
          </v:shape>
        </w:pict>
      </w:r>
      <w:r w:rsidRPr="00327CD3">
        <w:rPr>
          <w:sz w:val="28"/>
          <w:szCs w:val="28"/>
        </w:rPr>
        <w:t xml:space="preserve">, как и в случае бездивидендной акции, в момент </w:t>
      </w:r>
      <w:r w:rsidRPr="00327CD3">
        <w:rPr>
          <w:i/>
          <w:iCs/>
          <w:sz w:val="28"/>
          <w:szCs w:val="28"/>
        </w:rPr>
        <w:t xml:space="preserve">t </w:t>
      </w:r>
      <w:r w:rsidRPr="00327CD3">
        <w:rPr>
          <w:sz w:val="28"/>
          <w:szCs w:val="28"/>
        </w:rPr>
        <w:t>=0 акция берется в долг,</w:t>
      </w:r>
      <w:r>
        <w:rPr>
          <w:sz w:val="28"/>
          <w:szCs w:val="28"/>
        </w:rPr>
        <w:t xml:space="preserve"> </w:t>
      </w:r>
      <w:r w:rsidRPr="00327CD3">
        <w:rPr>
          <w:sz w:val="28"/>
          <w:szCs w:val="28"/>
        </w:rPr>
        <w:t xml:space="preserve">продается по цене </w:t>
      </w:r>
      <w:r w:rsidRPr="00327CD3">
        <w:rPr>
          <w:i/>
          <w:iCs/>
          <w:sz w:val="28"/>
          <w:szCs w:val="28"/>
        </w:rPr>
        <w:t>S</w:t>
      </w:r>
      <w:r w:rsidRPr="00327CD3">
        <w:rPr>
          <w:sz w:val="28"/>
          <w:szCs w:val="28"/>
        </w:rPr>
        <w:t xml:space="preserve">, полученная сумма размещается под безрисковый процент </w:t>
      </w:r>
      <w:r w:rsidRPr="00327CD3">
        <w:rPr>
          <w:i/>
          <w:iCs/>
          <w:sz w:val="28"/>
          <w:szCs w:val="28"/>
        </w:rPr>
        <w:t xml:space="preserve">r </w:t>
      </w:r>
      <w:r w:rsidRPr="00327CD3">
        <w:rPr>
          <w:sz w:val="28"/>
          <w:szCs w:val="28"/>
        </w:rPr>
        <w:t>и одновременно</w:t>
      </w:r>
      <w:r>
        <w:rPr>
          <w:sz w:val="28"/>
          <w:szCs w:val="28"/>
        </w:rPr>
        <w:t xml:space="preserve"> </w:t>
      </w:r>
      <w:r w:rsidRPr="00327CD3">
        <w:rPr>
          <w:sz w:val="28"/>
          <w:szCs w:val="28"/>
        </w:rPr>
        <w:t xml:space="preserve">покупается форвардный контракт. При этом по мере выплаты дивидендов по </w:t>
      </w:r>
      <w:r>
        <w:rPr>
          <w:sz w:val="28"/>
          <w:szCs w:val="28"/>
        </w:rPr>
        <w:t>акции</w:t>
      </w:r>
      <w:r w:rsidRPr="00327CD3">
        <w:rPr>
          <w:sz w:val="28"/>
          <w:szCs w:val="28"/>
        </w:rPr>
        <w:t xml:space="preserve"> заемщик акции,</w:t>
      </w:r>
      <w:r>
        <w:rPr>
          <w:sz w:val="28"/>
          <w:szCs w:val="28"/>
        </w:rPr>
        <w:t xml:space="preserve"> </w:t>
      </w:r>
      <w:r w:rsidRPr="00327CD3">
        <w:rPr>
          <w:sz w:val="28"/>
          <w:szCs w:val="28"/>
        </w:rPr>
        <w:t>проводящий данную операцию, обязан выплачивать кредитору акции дивиденды. Это осуществляется за</w:t>
      </w:r>
      <w:r>
        <w:rPr>
          <w:sz w:val="28"/>
          <w:szCs w:val="28"/>
        </w:rPr>
        <w:t xml:space="preserve"> </w:t>
      </w:r>
      <w:r w:rsidRPr="00327CD3">
        <w:rPr>
          <w:sz w:val="28"/>
          <w:szCs w:val="28"/>
        </w:rPr>
        <w:t xml:space="preserve">счет суммы </w:t>
      </w:r>
      <w:r w:rsidRPr="00327CD3">
        <w:rPr>
          <w:i/>
          <w:iCs/>
          <w:sz w:val="28"/>
          <w:szCs w:val="28"/>
        </w:rPr>
        <w:t xml:space="preserve">S </w:t>
      </w:r>
      <w:r w:rsidRPr="00327CD3">
        <w:rPr>
          <w:sz w:val="28"/>
          <w:szCs w:val="28"/>
        </w:rPr>
        <w:t xml:space="preserve">с начисленными по ней процентами. </w:t>
      </w:r>
    </w:p>
    <w:p w:rsidR="00AE5EC4" w:rsidRDefault="00193D27" w:rsidP="00AE5EC4">
      <w:pPr>
        <w:autoSpaceDE w:val="0"/>
        <w:autoSpaceDN w:val="0"/>
        <w:adjustRightInd w:val="0"/>
        <w:spacing w:line="360" w:lineRule="auto"/>
        <w:ind w:firstLine="720"/>
        <w:jc w:val="both"/>
        <w:rPr>
          <w:sz w:val="28"/>
          <w:szCs w:val="28"/>
        </w:rPr>
      </w:pPr>
      <w:r w:rsidRPr="00327CD3">
        <w:rPr>
          <w:sz w:val="28"/>
          <w:szCs w:val="28"/>
        </w:rPr>
        <w:t xml:space="preserve">Так, в момент </w:t>
      </w:r>
      <w:r w:rsidR="00EB5439">
        <w:rPr>
          <w:i/>
          <w:iCs/>
          <w:sz w:val="28"/>
          <w:szCs w:val="28"/>
        </w:rPr>
        <w:pict>
          <v:shape id="_x0000_i1055" type="#_x0000_t75" style="width:8.25pt;height:17.25pt">
            <v:imagedata r:id="rId30" o:title=""/>
          </v:shape>
        </w:pict>
      </w:r>
      <w:r w:rsidRPr="00327CD3">
        <w:rPr>
          <w:sz w:val="28"/>
          <w:szCs w:val="28"/>
        </w:rPr>
        <w:t xml:space="preserve"> из суммы </w:t>
      </w:r>
      <w:r w:rsidR="00EB5439">
        <w:rPr>
          <w:i/>
          <w:iCs/>
          <w:sz w:val="28"/>
          <w:szCs w:val="28"/>
        </w:rPr>
        <w:pict>
          <v:shape id="_x0000_i1056" type="#_x0000_t75" style="width:23.25pt;height:14.25pt">
            <v:imagedata r:id="rId31" o:title=""/>
          </v:shape>
        </w:pict>
      </w:r>
      <w:r w:rsidRPr="00327CD3">
        <w:rPr>
          <w:sz w:val="28"/>
          <w:szCs w:val="28"/>
        </w:rPr>
        <w:t xml:space="preserve">будет выплачено </w:t>
      </w:r>
      <w:r w:rsidR="00EB5439">
        <w:rPr>
          <w:i/>
          <w:iCs/>
          <w:sz w:val="28"/>
          <w:szCs w:val="28"/>
        </w:rPr>
        <w:pict>
          <v:shape id="_x0000_i1057" type="#_x0000_t75" style="width:8.25pt;height:15.75pt">
            <v:imagedata r:id="rId32" o:title=""/>
          </v:shape>
        </w:pict>
      </w:r>
      <w:r w:rsidRPr="00327CD3">
        <w:rPr>
          <w:sz w:val="28"/>
          <w:szCs w:val="28"/>
        </w:rPr>
        <w:t>,</w:t>
      </w:r>
      <w:r>
        <w:rPr>
          <w:sz w:val="28"/>
          <w:szCs w:val="28"/>
        </w:rPr>
        <w:t xml:space="preserve"> </w:t>
      </w:r>
      <w:r w:rsidRPr="00327CD3">
        <w:rPr>
          <w:sz w:val="28"/>
          <w:szCs w:val="28"/>
        </w:rPr>
        <w:t xml:space="preserve">в момент </w:t>
      </w:r>
      <w:r w:rsidR="00EB5439">
        <w:rPr>
          <w:i/>
          <w:iCs/>
          <w:sz w:val="28"/>
          <w:szCs w:val="28"/>
        </w:rPr>
        <w:pict>
          <v:shape id="_x0000_i1058" type="#_x0000_t75" style="width:11.25pt;height:16.5pt">
            <v:imagedata r:id="rId33" o:title=""/>
          </v:shape>
        </w:pict>
      </w:r>
      <w:r w:rsidRPr="00327CD3">
        <w:rPr>
          <w:sz w:val="28"/>
          <w:szCs w:val="28"/>
        </w:rPr>
        <w:t xml:space="preserve"> из суммы </w:t>
      </w:r>
      <w:r w:rsidR="00EB5439">
        <w:rPr>
          <w:sz w:val="28"/>
          <w:szCs w:val="28"/>
        </w:rPr>
        <w:pict>
          <v:shape id="_x0000_i1059" type="#_x0000_t75" style="width:100.5pt;height:18pt">
            <v:imagedata r:id="rId34" o:title=""/>
          </v:shape>
        </w:pict>
      </w:r>
      <w:r w:rsidRPr="00327CD3">
        <w:rPr>
          <w:sz w:val="28"/>
          <w:szCs w:val="28"/>
        </w:rPr>
        <w:t xml:space="preserve">будет выплачено </w:t>
      </w:r>
      <w:r w:rsidR="00EB5439">
        <w:rPr>
          <w:i/>
          <w:iCs/>
          <w:sz w:val="28"/>
          <w:szCs w:val="28"/>
        </w:rPr>
        <w:pict>
          <v:shape id="_x0000_i1060" type="#_x0000_t75" style="width:17.25pt;height:21.75pt">
            <v:imagedata r:id="rId35" o:title=""/>
          </v:shape>
        </w:pict>
      </w:r>
      <w:r w:rsidRPr="00327CD3">
        <w:rPr>
          <w:sz w:val="28"/>
          <w:szCs w:val="28"/>
        </w:rPr>
        <w:t xml:space="preserve"> и т. д. В момент </w:t>
      </w:r>
      <w:r w:rsidRPr="00327CD3">
        <w:rPr>
          <w:i/>
          <w:iCs/>
          <w:sz w:val="28"/>
          <w:szCs w:val="28"/>
        </w:rPr>
        <w:t>t</w:t>
      </w:r>
      <w:r w:rsidRPr="00327CD3">
        <w:rPr>
          <w:sz w:val="28"/>
          <w:szCs w:val="28"/>
        </w:rPr>
        <w:t>=</w:t>
      </w:r>
      <w:r w:rsidRPr="00327CD3">
        <w:rPr>
          <w:i/>
          <w:iCs/>
          <w:sz w:val="28"/>
          <w:szCs w:val="28"/>
        </w:rPr>
        <w:t xml:space="preserve">T </w:t>
      </w:r>
      <w:r w:rsidRPr="00327CD3">
        <w:rPr>
          <w:sz w:val="28"/>
          <w:szCs w:val="28"/>
        </w:rPr>
        <w:t>акция выкупается</w:t>
      </w:r>
      <w:r>
        <w:rPr>
          <w:sz w:val="28"/>
          <w:szCs w:val="28"/>
        </w:rPr>
        <w:t xml:space="preserve"> </w:t>
      </w:r>
      <w:r w:rsidRPr="00327CD3">
        <w:rPr>
          <w:sz w:val="28"/>
          <w:szCs w:val="28"/>
        </w:rPr>
        <w:t xml:space="preserve">по цене </w:t>
      </w:r>
      <w:r w:rsidR="00EB5439">
        <w:rPr>
          <w:i/>
          <w:iCs/>
          <w:sz w:val="28"/>
          <w:szCs w:val="28"/>
        </w:rPr>
        <w:pict>
          <v:shape id="_x0000_i1061" type="#_x0000_t75" style="width:23.25pt;height:20.25pt">
            <v:imagedata r:id="rId36" o:title=""/>
          </v:shape>
        </w:pict>
      </w:r>
      <w:r w:rsidRPr="00327CD3">
        <w:rPr>
          <w:sz w:val="28"/>
          <w:szCs w:val="28"/>
        </w:rPr>
        <w:t>и возвращается кредитору акции, при этом также остается прибыль.</w:t>
      </w:r>
      <w:r>
        <w:rPr>
          <w:sz w:val="28"/>
          <w:szCs w:val="28"/>
        </w:rPr>
        <w:t xml:space="preserve"> </w:t>
      </w:r>
    </w:p>
    <w:p w:rsidR="00193D27" w:rsidRDefault="00193D27" w:rsidP="00AE5EC4">
      <w:pPr>
        <w:autoSpaceDE w:val="0"/>
        <w:autoSpaceDN w:val="0"/>
        <w:adjustRightInd w:val="0"/>
        <w:spacing w:line="360" w:lineRule="auto"/>
        <w:ind w:firstLine="720"/>
        <w:jc w:val="both"/>
        <w:rPr>
          <w:sz w:val="28"/>
          <w:szCs w:val="28"/>
        </w:rPr>
      </w:pPr>
      <w:r w:rsidRPr="00FA3529">
        <w:rPr>
          <w:sz w:val="28"/>
          <w:szCs w:val="28"/>
        </w:rPr>
        <w:t>Как только ожидания участников относительно форвардного курса изменятся - изменятся и цены</w:t>
      </w:r>
      <w:r>
        <w:rPr>
          <w:rStyle w:val="a9"/>
          <w:sz w:val="28"/>
          <w:szCs w:val="28"/>
        </w:rPr>
        <w:footnoteReference w:id="18"/>
      </w:r>
      <w:r w:rsidRPr="00FA3529">
        <w:rPr>
          <w:sz w:val="28"/>
          <w:szCs w:val="28"/>
        </w:rPr>
        <w:t>.</w:t>
      </w:r>
    </w:p>
    <w:p w:rsidR="00AE5EC4" w:rsidRPr="00FA3529" w:rsidRDefault="00AE5EC4" w:rsidP="00AE5EC4">
      <w:pPr>
        <w:autoSpaceDE w:val="0"/>
        <w:autoSpaceDN w:val="0"/>
        <w:adjustRightInd w:val="0"/>
        <w:spacing w:line="360" w:lineRule="auto"/>
        <w:ind w:firstLine="720"/>
        <w:jc w:val="both"/>
        <w:rPr>
          <w:sz w:val="28"/>
          <w:szCs w:val="28"/>
        </w:rPr>
      </w:pPr>
    </w:p>
    <w:p w:rsidR="00193D27" w:rsidRDefault="00193D27" w:rsidP="00193D27">
      <w:pPr>
        <w:autoSpaceDE w:val="0"/>
        <w:autoSpaceDN w:val="0"/>
        <w:adjustRightInd w:val="0"/>
        <w:spacing w:line="360" w:lineRule="auto"/>
        <w:ind w:firstLine="720"/>
        <w:jc w:val="both"/>
        <w:rPr>
          <w:i/>
          <w:iCs/>
          <w:sz w:val="28"/>
          <w:szCs w:val="28"/>
        </w:rPr>
      </w:pPr>
      <w:r w:rsidRPr="00327CD3">
        <w:rPr>
          <w:sz w:val="28"/>
          <w:szCs w:val="28"/>
        </w:rPr>
        <w:t xml:space="preserve">Аналогично определяется </w:t>
      </w:r>
      <w:r w:rsidRPr="00824BA7">
        <w:rPr>
          <w:i/>
          <w:sz w:val="28"/>
          <w:szCs w:val="28"/>
        </w:rPr>
        <w:t>форвардный курс купонной облигации</w:t>
      </w:r>
      <w:r w:rsidRPr="00327CD3">
        <w:rPr>
          <w:sz w:val="28"/>
          <w:szCs w:val="28"/>
        </w:rPr>
        <w:t xml:space="preserve">, если под </w:t>
      </w:r>
      <w:r w:rsidR="00EB5439">
        <w:rPr>
          <w:i/>
          <w:iCs/>
          <w:sz w:val="28"/>
          <w:szCs w:val="28"/>
        </w:rPr>
        <w:pict>
          <v:shape id="_x0000_i1062" type="#_x0000_t75" style="width:83.25pt;height:15.75pt">
            <v:imagedata r:id="rId37" o:title=""/>
          </v:shape>
        </w:pict>
      </w:r>
      <w:r w:rsidRPr="00327CD3">
        <w:rPr>
          <w:sz w:val="28"/>
          <w:szCs w:val="28"/>
        </w:rPr>
        <w:t xml:space="preserve"> понимать</w:t>
      </w:r>
      <w:r>
        <w:rPr>
          <w:sz w:val="28"/>
          <w:szCs w:val="28"/>
        </w:rPr>
        <w:t xml:space="preserve"> </w:t>
      </w:r>
      <w:r w:rsidRPr="00327CD3">
        <w:rPr>
          <w:sz w:val="28"/>
          <w:szCs w:val="28"/>
        </w:rPr>
        <w:t>будущие выплаты по купонам, приходящиеся на период действия форвардного контракта. Особенность</w:t>
      </w:r>
      <w:r>
        <w:rPr>
          <w:sz w:val="28"/>
          <w:szCs w:val="28"/>
        </w:rPr>
        <w:t xml:space="preserve"> </w:t>
      </w:r>
      <w:r w:rsidRPr="00327CD3">
        <w:rPr>
          <w:sz w:val="28"/>
          <w:szCs w:val="28"/>
        </w:rPr>
        <w:t>купонной облигации заключается в способе ее котировки: объявляемые спот-цены покупки и продажи, а</w:t>
      </w:r>
      <w:r>
        <w:rPr>
          <w:sz w:val="28"/>
          <w:szCs w:val="28"/>
        </w:rPr>
        <w:t xml:space="preserve"> </w:t>
      </w:r>
      <w:r w:rsidRPr="00327CD3">
        <w:rPr>
          <w:sz w:val="28"/>
          <w:szCs w:val="28"/>
        </w:rPr>
        <w:t>также цены сделок не включают накопленный доход по купону с ближайшей датой погашения. В</w:t>
      </w:r>
      <w:r>
        <w:rPr>
          <w:sz w:val="28"/>
          <w:szCs w:val="28"/>
        </w:rPr>
        <w:t xml:space="preserve"> </w:t>
      </w:r>
      <w:r w:rsidRPr="00327CD3">
        <w:rPr>
          <w:sz w:val="28"/>
          <w:szCs w:val="28"/>
        </w:rPr>
        <w:t>соответствии с этим расчет форвардного курса начинается с определения полной текущей цены облигации</w:t>
      </w:r>
      <w:r>
        <w:rPr>
          <w:sz w:val="28"/>
          <w:szCs w:val="28"/>
        </w:rPr>
        <w:t xml:space="preserve"> </w:t>
      </w:r>
      <w:r w:rsidRPr="00327CD3">
        <w:rPr>
          <w:sz w:val="28"/>
          <w:szCs w:val="28"/>
        </w:rPr>
        <w:t>(прибавлением накопленного купонного дохода). Далее применяется формула (</w:t>
      </w:r>
      <w:r>
        <w:rPr>
          <w:sz w:val="28"/>
          <w:szCs w:val="28"/>
        </w:rPr>
        <w:t>1.4</w:t>
      </w:r>
      <w:r w:rsidRPr="00327CD3">
        <w:rPr>
          <w:sz w:val="28"/>
          <w:szCs w:val="28"/>
        </w:rPr>
        <w:t>), а результат</w:t>
      </w:r>
      <w:r>
        <w:rPr>
          <w:sz w:val="28"/>
          <w:szCs w:val="28"/>
        </w:rPr>
        <w:t xml:space="preserve"> </w:t>
      </w:r>
      <w:r w:rsidRPr="00327CD3">
        <w:rPr>
          <w:sz w:val="28"/>
          <w:szCs w:val="28"/>
        </w:rPr>
        <w:t>уменьшается на купонный доход, который будет накоплен к моменту исполнения форвардного контракта от</w:t>
      </w:r>
      <w:r>
        <w:rPr>
          <w:sz w:val="28"/>
          <w:szCs w:val="28"/>
        </w:rPr>
        <w:t xml:space="preserve"> </w:t>
      </w:r>
      <w:r w:rsidRPr="00327CD3">
        <w:rPr>
          <w:sz w:val="28"/>
          <w:szCs w:val="28"/>
        </w:rPr>
        <w:t>момента погашения предыдущего купона.</w:t>
      </w:r>
      <w:r>
        <w:rPr>
          <w:i/>
          <w:iCs/>
          <w:sz w:val="28"/>
          <w:szCs w:val="28"/>
        </w:rPr>
        <w:t xml:space="preserve">                                       </w:t>
      </w:r>
    </w:p>
    <w:p w:rsidR="00193D27" w:rsidRPr="00193D27" w:rsidRDefault="00193D27" w:rsidP="00193D27">
      <w:pPr>
        <w:pStyle w:val="3"/>
        <w:numPr>
          <w:ilvl w:val="1"/>
          <w:numId w:val="11"/>
        </w:numPr>
        <w:jc w:val="center"/>
      </w:pPr>
      <w:bookmarkStart w:id="15" w:name="_Toc212865063"/>
      <w:r w:rsidRPr="00193D27">
        <w:t>Валюта</w:t>
      </w:r>
      <w:bookmarkEnd w:id="15"/>
    </w:p>
    <w:p w:rsidR="00193D27" w:rsidRPr="00824BA7" w:rsidRDefault="00193D27" w:rsidP="00193D27"/>
    <w:p w:rsidR="00193D27" w:rsidRPr="00327CD3" w:rsidRDefault="00193D27" w:rsidP="00193D27">
      <w:pPr>
        <w:autoSpaceDE w:val="0"/>
        <w:autoSpaceDN w:val="0"/>
        <w:adjustRightInd w:val="0"/>
        <w:spacing w:line="360" w:lineRule="auto"/>
        <w:ind w:firstLine="720"/>
        <w:jc w:val="both"/>
        <w:rPr>
          <w:sz w:val="28"/>
          <w:szCs w:val="28"/>
        </w:rPr>
      </w:pPr>
      <w:r w:rsidRPr="00327CD3">
        <w:rPr>
          <w:sz w:val="28"/>
          <w:szCs w:val="28"/>
        </w:rPr>
        <w:t xml:space="preserve">Форвардный курс иностранной валюты </w:t>
      </w:r>
      <w:r w:rsidR="00EB5439">
        <w:rPr>
          <w:i/>
          <w:iCs/>
          <w:sz w:val="28"/>
          <w:szCs w:val="28"/>
        </w:rPr>
        <w:pict>
          <v:shape id="_x0000_i1063" type="#_x0000_t75" style="width:14.25pt;height:20.25pt">
            <v:imagedata r:id="rId38" o:title=""/>
          </v:shape>
        </w:pict>
      </w:r>
      <w:r w:rsidRPr="00327CD3">
        <w:rPr>
          <w:i/>
          <w:iCs/>
          <w:sz w:val="28"/>
          <w:szCs w:val="28"/>
        </w:rPr>
        <w:t xml:space="preserve"> </w:t>
      </w:r>
      <w:r w:rsidRPr="00327CD3">
        <w:rPr>
          <w:sz w:val="28"/>
          <w:szCs w:val="28"/>
        </w:rPr>
        <w:t>определяется аналогично:</w:t>
      </w:r>
    </w:p>
    <w:p w:rsidR="00193D27" w:rsidRDefault="00EB5439" w:rsidP="00193D27">
      <w:pPr>
        <w:autoSpaceDE w:val="0"/>
        <w:autoSpaceDN w:val="0"/>
        <w:adjustRightInd w:val="0"/>
        <w:spacing w:line="360" w:lineRule="auto"/>
        <w:ind w:firstLine="720"/>
        <w:jc w:val="both"/>
        <w:rPr>
          <w:iCs/>
          <w:sz w:val="28"/>
          <w:szCs w:val="28"/>
        </w:rPr>
      </w:pPr>
      <w:r>
        <w:rPr>
          <w:i/>
          <w:iCs/>
          <w:sz w:val="28"/>
          <w:szCs w:val="28"/>
        </w:rPr>
        <w:pict>
          <v:shape id="_x0000_i1064" type="#_x0000_t75" style="width:104.25pt;height:26.25pt">
            <v:imagedata r:id="rId39" o:title=""/>
          </v:shape>
        </w:pict>
      </w:r>
      <w:r w:rsidR="00193D27">
        <w:rPr>
          <w:i/>
          <w:iCs/>
          <w:sz w:val="28"/>
          <w:szCs w:val="28"/>
        </w:rPr>
        <w:t xml:space="preserve">                  </w:t>
      </w:r>
      <w:r w:rsidR="00193D27" w:rsidRPr="00D728A6">
        <w:rPr>
          <w:iCs/>
          <w:sz w:val="28"/>
          <w:szCs w:val="28"/>
        </w:rPr>
        <w:t>(1.5)</w:t>
      </w:r>
    </w:p>
    <w:p w:rsidR="00DA41DD" w:rsidRDefault="00193D27" w:rsidP="00193D27">
      <w:pPr>
        <w:autoSpaceDE w:val="0"/>
        <w:autoSpaceDN w:val="0"/>
        <w:adjustRightInd w:val="0"/>
        <w:spacing w:line="360" w:lineRule="auto"/>
        <w:ind w:firstLine="720"/>
        <w:jc w:val="both"/>
        <w:rPr>
          <w:sz w:val="28"/>
          <w:szCs w:val="28"/>
        </w:rPr>
      </w:pPr>
      <w:r w:rsidRPr="00327CD3">
        <w:rPr>
          <w:sz w:val="28"/>
          <w:szCs w:val="28"/>
        </w:rPr>
        <w:t xml:space="preserve">где </w:t>
      </w:r>
      <w:r w:rsidRPr="00327CD3">
        <w:rPr>
          <w:i/>
          <w:iCs/>
          <w:sz w:val="28"/>
          <w:szCs w:val="28"/>
        </w:rPr>
        <w:t xml:space="preserve">S </w:t>
      </w:r>
      <w:r w:rsidRPr="00327CD3">
        <w:rPr>
          <w:sz w:val="28"/>
          <w:szCs w:val="28"/>
        </w:rPr>
        <w:t xml:space="preserve">- текущий спот-курс валюты, </w:t>
      </w:r>
      <w:r w:rsidR="00EB5439">
        <w:rPr>
          <w:i/>
          <w:iCs/>
          <w:sz w:val="28"/>
          <w:szCs w:val="28"/>
        </w:rPr>
        <w:pict>
          <v:shape id="_x0000_i1065" type="#_x0000_t75" style="width:8.25pt;height:15.75pt">
            <v:imagedata r:id="rId40" o:title=""/>
          </v:shape>
        </w:pict>
      </w:r>
      <w:r w:rsidRPr="00327CD3">
        <w:rPr>
          <w:i/>
          <w:iCs/>
          <w:sz w:val="28"/>
          <w:szCs w:val="28"/>
        </w:rPr>
        <w:t xml:space="preserve"> </w:t>
      </w:r>
      <w:r w:rsidRPr="00327CD3">
        <w:rPr>
          <w:sz w:val="28"/>
          <w:szCs w:val="28"/>
        </w:rPr>
        <w:t xml:space="preserve">- безрисковая процентная ставка по валюте. При </w:t>
      </w:r>
      <w:r w:rsidR="00EB5439">
        <w:rPr>
          <w:i/>
          <w:iCs/>
          <w:sz w:val="28"/>
          <w:szCs w:val="28"/>
        </w:rPr>
        <w:pict>
          <v:shape id="_x0000_i1066" type="#_x0000_t75" style="width:83.25pt;height:14.25pt">
            <v:imagedata r:id="rId41" o:title=""/>
          </v:shape>
        </w:pict>
      </w:r>
      <w:r w:rsidRPr="00327CD3">
        <w:rPr>
          <w:sz w:val="28"/>
          <w:szCs w:val="28"/>
        </w:rPr>
        <w:t>арбитражная прибыль возникает в результате заимствования валюты, конвертации ее в рубли по текущему</w:t>
      </w:r>
      <w:r>
        <w:rPr>
          <w:sz w:val="28"/>
          <w:szCs w:val="28"/>
        </w:rPr>
        <w:t xml:space="preserve"> </w:t>
      </w:r>
      <w:r w:rsidRPr="00327CD3">
        <w:rPr>
          <w:sz w:val="28"/>
          <w:szCs w:val="28"/>
        </w:rPr>
        <w:t xml:space="preserve">курсу, размещения рублей под проценты и покупке форвардного контракта. </w:t>
      </w:r>
    </w:p>
    <w:p w:rsidR="00DA41DD" w:rsidRDefault="00193D27" w:rsidP="00193D27">
      <w:pPr>
        <w:autoSpaceDE w:val="0"/>
        <w:autoSpaceDN w:val="0"/>
        <w:adjustRightInd w:val="0"/>
        <w:spacing w:line="360" w:lineRule="auto"/>
        <w:ind w:firstLine="720"/>
        <w:jc w:val="both"/>
        <w:rPr>
          <w:sz w:val="28"/>
          <w:szCs w:val="28"/>
        </w:rPr>
      </w:pPr>
      <w:r w:rsidRPr="00327CD3">
        <w:rPr>
          <w:sz w:val="28"/>
          <w:szCs w:val="28"/>
        </w:rPr>
        <w:t xml:space="preserve">В момент </w:t>
      </w:r>
      <w:r w:rsidRPr="00327CD3">
        <w:rPr>
          <w:i/>
          <w:iCs/>
          <w:sz w:val="28"/>
          <w:szCs w:val="28"/>
        </w:rPr>
        <w:t>t</w:t>
      </w:r>
      <w:r w:rsidRPr="00327CD3">
        <w:rPr>
          <w:sz w:val="28"/>
          <w:szCs w:val="28"/>
        </w:rPr>
        <w:t>=</w:t>
      </w:r>
      <w:r w:rsidRPr="00327CD3">
        <w:rPr>
          <w:i/>
          <w:iCs/>
          <w:sz w:val="28"/>
          <w:szCs w:val="28"/>
        </w:rPr>
        <w:t xml:space="preserve">T </w:t>
      </w:r>
      <w:r w:rsidRPr="00327CD3">
        <w:rPr>
          <w:sz w:val="28"/>
          <w:szCs w:val="28"/>
        </w:rPr>
        <w:t>на полученные</w:t>
      </w:r>
      <w:r>
        <w:rPr>
          <w:sz w:val="28"/>
          <w:szCs w:val="28"/>
        </w:rPr>
        <w:t xml:space="preserve"> </w:t>
      </w:r>
      <w:r w:rsidRPr="00327CD3">
        <w:rPr>
          <w:sz w:val="28"/>
          <w:szCs w:val="28"/>
        </w:rPr>
        <w:t>рубли покупается валюта по форвардному курсу и погашается валютный кредит, при этом остается</w:t>
      </w:r>
      <w:r>
        <w:rPr>
          <w:sz w:val="28"/>
          <w:szCs w:val="28"/>
        </w:rPr>
        <w:t xml:space="preserve"> </w:t>
      </w:r>
      <w:r w:rsidRPr="00327CD3">
        <w:rPr>
          <w:sz w:val="28"/>
          <w:szCs w:val="28"/>
        </w:rPr>
        <w:t xml:space="preserve">прибыль. Если </w:t>
      </w:r>
      <w:r w:rsidR="00EB5439">
        <w:rPr>
          <w:i/>
          <w:iCs/>
          <w:sz w:val="28"/>
          <w:szCs w:val="28"/>
        </w:rPr>
        <w:pict>
          <v:shape id="_x0000_i1067" type="#_x0000_t75" style="width:86.25pt;height:18pt">
            <v:imagedata r:id="rId42" o:title=""/>
          </v:shape>
        </w:pict>
      </w:r>
      <w:r w:rsidRPr="00327CD3">
        <w:rPr>
          <w:sz w:val="28"/>
          <w:szCs w:val="28"/>
        </w:rPr>
        <w:t>, то в описанной процедуре рубли и валюта меняются местами</w:t>
      </w:r>
      <w:r w:rsidR="00DA41DD">
        <w:rPr>
          <w:rStyle w:val="a9"/>
          <w:sz w:val="28"/>
          <w:szCs w:val="28"/>
        </w:rPr>
        <w:footnoteReference w:id="19"/>
      </w:r>
      <w:r w:rsidRPr="00327CD3">
        <w:rPr>
          <w:sz w:val="28"/>
          <w:szCs w:val="28"/>
        </w:rPr>
        <w:t>.</w:t>
      </w:r>
      <w:r>
        <w:rPr>
          <w:sz w:val="28"/>
          <w:szCs w:val="28"/>
        </w:rPr>
        <w:t xml:space="preserve"> </w:t>
      </w:r>
    </w:p>
    <w:p w:rsidR="00193D27" w:rsidRPr="00327CD3" w:rsidRDefault="00193D27" w:rsidP="00193D27">
      <w:pPr>
        <w:autoSpaceDE w:val="0"/>
        <w:autoSpaceDN w:val="0"/>
        <w:adjustRightInd w:val="0"/>
        <w:spacing w:line="360" w:lineRule="auto"/>
        <w:ind w:firstLine="720"/>
        <w:jc w:val="both"/>
        <w:rPr>
          <w:sz w:val="28"/>
          <w:szCs w:val="28"/>
        </w:rPr>
      </w:pPr>
      <w:r w:rsidRPr="00327CD3">
        <w:rPr>
          <w:sz w:val="28"/>
          <w:szCs w:val="28"/>
        </w:rPr>
        <w:t>Таким образом, во всех рассмотренных случаях форвардный курс не зависит от случайных факторов,</w:t>
      </w:r>
      <w:r>
        <w:rPr>
          <w:sz w:val="28"/>
          <w:szCs w:val="28"/>
        </w:rPr>
        <w:t xml:space="preserve"> </w:t>
      </w:r>
      <w:r w:rsidRPr="00327CD3">
        <w:rPr>
          <w:sz w:val="28"/>
          <w:szCs w:val="28"/>
        </w:rPr>
        <w:t>влияющих на курс акции или валюты в будущем, а полностью определяется известными на текущий момент</w:t>
      </w:r>
      <w:r>
        <w:rPr>
          <w:sz w:val="28"/>
          <w:szCs w:val="28"/>
        </w:rPr>
        <w:t xml:space="preserve"> </w:t>
      </w:r>
      <w:r w:rsidRPr="00327CD3">
        <w:rPr>
          <w:sz w:val="28"/>
          <w:szCs w:val="28"/>
        </w:rPr>
        <w:t xml:space="preserve">параметрами. </w:t>
      </w:r>
    </w:p>
    <w:p w:rsidR="00AE3457" w:rsidRPr="0013274A" w:rsidRDefault="00FA4D2C" w:rsidP="00FA4D2C">
      <w:pPr>
        <w:pStyle w:val="3"/>
        <w:jc w:val="center"/>
      </w:pPr>
      <w:bookmarkStart w:id="16" w:name="_Toc212865064"/>
      <w:r>
        <w:t>1.4. Пример арбитражных стратегий стоимости форвардных контрактов</w:t>
      </w:r>
      <w:bookmarkEnd w:id="16"/>
    </w:p>
    <w:p w:rsidR="00AE3457" w:rsidRDefault="00AE3457" w:rsidP="00AE3457"/>
    <w:p w:rsidR="00AE3457" w:rsidRDefault="00AE3457" w:rsidP="00AE3457"/>
    <w:p w:rsidR="008B6A4D" w:rsidRDefault="008B6A4D" w:rsidP="008B6A4D">
      <w:pPr>
        <w:spacing w:line="360" w:lineRule="auto"/>
        <w:ind w:firstLine="720"/>
        <w:jc w:val="both"/>
        <w:rPr>
          <w:color w:val="000000"/>
          <w:sz w:val="28"/>
          <w:szCs w:val="28"/>
        </w:rPr>
      </w:pPr>
      <w:r w:rsidRPr="008B6A4D">
        <w:rPr>
          <w:color w:val="000000"/>
          <w:sz w:val="28"/>
          <w:szCs w:val="28"/>
        </w:rPr>
        <w:t xml:space="preserve">На рисунке </w:t>
      </w:r>
      <w:r>
        <w:rPr>
          <w:color w:val="000000"/>
          <w:sz w:val="28"/>
          <w:szCs w:val="28"/>
        </w:rPr>
        <w:t>2</w:t>
      </w:r>
      <w:r w:rsidRPr="008B6A4D">
        <w:rPr>
          <w:color w:val="000000"/>
          <w:sz w:val="28"/>
          <w:szCs w:val="28"/>
        </w:rPr>
        <w:t xml:space="preserve"> показаны графики цены сделки по акции РАО «ЕЭС России» на торгах ММВБ и расчетной цены июньского фьючерса на эти акции в FORTS за период 17.12.0</w:t>
      </w:r>
      <w:r>
        <w:rPr>
          <w:color w:val="000000"/>
          <w:sz w:val="28"/>
          <w:szCs w:val="28"/>
        </w:rPr>
        <w:t>6</w:t>
      </w:r>
      <w:r w:rsidRPr="008B6A4D">
        <w:rPr>
          <w:color w:val="000000"/>
          <w:sz w:val="28"/>
          <w:szCs w:val="28"/>
        </w:rPr>
        <w:t>-17.06.0</w:t>
      </w:r>
      <w:r>
        <w:rPr>
          <w:color w:val="000000"/>
          <w:sz w:val="28"/>
          <w:szCs w:val="28"/>
        </w:rPr>
        <w:t>7</w:t>
      </w:r>
      <w:r w:rsidRPr="008B6A4D">
        <w:rPr>
          <w:color w:val="000000"/>
          <w:sz w:val="28"/>
          <w:szCs w:val="28"/>
        </w:rPr>
        <w:t xml:space="preserve">. Будем считать, что непосредственно перед окончанием торговой сессии можно одновременно провести сделки по акциям и фьючерсам по указанным ценам. </w:t>
      </w:r>
    </w:p>
    <w:p w:rsidR="008B6A4D" w:rsidRPr="008B6A4D" w:rsidRDefault="008B6A4D" w:rsidP="008B6A4D">
      <w:pPr>
        <w:spacing w:line="360" w:lineRule="auto"/>
        <w:ind w:firstLine="720"/>
        <w:jc w:val="both"/>
        <w:rPr>
          <w:color w:val="000000"/>
          <w:sz w:val="28"/>
          <w:szCs w:val="28"/>
        </w:rPr>
      </w:pPr>
      <w:r w:rsidRPr="008B6A4D">
        <w:rPr>
          <w:color w:val="000000"/>
          <w:sz w:val="28"/>
          <w:szCs w:val="28"/>
        </w:rPr>
        <w:t>В качестве цены акции в последний день торгов фьючерсом (14.06.0</w:t>
      </w:r>
      <w:r>
        <w:rPr>
          <w:color w:val="000000"/>
          <w:sz w:val="28"/>
          <w:szCs w:val="28"/>
        </w:rPr>
        <w:t>7</w:t>
      </w:r>
      <w:r w:rsidRPr="008B6A4D">
        <w:rPr>
          <w:color w:val="000000"/>
          <w:sz w:val="28"/>
          <w:szCs w:val="28"/>
        </w:rPr>
        <w:t>) возьмем средневзвешенную цену, то есть цену, по которой происходит исполнение фьючерсного контракта. Рассмотрим следующую операцию:</w:t>
      </w:r>
    </w:p>
    <w:p w:rsidR="008B6A4D" w:rsidRPr="008B6A4D" w:rsidRDefault="008B6A4D" w:rsidP="00A36446">
      <w:pPr>
        <w:numPr>
          <w:ilvl w:val="0"/>
          <w:numId w:val="12"/>
        </w:numPr>
        <w:tabs>
          <w:tab w:val="clear" w:pos="1440"/>
          <w:tab w:val="num" w:pos="0"/>
        </w:tabs>
        <w:spacing w:line="360" w:lineRule="auto"/>
        <w:ind w:left="0" w:firstLine="720"/>
        <w:jc w:val="both"/>
        <w:rPr>
          <w:color w:val="000000"/>
          <w:sz w:val="28"/>
          <w:szCs w:val="28"/>
        </w:rPr>
      </w:pPr>
      <w:r w:rsidRPr="008B6A4D">
        <w:rPr>
          <w:color w:val="000000"/>
          <w:sz w:val="28"/>
          <w:szCs w:val="28"/>
        </w:rPr>
        <w:t>17.12.0</w:t>
      </w:r>
      <w:r>
        <w:rPr>
          <w:color w:val="000000"/>
          <w:sz w:val="28"/>
          <w:szCs w:val="28"/>
        </w:rPr>
        <w:t>6</w:t>
      </w:r>
      <w:r w:rsidRPr="008B6A4D">
        <w:rPr>
          <w:color w:val="000000"/>
          <w:sz w:val="28"/>
          <w:szCs w:val="28"/>
        </w:rPr>
        <w:t xml:space="preserve"> – покупка 1000 акций по цене 4485 за пакет и продажа одного фьючерса по цене 4695; </w:t>
      </w:r>
    </w:p>
    <w:p w:rsidR="008B6A4D" w:rsidRPr="008B6A4D" w:rsidRDefault="008B6A4D" w:rsidP="00A36446">
      <w:pPr>
        <w:numPr>
          <w:ilvl w:val="0"/>
          <w:numId w:val="12"/>
        </w:numPr>
        <w:tabs>
          <w:tab w:val="clear" w:pos="1440"/>
          <w:tab w:val="num" w:pos="0"/>
        </w:tabs>
        <w:spacing w:line="360" w:lineRule="auto"/>
        <w:ind w:left="0" w:firstLine="720"/>
        <w:jc w:val="both"/>
        <w:rPr>
          <w:color w:val="000000"/>
          <w:sz w:val="28"/>
          <w:szCs w:val="28"/>
        </w:rPr>
      </w:pPr>
      <w:r w:rsidRPr="008B6A4D">
        <w:rPr>
          <w:color w:val="000000"/>
          <w:sz w:val="28"/>
          <w:szCs w:val="28"/>
        </w:rPr>
        <w:t>14.06.0</w:t>
      </w:r>
      <w:r>
        <w:rPr>
          <w:color w:val="000000"/>
          <w:sz w:val="28"/>
          <w:szCs w:val="28"/>
        </w:rPr>
        <w:t>7</w:t>
      </w:r>
      <w:r w:rsidRPr="008B6A4D">
        <w:rPr>
          <w:color w:val="000000"/>
          <w:sz w:val="28"/>
          <w:szCs w:val="28"/>
        </w:rPr>
        <w:t xml:space="preserve"> – продажа акций по средневзвешенной цене 4135 с потерями в размере 4485-4135=350 рублей; </w:t>
      </w:r>
    </w:p>
    <w:p w:rsidR="008B6A4D" w:rsidRPr="008B6A4D" w:rsidRDefault="008B6A4D" w:rsidP="00A36446">
      <w:pPr>
        <w:numPr>
          <w:ilvl w:val="0"/>
          <w:numId w:val="12"/>
        </w:numPr>
        <w:tabs>
          <w:tab w:val="clear" w:pos="1440"/>
          <w:tab w:val="num" w:pos="0"/>
        </w:tabs>
        <w:spacing w:line="360" w:lineRule="auto"/>
        <w:ind w:left="0" w:firstLine="720"/>
        <w:jc w:val="both"/>
        <w:rPr>
          <w:color w:val="000000"/>
          <w:sz w:val="28"/>
          <w:szCs w:val="28"/>
        </w:rPr>
      </w:pPr>
      <w:r w:rsidRPr="008B6A4D">
        <w:rPr>
          <w:color w:val="000000"/>
          <w:sz w:val="28"/>
          <w:szCs w:val="28"/>
        </w:rPr>
        <w:t>17.06.0</w:t>
      </w:r>
      <w:r>
        <w:rPr>
          <w:color w:val="000000"/>
          <w:sz w:val="28"/>
          <w:szCs w:val="28"/>
        </w:rPr>
        <w:t>7</w:t>
      </w:r>
      <w:r w:rsidRPr="008B6A4D">
        <w:rPr>
          <w:color w:val="000000"/>
          <w:sz w:val="28"/>
          <w:szCs w:val="28"/>
        </w:rPr>
        <w:t xml:space="preserve"> - исполнение фьючерсного контракта по цене 4135 с получением суммарной вариационной маржи 4695-4135=560 рублей. </w:t>
      </w:r>
    </w:p>
    <w:p w:rsidR="008B6A4D" w:rsidRPr="008B6A4D" w:rsidRDefault="008B6A4D" w:rsidP="008B6A4D">
      <w:pPr>
        <w:spacing w:line="360" w:lineRule="auto"/>
        <w:ind w:firstLine="720"/>
        <w:jc w:val="both"/>
        <w:rPr>
          <w:color w:val="000000"/>
          <w:sz w:val="28"/>
          <w:szCs w:val="28"/>
        </w:rPr>
      </w:pPr>
      <w:r w:rsidRPr="008B6A4D">
        <w:rPr>
          <w:color w:val="000000"/>
          <w:sz w:val="28"/>
          <w:szCs w:val="28"/>
        </w:rPr>
        <w:t>Таким образом, вначале инвестировано 4485 рубля – стоимость пакета акций, а результат составил 4135+560=4695 рублей – цену фьючерса. Поскольку начальная и конечная стоимости портфеля фиксированы, то операция эквивалентна покупке бескупонной облигации с исполнением 17.06.0</w:t>
      </w:r>
      <w:r>
        <w:rPr>
          <w:color w:val="000000"/>
          <w:sz w:val="28"/>
          <w:szCs w:val="28"/>
        </w:rPr>
        <w:t>7</w:t>
      </w:r>
      <w:r w:rsidRPr="008B6A4D">
        <w:rPr>
          <w:color w:val="000000"/>
          <w:sz w:val="28"/>
          <w:szCs w:val="28"/>
        </w:rPr>
        <w:t xml:space="preserve">. Полученной комбинации можно дать условное название синтетической облигации (СО). </w:t>
      </w:r>
    </w:p>
    <w:p w:rsidR="008B6A4D" w:rsidRPr="008B6A4D" w:rsidRDefault="00EB5439" w:rsidP="008B6A4D">
      <w:pPr>
        <w:spacing w:line="360" w:lineRule="auto"/>
        <w:ind w:firstLine="720"/>
        <w:jc w:val="both"/>
        <w:rPr>
          <w:color w:val="000000"/>
          <w:sz w:val="28"/>
          <w:szCs w:val="28"/>
        </w:rPr>
      </w:pPr>
      <w:r>
        <w:rPr>
          <w:color w:val="000000"/>
          <w:sz w:val="28"/>
          <w:szCs w:val="28"/>
        </w:rPr>
        <w:pict>
          <v:shape id="_x0000_i1082" type="#_x0000_t75" style="width:252pt;height:144.75pt">
            <v:imagedata r:id="rId43" o:title=""/>
          </v:shape>
        </w:pict>
      </w:r>
      <w:r w:rsidR="008B6A4D" w:rsidRPr="008B6A4D">
        <w:rPr>
          <w:color w:val="000000"/>
          <w:sz w:val="28"/>
          <w:szCs w:val="28"/>
        </w:rPr>
        <w:br/>
      </w:r>
      <w:r w:rsidR="008B6A4D" w:rsidRPr="00FF10B8">
        <w:rPr>
          <w:bCs/>
          <w:color w:val="000000"/>
          <w:sz w:val="28"/>
          <w:szCs w:val="28"/>
        </w:rPr>
        <w:t xml:space="preserve">Рис. </w:t>
      </w:r>
      <w:r w:rsidR="00FF10B8" w:rsidRPr="00FF10B8">
        <w:rPr>
          <w:bCs/>
          <w:color w:val="000000"/>
          <w:sz w:val="28"/>
          <w:szCs w:val="28"/>
        </w:rPr>
        <w:t>2</w:t>
      </w:r>
      <w:r w:rsidR="008B6A4D" w:rsidRPr="00FF10B8">
        <w:rPr>
          <w:bCs/>
          <w:color w:val="000000"/>
          <w:sz w:val="28"/>
          <w:szCs w:val="28"/>
        </w:rPr>
        <w:t>. Формирование синтетической облигации</w:t>
      </w:r>
    </w:p>
    <w:p w:rsidR="008B6A4D" w:rsidRPr="008B6A4D" w:rsidRDefault="008B6A4D" w:rsidP="008B6A4D">
      <w:pPr>
        <w:spacing w:line="360" w:lineRule="auto"/>
        <w:ind w:firstLine="720"/>
        <w:jc w:val="both"/>
        <w:rPr>
          <w:color w:val="000000"/>
          <w:sz w:val="28"/>
          <w:szCs w:val="28"/>
        </w:rPr>
      </w:pPr>
      <w:r w:rsidRPr="008B6A4D">
        <w:rPr>
          <w:color w:val="000000"/>
          <w:sz w:val="28"/>
          <w:szCs w:val="28"/>
        </w:rPr>
        <w:t>По мере уменьшения базиса цена синтетической облигации, то есть</w:t>
      </w:r>
      <w:r w:rsidR="00370D86">
        <w:rPr>
          <w:color w:val="000000"/>
          <w:sz w:val="28"/>
          <w:szCs w:val="28"/>
        </w:rPr>
        <w:t>:</w:t>
      </w:r>
      <w:r w:rsidRPr="008B6A4D">
        <w:rPr>
          <w:color w:val="000000"/>
          <w:sz w:val="28"/>
          <w:szCs w:val="28"/>
        </w:rPr>
        <w:t xml:space="preserve"> </w:t>
      </w:r>
    </w:p>
    <w:p w:rsidR="008B6A4D" w:rsidRPr="008B6A4D" w:rsidRDefault="008B6A4D" w:rsidP="008B6A4D">
      <w:pPr>
        <w:spacing w:line="360" w:lineRule="auto"/>
        <w:ind w:firstLine="720"/>
        <w:jc w:val="both"/>
        <w:rPr>
          <w:color w:val="000000"/>
          <w:sz w:val="28"/>
          <w:szCs w:val="28"/>
        </w:rPr>
      </w:pPr>
      <w:r w:rsidRPr="008B6A4D">
        <w:rPr>
          <w:i/>
          <w:iCs/>
          <w:color w:val="000000"/>
          <w:sz w:val="28"/>
          <w:szCs w:val="28"/>
        </w:rPr>
        <w:t>цена СО = текущая цена пакета акций + суммарная вар. маржа,</w:t>
      </w:r>
      <w:r w:rsidRPr="008B6A4D">
        <w:rPr>
          <w:color w:val="000000"/>
          <w:sz w:val="28"/>
          <w:szCs w:val="28"/>
        </w:rPr>
        <w:t xml:space="preserve"> </w:t>
      </w:r>
      <w:r w:rsidRPr="008B6A4D">
        <w:rPr>
          <w:color w:val="000000"/>
          <w:sz w:val="28"/>
          <w:szCs w:val="28"/>
        </w:rPr>
        <w:br/>
        <w:t>приближается к начальной цене фьючерса</w:t>
      </w:r>
      <w:r w:rsidR="00FF10B8">
        <w:rPr>
          <w:color w:val="000000"/>
          <w:sz w:val="28"/>
          <w:szCs w:val="28"/>
        </w:rPr>
        <w:t>.</w:t>
      </w:r>
      <w:r w:rsidRPr="008B6A4D">
        <w:rPr>
          <w:color w:val="000000"/>
          <w:sz w:val="28"/>
          <w:szCs w:val="28"/>
        </w:rPr>
        <w:t xml:space="preserve"> </w:t>
      </w:r>
    </w:p>
    <w:p w:rsidR="008B6A4D" w:rsidRPr="008B6A4D" w:rsidRDefault="008B6A4D" w:rsidP="008B6A4D">
      <w:pPr>
        <w:spacing w:line="360" w:lineRule="auto"/>
        <w:ind w:firstLine="720"/>
        <w:jc w:val="both"/>
        <w:rPr>
          <w:color w:val="000000"/>
          <w:sz w:val="28"/>
          <w:szCs w:val="28"/>
        </w:rPr>
      </w:pPr>
      <w:r w:rsidRPr="008B6A4D">
        <w:rPr>
          <w:color w:val="000000"/>
          <w:sz w:val="28"/>
          <w:szCs w:val="28"/>
        </w:rPr>
        <w:t>Для того чтобы спланировать досрочное завершение операции, то есть продажу пакета акций и закрытие фьючерсной позиции в один из дней до 14.06.0</w:t>
      </w:r>
      <w:r w:rsidR="00D8552B">
        <w:rPr>
          <w:color w:val="000000"/>
          <w:sz w:val="28"/>
          <w:szCs w:val="28"/>
        </w:rPr>
        <w:t>7</w:t>
      </w:r>
      <w:r w:rsidRPr="008B6A4D">
        <w:rPr>
          <w:color w:val="000000"/>
          <w:sz w:val="28"/>
          <w:szCs w:val="28"/>
        </w:rPr>
        <w:t xml:space="preserve">, необходимо спрогнозировать базис на этот день. В первом приближении базис убывает линейно с течением времени, однако поскольку заранее эта величина точно не известна, возникает неопределенность – остаточный риск, который называется риском базиса. Обычно этот риск существенно меньше риска изменения стоимости пакета акций как такового, без фьючерсов, что наглядно демонстрирует рис. </w:t>
      </w:r>
      <w:r w:rsidR="00D8552B">
        <w:rPr>
          <w:color w:val="000000"/>
          <w:sz w:val="28"/>
          <w:szCs w:val="28"/>
        </w:rPr>
        <w:t>3</w:t>
      </w:r>
      <w:r w:rsidRPr="008B6A4D">
        <w:rPr>
          <w:color w:val="000000"/>
          <w:sz w:val="28"/>
          <w:szCs w:val="28"/>
        </w:rPr>
        <w:t>, построенный по ценам акции РАО «ЕЭС России» и фьючерса с исполнением 17.06.0</w:t>
      </w:r>
      <w:r w:rsidR="00D8552B">
        <w:rPr>
          <w:color w:val="000000"/>
          <w:sz w:val="28"/>
          <w:szCs w:val="28"/>
        </w:rPr>
        <w:t>7</w:t>
      </w:r>
      <w:r w:rsidRPr="008B6A4D">
        <w:rPr>
          <w:color w:val="000000"/>
          <w:sz w:val="28"/>
          <w:szCs w:val="28"/>
        </w:rPr>
        <w:t>. Использование производных инструментов для уменьшения риска называется хеджированием – об этом подробнее в гл. 1.</w:t>
      </w:r>
    </w:p>
    <w:p w:rsidR="00D8552B" w:rsidRPr="00D8552B" w:rsidRDefault="00EB5439" w:rsidP="00D8552B">
      <w:pPr>
        <w:spacing w:line="360" w:lineRule="auto"/>
        <w:ind w:left="540" w:firstLine="720"/>
        <w:jc w:val="both"/>
        <w:rPr>
          <w:color w:val="808080"/>
          <w:sz w:val="28"/>
          <w:szCs w:val="28"/>
        </w:rPr>
      </w:pPr>
      <w:r>
        <w:rPr>
          <w:color w:val="000000"/>
          <w:sz w:val="28"/>
          <w:szCs w:val="28"/>
        </w:rPr>
        <w:pict>
          <v:shape id="_x0000_i1069" type="#_x0000_t75" style="width:270pt;height:150pt">
            <v:imagedata r:id="rId44" o:title="Рисунок1"/>
          </v:shape>
        </w:pict>
      </w:r>
      <w:r w:rsidR="008B6A4D" w:rsidRPr="008B6A4D">
        <w:rPr>
          <w:color w:val="000000"/>
          <w:sz w:val="28"/>
          <w:szCs w:val="28"/>
        </w:rPr>
        <w:br/>
      </w:r>
      <w:r w:rsidR="00D8552B" w:rsidRPr="00A36446">
        <w:rPr>
          <w:rFonts w:ascii="Cambria" w:hAnsi="Cambria"/>
          <w:color w:val="808080"/>
          <w:sz w:val="18"/>
          <w:szCs w:val="18"/>
        </w:rPr>
        <w:t xml:space="preserve">                                          </w:t>
      </w:r>
      <w:r w:rsidR="00D8552B" w:rsidRPr="00A36446">
        <w:rPr>
          <w:rFonts w:ascii="Cambria" w:hAnsi="Cambria"/>
          <w:color w:val="808080"/>
          <w:sz w:val="18"/>
          <w:szCs w:val="18"/>
          <w:shd w:val="clear" w:color="auto" w:fill="F3F3F3"/>
        </w:rPr>
        <w:t xml:space="preserve">  </w:t>
      </w:r>
      <w:r w:rsidR="00D8552B" w:rsidRPr="00A36446">
        <w:rPr>
          <w:rFonts w:ascii="Cambria" w:eastAsia="Batang" w:hAnsi="Cambria"/>
          <w:b/>
          <w:color w:val="808080"/>
          <w:sz w:val="18"/>
          <w:szCs w:val="18"/>
          <w:shd w:val="clear" w:color="auto" w:fill="F3F3F3"/>
        </w:rPr>
        <w:t xml:space="preserve">17.12.06    16.01.07    15.02.07 </w:t>
      </w:r>
      <w:r w:rsidR="00A36446">
        <w:rPr>
          <w:rFonts w:ascii="Cambria" w:eastAsia="Batang" w:hAnsi="Cambria"/>
          <w:b/>
          <w:color w:val="808080"/>
          <w:sz w:val="18"/>
          <w:szCs w:val="18"/>
          <w:shd w:val="clear" w:color="auto" w:fill="F3F3F3"/>
        </w:rPr>
        <w:t xml:space="preserve">  </w:t>
      </w:r>
      <w:r w:rsidR="00D8552B" w:rsidRPr="00A36446">
        <w:rPr>
          <w:rFonts w:ascii="Cambria" w:eastAsia="Batang" w:hAnsi="Cambria"/>
          <w:b/>
          <w:color w:val="808080"/>
          <w:sz w:val="18"/>
          <w:szCs w:val="18"/>
          <w:shd w:val="clear" w:color="auto" w:fill="F3F3F3"/>
        </w:rPr>
        <w:t xml:space="preserve"> 17.03.07     16.06.07</w:t>
      </w:r>
    </w:p>
    <w:p w:rsidR="008B6A4D" w:rsidRDefault="008B6A4D" w:rsidP="008B6A4D">
      <w:pPr>
        <w:spacing w:line="360" w:lineRule="auto"/>
        <w:ind w:firstLine="720"/>
        <w:jc w:val="both"/>
        <w:rPr>
          <w:bCs/>
          <w:color w:val="000000"/>
          <w:sz w:val="28"/>
          <w:szCs w:val="28"/>
        </w:rPr>
      </w:pPr>
      <w:r w:rsidRPr="00D8552B">
        <w:rPr>
          <w:bCs/>
          <w:color w:val="000000"/>
          <w:sz w:val="28"/>
          <w:szCs w:val="28"/>
        </w:rPr>
        <w:t xml:space="preserve">Рис. </w:t>
      </w:r>
      <w:r w:rsidR="00D8552B" w:rsidRPr="00D8552B">
        <w:rPr>
          <w:bCs/>
          <w:color w:val="000000"/>
          <w:sz w:val="28"/>
          <w:szCs w:val="28"/>
        </w:rPr>
        <w:t>3</w:t>
      </w:r>
      <w:r w:rsidRPr="00D8552B">
        <w:rPr>
          <w:bCs/>
          <w:color w:val="000000"/>
          <w:sz w:val="28"/>
          <w:szCs w:val="28"/>
        </w:rPr>
        <w:t>. Формирование синтетической облигации</w:t>
      </w:r>
    </w:p>
    <w:p w:rsidR="00A36446" w:rsidRPr="00A36446" w:rsidRDefault="00EB5439" w:rsidP="00DA41DD">
      <w:pPr>
        <w:spacing w:line="360" w:lineRule="auto"/>
        <w:ind w:left="540" w:firstLine="720"/>
        <w:jc w:val="both"/>
        <w:rPr>
          <w:color w:val="000000"/>
          <w:sz w:val="16"/>
          <w:szCs w:val="16"/>
        </w:rPr>
      </w:pPr>
      <w:r>
        <w:rPr>
          <w:color w:val="000000"/>
          <w:sz w:val="28"/>
          <w:szCs w:val="28"/>
        </w:rPr>
        <w:pict>
          <v:shape id="_x0000_i1070" type="#_x0000_t75" style="width:279pt;height:153.75pt">
            <v:imagedata r:id="rId45" o:title="Рисунок1"/>
          </v:shape>
        </w:pict>
      </w:r>
      <w:r w:rsidR="008B6A4D" w:rsidRPr="008B6A4D">
        <w:rPr>
          <w:color w:val="000000"/>
          <w:sz w:val="28"/>
          <w:szCs w:val="28"/>
        </w:rPr>
        <w:br/>
      </w:r>
      <w:r w:rsidR="00A36446" w:rsidRPr="00A36446">
        <w:rPr>
          <w:color w:val="000000"/>
          <w:sz w:val="16"/>
          <w:szCs w:val="16"/>
        </w:rPr>
        <w:t xml:space="preserve">   </w:t>
      </w:r>
      <w:r w:rsidR="00A36446">
        <w:rPr>
          <w:color w:val="000000"/>
          <w:sz w:val="16"/>
          <w:szCs w:val="16"/>
        </w:rPr>
        <w:t xml:space="preserve">                    </w:t>
      </w:r>
      <w:r w:rsidR="00A36446" w:rsidRPr="00A36446">
        <w:rPr>
          <w:rFonts w:ascii="Cambria" w:eastAsia="Batang" w:hAnsi="Cambria"/>
          <w:b/>
          <w:color w:val="808080"/>
          <w:sz w:val="16"/>
          <w:szCs w:val="16"/>
          <w:shd w:val="clear" w:color="auto" w:fill="F3F3F3"/>
        </w:rPr>
        <w:t>17.12.06     01.0107  16.01.07  31.01.07 15.02.07  02.03.07</w:t>
      </w:r>
      <w:r w:rsidR="00A36446">
        <w:rPr>
          <w:rFonts w:ascii="Cambria" w:eastAsia="Batang" w:hAnsi="Cambria"/>
          <w:b/>
          <w:color w:val="808080"/>
          <w:sz w:val="16"/>
          <w:szCs w:val="16"/>
          <w:shd w:val="clear" w:color="auto" w:fill="F3F3F3"/>
        </w:rPr>
        <w:t xml:space="preserve"> </w:t>
      </w:r>
      <w:r w:rsidR="00A36446" w:rsidRPr="00A36446">
        <w:rPr>
          <w:rFonts w:ascii="Cambria" w:eastAsia="Batang" w:hAnsi="Cambria"/>
          <w:b/>
          <w:color w:val="808080"/>
          <w:sz w:val="16"/>
          <w:szCs w:val="16"/>
          <w:shd w:val="clear" w:color="auto" w:fill="F3F3F3"/>
        </w:rPr>
        <w:t xml:space="preserve"> 17.03.07 01.04.07</w:t>
      </w:r>
    </w:p>
    <w:p w:rsidR="008B6A4D" w:rsidRPr="00A36446" w:rsidRDefault="008B6A4D" w:rsidP="008B6A4D">
      <w:pPr>
        <w:spacing w:line="360" w:lineRule="auto"/>
        <w:ind w:firstLine="720"/>
        <w:jc w:val="both"/>
        <w:rPr>
          <w:color w:val="000000"/>
          <w:sz w:val="28"/>
          <w:szCs w:val="28"/>
        </w:rPr>
      </w:pPr>
      <w:r w:rsidRPr="00A36446">
        <w:rPr>
          <w:bCs/>
          <w:color w:val="000000"/>
          <w:sz w:val="28"/>
          <w:szCs w:val="28"/>
        </w:rPr>
        <w:t>Рис. 4. Доходности спот-фьючерс и ГКО</w:t>
      </w:r>
    </w:p>
    <w:p w:rsidR="00AF6D0C" w:rsidRPr="00AF6D0C" w:rsidRDefault="00AF6D0C" w:rsidP="008B6A4D">
      <w:pPr>
        <w:spacing w:line="360" w:lineRule="auto"/>
        <w:ind w:firstLine="720"/>
        <w:jc w:val="both"/>
        <w:rPr>
          <w:color w:val="000000"/>
          <w:sz w:val="28"/>
          <w:szCs w:val="28"/>
        </w:rPr>
      </w:pPr>
      <w:r w:rsidRPr="00AF6D0C">
        <w:rPr>
          <w:sz w:val="28"/>
          <w:szCs w:val="28"/>
        </w:rPr>
        <w:t>Если использовать спред фьючерс-фьючерс или спот-фьючерс по базовому активу, это может снизить требование к гарантийному обеспечению</w:t>
      </w:r>
      <w:r>
        <w:rPr>
          <w:rStyle w:val="a9"/>
          <w:sz w:val="28"/>
          <w:szCs w:val="28"/>
        </w:rPr>
        <w:footnoteReference w:id="20"/>
      </w:r>
      <w:r w:rsidRPr="00AF6D0C">
        <w:rPr>
          <w:sz w:val="28"/>
          <w:szCs w:val="28"/>
        </w:rPr>
        <w:t>.</w:t>
      </w:r>
    </w:p>
    <w:p w:rsidR="008B6A4D" w:rsidRPr="008B6A4D" w:rsidRDefault="008B6A4D" w:rsidP="008B6A4D">
      <w:pPr>
        <w:spacing w:line="360" w:lineRule="auto"/>
        <w:ind w:firstLine="720"/>
        <w:jc w:val="both"/>
        <w:rPr>
          <w:color w:val="000000"/>
          <w:sz w:val="28"/>
          <w:szCs w:val="28"/>
        </w:rPr>
      </w:pPr>
      <w:r w:rsidRPr="008B6A4D">
        <w:rPr>
          <w:color w:val="000000"/>
          <w:sz w:val="28"/>
          <w:szCs w:val="28"/>
        </w:rPr>
        <w:t xml:space="preserve">Доходность операции при сохранении позиций до исполнения фьючерсов, названная выше доходность спот-фьючерс, равна </w:t>
      </w:r>
    </w:p>
    <w:p w:rsidR="008B6A4D" w:rsidRPr="008B6A4D" w:rsidRDefault="00EB5439" w:rsidP="008B6A4D">
      <w:pPr>
        <w:spacing w:line="360" w:lineRule="auto"/>
        <w:ind w:firstLine="720"/>
        <w:jc w:val="both"/>
        <w:rPr>
          <w:color w:val="000000"/>
          <w:sz w:val="28"/>
          <w:szCs w:val="28"/>
        </w:rPr>
      </w:pPr>
      <w:r>
        <w:rPr>
          <w:color w:val="000000"/>
          <w:sz w:val="28"/>
          <w:szCs w:val="28"/>
        </w:rPr>
        <w:pict>
          <v:shape id="_x0000_i1085" type="#_x0000_t75" style="width:183pt;height:36.75pt">
            <v:imagedata r:id="rId46" o:title=""/>
          </v:shape>
        </w:pict>
      </w:r>
    </w:p>
    <w:p w:rsidR="00AE3457" w:rsidRDefault="008B6A4D" w:rsidP="00037DF4">
      <w:pPr>
        <w:spacing w:line="360" w:lineRule="auto"/>
        <w:ind w:firstLine="720"/>
        <w:jc w:val="both"/>
      </w:pPr>
      <w:r w:rsidRPr="008B6A4D">
        <w:rPr>
          <w:color w:val="000000"/>
          <w:sz w:val="28"/>
          <w:szCs w:val="28"/>
        </w:rPr>
        <w:t xml:space="preserve">Реально доходность будет ниже, поскольку под продажу фьючерсных позиций необходимо внести гарантийное обеспечение, а также предусмотреть средства на возможную выплату отрицательной вариационной маржи в случае роста фьючерсной цены. На рис. </w:t>
      </w:r>
      <w:r w:rsidR="00037DF4">
        <w:rPr>
          <w:color w:val="000000"/>
          <w:sz w:val="28"/>
          <w:szCs w:val="28"/>
        </w:rPr>
        <w:t>4</w:t>
      </w:r>
      <w:r w:rsidRPr="008B6A4D">
        <w:rPr>
          <w:color w:val="000000"/>
          <w:sz w:val="28"/>
          <w:szCs w:val="28"/>
        </w:rPr>
        <w:t xml:space="preserve"> показана доходность R</w:t>
      </w:r>
      <w:r w:rsidRPr="008B6A4D">
        <w:rPr>
          <w:color w:val="000000"/>
          <w:sz w:val="28"/>
          <w:szCs w:val="28"/>
          <w:vertAlign w:val="subscript"/>
        </w:rPr>
        <w:t>F</w:t>
      </w:r>
      <w:r w:rsidRPr="008B6A4D">
        <w:rPr>
          <w:color w:val="000000"/>
          <w:sz w:val="28"/>
          <w:szCs w:val="28"/>
        </w:rPr>
        <w:t xml:space="preserve"> в случае, если бы операция начиналась в другие дни, в сопоставлении с доходностью ГКО со сроком погашения, близким к дате исполнения фьючерса. </w:t>
      </w:r>
    </w:p>
    <w:p w:rsidR="00AE3457" w:rsidRDefault="00AE3457" w:rsidP="00AE3457"/>
    <w:p w:rsidR="00AE3457" w:rsidRDefault="00EF1C2D" w:rsidP="00EF1C2D">
      <w:pPr>
        <w:pStyle w:val="2"/>
        <w:jc w:val="center"/>
      </w:pPr>
      <w:bookmarkStart w:id="17" w:name="_Toc212865065"/>
      <w:r>
        <w:t xml:space="preserve">2. </w:t>
      </w:r>
      <w:r w:rsidR="00C96225">
        <w:t>Фьючерсные контракты</w:t>
      </w:r>
      <w:bookmarkEnd w:id="17"/>
    </w:p>
    <w:p w:rsidR="00C96225" w:rsidRPr="00C96225" w:rsidRDefault="00C96225" w:rsidP="00C96225">
      <w:pPr>
        <w:pStyle w:val="3"/>
        <w:jc w:val="center"/>
      </w:pPr>
      <w:bookmarkStart w:id="18" w:name="_Toc212865066"/>
      <w:r>
        <w:t>2.1. Стоимость фьючерсных контрактов</w:t>
      </w:r>
      <w:bookmarkEnd w:id="18"/>
    </w:p>
    <w:p w:rsidR="00AE3457" w:rsidRDefault="00AE3457" w:rsidP="00AE3457"/>
    <w:p w:rsidR="00EF1C2D" w:rsidRDefault="00EF1C2D" w:rsidP="00AE3457"/>
    <w:p w:rsidR="00EF1C2D" w:rsidRDefault="00EF1C2D" w:rsidP="00EF1C2D">
      <w:pPr>
        <w:spacing w:line="360" w:lineRule="auto"/>
        <w:ind w:firstLine="720"/>
        <w:jc w:val="both"/>
        <w:rPr>
          <w:color w:val="000000"/>
          <w:sz w:val="28"/>
          <w:szCs w:val="28"/>
        </w:rPr>
      </w:pPr>
      <w:r w:rsidRPr="00EF1C2D">
        <w:rPr>
          <w:color w:val="000000"/>
          <w:sz w:val="28"/>
          <w:szCs w:val="28"/>
        </w:rPr>
        <w:t>Будем считать, что на остаток на счете, образовавшийся к концу дня после корректировки фьючерсных позиций по рынку, к следующему дню начисляется процент. Соответствующая ставка непрерывно начисляемого процента r определяется исходя из однодневного процента. Пусть цена покупки фьючерсного контракта равна F</w:t>
      </w:r>
      <w:r w:rsidRPr="00EF1C2D">
        <w:rPr>
          <w:color w:val="000000"/>
          <w:sz w:val="28"/>
          <w:szCs w:val="28"/>
          <w:vertAlign w:val="superscript"/>
        </w:rPr>
        <w:t>ф</w:t>
      </w:r>
      <w:r w:rsidRPr="00EF1C2D">
        <w:rPr>
          <w:color w:val="000000"/>
          <w:sz w:val="28"/>
          <w:szCs w:val="28"/>
        </w:rPr>
        <w:t>, последовательные котировки вплоть до последнего дня торговли контрактом равны F</w:t>
      </w:r>
      <w:r w:rsidRPr="00EF1C2D">
        <w:rPr>
          <w:color w:val="000000"/>
          <w:sz w:val="28"/>
          <w:szCs w:val="28"/>
          <w:vertAlign w:val="subscript"/>
        </w:rPr>
        <w:t>1</w:t>
      </w:r>
      <w:r w:rsidRPr="00EF1C2D">
        <w:rPr>
          <w:color w:val="000000"/>
          <w:sz w:val="28"/>
          <w:szCs w:val="28"/>
        </w:rPr>
        <w:t>, ..., F</w:t>
      </w:r>
      <w:r w:rsidRPr="00EF1C2D">
        <w:rPr>
          <w:color w:val="000000"/>
          <w:sz w:val="28"/>
          <w:szCs w:val="28"/>
          <w:vertAlign w:val="subscript"/>
        </w:rPr>
        <w:t>m</w:t>
      </w:r>
      <w:r w:rsidRPr="00EF1C2D">
        <w:rPr>
          <w:color w:val="000000"/>
          <w:sz w:val="28"/>
          <w:szCs w:val="28"/>
        </w:rPr>
        <w:t>, а цена базисного актива на следующий день - день исполнения контракта - равна S</w:t>
      </w:r>
      <w:r w:rsidRPr="00EF1C2D">
        <w:rPr>
          <w:color w:val="000000"/>
          <w:sz w:val="28"/>
          <w:szCs w:val="28"/>
          <w:vertAlign w:val="subscript"/>
        </w:rPr>
        <w:t>T</w:t>
      </w:r>
      <w:r w:rsidRPr="00EF1C2D">
        <w:rPr>
          <w:color w:val="000000"/>
          <w:sz w:val="28"/>
          <w:szCs w:val="28"/>
        </w:rPr>
        <w:t>. Предположим, что контракт расчетный. Тогда суммы, которые ежедневно начисляются / списываются по открытой позиции, составляют F</w:t>
      </w:r>
      <w:r w:rsidRPr="00EF1C2D">
        <w:rPr>
          <w:color w:val="000000"/>
          <w:sz w:val="28"/>
          <w:szCs w:val="28"/>
          <w:vertAlign w:val="subscript"/>
        </w:rPr>
        <w:t>1</w:t>
      </w:r>
      <w:r w:rsidRPr="00EF1C2D">
        <w:rPr>
          <w:color w:val="000000"/>
          <w:sz w:val="28"/>
          <w:szCs w:val="28"/>
        </w:rPr>
        <w:t xml:space="preserve"> - F</w:t>
      </w:r>
      <w:r w:rsidRPr="00EF1C2D">
        <w:rPr>
          <w:color w:val="000000"/>
          <w:sz w:val="28"/>
          <w:szCs w:val="28"/>
          <w:vertAlign w:val="superscript"/>
        </w:rPr>
        <w:t>ф</w:t>
      </w:r>
      <w:r w:rsidRPr="00EF1C2D">
        <w:rPr>
          <w:color w:val="000000"/>
          <w:sz w:val="28"/>
          <w:szCs w:val="28"/>
        </w:rPr>
        <w:t>, F</w:t>
      </w:r>
      <w:r w:rsidRPr="00EF1C2D">
        <w:rPr>
          <w:color w:val="000000"/>
          <w:sz w:val="28"/>
          <w:szCs w:val="28"/>
          <w:vertAlign w:val="subscript"/>
        </w:rPr>
        <w:t>2</w:t>
      </w:r>
      <w:r w:rsidRPr="00EF1C2D">
        <w:rPr>
          <w:color w:val="000000"/>
          <w:sz w:val="28"/>
          <w:szCs w:val="28"/>
        </w:rPr>
        <w:t xml:space="preserve"> - F</w:t>
      </w:r>
      <w:r w:rsidRPr="00EF1C2D">
        <w:rPr>
          <w:color w:val="000000"/>
          <w:sz w:val="28"/>
          <w:szCs w:val="28"/>
          <w:vertAlign w:val="subscript"/>
        </w:rPr>
        <w:t>1</w:t>
      </w:r>
      <w:r w:rsidRPr="00EF1C2D">
        <w:rPr>
          <w:color w:val="000000"/>
          <w:sz w:val="28"/>
          <w:szCs w:val="28"/>
        </w:rPr>
        <w:t>, ..., S</w:t>
      </w:r>
      <w:r w:rsidRPr="00EF1C2D">
        <w:rPr>
          <w:color w:val="000000"/>
          <w:sz w:val="28"/>
          <w:szCs w:val="28"/>
          <w:vertAlign w:val="subscript"/>
        </w:rPr>
        <w:t>T</w:t>
      </w:r>
      <w:r w:rsidRPr="00EF1C2D">
        <w:rPr>
          <w:color w:val="000000"/>
          <w:sz w:val="28"/>
          <w:szCs w:val="28"/>
        </w:rPr>
        <w:t xml:space="preserve"> - F</w:t>
      </w:r>
      <w:r w:rsidRPr="00EF1C2D">
        <w:rPr>
          <w:color w:val="000000"/>
          <w:sz w:val="28"/>
          <w:szCs w:val="28"/>
          <w:vertAlign w:val="subscript"/>
        </w:rPr>
        <w:t>m</w:t>
      </w:r>
      <w:r w:rsidRPr="00EF1C2D">
        <w:rPr>
          <w:color w:val="000000"/>
          <w:sz w:val="28"/>
          <w:szCs w:val="28"/>
        </w:rPr>
        <w:t xml:space="preserve">. Обозначим τ однодневный период, тогда T = mτ. </w:t>
      </w:r>
    </w:p>
    <w:p w:rsidR="00EF1C2D" w:rsidRPr="00EF1C2D" w:rsidRDefault="00EF1C2D" w:rsidP="00EF1C2D">
      <w:pPr>
        <w:spacing w:line="360" w:lineRule="auto"/>
        <w:ind w:firstLine="720"/>
        <w:jc w:val="both"/>
        <w:rPr>
          <w:color w:val="000000"/>
          <w:sz w:val="28"/>
          <w:szCs w:val="28"/>
        </w:rPr>
      </w:pPr>
      <w:r w:rsidRPr="00EF1C2D">
        <w:rPr>
          <w:color w:val="000000"/>
          <w:sz w:val="28"/>
          <w:szCs w:val="28"/>
        </w:rPr>
        <w:t>Результирующая сумма по фьючерсной позиции, полученная с учетом ежедневных начислений процентов на остатки на счетах, равна</w:t>
      </w:r>
      <w:r>
        <w:rPr>
          <w:color w:val="000000"/>
          <w:sz w:val="28"/>
          <w:szCs w:val="28"/>
        </w:rPr>
        <w:t>:</w:t>
      </w:r>
      <w:r w:rsidRPr="00EF1C2D">
        <w:rPr>
          <w:color w:val="000000"/>
          <w:sz w:val="28"/>
          <w:szCs w:val="28"/>
        </w:rPr>
        <w:t xml:space="preserve"> </w:t>
      </w:r>
    </w:p>
    <w:p w:rsidR="00EF1C2D" w:rsidRPr="00EF1C2D" w:rsidRDefault="00EB5439" w:rsidP="00EF1C2D">
      <w:pPr>
        <w:spacing w:line="360" w:lineRule="auto"/>
        <w:ind w:firstLine="720"/>
        <w:jc w:val="both"/>
        <w:rPr>
          <w:color w:val="000000"/>
          <w:sz w:val="28"/>
          <w:szCs w:val="28"/>
        </w:rPr>
      </w:pPr>
      <w:r>
        <w:rPr>
          <w:color w:val="000000"/>
          <w:sz w:val="28"/>
          <w:szCs w:val="28"/>
        </w:rPr>
        <w:pict>
          <v:shape id="_x0000_i1088" type="#_x0000_t75" style="width:289.5pt;height:45.75pt">
            <v:imagedata r:id="rId47" o:title=""/>
          </v:shape>
        </w:pict>
      </w:r>
    </w:p>
    <w:p w:rsidR="00665CDE" w:rsidRPr="000D2C21" w:rsidRDefault="00EF1C2D" w:rsidP="00AF6D0C">
      <w:pPr>
        <w:spacing w:line="360" w:lineRule="auto"/>
        <w:ind w:firstLine="720"/>
        <w:jc w:val="both"/>
        <w:rPr>
          <w:color w:val="000000"/>
          <w:sz w:val="28"/>
          <w:szCs w:val="28"/>
        </w:rPr>
      </w:pPr>
      <w:r w:rsidRPr="000D2C21">
        <w:rPr>
          <w:sz w:val="28"/>
          <w:szCs w:val="28"/>
        </w:rPr>
        <w:t>Это выражение зависит от всей неизвестной заранее траектории изменения фьючерсных расчетных цен</w:t>
      </w:r>
      <w:r w:rsidR="00AF6D0C" w:rsidRPr="000D2C21">
        <w:rPr>
          <w:sz w:val="28"/>
          <w:szCs w:val="28"/>
        </w:rPr>
        <w:t>.</w:t>
      </w:r>
      <w:r w:rsidRPr="000D2C21">
        <w:rPr>
          <w:sz w:val="28"/>
          <w:szCs w:val="28"/>
        </w:rPr>
        <w:t xml:space="preserve"> </w:t>
      </w:r>
      <w:r w:rsidR="00AF6D0C" w:rsidRPr="000D2C21">
        <w:rPr>
          <w:sz w:val="28"/>
          <w:szCs w:val="28"/>
        </w:rPr>
        <w:t>Расчетные цены фьючерсных контрактов определяются по окончании расчетного периода</w:t>
      </w:r>
      <w:r w:rsidR="00AF6D0C" w:rsidRPr="000D2C21">
        <w:rPr>
          <w:rStyle w:val="a9"/>
          <w:sz w:val="28"/>
          <w:szCs w:val="28"/>
        </w:rPr>
        <w:footnoteReference w:id="21"/>
      </w:r>
      <w:r w:rsidR="00AF6D0C" w:rsidRPr="000D2C21">
        <w:rPr>
          <w:sz w:val="28"/>
          <w:szCs w:val="28"/>
        </w:rPr>
        <w:t xml:space="preserve">. </w:t>
      </w:r>
    </w:p>
    <w:p w:rsidR="00EF1C2D" w:rsidRPr="00EF1C2D" w:rsidRDefault="00EF1C2D" w:rsidP="00EF1C2D">
      <w:pPr>
        <w:spacing w:line="360" w:lineRule="auto"/>
        <w:ind w:firstLine="720"/>
        <w:jc w:val="both"/>
        <w:rPr>
          <w:color w:val="000000"/>
          <w:sz w:val="28"/>
          <w:szCs w:val="28"/>
        </w:rPr>
      </w:pPr>
      <w:r w:rsidRPr="00EF1C2D">
        <w:rPr>
          <w:color w:val="000000"/>
          <w:sz w:val="28"/>
          <w:szCs w:val="28"/>
        </w:rPr>
        <w:t>Пусть вначале открывается длинная фьючерсная позиция на M контрактов, в конце дня позиция наращивается до Me</w:t>
      </w:r>
      <w:r w:rsidRPr="00EF1C2D">
        <w:rPr>
          <w:color w:val="000000"/>
          <w:sz w:val="28"/>
          <w:szCs w:val="28"/>
          <w:vertAlign w:val="superscript"/>
        </w:rPr>
        <w:t>rτ</w:t>
      </w:r>
      <w:r w:rsidRPr="00EF1C2D">
        <w:rPr>
          <w:color w:val="000000"/>
          <w:sz w:val="28"/>
          <w:szCs w:val="28"/>
        </w:rPr>
        <w:t xml:space="preserve"> . (по расчетной цене этого дня), в конце следующего дня - до Me</w:t>
      </w:r>
      <w:r w:rsidRPr="00EF1C2D">
        <w:rPr>
          <w:color w:val="000000"/>
          <w:sz w:val="28"/>
          <w:szCs w:val="28"/>
          <w:vertAlign w:val="superscript"/>
        </w:rPr>
        <w:t>2rτ</w:t>
      </w:r>
      <w:r w:rsidRPr="00EF1C2D">
        <w:rPr>
          <w:color w:val="000000"/>
          <w:sz w:val="28"/>
          <w:szCs w:val="28"/>
        </w:rPr>
        <w:t xml:space="preserve"> и т.д. Тогда результирующая сумма оказывается равна</w:t>
      </w:r>
      <w:r w:rsidR="00665CDE">
        <w:rPr>
          <w:color w:val="000000"/>
          <w:sz w:val="28"/>
          <w:szCs w:val="28"/>
        </w:rPr>
        <w:t>:</w:t>
      </w:r>
      <w:r w:rsidRPr="00EF1C2D">
        <w:rPr>
          <w:color w:val="000000"/>
          <w:sz w:val="28"/>
          <w:szCs w:val="28"/>
        </w:rPr>
        <w:t xml:space="preserve"> </w:t>
      </w:r>
    </w:p>
    <w:p w:rsidR="00EF1C2D" w:rsidRPr="00EF1C2D" w:rsidRDefault="00EB5439" w:rsidP="00EF1C2D">
      <w:pPr>
        <w:spacing w:line="360" w:lineRule="auto"/>
        <w:ind w:firstLine="720"/>
        <w:jc w:val="both"/>
        <w:rPr>
          <w:color w:val="000000"/>
          <w:sz w:val="28"/>
          <w:szCs w:val="28"/>
        </w:rPr>
      </w:pPr>
      <w:r>
        <w:rPr>
          <w:color w:val="000000"/>
          <w:sz w:val="28"/>
          <w:szCs w:val="28"/>
        </w:rPr>
        <w:pict>
          <v:shape id="_x0000_i1091" type="#_x0000_t75" style="width:378.75pt;height:17.25pt">
            <v:imagedata r:id="rId48" o:title=""/>
          </v:shape>
        </w:pict>
      </w:r>
    </w:p>
    <w:p w:rsidR="00665CDE" w:rsidRDefault="00EF1C2D" w:rsidP="00EF1C2D">
      <w:pPr>
        <w:spacing w:line="360" w:lineRule="auto"/>
        <w:ind w:firstLine="720"/>
        <w:jc w:val="both"/>
        <w:rPr>
          <w:color w:val="000000"/>
          <w:sz w:val="28"/>
          <w:szCs w:val="28"/>
        </w:rPr>
      </w:pPr>
      <w:r w:rsidRPr="00EF1C2D">
        <w:rPr>
          <w:color w:val="000000"/>
          <w:sz w:val="28"/>
          <w:szCs w:val="28"/>
        </w:rPr>
        <w:t>В первой строке умножение на e</w:t>
      </w:r>
      <w:r w:rsidRPr="00EF1C2D">
        <w:rPr>
          <w:color w:val="000000"/>
          <w:sz w:val="28"/>
          <w:szCs w:val="28"/>
          <w:vertAlign w:val="superscript"/>
        </w:rPr>
        <w:t>rτ</w:t>
      </w:r>
      <w:r w:rsidRPr="00EF1C2D">
        <w:rPr>
          <w:color w:val="000000"/>
          <w:sz w:val="28"/>
          <w:szCs w:val="28"/>
        </w:rPr>
        <w:t xml:space="preserve"> обозначает увеличение остатка на счете из-за процентов, а умножение на ту же величину, но записанную в форме exp(rτ), соответствует увеличению количества контрактов. Результат же зависит только от цены покупки первых M контрактов и цены базисного актива на день исполнения. Предположим, что одновременно с покупкой фьючерсных контрактов покупаются форвардные контракты в количестве Me</w:t>
      </w:r>
      <w:r w:rsidRPr="00EF1C2D">
        <w:rPr>
          <w:color w:val="000000"/>
          <w:sz w:val="28"/>
          <w:szCs w:val="28"/>
          <w:vertAlign w:val="superscript"/>
        </w:rPr>
        <w:t>2rτ</w:t>
      </w:r>
      <w:r w:rsidRPr="00EF1C2D">
        <w:rPr>
          <w:color w:val="000000"/>
          <w:sz w:val="28"/>
          <w:szCs w:val="28"/>
        </w:rPr>
        <w:t xml:space="preserve"> по цене F</w:t>
      </w:r>
      <w:r w:rsidRPr="00EF1C2D">
        <w:rPr>
          <w:color w:val="000000"/>
          <w:sz w:val="28"/>
          <w:szCs w:val="28"/>
          <w:vertAlign w:val="superscript"/>
        </w:rPr>
        <w:t>фор</w:t>
      </w:r>
      <w:r w:rsidRPr="00EF1C2D">
        <w:rPr>
          <w:color w:val="000000"/>
          <w:sz w:val="28"/>
          <w:szCs w:val="28"/>
        </w:rPr>
        <w:t xml:space="preserve"> и с той же датой исполнения. Тогда в день исполнения контрактов прибыли/убытки по форвардным контрактам составят M[S</w:t>
      </w:r>
      <w:r w:rsidRPr="00EF1C2D">
        <w:rPr>
          <w:color w:val="000000"/>
          <w:sz w:val="28"/>
          <w:szCs w:val="28"/>
          <w:vertAlign w:val="subscript"/>
        </w:rPr>
        <w:t>T</w:t>
      </w:r>
      <w:r w:rsidRPr="00EF1C2D">
        <w:rPr>
          <w:color w:val="000000"/>
          <w:sz w:val="28"/>
          <w:szCs w:val="28"/>
        </w:rPr>
        <w:t xml:space="preserve"> - F</w:t>
      </w:r>
      <w:r w:rsidRPr="00EF1C2D">
        <w:rPr>
          <w:color w:val="000000"/>
          <w:sz w:val="28"/>
          <w:szCs w:val="28"/>
          <w:vertAlign w:val="superscript"/>
        </w:rPr>
        <w:t>фор</w:t>
      </w:r>
      <w:r w:rsidRPr="00EF1C2D">
        <w:rPr>
          <w:color w:val="000000"/>
          <w:sz w:val="28"/>
          <w:szCs w:val="28"/>
        </w:rPr>
        <w:t>]e</w:t>
      </w:r>
      <w:r w:rsidRPr="00EF1C2D">
        <w:rPr>
          <w:color w:val="000000"/>
          <w:sz w:val="28"/>
          <w:szCs w:val="28"/>
          <w:vertAlign w:val="superscript"/>
        </w:rPr>
        <w:t>rτ</w:t>
      </w:r>
      <w:r w:rsidRPr="00EF1C2D">
        <w:rPr>
          <w:color w:val="000000"/>
          <w:sz w:val="28"/>
          <w:szCs w:val="28"/>
        </w:rPr>
        <w:t xml:space="preserve">. Сравнение с результатом операции по фьючерсам показывает, что если цены форвардного и фьючерсного контрактов в начальный момент не совпадают, то возможно получение арбитражной прибыли. </w:t>
      </w:r>
    </w:p>
    <w:p w:rsidR="00EF1C2D" w:rsidRPr="00EF1C2D" w:rsidRDefault="00EF1C2D" w:rsidP="00EF1C2D">
      <w:pPr>
        <w:spacing w:line="360" w:lineRule="auto"/>
        <w:ind w:firstLine="720"/>
        <w:jc w:val="both"/>
        <w:rPr>
          <w:color w:val="000000"/>
          <w:sz w:val="28"/>
          <w:szCs w:val="28"/>
        </w:rPr>
      </w:pPr>
      <w:r w:rsidRPr="00EF1C2D">
        <w:rPr>
          <w:color w:val="000000"/>
          <w:sz w:val="28"/>
          <w:szCs w:val="28"/>
        </w:rPr>
        <w:t>Например, если фьючерсный контракт дешевле форвардного, то необходимо продать Me</w:t>
      </w:r>
      <w:r w:rsidRPr="00EF1C2D">
        <w:rPr>
          <w:color w:val="000000"/>
          <w:sz w:val="28"/>
          <w:szCs w:val="28"/>
          <w:vertAlign w:val="superscript"/>
        </w:rPr>
        <w:t>rτ</w:t>
      </w:r>
      <w:r w:rsidRPr="00EF1C2D">
        <w:rPr>
          <w:color w:val="000000"/>
          <w:sz w:val="28"/>
          <w:szCs w:val="28"/>
        </w:rPr>
        <w:t xml:space="preserve"> форвардных контрактов и одновременно купить М фьючерсных контрактов, наращивая впоследствии позицию до Me</w:t>
      </w:r>
      <w:r w:rsidRPr="00EF1C2D">
        <w:rPr>
          <w:color w:val="000000"/>
          <w:sz w:val="28"/>
          <w:szCs w:val="28"/>
          <w:vertAlign w:val="superscript"/>
        </w:rPr>
        <w:t>rτ</w:t>
      </w:r>
      <w:r w:rsidRPr="00EF1C2D">
        <w:rPr>
          <w:color w:val="000000"/>
          <w:sz w:val="28"/>
          <w:szCs w:val="28"/>
        </w:rPr>
        <w:t>. Результат этой операции будет равен M[F</w:t>
      </w:r>
      <w:r w:rsidRPr="00EF1C2D">
        <w:rPr>
          <w:color w:val="000000"/>
          <w:sz w:val="28"/>
          <w:szCs w:val="28"/>
          <w:vertAlign w:val="superscript"/>
        </w:rPr>
        <w:t>фор</w:t>
      </w:r>
      <w:r w:rsidRPr="00EF1C2D">
        <w:rPr>
          <w:color w:val="000000"/>
          <w:sz w:val="28"/>
          <w:szCs w:val="28"/>
        </w:rPr>
        <w:t xml:space="preserve"> - F</w:t>
      </w:r>
      <w:r w:rsidRPr="00EF1C2D">
        <w:rPr>
          <w:color w:val="000000"/>
          <w:sz w:val="28"/>
          <w:szCs w:val="28"/>
          <w:vertAlign w:val="superscript"/>
        </w:rPr>
        <w:t>ф</w:t>
      </w:r>
      <w:r w:rsidRPr="00EF1C2D">
        <w:rPr>
          <w:color w:val="000000"/>
          <w:sz w:val="28"/>
          <w:szCs w:val="28"/>
        </w:rPr>
        <w:t>]e</w:t>
      </w:r>
      <w:r w:rsidRPr="00EF1C2D">
        <w:rPr>
          <w:color w:val="000000"/>
          <w:sz w:val="28"/>
          <w:szCs w:val="28"/>
          <w:vertAlign w:val="superscript"/>
        </w:rPr>
        <w:t>rτ</w:t>
      </w:r>
      <w:r w:rsidRPr="00EF1C2D">
        <w:rPr>
          <w:color w:val="000000"/>
          <w:sz w:val="28"/>
          <w:szCs w:val="28"/>
        </w:rPr>
        <w:t xml:space="preserve">&gt;0. </w:t>
      </w:r>
    </w:p>
    <w:p w:rsidR="00C96225" w:rsidRDefault="00EF1C2D" w:rsidP="00EF1C2D">
      <w:pPr>
        <w:spacing w:line="360" w:lineRule="auto"/>
        <w:ind w:firstLine="720"/>
        <w:jc w:val="both"/>
        <w:rPr>
          <w:color w:val="000000"/>
          <w:sz w:val="28"/>
          <w:szCs w:val="28"/>
        </w:rPr>
      </w:pPr>
      <w:r w:rsidRPr="00EF1C2D">
        <w:rPr>
          <w:color w:val="000000"/>
          <w:sz w:val="28"/>
          <w:szCs w:val="28"/>
        </w:rPr>
        <w:t>Таким образом, теоретические стоимости фьючерсных контрактов должны определяться теми же выражениями, что и стоимости форвардных контрактов. Еще одним выводом из приведенных рассуждений является то, что для получения одинакового результата количество фьючерсных контрактов в начале операции должно быть меньше, чем форвардных, в e</w:t>
      </w:r>
      <w:r w:rsidRPr="00EF1C2D">
        <w:rPr>
          <w:color w:val="000000"/>
          <w:sz w:val="28"/>
          <w:szCs w:val="28"/>
          <w:vertAlign w:val="superscript"/>
        </w:rPr>
        <w:t>rτ</w:t>
      </w:r>
      <w:r w:rsidRPr="00EF1C2D">
        <w:rPr>
          <w:color w:val="000000"/>
          <w:sz w:val="28"/>
          <w:szCs w:val="28"/>
        </w:rPr>
        <w:t xml:space="preserve"> раз. </w:t>
      </w:r>
      <w:r w:rsidR="00C96225">
        <w:rPr>
          <w:color w:val="000000"/>
          <w:sz w:val="28"/>
          <w:szCs w:val="28"/>
        </w:rPr>
        <w:t xml:space="preserve">              </w:t>
      </w:r>
    </w:p>
    <w:p w:rsidR="00C96225" w:rsidRDefault="00C96225" w:rsidP="00C96225">
      <w:pPr>
        <w:pStyle w:val="3"/>
        <w:jc w:val="center"/>
      </w:pPr>
      <w:bookmarkStart w:id="19" w:name="_Toc212865067"/>
      <w:r>
        <w:t>2.2. Пример стоимости фьючерсных контрактов</w:t>
      </w:r>
      <w:bookmarkEnd w:id="19"/>
    </w:p>
    <w:p w:rsidR="00C96225" w:rsidRPr="00EF1C2D" w:rsidRDefault="00C96225" w:rsidP="00EF1C2D">
      <w:pPr>
        <w:spacing w:line="360" w:lineRule="auto"/>
        <w:ind w:firstLine="720"/>
        <w:jc w:val="both"/>
        <w:rPr>
          <w:color w:val="000000"/>
          <w:sz w:val="28"/>
          <w:szCs w:val="28"/>
        </w:rPr>
      </w:pPr>
    </w:p>
    <w:p w:rsidR="00636F9F" w:rsidRPr="00636F9F" w:rsidRDefault="00636F9F" w:rsidP="00636F9F">
      <w:pPr>
        <w:spacing w:line="360" w:lineRule="auto"/>
        <w:ind w:firstLine="720"/>
        <w:jc w:val="both"/>
        <w:rPr>
          <w:color w:val="000000"/>
          <w:sz w:val="28"/>
          <w:szCs w:val="28"/>
        </w:rPr>
      </w:pPr>
      <w:r>
        <w:rPr>
          <w:color w:val="000000"/>
          <w:sz w:val="28"/>
          <w:szCs w:val="28"/>
        </w:rPr>
        <w:t>П</w:t>
      </w:r>
      <w:r w:rsidRPr="00636F9F">
        <w:rPr>
          <w:color w:val="000000"/>
          <w:sz w:val="28"/>
          <w:szCs w:val="28"/>
        </w:rPr>
        <w:t>ример демонстрирует краткосрочные арбитражные операции между рынком спот и фьючерсным. На рис. 5 показаны графики цены акции РАО «ЕЭС России» и фьючерса с исполнением 15.03.0</w:t>
      </w:r>
      <w:r>
        <w:rPr>
          <w:color w:val="000000"/>
          <w:sz w:val="28"/>
          <w:szCs w:val="28"/>
        </w:rPr>
        <w:t>7</w:t>
      </w:r>
      <w:r w:rsidRPr="00636F9F">
        <w:rPr>
          <w:color w:val="000000"/>
          <w:sz w:val="28"/>
          <w:szCs w:val="28"/>
        </w:rPr>
        <w:t xml:space="preserve">, взятые с 10-минутным интервалом. Непосредственно видно, что, как и на рис. </w:t>
      </w:r>
      <w:r>
        <w:rPr>
          <w:color w:val="000000"/>
          <w:sz w:val="28"/>
          <w:szCs w:val="28"/>
        </w:rPr>
        <w:t>6</w:t>
      </w:r>
      <w:r w:rsidRPr="00636F9F">
        <w:rPr>
          <w:color w:val="000000"/>
          <w:sz w:val="28"/>
          <w:szCs w:val="28"/>
        </w:rPr>
        <w:t xml:space="preserve">, цены движутся практически параллельно, а значит, спекулятивные операции только на фьючерсах или только на акциях будут давать приблизительно одинаковые результаты. Отличие состоит в том, что спекуляции на фьючерсах технически проще и выгоднее по следующим причинам: </w:t>
      </w:r>
    </w:p>
    <w:p w:rsidR="00636F9F" w:rsidRPr="00636F9F" w:rsidRDefault="00636F9F" w:rsidP="00636F9F">
      <w:pPr>
        <w:numPr>
          <w:ilvl w:val="0"/>
          <w:numId w:val="15"/>
        </w:numPr>
        <w:tabs>
          <w:tab w:val="clear" w:pos="1440"/>
          <w:tab w:val="num" w:pos="0"/>
        </w:tabs>
        <w:spacing w:line="360" w:lineRule="auto"/>
        <w:ind w:left="0" w:firstLine="720"/>
        <w:jc w:val="both"/>
        <w:rPr>
          <w:color w:val="000000"/>
          <w:sz w:val="28"/>
          <w:szCs w:val="28"/>
        </w:rPr>
      </w:pPr>
      <w:r w:rsidRPr="00636F9F">
        <w:rPr>
          <w:color w:val="000000"/>
          <w:sz w:val="28"/>
          <w:szCs w:val="28"/>
        </w:rPr>
        <w:t xml:space="preserve">в то время как занятие короткой позиции по акциям (продажа без покрытия, short selling) требует заимствования акций, покупка и продажа фьючерса – симметричные и одинаково простые операции; </w:t>
      </w:r>
    </w:p>
    <w:p w:rsidR="00636F9F" w:rsidRDefault="00636F9F" w:rsidP="00636F9F">
      <w:pPr>
        <w:numPr>
          <w:ilvl w:val="0"/>
          <w:numId w:val="15"/>
        </w:numPr>
        <w:tabs>
          <w:tab w:val="clear" w:pos="1440"/>
          <w:tab w:val="num" w:pos="0"/>
        </w:tabs>
        <w:spacing w:line="360" w:lineRule="auto"/>
        <w:ind w:left="0" w:firstLine="720"/>
        <w:jc w:val="both"/>
        <w:rPr>
          <w:color w:val="000000"/>
          <w:sz w:val="28"/>
          <w:szCs w:val="28"/>
        </w:rPr>
      </w:pPr>
      <w:r w:rsidRPr="00636F9F">
        <w:rPr>
          <w:color w:val="000000"/>
          <w:sz w:val="28"/>
          <w:szCs w:val="28"/>
        </w:rPr>
        <w:t xml:space="preserve">маржинальная торговля акциями сопряжена для клиента брокерской фирмы с выплатой процентов по суммам, на которые брокер кредитует клиента, тогда как при покупке или продаже фьючерса клиенту достаточно внести начальную маржу порядка 15% от стоимости контракта, и никаких дополнительных средств не требуется. </w:t>
      </w:r>
    </w:p>
    <w:p w:rsidR="000D2C21" w:rsidRDefault="000D2C21" w:rsidP="000D2C21">
      <w:pPr>
        <w:spacing w:line="360" w:lineRule="auto"/>
        <w:ind w:firstLine="720"/>
        <w:jc w:val="both"/>
        <w:rPr>
          <w:color w:val="000000"/>
          <w:sz w:val="28"/>
          <w:szCs w:val="28"/>
        </w:rPr>
      </w:pPr>
      <w:r w:rsidRPr="00636F9F">
        <w:rPr>
          <w:color w:val="000000"/>
          <w:sz w:val="28"/>
          <w:szCs w:val="28"/>
        </w:rPr>
        <w:t>Как было показано выше, теоретическая стоимость фьючерсного контракта равна F</w:t>
      </w:r>
      <w:r w:rsidRPr="00636F9F">
        <w:rPr>
          <w:color w:val="000000"/>
          <w:sz w:val="28"/>
          <w:szCs w:val="28"/>
          <w:vertAlign w:val="subscript"/>
        </w:rPr>
        <w:t>0</w:t>
      </w:r>
      <w:r w:rsidRPr="00636F9F">
        <w:rPr>
          <w:color w:val="000000"/>
          <w:sz w:val="28"/>
          <w:szCs w:val="28"/>
        </w:rPr>
        <w:t xml:space="preserve"> = S</w:t>
      </w:r>
      <w:r w:rsidRPr="00636F9F">
        <w:rPr>
          <w:color w:val="000000"/>
          <w:sz w:val="28"/>
          <w:szCs w:val="28"/>
          <w:vertAlign w:val="subscript"/>
        </w:rPr>
        <w:t>0</w:t>
      </w:r>
      <w:r w:rsidRPr="00636F9F">
        <w:rPr>
          <w:color w:val="000000"/>
          <w:sz w:val="28"/>
          <w:szCs w:val="28"/>
        </w:rPr>
        <w:t>(1+RT), соответственно, теоретическое значение базиса на момент начала операции равно F</w:t>
      </w:r>
      <w:r w:rsidRPr="00636F9F">
        <w:rPr>
          <w:color w:val="000000"/>
          <w:sz w:val="28"/>
          <w:szCs w:val="28"/>
          <w:vertAlign w:val="subscript"/>
        </w:rPr>
        <w:t>0</w:t>
      </w:r>
      <w:r w:rsidRPr="00636F9F">
        <w:rPr>
          <w:color w:val="000000"/>
          <w:sz w:val="28"/>
          <w:szCs w:val="28"/>
        </w:rPr>
        <w:t xml:space="preserve"> - S</w:t>
      </w:r>
      <w:r w:rsidRPr="00636F9F">
        <w:rPr>
          <w:color w:val="000000"/>
          <w:sz w:val="28"/>
          <w:szCs w:val="28"/>
          <w:vertAlign w:val="subscript"/>
        </w:rPr>
        <w:t>0</w:t>
      </w:r>
      <w:r w:rsidRPr="00636F9F">
        <w:rPr>
          <w:color w:val="000000"/>
          <w:sz w:val="28"/>
          <w:szCs w:val="28"/>
        </w:rPr>
        <w:t>= S</w:t>
      </w:r>
      <w:r w:rsidRPr="00636F9F">
        <w:rPr>
          <w:color w:val="000000"/>
          <w:sz w:val="28"/>
          <w:szCs w:val="28"/>
          <w:vertAlign w:val="subscript"/>
        </w:rPr>
        <w:t>0</w:t>
      </w:r>
      <w:r w:rsidRPr="00636F9F">
        <w:rPr>
          <w:color w:val="000000"/>
          <w:sz w:val="28"/>
          <w:szCs w:val="28"/>
        </w:rPr>
        <w:t xml:space="preserve">RT. </w:t>
      </w:r>
    </w:p>
    <w:p w:rsidR="000D2C21" w:rsidRPr="00636F9F" w:rsidRDefault="000D2C21" w:rsidP="000D2C21">
      <w:pPr>
        <w:spacing w:line="360" w:lineRule="auto"/>
        <w:jc w:val="both"/>
        <w:rPr>
          <w:color w:val="000000"/>
          <w:sz w:val="28"/>
          <w:szCs w:val="28"/>
        </w:rPr>
      </w:pPr>
    </w:p>
    <w:p w:rsidR="00636F9F" w:rsidRPr="00636F9F" w:rsidRDefault="00EB5439" w:rsidP="002B572A">
      <w:pPr>
        <w:spacing w:line="360" w:lineRule="auto"/>
        <w:ind w:firstLine="720"/>
        <w:jc w:val="both"/>
        <w:rPr>
          <w:color w:val="000000"/>
          <w:sz w:val="28"/>
          <w:szCs w:val="28"/>
        </w:rPr>
      </w:pPr>
      <w:r>
        <w:rPr>
          <w:color w:val="000000"/>
          <w:sz w:val="28"/>
          <w:szCs w:val="28"/>
        </w:rPr>
        <w:pict>
          <v:shape id="_x0000_i1074" type="#_x0000_t75" style="width:291.75pt;height:147pt">
            <v:imagedata r:id="rId49" o:title="Рисунок1"/>
          </v:shape>
        </w:pict>
      </w:r>
    </w:p>
    <w:p w:rsidR="00636F9F" w:rsidRPr="00711EBD" w:rsidRDefault="00636F9F" w:rsidP="002B572A">
      <w:pPr>
        <w:spacing w:line="360" w:lineRule="auto"/>
        <w:jc w:val="both"/>
        <w:rPr>
          <w:color w:val="000000"/>
          <w:sz w:val="14"/>
          <w:szCs w:val="14"/>
        </w:rPr>
      </w:pPr>
      <w:r w:rsidRPr="00711EBD">
        <w:rPr>
          <w:color w:val="000000"/>
          <w:sz w:val="14"/>
          <w:szCs w:val="14"/>
        </w:rPr>
        <w:t xml:space="preserve">           </w:t>
      </w:r>
      <w:r w:rsidR="002B572A" w:rsidRPr="00711EBD">
        <w:rPr>
          <w:color w:val="000000"/>
          <w:sz w:val="14"/>
          <w:szCs w:val="14"/>
        </w:rPr>
        <w:t xml:space="preserve">        </w:t>
      </w:r>
      <w:r w:rsidR="00711EBD">
        <w:rPr>
          <w:color w:val="000000"/>
          <w:sz w:val="14"/>
          <w:szCs w:val="14"/>
        </w:rPr>
        <w:t xml:space="preserve">  </w:t>
      </w:r>
      <w:r w:rsidR="002B572A" w:rsidRPr="00711EBD">
        <w:rPr>
          <w:color w:val="000000"/>
          <w:sz w:val="14"/>
          <w:szCs w:val="14"/>
        </w:rPr>
        <w:t xml:space="preserve">           </w:t>
      </w:r>
      <w:r w:rsidRPr="00711EBD">
        <w:rPr>
          <w:color w:val="000000"/>
          <w:sz w:val="14"/>
          <w:szCs w:val="14"/>
        </w:rPr>
        <w:t xml:space="preserve">      </w:t>
      </w:r>
      <w:r w:rsidRPr="00711EBD">
        <w:rPr>
          <w:rFonts w:ascii="Cambria" w:eastAsia="Batang" w:hAnsi="Cambria"/>
          <w:b/>
          <w:color w:val="808080"/>
          <w:sz w:val="14"/>
          <w:szCs w:val="14"/>
          <w:shd w:val="clear" w:color="auto" w:fill="F3F3F3"/>
        </w:rPr>
        <w:t xml:space="preserve">17.12.06        </w:t>
      </w:r>
      <w:r w:rsidR="00711EBD">
        <w:rPr>
          <w:rFonts w:ascii="Cambria" w:eastAsia="Batang" w:hAnsi="Cambria"/>
          <w:b/>
          <w:color w:val="808080"/>
          <w:sz w:val="14"/>
          <w:szCs w:val="14"/>
          <w:shd w:val="clear" w:color="auto" w:fill="F3F3F3"/>
        </w:rPr>
        <w:t xml:space="preserve"> </w:t>
      </w:r>
      <w:r w:rsidRPr="00711EBD">
        <w:rPr>
          <w:rFonts w:ascii="Cambria" w:eastAsia="Batang" w:hAnsi="Cambria"/>
          <w:b/>
          <w:color w:val="808080"/>
          <w:sz w:val="14"/>
          <w:szCs w:val="14"/>
          <w:shd w:val="clear" w:color="auto" w:fill="F3F3F3"/>
        </w:rPr>
        <w:t xml:space="preserve">               05.01.07             </w:t>
      </w:r>
      <w:r w:rsidR="00711EBD">
        <w:rPr>
          <w:rFonts w:ascii="Cambria" w:eastAsia="Batang" w:hAnsi="Cambria"/>
          <w:b/>
          <w:color w:val="808080"/>
          <w:sz w:val="14"/>
          <w:szCs w:val="14"/>
          <w:shd w:val="clear" w:color="auto" w:fill="F3F3F3"/>
        </w:rPr>
        <w:t xml:space="preserve">      </w:t>
      </w:r>
      <w:r w:rsidR="00C4771B">
        <w:rPr>
          <w:rFonts w:ascii="Cambria" w:eastAsia="Batang" w:hAnsi="Cambria"/>
          <w:b/>
          <w:color w:val="808080"/>
          <w:sz w:val="14"/>
          <w:szCs w:val="14"/>
          <w:shd w:val="clear" w:color="auto" w:fill="F3F3F3"/>
        </w:rPr>
        <w:t xml:space="preserve">         </w:t>
      </w:r>
      <w:r w:rsidR="00711EBD">
        <w:rPr>
          <w:rFonts w:ascii="Cambria" w:eastAsia="Batang" w:hAnsi="Cambria"/>
          <w:b/>
          <w:color w:val="808080"/>
          <w:sz w:val="14"/>
          <w:szCs w:val="14"/>
          <w:shd w:val="clear" w:color="auto" w:fill="F3F3F3"/>
        </w:rPr>
        <w:t xml:space="preserve">  </w:t>
      </w:r>
      <w:r w:rsidRPr="00711EBD">
        <w:rPr>
          <w:rFonts w:ascii="Cambria" w:eastAsia="Batang" w:hAnsi="Cambria"/>
          <w:b/>
          <w:color w:val="808080"/>
          <w:sz w:val="14"/>
          <w:szCs w:val="14"/>
          <w:shd w:val="clear" w:color="auto" w:fill="F3F3F3"/>
        </w:rPr>
        <w:t xml:space="preserve">               24.01.07                          01.04.07</w:t>
      </w:r>
    </w:p>
    <w:p w:rsidR="00636F9F" w:rsidRPr="002B572A" w:rsidRDefault="00636F9F" w:rsidP="00636F9F">
      <w:pPr>
        <w:spacing w:line="360" w:lineRule="auto"/>
        <w:ind w:firstLine="720"/>
        <w:jc w:val="both"/>
        <w:rPr>
          <w:color w:val="000000"/>
          <w:sz w:val="28"/>
          <w:szCs w:val="28"/>
        </w:rPr>
      </w:pPr>
      <w:r w:rsidRPr="002B572A">
        <w:rPr>
          <w:bCs/>
          <w:color w:val="000000"/>
          <w:sz w:val="28"/>
          <w:szCs w:val="28"/>
        </w:rPr>
        <w:t>Рис. 5. Цена пакета 1000 акций РАО «ЕЭС России» и мартовского фьючерса</w:t>
      </w:r>
    </w:p>
    <w:p w:rsidR="002B572A" w:rsidRPr="00A36446" w:rsidRDefault="00EB5439" w:rsidP="002B572A">
      <w:pPr>
        <w:spacing w:line="360" w:lineRule="auto"/>
        <w:ind w:left="1440"/>
        <w:jc w:val="both"/>
        <w:rPr>
          <w:color w:val="000000"/>
          <w:sz w:val="16"/>
          <w:szCs w:val="16"/>
        </w:rPr>
      </w:pPr>
      <w:r>
        <w:rPr>
          <w:color w:val="000000"/>
          <w:sz w:val="28"/>
          <w:szCs w:val="28"/>
        </w:rPr>
        <w:pict>
          <v:shape id="_x0000_i1075" type="#_x0000_t75" style="width:302.25pt;height:134.25pt">
            <v:imagedata r:id="rId50" o:title="Рисунок2"/>
          </v:shape>
        </w:pict>
      </w:r>
      <w:r w:rsidR="00636F9F" w:rsidRPr="00636F9F">
        <w:rPr>
          <w:color w:val="000000"/>
          <w:sz w:val="28"/>
          <w:szCs w:val="28"/>
        </w:rPr>
        <w:br/>
      </w:r>
      <w:r w:rsidR="002B572A">
        <w:rPr>
          <w:color w:val="000000"/>
          <w:sz w:val="16"/>
          <w:szCs w:val="16"/>
        </w:rPr>
        <w:t xml:space="preserve">    </w:t>
      </w:r>
      <w:r w:rsidR="00711EBD">
        <w:rPr>
          <w:color w:val="000000"/>
          <w:sz w:val="16"/>
          <w:szCs w:val="16"/>
        </w:rPr>
        <w:t xml:space="preserve">  </w:t>
      </w:r>
      <w:r w:rsidR="002B572A">
        <w:rPr>
          <w:color w:val="000000"/>
          <w:sz w:val="16"/>
          <w:szCs w:val="16"/>
        </w:rPr>
        <w:t xml:space="preserve">       </w:t>
      </w:r>
      <w:r w:rsidR="002B572A" w:rsidRPr="00711EBD">
        <w:rPr>
          <w:rFonts w:ascii="Cambria" w:eastAsia="Batang" w:hAnsi="Cambria"/>
          <w:b/>
          <w:color w:val="808080"/>
          <w:sz w:val="14"/>
          <w:szCs w:val="14"/>
          <w:shd w:val="clear" w:color="auto" w:fill="F3F3F3"/>
        </w:rPr>
        <w:t xml:space="preserve">17.12.06            </w:t>
      </w:r>
      <w:r w:rsidR="00711EBD">
        <w:rPr>
          <w:rFonts w:ascii="Cambria" w:eastAsia="Batang" w:hAnsi="Cambria"/>
          <w:b/>
          <w:color w:val="808080"/>
          <w:sz w:val="14"/>
          <w:szCs w:val="14"/>
          <w:shd w:val="clear" w:color="auto" w:fill="F3F3F3"/>
        </w:rPr>
        <w:t xml:space="preserve">  </w:t>
      </w:r>
      <w:r w:rsidR="002B572A" w:rsidRPr="00711EBD">
        <w:rPr>
          <w:rFonts w:ascii="Cambria" w:eastAsia="Batang" w:hAnsi="Cambria"/>
          <w:b/>
          <w:color w:val="808080"/>
          <w:sz w:val="14"/>
          <w:szCs w:val="14"/>
          <w:shd w:val="clear" w:color="auto" w:fill="F3F3F3"/>
        </w:rPr>
        <w:t xml:space="preserve">                       05.01.07            </w:t>
      </w:r>
      <w:r w:rsidR="00711EBD">
        <w:rPr>
          <w:rFonts w:ascii="Cambria" w:eastAsia="Batang" w:hAnsi="Cambria"/>
          <w:b/>
          <w:color w:val="808080"/>
          <w:sz w:val="14"/>
          <w:szCs w:val="14"/>
          <w:shd w:val="clear" w:color="auto" w:fill="F3F3F3"/>
        </w:rPr>
        <w:t xml:space="preserve">        </w:t>
      </w:r>
      <w:r w:rsidR="002B572A" w:rsidRPr="00711EBD">
        <w:rPr>
          <w:rFonts w:ascii="Cambria" w:eastAsia="Batang" w:hAnsi="Cambria"/>
          <w:b/>
          <w:color w:val="808080"/>
          <w:sz w:val="14"/>
          <w:szCs w:val="14"/>
          <w:shd w:val="clear" w:color="auto" w:fill="F3F3F3"/>
        </w:rPr>
        <w:t xml:space="preserve">                   24.01.07            </w:t>
      </w:r>
      <w:r w:rsidR="00711EBD">
        <w:rPr>
          <w:rFonts w:ascii="Cambria" w:eastAsia="Batang" w:hAnsi="Cambria"/>
          <w:b/>
          <w:color w:val="808080"/>
          <w:sz w:val="14"/>
          <w:szCs w:val="14"/>
          <w:shd w:val="clear" w:color="auto" w:fill="F3F3F3"/>
        </w:rPr>
        <w:t xml:space="preserve">           </w:t>
      </w:r>
      <w:r w:rsidR="002B572A" w:rsidRPr="00711EBD">
        <w:rPr>
          <w:rFonts w:ascii="Cambria" w:eastAsia="Batang" w:hAnsi="Cambria"/>
          <w:b/>
          <w:color w:val="808080"/>
          <w:sz w:val="14"/>
          <w:szCs w:val="14"/>
          <w:shd w:val="clear" w:color="auto" w:fill="F3F3F3"/>
        </w:rPr>
        <w:t xml:space="preserve">      01.04.07</w:t>
      </w:r>
    </w:p>
    <w:p w:rsidR="00636F9F" w:rsidRDefault="00636F9F" w:rsidP="00636F9F">
      <w:pPr>
        <w:spacing w:line="360" w:lineRule="auto"/>
        <w:ind w:firstLine="720"/>
        <w:jc w:val="both"/>
        <w:rPr>
          <w:bCs/>
          <w:color w:val="000000"/>
          <w:sz w:val="28"/>
          <w:szCs w:val="28"/>
        </w:rPr>
      </w:pPr>
      <w:r w:rsidRPr="002B572A">
        <w:rPr>
          <w:bCs/>
          <w:color w:val="000000"/>
          <w:sz w:val="28"/>
          <w:szCs w:val="28"/>
        </w:rPr>
        <w:t>Рис. 6. Возможности краткосрочных арбитражных операций "спот-фьючерс"</w:t>
      </w:r>
    </w:p>
    <w:p w:rsidR="000D2C21" w:rsidRDefault="000D2C21" w:rsidP="000D2C21">
      <w:pPr>
        <w:spacing w:line="360" w:lineRule="auto"/>
        <w:ind w:firstLine="720"/>
        <w:jc w:val="both"/>
        <w:rPr>
          <w:sz w:val="28"/>
          <w:szCs w:val="28"/>
        </w:rPr>
      </w:pPr>
      <w:r>
        <w:rPr>
          <w:iCs/>
          <w:sz w:val="28"/>
          <w:szCs w:val="28"/>
        </w:rPr>
        <w:t>Базис -</w:t>
      </w:r>
      <w:r w:rsidRPr="000D2C21">
        <w:rPr>
          <w:sz w:val="28"/>
          <w:szCs w:val="28"/>
        </w:rPr>
        <w:t xml:space="preserve"> разница между наличной стоимостью </w:t>
      </w:r>
      <w:r w:rsidRPr="000D2C21">
        <w:rPr>
          <w:bCs/>
          <w:sz w:val="28"/>
          <w:szCs w:val="28"/>
        </w:rPr>
        <w:t>инструмента денежного рынка</w:t>
      </w:r>
      <w:r w:rsidRPr="000D2C21">
        <w:rPr>
          <w:sz w:val="28"/>
          <w:szCs w:val="28"/>
        </w:rPr>
        <w:t xml:space="preserve">, который хеджируется (страхуется от риска), и стоимостью </w:t>
      </w:r>
      <w:r w:rsidRPr="000D2C21">
        <w:rPr>
          <w:bCs/>
          <w:sz w:val="28"/>
          <w:szCs w:val="28"/>
        </w:rPr>
        <w:t>фьючерсного контракта</w:t>
      </w:r>
      <w:r>
        <w:rPr>
          <w:rStyle w:val="a9"/>
          <w:bCs/>
          <w:sz w:val="28"/>
          <w:szCs w:val="28"/>
        </w:rPr>
        <w:footnoteReference w:id="22"/>
      </w:r>
      <w:r w:rsidRPr="000D2C21">
        <w:rPr>
          <w:sz w:val="28"/>
          <w:szCs w:val="28"/>
        </w:rPr>
        <w:t xml:space="preserve">. </w:t>
      </w:r>
    </w:p>
    <w:p w:rsidR="002B572A" w:rsidRPr="002B572A" w:rsidRDefault="00EB5439" w:rsidP="00914A75">
      <w:pPr>
        <w:spacing w:line="360" w:lineRule="auto"/>
        <w:ind w:left="1980" w:firstLine="720"/>
        <w:jc w:val="both"/>
        <w:rPr>
          <w:color w:val="000000"/>
          <w:sz w:val="28"/>
          <w:szCs w:val="28"/>
        </w:rPr>
      </w:pPr>
      <w:r>
        <w:rPr>
          <w:color w:val="000000"/>
          <w:sz w:val="28"/>
          <w:szCs w:val="28"/>
        </w:rPr>
        <w:pict>
          <v:shape id="_x0000_i1076" type="#_x0000_t75" style="width:198.75pt;height:99pt">
            <v:imagedata r:id="rId51" o:title="Рисунок1"/>
          </v:shape>
        </w:pict>
      </w:r>
    </w:p>
    <w:p w:rsidR="00636F9F" w:rsidRPr="00711EBD" w:rsidRDefault="002B572A" w:rsidP="00711EBD">
      <w:pPr>
        <w:spacing w:line="360" w:lineRule="auto"/>
        <w:ind w:firstLine="720"/>
        <w:rPr>
          <w:color w:val="000000"/>
          <w:sz w:val="28"/>
          <w:szCs w:val="28"/>
        </w:rPr>
      </w:pPr>
      <w:r w:rsidRPr="002B572A">
        <w:rPr>
          <w:rFonts w:ascii="Cambria" w:eastAsia="Batang" w:hAnsi="Cambria"/>
          <w:b/>
          <w:color w:val="808080"/>
          <w:sz w:val="16"/>
          <w:szCs w:val="16"/>
        </w:rPr>
        <w:t xml:space="preserve"> </w:t>
      </w:r>
      <w:r w:rsidR="00914A75">
        <w:rPr>
          <w:rFonts w:ascii="Cambria" w:eastAsia="Batang" w:hAnsi="Cambria"/>
          <w:b/>
          <w:color w:val="808080"/>
          <w:sz w:val="16"/>
          <w:szCs w:val="16"/>
        </w:rPr>
        <w:t xml:space="preserve">                                                       </w:t>
      </w:r>
      <w:r w:rsidRPr="002B572A">
        <w:rPr>
          <w:rFonts w:ascii="Cambria" w:eastAsia="Batang" w:hAnsi="Cambria"/>
          <w:b/>
          <w:color w:val="808080"/>
          <w:sz w:val="16"/>
          <w:szCs w:val="16"/>
        </w:rPr>
        <w:t xml:space="preserve">        </w:t>
      </w:r>
      <w:r>
        <w:rPr>
          <w:rFonts w:ascii="Cambria" w:eastAsia="Batang" w:hAnsi="Cambria"/>
          <w:b/>
          <w:color w:val="808080"/>
          <w:sz w:val="16"/>
          <w:szCs w:val="16"/>
          <w:shd w:val="clear" w:color="auto" w:fill="F3F3F3"/>
        </w:rPr>
        <w:t xml:space="preserve"> </w:t>
      </w:r>
      <w:r w:rsidRPr="00914A75">
        <w:rPr>
          <w:rFonts w:ascii="Cambria" w:eastAsia="Batang" w:hAnsi="Cambria"/>
          <w:b/>
          <w:color w:val="808080"/>
          <w:sz w:val="14"/>
          <w:szCs w:val="14"/>
          <w:shd w:val="clear" w:color="auto" w:fill="F3F3F3"/>
        </w:rPr>
        <w:t xml:space="preserve">17.12.06      </w:t>
      </w:r>
      <w:r w:rsidR="00914A75" w:rsidRPr="00914A75">
        <w:rPr>
          <w:rFonts w:ascii="Cambria" w:eastAsia="Batang" w:hAnsi="Cambria"/>
          <w:b/>
          <w:color w:val="808080"/>
          <w:sz w:val="14"/>
          <w:szCs w:val="14"/>
          <w:shd w:val="clear" w:color="auto" w:fill="F3F3F3"/>
        </w:rPr>
        <w:t xml:space="preserve">   </w:t>
      </w:r>
      <w:r w:rsidRPr="00914A75">
        <w:rPr>
          <w:rFonts w:ascii="Cambria" w:eastAsia="Batang" w:hAnsi="Cambria"/>
          <w:b/>
          <w:color w:val="808080"/>
          <w:sz w:val="14"/>
          <w:szCs w:val="14"/>
          <w:shd w:val="clear" w:color="auto" w:fill="F3F3F3"/>
        </w:rPr>
        <w:t xml:space="preserve">     05.01.07   </w:t>
      </w:r>
      <w:r w:rsidR="00914A75" w:rsidRPr="00914A75">
        <w:rPr>
          <w:rFonts w:ascii="Cambria" w:eastAsia="Batang" w:hAnsi="Cambria"/>
          <w:b/>
          <w:color w:val="808080"/>
          <w:sz w:val="14"/>
          <w:szCs w:val="14"/>
          <w:shd w:val="clear" w:color="auto" w:fill="F3F3F3"/>
        </w:rPr>
        <w:t xml:space="preserve">     </w:t>
      </w:r>
      <w:r w:rsidRPr="00914A75">
        <w:rPr>
          <w:rFonts w:ascii="Cambria" w:eastAsia="Batang" w:hAnsi="Cambria"/>
          <w:b/>
          <w:color w:val="808080"/>
          <w:sz w:val="14"/>
          <w:szCs w:val="14"/>
          <w:shd w:val="clear" w:color="auto" w:fill="F3F3F3"/>
        </w:rPr>
        <w:t xml:space="preserve">  24.01.07   </w:t>
      </w:r>
      <w:r w:rsidR="00914A75" w:rsidRPr="00914A75">
        <w:rPr>
          <w:rFonts w:ascii="Cambria" w:eastAsia="Batang" w:hAnsi="Cambria"/>
          <w:b/>
          <w:color w:val="808080"/>
          <w:sz w:val="14"/>
          <w:szCs w:val="14"/>
          <w:shd w:val="clear" w:color="auto" w:fill="F3F3F3"/>
        </w:rPr>
        <w:t xml:space="preserve">       </w:t>
      </w:r>
      <w:r w:rsidRPr="00914A75">
        <w:rPr>
          <w:rFonts w:ascii="Cambria" w:eastAsia="Batang" w:hAnsi="Cambria"/>
          <w:b/>
          <w:color w:val="808080"/>
          <w:sz w:val="14"/>
          <w:szCs w:val="14"/>
          <w:shd w:val="clear" w:color="auto" w:fill="F3F3F3"/>
        </w:rPr>
        <w:t xml:space="preserve">         01.04.07</w:t>
      </w:r>
      <w:r w:rsidR="00636F9F" w:rsidRPr="00914A75">
        <w:rPr>
          <w:color w:val="000000"/>
          <w:sz w:val="14"/>
          <w:szCs w:val="14"/>
        </w:rPr>
        <w:br/>
      </w:r>
      <w:r w:rsidR="00711EBD" w:rsidRPr="00711EBD">
        <w:rPr>
          <w:color w:val="000000"/>
          <w:sz w:val="14"/>
          <w:szCs w:val="14"/>
        </w:rPr>
        <w:t xml:space="preserve">                           </w:t>
      </w:r>
      <w:r w:rsidR="00636F9F" w:rsidRPr="00711EBD">
        <w:rPr>
          <w:bCs/>
          <w:color w:val="000000"/>
          <w:sz w:val="28"/>
          <w:szCs w:val="28"/>
        </w:rPr>
        <w:t>Рис. 7. Доходность "спот-фьючерс"</w:t>
      </w:r>
    </w:p>
    <w:p w:rsidR="00AE3457" w:rsidRDefault="00636F9F" w:rsidP="00636F9F">
      <w:pPr>
        <w:spacing w:line="360" w:lineRule="auto"/>
        <w:ind w:firstLine="720"/>
        <w:jc w:val="both"/>
        <w:rPr>
          <w:color w:val="000000"/>
          <w:sz w:val="28"/>
          <w:szCs w:val="28"/>
        </w:rPr>
      </w:pPr>
      <w:r w:rsidRPr="00636F9F">
        <w:rPr>
          <w:color w:val="000000"/>
          <w:sz w:val="28"/>
          <w:szCs w:val="28"/>
        </w:rPr>
        <w:t xml:space="preserve">Из рис. 6 следует, что колебания фактического базиса являются достаточно существенными для того, чтобы представлять интерес для арбитражеров, поскольку спрэды не превышают нескольких рублей. </w:t>
      </w:r>
    </w:p>
    <w:p w:rsidR="00C4771B" w:rsidRPr="00277243" w:rsidRDefault="00C4771B" w:rsidP="00C4771B">
      <w:pPr>
        <w:pStyle w:val="1"/>
        <w:jc w:val="center"/>
        <w:rPr>
          <w:sz w:val="28"/>
          <w:szCs w:val="28"/>
        </w:rPr>
      </w:pPr>
      <w:bookmarkStart w:id="20" w:name="_Toc212865068"/>
      <w:r w:rsidRPr="00277243">
        <w:rPr>
          <w:sz w:val="28"/>
          <w:szCs w:val="28"/>
        </w:rPr>
        <w:t>ΙΙΙ. Предложения по повышению доходности при заключении форвардных и фьючерских контрактов</w:t>
      </w:r>
      <w:bookmarkEnd w:id="20"/>
    </w:p>
    <w:p w:rsidR="00C4771B" w:rsidRDefault="00C4771B" w:rsidP="00C4771B"/>
    <w:p w:rsidR="00C4771B" w:rsidRDefault="00C4771B" w:rsidP="0028762B">
      <w:pPr>
        <w:pStyle w:val="2"/>
        <w:numPr>
          <w:ilvl w:val="0"/>
          <w:numId w:val="16"/>
        </w:numPr>
        <w:jc w:val="center"/>
      </w:pPr>
      <w:bookmarkStart w:id="21" w:name="_Toc212865069"/>
      <w:r>
        <w:t>Анализ приведенных примеров</w:t>
      </w:r>
      <w:bookmarkEnd w:id="21"/>
    </w:p>
    <w:p w:rsidR="0028762B" w:rsidRPr="0028762B" w:rsidRDefault="0028762B" w:rsidP="0028762B">
      <w:pPr>
        <w:pStyle w:val="3"/>
        <w:jc w:val="center"/>
      </w:pPr>
      <w:bookmarkStart w:id="22" w:name="_Toc212865070"/>
      <w:r>
        <w:t>1.1. Определение стоимости форвардного контракта</w:t>
      </w:r>
      <w:bookmarkEnd w:id="22"/>
    </w:p>
    <w:p w:rsidR="0028762B" w:rsidRDefault="0028762B" w:rsidP="0028762B">
      <w:pPr>
        <w:spacing w:line="360" w:lineRule="auto"/>
        <w:ind w:firstLine="720"/>
        <w:jc w:val="both"/>
        <w:rPr>
          <w:color w:val="000000"/>
          <w:sz w:val="28"/>
          <w:szCs w:val="28"/>
        </w:rPr>
      </w:pPr>
    </w:p>
    <w:p w:rsidR="007D0282" w:rsidRDefault="007D0282" w:rsidP="0028762B">
      <w:pPr>
        <w:spacing w:line="360" w:lineRule="auto"/>
        <w:ind w:firstLine="720"/>
        <w:jc w:val="both"/>
        <w:rPr>
          <w:color w:val="000000"/>
          <w:sz w:val="28"/>
          <w:szCs w:val="28"/>
        </w:rPr>
      </w:pPr>
      <w:r>
        <w:rPr>
          <w:color w:val="000000"/>
          <w:sz w:val="28"/>
          <w:szCs w:val="28"/>
        </w:rPr>
        <w:t>Н</w:t>
      </w:r>
      <w:r w:rsidR="0028762B" w:rsidRPr="008B6A4D">
        <w:rPr>
          <w:color w:val="000000"/>
          <w:sz w:val="28"/>
          <w:szCs w:val="28"/>
        </w:rPr>
        <w:t xml:space="preserve">а приведенном графике </w:t>
      </w:r>
      <w:r w:rsidR="0028762B">
        <w:rPr>
          <w:color w:val="000000"/>
          <w:sz w:val="28"/>
          <w:szCs w:val="28"/>
        </w:rPr>
        <w:t xml:space="preserve"> 4 </w:t>
      </w:r>
      <w:r>
        <w:rPr>
          <w:color w:val="000000"/>
          <w:sz w:val="28"/>
          <w:szCs w:val="28"/>
        </w:rPr>
        <w:t xml:space="preserve">(Раздел ΙΙ, гл. 1.4) </w:t>
      </w:r>
      <w:r w:rsidR="0028762B" w:rsidRPr="008B6A4D">
        <w:rPr>
          <w:color w:val="000000"/>
          <w:sz w:val="28"/>
          <w:szCs w:val="28"/>
        </w:rPr>
        <w:t>доходность R</w:t>
      </w:r>
      <w:r w:rsidR="0028762B" w:rsidRPr="008B6A4D">
        <w:rPr>
          <w:color w:val="000000"/>
          <w:sz w:val="28"/>
          <w:szCs w:val="28"/>
          <w:vertAlign w:val="subscript"/>
        </w:rPr>
        <w:t>F</w:t>
      </w:r>
      <w:r w:rsidR="0028762B" w:rsidRPr="008B6A4D">
        <w:rPr>
          <w:color w:val="000000"/>
          <w:sz w:val="28"/>
          <w:szCs w:val="28"/>
        </w:rPr>
        <w:t xml:space="preserve"> всего лишь в один из дней превышает доходность ГКО, подобные ситуации не редкость (особенно в периоды подъема на рынке акций). </w:t>
      </w:r>
    </w:p>
    <w:p w:rsidR="0028762B" w:rsidRPr="008B6A4D" w:rsidRDefault="0028762B" w:rsidP="0028762B">
      <w:pPr>
        <w:spacing w:line="360" w:lineRule="auto"/>
        <w:ind w:firstLine="720"/>
        <w:jc w:val="both"/>
        <w:rPr>
          <w:color w:val="000000"/>
          <w:sz w:val="28"/>
          <w:szCs w:val="28"/>
        </w:rPr>
      </w:pPr>
      <w:r w:rsidRPr="008B6A4D">
        <w:rPr>
          <w:color w:val="000000"/>
          <w:sz w:val="28"/>
          <w:szCs w:val="28"/>
        </w:rPr>
        <w:t xml:space="preserve">В общем случае при таком соотношении доходностей: </w:t>
      </w:r>
    </w:p>
    <w:p w:rsidR="0028762B" w:rsidRPr="008B6A4D" w:rsidRDefault="0028762B" w:rsidP="0028762B">
      <w:pPr>
        <w:numPr>
          <w:ilvl w:val="0"/>
          <w:numId w:val="13"/>
        </w:numPr>
        <w:tabs>
          <w:tab w:val="clear" w:pos="1440"/>
          <w:tab w:val="num" w:pos="0"/>
        </w:tabs>
        <w:spacing w:line="360" w:lineRule="auto"/>
        <w:ind w:left="0" w:firstLine="720"/>
        <w:jc w:val="both"/>
        <w:rPr>
          <w:color w:val="000000"/>
          <w:sz w:val="28"/>
          <w:szCs w:val="28"/>
        </w:rPr>
      </w:pPr>
      <w:r w:rsidRPr="008B6A4D">
        <w:rPr>
          <w:color w:val="000000"/>
          <w:sz w:val="28"/>
          <w:szCs w:val="28"/>
        </w:rPr>
        <w:t xml:space="preserve">если можно заимствовать средства по ставке не выше F R , то формирование СО позволит получить арбитражную прибыль; </w:t>
      </w:r>
    </w:p>
    <w:p w:rsidR="0028762B" w:rsidRPr="008B6A4D" w:rsidRDefault="0028762B" w:rsidP="0028762B">
      <w:pPr>
        <w:numPr>
          <w:ilvl w:val="0"/>
          <w:numId w:val="13"/>
        </w:numPr>
        <w:tabs>
          <w:tab w:val="clear" w:pos="1440"/>
          <w:tab w:val="num" w:pos="0"/>
        </w:tabs>
        <w:spacing w:line="360" w:lineRule="auto"/>
        <w:ind w:left="0" w:firstLine="720"/>
        <w:jc w:val="both"/>
        <w:rPr>
          <w:color w:val="000000"/>
          <w:sz w:val="28"/>
          <w:szCs w:val="28"/>
        </w:rPr>
      </w:pPr>
      <w:r w:rsidRPr="008B6A4D">
        <w:rPr>
          <w:color w:val="000000"/>
          <w:sz w:val="28"/>
          <w:szCs w:val="28"/>
        </w:rPr>
        <w:t xml:space="preserve">если уже имеются денежные средства и планируется их размещение в безрисковые инструменты, то СО будет более выгодным вложением, чем ГКО; </w:t>
      </w:r>
    </w:p>
    <w:p w:rsidR="0028762B" w:rsidRPr="008B6A4D" w:rsidRDefault="0028762B" w:rsidP="0028762B">
      <w:pPr>
        <w:numPr>
          <w:ilvl w:val="0"/>
          <w:numId w:val="13"/>
        </w:numPr>
        <w:tabs>
          <w:tab w:val="clear" w:pos="1440"/>
          <w:tab w:val="num" w:pos="0"/>
        </w:tabs>
        <w:spacing w:line="360" w:lineRule="auto"/>
        <w:ind w:left="0" w:firstLine="720"/>
        <w:jc w:val="both"/>
        <w:rPr>
          <w:color w:val="000000"/>
          <w:sz w:val="28"/>
          <w:szCs w:val="28"/>
        </w:rPr>
      </w:pPr>
      <w:r w:rsidRPr="008B6A4D">
        <w:rPr>
          <w:color w:val="000000"/>
          <w:sz w:val="28"/>
          <w:szCs w:val="28"/>
        </w:rPr>
        <w:t xml:space="preserve">если есть пакет акций и ожидается относительно кратковременное падение цены акции, то вместо продажи пакета и покупки ГКО на этот срок достаточно продать фьючерсы; это выгодно и с точки зрения минимизации комиссионных расходов. </w:t>
      </w:r>
    </w:p>
    <w:p w:rsidR="0028762B" w:rsidRDefault="0028762B" w:rsidP="0028762B">
      <w:pPr>
        <w:spacing w:line="360" w:lineRule="auto"/>
        <w:ind w:firstLine="720"/>
        <w:jc w:val="both"/>
        <w:rPr>
          <w:color w:val="000000"/>
          <w:sz w:val="28"/>
          <w:szCs w:val="28"/>
        </w:rPr>
      </w:pPr>
      <w:r w:rsidRPr="008B6A4D">
        <w:rPr>
          <w:color w:val="000000"/>
          <w:sz w:val="28"/>
          <w:szCs w:val="28"/>
        </w:rPr>
        <w:t xml:space="preserve">Реально доходность СО в рассматриваемый период была ниже доходности ГКО. </w:t>
      </w:r>
    </w:p>
    <w:p w:rsidR="0028762B" w:rsidRPr="008B6A4D" w:rsidRDefault="0028762B" w:rsidP="0028762B">
      <w:pPr>
        <w:spacing w:line="360" w:lineRule="auto"/>
        <w:ind w:firstLine="720"/>
        <w:jc w:val="both"/>
        <w:rPr>
          <w:color w:val="000000"/>
          <w:sz w:val="28"/>
          <w:szCs w:val="28"/>
        </w:rPr>
      </w:pPr>
      <w:r w:rsidRPr="008B6A4D">
        <w:rPr>
          <w:color w:val="000000"/>
          <w:sz w:val="28"/>
          <w:szCs w:val="28"/>
        </w:rPr>
        <w:t xml:space="preserve">Рассмотрим, как фьючерсы могут быть использованы в такой ситуации </w:t>
      </w:r>
      <w:r w:rsidRPr="007D0282">
        <w:rPr>
          <w:i/>
          <w:color w:val="000000"/>
          <w:sz w:val="28"/>
          <w:szCs w:val="28"/>
        </w:rPr>
        <w:t>для повышения эффективности размещения средств</w:t>
      </w:r>
      <w:r w:rsidRPr="008B6A4D">
        <w:rPr>
          <w:color w:val="000000"/>
          <w:sz w:val="28"/>
          <w:szCs w:val="28"/>
        </w:rPr>
        <w:t xml:space="preserve">. Изложенную выше процедуру формирования СО символически можно записать как </w:t>
      </w:r>
    </w:p>
    <w:p w:rsidR="0028762B" w:rsidRPr="008B6A4D" w:rsidRDefault="0028762B" w:rsidP="0028762B">
      <w:pPr>
        <w:spacing w:line="360" w:lineRule="auto"/>
        <w:ind w:firstLine="720"/>
        <w:jc w:val="both"/>
        <w:rPr>
          <w:color w:val="000000"/>
          <w:sz w:val="28"/>
          <w:szCs w:val="28"/>
        </w:rPr>
      </w:pPr>
      <w:r w:rsidRPr="008B6A4D">
        <w:rPr>
          <w:i/>
          <w:iCs/>
          <w:color w:val="000000"/>
          <w:sz w:val="28"/>
          <w:szCs w:val="28"/>
        </w:rPr>
        <w:t>«синтетическая облигация» = «акция» - «фьючерс».</w:t>
      </w:r>
      <w:r w:rsidRPr="008B6A4D">
        <w:rPr>
          <w:color w:val="000000"/>
          <w:sz w:val="28"/>
          <w:szCs w:val="28"/>
        </w:rPr>
        <w:t xml:space="preserve"> </w:t>
      </w:r>
    </w:p>
    <w:p w:rsidR="0028762B" w:rsidRPr="008B6A4D" w:rsidRDefault="0028762B" w:rsidP="0028762B">
      <w:pPr>
        <w:spacing w:line="360" w:lineRule="auto"/>
        <w:ind w:firstLine="720"/>
        <w:jc w:val="both"/>
        <w:rPr>
          <w:color w:val="000000"/>
          <w:sz w:val="28"/>
          <w:szCs w:val="28"/>
        </w:rPr>
      </w:pPr>
      <w:r w:rsidRPr="008B6A4D">
        <w:rPr>
          <w:color w:val="000000"/>
          <w:sz w:val="28"/>
          <w:szCs w:val="28"/>
        </w:rPr>
        <w:t xml:space="preserve">В определенном смысле справедливо и другое соотношение: </w:t>
      </w:r>
    </w:p>
    <w:p w:rsidR="0028762B" w:rsidRPr="008B6A4D" w:rsidRDefault="0028762B" w:rsidP="0028762B">
      <w:pPr>
        <w:spacing w:line="360" w:lineRule="auto"/>
        <w:ind w:firstLine="720"/>
        <w:jc w:val="both"/>
        <w:rPr>
          <w:color w:val="000000"/>
          <w:sz w:val="28"/>
          <w:szCs w:val="28"/>
        </w:rPr>
      </w:pPr>
      <w:r w:rsidRPr="008B6A4D">
        <w:rPr>
          <w:i/>
          <w:iCs/>
          <w:color w:val="000000"/>
          <w:sz w:val="28"/>
          <w:szCs w:val="28"/>
        </w:rPr>
        <w:t>«синтетическая акция» = «ГКО» + «фьючерс».</w:t>
      </w:r>
      <w:r w:rsidRPr="008B6A4D">
        <w:rPr>
          <w:color w:val="000000"/>
          <w:sz w:val="28"/>
          <w:szCs w:val="28"/>
        </w:rPr>
        <w:t xml:space="preserve"> </w:t>
      </w:r>
    </w:p>
    <w:p w:rsidR="007D0282" w:rsidRDefault="0028762B" w:rsidP="0028762B">
      <w:pPr>
        <w:spacing w:line="360" w:lineRule="auto"/>
        <w:ind w:firstLine="720"/>
        <w:jc w:val="both"/>
        <w:rPr>
          <w:color w:val="000000"/>
          <w:sz w:val="28"/>
          <w:szCs w:val="28"/>
        </w:rPr>
      </w:pPr>
      <w:r w:rsidRPr="008B6A4D">
        <w:rPr>
          <w:color w:val="000000"/>
          <w:sz w:val="28"/>
          <w:szCs w:val="28"/>
        </w:rPr>
        <w:t xml:space="preserve">Предположим, что исходной позицией является пакет ГКО. </w:t>
      </w:r>
    </w:p>
    <w:p w:rsidR="007D0282" w:rsidRDefault="0028762B" w:rsidP="0028762B">
      <w:pPr>
        <w:spacing w:line="360" w:lineRule="auto"/>
        <w:ind w:firstLine="720"/>
        <w:jc w:val="both"/>
        <w:rPr>
          <w:color w:val="000000"/>
          <w:sz w:val="28"/>
          <w:szCs w:val="28"/>
        </w:rPr>
      </w:pPr>
      <w:r w:rsidRPr="008B6A4D">
        <w:rPr>
          <w:color w:val="000000"/>
          <w:sz w:val="28"/>
          <w:szCs w:val="28"/>
        </w:rPr>
        <w:t xml:space="preserve">Пусть ввиду прогноза роста цен акций принимается решение об инвестировании этих средств в акции РАО «ЕЭС России». </w:t>
      </w:r>
    </w:p>
    <w:p w:rsidR="0028762B" w:rsidRPr="008B6A4D" w:rsidRDefault="0028762B" w:rsidP="0028762B">
      <w:pPr>
        <w:spacing w:line="360" w:lineRule="auto"/>
        <w:ind w:firstLine="720"/>
        <w:jc w:val="both"/>
        <w:rPr>
          <w:color w:val="000000"/>
          <w:sz w:val="28"/>
          <w:szCs w:val="28"/>
        </w:rPr>
      </w:pPr>
      <w:r w:rsidRPr="008B6A4D">
        <w:rPr>
          <w:color w:val="000000"/>
          <w:sz w:val="28"/>
          <w:szCs w:val="28"/>
        </w:rPr>
        <w:t xml:space="preserve">Прямой вариант действий состоит в продаже ГКО и покупке акции. В синтетическом способе ГКО сохраняются в портфеле и к ним добавляются длинные фьючерсные позиции. </w:t>
      </w:r>
    </w:p>
    <w:p w:rsidR="0028762B" w:rsidRPr="008B6A4D" w:rsidRDefault="00EB5439" w:rsidP="0028762B">
      <w:pPr>
        <w:spacing w:line="360" w:lineRule="auto"/>
        <w:ind w:firstLine="720"/>
        <w:jc w:val="both"/>
        <w:rPr>
          <w:color w:val="000000"/>
          <w:sz w:val="28"/>
          <w:szCs w:val="28"/>
        </w:rPr>
      </w:pPr>
      <w:r>
        <w:rPr>
          <w:color w:val="000000"/>
          <w:sz w:val="28"/>
          <w:szCs w:val="28"/>
        </w:rPr>
        <w:pict>
          <v:shape id="_x0000_i1094" type="#_x0000_t75" style="width:343.5pt;height:148.5pt">
            <v:imagedata r:id="rId52" o:title=""/>
          </v:shape>
        </w:pict>
      </w:r>
      <w:r w:rsidR="0028762B" w:rsidRPr="008B6A4D">
        <w:rPr>
          <w:color w:val="000000"/>
          <w:sz w:val="28"/>
          <w:szCs w:val="28"/>
        </w:rPr>
        <w:br/>
      </w:r>
      <w:r w:rsidR="0028762B" w:rsidRPr="00037DF4">
        <w:rPr>
          <w:bCs/>
          <w:color w:val="000000"/>
          <w:sz w:val="28"/>
          <w:szCs w:val="28"/>
        </w:rPr>
        <w:t xml:space="preserve">Рис. </w:t>
      </w:r>
      <w:r w:rsidR="007D0282">
        <w:rPr>
          <w:bCs/>
          <w:color w:val="000000"/>
          <w:sz w:val="28"/>
          <w:szCs w:val="28"/>
        </w:rPr>
        <w:t>8</w:t>
      </w:r>
      <w:r w:rsidR="0028762B" w:rsidRPr="00037DF4">
        <w:rPr>
          <w:bCs/>
          <w:color w:val="000000"/>
          <w:sz w:val="28"/>
          <w:szCs w:val="28"/>
        </w:rPr>
        <w:t>. Синтетическая покупка акций</w:t>
      </w:r>
    </w:p>
    <w:p w:rsidR="0028762B" w:rsidRPr="008B6A4D" w:rsidRDefault="0028762B" w:rsidP="0028762B">
      <w:pPr>
        <w:spacing w:line="360" w:lineRule="auto"/>
        <w:ind w:firstLine="720"/>
        <w:jc w:val="both"/>
        <w:rPr>
          <w:color w:val="000000"/>
          <w:sz w:val="28"/>
          <w:szCs w:val="28"/>
        </w:rPr>
      </w:pPr>
      <w:r w:rsidRPr="008B6A4D">
        <w:rPr>
          <w:color w:val="000000"/>
          <w:sz w:val="28"/>
          <w:szCs w:val="28"/>
        </w:rPr>
        <w:t xml:space="preserve">Результат иллюстрируется рисунком </w:t>
      </w:r>
      <w:r w:rsidR="00265543">
        <w:rPr>
          <w:color w:val="000000"/>
          <w:sz w:val="28"/>
          <w:szCs w:val="28"/>
        </w:rPr>
        <w:t>8</w:t>
      </w:r>
      <w:r>
        <w:rPr>
          <w:color w:val="000000"/>
          <w:sz w:val="28"/>
          <w:szCs w:val="28"/>
        </w:rPr>
        <w:t>.</w:t>
      </w:r>
      <w:r w:rsidRPr="008B6A4D">
        <w:rPr>
          <w:color w:val="000000"/>
          <w:sz w:val="28"/>
          <w:szCs w:val="28"/>
        </w:rPr>
        <w:t xml:space="preserve"> Так как по предположению F &lt; S(1+RT), то сумма вариационной маржи по фьючерсу S</w:t>
      </w:r>
      <w:r w:rsidRPr="008B6A4D">
        <w:rPr>
          <w:color w:val="000000"/>
          <w:sz w:val="28"/>
          <w:szCs w:val="28"/>
          <w:vertAlign w:val="subscript"/>
        </w:rPr>
        <w:t>T</w:t>
      </w:r>
      <w:r w:rsidRPr="008B6A4D">
        <w:rPr>
          <w:color w:val="000000"/>
          <w:sz w:val="28"/>
          <w:szCs w:val="28"/>
        </w:rPr>
        <w:t xml:space="preserve"> - F и результата размещения начальной суммы под фиксированный процент S(1+RT) превысит доход от акции S</w:t>
      </w:r>
      <w:r w:rsidRPr="008B6A4D">
        <w:rPr>
          <w:color w:val="000000"/>
          <w:sz w:val="28"/>
          <w:szCs w:val="28"/>
          <w:vertAlign w:val="subscript"/>
        </w:rPr>
        <w:t>T</w:t>
      </w:r>
      <w:r w:rsidRPr="008B6A4D">
        <w:rPr>
          <w:color w:val="000000"/>
          <w:sz w:val="28"/>
          <w:szCs w:val="28"/>
        </w:rPr>
        <w:t xml:space="preserve"> - S. </w:t>
      </w:r>
    </w:p>
    <w:p w:rsidR="0028762B" w:rsidRPr="008B6A4D" w:rsidRDefault="0028762B" w:rsidP="0028762B">
      <w:pPr>
        <w:spacing w:line="360" w:lineRule="auto"/>
        <w:ind w:firstLine="720"/>
        <w:jc w:val="both"/>
        <w:rPr>
          <w:color w:val="000000"/>
          <w:sz w:val="28"/>
          <w:szCs w:val="28"/>
        </w:rPr>
      </w:pPr>
      <w:r w:rsidRPr="008B6A4D">
        <w:rPr>
          <w:color w:val="000000"/>
          <w:sz w:val="28"/>
          <w:szCs w:val="28"/>
        </w:rPr>
        <w:t xml:space="preserve">Рассмотренные операции как для случая переоцененности, так и недооценности фьючерса называются </w:t>
      </w:r>
      <w:r w:rsidRPr="00037DF4">
        <w:rPr>
          <w:i/>
          <w:color w:val="000000"/>
          <w:sz w:val="28"/>
          <w:szCs w:val="28"/>
        </w:rPr>
        <w:t>квазиарбитражем</w:t>
      </w:r>
      <w:r w:rsidRPr="008B6A4D">
        <w:rPr>
          <w:color w:val="000000"/>
          <w:sz w:val="28"/>
          <w:szCs w:val="28"/>
        </w:rPr>
        <w:t xml:space="preserve">. В них благодаря синтетическим схемам достигается </w:t>
      </w:r>
      <w:r w:rsidRPr="00265543">
        <w:rPr>
          <w:i/>
          <w:color w:val="000000"/>
          <w:sz w:val="28"/>
          <w:szCs w:val="28"/>
        </w:rPr>
        <w:t>большая доходность</w:t>
      </w:r>
      <w:r w:rsidRPr="008B6A4D">
        <w:rPr>
          <w:color w:val="000000"/>
          <w:sz w:val="28"/>
          <w:szCs w:val="28"/>
        </w:rPr>
        <w:t xml:space="preserve"> по сравнению с альтернативными вариантами, в которых фьючерсы не используются. Теоретически, на эффективном рынке такие дисбалансы цен и процентных ставок должны быстро устраняться. Реально, однако, цены фьючерсов в значительной степени формируются со спекулятивной точки зрения - как прогноз будущей цены базисного актива. Именно поэтому недо- или переоцененность фьючерсов может иметь столь сильно выраженный и длительный по времени характер, как на последней диаграмме. </w:t>
      </w:r>
    </w:p>
    <w:p w:rsidR="0028762B" w:rsidRDefault="0028762B" w:rsidP="0028762B"/>
    <w:p w:rsidR="00265543" w:rsidRPr="0028762B" w:rsidRDefault="00265543" w:rsidP="00265543">
      <w:pPr>
        <w:pStyle w:val="3"/>
        <w:jc w:val="center"/>
      </w:pPr>
      <w:bookmarkStart w:id="23" w:name="_Toc212865071"/>
      <w:r>
        <w:t>1.2. Определение стоимости фьючерсного контракта</w:t>
      </w:r>
      <w:bookmarkEnd w:id="23"/>
    </w:p>
    <w:p w:rsidR="00265543" w:rsidRDefault="00265543" w:rsidP="0028762B"/>
    <w:p w:rsidR="00265543" w:rsidRDefault="00265543" w:rsidP="0028762B"/>
    <w:p w:rsidR="0028762B" w:rsidRPr="00636F9F" w:rsidRDefault="00265543" w:rsidP="0028762B">
      <w:pPr>
        <w:spacing w:line="360" w:lineRule="auto"/>
        <w:ind w:firstLine="720"/>
        <w:jc w:val="both"/>
        <w:rPr>
          <w:color w:val="000000"/>
          <w:sz w:val="28"/>
          <w:szCs w:val="28"/>
        </w:rPr>
      </w:pPr>
      <w:r>
        <w:rPr>
          <w:color w:val="000000"/>
          <w:sz w:val="28"/>
          <w:szCs w:val="28"/>
        </w:rPr>
        <w:t>В приведенном выше примере определения стоимости фьючерсного контракта</w:t>
      </w:r>
      <w:r w:rsidR="00472024">
        <w:rPr>
          <w:color w:val="000000"/>
          <w:sz w:val="28"/>
          <w:szCs w:val="28"/>
        </w:rPr>
        <w:t xml:space="preserve"> </w:t>
      </w:r>
      <w:r>
        <w:rPr>
          <w:color w:val="000000"/>
          <w:sz w:val="28"/>
          <w:szCs w:val="28"/>
        </w:rPr>
        <w:t>(Раздел ΙΙ, гл. 2.2)</w:t>
      </w:r>
      <w:r w:rsidR="00472024">
        <w:rPr>
          <w:color w:val="000000"/>
          <w:sz w:val="28"/>
          <w:szCs w:val="28"/>
        </w:rPr>
        <w:t xml:space="preserve"> заметно</w:t>
      </w:r>
      <w:r w:rsidR="0028762B" w:rsidRPr="00636F9F">
        <w:rPr>
          <w:color w:val="000000"/>
          <w:sz w:val="28"/>
          <w:szCs w:val="28"/>
        </w:rPr>
        <w:t>,</w:t>
      </w:r>
      <w:r w:rsidR="00472024">
        <w:rPr>
          <w:color w:val="000000"/>
          <w:sz w:val="28"/>
          <w:szCs w:val="28"/>
        </w:rPr>
        <w:t xml:space="preserve"> что</w:t>
      </w:r>
      <w:r w:rsidR="0028762B" w:rsidRPr="00636F9F">
        <w:rPr>
          <w:color w:val="000000"/>
          <w:sz w:val="28"/>
          <w:szCs w:val="28"/>
        </w:rPr>
        <w:t xml:space="preserve"> с течением времени цены фьючерса и акции имеют тенденцию сближаться, то есть базис – превышение цены фьючерса над ценой спот рынка – уменьшается. По этой причине на падающем рынке движение цены фьючерса, как правило, будет несколько большим, чем цены акции.</w:t>
      </w:r>
    </w:p>
    <w:p w:rsidR="0028762B" w:rsidRPr="00636F9F" w:rsidRDefault="0028762B" w:rsidP="0028762B">
      <w:pPr>
        <w:spacing w:line="360" w:lineRule="auto"/>
        <w:ind w:firstLine="720"/>
        <w:jc w:val="both"/>
        <w:rPr>
          <w:sz w:val="28"/>
          <w:szCs w:val="28"/>
        </w:rPr>
      </w:pPr>
      <w:r w:rsidRPr="00636F9F">
        <w:rPr>
          <w:color w:val="000000"/>
          <w:sz w:val="28"/>
          <w:szCs w:val="28"/>
        </w:rPr>
        <w:t xml:space="preserve">Из рис. 6 следует, что колебания фактического базиса являются достаточно существенными для того, чтобы представлять интерес для арбитражеров, поскольку спрэды в ценах покупки и продажи акций и фьючерсов, а также комиссионные сборы в сумме не превышают нескольких рублей. </w:t>
      </w:r>
    </w:p>
    <w:p w:rsidR="0028762B" w:rsidRDefault="0028762B" w:rsidP="0028762B">
      <w:pPr>
        <w:spacing w:line="360" w:lineRule="auto"/>
        <w:ind w:firstLine="720"/>
        <w:jc w:val="both"/>
        <w:rPr>
          <w:color w:val="000000"/>
          <w:sz w:val="28"/>
          <w:szCs w:val="28"/>
        </w:rPr>
      </w:pPr>
      <w:r w:rsidRPr="00636F9F">
        <w:rPr>
          <w:color w:val="000000"/>
          <w:sz w:val="28"/>
          <w:szCs w:val="28"/>
        </w:rPr>
        <w:t xml:space="preserve">При этом теоретический базис действительно может служить ориентиром для оценки того, является ли реальный базис завышенным или заниженным. </w:t>
      </w:r>
      <w:r w:rsidRPr="00472024">
        <w:rPr>
          <w:i/>
          <w:color w:val="000000"/>
          <w:sz w:val="28"/>
          <w:szCs w:val="28"/>
        </w:rPr>
        <w:t>В случае завышенного базиса следует занимать короткую позицию по фьючерсу и длинную по акциям, а в случае заниженного - противоположные позиции</w:t>
      </w:r>
      <w:r w:rsidRPr="00636F9F">
        <w:rPr>
          <w:color w:val="000000"/>
          <w:sz w:val="28"/>
          <w:szCs w:val="28"/>
        </w:rPr>
        <w:t>.</w:t>
      </w:r>
    </w:p>
    <w:p w:rsidR="00547BDA" w:rsidRDefault="00547BDA" w:rsidP="00547BDA">
      <w:pPr>
        <w:pStyle w:val="2"/>
        <w:jc w:val="center"/>
      </w:pPr>
    </w:p>
    <w:p w:rsidR="00547BDA" w:rsidRPr="00636F9F" w:rsidRDefault="00547BDA" w:rsidP="00547BDA">
      <w:pPr>
        <w:pStyle w:val="2"/>
        <w:jc w:val="center"/>
      </w:pPr>
      <w:bookmarkStart w:id="24" w:name="_Toc212865072"/>
      <w:r>
        <w:t>2. Пример хеджирования фьючерсами операций с золотом</w:t>
      </w:r>
      <w:bookmarkEnd w:id="24"/>
    </w:p>
    <w:p w:rsidR="0028762B" w:rsidRDefault="0028762B" w:rsidP="0028762B"/>
    <w:p w:rsidR="0028762B" w:rsidRDefault="0028762B" w:rsidP="0028762B">
      <w:pPr>
        <w:ind w:firstLine="720"/>
      </w:pPr>
    </w:p>
    <w:p w:rsidR="00885B56" w:rsidRPr="001448CF" w:rsidRDefault="004C3135" w:rsidP="004C3135">
      <w:pPr>
        <w:autoSpaceDE w:val="0"/>
        <w:autoSpaceDN w:val="0"/>
        <w:adjustRightInd w:val="0"/>
        <w:spacing w:line="360" w:lineRule="auto"/>
        <w:jc w:val="both"/>
        <w:rPr>
          <w:sz w:val="28"/>
          <w:szCs w:val="28"/>
        </w:rPr>
      </w:pPr>
      <w:r>
        <w:rPr>
          <w:sz w:val="28"/>
          <w:szCs w:val="28"/>
        </w:rPr>
        <w:t xml:space="preserve">            Фьючерсные контракты на золото</w:t>
      </w:r>
      <w:r w:rsidR="00885B56" w:rsidRPr="00885B56">
        <w:rPr>
          <w:sz w:val="28"/>
          <w:szCs w:val="28"/>
        </w:rPr>
        <w:t xml:space="preserve"> – это уникальный финансовый инструмент, который обеспечивает всем желающим</w:t>
      </w:r>
      <w:r w:rsidR="00885B56">
        <w:rPr>
          <w:sz w:val="28"/>
          <w:szCs w:val="28"/>
        </w:rPr>
        <w:t xml:space="preserve"> </w:t>
      </w:r>
      <w:r w:rsidR="00885B56" w:rsidRPr="00885B56">
        <w:rPr>
          <w:sz w:val="28"/>
          <w:szCs w:val="28"/>
        </w:rPr>
        <w:t>лицам доступ на рынок драгоценных металлов. Фактически это лучший способ торговли драгоценными металлами по мировым</w:t>
      </w:r>
      <w:r w:rsidR="00885B56">
        <w:rPr>
          <w:sz w:val="28"/>
          <w:szCs w:val="28"/>
        </w:rPr>
        <w:t xml:space="preserve"> </w:t>
      </w:r>
      <w:r w:rsidR="00885B56" w:rsidRPr="00885B56">
        <w:rPr>
          <w:sz w:val="28"/>
          <w:szCs w:val="28"/>
        </w:rPr>
        <w:t>ценам, доступная и удобная альтернатива таким традиционным инвестициям как слитки, монеты, акции добывающих предприятий и</w:t>
      </w:r>
      <w:r w:rsidR="00885B56">
        <w:rPr>
          <w:sz w:val="28"/>
          <w:szCs w:val="28"/>
        </w:rPr>
        <w:t xml:space="preserve"> </w:t>
      </w:r>
      <w:r w:rsidR="00885B56" w:rsidRPr="00885B56">
        <w:rPr>
          <w:sz w:val="28"/>
          <w:szCs w:val="28"/>
        </w:rPr>
        <w:t>обезличенные металлические счета. Расчеты производятся в деньгах на базе значений Лондонского фиксинга</w:t>
      </w:r>
      <w:r w:rsidR="00885B56">
        <w:rPr>
          <w:sz w:val="28"/>
          <w:szCs w:val="28"/>
        </w:rPr>
        <w:t xml:space="preserve"> </w:t>
      </w:r>
      <w:r w:rsidR="00885B56" w:rsidRPr="00885B56">
        <w:rPr>
          <w:sz w:val="28"/>
          <w:szCs w:val="28"/>
        </w:rPr>
        <w:t>(</w:t>
      </w:r>
      <w:r>
        <w:rPr>
          <w:sz w:val="28"/>
          <w:szCs w:val="28"/>
        </w:rPr>
        <w:t>Прилож. 1</w:t>
      </w:r>
      <w:r w:rsidR="001448CF">
        <w:rPr>
          <w:sz w:val="28"/>
          <w:szCs w:val="28"/>
        </w:rPr>
        <w:t>, 2</w:t>
      </w:r>
      <w:r w:rsidR="00885B56" w:rsidRPr="00885B56">
        <w:rPr>
          <w:sz w:val="28"/>
          <w:szCs w:val="28"/>
        </w:rPr>
        <w:t>).</w:t>
      </w:r>
      <w:r w:rsidR="001448CF" w:rsidRPr="001448CF">
        <w:rPr>
          <w:rFonts w:ascii="Arial" w:hAnsi="Arial" w:cs="Arial"/>
          <w:color w:val="000000"/>
          <w:sz w:val="18"/>
          <w:szCs w:val="18"/>
        </w:rPr>
        <w:t xml:space="preserve"> </w:t>
      </w:r>
      <w:r w:rsidR="001448CF" w:rsidRPr="001448CF">
        <w:rPr>
          <w:color w:val="000000"/>
          <w:sz w:val="28"/>
          <w:szCs w:val="28"/>
        </w:rPr>
        <w:t>Процедура фиксинга происходит следующим образом: председатель объявляет цену открытия, которую он затем сообщает остальным участникам фиксинга. Те в свою очередь предлагают ее своим клиентам и на основе их заявок выставляют свои значения предложения и спроса</w:t>
      </w:r>
      <w:r w:rsidR="001448CF">
        <w:rPr>
          <w:color w:val="000000"/>
          <w:sz w:val="28"/>
          <w:szCs w:val="28"/>
        </w:rPr>
        <w:t xml:space="preserve">. </w:t>
      </w:r>
      <w:r w:rsidR="001448CF" w:rsidRPr="001448CF">
        <w:rPr>
          <w:color w:val="000000"/>
          <w:sz w:val="28"/>
          <w:szCs w:val="28"/>
        </w:rPr>
        <w:t>Фиксинг не будет завершен, пока все участники не определятся с ценой</w:t>
      </w:r>
      <w:r w:rsidR="001448CF">
        <w:rPr>
          <w:rStyle w:val="a9"/>
          <w:color w:val="000000"/>
          <w:sz w:val="28"/>
          <w:szCs w:val="28"/>
        </w:rPr>
        <w:footnoteReference w:id="23"/>
      </w:r>
      <w:r w:rsidR="001448CF" w:rsidRPr="001448CF">
        <w:rPr>
          <w:color w:val="000000"/>
          <w:sz w:val="28"/>
          <w:szCs w:val="28"/>
        </w:rPr>
        <w:t xml:space="preserve">. </w:t>
      </w:r>
    </w:p>
    <w:p w:rsidR="00885B56" w:rsidRPr="00885B56" w:rsidRDefault="00885B56" w:rsidP="00885B56">
      <w:pPr>
        <w:autoSpaceDE w:val="0"/>
        <w:autoSpaceDN w:val="0"/>
        <w:adjustRightInd w:val="0"/>
        <w:spacing w:line="360" w:lineRule="auto"/>
        <w:ind w:firstLine="720"/>
        <w:jc w:val="both"/>
        <w:rPr>
          <w:sz w:val="28"/>
          <w:szCs w:val="28"/>
        </w:rPr>
      </w:pPr>
      <w:r w:rsidRPr="00885B56">
        <w:rPr>
          <w:sz w:val="28"/>
          <w:szCs w:val="28"/>
        </w:rPr>
        <w:t>На бирже торгуют золотом 999,9 пробы (аффинированное золото), а ювелирные изделия имеют пробу 585. 1 кг золота 999,9 пробы</w:t>
      </w:r>
      <w:r>
        <w:rPr>
          <w:sz w:val="28"/>
          <w:szCs w:val="28"/>
        </w:rPr>
        <w:t xml:space="preserve"> </w:t>
      </w:r>
      <w:r w:rsidRPr="00885B56">
        <w:rPr>
          <w:sz w:val="28"/>
          <w:szCs w:val="28"/>
        </w:rPr>
        <w:t>эквивалентен 1,70923 кг золота 585 пробы. Рассмотрим пример покупки 60 кг золота на бирже. Его может хватить на</w:t>
      </w:r>
      <w:r>
        <w:rPr>
          <w:sz w:val="28"/>
          <w:szCs w:val="28"/>
        </w:rPr>
        <w:t xml:space="preserve"> </w:t>
      </w:r>
      <w:r w:rsidRPr="00885B56">
        <w:rPr>
          <w:sz w:val="28"/>
          <w:szCs w:val="28"/>
        </w:rPr>
        <w:t>60кг*1,70923=102 кг ювелирных изделий. В одном фьючерсе РТС содержится одна унция, то есть 60 кг золота соответствует 60000г:</w:t>
      </w:r>
      <w:r>
        <w:rPr>
          <w:sz w:val="28"/>
          <w:szCs w:val="28"/>
        </w:rPr>
        <w:t xml:space="preserve"> </w:t>
      </w:r>
      <w:r w:rsidRPr="00885B56">
        <w:rPr>
          <w:sz w:val="28"/>
          <w:szCs w:val="28"/>
        </w:rPr>
        <w:t>31,1г примерно 1930 контрактам.</w:t>
      </w:r>
    </w:p>
    <w:p w:rsidR="00885B56" w:rsidRPr="00885B56" w:rsidRDefault="004C3135" w:rsidP="00885B56">
      <w:pPr>
        <w:autoSpaceDE w:val="0"/>
        <w:autoSpaceDN w:val="0"/>
        <w:adjustRightInd w:val="0"/>
        <w:spacing w:line="360" w:lineRule="auto"/>
        <w:ind w:firstLine="720"/>
        <w:jc w:val="both"/>
        <w:rPr>
          <w:sz w:val="28"/>
          <w:szCs w:val="28"/>
        </w:rPr>
      </w:pPr>
      <w:r>
        <w:rPr>
          <w:sz w:val="28"/>
          <w:szCs w:val="28"/>
        </w:rPr>
        <w:t>Приведем</w:t>
      </w:r>
      <w:r w:rsidR="00885B56" w:rsidRPr="00885B56">
        <w:rPr>
          <w:sz w:val="28"/>
          <w:szCs w:val="28"/>
        </w:rPr>
        <w:t xml:space="preserve"> пример действий ювелира с января по март 2008 года.</w:t>
      </w:r>
      <w:r w:rsidR="00885B56">
        <w:rPr>
          <w:sz w:val="28"/>
          <w:szCs w:val="28"/>
        </w:rPr>
        <w:t xml:space="preserve"> </w:t>
      </w:r>
      <w:r w:rsidR="00885B56" w:rsidRPr="00885B56">
        <w:rPr>
          <w:sz w:val="28"/>
          <w:szCs w:val="28"/>
        </w:rPr>
        <w:t>В январе на спот рынке цена золота по Лондону была $860 за унцию, а во фьючерсном контракте на март - $870. Курс доллара будем</w:t>
      </w:r>
      <w:r w:rsidR="00885B56">
        <w:rPr>
          <w:sz w:val="28"/>
          <w:szCs w:val="28"/>
        </w:rPr>
        <w:t xml:space="preserve"> </w:t>
      </w:r>
      <w:r w:rsidR="00885B56" w:rsidRPr="00885B56">
        <w:rPr>
          <w:sz w:val="28"/>
          <w:szCs w:val="28"/>
        </w:rPr>
        <w:t>считать постоянным $1=24,5 руб. Отсюда получаем стоимость одного грамма золота в рублях 860/31,1*24,5=677,5 руб/г.</w:t>
      </w:r>
      <w:r w:rsidR="00885B56">
        <w:rPr>
          <w:sz w:val="28"/>
          <w:szCs w:val="28"/>
        </w:rPr>
        <w:t xml:space="preserve"> </w:t>
      </w:r>
      <w:r w:rsidR="00885B56" w:rsidRPr="00885B56">
        <w:rPr>
          <w:sz w:val="28"/>
          <w:szCs w:val="28"/>
        </w:rPr>
        <w:t>В январе ювелир планировал, что купит в марте 60 кг золота и продаст изготовленные из него 102 кг ювелирных изделий.</w:t>
      </w:r>
      <w:r w:rsidR="00885B56">
        <w:rPr>
          <w:sz w:val="28"/>
          <w:szCs w:val="28"/>
        </w:rPr>
        <w:t xml:space="preserve"> </w:t>
      </w:r>
      <w:r w:rsidR="00885B56" w:rsidRPr="00885B56">
        <w:rPr>
          <w:sz w:val="28"/>
          <w:szCs w:val="28"/>
        </w:rPr>
        <w:t>В январе можно было купить такое количество золота за</w:t>
      </w:r>
      <w:r w:rsidR="00885B56">
        <w:rPr>
          <w:sz w:val="28"/>
          <w:szCs w:val="28"/>
        </w:rPr>
        <w:t xml:space="preserve"> </w:t>
      </w:r>
      <w:r w:rsidR="00885B56" w:rsidRPr="00885B56">
        <w:rPr>
          <w:sz w:val="28"/>
          <w:szCs w:val="28"/>
        </w:rPr>
        <w:t>60000г*677,5руб/г=40 650 тысяч рублей.</w:t>
      </w:r>
      <w:r w:rsidR="00885B56">
        <w:rPr>
          <w:sz w:val="28"/>
          <w:szCs w:val="28"/>
        </w:rPr>
        <w:t xml:space="preserve"> </w:t>
      </w:r>
      <w:r w:rsidR="00885B56" w:rsidRPr="00885B56">
        <w:rPr>
          <w:sz w:val="28"/>
          <w:szCs w:val="28"/>
        </w:rPr>
        <w:t>В марте цена золота на спот рынке выросла до 1000 долл/унция, что соответствует 787,8 руб/г (на срочном рынке цена фьючерсного</w:t>
      </w:r>
      <w:r w:rsidR="00885B56">
        <w:rPr>
          <w:sz w:val="28"/>
          <w:szCs w:val="28"/>
        </w:rPr>
        <w:t xml:space="preserve"> </w:t>
      </w:r>
      <w:r w:rsidR="00885B56" w:rsidRPr="00885B56">
        <w:rPr>
          <w:sz w:val="28"/>
          <w:szCs w:val="28"/>
        </w:rPr>
        <w:t>контракта на март составила 1010), 60 кг стали стоить 47 268 тысяч рублей, то есть на 6 618 тысяч рублей дороже. Рост цены на</w:t>
      </w:r>
      <w:r w:rsidR="00885B56">
        <w:rPr>
          <w:sz w:val="28"/>
          <w:szCs w:val="28"/>
        </w:rPr>
        <w:t xml:space="preserve"> </w:t>
      </w:r>
      <w:r w:rsidR="00885B56" w:rsidRPr="00885B56">
        <w:rPr>
          <w:sz w:val="28"/>
          <w:szCs w:val="28"/>
        </w:rPr>
        <w:t>золото принес ювелиру убыток почти в семь миллионов рублей.</w:t>
      </w:r>
    </w:p>
    <w:p w:rsidR="00885B56" w:rsidRDefault="00885B56" w:rsidP="00885B56">
      <w:pPr>
        <w:autoSpaceDE w:val="0"/>
        <w:autoSpaceDN w:val="0"/>
        <w:adjustRightInd w:val="0"/>
        <w:spacing w:line="360" w:lineRule="auto"/>
        <w:ind w:firstLine="720"/>
        <w:jc w:val="both"/>
        <w:rPr>
          <w:sz w:val="28"/>
          <w:szCs w:val="28"/>
        </w:rPr>
      </w:pPr>
      <w:r w:rsidRPr="00885B56">
        <w:rPr>
          <w:sz w:val="28"/>
          <w:szCs w:val="28"/>
        </w:rPr>
        <w:t>Если бы ювелир в январе купил 1930 фьючерсных контрактов на золото примерно по цене 870 долл/унция, то в марте он это золото</w:t>
      </w:r>
      <w:r>
        <w:rPr>
          <w:sz w:val="28"/>
          <w:szCs w:val="28"/>
        </w:rPr>
        <w:t xml:space="preserve"> </w:t>
      </w:r>
      <w:r w:rsidRPr="00885B56">
        <w:rPr>
          <w:sz w:val="28"/>
          <w:szCs w:val="28"/>
        </w:rPr>
        <w:t>продал бы по 1010 долл/унция. Доход по фьючерсу равен</w:t>
      </w:r>
      <w:r>
        <w:rPr>
          <w:sz w:val="28"/>
          <w:szCs w:val="28"/>
        </w:rPr>
        <w:t xml:space="preserve"> </w:t>
      </w:r>
      <w:r w:rsidRPr="00885B56">
        <w:rPr>
          <w:sz w:val="28"/>
          <w:szCs w:val="28"/>
        </w:rPr>
        <w:t>$(1010-870)*1930=$270200=6619900 руб</w:t>
      </w:r>
      <w:r w:rsidR="008D6201">
        <w:rPr>
          <w:rStyle w:val="a9"/>
          <w:sz w:val="28"/>
          <w:szCs w:val="28"/>
        </w:rPr>
        <w:footnoteReference w:id="24"/>
      </w:r>
      <w:r w:rsidRPr="00885B56">
        <w:rPr>
          <w:sz w:val="28"/>
          <w:szCs w:val="28"/>
        </w:rPr>
        <w:t>.</w:t>
      </w:r>
      <w:r w:rsidR="001448CF">
        <w:rPr>
          <w:sz w:val="28"/>
          <w:szCs w:val="28"/>
        </w:rPr>
        <w:t xml:space="preserve"> </w:t>
      </w:r>
      <w:r w:rsidRPr="00885B56">
        <w:rPr>
          <w:sz w:val="28"/>
          <w:szCs w:val="28"/>
        </w:rPr>
        <w:t>Видно, что доход по фьючерсу с лихвой компенсирует рост цены золота. Ювелир может не повышать стоимость ювелирных изделий.</w:t>
      </w:r>
      <w:r>
        <w:rPr>
          <w:sz w:val="28"/>
          <w:szCs w:val="28"/>
        </w:rPr>
        <w:t xml:space="preserve"> </w:t>
      </w:r>
      <w:r w:rsidRPr="00885B56">
        <w:rPr>
          <w:sz w:val="28"/>
          <w:szCs w:val="28"/>
        </w:rPr>
        <w:t>Если бы в марте цена золота упала, то по фьючерсу возник бы убыток. Но для ювелира это не так важно: в марте на рынке он купит</w:t>
      </w:r>
      <w:r>
        <w:rPr>
          <w:sz w:val="28"/>
          <w:szCs w:val="28"/>
        </w:rPr>
        <w:t xml:space="preserve"> </w:t>
      </w:r>
      <w:r w:rsidRPr="00885B56">
        <w:rPr>
          <w:sz w:val="28"/>
          <w:szCs w:val="28"/>
        </w:rPr>
        <w:t>золото по более низкой цене, а цена ювелирных изделий, скорее всего, останется прежней. В результате хеджирования операций</w:t>
      </w:r>
      <w:r>
        <w:rPr>
          <w:sz w:val="28"/>
          <w:szCs w:val="28"/>
        </w:rPr>
        <w:t xml:space="preserve"> </w:t>
      </w:r>
      <w:r w:rsidRPr="00885B56">
        <w:rPr>
          <w:sz w:val="28"/>
          <w:szCs w:val="28"/>
        </w:rPr>
        <w:t xml:space="preserve">фьючерсными контрактами работа ювелира становится </w:t>
      </w:r>
      <w:r w:rsidR="008D6201">
        <w:rPr>
          <w:sz w:val="28"/>
          <w:szCs w:val="28"/>
        </w:rPr>
        <w:t>стабильной</w:t>
      </w:r>
      <w:r w:rsidRPr="00885B56">
        <w:rPr>
          <w:sz w:val="28"/>
          <w:szCs w:val="28"/>
        </w:rPr>
        <w:t>.</w:t>
      </w:r>
    </w:p>
    <w:p w:rsidR="00CE1F5C" w:rsidRPr="00277243" w:rsidRDefault="00300B09" w:rsidP="00300B09">
      <w:pPr>
        <w:pStyle w:val="1"/>
        <w:jc w:val="center"/>
        <w:rPr>
          <w:sz w:val="28"/>
          <w:szCs w:val="28"/>
        </w:rPr>
      </w:pPr>
      <w:bookmarkStart w:id="25" w:name="_Toc212865073"/>
      <w:r w:rsidRPr="00277243">
        <w:rPr>
          <w:sz w:val="28"/>
          <w:szCs w:val="28"/>
        </w:rPr>
        <w:t>Заключение</w:t>
      </w:r>
      <w:bookmarkEnd w:id="25"/>
    </w:p>
    <w:p w:rsidR="00300B09" w:rsidRDefault="00300B09" w:rsidP="00300B09"/>
    <w:p w:rsidR="00300B09" w:rsidRDefault="00300B09" w:rsidP="00300B09">
      <w:pPr>
        <w:ind w:firstLine="720"/>
      </w:pPr>
    </w:p>
    <w:p w:rsidR="00860675" w:rsidRPr="00860675" w:rsidRDefault="00860675" w:rsidP="00860675">
      <w:pPr>
        <w:pStyle w:val="a6"/>
        <w:spacing w:before="0" w:beforeAutospacing="0" w:after="0" w:afterAutospacing="0" w:line="360" w:lineRule="auto"/>
        <w:ind w:firstLine="720"/>
        <w:jc w:val="both"/>
        <w:rPr>
          <w:sz w:val="28"/>
          <w:szCs w:val="28"/>
        </w:rPr>
      </w:pPr>
      <w:r>
        <w:rPr>
          <w:sz w:val="28"/>
          <w:szCs w:val="28"/>
        </w:rPr>
        <w:t xml:space="preserve">Какие операции наиболее целесообразны фьючерсы или форварды? </w:t>
      </w:r>
      <w:r w:rsidRPr="00860675">
        <w:rPr>
          <w:sz w:val="28"/>
          <w:szCs w:val="28"/>
        </w:rPr>
        <w:t xml:space="preserve">Хеджер устраняет ценовой риск своей позиции на рынке наличного товара, осуществляя операции с фьючерсными контрактами. Однако может возникнуть вопрос: стоит ли хеджеру использовать фьючерсный рынок для устранения ценового риска, если он имеет возможность достичь этого заключением форвардного контракта со своим партнером? Дело в том, что в сравнении с биржевой позицией форвардная сделка обладает рядом следующих недостатков. </w:t>
      </w:r>
    </w:p>
    <w:p w:rsidR="00860675" w:rsidRDefault="00860675" w:rsidP="00860675">
      <w:pPr>
        <w:pStyle w:val="a6"/>
        <w:spacing w:before="0" w:beforeAutospacing="0" w:after="0" w:afterAutospacing="0" w:line="360" w:lineRule="auto"/>
        <w:ind w:firstLine="720"/>
        <w:jc w:val="both"/>
        <w:rPr>
          <w:sz w:val="28"/>
          <w:szCs w:val="28"/>
        </w:rPr>
      </w:pPr>
      <w:r w:rsidRPr="00860675">
        <w:rPr>
          <w:sz w:val="28"/>
          <w:szCs w:val="28"/>
        </w:rPr>
        <w:t xml:space="preserve">Во-первых, между сторонами фьючерсной сделки стоит биржа (точнее расчетная палата биржи), которая выступает гарантом сделки. В результате личности контрагентов при ее заключении не имеют там никакого значения. Что касается форварда, то здесь каждая сторона непосредственно несет ответственность перед другой стороной и, следовательно, личности партнеров играют исключительно важную роль. И если хедж, выполняемый открытием фьючерсной позиции, заменяет ценовой риск значительно меньшим базисным риском (базис - разность цены на наличном и фьючерсном рынках), то форвардная операция заменяет ценовой риск риском партнерским. </w:t>
      </w:r>
    </w:p>
    <w:p w:rsidR="00860675" w:rsidRPr="00860675" w:rsidRDefault="00860675" w:rsidP="00860675">
      <w:pPr>
        <w:pStyle w:val="a6"/>
        <w:spacing w:before="0" w:beforeAutospacing="0" w:after="0" w:afterAutospacing="0" w:line="360" w:lineRule="auto"/>
        <w:ind w:firstLine="720"/>
        <w:jc w:val="both"/>
        <w:rPr>
          <w:sz w:val="28"/>
          <w:szCs w:val="28"/>
        </w:rPr>
      </w:pPr>
      <w:r w:rsidRPr="00860675">
        <w:rPr>
          <w:sz w:val="28"/>
          <w:szCs w:val="28"/>
        </w:rPr>
        <w:t xml:space="preserve">Во-вторых, финансовая целостность фьючерсных рынков защищается требованиями к каждой стороне оплачивать контрактную гарантию, называемую маржей. И благодаря ежедневной рыночной переоценке биржевых позиций каждая из сторон контракта застрахована от действий партнера. Такая процедура, которая требует систематического поддержания маржи, на форвардных рынках не используется. Следовательно, участники форвардных рынков вынуждены ограничивать свой выбор лишь теми партнерами, которые им хорошо известны. </w:t>
      </w:r>
    </w:p>
    <w:p w:rsidR="00860675" w:rsidRPr="00860675" w:rsidRDefault="00860675" w:rsidP="00860675">
      <w:pPr>
        <w:pStyle w:val="a6"/>
        <w:spacing w:before="0" w:beforeAutospacing="0" w:after="0" w:afterAutospacing="0" w:line="360" w:lineRule="auto"/>
        <w:ind w:firstLine="720"/>
        <w:jc w:val="both"/>
        <w:rPr>
          <w:sz w:val="28"/>
          <w:szCs w:val="28"/>
        </w:rPr>
      </w:pPr>
      <w:r w:rsidRPr="00860675">
        <w:rPr>
          <w:sz w:val="28"/>
          <w:szCs w:val="28"/>
        </w:rPr>
        <w:t xml:space="preserve">В-третьих, принятая структура фьючерсных контрактов позволяет очень легко завершать их с помощью простой компенсационной сделки. Форвардные контракты значительно труднее завершить. </w:t>
      </w:r>
    </w:p>
    <w:p w:rsidR="00860675" w:rsidRPr="00860675" w:rsidRDefault="00860675" w:rsidP="00860675">
      <w:pPr>
        <w:pStyle w:val="a6"/>
        <w:spacing w:before="0" w:beforeAutospacing="0" w:after="0" w:afterAutospacing="0" w:line="360" w:lineRule="auto"/>
        <w:ind w:firstLine="720"/>
        <w:jc w:val="both"/>
        <w:rPr>
          <w:sz w:val="28"/>
          <w:szCs w:val="28"/>
        </w:rPr>
      </w:pPr>
      <w:r w:rsidRPr="00860675">
        <w:rPr>
          <w:sz w:val="28"/>
          <w:szCs w:val="28"/>
        </w:rPr>
        <w:t xml:space="preserve">Наряду с вышеперечисленными недостатками форвардов необходимо отметить и их преимущество перед фьючерсами. Т.к. фьючерсы - это контракты с высокой степенью стандартизации, то иногда бывает достаточно сложно составить из фьючерсов хеджевую позицию, которая полностью соответствовала бы позиции на рынке наличного товара. Напротив, в форвардной сделке все условия (размер поставки, дата, качество товара и др.) определяются по взаимному соглашению сторон. Для того чтобы выполнить достаточно эффективное хеджирование фьючерсами, рекомендуется в договоре с партнером по наличному товару определить цену, основываясь на будущие цены соответствующего фьючерсного рынка. Тогда указанный недостаток фьючерса не будет оказывать никакого влияния на оптимальность процесса хеджирования, ведь реальную поставку по фьючерсу не надо осуществлять, а достаточно совершить обратную сделку по текущей цене, тем самым, устранив влияние ценового риска. </w:t>
      </w:r>
    </w:p>
    <w:p w:rsidR="00860675" w:rsidRPr="00860675" w:rsidRDefault="00860675" w:rsidP="00860675">
      <w:pPr>
        <w:pStyle w:val="a6"/>
        <w:spacing w:before="0" w:beforeAutospacing="0" w:after="0" w:afterAutospacing="0" w:line="360" w:lineRule="auto"/>
        <w:ind w:firstLine="720"/>
        <w:jc w:val="both"/>
        <w:rPr>
          <w:sz w:val="28"/>
          <w:szCs w:val="28"/>
        </w:rPr>
      </w:pPr>
      <w:r w:rsidRPr="00860675">
        <w:rPr>
          <w:sz w:val="28"/>
          <w:szCs w:val="28"/>
        </w:rPr>
        <w:t xml:space="preserve">Все вышеизложенное позволяет судить о целесообразности использования операций хеджирования участниками реальной торговли и о выгодности подобных операций. </w:t>
      </w:r>
    </w:p>
    <w:p w:rsidR="00300B09" w:rsidRDefault="00300B09"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277243" w:rsidRPr="00277243" w:rsidRDefault="00277243" w:rsidP="00277243">
      <w:pPr>
        <w:pStyle w:val="1"/>
        <w:jc w:val="center"/>
        <w:rPr>
          <w:sz w:val="28"/>
          <w:szCs w:val="28"/>
        </w:rPr>
      </w:pPr>
      <w:bookmarkStart w:id="26" w:name="_Toc212865074"/>
      <w:r w:rsidRPr="00277243">
        <w:rPr>
          <w:sz w:val="28"/>
          <w:szCs w:val="28"/>
        </w:rPr>
        <w:t>Список использованной литературы</w:t>
      </w:r>
      <w:bookmarkEnd w:id="26"/>
    </w:p>
    <w:p w:rsidR="00277243" w:rsidRDefault="00277243" w:rsidP="00860675">
      <w:pPr>
        <w:spacing w:line="360" w:lineRule="auto"/>
        <w:ind w:firstLine="720"/>
        <w:jc w:val="both"/>
        <w:rPr>
          <w:sz w:val="28"/>
          <w:szCs w:val="28"/>
        </w:rPr>
      </w:pPr>
    </w:p>
    <w:p w:rsidR="00942350" w:rsidRPr="00ED6581" w:rsidRDefault="00942350" w:rsidP="00942350">
      <w:pPr>
        <w:numPr>
          <w:ilvl w:val="0"/>
          <w:numId w:val="18"/>
        </w:numPr>
        <w:spacing w:line="360" w:lineRule="auto"/>
        <w:jc w:val="both"/>
        <w:rPr>
          <w:iCs/>
          <w:sz w:val="28"/>
          <w:szCs w:val="28"/>
        </w:rPr>
      </w:pPr>
      <w:r w:rsidRPr="00ED6581">
        <w:rPr>
          <w:iCs/>
          <w:sz w:val="28"/>
          <w:szCs w:val="28"/>
        </w:rPr>
        <w:t xml:space="preserve">Налоговый кодекс Российской Федерации. Ч. 2: От </w:t>
      </w:r>
      <w:r w:rsidRPr="00ED6581">
        <w:rPr>
          <w:bCs/>
          <w:iCs/>
          <w:sz w:val="28"/>
          <w:szCs w:val="28"/>
        </w:rPr>
        <w:t>05.08.2000 № 117-ФЗ</w:t>
      </w:r>
      <w:r w:rsidRPr="00ED6581">
        <w:rPr>
          <w:iCs/>
          <w:sz w:val="28"/>
          <w:szCs w:val="28"/>
        </w:rPr>
        <w:t>.-В ред. от 04.12.2007.-Ст. 301, п. 5, абзац второй.</w:t>
      </w:r>
    </w:p>
    <w:p w:rsidR="00942350" w:rsidRPr="00ED6581" w:rsidRDefault="00942350" w:rsidP="00942350">
      <w:pPr>
        <w:pStyle w:val="ab"/>
        <w:keepNext/>
        <w:widowControl w:val="0"/>
        <w:numPr>
          <w:ilvl w:val="0"/>
          <w:numId w:val="18"/>
        </w:numPr>
        <w:spacing w:line="360" w:lineRule="auto"/>
        <w:ind w:right="11"/>
        <w:jc w:val="both"/>
        <w:rPr>
          <w:rFonts w:ascii="Times New Roman" w:hAnsi="Times New Roman" w:cs="Times New Roman"/>
          <w:b w:val="0"/>
          <w:sz w:val="28"/>
          <w:szCs w:val="28"/>
        </w:rPr>
      </w:pPr>
      <w:r w:rsidRPr="00ED6581">
        <w:rPr>
          <w:rFonts w:ascii="Times New Roman" w:hAnsi="Times New Roman" w:cs="Times New Roman"/>
          <w:b w:val="0"/>
          <w:sz w:val="28"/>
          <w:szCs w:val="28"/>
        </w:rPr>
        <w:t>Правила совершения срочных сделок ОАО «Фондовая биржа «Российская Торговая Система». –</w:t>
      </w:r>
      <w:r w:rsidR="000E3A64">
        <w:rPr>
          <w:rFonts w:ascii="Times New Roman" w:hAnsi="Times New Roman" w:cs="Times New Roman"/>
          <w:b w:val="0"/>
          <w:sz w:val="28"/>
          <w:szCs w:val="28"/>
        </w:rPr>
        <w:t xml:space="preserve"> </w:t>
      </w:r>
      <w:r w:rsidRPr="00ED6581">
        <w:rPr>
          <w:rFonts w:ascii="Times New Roman" w:hAnsi="Times New Roman" w:cs="Times New Roman"/>
          <w:b w:val="0"/>
          <w:sz w:val="28"/>
          <w:szCs w:val="28"/>
        </w:rPr>
        <w:t>Прил. №2.</w:t>
      </w:r>
    </w:p>
    <w:p w:rsidR="00942350" w:rsidRPr="00ED6581" w:rsidRDefault="00942350" w:rsidP="00942350">
      <w:pPr>
        <w:numPr>
          <w:ilvl w:val="0"/>
          <w:numId w:val="18"/>
        </w:numPr>
        <w:spacing w:line="360" w:lineRule="auto"/>
        <w:jc w:val="both"/>
        <w:rPr>
          <w:color w:val="000000"/>
          <w:sz w:val="28"/>
          <w:szCs w:val="28"/>
        </w:rPr>
      </w:pPr>
      <w:r w:rsidRPr="00ED6581">
        <w:rPr>
          <w:rStyle w:val="aa"/>
          <w:b w:val="0"/>
          <w:color w:val="000000"/>
          <w:sz w:val="28"/>
          <w:szCs w:val="28"/>
        </w:rPr>
        <w:t>Балабушкин А.Н</w:t>
      </w:r>
      <w:r w:rsidRPr="00ED6581">
        <w:rPr>
          <w:b/>
          <w:color w:val="000000"/>
          <w:sz w:val="28"/>
          <w:szCs w:val="28"/>
        </w:rPr>
        <w:t xml:space="preserve">. </w:t>
      </w:r>
      <w:r w:rsidRPr="00ED6581">
        <w:rPr>
          <w:rStyle w:val="aa"/>
          <w:b w:val="0"/>
          <w:color w:val="000000"/>
          <w:sz w:val="28"/>
          <w:szCs w:val="28"/>
        </w:rPr>
        <w:t>Опционы и фьючерсы</w:t>
      </w:r>
      <w:r w:rsidRPr="00ED6581">
        <w:rPr>
          <w:b/>
          <w:color w:val="000000"/>
          <w:sz w:val="28"/>
          <w:szCs w:val="28"/>
        </w:rPr>
        <w:t xml:space="preserve"> </w:t>
      </w:r>
      <w:r w:rsidRPr="00ED6581">
        <w:rPr>
          <w:color w:val="000000"/>
          <w:sz w:val="28"/>
          <w:szCs w:val="28"/>
        </w:rPr>
        <w:t>. - Тула: , 1996. –С.3, 25.</w:t>
      </w:r>
    </w:p>
    <w:p w:rsidR="00942350" w:rsidRPr="00ED6581" w:rsidRDefault="00942350" w:rsidP="00942350">
      <w:pPr>
        <w:numPr>
          <w:ilvl w:val="0"/>
          <w:numId w:val="18"/>
        </w:numPr>
        <w:spacing w:line="360" w:lineRule="auto"/>
        <w:jc w:val="both"/>
        <w:rPr>
          <w:iCs/>
          <w:sz w:val="28"/>
          <w:szCs w:val="28"/>
        </w:rPr>
      </w:pPr>
      <w:r w:rsidRPr="00ED6581">
        <w:rPr>
          <w:bCs/>
          <w:iCs/>
          <w:sz w:val="28"/>
          <w:szCs w:val="28"/>
        </w:rPr>
        <w:t>Валютный портфель</w:t>
      </w:r>
      <w:r w:rsidRPr="00ED6581">
        <w:rPr>
          <w:iCs/>
          <w:sz w:val="28"/>
          <w:szCs w:val="28"/>
        </w:rPr>
        <w:t>: Кн. финансиста. Кн. коммерсанта. Кн. банкира / Отв. ред. Е.Д. Платонова, Ю.Б. Рубин.-М., 1995.</w:t>
      </w:r>
    </w:p>
    <w:p w:rsidR="00942350" w:rsidRPr="00ED6581" w:rsidRDefault="00942350" w:rsidP="00942350">
      <w:pPr>
        <w:numPr>
          <w:ilvl w:val="0"/>
          <w:numId w:val="18"/>
        </w:numPr>
        <w:spacing w:line="360" w:lineRule="auto"/>
        <w:jc w:val="both"/>
        <w:rPr>
          <w:color w:val="000000"/>
          <w:sz w:val="28"/>
          <w:szCs w:val="28"/>
        </w:rPr>
      </w:pPr>
      <w:r w:rsidRPr="00ED6581">
        <w:rPr>
          <w:rStyle w:val="aa"/>
          <w:b w:val="0"/>
          <w:color w:val="000000"/>
          <w:sz w:val="28"/>
          <w:szCs w:val="28"/>
        </w:rPr>
        <w:t>Жуковская М.В</w:t>
      </w:r>
      <w:r w:rsidRPr="00ED6581">
        <w:rPr>
          <w:b/>
          <w:color w:val="000000"/>
          <w:sz w:val="28"/>
          <w:szCs w:val="28"/>
        </w:rPr>
        <w:t xml:space="preserve">. </w:t>
      </w:r>
      <w:r w:rsidRPr="00ED6581">
        <w:rPr>
          <w:rStyle w:val="aa"/>
          <w:b w:val="0"/>
          <w:color w:val="000000"/>
          <w:sz w:val="28"/>
          <w:szCs w:val="28"/>
        </w:rPr>
        <w:t>Рынок производных ценных бумаг</w:t>
      </w:r>
      <w:r w:rsidRPr="00ED6581">
        <w:rPr>
          <w:b/>
          <w:color w:val="000000"/>
          <w:sz w:val="28"/>
          <w:szCs w:val="28"/>
        </w:rPr>
        <w:t>:</w:t>
      </w:r>
      <w:r w:rsidRPr="00ED6581">
        <w:rPr>
          <w:color w:val="000000"/>
          <w:sz w:val="28"/>
          <w:szCs w:val="28"/>
        </w:rPr>
        <w:t xml:space="preserve"> Учебное пособие. - Таганрог: Изд-во ТРТУ, 2004. –С.9,16.</w:t>
      </w:r>
    </w:p>
    <w:p w:rsidR="00942350" w:rsidRPr="00ED6581" w:rsidRDefault="00942350" w:rsidP="00942350">
      <w:pPr>
        <w:numPr>
          <w:ilvl w:val="0"/>
          <w:numId w:val="18"/>
        </w:numPr>
        <w:spacing w:line="360" w:lineRule="auto"/>
        <w:jc w:val="both"/>
        <w:rPr>
          <w:iCs/>
          <w:sz w:val="28"/>
          <w:szCs w:val="28"/>
        </w:rPr>
      </w:pPr>
      <w:r w:rsidRPr="00ED6581">
        <w:rPr>
          <w:iCs/>
          <w:sz w:val="28"/>
          <w:szCs w:val="28"/>
        </w:rPr>
        <w:t xml:space="preserve">Коноплицкий В., Филина А. </w:t>
      </w:r>
      <w:r w:rsidRPr="00ED6581">
        <w:rPr>
          <w:bCs/>
          <w:iCs/>
          <w:sz w:val="28"/>
          <w:szCs w:val="28"/>
        </w:rPr>
        <w:t>Это - бизнес</w:t>
      </w:r>
      <w:r w:rsidRPr="00ED6581">
        <w:rPr>
          <w:iCs/>
          <w:sz w:val="28"/>
          <w:szCs w:val="28"/>
        </w:rPr>
        <w:t>: -Киев, 1996</w:t>
      </w:r>
    </w:p>
    <w:p w:rsidR="00942350" w:rsidRPr="00ED6581" w:rsidRDefault="00942350" w:rsidP="00942350">
      <w:pPr>
        <w:numPr>
          <w:ilvl w:val="0"/>
          <w:numId w:val="18"/>
        </w:numPr>
        <w:spacing w:line="360" w:lineRule="auto"/>
        <w:jc w:val="both"/>
        <w:rPr>
          <w:sz w:val="28"/>
          <w:szCs w:val="28"/>
        </w:rPr>
      </w:pPr>
      <w:r w:rsidRPr="00ED6581">
        <w:rPr>
          <w:sz w:val="28"/>
          <w:szCs w:val="28"/>
        </w:rPr>
        <w:t>Конспект лекций по дисциплине «Инвестирование» / Сост.: В.М. Гридасов, С.В. Кривченко. – Краматорск: ДГМА, 2003. – С.17.</w:t>
      </w:r>
    </w:p>
    <w:p w:rsidR="00942350" w:rsidRPr="00ED6581" w:rsidRDefault="00942350" w:rsidP="00942350">
      <w:pPr>
        <w:numPr>
          <w:ilvl w:val="0"/>
          <w:numId w:val="18"/>
        </w:numPr>
        <w:spacing w:line="360" w:lineRule="auto"/>
        <w:jc w:val="both"/>
        <w:rPr>
          <w:iCs/>
          <w:sz w:val="28"/>
          <w:szCs w:val="28"/>
        </w:rPr>
      </w:pPr>
      <w:r w:rsidRPr="00ED6581">
        <w:rPr>
          <w:iCs/>
          <w:sz w:val="28"/>
          <w:szCs w:val="28"/>
        </w:rPr>
        <w:t xml:space="preserve">Райзберг Б.А., Лозовский Л.Ш. </w:t>
      </w:r>
      <w:r w:rsidRPr="00ED6581">
        <w:rPr>
          <w:bCs/>
          <w:iCs/>
          <w:sz w:val="28"/>
          <w:szCs w:val="28"/>
        </w:rPr>
        <w:t>Экономика и управление</w:t>
      </w:r>
      <w:r w:rsidRPr="00ED6581">
        <w:rPr>
          <w:iCs/>
          <w:sz w:val="28"/>
          <w:szCs w:val="28"/>
        </w:rPr>
        <w:t>.-М., -2005.</w:t>
      </w:r>
    </w:p>
    <w:p w:rsidR="00942350" w:rsidRPr="00ED6581" w:rsidRDefault="00942350" w:rsidP="00942350">
      <w:pPr>
        <w:numPr>
          <w:ilvl w:val="0"/>
          <w:numId w:val="18"/>
        </w:numPr>
        <w:spacing w:line="360" w:lineRule="auto"/>
        <w:jc w:val="both"/>
        <w:rPr>
          <w:sz w:val="28"/>
          <w:szCs w:val="28"/>
        </w:rPr>
      </w:pPr>
      <w:r w:rsidRPr="00ED6581">
        <w:rPr>
          <w:iCs/>
          <w:sz w:val="28"/>
          <w:szCs w:val="28"/>
        </w:rPr>
        <w:t xml:space="preserve">Розенберг Д.М. </w:t>
      </w:r>
      <w:r w:rsidRPr="00ED6581">
        <w:rPr>
          <w:bCs/>
          <w:iCs/>
          <w:sz w:val="28"/>
          <w:szCs w:val="28"/>
        </w:rPr>
        <w:t>Инвестиции</w:t>
      </w:r>
      <w:r w:rsidRPr="00ED6581">
        <w:rPr>
          <w:iCs/>
          <w:sz w:val="28"/>
          <w:szCs w:val="28"/>
        </w:rPr>
        <w:t>.-М., -1997.</w:t>
      </w:r>
    </w:p>
    <w:p w:rsidR="00942350" w:rsidRPr="00ED6581" w:rsidRDefault="00942350" w:rsidP="00942350">
      <w:pPr>
        <w:numPr>
          <w:ilvl w:val="0"/>
          <w:numId w:val="18"/>
        </w:numPr>
        <w:spacing w:line="360" w:lineRule="auto"/>
        <w:jc w:val="both"/>
        <w:rPr>
          <w:iCs/>
          <w:sz w:val="28"/>
          <w:szCs w:val="28"/>
        </w:rPr>
      </w:pPr>
      <w:r w:rsidRPr="00ED6581">
        <w:rPr>
          <w:bCs/>
          <w:sz w:val="28"/>
          <w:szCs w:val="28"/>
        </w:rPr>
        <w:t>Рынок ценных бумаг</w:t>
      </w:r>
      <w:r w:rsidRPr="00ED6581">
        <w:rPr>
          <w:sz w:val="28"/>
          <w:szCs w:val="28"/>
        </w:rPr>
        <w:t>: Методические указания к изучению курса /Сост.: Л.Н. Иванова, Н.В. Огорелкова. – Омск: Омск. гос. ун-т, 2003. С.16, 77.</w:t>
      </w:r>
    </w:p>
    <w:p w:rsidR="00942350" w:rsidRPr="00ED6581" w:rsidRDefault="00942350" w:rsidP="00942350">
      <w:pPr>
        <w:numPr>
          <w:ilvl w:val="0"/>
          <w:numId w:val="18"/>
        </w:numPr>
        <w:spacing w:line="360" w:lineRule="auto"/>
        <w:jc w:val="both"/>
        <w:rPr>
          <w:iCs/>
          <w:sz w:val="28"/>
          <w:szCs w:val="28"/>
        </w:rPr>
      </w:pPr>
      <w:r w:rsidRPr="00ED6581">
        <w:rPr>
          <w:iCs/>
          <w:sz w:val="28"/>
          <w:szCs w:val="28"/>
        </w:rPr>
        <w:t xml:space="preserve">Саркисов С.Э. </w:t>
      </w:r>
      <w:r w:rsidRPr="00ED6581">
        <w:rPr>
          <w:bCs/>
          <w:iCs/>
          <w:sz w:val="28"/>
          <w:szCs w:val="28"/>
        </w:rPr>
        <w:t>Менеджмент:</w:t>
      </w:r>
      <w:r w:rsidRPr="00ED6581">
        <w:rPr>
          <w:iCs/>
          <w:sz w:val="28"/>
          <w:szCs w:val="28"/>
        </w:rPr>
        <w:t>-М., -2005.</w:t>
      </w:r>
    </w:p>
    <w:p w:rsidR="00942350" w:rsidRPr="00ED6581" w:rsidRDefault="00942350" w:rsidP="00942350">
      <w:pPr>
        <w:numPr>
          <w:ilvl w:val="0"/>
          <w:numId w:val="18"/>
        </w:numPr>
        <w:spacing w:line="360" w:lineRule="auto"/>
        <w:jc w:val="both"/>
        <w:rPr>
          <w:iCs/>
          <w:sz w:val="28"/>
          <w:szCs w:val="28"/>
        </w:rPr>
      </w:pPr>
      <w:r w:rsidRPr="00ED6581">
        <w:rPr>
          <w:iCs/>
          <w:sz w:val="28"/>
          <w:szCs w:val="28"/>
        </w:rPr>
        <w:t xml:space="preserve">Федоров Б.Г. </w:t>
      </w:r>
      <w:r w:rsidRPr="00ED6581">
        <w:rPr>
          <w:bCs/>
          <w:iCs/>
          <w:sz w:val="28"/>
          <w:szCs w:val="28"/>
        </w:rPr>
        <w:t>Новый англо-русский банковский и экономический словарь</w:t>
      </w:r>
      <w:r w:rsidRPr="00ED6581">
        <w:rPr>
          <w:iCs/>
          <w:sz w:val="28"/>
          <w:szCs w:val="28"/>
        </w:rPr>
        <w:t>.-СПб., 2006.-С. 207.</w:t>
      </w:r>
    </w:p>
    <w:p w:rsidR="00942350" w:rsidRPr="00ED6581" w:rsidRDefault="00942350" w:rsidP="00942350">
      <w:pPr>
        <w:numPr>
          <w:ilvl w:val="0"/>
          <w:numId w:val="18"/>
        </w:numPr>
        <w:spacing w:line="360" w:lineRule="auto"/>
        <w:jc w:val="both"/>
        <w:rPr>
          <w:iCs/>
          <w:sz w:val="28"/>
          <w:szCs w:val="28"/>
        </w:rPr>
      </w:pPr>
      <w:r w:rsidRPr="00ED6581">
        <w:rPr>
          <w:sz w:val="28"/>
          <w:szCs w:val="28"/>
        </w:rPr>
        <w:t>Федоров М.В.. Валюта, валютные системы и валютные курсы. М., ПАИМС, 1995.</w:t>
      </w:r>
    </w:p>
    <w:p w:rsidR="00942350" w:rsidRPr="00ED6581" w:rsidRDefault="00942350" w:rsidP="00942350">
      <w:pPr>
        <w:numPr>
          <w:ilvl w:val="0"/>
          <w:numId w:val="18"/>
        </w:numPr>
        <w:spacing w:line="360" w:lineRule="auto"/>
        <w:jc w:val="both"/>
        <w:rPr>
          <w:color w:val="000000"/>
          <w:sz w:val="28"/>
          <w:szCs w:val="28"/>
        </w:rPr>
      </w:pPr>
      <w:r w:rsidRPr="00ED6581">
        <w:rPr>
          <w:rStyle w:val="aa"/>
          <w:b w:val="0"/>
          <w:color w:val="000000"/>
          <w:sz w:val="28"/>
          <w:szCs w:val="28"/>
        </w:rPr>
        <w:t>Хэррис</w:t>
      </w:r>
      <w:r w:rsidRPr="00ED6581">
        <w:rPr>
          <w:b/>
          <w:color w:val="000000"/>
          <w:sz w:val="28"/>
          <w:szCs w:val="28"/>
        </w:rPr>
        <w:t xml:space="preserve">, </w:t>
      </w:r>
      <w:r w:rsidRPr="00ED6581">
        <w:rPr>
          <w:rStyle w:val="aa"/>
          <w:b w:val="0"/>
          <w:color w:val="000000"/>
          <w:sz w:val="28"/>
          <w:szCs w:val="28"/>
        </w:rPr>
        <w:t>Дж</w:t>
      </w:r>
      <w:r w:rsidRPr="00ED6581">
        <w:rPr>
          <w:b/>
          <w:color w:val="000000"/>
          <w:sz w:val="28"/>
          <w:szCs w:val="28"/>
        </w:rPr>
        <w:t xml:space="preserve">. </w:t>
      </w:r>
      <w:r w:rsidRPr="00ED6581">
        <w:rPr>
          <w:rStyle w:val="aa"/>
          <w:b w:val="0"/>
          <w:color w:val="000000"/>
          <w:sz w:val="28"/>
          <w:szCs w:val="28"/>
        </w:rPr>
        <w:t>Мэнвилл</w:t>
      </w:r>
      <w:r w:rsidRPr="00ED6581">
        <w:rPr>
          <w:b/>
          <w:color w:val="000000"/>
          <w:sz w:val="28"/>
          <w:szCs w:val="28"/>
        </w:rPr>
        <w:t xml:space="preserve">. </w:t>
      </w:r>
      <w:r w:rsidRPr="00ED6581">
        <w:rPr>
          <w:rStyle w:val="aa"/>
          <w:b w:val="0"/>
          <w:color w:val="000000"/>
          <w:sz w:val="28"/>
          <w:szCs w:val="28"/>
        </w:rPr>
        <w:t>Международные финансы</w:t>
      </w:r>
      <w:r w:rsidRPr="00ED6581">
        <w:rPr>
          <w:color w:val="000000"/>
          <w:sz w:val="28"/>
          <w:szCs w:val="28"/>
        </w:rPr>
        <w:t>: [Пер. с англ.] - М. : Филинъ, 1996. - . - 293 с.</w:t>
      </w:r>
    </w:p>
    <w:p w:rsidR="00942350" w:rsidRPr="00ED6581" w:rsidRDefault="00942350" w:rsidP="00942350">
      <w:pPr>
        <w:numPr>
          <w:ilvl w:val="0"/>
          <w:numId w:val="18"/>
        </w:numPr>
        <w:spacing w:line="360" w:lineRule="auto"/>
        <w:jc w:val="both"/>
        <w:rPr>
          <w:sz w:val="28"/>
          <w:szCs w:val="28"/>
        </w:rPr>
      </w:pPr>
      <w:r w:rsidRPr="00ED6581">
        <w:rPr>
          <w:sz w:val="28"/>
          <w:szCs w:val="28"/>
        </w:rPr>
        <w:t>Аношин. Арбитраж: высокая прибыль при минимальном риске // Индикатор, -2000. -№ 12 (38). –С.15.</w:t>
      </w:r>
    </w:p>
    <w:p w:rsidR="00942350" w:rsidRPr="00ED6581" w:rsidRDefault="00942350" w:rsidP="00942350">
      <w:pPr>
        <w:numPr>
          <w:ilvl w:val="0"/>
          <w:numId w:val="18"/>
        </w:numPr>
        <w:spacing w:line="360" w:lineRule="auto"/>
        <w:jc w:val="both"/>
        <w:rPr>
          <w:sz w:val="28"/>
          <w:szCs w:val="28"/>
        </w:rPr>
      </w:pPr>
      <w:r w:rsidRPr="00ED6581">
        <w:rPr>
          <w:sz w:val="28"/>
          <w:szCs w:val="28"/>
        </w:rPr>
        <w:t>Плахотная А. Золотые фьючерсы в России и в мире // РЦБ, -2007. -№5.</w:t>
      </w:r>
    </w:p>
    <w:p w:rsidR="00942350" w:rsidRPr="00ED6581" w:rsidRDefault="00942350" w:rsidP="00942350">
      <w:pPr>
        <w:numPr>
          <w:ilvl w:val="0"/>
          <w:numId w:val="18"/>
        </w:numPr>
        <w:spacing w:line="360" w:lineRule="auto"/>
        <w:jc w:val="both"/>
        <w:rPr>
          <w:sz w:val="28"/>
          <w:szCs w:val="28"/>
        </w:rPr>
      </w:pPr>
      <w:r w:rsidRPr="00ED6581">
        <w:rPr>
          <w:sz w:val="28"/>
          <w:szCs w:val="28"/>
        </w:rPr>
        <w:t xml:space="preserve">Соломин О., Матвеева Е. </w:t>
      </w:r>
      <w:r w:rsidRPr="00ED6581">
        <w:rPr>
          <w:bCs/>
          <w:sz w:val="28"/>
          <w:szCs w:val="28"/>
        </w:rPr>
        <w:t xml:space="preserve">Деньги и власть за неделю // </w:t>
      </w:r>
      <w:r w:rsidRPr="00ED6581">
        <w:rPr>
          <w:sz w:val="28"/>
          <w:szCs w:val="28"/>
        </w:rPr>
        <w:t>Невское время, -1999. –№ 23(1904).</w:t>
      </w:r>
    </w:p>
    <w:p w:rsidR="00942350" w:rsidRPr="00ED6581" w:rsidRDefault="00942350" w:rsidP="00942350">
      <w:pPr>
        <w:numPr>
          <w:ilvl w:val="0"/>
          <w:numId w:val="18"/>
        </w:numPr>
        <w:spacing w:line="360" w:lineRule="auto"/>
        <w:jc w:val="both"/>
        <w:rPr>
          <w:iCs/>
          <w:sz w:val="28"/>
          <w:szCs w:val="28"/>
        </w:rPr>
      </w:pPr>
      <w:r w:rsidRPr="00ED6581">
        <w:rPr>
          <w:sz w:val="28"/>
          <w:szCs w:val="28"/>
        </w:rPr>
        <w:t>Харлампиев Дмитрий.  "Высокая" форвардная кривая // Денежный рынок, -2008. -№3. –С.2.</w:t>
      </w:r>
    </w:p>
    <w:p w:rsidR="00942350" w:rsidRPr="00942350" w:rsidRDefault="00942350" w:rsidP="00942350">
      <w:pPr>
        <w:numPr>
          <w:ilvl w:val="0"/>
          <w:numId w:val="18"/>
        </w:numPr>
        <w:spacing w:line="360" w:lineRule="auto"/>
        <w:jc w:val="both"/>
        <w:rPr>
          <w:i/>
        </w:rPr>
      </w:pPr>
      <w:r w:rsidRPr="00ED6581">
        <w:rPr>
          <w:sz w:val="28"/>
          <w:szCs w:val="28"/>
        </w:rPr>
        <w:t xml:space="preserve">Дозоров А. Хеджирование фьючерсами операций с золотом // Финансовая группа. - </w:t>
      </w:r>
      <w:r w:rsidRPr="00942350">
        <w:rPr>
          <w:i/>
        </w:rPr>
        <w:t>http://www2.bcs.ru/webclients/smoke/145.asp</w:t>
      </w:r>
    </w:p>
    <w:p w:rsidR="00942350" w:rsidRPr="0054658C" w:rsidRDefault="00942350" w:rsidP="00942350">
      <w:pPr>
        <w:numPr>
          <w:ilvl w:val="0"/>
          <w:numId w:val="18"/>
        </w:numPr>
        <w:spacing w:line="360" w:lineRule="auto"/>
        <w:jc w:val="both"/>
        <w:rPr>
          <w:sz w:val="28"/>
          <w:szCs w:val="28"/>
        </w:rPr>
      </w:pPr>
      <w:r w:rsidRPr="00ED6581">
        <w:rPr>
          <w:sz w:val="28"/>
          <w:szCs w:val="28"/>
        </w:rPr>
        <w:t xml:space="preserve">Крупенич А. Торговля опционами: размер позиции при покупке опционов // Практика биржевой торговли, - </w:t>
      </w:r>
      <w:r w:rsidR="0054658C" w:rsidRPr="0054658C">
        <w:rPr>
          <w:bCs/>
          <w:i/>
        </w:rPr>
        <w:t>http://lowrisk.ru/theory/option_simple/position_amount/</w:t>
      </w: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Default="0054658C" w:rsidP="0054658C">
      <w:pPr>
        <w:spacing w:line="360" w:lineRule="auto"/>
        <w:jc w:val="both"/>
        <w:rPr>
          <w:bCs/>
          <w:i/>
        </w:rPr>
      </w:pPr>
    </w:p>
    <w:p w:rsidR="0054658C" w:rsidRPr="00ED6581" w:rsidRDefault="0054658C" w:rsidP="0054658C">
      <w:pPr>
        <w:spacing w:line="360" w:lineRule="auto"/>
        <w:jc w:val="both"/>
        <w:rPr>
          <w:sz w:val="28"/>
          <w:szCs w:val="28"/>
        </w:rPr>
      </w:pPr>
    </w:p>
    <w:p w:rsidR="00277243" w:rsidRDefault="00277243"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277243" w:rsidRDefault="00277243" w:rsidP="00860675">
      <w:pPr>
        <w:spacing w:line="360" w:lineRule="auto"/>
        <w:ind w:firstLine="720"/>
        <w:jc w:val="both"/>
        <w:rPr>
          <w:sz w:val="28"/>
          <w:szCs w:val="28"/>
        </w:rPr>
      </w:pPr>
    </w:p>
    <w:p w:rsidR="00157DF1" w:rsidRDefault="00157DF1" w:rsidP="00860675">
      <w:pPr>
        <w:spacing w:line="360" w:lineRule="auto"/>
        <w:ind w:firstLine="720"/>
        <w:jc w:val="both"/>
        <w:rPr>
          <w:sz w:val="28"/>
          <w:szCs w:val="28"/>
        </w:rPr>
      </w:pPr>
    </w:p>
    <w:p w:rsidR="00157DF1" w:rsidRDefault="00157DF1" w:rsidP="00860675">
      <w:pPr>
        <w:spacing w:line="360" w:lineRule="auto"/>
        <w:ind w:firstLine="720"/>
        <w:jc w:val="both"/>
        <w:rPr>
          <w:sz w:val="28"/>
          <w:szCs w:val="28"/>
        </w:rPr>
      </w:pPr>
    </w:p>
    <w:p w:rsidR="00157DF1" w:rsidRDefault="00157DF1" w:rsidP="00860675">
      <w:pPr>
        <w:spacing w:line="360" w:lineRule="auto"/>
        <w:ind w:firstLine="720"/>
        <w:jc w:val="both"/>
        <w:rPr>
          <w:sz w:val="28"/>
          <w:szCs w:val="28"/>
        </w:rPr>
      </w:pPr>
    </w:p>
    <w:p w:rsidR="00157DF1" w:rsidRDefault="00157DF1" w:rsidP="00860675">
      <w:pPr>
        <w:spacing w:line="360" w:lineRule="auto"/>
        <w:ind w:firstLine="720"/>
        <w:jc w:val="both"/>
        <w:rPr>
          <w:sz w:val="28"/>
          <w:szCs w:val="28"/>
        </w:rPr>
      </w:pPr>
    </w:p>
    <w:p w:rsidR="00157DF1" w:rsidRDefault="00157DF1" w:rsidP="00860675">
      <w:pPr>
        <w:spacing w:line="360" w:lineRule="auto"/>
        <w:ind w:firstLine="720"/>
        <w:jc w:val="both"/>
        <w:rPr>
          <w:sz w:val="28"/>
          <w:szCs w:val="28"/>
        </w:rPr>
      </w:pPr>
    </w:p>
    <w:p w:rsidR="00157DF1" w:rsidRDefault="00157DF1" w:rsidP="00860675">
      <w:pPr>
        <w:spacing w:line="360" w:lineRule="auto"/>
        <w:ind w:firstLine="720"/>
        <w:jc w:val="both"/>
        <w:rPr>
          <w:sz w:val="28"/>
          <w:szCs w:val="28"/>
        </w:rPr>
      </w:pPr>
    </w:p>
    <w:p w:rsidR="00157DF1" w:rsidRDefault="00157DF1" w:rsidP="00860675">
      <w:pPr>
        <w:spacing w:line="360" w:lineRule="auto"/>
        <w:ind w:firstLine="720"/>
        <w:jc w:val="both"/>
        <w:rPr>
          <w:sz w:val="28"/>
          <w:szCs w:val="28"/>
        </w:rPr>
      </w:pPr>
    </w:p>
    <w:p w:rsidR="00157DF1" w:rsidRPr="00157DF1" w:rsidRDefault="00157DF1" w:rsidP="00157DF1">
      <w:pPr>
        <w:pStyle w:val="1"/>
        <w:jc w:val="center"/>
        <w:rPr>
          <w:sz w:val="28"/>
          <w:szCs w:val="28"/>
        </w:rPr>
      </w:pPr>
      <w:bookmarkStart w:id="27" w:name="_Toc212865075"/>
      <w:r w:rsidRPr="00157DF1">
        <w:rPr>
          <w:sz w:val="28"/>
          <w:szCs w:val="28"/>
        </w:rPr>
        <w:t>Приложения</w:t>
      </w:r>
      <w:bookmarkEnd w:id="27"/>
    </w:p>
    <w:p w:rsidR="00157DF1" w:rsidRDefault="00157DF1" w:rsidP="00157DF1">
      <w:pPr>
        <w:pStyle w:val="2"/>
        <w:jc w:val="center"/>
      </w:pPr>
      <w:bookmarkStart w:id="28" w:name="_Toc212865076"/>
      <w:r>
        <w:t>Приложение 1</w:t>
      </w:r>
      <w:r w:rsidR="00132EB1">
        <w:t>.</w:t>
      </w:r>
      <w:r w:rsidR="00132EB1" w:rsidRPr="00132EB1">
        <w:t xml:space="preserve"> </w:t>
      </w:r>
      <w:r w:rsidR="00132EB1">
        <w:t>Б</w:t>
      </w:r>
      <w:r w:rsidR="00132EB1" w:rsidRPr="00885B56">
        <w:t>аз</w:t>
      </w:r>
      <w:r w:rsidR="00132EB1">
        <w:t>а</w:t>
      </w:r>
      <w:r w:rsidR="00132EB1" w:rsidRPr="00885B56">
        <w:t xml:space="preserve"> значений Лондонского фиксинга</w:t>
      </w:r>
      <w:bookmarkEnd w:id="28"/>
    </w:p>
    <w:p w:rsidR="00157DF1" w:rsidRDefault="00157DF1" w:rsidP="00157DF1"/>
    <w:p w:rsidR="00157DF1" w:rsidRPr="00132EB1" w:rsidRDefault="00157DF1" w:rsidP="00157DF1">
      <w:pPr>
        <w:pStyle w:val="1"/>
        <w:spacing w:before="0"/>
        <w:ind w:left="-540"/>
        <w:rPr>
          <w:rFonts w:ascii="Times New Roman" w:hAnsi="Times New Roman" w:cs="Times New Roman"/>
          <w:sz w:val="28"/>
          <w:szCs w:val="28"/>
        </w:rPr>
      </w:pPr>
      <w:r w:rsidRPr="00132EB1">
        <w:rPr>
          <w:rStyle w:val="dimsmall"/>
          <w:rFonts w:ascii="Times New Roman" w:hAnsi="Times New Roman" w:cs="Times New Roman"/>
          <w:sz w:val="28"/>
          <w:szCs w:val="28"/>
        </w:rPr>
        <w:t xml:space="preserve">             </w:t>
      </w:r>
      <w:bookmarkStart w:id="29" w:name="_Toc212865077"/>
      <w:r w:rsidRPr="00B510E7">
        <w:rPr>
          <w:rStyle w:val="dimsmall"/>
          <w:rFonts w:ascii="Times New Roman" w:hAnsi="Times New Roman" w:cs="Times New Roman"/>
          <w:sz w:val="28"/>
          <w:szCs w:val="28"/>
          <w:lang w:val="en-GB"/>
        </w:rPr>
        <w:t>as</w:t>
      </w:r>
      <w:r w:rsidRPr="00132EB1">
        <w:rPr>
          <w:rStyle w:val="dimsmall"/>
          <w:rFonts w:ascii="Times New Roman" w:hAnsi="Times New Roman" w:cs="Times New Roman"/>
          <w:sz w:val="28"/>
          <w:szCs w:val="28"/>
        </w:rPr>
        <w:t xml:space="preserve"> </w:t>
      </w:r>
      <w:r w:rsidRPr="00B510E7">
        <w:rPr>
          <w:rStyle w:val="dimsmall"/>
          <w:rFonts w:ascii="Times New Roman" w:hAnsi="Times New Roman" w:cs="Times New Roman"/>
          <w:sz w:val="28"/>
          <w:szCs w:val="28"/>
          <w:lang w:val="en-GB"/>
        </w:rPr>
        <w:t>at</w:t>
      </w:r>
      <w:r w:rsidRPr="00132EB1">
        <w:rPr>
          <w:rStyle w:val="dimsmall"/>
          <w:rFonts w:ascii="Times New Roman" w:hAnsi="Times New Roman" w:cs="Times New Roman"/>
          <w:sz w:val="28"/>
          <w:szCs w:val="28"/>
        </w:rPr>
        <w:t xml:space="preserve"> </w:t>
      </w:r>
      <w:smartTag w:uri="urn:schemas-microsoft-com:office:smarttags" w:element="date">
        <w:smartTagPr>
          <w:attr w:name="Year" w:val="2008"/>
          <w:attr w:name="Day" w:val="24"/>
          <w:attr w:name="Month" w:val="10"/>
        </w:smartTagPr>
        <w:r w:rsidRPr="00B510E7">
          <w:rPr>
            <w:rFonts w:ascii="Times New Roman" w:hAnsi="Times New Roman" w:cs="Times New Roman"/>
            <w:sz w:val="28"/>
            <w:szCs w:val="28"/>
            <w:lang w:val="en-GB"/>
          </w:rPr>
          <w:t>Friday</w:t>
        </w:r>
        <w:r w:rsidRPr="00132EB1">
          <w:rPr>
            <w:rFonts w:ascii="Times New Roman" w:hAnsi="Times New Roman" w:cs="Times New Roman"/>
            <w:sz w:val="28"/>
            <w:szCs w:val="28"/>
          </w:rPr>
          <w:t xml:space="preserve"> 24 </w:t>
        </w:r>
        <w:r w:rsidRPr="00B510E7">
          <w:rPr>
            <w:rFonts w:ascii="Times New Roman" w:hAnsi="Times New Roman" w:cs="Times New Roman"/>
            <w:sz w:val="28"/>
            <w:szCs w:val="28"/>
            <w:lang w:val="en-GB"/>
          </w:rPr>
          <w:t>Oct</w:t>
        </w:r>
        <w:r w:rsidRPr="00132EB1">
          <w:rPr>
            <w:rFonts w:ascii="Times New Roman" w:hAnsi="Times New Roman" w:cs="Times New Roman"/>
            <w:sz w:val="28"/>
            <w:szCs w:val="28"/>
          </w:rPr>
          <w:t xml:space="preserve"> 2008</w:t>
        </w:r>
      </w:smartTag>
      <w:bookmarkEnd w:id="29"/>
    </w:p>
    <w:tbl>
      <w:tblPr>
        <w:tblW w:w="5146"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865"/>
        <w:gridCol w:w="4865"/>
      </w:tblGrid>
      <w:tr w:rsidR="00157DF1" w:rsidRPr="00B510E7">
        <w:trPr>
          <w:tblCellSpacing w:w="15" w:type="dxa"/>
        </w:trPr>
        <w:tc>
          <w:tcPr>
            <w:tcW w:w="0" w:type="auto"/>
            <w:shd w:val="clear" w:color="auto" w:fill="auto"/>
            <w:tcMar>
              <w:top w:w="0" w:type="dxa"/>
              <w:left w:w="0" w:type="dxa"/>
              <w:bottom w:w="0" w:type="dxa"/>
              <w:right w:w="0" w:type="dxa"/>
            </w:tcMar>
          </w:tcPr>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820"/>
              <w:gridCol w:w="1205"/>
              <w:gridCol w:w="1380"/>
              <w:gridCol w:w="1395"/>
            </w:tblGrid>
            <w:tr w:rsidR="00157DF1" w:rsidRPr="00132EB1">
              <w:trPr>
                <w:tblHeader/>
                <w:tblCellSpacing w:w="15" w:type="dxa"/>
              </w:trPr>
              <w:tc>
                <w:tcPr>
                  <w:tcW w:w="0" w:type="auto"/>
                  <w:gridSpan w:val="4"/>
                  <w:tcBorders>
                    <w:top w:val="nil"/>
                    <w:left w:val="nil"/>
                    <w:bottom w:val="nil"/>
                    <w:right w:val="nil"/>
                  </w:tcBorders>
                  <w:shd w:val="clear" w:color="auto" w:fill="auto"/>
                  <w:tcMar>
                    <w:top w:w="0" w:type="dxa"/>
                    <w:left w:w="120" w:type="dxa"/>
                    <w:bottom w:w="0" w:type="dxa"/>
                    <w:right w:w="120" w:type="dxa"/>
                  </w:tcMar>
                  <w:vAlign w:val="center"/>
                </w:tcPr>
                <w:p w:rsidR="00157DF1" w:rsidRPr="00132EB1" w:rsidRDefault="00157DF1" w:rsidP="00791902">
                  <w:pPr>
                    <w:spacing w:before="240" w:after="240"/>
                    <w:rPr>
                      <w:caps/>
                      <w:spacing w:val="48"/>
                      <w:sz w:val="19"/>
                      <w:szCs w:val="19"/>
                    </w:rPr>
                  </w:pPr>
                  <w:smartTag w:uri="urn:schemas-microsoft-com:office:smarttags" w:element="City">
                    <w:smartTag w:uri="urn:schemas-microsoft-com:office:smarttags" w:element="place">
                      <w:r w:rsidRPr="00B510E7">
                        <w:rPr>
                          <w:caps/>
                          <w:spacing w:val="48"/>
                          <w:sz w:val="19"/>
                          <w:szCs w:val="19"/>
                          <w:lang w:val="en-US"/>
                        </w:rPr>
                        <w:t>London</w:t>
                      </w:r>
                    </w:smartTag>
                  </w:smartTag>
                  <w:r w:rsidRPr="00132EB1">
                    <w:rPr>
                      <w:caps/>
                      <w:spacing w:val="48"/>
                      <w:sz w:val="19"/>
                      <w:szCs w:val="19"/>
                    </w:rPr>
                    <w:t xml:space="preserve"> </w:t>
                  </w:r>
                  <w:r w:rsidRPr="00B510E7">
                    <w:rPr>
                      <w:caps/>
                      <w:spacing w:val="48"/>
                      <w:sz w:val="19"/>
                      <w:szCs w:val="19"/>
                      <w:lang w:val="en-US"/>
                    </w:rPr>
                    <w:t>Gold</w:t>
                  </w:r>
                  <w:r w:rsidRPr="00132EB1">
                    <w:rPr>
                      <w:caps/>
                      <w:spacing w:val="48"/>
                      <w:sz w:val="19"/>
                      <w:szCs w:val="19"/>
                    </w:rPr>
                    <w:t xml:space="preserve"> </w:t>
                  </w:r>
                  <w:r w:rsidRPr="00B510E7">
                    <w:rPr>
                      <w:caps/>
                      <w:spacing w:val="48"/>
                      <w:sz w:val="19"/>
                      <w:szCs w:val="19"/>
                      <w:lang w:val="en-US"/>
                    </w:rPr>
                    <w:t>Fixing</w:t>
                  </w:r>
                </w:p>
              </w:tc>
            </w:tr>
            <w:tr w:rsidR="00157DF1" w:rsidRPr="00132EB1">
              <w:trPr>
                <w:tblHeader/>
                <w:tblCellSpacing w:w="15" w:type="dxa"/>
              </w:trPr>
              <w:tc>
                <w:tcPr>
                  <w:tcW w:w="0" w:type="auto"/>
                  <w:shd w:val="clear" w:color="auto" w:fill="auto"/>
                  <w:tcMar>
                    <w:top w:w="0" w:type="dxa"/>
                    <w:left w:w="120" w:type="dxa"/>
                    <w:bottom w:w="0" w:type="dxa"/>
                    <w:right w:w="120" w:type="dxa"/>
                  </w:tcMar>
                  <w:vAlign w:val="bottom"/>
                </w:tcPr>
                <w:p w:rsidR="00157DF1" w:rsidRPr="00132EB1" w:rsidRDefault="00157DF1" w:rsidP="00791902">
                  <w:pPr>
                    <w:jc w:val="center"/>
                    <w:rPr>
                      <w:i/>
                      <w:iCs/>
                    </w:rPr>
                  </w:pPr>
                </w:p>
              </w:tc>
              <w:tc>
                <w:tcPr>
                  <w:tcW w:w="0" w:type="auto"/>
                  <w:shd w:val="clear" w:color="auto" w:fill="auto"/>
                  <w:tcMar>
                    <w:top w:w="0" w:type="dxa"/>
                    <w:left w:w="120" w:type="dxa"/>
                    <w:bottom w:w="0" w:type="dxa"/>
                    <w:right w:w="120" w:type="dxa"/>
                  </w:tcMar>
                  <w:vAlign w:val="bottom"/>
                </w:tcPr>
                <w:p w:rsidR="00157DF1" w:rsidRPr="00132EB1" w:rsidRDefault="00157DF1" w:rsidP="00791902">
                  <w:pPr>
                    <w:jc w:val="center"/>
                    <w:rPr>
                      <w:i/>
                      <w:iCs/>
                    </w:rPr>
                  </w:pPr>
                  <w:r w:rsidRPr="00B510E7">
                    <w:rPr>
                      <w:i/>
                      <w:iCs/>
                      <w:lang w:val="en-US"/>
                    </w:rPr>
                    <w:t>USD</w:t>
                  </w:r>
                </w:p>
              </w:tc>
              <w:tc>
                <w:tcPr>
                  <w:tcW w:w="0" w:type="auto"/>
                  <w:shd w:val="clear" w:color="auto" w:fill="auto"/>
                  <w:tcMar>
                    <w:top w:w="0" w:type="dxa"/>
                    <w:left w:w="120" w:type="dxa"/>
                    <w:bottom w:w="0" w:type="dxa"/>
                    <w:right w:w="120" w:type="dxa"/>
                  </w:tcMar>
                  <w:vAlign w:val="bottom"/>
                </w:tcPr>
                <w:p w:rsidR="00157DF1" w:rsidRPr="00132EB1" w:rsidRDefault="00157DF1" w:rsidP="00791902">
                  <w:pPr>
                    <w:jc w:val="center"/>
                    <w:rPr>
                      <w:i/>
                      <w:iCs/>
                    </w:rPr>
                  </w:pPr>
                  <w:r w:rsidRPr="00B510E7">
                    <w:rPr>
                      <w:i/>
                      <w:iCs/>
                      <w:lang w:val="en-US"/>
                    </w:rPr>
                    <w:t>GBP</w:t>
                  </w:r>
                </w:p>
              </w:tc>
              <w:tc>
                <w:tcPr>
                  <w:tcW w:w="0" w:type="auto"/>
                  <w:shd w:val="clear" w:color="auto" w:fill="auto"/>
                  <w:tcMar>
                    <w:top w:w="0" w:type="dxa"/>
                    <w:left w:w="120" w:type="dxa"/>
                    <w:bottom w:w="0" w:type="dxa"/>
                    <w:right w:w="120" w:type="dxa"/>
                  </w:tcMar>
                  <w:vAlign w:val="bottom"/>
                </w:tcPr>
                <w:p w:rsidR="00157DF1" w:rsidRPr="00132EB1" w:rsidRDefault="00157DF1" w:rsidP="00791902">
                  <w:pPr>
                    <w:jc w:val="center"/>
                    <w:rPr>
                      <w:i/>
                      <w:iCs/>
                    </w:rPr>
                  </w:pPr>
                  <w:r w:rsidRPr="00B510E7">
                    <w:rPr>
                      <w:i/>
                      <w:iCs/>
                      <w:lang w:val="en-US"/>
                    </w:rPr>
                    <w:t>EUR</w:t>
                  </w:r>
                </w:p>
              </w:tc>
            </w:tr>
            <w:tr w:rsidR="00157DF1" w:rsidRPr="00132EB1">
              <w:trPr>
                <w:tblCellSpacing w:w="15" w:type="dxa"/>
              </w:trPr>
              <w:tc>
                <w:tcPr>
                  <w:tcW w:w="0" w:type="auto"/>
                  <w:shd w:val="clear" w:color="auto" w:fill="auto"/>
                  <w:noWrap/>
                  <w:tcMar>
                    <w:top w:w="48" w:type="dxa"/>
                    <w:left w:w="72" w:type="dxa"/>
                    <w:bottom w:w="48" w:type="dxa"/>
                    <w:right w:w="72" w:type="dxa"/>
                  </w:tcMar>
                </w:tcPr>
                <w:p w:rsidR="00157DF1" w:rsidRPr="00132EB1" w:rsidRDefault="00157DF1" w:rsidP="00791902">
                  <w:pPr>
                    <w:spacing w:line="240" w:lineRule="atLeast"/>
                    <w:jc w:val="center"/>
                  </w:pPr>
                  <w:r w:rsidRPr="00B510E7">
                    <w:rPr>
                      <w:lang w:val="en-US"/>
                    </w:rPr>
                    <w:t>AM</w:t>
                  </w:r>
                </w:p>
              </w:tc>
              <w:tc>
                <w:tcPr>
                  <w:tcW w:w="0" w:type="auto"/>
                  <w:shd w:val="clear" w:color="auto" w:fill="auto"/>
                  <w:tcMar>
                    <w:top w:w="48" w:type="dxa"/>
                    <w:left w:w="72" w:type="dxa"/>
                    <w:bottom w:w="48" w:type="dxa"/>
                    <w:right w:w="72" w:type="dxa"/>
                  </w:tcMar>
                </w:tcPr>
                <w:p w:rsidR="00157DF1" w:rsidRPr="00132EB1" w:rsidRDefault="00157DF1" w:rsidP="00791902">
                  <w:pPr>
                    <w:spacing w:line="240" w:lineRule="atLeast"/>
                    <w:jc w:val="center"/>
                  </w:pPr>
                  <w:r w:rsidRPr="00132EB1">
                    <w:t>692.50</w:t>
                  </w:r>
                </w:p>
              </w:tc>
              <w:tc>
                <w:tcPr>
                  <w:tcW w:w="0" w:type="auto"/>
                  <w:shd w:val="clear" w:color="auto" w:fill="auto"/>
                  <w:tcMar>
                    <w:top w:w="48" w:type="dxa"/>
                    <w:left w:w="72" w:type="dxa"/>
                    <w:bottom w:w="48" w:type="dxa"/>
                    <w:right w:w="72" w:type="dxa"/>
                  </w:tcMar>
                </w:tcPr>
                <w:p w:rsidR="00157DF1" w:rsidRPr="00132EB1" w:rsidRDefault="00157DF1" w:rsidP="00791902">
                  <w:pPr>
                    <w:spacing w:line="240" w:lineRule="atLeast"/>
                    <w:jc w:val="center"/>
                  </w:pPr>
                  <w:r w:rsidRPr="00132EB1">
                    <w:t>451.876</w:t>
                  </w:r>
                </w:p>
              </w:tc>
              <w:tc>
                <w:tcPr>
                  <w:tcW w:w="0" w:type="auto"/>
                  <w:shd w:val="clear" w:color="auto" w:fill="auto"/>
                  <w:tcMar>
                    <w:top w:w="48" w:type="dxa"/>
                    <w:left w:w="72" w:type="dxa"/>
                    <w:bottom w:w="48" w:type="dxa"/>
                    <w:right w:w="72" w:type="dxa"/>
                  </w:tcMar>
                </w:tcPr>
                <w:p w:rsidR="00157DF1" w:rsidRPr="00132EB1" w:rsidRDefault="00157DF1" w:rsidP="00791902">
                  <w:pPr>
                    <w:spacing w:line="240" w:lineRule="atLeast"/>
                    <w:jc w:val="center"/>
                  </w:pPr>
                  <w:r w:rsidRPr="00132EB1">
                    <w:t>553.203</w:t>
                  </w:r>
                </w:p>
              </w:tc>
            </w:tr>
            <w:tr w:rsidR="00157DF1" w:rsidRPr="00132EB1">
              <w:trPr>
                <w:tblCellSpacing w:w="15" w:type="dxa"/>
              </w:trPr>
              <w:tc>
                <w:tcPr>
                  <w:tcW w:w="0" w:type="auto"/>
                  <w:shd w:val="clear" w:color="auto" w:fill="auto"/>
                  <w:noWrap/>
                  <w:tcMar>
                    <w:top w:w="48" w:type="dxa"/>
                    <w:left w:w="72" w:type="dxa"/>
                    <w:bottom w:w="48" w:type="dxa"/>
                    <w:right w:w="72" w:type="dxa"/>
                  </w:tcMar>
                </w:tcPr>
                <w:p w:rsidR="00157DF1" w:rsidRPr="00132EB1" w:rsidRDefault="00157DF1" w:rsidP="00791902">
                  <w:pPr>
                    <w:spacing w:line="240" w:lineRule="atLeast"/>
                    <w:jc w:val="center"/>
                  </w:pPr>
                  <w:r w:rsidRPr="00B510E7">
                    <w:rPr>
                      <w:lang w:val="en-US"/>
                    </w:rPr>
                    <w:t>PM</w:t>
                  </w:r>
                </w:p>
              </w:tc>
              <w:tc>
                <w:tcPr>
                  <w:tcW w:w="0" w:type="auto"/>
                  <w:shd w:val="clear" w:color="auto" w:fill="auto"/>
                  <w:tcMar>
                    <w:top w:w="48" w:type="dxa"/>
                    <w:left w:w="72" w:type="dxa"/>
                    <w:bottom w:w="48" w:type="dxa"/>
                    <w:right w:w="72" w:type="dxa"/>
                  </w:tcMar>
                </w:tcPr>
                <w:p w:rsidR="00157DF1" w:rsidRPr="00132EB1" w:rsidRDefault="00157DF1" w:rsidP="00791902">
                  <w:pPr>
                    <w:spacing w:line="240" w:lineRule="atLeast"/>
                    <w:jc w:val="center"/>
                  </w:pPr>
                  <w:r w:rsidRPr="00132EB1">
                    <w:t>712.50</w:t>
                  </w:r>
                </w:p>
              </w:tc>
              <w:tc>
                <w:tcPr>
                  <w:tcW w:w="0" w:type="auto"/>
                  <w:shd w:val="clear" w:color="auto" w:fill="auto"/>
                  <w:tcMar>
                    <w:top w:w="48" w:type="dxa"/>
                    <w:left w:w="72" w:type="dxa"/>
                    <w:bottom w:w="48" w:type="dxa"/>
                    <w:right w:w="72" w:type="dxa"/>
                  </w:tcMar>
                </w:tcPr>
                <w:p w:rsidR="00157DF1" w:rsidRPr="00132EB1" w:rsidRDefault="00157DF1" w:rsidP="00791902">
                  <w:pPr>
                    <w:spacing w:line="240" w:lineRule="atLeast"/>
                    <w:jc w:val="center"/>
                  </w:pPr>
                  <w:r w:rsidRPr="00132EB1">
                    <w:t>449.754</w:t>
                  </w:r>
                </w:p>
              </w:tc>
              <w:tc>
                <w:tcPr>
                  <w:tcW w:w="0" w:type="auto"/>
                  <w:shd w:val="clear" w:color="auto" w:fill="auto"/>
                  <w:tcMar>
                    <w:top w:w="48" w:type="dxa"/>
                    <w:left w:w="72" w:type="dxa"/>
                    <w:bottom w:w="48" w:type="dxa"/>
                    <w:right w:w="72" w:type="dxa"/>
                  </w:tcMar>
                </w:tcPr>
                <w:p w:rsidR="00157DF1" w:rsidRPr="00132EB1" w:rsidRDefault="00157DF1" w:rsidP="00791902">
                  <w:pPr>
                    <w:spacing w:line="240" w:lineRule="atLeast"/>
                    <w:jc w:val="center"/>
                  </w:pPr>
                  <w:r w:rsidRPr="00132EB1">
                    <w:t>560.803</w:t>
                  </w:r>
                </w:p>
              </w:tc>
            </w:tr>
          </w:tbl>
          <w:p w:rsidR="00157DF1" w:rsidRPr="00B510E7" w:rsidRDefault="00157DF1" w:rsidP="00791902">
            <w:pPr>
              <w:pStyle w:val="updated1"/>
              <w:spacing w:line="240" w:lineRule="atLeast"/>
              <w:rPr>
                <w:color w:val="auto"/>
                <w:lang w:val="en-US"/>
              </w:rPr>
            </w:pPr>
            <w:r w:rsidRPr="00B510E7">
              <w:rPr>
                <w:color w:val="auto"/>
                <w:lang w:val="en-US"/>
              </w:rPr>
              <w:t xml:space="preserve">Posted </w:t>
            </w:r>
            <w:smartTag w:uri="urn:schemas-microsoft-com:office:smarttags" w:element="time">
              <w:smartTagPr>
                <w:attr w:name="Minute" w:val="20"/>
                <w:attr w:name="Hour" w:val="14"/>
              </w:smartTagPr>
              <w:r w:rsidRPr="00B510E7">
                <w:rPr>
                  <w:color w:val="auto"/>
                  <w:lang w:val="en-US"/>
                </w:rPr>
                <w:t>14:20</w:t>
              </w:r>
            </w:smartTag>
            <w:r w:rsidRPr="00B510E7">
              <w:rPr>
                <w:color w:val="auto"/>
                <w:lang w:val="en-US"/>
              </w:rPr>
              <w:t xml:space="preserve"> Fri</w:t>
            </w:r>
          </w:p>
        </w:tc>
        <w:tc>
          <w:tcPr>
            <w:tcW w:w="0" w:type="auto"/>
            <w:shd w:val="clear" w:color="auto" w:fill="auto"/>
            <w:tcMar>
              <w:top w:w="0" w:type="dxa"/>
              <w:left w:w="0" w:type="dxa"/>
              <w:bottom w:w="0" w:type="dxa"/>
              <w:right w:w="0" w:type="dxa"/>
            </w:tcMar>
          </w:tcPr>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1468"/>
              <w:gridCol w:w="1511"/>
              <w:gridCol w:w="1821"/>
            </w:tblGrid>
            <w:tr w:rsidR="00157DF1" w:rsidRPr="00B510E7">
              <w:trPr>
                <w:tblHeader/>
                <w:tblCellSpacing w:w="15" w:type="dxa"/>
              </w:trPr>
              <w:tc>
                <w:tcPr>
                  <w:tcW w:w="0" w:type="auto"/>
                  <w:gridSpan w:val="3"/>
                  <w:tcBorders>
                    <w:top w:val="nil"/>
                    <w:left w:val="nil"/>
                    <w:bottom w:val="nil"/>
                    <w:right w:val="nil"/>
                  </w:tcBorders>
                  <w:shd w:val="clear" w:color="auto" w:fill="auto"/>
                  <w:tcMar>
                    <w:top w:w="0" w:type="dxa"/>
                    <w:left w:w="120" w:type="dxa"/>
                    <w:bottom w:w="0" w:type="dxa"/>
                    <w:right w:w="120" w:type="dxa"/>
                  </w:tcMar>
                  <w:vAlign w:val="center"/>
                </w:tcPr>
                <w:p w:rsidR="00157DF1" w:rsidRPr="00B510E7" w:rsidRDefault="00157DF1" w:rsidP="00791902">
                  <w:pPr>
                    <w:spacing w:before="240" w:after="240"/>
                    <w:rPr>
                      <w:caps/>
                      <w:spacing w:val="48"/>
                      <w:sz w:val="19"/>
                      <w:szCs w:val="19"/>
                      <w:lang w:val="en-US"/>
                    </w:rPr>
                  </w:pPr>
                  <w:smartTag w:uri="urn:schemas-microsoft-com:office:smarttags" w:element="City">
                    <w:smartTag w:uri="urn:schemas-microsoft-com:office:smarttags" w:element="place">
                      <w:r w:rsidRPr="00B510E7">
                        <w:rPr>
                          <w:caps/>
                          <w:spacing w:val="48"/>
                          <w:sz w:val="19"/>
                          <w:szCs w:val="19"/>
                          <w:lang w:val="en-US"/>
                        </w:rPr>
                        <w:t>London</w:t>
                      </w:r>
                    </w:smartTag>
                  </w:smartTag>
                  <w:r w:rsidRPr="00B510E7">
                    <w:rPr>
                      <w:caps/>
                      <w:spacing w:val="48"/>
                      <w:sz w:val="19"/>
                      <w:szCs w:val="19"/>
                      <w:lang w:val="en-US"/>
                    </w:rPr>
                    <w:t xml:space="preserve"> Silver Fixing</w:t>
                  </w:r>
                </w:p>
              </w:tc>
            </w:tr>
            <w:tr w:rsidR="00157DF1" w:rsidRPr="00B510E7">
              <w:trPr>
                <w:tblHeader/>
                <w:tblCellSpacing w:w="15" w:type="dxa"/>
              </w:trPr>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en-US"/>
                    </w:rPr>
                  </w:pPr>
                  <w:r w:rsidRPr="00B510E7">
                    <w:rPr>
                      <w:i/>
                      <w:iCs/>
                      <w:lang w:val="en-US"/>
                    </w:rPr>
                    <w:t>CENTS</w:t>
                  </w:r>
                </w:p>
              </w:tc>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en-US"/>
                    </w:rPr>
                  </w:pPr>
                  <w:r w:rsidRPr="00B510E7">
                    <w:rPr>
                      <w:i/>
                      <w:iCs/>
                      <w:lang w:val="en-US"/>
                    </w:rPr>
                    <w:t>PENCE</w:t>
                  </w:r>
                </w:p>
              </w:tc>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en-US"/>
                    </w:rPr>
                  </w:pPr>
                  <w:r w:rsidRPr="00B510E7">
                    <w:rPr>
                      <w:i/>
                      <w:iCs/>
                      <w:lang w:val="en-US"/>
                    </w:rPr>
                    <w:t>EUR-CTS</w:t>
                  </w:r>
                </w:p>
              </w:tc>
            </w:tr>
            <w:tr w:rsidR="00157DF1" w:rsidRPr="00B510E7">
              <w:trPr>
                <w:tblCellSpacing w:w="15" w:type="dxa"/>
              </w:trPr>
              <w:tc>
                <w:tcPr>
                  <w:tcW w:w="0" w:type="auto"/>
                  <w:shd w:val="clear" w:color="auto" w:fill="auto"/>
                  <w:noWrap/>
                  <w:tcMar>
                    <w:top w:w="48" w:type="dxa"/>
                    <w:left w:w="72" w:type="dxa"/>
                    <w:bottom w:w="48" w:type="dxa"/>
                    <w:right w:w="72" w:type="dxa"/>
                  </w:tcMar>
                </w:tcPr>
                <w:p w:rsidR="00157DF1" w:rsidRPr="00B510E7" w:rsidRDefault="00157DF1" w:rsidP="00791902">
                  <w:pPr>
                    <w:spacing w:line="240" w:lineRule="atLeast"/>
                    <w:jc w:val="center"/>
                    <w:rPr>
                      <w:lang w:val="en-US"/>
                    </w:rPr>
                  </w:pPr>
                  <w:r w:rsidRPr="00B510E7">
                    <w:rPr>
                      <w:lang w:val="en-US"/>
                    </w:rPr>
                    <w:t>888.00</w:t>
                  </w:r>
                </w:p>
              </w:tc>
              <w:tc>
                <w:tcPr>
                  <w:tcW w:w="0" w:type="auto"/>
                  <w:shd w:val="clear" w:color="auto" w:fill="auto"/>
                  <w:tcMar>
                    <w:top w:w="48" w:type="dxa"/>
                    <w:left w:w="72" w:type="dxa"/>
                    <w:bottom w:w="48" w:type="dxa"/>
                    <w:right w:w="72" w:type="dxa"/>
                  </w:tcMar>
                </w:tcPr>
                <w:p w:rsidR="00157DF1" w:rsidRPr="00B510E7" w:rsidRDefault="00157DF1" w:rsidP="00791902">
                  <w:pPr>
                    <w:spacing w:line="240" w:lineRule="atLeast"/>
                    <w:jc w:val="center"/>
                    <w:rPr>
                      <w:lang w:val="en-US"/>
                    </w:rPr>
                  </w:pPr>
                  <w:r w:rsidRPr="00B510E7">
                    <w:rPr>
                      <w:lang w:val="en-US"/>
                    </w:rPr>
                    <w:t>571.612</w:t>
                  </w:r>
                </w:p>
              </w:tc>
              <w:tc>
                <w:tcPr>
                  <w:tcW w:w="0" w:type="auto"/>
                  <w:shd w:val="clear" w:color="auto" w:fill="auto"/>
                  <w:tcMar>
                    <w:top w:w="48" w:type="dxa"/>
                    <w:left w:w="72" w:type="dxa"/>
                    <w:bottom w:w="48" w:type="dxa"/>
                    <w:right w:w="72" w:type="dxa"/>
                  </w:tcMar>
                </w:tcPr>
                <w:p w:rsidR="00157DF1" w:rsidRPr="00B510E7" w:rsidRDefault="00157DF1" w:rsidP="00791902">
                  <w:pPr>
                    <w:spacing w:line="240" w:lineRule="atLeast"/>
                    <w:jc w:val="center"/>
                    <w:rPr>
                      <w:lang w:val="en-US"/>
                    </w:rPr>
                  </w:pPr>
                  <w:r w:rsidRPr="00B510E7">
                    <w:rPr>
                      <w:lang w:val="en-US"/>
                    </w:rPr>
                    <w:t>705.602</w:t>
                  </w:r>
                </w:p>
              </w:tc>
            </w:tr>
          </w:tbl>
          <w:p w:rsidR="00157DF1" w:rsidRPr="00B510E7" w:rsidRDefault="00157DF1" w:rsidP="00791902">
            <w:pPr>
              <w:pStyle w:val="updated1"/>
              <w:spacing w:line="240" w:lineRule="atLeast"/>
              <w:rPr>
                <w:color w:val="auto"/>
                <w:lang w:val="en-US"/>
              </w:rPr>
            </w:pPr>
            <w:r w:rsidRPr="00B510E7">
              <w:rPr>
                <w:color w:val="auto"/>
                <w:lang w:val="en-US"/>
              </w:rPr>
              <w:t xml:space="preserve">Posted </w:t>
            </w:r>
            <w:smartTag w:uri="urn:schemas-microsoft-com:office:smarttags" w:element="time">
              <w:smartTagPr>
                <w:attr w:name="Minute" w:val="6"/>
                <w:attr w:name="Hour" w:val="11"/>
              </w:smartTagPr>
              <w:r w:rsidRPr="00B510E7">
                <w:rPr>
                  <w:color w:val="auto"/>
                  <w:lang w:val="en-US"/>
                </w:rPr>
                <w:t>11:06</w:t>
              </w:r>
            </w:smartTag>
            <w:r w:rsidRPr="00B510E7">
              <w:rPr>
                <w:color w:val="auto"/>
                <w:lang w:val="en-US"/>
              </w:rPr>
              <w:t xml:space="preserve"> Fri</w:t>
            </w:r>
          </w:p>
        </w:tc>
      </w:tr>
      <w:tr w:rsidR="00157DF1" w:rsidRPr="00B510E7">
        <w:trPr>
          <w:tblCellSpacing w:w="15" w:type="dxa"/>
        </w:trPr>
        <w:tc>
          <w:tcPr>
            <w:tcW w:w="0" w:type="auto"/>
            <w:shd w:val="clear" w:color="auto" w:fill="auto"/>
            <w:tcMar>
              <w:top w:w="0" w:type="dxa"/>
              <w:left w:w="0" w:type="dxa"/>
              <w:bottom w:w="0" w:type="dxa"/>
              <w:right w:w="0" w:type="dxa"/>
            </w:tcMar>
          </w:tcPr>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69"/>
              <w:gridCol w:w="954"/>
              <w:gridCol w:w="954"/>
              <w:gridCol w:w="954"/>
              <w:gridCol w:w="969"/>
            </w:tblGrid>
            <w:tr w:rsidR="00157DF1" w:rsidRPr="00B510E7">
              <w:trPr>
                <w:tblHeader/>
                <w:tblCellSpacing w:w="15" w:type="dxa"/>
              </w:trPr>
              <w:tc>
                <w:tcPr>
                  <w:tcW w:w="0" w:type="auto"/>
                  <w:gridSpan w:val="5"/>
                  <w:tcBorders>
                    <w:top w:val="nil"/>
                    <w:left w:val="nil"/>
                    <w:bottom w:val="nil"/>
                    <w:right w:val="nil"/>
                  </w:tcBorders>
                  <w:shd w:val="clear" w:color="auto" w:fill="auto"/>
                  <w:tcMar>
                    <w:top w:w="0" w:type="dxa"/>
                    <w:left w:w="120" w:type="dxa"/>
                    <w:bottom w:w="0" w:type="dxa"/>
                    <w:right w:w="120" w:type="dxa"/>
                  </w:tcMar>
                  <w:vAlign w:val="center"/>
                </w:tcPr>
                <w:p w:rsidR="00157DF1" w:rsidRPr="00B510E7" w:rsidRDefault="00157DF1" w:rsidP="00791902">
                  <w:pPr>
                    <w:spacing w:before="240" w:after="240"/>
                    <w:rPr>
                      <w:caps/>
                      <w:spacing w:val="48"/>
                      <w:sz w:val="19"/>
                      <w:szCs w:val="19"/>
                      <w:lang w:val="en-US"/>
                    </w:rPr>
                  </w:pPr>
                  <w:r w:rsidRPr="00B510E7">
                    <w:rPr>
                      <w:caps/>
                      <w:spacing w:val="48"/>
                      <w:sz w:val="19"/>
                      <w:szCs w:val="19"/>
                      <w:lang w:val="en-US"/>
                    </w:rPr>
                    <w:t>Gold Means</w:t>
                  </w:r>
                  <w:r w:rsidRPr="00B510E7">
                    <w:rPr>
                      <w:caps/>
                      <w:spacing w:val="48"/>
                      <w:sz w:val="19"/>
                      <w:szCs w:val="19"/>
                      <w:lang w:val="en-US"/>
                    </w:rPr>
                    <w:br/>
                    <w:t>(Gold Forward Rates)</w:t>
                  </w:r>
                </w:p>
              </w:tc>
            </w:tr>
            <w:tr w:rsidR="00157DF1" w:rsidRPr="00B510E7">
              <w:trPr>
                <w:tblHeader/>
                <w:tblCellSpacing w:w="15" w:type="dxa"/>
              </w:trPr>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da-DK"/>
                    </w:rPr>
                  </w:pPr>
                  <w:r w:rsidRPr="00B510E7">
                    <w:rPr>
                      <w:i/>
                      <w:iCs/>
                      <w:lang w:val="da-DK"/>
                    </w:rPr>
                    <w:t>1m</w:t>
                  </w:r>
                </w:p>
              </w:tc>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da-DK"/>
                    </w:rPr>
                  </w:pPr>
                  <w:r w:rsidRPr="00B510E7">
                    <w:rPr>
                      <w:i/>
                      <w:iCs/>
                      <w:lang w:val="da-DK"/>
                    </w:rPr>
                    <w:t>2m</w:t>
                  </w:r>
                </w:p>
              </w:tc>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da-DK"/>
                    </w:rPr>
                  </w:pPr>
                  <w:r w:rsidRPr="00B510E7">
                    <w:rPr>
                      <w:i/>
                      <w:iCs/>
                      <w:lang w:val="da-DK"/>
                    </w:rPr>
                    <w:t>3m</w:t>
                  </w:r>
                </w:p>
              </w:tc>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da-DK"/>
                    </w:rPr>
                  </w:pPr>
                  <w:r w:rsidRPr="00B510E7">
                    <w:rPr>
                      <w:i/>
                      <w:iCs/>
                      <w:lang w:val="da-DK"/>
                    </w:rPr>
                    <w:t>6m</w:t>
                  </w:r>
                </w:p>
              </w:tc>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da-DK"/>
                    </w:rPr>
                  </w:pPr>
                  <w:r w:rsidRPr="00B510E7">
                    <w:rPr>
                      <w:i/>
                      <w:iCs/>
                      <w:lang w:val="da-DK"/>
                    </w:rPr>
                    <w:t>12m</w:t>
                  </w:r>
                </w:p>
              </w:tc>
            </w:tr>
            <w:tr w:rsidR="00157DF1" w:rsidRPr="00B510E7">
              <w:trPr>
                <w:tblCellSpacing w:w="15" w:type="dxa"/>
              </w:trPr>
              <w:tc>
                <w:tcPr>
                  <w:tcW w:w="0" w:type="auto"/>
                  <w:shd w:val="clear" w:color="auto" w:fill="auto"/>
                  <w:noWrap/>
                  <w:tcMar>
                    <w:top w:w="48" w:type="dxa"/>
                    <w:left w:w="72" w:type="dxa"/>
                    <w:bottom w:w="48" w:type="dxa"/>
                    <w:right w:w="72" w:type="dxa"/>
                  </w:tcMar>
                </w:tcPr>
                <w:p w:rsidR="00157DF1" w:rsidRPr="00B510E7" w:rsidRDefault="00157DF1" w:rsidP="00791902">
                  <w:pPr>
                    <w:spacing w:line="240" w:lineRule="atLeast"/>
                    <w:jc w:val="center"/>
                    <w:rPr>
                      <w:lang w:val="da-DK"/>
                    </w:rPr>
                  </w:pPr>
                  <w:r w:rsidRPr="00B510E7">
                    <w:rPr>
                      <w:lang w:val="da-DK"/>
                    </w:rPr>
                    <w:t>0.91667</w:t>
                  </w:r>
                </w:p>
              </w:tc>
              <w:tc>
                <w:tcPr>
                  <w:tcW w:w="0" w:type="auto"/>
                  <w:shd w:val="clear" w:color="auto" w:fill="auto"/>
                  <w:tcMar>
                    <w:top w:w="48" w:type="dxa"/>
                    <w:left w:w="72" w:type="dxa"/>
                    <w:bottom w:w="48" w:type="dxa"/>
                    <w:right w:w="72" w:type="dxa"/>
                  </w:tcMar>
                </w:tcPr>
                <w:p w:rsidR="00157DF1" w:rsidRPr="00B510E7" w:rsidRDefault="00157DF1" w:rsidP="00791902">
                  <w:pPr>
                    <w:spacing w:line="240" w:lineRule="atLeast"/>
                    <w:jc w:val="center"/>
                    <w:rPr>
                      <w:lang w:val="da-DK"/>
                    </w:rPr>
                  </w:pPr>
                  <w:r w:rsidRPr="00B510E7">
                    <w:rPr>
                      <w:lang w:val="da-DK"/>
                    </w:rPr>
                    <w:t>0.91667</w:t>
                  </w:r>
                </w:p>
              </w:tc>
              <w:tc>
                <w:tcPr>
                  <w:tcW w:w="0" w:type="auto"/>
                  <w:shd w:val="clear" w:color="auto" w:fill="auto"/>
                  <w:tcMar>
                    <w:top w:w="48" w:type="dxa"/>
                    <w:left w:w="72" w:type="dxa"/>
                    <w:bottom w:w="48" w:type="dxa"/>
                    <w:right w:w="72" w:type="dxa"/>
                  </w:tcMar>
                </w:tcPr>
                <w:p w:rsidR="00157DF1" w:rsidRPr="00B510E7" w:rsidRDefault="00157DF1" w:rsidP="00791902">
                  <w:pPr>
                    <w:spacing w:line="240" w:lineRule="atLeast"/>
                    <w:jc w:val="center"/>
                    <w:rPr>
                      <w:lang w:val="da-DK"/>
                    </w:rPr>
                  </w:pPr>
                  <w:r w:rsidRPr="00B510E7">
                    <w:rPr>
                      <w:lang w:val="da-DK"/>
                    </w:rPr>
                    <w:t>0.95000</w:t>
                  </w:r>
                </w:p>
              </w:tc>
              <w:tc>
                <w:tcPr>
                  <w:tcW w:w="0" w:type="auto"/>
                  <w:shd w:val="clear" w:color="auto" w:fill="auto"/>
                  <w:tcMar>
                    <w:top w:w="48" w:type="dxa"/>
                    <w:left w:w="72" w:type="dxa"/>
                    <w:bottom w:w="48" w:type="dxa"/>
                    <w:right w:w="72" w:type="dxa"/>
                  </w:tcMar>
                </w:tcPr>
                <w:p w:rsidR="00157DF1" w:rsidRPr="00B510E7" w:rsidRDefault="00157DF1" w:rsidP="00791902">
                  <w:pPr>
                    <w:spacing w:line="240" w:lineRule="atLeast"/>
                    <w:jc w:val="center"/>
                    <w:rPr>
                      <w:lang w:val="da-DK"/>
                    </w:rPr>
                  </w:pPr>
                  <w:r w:rsidRPr="00B510E7">
                    <w:rPr>
                      <w:lang w:val="da-DK"/>
                    </w:rPr>
                    <w:t>1.02500</w:t>
                  </w:r>
                </w:p>
              </w:tc>
              <w:tc>
                <w:tcPr>
                  <w:tcW w:w="0" w:type="auto"/>
                  <w:shd w:val="clear" w:color="auto" w:fill="auto"/>
                  <w:tcMar>
                    <w:top w:w="48" w:type="dxa"/>
                    <w:left w:w="72" w:type="dxa"/>
                    <w:bottom w:w="48" w:type="dxa"/>
                    <w:right w:w="72" w:type="dxa"/>
                  </w:tcMar>
                </w:tcPr>
                <w:p w:rsidR="00157DF1" w:rsidRPr="00B510E7" w:rsidRDefault="00157DF1" w:rsidP="00791902">
                  <w:pPr>
                    <w:spacing w:line="240" w:lineRule="atLeast"/>
                    <w:jc w:val="center"/>
                    <w:rPr>
                      <w:lang w:val="da-DK"/>
                    </w:rPr>
                  </w:pPr>
                  <w:r w:rsidRPr="00B510E7">
                    <w:rPr>
                      <w:lang w:val="da-DK"/>
                    </w:rPr>
                    <w:t>1.15000</w:t>
                  </w:r>
                </w:p>
              </w:tc>
            </w:tr>
          </w:tbl>
          <w:p w:rsidR="00157DF1" w:rsidRPr="00B510E7" w:rsidRDefault="00157DF1" w:rsidP="00791902">
            <w:pPr>
              <w:pStyle w:val="updated1"/>
              <w:spacing w:line="240" w:lineRule="atLeast"/>
              <w:rPr>
                <w:color w:val="auto"/>
                <w:lang w:val="da-DK"/>
              </w:rPr>
            </w:pPr>
            <w:r w:rsidRPr="00B510E7">
              <w:rPr>
                <w:color w:val="auto"/>
                <w:lang w:val="da-DK"/>
              </w:rPr>
              <w:t>Posted 11:06 Fri</w:t>
            </w:r>
          </w:p>
        </w:tc>
        <w:tc>
          <w:tcPr>
            <w:tcW w:w="0" w:type="auto"/>
            <w:shd w:val="clear" w:color="auto" w:fill="auto"/>
            <w:tcMar>
              <w:top w:w="0" w:type="dxa"/>
              <w:left w:w="0" w:type="dxa"/>
              <w:bottom w:w="0" w:type="dxa"/>
              <w:right w:w="0" w:type="dxa"/>
            </w:tcMar>
          </w:tcPr>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69"/>
              <w:gridCol w:w="954"/>
              <w:gridCol w:w="954"/>
              <w:gridCol w:w="954"/>
              <w:gridCol w:w="969"/>
            </w:tblGrid>
            <w:tr w:rsidR="00157DF1" w:rsidRPr="00B510E7">
              <w:trPr>
                <w:tblHeader/>
                <w:tblCellSpacing w:w="15" w:type="dxa"/>
              </w:trPr>
              <w:tc>
                <w:tcPr>
                  <w:tcW w:w="0" w:type="auto"/>
                  <w:gridSpan w:val="5"/>
                  <w:tcBorders>
                    <w:top w:val="nil"/>
                    <w:left w:val="nil"/>
                    <w:bottom w:val="nil"/>
                    <w:right w:val="nil"/>
                  </w:tcBorders>
                  <w:shd w:val="clear" w:color="auto" w:fill="auto"/>
                  <w:tcMar>
                    <w:top w:w="0" w:type="dxa"/>
                    <w:left w:w="120" w:type="dxa"/>
                    <w:bottom w:w="0" w:type="dxa"/>
                    <w:right w:w="120" w:type="dxa"/>
                  </w:tcMar>
                  <w:vAlign w:val="center"/>
                </w:tcPr>
                <w:p w:rsidR="00157DF1" w:rsidRPr="00B510E7" w:rsidRDefault="00157DF1" w:rsidP="00791902">
                  <w:pPr>
                    <w:spacing w:before="240" w:after="240"/>
                    <w:rPr>
                      <w:caps/>
                      <w:spacing w:val="48"/>
                      <w:sz w:val="19"/>
                      <w:szCs w:val="19"/>
                      <w:lang w:val="en-US"/>
                    </w:rPr>
                  </w:pPr>
                  <w:r w:rsidRPr="00B510E7">
                    <w:rPr>
                      <w:caps/>
                      <w:spacing w:val="48"/>
                      <w:sz w:val="19"/>
                      <w:szCs w:val="19"/>
                      <w:lang w:val="en-US"/>
                    </w:rPr>
                    <w:t>Silver Means (Indicative</w:t>
                  </w:r>
                  <w:r w:rsidRPr="00B510E7">
                    <w:rPr>
                      <w:caps/>
                      <w:spacing w:val="48"/>
                      <w:sz w:val="19"/>
                      <w:szCs w:val="19"/>
                      <w:lang w:val="en-US"/>
                    </w:rPr>
                    <w:br/>
                    <w:t>Silver Forward Mid-Rates)</w:t>
                  </w:r>
                </w:p>
              </w:tc>
            </w:tr>
            <w:tr w:rsidR="00157DF1" w:rsidRPr="00B510E7">
              <w:trPr>
                <w:tblHeader/>
                <w:tblCellSpacing w:w="15" w:type="dxa"/>
              </w:trPr>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da-DK"/>
                    </w:rPr>
                  </w:pPr>
                  <w:r w:rsidRPr="00B510E7">
                    <w:rPr>
                      <w:i/>
                      <w:iCs/>
                      <w:lang w:val="da-DK"/>
                    </w:rPr>
                    <w:t>1m</w:t>
                  </w:r>
                </w:p>
              </w:tc>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da-DK"/>
                    </w:rPr>
                  </w:pPr>
                  <w:r w:rsidRPr="00B510E7">
                    <w:rPr>
                      <w:i/>
                      <w:iCs/>
                      <w:lang w:val="da-DK"/>
                    </w:rPr>
                    <w:t>2m</w:t>
                  </w:r>
                </w:p>
              </w:tc>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da-DK"/>
                    </w:rPr>
                  </w:pPr>
                  <w:r w:rsidRPr="00B510E7">
                    <w:rPr>
                      <w:i/>
                      <w:iCs/>
                      <w:lang w:val="da-DK"/>
                    </w:rPr>
                    <w:t>3m</w:t>
                  </w:r>
                </w:p>
              </w:tc>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da-DK"/>
                    </w:rPr>
                  </w:pPr>
                  <w:r w:rsidRPr="00B510E7">
                    <w:rPr>
                      <w:i/>
                      <w:iCs/>
                      <w:lang w:val="da-DK"/>
                    </w:rPr>
                    <w:t>6m</w:t>
                  </w:r>
                </w:p>
              </w:tc>
              <w:tc>
                <w:tcPr>
                  <w:tcW w:w="0" w:type="auto"/>
                  <w:shd w:val="clear" w:color="auto" w:fill="auto"/>
                  <w:tcMar>
                    <w:top w:w="0" w:type="dxa"/>
                    <w:left w:w="120" w:type="dxa"/>
                    <w:bottom w:w="0" w:type="dxa"/>
                    <w:right w:w="120" w:type="dxa"/>
                  </w:tcMar>
                  <w:vAlign w:val="bottom"/>
                </w:tcPr>
                <w:p w:rsidR="00157DF1" w:rsidRPr="00B510E7" w:rsidRDefault="00157DF1" w:rsidP="00791902">
                  <w:pPr>
                    <w:jc w:val="center"/>
                    <w:rPr>
                      <w:i/>
                      <w:iCs/>
                      <w:lang w:val="da-DK"/>
                    </w:rPr>
                  </w:pPr>
                  <w:r w:rsidRPr="00B510E7">
                    <w:rPr>
                      <w:i/>
                      <w:iCs/>
                      <w:lang w:val="da-DK"/>
                    </w:rPr>
                    <w:t>12m</w:t>
                  </w:r>
                </w:p>
              </w:tc>
            </w:tr>
            <w:tr w:rsidR="00157DF1" w:rsidRPr="00B510E7">
              <w:trPr>
                <w:tblCellSpacing w:w="15" w:type="dxa"/>
              </w:trPr>
              <w:tc>
                <w:tcPr>
                  <w:tcW w:w="0" w:type="auto"/>
                  <w:shd w:val="clear" w:color="auto" w:fill="auto"/>
                  <w:noWrap/>
                  <w:tcMar>
                    <w:top w:w="48" w:type="dxa"/>
                    <w:left w:w="72" w:type="dxa"/>
                    <w:bottom w:w="48" w:type="dxa"/>
                    <w:right w:w="72" w:type="dxa"/>
                  </w:tcMar>
                </w:tcPr>
                <w:p w:rsidR="00157DF1" w:rsidRPr="00B510E7" w:rsidRDefault="00157DF1" w:rsidP="00791902">
                  <w:pPr>
                    <w:spacing w:line="240" w:lineRule="atLeast"/>
                    <w:jc w:val="center"/>
                    <w:rPr>
                      <w:lang w:val="da-DK"/>
                    </w:rPr>
                  </w:pPr>
                  <w:r w:rsidRPr="00B510E7">
                    <w:rPr>
                      <w:lang w:val="da-DK"/>
                    </w:rPr>
                    <w:t>2.04000</w:t>
                  </w:r>
                </w:p>
              </w:tc>
              <w:tc>
                <w:tcPr>
                  <w:tcW w:w="0" w:type="auto"/>
                  <w:shd w:val="clear" w:color="auto" w:fill="auto"/>
                  <w:tcMar>
                    <w:top w:w="48" w:type="dxa"/>
                    <w:left w:w="72" w:type="dxa"/>
                    <w:bottom w:w="48" w:type="dxa"/>
                    <w:right w:w="72" w:type="dxa"/>
                  </w:tcMar>
                </w:tcPr>
                <w:p w:rsidR="00157DF1" w:rsidRPr="00B510E7" w:rsidRDefault="00157DF1" w:rsidP="00791902">
                  <w:pPr>
                    <w:spacing w:line="240" w:lineRule="atLeast"/>
                    <w:jc w:val="center"/>
                    <w:rPr>
                      <w:lang w:val="da-DK"/>
                    </w:rPr>
                  </w:pPr>
                  <w:r w:rsidRPr="00B510E7">
                    <w:rPr>
                      <w:lang w:val="da-DK"/>
                    </w:rPr>
                    <w:t>2.07500</w:t>
                  </w:r>
                </w:p>
              </w:tc>
              <w:tc>
                <w:tcPr>
                  <w:tcW w:w="0" w:type="auto"/>
                  <w:shd w:val="clear" w:color="auto" w:fill="auto"/>
                  <w:tcMar>
                    <w:top w:w="48" w:type="dxa"/>
                    <w:left w:w="72" w:type="dxa"/>
                    <w:bottom w:w="48" w:type="dxa"/>
                    <w:right w:w="72" w:type="dxa"/>
                  </w:tcMar>
                </w:tcPr>
                <w:p w:rsidR="00157DF1" w:rsidRPr="00B510E7" w:rsidRDefault="00157DF1" w:rsidP="00791902">
                  <w:pPr>
                    <w:spacing w:line="240" w:lineRule="atLeast"/>
                    <w:jc w:val="center"/>
                    <w:rPr>
                      <w:lang w:val="da-DK"/>
                    </w:rPr>
                  </w:pPr>
                  <w:r w:rsidRPr="00B510E7">
                    <w:rPr>
                      <w:lang w:val="da-DK"/>
                    </w:rPr>
                    <w:t>2.10000</w:t>
                  </w:r>
                </w:p>
              </w:tc>
              <w:tc>
                <w:tcPr>
                  <w:tcW w:w="0" w:type="auto"/>
                  <w:shd w:val="clear" w:color="auto" w:fill="auto"/>
                  <w:tcMar>
                    <w:top w:w="48" w:type="dxa"/>
                    <w:left w:w="72" w:type="dxa"/>
                    <w:bottom w:w="48" w:type="dxa"/>
                    <w:right w:w="72" w:type="dxa"/>
                  </w:tcMar>
                </w:tcPr>
                <w:p w:rsidR="00157DF1" w:rsidRPr="00B510E7" w:rsidRDefault="00157DF1" w:rsidP="00791902">
                  <w:pPr>
                    <w:spacing w:line="240" w:lineRule="atLeast"/>
                    <w:jc w:val="center"/>
                    <w:rPr>
                      <w:lang w:val="da-DK"/>
                    </w:rPr>
                  </w:pPr>
                  <w:r w:rsidRPr="00B510E7">
                    <w:rPr>
                      <w:lang w:val="da-DK"/>
                    </w:rPr>
                    <w:t>1.99333</w:t>
                  </w:r>
                </w:p>
              </w:tc>
              <w:tc>
                <w:tcPr>
                  <w:tcW w:w="0" w:type="auto"/>
                  <w:shd w:val="clear" w:color="auto" w:fill="auto"/>
                  <w:tcMar>
                    <w:top w:w="48" w:type="dxa"/>
                    <w:left w:w="72" w:type="dxa"/>
                    <w:bottom w:w="48" w:type="dxa"/>
                    <w:right w:w="72" w:type="dxa"/>
                  </w:tcMar>
                </w:tcPr>
                <w:p w:rsidR="00157DF1" w:rsidRPr="00B510E7" w:rsidRDefault="00157DF1" w:rsidP="00791902">
                  <w:pPr>
                    <w:spacing w:line="240" w:lineRule="atLeast"/>
                    <w:jc w:val="center"/>
                    <w:rPr>
                      <w:lang w:val="da-DK"/>
                    </w:rPr>
                  </w:pPr>
                  <w:r w:rsidRPr="00B510E7">
                    <w:rPr>
                      <w:lang w:val="da-DK"/>
                    </w:rPr>
                    <w:t>2.12000</w:t>
                  </w:r>
                </w:p>
              </w:tc>
            </w:tr>
          </w:tbl>
          <w:p w:rsidR="00157DF1" w:rsidRPr="00B510E7" w:rsidRDefault="00157DF1" w:rsidP="00791902">
            <w:pPr>
              <w:pStyle w:val="updated1"/>
              <w:spacing w:line="240" w:lineRule="atLeast"/>
              <w:rPr>
                <w:color w:val="auto"/>
                <w:lang w:val="da-DK"/>
              </w:rPr>
            </w:pPr>
            <w:r w:rsidRPr="00B510E7">
              <w:rPr>
                <w:color w:val="auto"/>
                <w:lang w:val="da-DK"/>
              </w:rPr>
              <w:t>Posted 11:06 Fri</w:t>
            </w:r>
          </w:p>
        </w:tc>
      </w:tr>
    </w:tbl>
    <w:p w:rsidR="00157DF1" w:rsidRPr="00157DF1" w:rsidRDefault="00157DF1" w:rsidP="00860675">
      <w:pPr>
        <w:spacing w:line="360" w:lineRule="auto"/>
        <w:ind w:firstLine="720"/>
        <w:jc w:val="both"/>
        <w:rPr>
          <w:sz w:val="28"/>
          <w:szCs w:val="28"/>
          <w:lang w:val="da-DK"/>
        </w:rPr>
      </w:pPr>
    </w:p>
    <w:p w:rsidR="00132EB1" w:rsidRPr="00115287" w:rsidRDefault="00132EB1" w:rsidP="00132EB1">
      <w:pPr>
        <w:pStyle w:val="2"/>
        <w:jc w:val="center"/>
      </w:pPr>
      <w:bookmarkStart w:id="30" w:name="_Toc212865078"/>
      <w:r>
        <w:t>Приложение 2.</w:t>
      </w:r>
      <w:r w:rsidRPr="00132EB1">
        <w:t xml:space="preserve"> </w:t>
      </w:r>
      <w:r w:rsidRPr="00115287">
        <w:t>Фиксинг цен на золото</w:t>
      </w:r>
      <w:bookmarkEnd w:id="30"/>
    </w:p>
    <w:p w:rsidR="00157DF1" w:rsidRPr="00132EB1" w:rsidRDefault="00157DF1" w:rsidP="00860675">
      <w:pPr>
        <w:spacing w:line="360" w:lineRule="auto"/>
        <w:ind w:firstLine="720"/>
        <w:jc w:val="both"/>
        <w:rPr>
          <w:sz w:val="28"/>
          <w:szCs w:val="28"/>
        </w:rPr>
      </w:pPr>
    </w:p>
    <w:p w:rsidR="00157DF1" w:rsidRPr="00132EB1" w:rsidRDefault="00157DF1" w:rsidP="00860675">
      <w:pPr>
        <w:spacing w:line="360" w:lineRule="auto"/>
        <w:ind w:firstLine="720"/>
        <w:jc w:val="both"/>
        <w:rPr>
          <w:sz w:val="28"/>
          <w:szCs w:val="28"/>
        </w:rPr>
      </w:pPr>
    </w:p>
    <w:p w:rsidR="00132EB1" w:rsidRDefault="00EB5439" w:rsidP="00132EB1">
      <w:pPr>
        <w:ind w:left="1260"/>
        <w:rPr>
          <w:color w:val="000000"/>
          <w:sz w:val="18"/>
          <w:szCs w:val="18"/>
        </w:rPr>
      </w:pPr>
      <w:r>
        <w:rPr>
          <w:color w:val="000000"/>
          <w:sz w:val="18"/>
          <w:szCs w:val="18"/>
          <w:lang w:val="en"/>
        </w:rPr>
        <w:pict>
          <v:shape id="_x0000_i1078" type="#_x0000_t75" style="width:315pt;height:164.25pt">
            <v:imagedata r:id="rId53" o:title="Рисунок1"/>
          </v:shape>
        </w:pict>
      </w:r>
    </w:p>
    <w:p w:rsidR="00132EB1" w:rsidRDefault="00132EB1" w:rsidP="00132EB1">
      <w:pPr>
        <w:rPr>
          <w:color w:val="000000"/>
          <w:sz w:val="18"/>
          <w:szCs w:val="18"/>
        </w:rPr>
      </w:pPr>
    </w:p>
    <w:p w:rsidR="00132EB1" w:rsidRPr="00115287" w:rsidRDefault="00132EB1" w:rsidP="00132EB1">
      <w:pPr>
        <w:rPr>
          <w:color w:val="000000"/>
          <w:sz w:val="28"/>
          <w:szCs w:val="28"/>
        </w:rPr>
      </w:pPr>
      <w:r>
        <w:rPr>
          <w:color w:val="000000"/>
          <w:sz w:val="28"/>
          <w:szCs w:val="28"/>
        </w:rPr>
        <w:t xml:space="preserve">                                        </w:t>
      </w:r>
      <w:r w:rsidRPr="00115287">
        <w:rPr>
          <w:color w:val="000000"/>
          <w:sz w:val="28"/>
          <w:szCs w:val="28"/>
        </w:rPr>
        <w:t>Фиксинг цен на золото</w:t>
      </w:r>
    </w:p>
    <w:p w:rsidR="00157DF1" w:rsidRPr="00132EB1" w:rsidRDefault="00157DF1" w:rsidP="00860675">
      <w:pPr>
        <w:spacing w:line="360" w:lineRule="auto"/>
        <w:ind w:firstLine="720"/>
        <w:jc w:val="both"/>
        <w:rPr>
          <w:sz w:val="28"/>
          <w:szCs w:val="28"/>
        </w:rPr>
      </w:pPr>
      <w:bookmarkStart w:id="31" w:name="_GoBack"/>
      <w:bookmarkEnd w:id="31"/>
    </w:p>
    <w:sectPr w:rsidR="00157DF1" w:rsidRPr="00132EB1" w:rsidSect="001C4B90">
      <w:footerReference w:type="even" r:id="rId54"/>
      <w:footerReference w:type="default" r:id="rId55"/>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EB4" w:rsidRDefault="00EC34DB">
      <w:r>
        <w:separator/>
      </w:r>
    </w:p>
  </w:endnote>
  <w:endnote w:type="continuationSeparator" w:id="0">
    <w:p w:rsidR="00833EB4" w:rsidRDefault="00EC3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902" w:rsidRDefault="00791902" w:rsidP="001C4B9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91902" w:rsidRDefault="00791902" w:rsidP="001C4B9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902" w:rsidRDefault="00791902" w:rsidP="001C4B9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57F7E">
      <w:rPr>
        <w:rStyle w:val="a5"/>
        <w:noProof/>
      </w:rPr>
      <w:t>2</w:t>
    </w:r>
    <w:r>
      <w:rPr>
        <w:rStyle w:val="a5"/>
      </w:rPr>
      <w:fldChar w:fldCharType="end"/>
    </w:r>
  </w:p>
  <w:p w:rsidR="00791902" w:rsidRDefault="00791902" w:rsidP="001C4B9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EB4" w:rsidRDefault="00EC34DB">
      <w:r>
        <w:separator/>
      </w:r>
    </w:p>
  </w:footnote>
  <w:footnote w:type="continuationSeparator" w:id="0">
    <w:p w:rsidR="00833EB4" w:rsidRDefault="00EC34DB">
      <w:r>
        <w:continuationSeparator/>
      </w:r>
    </w:p>
  </w:footnote>
  <w:footnote w:id="1">
    <w:p w:rsidR="00791902" w:rsidRDefault="00791902">
      <w:pPr>
        <w:pStyle w:val="a8"/>
      </w:pPr>
      <w:r>
        <w:rPr>
          <w:rStyle w:val="a9"/>
        </w:rPr>
        <w:footnoteRef/>
      </w:r>
      <w:r>
        <w:t xml:space="preserve"> </w:t>
      </w:r>
      <w:r w:rsidRPr="00BA215E">
        <w:rPr>
          <w:iCs/>
        </w:rPr>
        <w:t xml:space="preserve">Райзберг Б.А., Лозовский Л.Ш. </w:t>
      </w:r>
      <w:r w:rsidRPr="00BA215E">
        <w:rPr>
          <w:bCs/>
          <w:iCs/>
        </w:rPr>
        <w:t>Экономика и управление</w:t>
      </w:r>
      <w:r w:rsidRPr="00BA215E">
        <w:rPr>
          <w:iCs/>
        </w:rPr>
        <w:t xml:space="preserve">.-М., </w:t>
      </w:r>
      <w:r>
        <w:rPr>
          <w:iCs/>
        </w:rPr>
        <w:t>-</w:t>
      </w:r>
      <w:r w:rsidRPr="00BA215E">
        <w:rPr>
          <w:iCs/>
        </w:rPr>
        <w:t>2005</w:t>
      </w:r>
      <w:r>
        <w:rPr>
          <w:iCs/>
        </w:rPr>
        <w:t>.</w:t>
      </w:r>
    </w:p>
  </w:footnote>
  <w:footnote w:id="2">
    <w:p w:rsidR="00791902" w:rsidRDefault="00791902">
      <w:pPr>
        <w:pStyle w:val="a8"/>
      </w:pPr>
      <w:r>
        <w:rPr>
          <w:rStyle w:val="a9"/>
        </w:rPr>
        <w:footnoteRef/>
      </w:r>
      <w:r>
        <w:t xml:space="preserve"> </w:t>
      </w:r>
      <w:r w:rsidRPr="004B0979">
        <w:rPr>
          <w:iCs/>
        </w:rPr>
        <w:t xml:space="preserve">Налоговый кодекс Российской Федерации. Ч. 2: От </w:t>
      </w:r>
      <w:r w:rsidRPr="004B0979">
        <w:rPr>
          <w:bCs/>
          <w:iCs/>
        </w:rPr>
        <w:t>05.08.2000 № 117-ФЗ</w:t>
      </w:r>
      <w:r w:rsidRPr="004B0979">
        <w:rPr>
          <w:iCs/>
        </w:rPr>
        <w:t>.-В ред. от 04.12.2007.-Ст. 301, п. 5, абзац второй.</w:t>
      </w:r>
    </w:p>
  </w:footnote>
  <w:footnote w:id="3">
    <w:p w:rsidR="00791902" w:rsidRDefault="00791902">
      <w:pPr>
        <w:pStyle w:val="a8"/>
      </w:pPr>
      <w:r>
        <w:rPr>
          <w:rStyle w:val="a9"/>
        </w:rPr>
        <w:footnoteRef/>
      </w:r>
      <w:r>
        <w:t xml:space="preserve"> </w:t>
      </w:r>
      <w:r w:rsidRPr="00AE3457">
        <w:rPr>
          <w:iCs/>
        </w:rPr>
        <w:t xml:space="preserve">Федоров Б.Г. </w:t>
      </w:r>
      <w:r w:rsidRPr="00AE3457">
        <w:rPr>
          <w:bCs/>
          <w:iCs/>
        </w:rPr>
        <w:t>Новый англо-русский банковский и экономический словарь</w:t>
      </w:r>
      <w:r w:rsidRPr="00AE3457">
        <w:rPr>
          <w:iCs/>
        </w:rPr>
        <w:t>.-СПб., 2006.-С. 207</w:t>
      </w:r>
      <w:r>
        <w:rPr>
          <w:iCs/>
        </w:rPr>
        <w:t>.</w:t>
      </w:r>
    </w:p>
  </w:footnote>
  <w:footnote w:id="4">
    <w:p w:rsidR="00791902" w:rsidRDefault="00791902">
      <w:pPr>
        <w:pStyle w:val="a8"/>
      </w:pPr>
      <w:r>
        <w:rPr>
          <w:rStyle w:val="a9"/>
        </w:rPr>
        <w:footnoteRef/>
      </w:r>
      <w:r>
        <w:t xml:space="preserve"> </w:t>
      </w:r>
      <w:r w:rsidRPr="007C2C84">
        <w:rPr>
          <w:rStyle w:val="aa"/>
          <w:b w:val="0"/>
          <w:color w:val="000000"/>
        </w:rPr>
        <w:t>Балабушкин А.Н</w:t>
      </w:r>
      <w:r w:rsidRPr="007C2C84">
        <w:rPr>
          <w:b/>
          <w:color w:val="000000"/>
        </w:rPr>
        <w:t xml:space="preserve">. </w:t>
      </w:r>
      <w:r w:rsidRPr="007C2C84">
        <w:rPr>
          <w:rStyle w:val="aa"/>
          <w:b w:val="0"/>
          <w:color w:val="000000"/>
        </w:rPr>
        <w:t>Опционы и фьючерсы</w:t>
      </w:r>
      <w:r w:rsidRPr="007C2C84">
        <w:rPr>
          <w:b/>
          <w:color w:val="000000"/>
        </w:rPr>
        <w:t xml:space="preserve"> </w:t>
      </w:r>
      <w:r w:rsidRPr="007C2C84">
        <w:rPr>
          <w:color w:val="000000"/>
        </w:rPr>
        <w:t>. - Тула: , 1996. –С.</w:t>
      </w:r>
      <w:r>
        <w:rPr>
          <w:color w:val="000000"/>
        </w:rPr>
        <w:t>3</w:t>
      </w:r>
      <w:r w:rsidRPr="007C2C84">
        <w:rPr>
          <w:color w:val="000000"/>
        </w:rPr>
        <w:t>.</w:t>
      </w:r>
    </w:p>
  </w:footnote>
  <w:footnote w:id="5">
    <w:p w:rsidR="00791902" w:rsidRDefault="00791902" w:rsidP="009B64A5">
      <w:pPr>
        <w:pStyle w:val="a8"/>
      </w:pPr>
      <w:r>
        <w:rPr>
          <w:rStyle w:val="a9"/>
        </w:rPr>
        <w:footnoteRef/>
      </w:r>
      <w:r>
        <w:t xml:space="preserve"> </w:t>
      </w:r>
      <w:r w:rsidRPr="00C13E34">
        <w:rPr>
          <w:iCs/>
        </w:rPr>
        <w:t xml:space="preserve">Саркисов С.Э. </w:t>
      </w:r>
      <w:r w:rsidRPr="00C13E34">
        <w:rPr>
          <w:bCs/>
          <w:iCs/>
        </w:rPr>
        <w:t>Менеджмент:</w:t>
      </w:r>
      <w:r w:rsidRPr="00C13E34">
        <w:rPr>
          <w:iCs/>
        </w:rPr>
        <w:t>-М., -2005.</w:t>
      </w:r>
    </w:p>
  </w:footnote>
  <w:footnote w:id="6">
    <w:p w:rsidR="00791902" w:rsidRDefault="00791902" w:rsidP="009B64A5">
      <w:pPr>
        <w:pStyle w:val="a8"/>
      </w:pPr>
      <w:r>
        <w:rPr>
          <w:rStyle w:val="a9"/>
        </w:rPr>
        <w:footnoteRef/>
      </w:r>
      <w:r>
        <w:t xml:space="preserve"> </w:t>
      </w:r>
      <w:r w:rsidRPr="00D4588D">
        <w:rPr>
          <w:bCs/>
          <w:iCs/>
        </w:rPr>
        <w:t>Валютный портфель</w:t>
      </w:r>
      <w:r w:rsidRPr="00D4588D">
        <w:rPr>
          <w:iCs/>
        </w:rPr>
        <w:t>: Кн. финансиста. Кн. коммерсанта. Кн. банкира / Отв. ред. Е.Д. Платонова, Ю.Б. Рубин.-М., 1995</w:t>
      </w:r>
      <w:r>
        <w:rPr>
          <w:iCs/>
        </w:rPr>
        <w:t>.</w:t>
      </w:r>
    </w:p>
  </w:footnote>
  <w:footnote w:id="7">
    <w:p w:rsidR="00791902" w:rsidRPr="00964761" w:rsidRDefault="00791902" w:rsidP="009B64A5">
      <w:pPr>
        <w:autoSpaceDE w:val="0"/>
        <w:autoSpaceDN w:val="0"/>
        <w:adjustRightInd w:val="0"/>
        <w:rPr>
          <w:sz w:val="20"/>
          <w:szCs w:val="20"/>
        </w:rPr>
      </w:pPr>
      <w:r w:rsidRPr="00964761">
        <w:rPr>
          <w:rStyle w:val="a9"/>
          <w:sz w:val="20"/>
          <w:szCs w:val="20"/>
        </w:rPr>
        <w:footnoteRef/>
      </w:r>
      <w:r w:rsidRPr="00964761">
        <w:rPr>
          <w:sz w:val="20"/>
          <w:szCs w:val="20"/>
        </w:rPr>
        <w:t xml:space="preserve"> Харлампиев Дмитрий.  "Высокая" форвардная кривая // Денежный рынок, -2008. -№3. –С.2.</w:t>
      </w:r>
    </w:p>
  </w:footnote>
  <w:footnote w:id="8">
    <w:p w:rsidR="00791902" w:rsidRPr="00864F04" w:rsidRDefault="00791902" w:rsidP="009B64A5">
      <w:pPr>
        <w:pStyle w:val="a8"/>
      </w:pPr>
      <w:r w:rsidRPr="00864F04">
        <w:rPr>
          <w:rStyle w:val="a9"/>
        </w:rPr>
        <w:footnoteRef/>
      </w:r>
      <w:r w:rsidRPr="00864F04">
        <w:t xml:space="preserve"> </w:t>
      </w:r>
      <w:r w:rsidRPr="00864F04">
        <w:rPr>
          <w:rStyle w:val="aa"/>
          <w:b w:val="0"/>
          <w:color w:val="000000"/>
        </w:rPr>
        <w:t>Жуковская М.В</w:t>
      </w:r>
      <w:r w:rsidRPr="00864F04">
        <w:rPr>
          <w:b/>
          <w:color w:val="000000"/>
        </w:rPr>
        <w:t xml:space="preserve">. </w:t>
      </w:r>
      <w:r w:rsidRPr="00864F04">
        <w:rPr>
          <w:rStyle w:val="aa"/>
          <w:b w:val="0"/>
          <w:color w:val="000000"/>
        </w:rPr>
        <w:t>Рынок производных ценных бумаг</w:t>
      </w:r>
      <w:r w:rsidRPr="00864F04">
        <w:rPr>
          <w:b/>
          <w:color w:val="000000"/>
        </w:rPr>
        <w:t>:</w:t>
      </w:r>
      <w:r w:rsidRPr="00864F04">
        <w:rPr>
          <w:color w:val="000000"/>
        </w:rPr>
        <w:t xml:space="preserve"> Учебное пособие. - Таганрог: Изд-во ТРТУ, 2004. –С.9.</w:t>
      </w:r>
    </w:p>
  </w:footnote>
  <w:footnote w:id="9">
    <w:p w:rsidR="00791902" w:rsidRPr="00A71BCE" w:rsidRDefault="00791902" w:rsidP="00A71BCE">
      <w:pPr>
        <w:autoSpaceDE w:val="0"/>
        <w:autoSpaceDN w:val="0"/>
        <w:adjustRightInd w:val="0"/>
        <w:rPr>
          <w:sz w:val="20"/>
          <w:szCs w:val="20"/>
        </w:rPr>
      </w:pPr>
      <w:r w:rsidRPr="00A71BCE">
        <w:rPr>
          <w:rStyle w:val="a9"/>
          <w:sz w:val="20"/>
          <w:szCs w:val="20"/>
        </w:rPr>
        <w:footnoteRef/>
      </w:r>
      <w:r w:rsidRPr="00A71BCE">
        <w:rPr>
          <w:sz w:val="20"/>
          <w:szCs w:val="20"/>
        </w:rPr>
        <w:t xml:space="preserve"> </w:t>
      </w:r>
      <w:r w:rsidRPr="00A71BCE">
        <w:rPr>
          <w:bCs/>
          <w:sz w:val="20"/>
          <w:szCs w:val="20"/>
        </w:rPr>
        <w:t>Рынок ценных бумаг</w:t>
      </w:r>
      <w:r w:rsidRPr="00A71BCE">
        <w:rPr>
          <w:sz w:val="20"/>
          <w:szCs w:val="20"/>
        </w:rPr>
        <w:t>: Методические указания к изучению курса /Сост.: Л.Н. Иванова, Н.В. Огорелкова. – Омск: Омск. гос. ун-т, 2003. С.16.</w:t>
      </w:r>
    </w:p>
  </w:footnote>
  <w:footnote w:id="10">
    <w:p w:rsidR="00791902" w:rsidRPr="00A358A7" w:rsidRDefault="00791902" w:rsidP="00A358A7">
      <w:pPr>
        <w:autoSpaceDE w:val="0"/>
        <w:autoSpaceDN w:val="0"/>
        <w:adjustRightInd w:val="0"/>
        <w:jc w:val="both"/>
        <w:rPr>
          <w:sz w:val="20"/>
          <w:szCs w:val="20"/>
        </w:rPr>
      </w:pPr>
      <w:r w:rsidRPr="00A358A7">
        <w:rPr>
          <w:rStyle w:val="a9"/>
          <w:sz w:val="20"/>
          <w:szCs w:val="20"/>
        </w:rPr>
        <w:footnoteRef/>
      </w:r>
      <w:r w:rsidRPr="00A358A7">
        <w:rPr>
          <w:sz w:val="20"/>
          <w:szCs w:val="20"/>
        </w:rPr>
        <w:t xml:space="preserve"> Конспект лекций по дисциплине «Инвестирование» / Сост.: В.М. Гридасов, С.В. Кривченко. – Краматорск: ДГМА, 2003. – С.17.</w:t>
      </w:r>
    </w:p>
  </w:footnote>
  <w:footnote w:id="11">
    <w:p w:rsidR="00791902" w:rsidRDefault="00791902">
      <w:pPr>
        <w:pStyle w:val="a8"/>
      </w:pPr>
      <w:r>
        <w:rPr>
          <w:rStyle w:val="a9"/>
        </w:rPr>
        <w:footnoteRef/>
      </w:r>
      <w:r>
        <w:t xml:space="preserve"> </w:t>
      </w:r>
      <w:r w:rsidRPr="000577FE">
        <w:rPr>
          <w:iCs/>
        </w:rPr>
        <w:t xml:space="preserve">Коноплицкий В., Филина А. </w:t>
      </w:r>
      <w:r w:rsidRPr="000577FE">
        <w:rPr>
          <w:bCs/>
          <w:iCs/>
        </w:rPr>
        <w:t>Это - бизнес</w:t>
      </w:r>
      <w:r w:rsidRPr="000577FE">
        <w:rPr>
          <w:iCs/>
        </w:rPr>
        <w:t>: Толковый слов. эконом. терминов.-Киев, 1996</w:t>
      </w:r>
    </w:p>
  </w:footnote>
  <w:footnote w:id="12">
    <w:p w:rsidR="00791902" w:rsidRDefault="00791902">
      <w:pPr>
        <w:pStyle w:val="a8"/>
      </w:pPr>
      <w:r>
        <w:rPr>
          <w:rStyle w:val="a9"/>
        </w:rPr>
        <w:footnoteRef/>
      </w:r>
      <w:r>
        <w:t xml:space="preserve"> </w:t>
      </w:r>
      <w:r w:rsidRPr="00864F04">
        <w:rPr>
          <w:rStyle w:val="aa"/>
          <w:b w:val="0"/>
          <w:color w:val="000000"/>
        </w:rPr>
        <w:t>Жуковская М.В</w:t>
      </w:r>
      <w:r w:rsidRPr="00864F04">
        <w:rPr>
          <w:b/>
          <w:color w:val="000000"/>
        </w:rPr>
        <w:t xml:space="preserve">. </w:t>
      </w:r>
      <w:r w:rsidRPr="00864F04">
        <w:rPr>
          <w:rStyle w:val="aa"/>
          <w:b w:val="0"/>
          <w:color w:val="000000"/>
        </w:rPr>
        <w:t>Рынок производных ценных бумаг</w:t>
      </w:r>
      <w:r w:rsidRPr="00864F04">
        <w:rPr>
          <w:b/>
          <w:color w:val="000000"/>
        </w:rPr>
        <w:t>:</w:t>
      </w:r>
      <w:r w:rsidRPr="00864F04">
        <w:rPr>
          <w:color w:val="000000"/>
        </w:rPr>
        <w:t xml:space="preserve"> Учебное пособие. - Таганрог: Изд-во ТРТУ, 2004. –С.</w:t>
      </w:r>
      <w:r>
        <w:rPr>
          <w:color w:val="000000"/>
        </w:rPr>
        <w:t>16</w:t>
      </w:r>
      <w:r w:rsidRPr="00864F04">
        <w:rPr>
          <w:color w:val="000000"/>
        </w:rPr>
        <w:t>.</w:t>
      </w:r>
    </w:p>
  </w:footnote>
  <w:footnote w:id="13">
    <w:p w:rsidR="00791902" w:rsidRPr="0013274A" w:rsidRDefault="00791902" w:rsidP="0013274A">
      <w:pPr>
        <w:autoSpaceDE w:val="0"/>
        <w:autoSpaceDN w:val="0"/>
        <w:adjustRightInd w:val="0"/>
        <w:spacing w:line="360" w:lineRule="auto"/>
        <w:rPr>
          <w:sz w:val="20"/>
          <w:szCs w:val="20"/>
        </w:rPr>
      </w:pPr>
      <w:r w:rsidRPr="0013274A">
        <w:rPr>
          <w:rStyle w:val="a9"/>
          <w:sz w:val="20"/>
          <w:szCs w:val="20"/>
        </w:rPr>
        <w:footnoteRef/>
      </w:r>
      <w:r w:rsidRPr="0013274A">
        <w:rPr>
          <w:sz w:val="20"/>
          <w:szCs w:val="20"/>
        </w:rPr>
        <w:t xml:space="preserve"> </w:t>
      </w:r>
      <w:r w:rsidRPr="0013274A">
        <w:rPr>
          <w:bCs/>
          <w:sz w:val="20"/>
          <w:szCs w:val="20"/>
        </w:rPr>
        <w:t xml:space="preserve">Рынок ценных бумаг и биржевое дело: </w:t>
      </w:r>
      <w:r w:rsidRPr="0013274A">
        <w:rPr>
          <w:sz w:val="20"/>
          <w:szCs w:val="20"/>
        </w:rPr>
        <w:t>Опорный конспект лекций / составитель Юдина И.Н. Барнаул. Изд-во «Азбука», -2006. –С.77.</w:t>
      </w:r>
    </w:p>
  </w:footnote>
  <w:footnote w:id="14">
    <w:p w:rsidR="00791902" w:rsidRPr="0058108A" w:rsidRDefault="00791902">
      <w:pPr>
        <w:pStyle w:val="a8"/>
      </w:pPr>
      <w:r w:rsidRPr="0058108A">
        <w:rPr>
          <w:rStyle w:val="a9"/>
        </w:rPr>
        <w:footnoteRef/>
      </w:r>
      <w:r w:rsidRPr="0058108A">
        <w:t xml:space="preserve"> </w:t>
      </w:r>
      <w:r w:rsidRPr="0058108A">
        <w:rPr>
          <w:rStyle w:val="aa"/>
          <w:b w:val="0"/>
          <w:color w:val="000000"/>
        </w:rPr>
        <w:t>Хэррис</w:t>
      </w:r>
      <w:r w:rsidRPr="0058108A">
        <w:rPr>
          <w:b/>
          <w:color w:val="000000"/>
        </w:rPr>
        <w:t xml:space="preserve">, </w:t>
      </w:r>
      <w:r w:rsidRPr="0058108A">
        <w:rPr>
          <w:rStyle w:val="aa"/>
          <w:b w:val="0"/>
          <w:color w:val="000000"/>
        </w:rPr>
        <w:t>Дж</w:t>
      </w:r>
      <w:r w:rsidRPr="0058108A">
        <w:rPr>
          <w:b/>
          <w:color w:val="000000"/>
        </w:rPr>
        <w:t xml:space="preserve">. </w:t>
      </w:r>
      <w:r w:rsidRPr="0058108A">
        <w:rPr>
          <w:rStyle w:val="aa"/>
          <w:b w:val="0"/>
          <w:color w:val="000000"/>
        </w:rPr>
        <w:t>Мэнвилл</w:t>
      </w:r>
      <w:r w:rsidRPr="0058108A">
        <w:rPr>
          <w:b/>
          <w:color w:val="000000"/>
        </w:rPr>
        <w:t xml:space="preserve">. </w:t>
      </w:r>
      <w:r w:rsidRPr="0058108A">
        <w:rPr>
          <w:rStyle w:val="aa"/>
          <w:b w:val="0"/>
          <w:color w:val="000000"/>
        </w:rPr>
        <w:t>Международные финансы</w:t>
      </w:r>
      <w:r w:rsidRPr="0058108A">
        <w:rPr>
          <w:color w:val="000000"/>
        </w:rPr>
        <w:t xml:space="preserve"> : [Пер. с англ.] - М. : Филинъ, 1996. - . - 293 с..</w:t>
      </w:r>
    </w:p>
  </w:footnote>
  <w:footnote w:id="15">
    <w:p w:rsidR="00791902" w:rsidRDefault="00791902">
      <w:pPr>
        <w:pStyle w:val="a8"/>
      </w:pPr>
      <w:r>
        <w:rPr>
          <w:rStyle w:val="a9"/>
        </w:rPr>
        <w:footnoteRef/>
      </w:r>
      <w:r>
        <w:t xml:space="preserve"> </w:t>
      </w:r>
      <w:r w:rsidRPr="007C2C84">
        <w:rPr>
          <w:rStyle w:val="aa"/>
          <w:b w:val="0"/>
          <w:color w:val="000000"/>
        </w:rPr>
        <w:t>Балабушкин А.Н</w:t>
      </w:r>
      <w:r w:rsidRPr="007C2C84">
        <w:rPr>
          <w:b/>
          <w:color w:val="000000"/>
        </w:rPr>
        <w:t xml:space="preserve">. </w:t>
      </w:r>
      <w:r w:rsidRPr="007C2C84">
        <w:rPr>
          <w:rStyle w:val="aa"/>
          <w:b w:val="0"/>
          <w:color w:val="000000"/>
        </w:rPr>
        <w:t>Опционы и фьючерсы</w:t>
      </w:r>
      <w:r w:rsidRPr="007C2C84">
        <w:rPr>
          <w:b/>
          <w:color w:val="000000"/>
        </w:rPr>
        <w:t xml:space="preserve"> </w:t>
      </w:r>
      <w:r w:rsidRPr="007C2C84">
        <w:rPr>
          <w:color w:val="000000"/>
        </w:rPr>
        <w:t>. - Тула: , 1996. –С.25.</w:t>
      </w:r>
    </w:p>
  </w:footnote>
  <w:footnote w:id="16">
    <w:p w:rsidR="00791902" w:rsidRPr="00AE5EC4" w:rsidRDefault="00791902" w:rsidP="00AE5EC4">
      <w:pPr>
        <w:autoSpaceDE w:val="0"/>
        <w:autoSpaceDN w:val="0"/>
        <w:adjustRightInd w:val="0"/>
        <w:rPr>
          <w:sz w:val="20"/>
          <w:szCs w:val="20"/>
        </w:rPr>
      </w:pPr>
      <w:r w:rsidRPr="00AE5EC4">
        <w:rPr>
          <w:rStyle w:val="a9"/>
          <w:sz w:val="20"/>
          <w:szCs w:val="20"/>
        </w:rPr>
        <w:footnoteRef/>
      </w:r>
      <w:r w:rsidRPr="00AE5EC4">
        <w:rPr>
          <w:sz w:val="20"/>
          <w:szCs w:val="20"/>
        </w:rPr>
        <w:t xml:space="preserve"> Аношин. Арбитраж: высокая прибыль при минимальном риске // Индикатор, -2000. -№ 12 (38). –С.15.</w:t>
      </w:r>
    </w:p>
  </w:footnote>
  <w:footnote w:id="17">
    <w:p w:rsidR="00791902" w:rsidRPr="007C2C84" w:rsidRDefault="00791902" w:rsidP="00193D27">
      <w:pPr>
        <w:pStyle w:val="a8"/>
      </w:pPr>
    </w:p>
  </w:footnote>
  <w:footnote w:id="18">
    <w:p w:rsidR="00791902" w:rsidRPr="00FA3529" w:rsidRDefault="00791902" w:rsidP="00193D27">
      <w:pPr>
        <w:pStyle w:val="a8"/>
      </w:pPr>
      <w:r w:rsidRPr="00FA3529">
        <w:rPr>
          <w:rStyle w:val="a9"/>
        </w:rPr>
        <w:footnoteRef/>
      </w:r>
      <w:r w:rsidRPr="00FA3529">
        <w:t xml:space="preserve"> Соломин О., Матвеева Е. </w:t>
      </w:r>
      <w:r w:rsidRPr="00FA3529">
        <w:rPr>
          <w:bCs/>
        </w:rPr>
        <w:t xml:space="preserve">Деньги и власть за неделю // </w:t>
      </w:r>
      <w:r w:rsidRPr="00FA3529">
        <w:t>Невское время, -1999. –№ 23(1904).</w:t>
      </w:r>
    </w:p>
  </w:footnote>
  <w:footnote w:id="19">
    <w:p w:rsidR="00791902" w:rsidRDefault="00791902">
      <w:pPr>
        <w:pStyle w:val="a8"/>
      </w:pPr>
      <w:r>
        <w:rPr>
          <w:rStyle w:val="a9"/>
        </w:rPr>
        <w:footnoteRef/>
      </w:r>
      <w:r>
        <w:t xml:space="preserve"> Федоров</w:t>
      </w:r>
      <w:r w:rsidRPr="00E557B9">
        <w:t xml:space="preserve"> </w:t>
      </w:r>
      <w:r>
        <w:t>М.В.. Валюта, валютные системы и валютные курсы. М., ПАИМС, 1995.</w:t>
      </w:r>
    </w:p>
  </w:footnote>
  <w:footnote w:id="20">
    <w:p w:rsidR="00791902" w:rsidRPr="00AF6D0C" w:rsidRDefault="00791902">
      <w:pPr>
        <w:pStyle w:val="a8"/>
      </w:pPr>
      <w:r>
        <w:rPr>
          <w:rStyle w:val="a9"/>
        </w:rPr>
        <w:footnoteRef/>
      </w:r>
      <w:r>
        <w:t xml:space="preserve"> Крупенич А. Торговля опционами: размер позиции при покупке опционов // Практика биржевой торговли, -</w:t>
      </w:r>
      <w:r w:rsidRPr="00AF6D0C">
        <w:t xml:space="preserve"> http://lowrisk.ru/theory/option_simple/position_amount/</w:t>
      </w:r>
    </w:p>
  </w:footnote>
  <w:footnote w:id="21">
    <w:p w:rsidR="00791902" w:rsidRPr="00B63A4D" w:rsidRDefault="00791902" w:rsidP="00AF6D0C">
      <w:pPr>
        <w:pStyle w:val="ab"/>
        <w:keepNext/>
        <w:widowControl w:val="0"/>
        <w:ind w:right="11"/>
        <w:jc w:val="both"/>
        <w:rPr>
          <w:rFonts w:ascii="Times New Roman" w:hAnsi="Times New Roman" w:cs="Times New Roman"/>
          <w:b w:val="0"/>
        </w:rPr>
      </w:pPr>
      <w:r w:rsidRPr="00B63A4D">
        <w:rPr>
          <w:rStyle w:val="a9"/>
          <w:rFonts w:ascii="Times New Roman" w:hAnsi="Times New Roman" w:cs="Times New Roman"/>
          <w:b w:val="0"/>
        </w:rPr>
        <w:footnoteRef/>
      </w:r>
      <w:r w:rsidRPr="00B63A4D">
        <w:rPr>
          <w:rFonts w:ascii="Times New Roman" w:hAnsi="Times New Roman" w:cs="Times New Roman"/>
          <w:b w:val="0"/>
        </w:rPr>
        <w:t xml:space="preserve"> Правила совершения срочных сделок ОАО «Фондовая биржа «Российская Торговая Система». –Прил. </w:t>
      </w:r>
      <w:r>
        <w:rPr>
          <w:rFonts w:ascii="Times New Roman" w:hAnsi="Times New Roman" w:cs="Times New Roman"/>
          <w:b w:val="0"/>
        </w:rPr>
        <w:t>№</w:t>
      </w:r>
      <w:r w:rsidRPr="00B63A4D">
        <w:rPr>
          <w:rFonts w:ascii="Times New Roman" w:hAnsi="Times New Roman" w:cs="Times New Roman"/>
          <w:b w:val="0"/>
        </w:rPr>
        <w:t>2.</w:t>
      </w:r>
    </w:p>
    <w:p w:rsidR="00791902" w:rsidRDefault="00791902" w:rsidP="00AF6D0C">
      <w:pPr>
        <w:pStyle w:val="a8"/>
        <w:jc w:val="both"/>
      </w:pPr>
    </w:p>
  </w:footnote>
  <w:footnote w:id="22">
    <w:p w:rsidR="00791902" w:rsidRDefault="00791902">
      <w:pPr>
        <w:pStyle w:val="a8"/>
      </w:pPr>
      <w:r>
        <w:rPr>
          <w:rStyle w:val="a9"/>
        </w:rPr>
        <w:footnoteRef/>
      </w:r>
      <w:r>
        <w:t xml:space="preserve"> </w:t>
      </w:r>
      <w:r w:rsidRPr="000D2C21">
        <w:rPr>
          <w:iCs/>
        </w:rPr>
        <w:t xml:space="preserve">Розенберг Д.М. </w:t>
      </w:r>
      <w:r w:rsidRPr="000D2C21">
        <w:rPr>
          <w:bCs/>
          <w:iCs/>
        </w:rPr>
        <w:t>Инвестиции</w:t>
      </w:r>
      <w:r w:rsidRPr="000D2C21">
        <w:rPr>
          <w:iCs/>
        </w:rPr>
        <w:t xml:space="preserve">.-М., </w:t>
      </w:r>
      <w:r>
        <w:rPr>
          <w:iCs/>
        </w:rPr>
        <w:t>-</w:t>
      </w:r>
      <w:r w:rsidRPr="000D2C21">
        <w:rPr>
          <w:iCs/>
        </w:rPr>
        <w:t>1997</w:t>
      </w:r>
      <w:r>
        <w:rPr>
          <w:iCs/>
        </w:rPr>
        <w:t>.</w:t>
      </w:r>
    </w:p>
  </w:footnote>
  <w:footnote w:id="23">
    <w:p w:rsidR="00791902" w:rsidRPr="001448CF" w:rsidRDefault="00791902">
      <w:pPr>
        <w:pStyle w:val="a8"/>
      </w:pPr>
      <w:r w:rsidRPr="001448CF">
        <w:rPr>
          <w:rStyle w:val="a9"/>
        </w:rPr>
        <w:footnoteRef/>
      </w:r>
      <w:r w:rsidRPr="001448CF">
        <w:t xml:space="preserve"> Плахотная А. Золотые фьючерсы в России и в мире // РЦБ, -2007. -№5.</w:t>
      </w:r>
    </w:p>
  </w:footnote>
  <w:footnote w:id="24">
    <w:p w:rsidR="00791902" w:rsidRDefault="00791902" w:rsidP="008D6201">
      <w:pPr>
        <w:pStyle w:val="a8"/>
        <w:jc w:val="both"/>
      </w:pPr>
      <w:r>
        <w:rPr>
          <w:rStyle w:val="a9"/>
        </w:rPr>
        <w:footnoteRef/>
      </w:r>
      <w:r>
        <w:t xml:space="preserve"> Дозоров А. Хеджирование фьючерсами операций с золотом // Финансовая группа. -</w:t>
      </w:r>
      <w:r w:rsidRPr="004C3135">
        <w:t xml:space="preserve"> http://www2.bcs.ru/webclients/smoke/145.asp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4.25pt;height:12.75pt" o:bullet="t">
        <v:imagedata r:id="rId1" o:title=""/>
      </v:shape>
    </w:pict>
  </w:numPicBullet>
  <w:numPicBullet w:numPicBulletId="1">
    <w:pict>
      <v:shape id="_x0000_i1031" type="#_x0000_t75" style="width:14.25pt;height:10.5pt" o:bullet="t">
        <v:imagedata r:id="rId2" o:title=""/>
      </v:shape>
    </w:pict>
  </w:numPicBullet>
  <w:numPicBullet w:numPicBulletId="2">
    <w:pict>
      <v:shape id="_x0000_i1032" type="#_x0000_t75" style="width:14.25pt;height:14.25pt" o:bullet="t">
        <v:imagedata r:id="rId3" o:title=""/>
      </v:shape>
    </w:pict>
  </w:numPicBullet>
  <w:numPicBullet w:numPicBulletId="3">
    <w:pict>
      <v:shape id="_x0000_i1033" type="#_x0000_t75" style="width:14.25pt;height:12pt" o:bullet="t">
        <v:imagedata r:id="rId4" o:title=""/>
      </v:shape>
    </w:pict>
  </w:numPicBullet>
  <w:abstractNum w:abstractNumId="0">
    <w:nsid w:val="039A6A24"/>
    <w:multiLevelType w:val="multilevel"/>
    <w:tmpl w:val="7EE207D2"/>
    <w:lvl w:ilvl="0">
      <w:start w:val="2"/>
      <w:numFmt w:val="decimal"/>
      <w:lvlText w:val="%1."/>
      <w:lvlJc w:val="left"/>
      <w:pPr>
        <w:tabs>
          <w:tab w:val="num" w:pos="795"/>
        </w:tabs>
        <w:ind w:left="795" w:hanging="795"/>
      </w:pPr>
      <w:rPr>
        <w:rFonts w:hint="default"/>
      </w:rPr>
    </w:lvl>
    <w:lvl w:ilvl="1">
      <w:start w:val="3"/>
      <w:numFmt w:val="decimal"/>
      <w:lvlText w:val="%1.%2."/>
      <w:lvlJc w:val="left"/>
      <w:pPr>
        <w:tabs>
          <w:tab w:val="num" w:pos="795"/>
        </w:tabs>
        <w:ind w:left="795" w:hanging="795"/>
      </w:pPr>
      <w:rPr>
        <w:rFonts w:hint="default"/>
      </w:rPr>
    </w:lvl>
    <w:lvl w:ilvl="2">
      <w:start w:val="3"/>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F21E8"/>
    <w:multiLevelType w:val="hybridMultilevel"/>
    <w:tmpl w:val="6F1E3CA0"/>
    <w:lvl w:ilvl="0" w:tplc="37D68D0E">
      <w:start w:val="1"/>
      <w:numFmt w:val="bullet"/>
      <w:lvlText w:val=""/>
      <w:lvlPicBulletId w:val="2"/>
      <w:lvlJc w:val="left"/>
      <w:pPr>
        <w:tabs>
          <w:tab w:val="num" w:pos="720"/>
        </w:tabs>
        <w:ind w:left="720" w:hanging="360"/>
      </w:pPr>
      <w:rPr>
        <w:rFonts w:ascii="Symbol" w:hAnsi="Symbol" w:hint="default"/>
        <w:sz w:val="32"/>
        <w:szCs w:val="32"/>
      </w:rPr>
    </w:lvl>
    <w:lvl w:ilvl="1" w:tplc="1654F156" w:tentative="1">
      <w:start w:val="1"/>
      <w:numFmt w:val="bullet"/>
      <w:lvlText w:val=""/>
      <w:lvlJc w:val="left"/>
      <w:pPr>
        <w:tabs>
          <w:tab w:val="num" w:pos="1440"/>
        </w:tabs>
        <w:ind w:left="1440" w:hanging="360"/>
      </w:pPr>
      <w:rPr>
        <w:rFonts w:ascii="Symbol" w:hAnsi="Symbol" w:hint="default"/>
      </w:rPr>
    </w:lvl>
    <w:lvl w:ilvl="2" w:tplc="397CB1A0" w:tentative="1">
      <w:start w:val="1"/>
      <w:numFmt w:val="bullet"/>
      <w:lvlText w:val=""/>
      <w:lvlJc w:val="left"/>
      <w:pPr>
        <w:tabs>
          <w:tab w:val="num" w:pos="2160"/>
        </w:tabs>
        <w:ind w:left="2160" w:hanging="360"/>
      </w:pPr>
      <w:rPr>
        <w:rFonts w:ascii="Symbol" w:hAnsi="Symbol" w:hint="default"/>
      </w:rPr>
    </w:lvl>
    <w:lvl w:ilvl="3" w:tplc="F84C0752" w:tentative="1">
      <w:start w:val="1"/>
      <w:numFmt w:val="bullet"/>
      <w:lvlText w:val=""/>
      <w:lvlJc w:val="left"/>
      <w:pPr>
        <w:tabs>
          <w:tab w:val="num" w:pos="2880"/>
        </w:tabs>
        <w:ind w:left="2880" w:hanging="360"/>
      </w:pPr>
      <w:rPr>
        <w:rFonts w:ascii="Symbol" w:hAnsi="Symbol" w:hint="default"/>
      </w:rPr>
    </w:lvl>
    <w:lvl w:ilvl="4" w:tplc="41303916" w:tentative="1">
      <w:start w:val="1"/>
      <w:numFmt w:val="bullet"/>
      <w:lvlText w:val=""/>
      <w:lvlJc w:val="left"/>
      <w:pPr>
        <w:tabs>
          <w:tab w:val="num" w:pos="3600"/>
        </w:tabs>
        <w:ind w:left="3600" w:hanging="360"/>
      </w:pPr>
      <w:rPr>
        <w:rFonts w:ascii="Symbol" w:hAnsi="Symbol" w:hint="default"/>
      </w:rPr>
    </w:lvl>
    <w:lvl w:ilvl="5" w:tplc="84D42468" w:tentative="1">
      <w:start w:val="1"/>
      <w:numFmt w:val="bullet"/>
      <w:lvlText w:val=""/>
      <w:lvlJc w:val="left"/>
      <w:pPr>
        <w:tabs>
          <w:tab w:val="num" w:pos="4320"/>
        </w:tabs>
        <w:ind w:left="4320" w:hanging="360"/>
      </w:pPr>
      <w:rPr>
        <w:rFonts w:ascii="Symbol" w:hAnsi="Symbol" w:hint="default"/>
      </w:rPr>
    </w:lvl>
    <w:lvl w:ilvl="6" w:tplc="1A3CEBCA" w:tentative="1">
      <w:start w:val="1"/>
      <w:numFmt w:val="bullet"/>
      <w:lvlText w:val=""/>
      <w:lvlJc w:val="left"/>
      <w:pPr>
        <w:tabs>
          <w:tab w:val="num" w:pos="5040"/>
        </w:tabs>
        <w:ind w:left="5040" w:hanging="360"/>
      </w:pPr>
      <w:rPr>
        <w:rFonts w:ascii="Symbol" w:hAnsi="Symbol" w:hint="default"/>
      </w:rPr>
    </w:lvl>
    <w:lvl w:ilvl="7" w:tplc="40A204C0" w:tentative="1">
      <w:start w:val="1"/>
      <w:numFmt w:val="bullet"/>
      <w:lvlText w:val=""/>
      <w:lvlJc w:val="left"/>
      <w:pPr>
        <w:tabs>
          <w:tab w:val="num" w:pos="5760"/>
        </w:tabs>
        <w:ind w:left="5760" w:hanging="360"/>
      </w:pPr>
      <w:rPr>
        <w:rFonts w:ascii="Symbol" w:hAnsi="Symbol" w:hint="default"/>
      </w:rPr>
    </w:lvl>
    <w:lvl w:ilvl="8" w:tplc="783CF458" w:tentative="1">
      <w:start w:val="1"/>
      <w:numFmt w:val="bullet"/>
      <w:lvlText w:val=""/>
      <w:lvlJc w:val="left"/>
      <w:pPr>
        <w:tabs>
          <w:tab w:val="num" w:pos="6480"/>
        </w:tabs>
        <w:ind w:left="6480" w:hanging="360"/>
      </w:pPr>
      <w:rPr>
        <w:rFonts w:ascii="Symbol" w:hAnsi="Symbol" w:hint="default"/>
      </w:rPr>
    </w:lvl>
  </w:abstractNum>
  <w:abstractNum w:abstractNumId="2">
    <w:nsid w:val="08A13278"/>
    <w:multiLevelType w:val="hybridMultilevel"/>
    <w:tmpl w:val="EA567AE6"/>
    <w:lvl w:ilvl="0" w:tplc="5472FA3E">
      <w:start w:val="1"/>
      <w:numFmt w:val="bullet"/>
      <w:lvlText w:val=""/>
      <w:lvlPicBulletId w:val="1"/>
      <w:lvlJc w:val="left"/>
      <w:pPr>
        <w:tabs>
          <w:tab w:val="num" w:pos="720"/>
        </w:tabs>
        <w:ind w:left="720" w:hanging="360"/>
      </w:pPr>
      <w:rPr>
        <w:rFonts w:ascii="Symbol" w:hAnsi="Symbol" w:hint="default"/>
      </w:rPr>
    </w:lvl>
    <w:lvl w:ilvl="1" w:tplc="BFE67540" w:tentative="1">
      <w:start w:val="1"/>
      <w:numFmt w:val="bullet"/>
      <w:lvlText w:val=""/>
      <w:lvlJc w:val="left"/>
      <w:pPr>
        <w:tabs>
          <w:tab w:val="num" w:pos="1440"/>
        </w:tabs>
        <w:ind w:left="1440" w:hanging="360"/>
      </w:pPr>
      <w:rPr>
        <w:rFonts w:ascii="Symbol" w:hAnsi="Symbol" w:hint="default"/>
      </w:rPr>
    </w:lvl>
    <w:lvl w:ilvl="2" w:tplc="7CAA0150" w:tentative="1">
      <w:start w:val="1"/>
      <w:numFmt w:val="bullet"/>
      <w:lvlText w:val=""/>
      <w:lvlJc w:val="left"/>
      <w:pPr>
        <w:tabs>
          <w:tab w:val="num" w:pos="2160"/>
        </w:tabs>
        <w:ind w:left="2160" w:hanging="360"/>
      </w:pPr>
      <w:rPr>
        <w:rFonts w:ascii="Symbol" w:hAnsi="Symbol" w:hint="default"/>
      </w:rPr>
    </w:lvl>
    <w:lvl w:ilvl="3" w:tplc="A170D228" w:tentative="1">
      <w:start w:val="1"/>
      <w:numFmt w:val="bullet"/>
      <w:lvlText w:val=""/>
      <w:lvlJc w:val="left"/>
      <w:pPr>
        <w:tabs>
          <w:tab w:val="num" w:pos="2880"/>
        </w:tabs>
        <w:ind w:left="2880" w:hanging="360"/>
      </w:pPr>
      <w:rPr>
        <w:rFonts w:ascii="Symbol" w:hAnsi="Symbol" w:hint="default"/>
      </w:rPr>
    </w:lvl>
    <w:lvl w:ilvl="4" w:tplc="D47E9674" w:tentative="1">
      <w:start w:val="1"/>
      <w:numFmt w:val="bullet"/>
      <w:lvlText w:val=""/>
      <w:lvlJc w:val="left"/>
      <w:pPr>
        <w:tabs>
          <w:tab w:val="num" w:pos="3600"/>
        </w:tabs>
        <w:ind w:left="3600" w:hanging="360"/>
      </w:pPr>
      <w:rPr>
        <w:rFonts w:ascii="Symbol" w:hAnsi="Symbol" w:hint="default"/>
      </w:rPr>
    </w:lvl>
    <w:lvl w:ilvl="5" w:tplc="82EE74CE" w:tentative="1">
      <w:start w:val="1"/>
      <w:numFmt w:val="bullet"/>
      <w:lvlText w:val=""/>
      <w:lvlJc w:val="left"/>
      <w:pPr>
        <w:tabs>
          <w:tab w:val="num" w:pos="4320"/>
        </w:tabs>
        <w:ind w:left="4320" w:hanging="360"/>
      </w:pPr>
      <w:rPr>
        <w:rFonts w:ascii="Symbol" w:hAnsi="Symbol" w:hint="default"/>
      </w:rPr>
    </w:lvl>
    <w:lvl w:ilvl="6" w:tplc="620C0358" w:tentative="1">
      <w:start w:val="1"/>
      <w:numFmt w:val="bullet"/>
      <w:lvlText w:val=""/>
      <w:lvlJc w:val="left"/>
      <w:pPr>
        <w:tabs>
          <w:tab w:val="num" w:pos="5040"/>
        </w:tabs>
        <w:ind w:left="5040" w:hanging="360"/>
      </w:pPr>
      <w:rPr>
        <w:rFonts w:ascii="Symbol" w:hAnsi="Symbol" w:hint="default"/>
      </w:rPr>
    </w:lvl>
    <w:lvl w:ilvl="7" w:tplc="BF20A76E" w:tentative="1">
      <w:start w:val="1"/>
      <w:numFmt w:val="bullet"/>
      <w:lvlText w:val=""/>
      <w:lvlJc w:val="left"/>
      <w:pPr>
        <w:tabs>
          <w:tab w:val="num" w:pos="5760"/>
        </w:tabs>
        <w:ind w:left="5760" w:hanging="360"/>
      </w:pPr>
      <w:rPr>
        <w:rFonts w:ascii="Symbol" w:hAnsi="Symbol" w:hint="default"/>
      </w:rPr>
    </w:lvl>
    <w:lvl w:ilvl="8" w:tplc="C278F84A" w:tentative="1">
      <w:start w:val="1"/>
      <w:numFmt w:val="bullet"/>
      <w:lvlText w:val=""/>
      <w:lvlJc w:val="left"/>
      <w:pPr>
        <w:tabs>
          <w:tab w:val="num" w:pos="6480"/>
        </w:tabs>
        <w:ind w:left="6480" w:hanging="360"/>
      </w:pPr>
      <w:rPr>
        <w:rFonts w:ascii="Symbol" w:hAnsi="Symbol" w:hint="default"/>
      </w:rPr>
    </w:lvl>
  </w:abstractNum>
  <w:abstractNum w:abstractNumId="3">
    <w:nsid w:val="23C155E1"/>
    <w:multiLevelType w:val="hybridMultilevel"/>
    <w:tmpl w:val="E79E2BB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A6346B3"/>
    <w:multiLevelType w:val="hybridMultilevel"/>
    <w:tmpl w:val="070E04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E524D48"/>
    <w:multiLevelType w:val="hybridMultilevel"/>
    <w:tmpl w:val="321EF6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55B3360"/>
    <w:multiLevelType w:val="multilevel"/>
    <w:tmpl w:val="52AC15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B67080"/>
    <w:multiLevelType w:val="hybridMultilevel"/>
    <w:tmpl w:val="7E08699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C507B06"/>
    <w:multiLevelType w:val="hybridMultilevel"/>
    <w:tmpl w:val="F4AE5B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847049B"/>
    <w:multiLevelType w:val="multilevel"/>
    <w:tmpl w:val="B96AC15E"/>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DD244AB"/>
    <w:multiLevelType w:val="hybridMultilevel"/>
    <w:tmpl w:val="EB1E738A"/>
    <w:lvl w:ilvl="0" w:tplc="D6680BEE">
      <w:start w:val="1"/>
      <w:numFmt w:val="bullet"/>
      <w:lvlText w:val=""/>
      <w:lvlPicBulletId w:val="2"/>
      <w:lvlJc w:val="left"/>
      <w:pPr>
        <w:tabs>
          <w:tab w:val="num" w:pos="720"/>
        </w:tabs>
        <w:ind w:left="720" w:hanging="360"/>
      </w:pPr>
      <w:rPr>
        <w:rFonts w:ascii="Symbol" w:hAnsi="Symbol" w:hint="default"/>
      </w:rPr>
    </w:lvl>
    <w:lvl w:ilvl="1" w:tplc="A9DE29E4" w:tentative="1">
      <w:start w:val="1"/>
      <w:numFmt w:val="bullet"/>
      <w:lvlText w:val=""/>
      <w:lvlJc w:val="left"/>
      <w:pPr>
        <w:tabs>
          <w:tab w:val="num" w:pos="1440"/>
        </w:tabs>
        <w:ind w:left="1440" w:hanging="360"/>
      </w:pPr>
      <w:rPr>
        <w:rFonts w:ascii="Symbol" w:hAnsi="Symbol" w:hint="default"/>
      </w:rPr>
    </w:lvl>
    <w:lvl w:ilvl="2" w:tplc="5A18E782" w:tentative="1">
      <w:start w:val="1"/>
      <w:numFmt w:val="bullet"/>
      <w:lvlText w:val=""/>
      <w:lvlJc w:val="left"/>
      <w:pPr>
        <w:tabs>
          <w:tab w:val="num" w:pos="2160"/>
        </w:tabs>
        <w:ind w:left="2160" w:hanging="360"/>
      </w:pPr>
      <w:rPr>
        <w:rFonts w:ascii="Symbol" w:hAnsi="Symbol" w:hint="default"/>
      </w:rPr>
    </w:lvl>
    <w:lvl w:ilvl="3" w:tplc="10165DB4" w:tentative="1">
      <w:start w:val="1"/>
      <w:numFmt w:val="bullet"/>
      <w:lvlText w:val=""/>
      <w:lvlJc w:val="left"/>
      <w:pPr>
        <w:tabs>
          <w:tab w:val="num" w:pos="2880"/>
        </w:tabs>
        <w:ind w:left="2880" w:hanging="360"/>
      </w:pPr>
      <w:rPr>
        <w:rFonts w:ascii="Symbol" w:hAnsi="Symbol" w:hint="default"/>
      </w:rPr>
    </w:lvl>
    <w:lvl w:ilvl="4" w:tplc="4774C3B4" w:tentative="1">
      <w:start w:val="1"/>
      <w:numFmt w:val="bullet"/>
      <w:lvlText w:val=""/>
      <w:lvlJc w:val="left"/>
      <w:pPr>
        <w:tabs>
          <w:tab w:val="num" w:pos="3600"/>
        </w:tabs>
        <w:ind w:left="3600" w:hanging="360"/>
      </w:pPr>
      <w:rPr>
        <w:rFonts w:ascii="Symbol" w:hAnsi="Symbol" w:hint="default"/>
      </w:rPr>
    </w:lvl>
    <w:lvl w:ilvl="5" w:tplc="879E2F3E" w:tentative="1">
      <w:start w:val="1"/>
      <w:numFmt w:val="bullet"/>
      <w:lvlText w:val=""/>
      <w:lvlJc w:val="left"/>
      <w:pPr>
        <w:tabs>
          <w:tab w:val="num" w:pos="4320"/>
        </w:tabs>
        <w:ind w:left="4320" w:hanging="360"/>
      </w:pPr>
      <w:rPr>
        <w:rFonts w:ascii="Symbol" w:hAnsi="Symbol" w:hint="default"/>
      </w:rPr>
    </w:lvl>
    <w:lvl w:ilvl="6" w:tplc="BC580846" w:tentative="1">
      <w:start w:val="1"/>
      <w:numFmt w:val="bullet"/>
      <w:lvlText w:val=""/>
      <w:lvlJc w:val="left"/>
      <w:pPr>
        <w:tabs>
          <w:tab w:val="num" w:pos="5040"/>
        </w:tabs>
        <w:ind w:left="5040" w:hanging="360"/>
      </w:pPr>
      <w:rPr>
        <w:rFonts w:ascii="Symbol" w:hAnsi="Symbol" w:hint="default"/>
      </w:rPr>
    </w:lvl>
    <w:lvl w:ilvl="7" w:tplc="A7E21B76" w:tentative="1">
      <w:start w:val="1"/>
      <w:numFmt w:val="bullet"/>
      <w:lvlText w:val=""/>
      <w:lvlJc w:val="left"/>
      <w:pPr>
        <w:tabs>
          <w:tab w:val="num" w:pos="5760"/>
        </w:tabs>
        <w:ind w:left="5760" w:hanging="360"/>
      </w:pPr>
      <w:rPr>
        <w:rFonts w:ascii="Symbol" w:hAnsi="Symbol" w:hint="default"/>
      </w:rPr>
    </w:lvl>
    <w:lvl w:ilvl="8" w:tplc="F63CE5C6" w:tentative="1">
      <w:start w:val="1"/>
      <w:numFmt w:val="bullet"/>
      <w:lvlText w:val=""/>
      <w:lvlJc w:val="left"/>
      <w:pPr>
        <w:tabs>
          <w:tab w:val="num" w:pos="6480"/>
        </w:tabs>
        <w:ind w:left="6480" w:hanging="360"/>
      </w:pPr>
      <w:rPr>
        <w:rFonts w:ascii="Symbol" w:hAnsi="Symbol" w:hint="default"/>
      </w:rPr>
    </w:lvl>
  </w:abstractNum>
  <w:abstractNum w:abstractNumId="11">
    <w:nsid w:val="51864CB0"/>
    <w:multiLevelType w:val="hybridMultilevel"/>
    <w:tmpl w:val="90347F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ADA35EE"/>
    <w:multiLevelType w:val="hybridMultilevel"/>
    <w:tmpl w:val="FB3CF9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B551158"/>
    <w:multiLevelType w:val="hybridMultilevel"/>
    <w:tmpl w:val="2A9AD4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6D0C273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6ED4156B"/>
    <w:multiLevelType w:val="hybridMultilevel"/>
    <w:tmpl w:val="A1E43E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30C5591"/>
    <w:multiLevelType w:val="hybridMultilevel"/>
    <w:tmpl w:val="80CC9BA0"/>
    <w:lvl w:ilvl="0" w:tplc="EFF2ACEA">
      <w:start w:val="1"/>
      <w:numFmt w:val="bullet"/>
      <w:lvlText w:val=""/>
      <w:lvlPicBulletId w:val="3"/>
      <w:lvlJc w:val="left"/>
      <w:pPr>
        <w:tabs>
          <w:tab w:val="num" w:pos="720"/>
        </w:tabs>
        <w:ind w:left="720" w:hanging="360"/>
      </w:pPr>
      <w:rPr>
        <w:rFonts w:ascii="Symbol" w:hAnsi="Symbol" w:hint="default"/>
        <w:sz w:val="32"/>
        <w:szCs w:val="32"/>
      </w:rPr>
    </w:lvl>
    <w:lvl w:ilvl="1" w:tplc="9516F0C2" w:tentative="1">
      <w:start w:val="1"/>
      <w:numFmt w:val="bullet"/>
      <w:lvlText w:val=""/>
      <w:lvlJc w:val="left"/>
      <w:pPr>
        <w:tabs>
          <w:tab w:val="num" w:pos="1440"/>
        </w:tabs>
        <w:ind w:left="1440" w:hanging="360"/>
      </w:pPr>
      <w:rPr>
        <w:rFonts w:ascii="Symbol" w:hAnsi="Symbol" w:hint="default"/>
      </w:rPr>
    </w:lvl>
    <w:lvl w:ilvl="2" w:tplc="F320D788" w:tentative="1">
      <w:start w:val="1"/>
      <w:numFmt w:val="bullet"/>
      <w:lvlText w:val=""/>
      <w:lvlJc w:val="left"/>
      <w:pPr>
        <w:tabs>
          <w:tab w:val="num" w:pos="2160"/>
        </w:tabs>
        <w:ind w:left="2160" w:hanging="360"/>
      </w:pPr>
      <w:rPr>
        <w:rFonts w:ascii="Symbol" w:hAnsi="Symbol" w:hint="default"/>
      </w:rPr>
    </w:lvl>
    <w:lvl w:ilvl="3" w:tplc="3402B220" w:tentative="1">
      <w:start w:val="1"/>
      <w:numFmt w:val="bullet"/>
      <w:lvlText w:val=""/>
      <w:lvlJc w:val="left"/>
      <w:pPr>
        <w:tabs>
          <w:tab w:val="num" w:pos="2880"/>
        </w:tabs>
        <w:ind w:left="2880" w:hanging="360"/>
      </w:pPr>
      <w:rPr>
        <w:rFonts w:ascii="Symbol" w:hAnsi="Symbol" w:hint="default"/>
      </w:rPr>
    </w:lvl>
    <w:lvl w:ilvl="4" w:tplc="FDE019BA" w:tentative="1">
      <w:start w:val="1"/>
      <w:numFmt w:val="bullet"/>
      <w:lvlText w:val=""/>
      <w:lvlJc w:val="left"/>
      <w:pPr>
        <w:tabs>
          <w:tab w:val="num" w:pos="3600"/>
        </w:tabs>
        <w:ind w:left="3600" w:hanging="360"/>
      </w:pPr>
      <w:rPr>
        <w:rFonts w:ascii="Symbol" w:hAnsi="Symbol" w:hint="default"/>
      </w:rPr>
    </w:lvl>
    <w:lvl w:ilvl="5" w:tplc="66764BE6" w:tentative="1">
      <w:start w:val="1"/>
      <w:numFmt w:val="bullet"/>
      <w:lvlText w:val=""/>
      <w:lvlJc w:val="left"/>
      <w:pPr>
        <w:tabs>
          <w:tab w:val="num" w:pos="4320"/>
        </w:tabs>
        <w:ind w:left="4320" w:hanging="360"/>
      </w:pPr>
      <w:rPr>
        <w:rFonts w:ascii="Symbol" w:hAnsi="Symbol" w:hint="default"/>
      </w:rPr>
    </w:lvl>
    <w:lvl w:ilvl="6" w:tplc="18664A44" w:tentative="1">
      <w:start w:val="1"/>
      <w:numFmt w:val="bullet"/>
      <w:lvlText w:val=""/>
      <w:lvlJc w:val="left"/>
      <w:pPr>
        <w:tabs>
          <w:tab w:val="num" w:pos="5040"/>
        </w:tabs>
        <w:ind w:left="5040" w:hanging="360"/>
      </w:pPr>
      <w:rPr>
        <w:rFonts w:ascii="Symbol" w:hAnsi="Symbol" w:hint="default"/>
      </w:rPr>
    </w:lvl>
    <w:lvl w:ilvl="7" w:tplc="9C0C148C" w:tentative="1">
      <w:start w:val="1"/>
      <w:numFmt w:val="bullet"/>
      <w:lvlText w:val=""/>
      <w:lvlJc w:val="left"/>
      <w:pPr>
        <w:tabs>
          <w:tab w:val="num" w:pos="5760"/>
        </w:tabs>
        <w:ind w:left="5760" w:hanging="360"/>
      </w:pPr>
      <w:rPr>
        <w:rFonts w:ascii="Symbol" w:hAnsi="Symbol" w:hint="default"/>
      </w:rPr>
    </w:lvl>
    <w:lvl w:ilvl="8" w:tplc="8EC20AD2" w:tentative="1">
      <w:start w:val="1"/>
      <w:numFmt w:val="bullet"/>
      <w:lvlText w:val=""/>
      <w:lvlJc w:val="left"/>
      <w:pPr>
        <w:tabs>
          <w:tab w:val="num" w:pos="6480"/>
        </w:tabs>
        <w:ind w:left="6480" w:hanging="360"/>
      </w:pPr>
      <w:rPr>
        <w:rFonts w:ascii="Symbol" w:hAnsi="Symbol" w:hint="default"/>
      </w:rPr>
    </w:lvl>
  </w:abstractNum>
  <w:abstractNum w:abstractNumId="17">
    <w:nsid w:val="74E72148"/>
    <w:multiLevelType w:val="hybridMultilevel"/>
    <w:tmpl w:val="DAAEC0D2"/>
    <w:lvl w:ilvl="0" w:tplc="04190001">
      <w:start w:val="1"/>
      <w:numFmt w:val="bullet"/>
      <w:pStyle w:val="a"/>
      <w:lvlText w:val=""/>
      <w:lvlJc w:val="left"/>
      <w:pPr>
        <w:tabs>
          <w:tab w:val="num" w:pos="1890"/>
        </w:tabs>
        <w:ind w:left="1890" w:hanging="360"/>
      </w:pPr>
      <w:rPr>
        <w:rFonts w:ascii="Symbol" w:hAnsi="Symbol" w:hint="default"/>
      </w:rPr>
    </w:lvl>
    <w:lvl w:ilvl="1" w:tplc="04190003" w:tentative="1">
      <w:start w:val="1"/>
      <w:numFmt w:val="bullet"/>
      <w:lvlText w:val="o"/>
      <w:lvlJc w:val="left"/>
      <w:pPr>
        <w:tabs>
          <w:tab w:val="num" w:pos="2610"/>
        </w:tabs>
        <w:ind w:left="2610" w:hanging="360"/>
      </w:pPr>
      <w:rPr>
        <w:rFonts w:ascii="Courier New" w:hAnsi="Courier New" w:cs="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cs="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cs="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18">
    <w:nsid w:val="7C00582F"/>
    <w:multiLevelType w:val="hybridMultilevel"/>
    <w:tmpl w:val="8902B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1"/>
  </w:num>
  <w:num w:numId="4">
    <w:abstractNumId w:val="16"/>
  </w:num>
  <w:num w:numId="5">
    <w:abstractNumId w:val="0"/>
  </w:num>
  <w:num w:numId="6">
    <w:abstractNumId w:val="13"/>
  </w:num>
  <w:num w:numId="7">
    <w:abstractNumId w:val="7"/>
  </w:num>
  <w:num w:numId="8">
    <w:abstractNumId w:val="3"/>
  </w:num>
  <w:num w:numId="9">
    <w:abstractNumId w:val="6"/>
  </w:num>
  <w:num w:numId="10">
    <w:abstractNumId w:val="17"/>
  </w:num>
  <w:num w:numId="11">
    <w:abstractNumId w:val="9"/>
  </w:num>
  <w:num w:numId="12">
    <w:abstractNumId w:val="4"/>
  </w:num>
  <w:num w:numId="13">
    <w:abstractNumId w:val="11"/>
  </w:num>
  <w:num w:numId="14">
    <w:abstractNumId w:val="14"/>
  </w:num>
  <w:num w:numId="15">
    <w:abstractNumId w:val="15"/>
  </w:num>
  <w:num w:numId="16">
    <w:abstractNumId w:val="12"/>
  </w:num>
  <w:num w:numId="17">
    <w:abstractNumId w:val="5"/>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46F"/>
    <w:rsid w:val="00037DF4"/>
    <w:rsid w:val="000577FE"/>
    <w:rsid w:val="000A0081"/>
    <w:rsid w:val="000A784C"/>
    <w:rsid w:val="000D2C21"/>
    <w:rsid w:val="000E3A64"/>
    <w:rsid w:val="00110763"/>
    <w:rsid w:val="00111C28"/>
    <w:rsid w:val="0013274A"/>
    <w:rsid w:val="00132EB1"/>
    <w:rsid w:val="001448CF"/>
    <w:rsid w:val="00157BC5"/>
    <w:rsid w:val="00157DF1"/>
    <w:rsid w:val="00174188"/>
    <w:rsid w:val="0018645F"/>
    <w:rsid w:val="00193D27"/>
    <w:rsid w:val="001A6811"/>
    <w:rsid w:val="001B52E9"/>
    <w:rsid w:val="001C4B90"/>
    <w:rsid w:val="001D17A1"/>
    <w:rsid w:val="001F515C"/>
    <w:rsid w:val="00226B51"/>
    <w:rsid w:val="00265543"/>
    <w:rsid w:val="00271C54"/>
    <w:rsid w:val="00277243"/>
    <w:rsid w:val="0028762B"/>
    <w:rsid w:val="002A0279"/>
    <w:rsid w:val="002B572A"/>
    <w:rsid w:val="002E46A8"/>
    <w:rsid w:val="00300B09"/>
    <w:rsid w:val="00326B3A"/>
    <w:rsid w:val="00327CD3"/>
    <w:rsid w:val="00347756"/>
    <w:rsid w:val="00370D86"/>
    <w:rsid w:val="00374FBD"/>
    <w:rsid w:val="003F567B"/>
    <w:rsid w:val="00406B7C"/>
    <w:rsid w:val="00441560"/>
    <w:rsid w:val="00472024"/>
    <w:rsid w:val="004820B7"/>
    <w:rsid w:val="004B0979"/>
    <w:rsid w:val="004B52F7"/>
    <w:rsid w:val="004C3135"/>
    <w:rsid w:val="004D0502"/>
    <w:rsid w:val="004D05FC"/>
    <w:rsid w:val="004D3715"/>
    <w:rsid w:val="00544F28"/>
    <w:rsid w:val="0054658C"/>
    <w:rsid w:val="00547BDA"/>
    <w:rsid w:val="0058108A"/>
    <w:rsid w:val="005864D6"/>
    <w:rsid w:val="00597BA7"/>
    <w:rsid w:val="005C01E7"/>
    <w:rsid w:val="005C77F4"/>
    <w:rsid w:val="00600F1C"/>
    <w:rsid w:val="00636F9F"/>
    <w:rsid w:val="00665CDE"/>
    <w:rsid w:val="0069186D"/>
    <w:rsid w:val="006B446F"/>
    <w:rsid w:val="006D556C"/>
    <w:rsid w:val="006E68F4"/>
    <w:rsid w:val="00711EBD"/>
    <w:rsid w:val="00755565"/>
    <w:rsid w:val="00787C45"/>
    <w:rsid w:val="00791902"/>
    <w:rsid w:val="007A0B70"/>
    <w:rsid w:val="007B21E5"/>
    <w:rsid w:val="007C2C84"/>
    <w:rsid w:val="007D0282"/>
    <w:rsid w:val="007F2CFC"/>
    <w:rsid w:val="00823A4B"/>
    <w:rsid w:val="00824BA7"/>
    <w:rsid w:val="00833EB4"/>
    <w:rsid w:val="008560CA"/>
    <w:rsid w:val="00860675"/>
    <w:rsid w:val="00864F04"/>
    <w:rsid w:val="00885B56"/>
    <w:rsid w:val="008A3203"/>
    <w:rsid w:val="008B6A4D"/>
    <w:rsid w:val="008D6201"/>
    <w:rsid w:val="008E04D4"/>
    <w:rsid w:val="0090374D"/>
    <w:rsid w:val="00914A75"/>
    <w:rsid w:val="0093338A"/>
    <w:rsid w:val="00942350"/>
    <w:rsid w:val="00961285"/>
    <w:rsid w:val="00964761"/>
    <w:rsid w:val="00973F47"/>
    <w:rsid w:val="009B64A5"/>
    <w:rsid w:val="009C44FC"/>
    <w:rsid w:val="00A043C8"/>
    <w:rsid w:val="00A358A7"/>
    <w:rsid w:val="00A36446"/>
    <w:rsid w:val="00A378A2"/>
    <w:rsid w:val="00A71BCE"/>
    <w:rsid w:val="00A85A9F"/>
    <w:rsid w:val="00AE0539"/>
    <w:rsid w:val="00AE3457"/>
    <w:rsid w:val="00AE5EC4"/>
    <w:rsid w:val="00AF6D0C"/>
    <w:rsid w:val="00B01FBF"/>
    <w:rsid w:val="00B225E4"/>
    <w:rsid w:val="00B4194D"/>
    <w:rsid w:val="00B63A4D"/>
    <w:rsid w:val="00B64D69"/>
    <w:rsid w:val="00B81963"/>
    <w:rsid w:val="00B87B7E"/>
    <w:rsid w:val="00BA215E"/>
    <w:rsid w:val="00BA28BA"/>
    <w:rsid w:val="00BB5A63"/>
    <w:rsid w:val="00C13E34"/>
    <w:rsid w:val="00C169F6"/>
    <w:rsid w:val="00C4771B"/>
    <w:rsid w:val="00C52899"/>
    <w:rsid w:val="00C72D03"/>
    <w:rsid w:val="00C87771"/>
    <w:rsid w:val="00C96225"/>
    <w:rsid w:val="00CB63CA"/>
    <w:rsid w:val="00CC7033"/>
    <w:rsid w:val="00CE1F5C"/>
    <w:rsid w:val="00D12B68"/>
    <w:rsid w:val="00D17941"/>
    <w:rsid w:val="00D2755F"/>
    <w:rsid w:val="00D44198"/>
    <w:rsid w:val="00D44A89"/>
    <w:rsid w:val="00D4588D"/>
    <w:rsid w:val="00D478D7"/>
    <w:rsid w:val="00D6214D"/>
    <w:rsid w:val="00D728A6"/>
    <w:rsid w:val="00D748FD"/>
    <w:rsid w:val="00D8552B"/>
    <w:rsid w:val="00DA41DD"/>
    <w:rsid w:val="00DB2150"/>
    <w:rsid w:val="00DB428D"/>
    <w:rsid w:val="00DC663F"/>
    <w:rsid w:val="00DF3861"/>
    <w:rsid w:val="00E557B9"/>
    <w:rsid w:val="00E64E20"/>
    <w:rsid w:val="00E92186"/>
    <w:rsid w:val="00EB5439"/>
    <w:rsid w:val="00EC34DB"/>
    <w:rsid w:val="00EE13C6"/>
    <w:rsid w:val="00EF1C2D"/>
    <w:rsid w:val="00EF5644"/>
    <w:rsid w:val="00F57F7E"/>
    <w:rsid w:val="00F73BA5"/>
    <w:rsid w:val="00F76A55"/>
    <w:rsid w:val="00F86306"/>
    <w:rsid w:val="00FA3529"/>
    <w:rsid w:val="00FA4D2C"/>
    <w:rsid w:val="00FC487A"/>
    <w:rsid w:val="00FF10B8"/>
    <w:rsid w:val="00FF3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City"/>
  <w:smartTagType w:namespaceuri="urn:schemas-microsoft-com:office:smarttags" w:name="time"/>
  <w:shapeDefaults>
    <o:shapedefaults v:ext="edit" spidmax="1080"/>
    <o:shapelayout v:ext="edit">
      <o:idmap v:ext="edit" data="1"/>
    </o:shapelayout>
  </w:shapeDefaults>
  <w:decimalSymbol w:val=","/>
  <w:listSeparator w:val=";"/>
  <w15:chartTrackingRefBased/>
  <w15:docId w15:val="{411C9743-4145-4741-911B-E449DBEFE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rsid w:val="001C4B90"/>
    <w:pPr>
      <w:keepNext/>
      <w:spacing w:before="240" w:after="60"/>
      <w:outlineLvl w:val="0"/>
    </w:pPr>
    <w:rPr>
      <w:rFonts w:ascii="Arial" w:hAnsi="Arial" w:cs="Arial"/>
      <w:b/>
      <w:bCs/>
      <w:kern w:val="32"/>
      <w:sz w:val="32"/>
      <w:szCs w:val="32"/>
    </w:rPr>
  </w:style>
  <w:style w:type="paragraph" w:styleId="2">
    <w:name w:val="heading 2"/>
    <w:basedOn w:val="a0"/>
    <w:next w:val="a0"/>
    <w:qFormat/>
    <w:rsid w:val="001C4B90"/>
    <w:pPr>
      <w:keepNext/>
      <w:spacing w:before="240" w:after="60"/>
      <w:outlineLvl w:val="1"/>
    </w:pPr>
    <w:rPr>
      <w:rFonts w:ascii="Arial" w:hAnsi="Arial" w:cs="Arial"/>
      <w:b/>
      <w:bCs/>
      <w:i/>
      <w:iCs/>
      <w:sz w:val="28"/>
      <w:szCs w:val="28"/>
    </w:rPr>
  </w:style>
  <w:style w:type="paragraph" w:styleId="3">
    <w:name w:val="heading 3"/>
    <w:basedOn w:val="a0"/>
    <w:next w:val="a0"/>
    <w:qFormat/>
    <w:rsid w:val="002A0279"/>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1C4B90"/>
    <w:pPr>
      <w:tabs>
        <w:tab w:val="center" w:pos="4677"/>
        <w:tab w:val="right" w:pos="9355"/>
      </w:tabs>
    </w:pPr>
  </w:style>
  <w:style w:type="character" w:styleId="a5">
    <w:name w:val="page number"/>
    <w:basedOn w:val="a1"/>
    <w:rsid w:val="001C4B90"/>
  </w:style>
  <w:style w:type="paragraph" w:styleId="a6">
    <w:name w:val="Normal (Web)"/>
    <w:basedOn w:val="a0"/>
    <w:rsid w:val="00BA215E"/>
    <w:pPr>
      <w:spacing w:before="100" w:beforeAutospacing="1" w:after="100" w:afterAutospacing="1"/>
    </w:pPr>
  </w:style>
  <w:style w:type="character" w:styleId="a7">
    <w:name w:val="Hyperlink"/>
    <w:basedOn w:val="a1"/>
    <w:rsid w:val="00BA215E"/>
    <w:rPr>
      <w:b/>
      <w:bCs/>
      <w:strike w:val="0"/>
      <w:dstrike w:val="0"/>
      <w:color w:val="339900"/>
      <w:u w:val="none"/>
      <w:effect w:val="none"/>
    </w:rPr>
  </w:style>
  <w:style w:type="paragraph" w:styleId="a8">
    <w:name w:val="footnote text"/>
    <w:basedOn w:val="a0"/>
    <w:semiHidden/>
    <w:rsid w:val="00BA215E"/>
    <w:rPr>
      <w:sz w:val="20"/>
      <w:szCs w:val="20"/>
    </w:rPr>
  </w:style>
  <w:style w:type="character" w:styleId="a9">
    <w:name w:val="footnote reference"/>
    <w:basedOn w:val="a1"/>
    <w:semiHidden/>
    <w:rsid w:val="00BA215E"/>
    <w:rPr>
      <w:vertAlign w:val="superscript"/>
    </w:rPr>
  </w:style>
  <w:style w:type="paragraph" w:customStyle="1" w:styleId="up1">
    <w:name w:val="up1"/>
    <w:basedOn w:val="a0"/>
    <w:rsid w:val="00BA215E"/>
    <w:pPr>
      <w:spacing w:after="100" w:afterAutospacing="1"/>
      <w:ind w:left="150" w:firstLine="375"/>
    </w:pPr>
    <w:rPr>
      <w:rFonts w:ascii="Arial" w:hAnsi="Arial" w:cs="Arial"/>
      <w:color w:val="000000"/>
    </w:rPr>
  </w:style>
  <w:style w:type="paragraph" w:customStyle="1" w:styleId="up3">
    <w:name w:val="up3"/>
    <w:basedOn w:val="a0"/>
    <w:rsid w:val="00EE13C6"/>
    <w:pPr>
      <w:spacing w:before="100" w:beforeAutospacing="1" w:after="100" w:afterAutospacing="1"/>
      <w:ind w:left="150"/>
    </w:pPr>
    <w:rPr>
      <w:rFonts w:ascii="Arial" w:hAnsi="Arial" w:cs="Arial"/>
      <w:color w:val="000000"/>
    </w:rPr>
  </w:style>
  <w:style w:type="character" w:styleId="aa">
    <w:name w:val="Emphasis"/>
    <w:basedOn w:val="a1"/>
    <w:qFormat/>
    <w:rsid w:val="00864F04"/>
    <w:rPr>
      <w:b/>
      <w:bCs/>
      <w:i w:val="0"/>
      <w:iCs w:val="0"/>
    </w:rPr>
  </w:style>
  <w:style w:type="paragraph" w:customStyle="1" w:styleId="a">
    <w:name w:val="Пункт"/>
    <w:basedOn w:val="a6"/>
    <w:rsid w:val="00AF6D0C"/>
    <w:pPr>
      <w:numPr>
        <w:numId w:val="10"/>
      </w:numPr>
      <w:autoSpaceDE w:val="0"/>
      <w:autoSpaceDN w:val="0"/>
      <w:spacing w:before="120" w:beforeAutospacing="0" w:after="0" w:afterAutospacing="0"/>
      <w:ind w:right="6"/>
      <w:jc w:val="both"/>
    </w:pPr>
    <w:rPr>
      <w:rFonts w:ascii="Arial CYR" w:eastAsia="Arial Unicode MS" w:hAnsi="Arial CYR"/>
      <w:b/>
      <w:bCs/>
      <w:color w:val="000000"/>
      <w:sz w:val="20"/>
      <w:szCs w:val="20"/>
    </w:rPr>
  </w:style>
  <w:style w:type="paragraph" w:styleId="ab">
    <w:name w:val="Body Text"/>
    <w:basedOn w:val="a0"/>
    <w:rsid w:val="00AF6D0C"/>
    <w:pPr>
      <w:autoSpaceDE w:val="0"/>
      <w:autoSpaceDN w:val="0"/>
    </w:pPr>
    <w:rPr>
      <w:rFonts w:ascii="Arial" w:hAnsi="Arial" w:cs="Arial"/>
      <w:b/>
      <w:bCs/>
      <w:sz w:val="20"/>
      <w:szCs w:val="20"/>
    </w:rPr>
  </w:style>
  <w:style w:type="paragraph" w:customStyle="1" w:styleId="updated1">
    <w:name w:val="updated1"/>
    <w:basedOn w:val="a0"/>
    <w:rsid w:val="00157DF1"/>
    <w:pPr>
      <w:spacing w:before="100" w:beforeAutospacing="1" w:after="192"/>
    </w:pPr>
    <w:rPr>
      <w:color w:val="808080"/>
      <w:sz w:val="19"/>
      <w:szCs w:val="19"/>
    </w:rPr>
  </w:style>
  <w:style w:type="character" w:customStyle="1" w:styleId="dimsmall">
    <w:name w:val="dim small"/>
    <w:basedOn w:val="a1"/>
    <w:rsid w:val="00157DF1"/>
  </w:style>
  <w:style w:type="paragraph" w:styleId="ac">
    <w:name w:val="header"/>
    <w:basedOn w:val="a0"/>
    <w:rsid w:val="00132EB1"/>
    <w:pPr>
      <w:tabs>
        <w:tab w:val="center" w:pos="4677"/>
        <w:tab w:val="right" w:pos="9355"/>
      </w:tabs>
    </w:pPr>
  </w:style>
  <w:style w:type="paragraph" w:styleId="10">
    <w:name w:val="toc 1"/>
    <w:basedOn w:val="a0"/>
    <w:next w:val="a0"/>
    <w:autoRedefine/>
    <w:semiHidden/>
    <w:rsid w:val="00791902"/>
    <w:pPr>
      <w:spacing w:before="360"/>
    </w:pPr>
    <w:rPr>
      <w:rFonts w:ascii="Arial" w:hAnsi="Arial" w:cs="Arial"/>
      <w:b/>
      <w:bCs/>
      <w:caps/>
    </w:rPr>
  </w:style>
  <w:style w:type="paragraph" w:styleId="20">
    <w:name w:val="toc 2"/>
    <w:basedOn w:val="a0"/>
    <w:next w:val="a0"/>
    <w:autoRedefine/>
    <w:semiHidden/>
    <w:rsid w:val="00791902"/>
    <w:pPr>
      <w:tabs>
        <w:tab w:val="right" w:leader="dot" w:pos="9345"/>
      </w:tabs>
      <w:spacing w:before="240"/>
    </w:pPr>
    <w:rPr>
      <w:b/>
      <w:bCs/>
      <w:noProof/>
    </w:rPr>
  </w:style>
  <w:style w:type="paragraph" w:styleId="30">
    <w:name w:val="toc 3"/>
    <w:basedOn w:val="a0"/>
    <w:next w:val="a0"/>
    <w:autoRedefine/>
    <w:semiHidden/>
    <w:rsid w:val="00791902"/>
    <w:pPr>
      <w:ind w:left="240"/>
    </w:pPr>
    <w:rPr>
      <w:sz w:val="20"/>
      <w:szCs w:val="20"/>
    </w:rPr>
  </w:style>
  <w:style w:type="paragraph" w:styleId="4">
    <w:name w:val="toc 4"/>
    <w:basedOn w:val="a0"/>
    <w:next w:val="a0"/>
    <w:autoRedefine/>
    <w:semiHidden/>
    <w:rsid w:val="00791902"/>
    <w:pPr>
      <w:ind w:left="480"/>
    </w:pPr>
    <w:rPr>
      <w:sz w:val="20"/>
      <w:szCs w:val="20"/>
    </w:rPr>
  </w:style>
  <w:style w:type="paragraph" w:styleId="5">
    <w:name w:val="toc 5"/>
    <w:basedOn w:val="a0"/>
    <w:next w:val="a0"/>
    <w:autoRedefine/>
    <w:semiHidden/>
    <w:rsid w:val="00791902"/>
    <w:pPr>
      <w:ind w:left="720"/>
    </w:pPr>
    <w:rPr>
      <w:sz w:val="20"/>
      <w:szCs w:val="20"/>
    </w:rPr>
  </w:style>
  <w:style w:type="paragraph" w:styleId="6">
    <w:name w:val="toc 6"/>
    <w:basedOn w:val="a0"/>
    <w:next w:val="a0"/>
    <w:autoRedefine/>
    <w:semiHidden/>
    <w:rsid w:val="00791902"/>
    <w:pPr>
      <w:ind w:left="960"/>
    </w:pPr>
    <w:rPr>
      <w:sz w:val="20"/>
      <w:szCs w:val="20"/>
    </w:rPr>
  </w:style>
  <w:style w:type="paragraph" w:styleId="7">
    <w:name w:val="toc 7"/>
    <w:basedOn w:val="a0"/>
    <w:next w:val="a0"/>
    <w:autoRedefine/>
    <w:semiHidden/>
    <w:rsid w:val="00791902"/>
    <w:pPr>
      <w:ind w:left="1200"/>
    </w:pPr>
    <w:rPr>
      <w:sz w:val="20"/>
      <w:szCs w:val="20"/>
    </w:rPr>
  </w:style>
  <w:style w:type="paragraph" w:styleId="8">
    <w:name w:val="toc 8"/>
    <w:basedOn w:val="a0"/>
    <w:next w:val="a0"/>
    <w:autoRedefine/>
    <w:semiHidden/>
    <w:rsid w:val="00791902"/>
    <w:pPr>
      <w:ind w:left="1440"/>
    </w:pPr>
    <w:rPr>
      <w:sz w:val="20"/>
      <w:szCs w:val="20"/>
    </w:rPr>
  </w:style>
  <w:style w:type="paragraph" w:styleId="9">
    <w:name w:val="toc 9"/>
    <w:basedOn w:val="a0"/>
    <w:next w:val="a0"/>
    <w:autoRedefine/>
    <w:semiHidden/>
    <w:rsid w:val="00791902"/>
    <w:pP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85711">
      <w:bodyDiv w:val="1"/>
      <w:marLeft w:val="75"/>
      <w:marRight w:val="0"/>
      <w:marTop w:val="75"/>
      <w:marBottom w:val="0"/>
      <w:divBdr>
        <w:top w:val="none" w:sz="0" w:space="0" w:color="auto"/>
        <w:left w:val="none" w:sz="0" w:space="0" w:color="auto"/>
        <w:bottom w:val="none" w:sz="0" w:space="0" w:color="auto"/>
        <w:right w:val="none" w:sz="0" w:space="0" w:color="auto"/>
      </w:divBdr>
    </w:div>
    <w:div w:id="330526548">
      <w:bodyDiv w:val="1"/>
      <w:marLeft w:val="75"/>
      <w:marRight w:val="0"/>
      <w:marTop w:val="75"/>
      <w:marBottom w:val="0"/>
      <w:divBdr>
        <w:top w:val="none" w:sz="0" w:space="0" w:color="auto"/>
        <w:left w:val="none" w:sz="0" w:space="0" w:color="auto"/>
        <w:bottom w:val="none" w:sz="0" w:space="0" w:color="auto"/>
        <w:right w:val="none" w:sz="0" w:space="0" w:color="auto"/>
      </w:divBdr>
    </w:div>
    <w:div w:id="355426745">
      <w:bodyDiv w:val="1"/>
      <w:marLeft w:val="75"/>
      <w:marRight w:val="0"/>
      <w:marTop w:val="75"/>
      <w:marBottom w:val="0"/>
      <w:divBdr>
        <w:top w:val="none" w:sz="0" w:space="0" w:color="auto"/>
        <w:left w:val="none" w:sz="0" w:space="0" w:color="auto"/>
        <w:bottom w:val="none" w:sz="0" w:space="0" w:color="auto"/>
        <w:right w:val="none" w:sz="0" w:space="0" w:color="auto"/>
      </w:divBdr>
    </w:div>
    <w:div w:id="892274198">
      <w:bodyDiv w:val="1"/>
      <w:marLeft w:val="75"/>
      <w:marRight w:val="0"/>
      <w:marTop w:val="75"/>
      <w:marBottom w:val="0"/>
      <w:divBdr>
        <w:top w:val="none" w:sz="0" w:space="0" w:color="auto"/>
        <w:left w:val="none" w:sz="0" w:space="0" w:color="auto"/>
        <w:bottom w:val="none" w:sz="0" w:space="0" w:color="auto"/>
        <w:right w:val="none" w:sz="0" w:space="0" w:color="auto"/>
      </w:divBdr>
    </w:div>
    <w:div w:id="1320226913">
      <w:bodyDiv w:val="1"/>
      <w:marLeft w:val="75"/>
      <w:marRight w:val="0"/>
      <w:marTop w:val="75"/>
      <w:marBottom w:val="0"/>
      <w:divBdr>
        <w:top w:val="none" w:sz="0" w:space="0" w:color="auto"/>
        <w:left w:val="none" w:sz="0" w:space="0" w:color="auto"/>
        <w:bottom w:val="none" w:sz="0" w:space="0" w:color="auto"/>
        <w:right w:val="none" w:sz="0" w:space="0" w:color="auto"/>
      </w:divBdr>
    </w:div>
    <w:div w:id="1508205388">
      <w:bodyDiv w:val="1"/>
      <w:marLeft w:val="75"/>
      <w:marRight w:val="0"/>
      <w:marTop w:val="75"/>
      <w:marBottom w:val="0"/>
      <w:divBdr>
        <w:top w:val="none" w:sz="0" w:space="0" w:color="auto"/>
        <w:left w:val="none" w:sz="0" w:space="0" w:color="auto"/>
        <w:bottom w:val="none" w:sz="0" w:space="0" w:color="auto"/>
        <w:right w:val="none" w:sz="0" w:space="0" w:color="auto"/>
      </w:divBdr>
    </w:div>
    <w:div w:id="1758206774">
      <w:bodyDiv w:val="1"/>
      <w:marLeft w:val="75"/>
      <w:marRight w:val="0"/>
      <w:marTop w:val="75"/>
      <w:marBottom w:val="0"/>
      <w:divBdr>
        <w:top w:val="none" w:sz="0" w:space="0" w:color="auto"/>
        <w:left w:val="none" w:sz="0" w:space="0" w:color="auto"/>
        <w:bottom w:val="none" w:sz="0" w:space="0" w:color="auto"/>
        <w:right w:val="none" w:sz="0" w:space="0" w:color="auto"/>
      </w:divBdr>
    </w:div>
    <w:div w:id="2028677364">
      <w:bodyDiv w:val="1"/>
      <w:marLeft w:val="75"/>
      <w:marRight w:val="0"/>
      <w:marTop w:val="75"/>
      <w:marBottom w:val="0"/>
      <w:divBdr>
        <w:top w:val="none" w:sz="0" w:space="0" w:color="auto"/>
        <w:left w:val="none" w:sz="0" w:space="0" w:color="auto"/>
        <w:bottom w:val="none" w:sz="0" w:space="0" w:color="auto"/>
        <w:right w:val="none" w:sz="0" w:space="0" w:color="auto"/>
      </w:divBdr>
    </w:div>
    <w:div w:id="2107773003">
      <w:bodyDiv w:val="1"/>
      <w:marLeft w:val="75"/>
      <w:marRight w:val="0"/>
      <w:marTop w:val="75"/>
      <w:marBottom w:val="0"/>
      <w:divBdr>
        <w:top w:val="none" w:sz="0" w:space="0" w:color="auto"/>
        <w:left w:val="none" w:sz="0" w:space="0" w:color="auto"/>
        <w:bottom w:val="none" w:sz="0" w:space="0" w:color="auto"/>
        <w:right w:val="none" w:sz="0" w:space="0" w:color="auto"/>
      </w:divBdr>
    </w:div>
    <w:div w:id="2138446241">
      <w:bodyDiv w:val="1"/>
      <w:marLeft w:val="75"/>
      <w:marRight w:val="0"/>
      <w:marTop w:val="75"/>
      <w:marBottom w:val="0"/>
      <w:divBdr>
        <w:top w:val="none" w:sz="0" w:space="0" w:color="auto"/>
        <w:left w:val="none" w:sz="0" w:space="0" w:color="auto"/>
        <w:bottom w:val="none" w:sz="0" w:space="0" w:color="auto"/>
        <w:right w:val="none" w:sz="0" w:space="0" w:color="auto"/>
      </w:divBdr>
      <w:divsChild>
        <w:div w:id="1932543548">
          <w:marLeft w:val="0"/>
          <w:marRight w:val="0"/>
          <w:marTop w:val="0"/>
          <w:marBottom w:val="0"/>
          <w:divBdr>
            <w:top w:val="single" w:sz="6" w:space="4" w:color="000080"/>
            <w:left w:val="single" w:sz="6" w:space="4" w:color="000080"/>
            <w:bottom w:val="single" w:sz="6" w:space="4" w:color="000080"/>
            <w:right w:val="single" w:sz="6" w:space="4" w:color="000080"/>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1.emf"/><Relationship Id="rId18" Type="http://schemas.openxmlformats.org/officeDocument/2006/relationships/image" Target="media/image16.emf"/><Relationship Id="rId26" Type="http://schemas.openxmlformats.org/officeDocument/2006/relationships/image" Target="media/image24.emf"/><Relationship Id="rId39" Type="http://schemas.openxmlformats.org/officeDocument/2006/relationships/image" Target="media/image37.emf"/><Relationship Id="rId21" Type="http://schemas.openxmlformats.org/officeDocument/2006/relationships/image" Target="media/image19.emf"/><Relationship Id="rId34" Type="http://schemas.openxmlformats.org/officeDocument/2006/relationships/image" Target="media/image32.emf"/><Relationship Id="rId42" Type="http://schemas.openxmlformats.org/officeDocument/2006/relationships/image" Target="media/image40.emf"/><Relationship Id="rId47" Type="http://schemas.openxmlformats.org/officeDocument/2006/relationships/image" Target="media/image45.gif"/><Relationship Id="rId50" Type="http://schemas.openxmlformats.org/officeDocument/2006/relationships/image" Target="media/image48.png"/><Relationship Id="rId55" Type="http://schemas.openxmlformats.org/officeDocument/2006/relationships/footer" Target="footer2.xml"/><Relationship Id="rId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image" Target="media/image14.emf"/><Relationship Id="rId29" Type="http://schemas.openxmlformats.org/officeDocument/2006/relationships/image" Target="media/image27.emf"/><Relationship Id="rId11" Type="http://schemas.openxmlformats.org/officeDocument/2006/relationships/image" Target="media/image9.emf"/><Relationship Id="rId24" Type="http://schemas.openxmlformats.org/officeDocument/2006/relationships/image" Target="media/image22.emf"/><Relationship Id="rId32" Type="http://schemas.openxmlformats.org/officeDocument/2006/relationships/image" Target="media/image30.emf"/><Relationship Id="rId37" Type="http://schemas.openxmlformats.org/officeDocument/2006/relationships/image" Target="media/image35.emf"/><Relationship Id="rId40" Type="http://schemas.openxmlformats.org/officeDocument/2006/relationships/image" Target="media/image38.emf"/><Relationship Id="rId45" Type="http://schemas.openxmlformats.org/officeDocument/2006/relationships/image" Target="media/image43.png"/><Relationship Id="rId53" Type="http://schemas.openxmlformats.org/officeDocument/2006/relationships/image" Target="media/image51.png"/><Relationship Id="rId5" Type="http://schemas.openxmlformats.org/officeDocument/2006/relationships/footnotes" Target="footnotes.xml"/><Relationship Id="rId19" Type="http://schemas.openxmlformats.org/officeDocument/2006/relationships/image" Target="media/image17.emf"/><Relationship Id="rId4" Type="http://schemas.openxmlformats.org/officeDocument/2006/relationships/webSettings" Target="webSettings.xml"/><Relationship Id="rId9" Type="http://schemas.openxmlformats.org/officeDocument/2006/relationships/image" Target="media/image7.jpeg"/><Relationship Id="rId14" Type="http://schemas.openxmlformats.org/officeDocument/2006/relationships/image" Target="media/image12.emf"/><Relationship Id="rId22" Type="http://schemas.openxmlformats.org/officeDocument/2006/relationships/image" Target="media/image20.emf"/><Relationship Id="rId27" Type="http://schemas.openxmlformats.org/officeDocument/2006/relationships/image" Target="media/image25.emf"/><Relationship Id="rId30" Type="http://schemas.openxmlformats.org/officeDocument/2006/relationships/image" Target="media/image28.emf"/><Relationship Id="rId35" Type="http://schemas.openxmlformats.org/officeDocument/2006/relationships/image" Target="media/image33.emf"/><Relationship Id="rId43" Type="http://schemas.openxmlformats.org/officeDocument/2006/relationships/image" Target="media/image41.gif"/><Relationship Id="rId48" Type="http://schemas.openxmlformats.org/officeDocument/2006/relationships/image" Target="media/image46.gif"/><Relationship Id="rId56" Type="http://schemas.openxmlformats.org/officeDocument/2006/relationships/fontTable" Target="fontTable.xml"/><Relationship Id="rId8" Type="http://schemas.openxmlformats.org/officeDocument/2006/relationships/image" Target="media/image6.emf"/><Relationship Id="rId51" Type="http://schemas.openxmlformats.org/officeDocument/2006/relationships/image" Target="media/image49.png"/><Relationship Id="rId3" Type="http://schemas.openxmlformats.org/officeDocument/2006/relationships/settings" Target="settings.xml"/><Relationship Id="rId12" Type="http://schemas.openxmlformats.org/officeDocument/2006/relationships/image" Target="media/image10.emf"/><Relationship Id="rId17" Type="http://schemas.openxmlformats.org/officeDocument/2006/relationships/image" Target="media/image15.emf"/><Relationship Id="rId25" Type="http://schemas.openxmlformats.org/officeDocument/2006/relationships/image" Target="media/image23.emf"/><Relationship Id="rId33" Type="http://schemas.openxmlformats.org/officeDocument/2006/relationships/image" Target="media/image31.emf"/><Relationship Id="rId38" Type="http://schemas.openxmlformats.org/officeDocument/2006/relationships/image" Target="media/image36.emf"/><Relationship Id="rId46" Type="http://schemas.openxmlformats.org/officeDocument/2006/relationships/image" Target="media/image44.gif"/><Relationship Id="rId20" Type="http://schemas.openxmlformats.org/officeDocument/2006/relationships/image" Target="media/image18.emf"/><Relationship Id="rId41" Type="http://schemas.openxmlformats.org/officeDocument/2006/relationships/image" Target="media/image39.emf"/><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13.emf"/><Relationship Id="rId23" Type="http://schemas.openxmlformats.org/officeDocument/2006/relationships/image" Target="media/image21.emf"/><Relationship Id="rId28" Type="http://schemas.openxmlformats.org/officeDocument/2006/relationships/image" Target="media/image26.emf"/><Relationship Id="rId36" Type="http://schemas.openxmlformats.org/officeDocument/2006/relationships/image" Target="media/image34.emf"/><Relationship Id="rId49" Type="http://schemas.openxmlformats.org/officeDocument/2006/relationships/image" Target="media/image47.png"/><Relationship Id="rId57" Type="http://schemas.openxmlformats.org/officeDocument/2006/relationships/theme" Target="theme/theme1.xml"/><Relationship Id="rId10" Type="http://schemas.openxmlformats.org/officeDocument/2006/relationships/image" Target="media/image8.emf"/><Relationship Id="rId31" Type="http://schemas.openxmlformats.org/officeDocument/2006/relationships/image" Target="media/image29.emf"/><Relationship Id="rId44" Type="http://schemas.openxmlformats.org/officeDocument/2006/relationships/image" Target="media/image42.png"/><Relationship Id="rId52" Type="http://schemas.openxmlformats.org/officeDocument/2006/relationships/image" Target="media/image50.gif"/></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7889</Words>
  <Characters>44971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52755</CharactersWithSpaces>
  <SharedDoc>false</SharedDoc>
  <HLinks>
    <vt:vector size="192" baseType="variant">
      <vt:variant>
        <vt:i4>5636180</vt:i4>
      </vt:variant>
      <vt:variant>
        <vt:i4>177</vt:i4>
      </vt:variant>
      <vt:variant>
        <vt:i4>0</vt:i4>
      </vt:variant>
      <vt:variant>
        <vt:i4>5</vt:i4>
      </vt:variant>
      <vt:variant>
        <vt:lpwstr>http://yas.yuna.ru/?1879053312@0811066368</vt:lpwstr>
      </vt:variant>
      <vt:variant>
        <vt:lpwstr>#</vt:lpwstr>
      </vt:variant>
      <vt:variant>
        <vt:i4>6160500</vt:i4>
      </vt:variant>
      <vt:variant>
        <vt:i4>174</vt:i4>
      </vt:variant>
      <vt:variant>
        <vt:i4>0</vt:i4>
      </vt:variant>
      <vt:variant>
        <vt:i4>5</vt:i4>
      </vt:variant>
      <vt:variant>
        <vt:lpwstr>http://yas.yuna.ru/?1879053312@0805408256</vt:lpwstr>
      </vt:variant>
      <vt:variant>
        <vt:lpwstr/>
      </vt:variant>
      <vt:variant>
        <vt:i4>5701745</vt:i4>
      </vt:variant>
      <vt:variant>
        <vt:i4>171</vt:i4>
      </vt:variant>
      <vt:variant>
        <vt:i4>0</vt:i4>
      </vt:variant>
      <vt:variant>
        <vt:i4>5</vt:i4>
      </vt:variant>
      <vt:variant>
        <vt:lpwstr>http://yas.yuna.ru/?1879053312@0806223616</vt:lpwstr>
      </vt:variant>
      <vt:variant>
        <vt:lpwstr/>
      </vt:variant>
      <vt:variant>
        <vt:i4>5439602</vt:i4>
      </vt:variant>
      <vt:variant>
        <vt:i4>168</vt:i4>
      </vt:variant>
      <vt:variant>
        <vt:i4>0</vt:i4>
      </vt:variant>
      <vt:variant>
        <vt:i4>5</vt:i4>
      </vt:variant>
      <vt:variant>
        <vt:lpwstr>http://yas.yuna.ru/?1879053312@0805740032</vt:lpwstr>
      </vt:variant>
      <vt:variant>
        <vt:lpwstr/>
      </vt:variant>
      <vt:variant>
        <vt:i4>5439607</vt:i4>
      </vt:variant>
      <vt:variant>
        <vt:i4>165</vt:i4>
      </vt:variant>
      <vt:variant>
        <vt:i4>0</vt:i4>
      </vt:variant>
      <vt:variant>
        <vt:i4>5</vt:i4>
      </vt:variant>
      <vt:variant>
        <vt:lpwstr>http://yas.yuna.ru/?1879053312@0811162368</vt:lpwstr>
      </vt:variant>
      <vt:variant>
        <vt:lpwstr/>
      </vt:variant>
      <vt:variant>
        <vt:i4>1835062</vt:i4>
      </vt:variant>
      <vt:variant>
        <vt:i4>158</vt:i4>
      </vt:variant>
      <vt:variant>
        <vt:i4>0</vt:i4>
      </vt:variant>
      <vt:variant>
        <vt:i4>5</vt:i4>
      </vt:variant>
      <vt:variant>
        <vt:lpwstr/>
      </vt:variant>
      <vt:variant>
        <vt:lpwstr>_Toc212865075</vt:lpwstr>
      </vt:variant>
      <vt:variant>
        <vt:i4>1835062</vt:i4>
      </vt:variant>
      <vt:variant>
        <vt:i4>152</vt:i4>
      </vt:variant>
      <vt:variant>
        <vt:i4>0</vt:i4>
      </vt:variant>
      <vt:variant>
        <vt:i4>5</vt:i4>
      </vt:variant>
      <vt:variant>
        <vt:lpwstr/>
      </vt:variant>
      <vt:variant>
        <vt:lpwstr>_Toc212865074</vt:lpwstr>
      </vt:variant>
      <vt:variant>
        <vt:i4>1835062</vt:i4>
      </vt:variant>
      <vt:variant>
        <vt:i4>146</vt:i4>
      </vt:variant>
      <vt:variant>
        <vt:i4>0</vt:i4>
      </vt:variant>
      <vt:variant>
        <vt:i4>5</vt:i4>
      </vt:variant>
      <vt:variant>
        <vt:lpwstr/>
      </vt:variant>
      <vt:variant>
        <vt:lpwstr>_Toc212865073</vt:lpwstr>
      </vt:variant>
      <vt:variant>
        <vt:i4>1835062</vt:i4>
      </vt:variant>
      <vt:variant>
        <vt:i4>140</vt:i4>
      </vt:variant>
      <vt:variant>
        <vt:i4>0</vt:i4>
      </vt:variant>
      <vt:variant>
        <vt:i4>5</vt:i4>
      </vt:variant>
      <vt:variant>
        <vt:lpwstr/>
      </vt:variant>
      <vt:variant>
        <vt:lpwstr>_Toc212865072</vt:lpwstr>
      </vt:variant>
      <vt:variant>
        <vt:i4>1835062</vt:i4>
      </vt:variant>
      <vt:variant>
        <vt:i4>134</vt:i4>
      </vt:variant>
      <vt:variant>
        <vt:i4>0</vt:i4>
      </vt:variant>
      <vt:variant>
        <vt:i4>5</vt:i4>
      </vt:variant>
      <vt:variant>
        <vt:lpwstr/>
      </vt:variant>
      <vt:variant>
        <vt:lpwstr>_Toc212865071</vt:lpwstr>
      </vt:variant>
      <vt:variant>
        <vt:i4>1835062</vt:i4>
      </vt:variant>
      <vt:variant>
        <vt:i4>128</vt:i4>
      </vt:variant>
      <vt:variant>
        <vt:i4>0</vt:i4>
      </vt:variant>
      <vt:variant>
        <vt:i4>5</vt:i4>
      </vt:variant>
      <vt:variant>
        <vt:lpwstr/>
      </vt:variant>
      <vt:variant>
        <vt:lpwstr>_Toc212865070</vt:lpwstr>
      </vt:variant>
      <vt:variant>
        <vt:i4>1900598</vt:i4>
      </vt:variant>
      <vt:variant>
        <vt:i4>122</vt:i4>
      </vt:variant>
      <vt:variant>
        <vt:i4>0</vt:i4>
      </vt:variant>
      <vt:variant>
        <vt:i4>5</vt:i4>
      </vt:variant>
      <vt:variant>
        <vt:lpwstr/>
      </vt:variant>
      <vt:variant>
        <vt:lpwstr>_Toc212865069</vt:lpwstr>
      </vt:variant>
      <vt:variant>
        <vt:i4>1900598</vt:i4>
      </vt:variant>
      <vt:variant>
        <vt:i4>116</vt:i4>
      </vt:variant>
      <vt:variant>
        <vt:i4>0</vt:i4>
      </vt:variant>
      <vt:variant>
        <vt:i4>5</vt:i4>
      </vt:variant>
      <vt:variant>
        <vt:lpwstr/>
      </vt:variant>
      <vt:variant>
        <vt:lpwstr>_Toc212865068</vt:lpwstr>
      </vt:variant>
      <vt:variant>
        <vt:i4>1900598</vt:i4>
      </vt:variant>
      <vt:variant>
        <vt:i4>110</vt:i4>
      </vt:variant>
      <vt:variant>
        <vt:i4>0</vt:i4>
      </vt:variant>
      <vt:variant>
        <vt:i4>5</vt:i4>
      </vt:variant>
      <vt:variant>
        <vt:lpwstr/>
      </vt:variant>
      <vt:variant>
        <vt:lpwstr>_Toc212865067</vt:lpwstr>
      </vt:variant>
      <vt:variant>
        <vt:i4>1900598</vt:i4>
      </vt:variant>
      <vt:variant>
        <vt:i4>104</vt:i4>
      </vt:variant>
      <vt:variant>
        <vt:i4>0</vt:i4>
      </vt:variant>
      <vt:variant>
        <vt:i4>5</vt:i4>
      </vt:variant>
      <vt:variant>
        <vt:lpwstr/>
      </vt:variant>
      <vt:variant>
        <vt:lpwstr>_Toc212865066</vt:lpwstr>
      </vt:variant>
      <vt:variant>
        <vt:i4>1900598</vt:i4>
      </vt:variant>
      <vt:variant>
        <vt:i4>98</vt:i4>
      </vt:variant>
      <vt:variant>
        <vt:i4>0</vt:i4>
      </vt:variant>
      <vt:variant>
        <vt:i4>5</vt:i4>
      </vt:variant>
      <vt:variant>
        <vt:lpwstr/>
      </vt:variant>
      <vt:variant>
        <vt:lpwstr>_Toc212865065</vt:lpwstr>
      </vt:variant>
      <vt:variant>
        <vt:i4>1900598</vt:i4>
      </vt:variant>
      <vt:variant>
        <vt:i4>92</vt:i4>
      </vt:variant>
      <vt:variant>
        <vt:i4>0</vt:i4>
      </vt:variant>
      <vt:variant>
        <vt:i4>5</vt:i4>
      </vt:variant>
      <vt:variant>
        <vt:lpwstr/>
      </vt:variant>
      <vt:variant>
        <vt:lpwstr>_Toc212865064</vt:lpwstr>
      </vt:variant>
      <vt:variant>
        <vt:i4>1900598</vt:i4>
      </vt:variant>
      <vt:variant>
        <vt:i4>86</vt:i4>
      </vt:variant>
      <vt:variant>
        <vt:i4>0</vt:i4>
      </vt:variant>
      <vt:variant>
        <vt:i4>5</vt:i4>
      </vt:variant>
      <vt:variant>
        <vt:lpwstr/>
      </vt:variant>
      <vt:variant>
        <vt:lpwstr>_Toc212865063</vt:lpwstr>
      </vt:variant>
      <vt:variant>
        <vt:i4>1900598</vt:i4>
      </vt:variant>
      <vt:variant>
        <vt:i4>80</vt:i4>
      </vt:variant>
      <vt:variant>
        <vt:i4>0</vt:i4>
      </vt:variant>
      <vt:variant>
        <vt:i4>5</vt:i4>
      </vt:variant>
      <vt:variant>
        <vt:lpwstr/>
      </vt:variant>
      <vt:variant>
        <vt:lpwstr>_Toc212865062</vt:lpwstr>
      </vt:variant>
      <vt:variant>
        <vt:i4>1900598</vt:i4>
      </vt:variant>
      <vt:variant>
        <vt:i4>74</vt:i4>
      </vt:variant>
      <vt:variant>
        <vt:i4>0</vt:i4>
      </vt:variant>
      <vt:variant>
        <vt:i4>5</vt:i4>
      </vt:variant>
      <vt:variant>
        <vt:lpwstr/>
      </vt:variant>
      <vt:variant>
        <vt:lpwstr>_Toc212865061</vt:lpwstr>
      </vt:variant>
      <vt:variant>
        <vt:i4>1900598</vt:i4>
      </vt:variant>
      <vt:variant>
        <vt:i4>68</vt:i4>
      </vt:variant>
      <vt:variant>
        <vt:i4>0</vt:i4>
      </vt:variant>
      <vt:variant>
        <vt:i4>5</vt:i4>
      </vt:variant>
      <vt:variant>
        <vt:lpwstr/>
      </vt:variant>
      <vt:variant>
        <vt:lpwstr>_Toc212865060</vt:lpwstr>
      </vt:variant>
      <vt:variant>
        <vt:i4>1966134</vt:i4>
      </vt:variant>
      <vt:variant>
        <vt:i4>62</vt:i4>
      </vt:variant>
      <vt:variant>
        <vt:i4>0</vt:i4>
      </vt:variant>
      <vt:variant>
        <vt:i4>5</vt:i4>
      </vt:variant>
      <vt:variant>
        <vt:lpwstr/>
      </vt:variant>
      <vt:variant>
        <vt:lpwstr>_Toc212865059</vt:lpwstr>
      </vt:variant>
      <vt:variant>
        <vt:i4>1966134</vt:i4>
      </vt:variant>
      <vt:variant>
        <vt:i4>56</vt:i4>
      </vt:variant>
      <vt:variant>
        <vt:i4>0</vt:i4>
      </vt:variant>
      <vt:variant>
        <vt:i4>5</vt:i4>
      </vt:variant>
      <vt:variant>
        <vt:lpwstr/>
      </vt:variant>
      <vt:variant>
        <vt:lpwstr>_Toc212865058</vt:lpwstr>
      </vt:variant>
      <vt:variant>
        <vt:i4>1966134</vt:i4>
      </vt:variant>
      <vt:variant>
        <vt:i4>50</vt:i4>
      </vt:variant>
      <vt:variant>
        <vt:i4>0</vt:i4>
      </vt:variant>
      <vt:variant>
        <vt:i4>5</vt:i4>
      </vt:variant>
      <vt:variant>
        <vt:lpwstr/>
      </vt:variant>
      <vt:variant>
        <vt:lpwstr>_Toc212865057</vt:lpwstr>
      </vt:variant>
      <vt:variant>
        <vt:i4>1966134</vt:i4>
      </vt:variant>
      <vt:variant>
        <vt:i4>44</vt:i4>
      </vt:variant>
      <vt:variant>
        <vt:i4>0</vt:i4>
      </vt:variant>
      <vt:variant>
        <vt:i4>5</vt:i4>
      </vt:variant>
      <vt:variant>
        <vt:lpwstr/>
      </vt:variant>
      <vt:variant>
        <vt:lpwstr>_Toc212865056</vt:lpwstr>
      </vt:variant>
      <vt:variant>
        <vt:i4>1966134</vt:i4>
      </vt:variant>
      <vt:variant>
        <vt:i4>38</vt:i4>
      </vt:variant>
      <vt:variant>
        <vt:i4>0</vt:i4>
      </vt:variant>
      <vt:variant>
        <vt:i4>5</vt:i4>
      </vt:variant>
      <vt:variant>
        <vt:lpwstr/>
      </vt:variant>
      <vt:variant>
        <vt:lpwstr>_Toc212865055</vt:lpwstr>
      </vt:variant>
      <vt:variant>
        <vt:i4>1966134</vt:i4>
      </vt:variant>
      <vt:variant>
        <vt:i4>32</vt:i4>
      </vt:variant>
      <vt:variant>
        <vt:i4>0</vt:i4>
      </vt:variant>
      <vt:variant>
        <vt:i4>5</vt:i4>
      </vt:variant>
      <vt:variant>
        <vt:lpwstr/>
      </vt:variant>
      <vt:variant>
        <vt:lpwstr>_Toc212865053</vt:lpwstr>
      </vt:variant>
      <vt:variant>
        <vt:i4>1966134</vt:i4>
      </vt:variant>
      <vt:variant>
        <vt:i4>26</vt:i4>
      </vt:variant>
      <vt:variant>
        <vt:i4>0</vt:i4>
      </vt:variant>
      <vt:variant>
        <vt:i4>5</vt:i4>
      </vt:variant>
      <vt:variant>
        <vt:lpwstr/>
      </vt:variant>
      <vt:variant>
        <vt:lpwstr>_Toc212865052</vt:lpwstr>
      </vt:variant>
      <vt:variant>
        <vt:i4>1966134</vt:i4>
      </vt:variant>
      <vt:variant>
        <vt:i4>20</vt:i4>
      </vt:variant>
      <vt:variant>
        <vt:i4>0</vt:i4>
      </vt:variant>
      <vt:variant>
        <vt:i4>5</vt:i4>
      </vt:variant>
      <vt:variant>
        <vt:lpwstr/>
      </vt:variant>
      <vt:variant>
        <vt:lpwstr>_Toc212865051</vt:lpwstr>
      </vt:variant>
      <vt:variant>
        <vt:i4>1966134</vt:i4>
      </vt:variant>
      <vt:variant>
        <vt:i4>14</vt:i4>
      </vt:variant>
      <vt:variant>
        <vt:i4>0</vt:i4>
      </vt:variant>
      <vt:variant>
        <vt:i4>5</vt:i4>
      </vt:variant>
      <vt:variant>
        <vt:lpwstr/>
      </vt:variant>
      <vt:variant>
        <vt:lpwstr>_Toc212865050</vt:lpwstr>
      </vt:variant>
      <vt:variant>
        <vt:i4>2031670</vt:i4>
      </vt:variant>
      <vt:variant>
        <vt:i4>8</vt:i4>
      </vt:variant>
      <vt:variant>
        <vt:i4>0</vt:i4>
      </vt:variant>
      <vt:variant>
        <vt:i4>5</vt:i4>
      </vt:variant>
      <vt:variant>
        <vt:lpwstr/>
      </vt:variant>
      <vt:variant>
        <vt:lpwstr>_Toc212865049</vt:lpwstr>
      </vt:variant>
      <vt:variant>
        <vt:i4>2031670</vt:i4>
      </vt:variant>
      <vt:variant>
        <vt:i4>2</vt:i4>
      </vt:variant>
      <vt:variant>
        <vt:i4>0</vt:i4>
      </vt:variant>
      <vt:variant>
        <vt:i4>5</vt:i4>
      </vt:variant>
      <vt:variant>
        <vt:lpwstr/>
      </vt:variant>
      <vt:variant>
        <vt:lpwstr>_Toc212865048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2008-10-27T08:06:00Z</cp:lastPrinted>
  <dcterms:created xsi:type="dcterms:W3CDTF">2014-11-01T21:16:00Z</dcterms:created>
  <dcterms:modified xsi:type="dcterms:W3CDTF">2014-11-01T21:16:00Z</dcterms:modified>
</cp:coreProperties>
</file>