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D61" w:rsidRPr="00DD4817" w:rsidRDefault="00B56F35" w:rsidP="001E3850">
      <w:pPr>
        <w:jc w:val="center"/>
        <w:rPr>
          <w:b/>
          <w:sz w:val="24"/>
          <w:szCs w:val="24"/>
        </w:rPr>
      </w:pPr>
      <w:r w:rsidRPr="00DD4817">
        <w:rPr>
          <w:b/>
          <w:sz w:val="24"/>
          <w:szCs w:val="24"/>
        </w:rPr>
        <w:t>Методические рекомендации по выполнению, оформлению и защите курсовых работ по гражданскому праву (составитель – Н.В. Кузнецова)</w:t>
      </w:r>
    </w:p>
    <w:p w:rsidR="00EB0BAC" w:rsidRPr="00EB0BAC" w:rsidRDefault="00EB0BAC" w:rsidP="00DD4817">
      <w:pPr>
        <w:shd w:val="clear" w:color="auto" w:fill="FFFFFF"/>
        <w:spacing w:after="30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bookmark0"/>
      <w:r w:rsidRPr="00EB0BAC">
        <w:rPr>
          <w:rFonts w:ascii="Times New Roman" w:eastAsia="Times New Roman" w:hAnsi="Times New Roman"/>
          <w:b/>
          <w:bCs/>
          <w:lang w:eastAsia="ru-RU"/>
        </w:rPr>
        <w:t>Цели и задачи курсовой работы</w:t>
      </w:r>
      <w:bookmarkEnd w:id="0"/>
    </w:p>
    <w:p w:rsidR="00EB0BAC" w:rsidRPr="00EB0BAC" w:rsidRDefault="00EB0BAC" w:rsidP="009E3CBC">
      <w:pPr>
        <w:shd w:val="clear" w:color="auto" w:fill="FFFFFF"/>
        <w:spacing w:before="300" w:after="0" w:line="259" w:lineRule="exact"/>
        <w:ind w:right="6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0BAC">
        <w:rPr>
          <w:rFonts w:ascii="Times New Roman" w:eastAsia="Times New Roman" w:hAnsi="Times New Roman"/>
          <w:lang w:eastAsia="ru-RU"/>
        </w:rPr>
        <w:t>Курсовая работа - самостоятельный вид учебной работы, выполняемой студентом. Основной целью написания курсовой работы является формирование у студента навыков самостоя</w:t>
      </w:r>
      <w:r w:rsidRPr="00EB0BAC">
        <w:rPr>
          <w:rFonts w:ascii="Times New Roman" w:eastAsia="Times New Roman" w:hAnsi="Times New Roman"/>
          <w:lang w:eastAsia="ru-RU"/>
        </w:rPr>
        <w:softHyphen/>
        <w:t>тельного изучения, анализа и обобщения нормативного мате</w:t>
      </w:r>
      <w:r w:rsidRPr="00EB0BAC">
        <w:rPr>
          <w:rFonts w:ascii="Times New Roman" w:eastAsia="Times New Roman" w:hAnsi="Times New Roman"/>
          <w:lang w:eastAsia="ru-RU"/>
        </w:rPr>
        <w:softHyphen/>
        <w:t>риала, судебной практики и опубликованной литературы по из</w:t>
      </w:r>
      <w:r w:rsidRPr="00EB0BAC">
        <w:rPr>
          <w:rFonts w:ascii="Times New Roman" w:eastAsia="Times New Roman" w:hAnsi="Times New Roman"/>
          <w:lang w:eastAsia="ru-RU"/>
        </w:rPr>
        <w:softHyphen/>
        <w:t>бранной теме.</w:t>
      </w:r>
    </w:p>
    <w:p w:rsidR="00EB0BAC" w:rsidRPr="00EB0BAC" w:rsidRDefault="00EB0BAC" w:rsidP="009E3CBC">
      <w:pPr>
        <w:shd w:val="clear" w:color="auto" w:fill="FFFFFF"/>
        <w:spacing w:after="240" w:line="259" w:lineRule="exact"/>
        <w:ind w:right="6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0BAC">
        <w:rPr>
          <w:rFonts w:ascii="Times New Roman" w:eastAsia="Times New Roman" w:hAnsi="Times New Roman"/>
          <w:lang w:eastAsia="ru-RU"/>
        </w:rPr>
        <w:t>Курсовая работа представляет собой самостоятельное, творческое научное сочинение. При ее написании студенту не</w:t>
      </w:r>
      <w:r w:rsidRPr="00EB0BAC">
        <w:rPr>
          <w:rFonts w:ascii="Times New Roman" w:eastAsia="Times New Roman" w:hAnsi="Times New Roman"/>
          <w:lang w:eastAsia="ru-RU"/>
        </w:rPr>
        <w:softHyphen/>
        <w:t>обходимо показать умение работать с литературой, источниками права, материалами судебной практики. Изложенный материал должен свидетельствовать о глубоких знаниях студента в соот</w:t>
      </w:r>
      <w:r w:rsidRPr="00EB0BAC">
        <w:rPr>
          <w:rFonts w:ascii="Times New Roman" w:eastAsia="Times New Roman" w:hAnsi="Times New Roman"/>
          <w:lang w:eastAsia="ru-RU"/>
        </w:rPr>
        <w:softHyphen/>
        <w:t>ветствующей области, умении выделять проблемные вопросы, делать обоснованные выводы.</w:t>
      </w:r>
    </w:p>
    <w:p w:rsidR="00EB0BAC" w:rsidRPr="00EB0BAC" w:rsidRDefault="00EB0BAC" w:rsidP="00DD4817">
      <w:pPr>
        <w:shd w:val="clear" w:color="auto" w:fill="FFFFFF"/>
        <w:spacing w:before="240" w:after="30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bookmark1"/>
      <w:r w:rsidRPr="00EB0BAC">
        <w:rPr>
          <w:rFonts w:ascii="Times New Roman" w:eastAsia="Times New Roman" w:hAnsi="Times New Roman"/>
          <w:b/>
          <w:bCs/>
          <w:lang w:eastAsia="ru-RU"/>
        </w:rPr>
        <w:t>Выбор темы</w:t>
      </w:r>
      <w:bookmarkEnd w:id="1"/>
    </w:p>
    <w:p w:rsidR="00EB0BAC" w:rsidRPr="00EB0BAC" w:rsidRDefault="00EB0BAC" w:rsidP="009775C3">
      <w:pPr>
        <w:shd w:val="clear" w:color="auto" w:fill="FFFFFF"/>
        <w:spacing w:before="300" w:after="0" w:line="259" w:lineRule="exact"/>
        <w:ind w:right="6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0BAC">
        <w:rPr>
          <w:rFonts w:ascii="Times New Roman" w:eastAsia="Times New Roman" w:hAnsi="Times New Roman"/>
          <w:lang w:eastAsia="ru-RU"/>
        </w:rPr>
        <w:t>Тема курсовой работы по гражданскому праву избирается студентом на основе утвержденного кафедрой примерного пе</w:t>
      </w:r>
      <w:r w:rsidRPr="00EB0BAC">
        <w:rPr>
          <w:rFonts w:ascii="Times New Roman" w:eastAsia="Times New Roman" w:hAnsi="Times New Roman"/>
          <w:lang w:eastAsia="ru-RU"/>
        </w:rPr>
        <w:softHyphen/>
        <w:t>речня тем. Студент должен написать заявление на имя заве</w:t>
      </w:r>
      <w:r w:rsidRPr="00EB0BAC">
        <w:rPr>
          <w:rFonts w:ascii="Times New Roman" w:eastAsia="Times New Roman" w:hAnsi="Times New Roman"/>
          <w:lang w:eastAsia="ru-RU"/>
        </w:rPr>
        <w:softHyphen/>
        <w:t>дующего кафедрой с указанием точной формулировки темы курсовой работы и преподавателя, под руководством которого он хотел бы ее писать. Поскольку перечень тем не является ис</w:t>
      </w:r>
      <w:r w:rsidRPr="00EB0BAC">
        <w:rPr>
          <w:rFonts w:ascii="Times New Roman" w:eastAsia="Times New Roman" w:hAnsi="Times New Roman"/>
          <w:lang w:eastAsia="ru-RU"/>
        </w:rPr>
        <w:softHyphen/>
        <w:t>черпывающим, студент по согласованию с преподавателем вправе самостоятельно сформулировать тему своей курсовой работы. Как правило, тема должна соответствовать вопросам, охватываемым учебным планом и программой курса граждан</w:t>
      </w:r>
      <w:r w:rsidRPr="00EB0BAC">
        <w:rPr>
          <w:rFonts w:ascii="Times New Roman" w:eastAsia="Times New Roman" w:hAnsi="Times New Roman"/>
          <w:lang w:eastAsia="ru-RU"/>
        </w:rPr>
        <w:softHyphen/>
        <w:t>ского права.</w:t>
      </w:r>
    </w:p>
    <w:p w:rsidR="006F1A4B" w:rsidRDefault="00EB0BAC" w:rsidP="009775C3">
      <w:pPr>
        <w:shd w:val="clear" w:color="auto" w:fill="FFFFFF"/>
        <w:spacing w:after="0" w:line="259" w:lineRule="exact"/>
        <w:ind w:right="60" w:firstLine="580"/>
        <w:jc w:val="both"/>
        <w:rPr>
          <w:rFonts w:ascii="Times New Roman" w:eastAsia="Times New Roman" w:hAnsi="Times New Roman"/>
          <w:lang w:eastAsia="ru-RU"/>
        </w:rPr>
      </w:pPr>
      <w:r w:rsidRPr="00EB0BAC">
        <w:rPr>
          <w:rFonts w:ascii="Times New Roman" w:eastAsia="Times New Roman" w:hAnsi="Times New Roman"/>
          <w:lang w:eastAsia="ru-RU"/>
        </w:rPr>
        <w:t>По решению кафедры на основании представления науч</w:t>
      </w:r>
      <w:r w:rsidRPr="00EB0BAC">
        <w:rPr>
          <w:rFonts w:ascii="Times New Roman" w:eastAsia="Times New Roman" w:hAnsi="Times New Roman"/>
          <w:lang w:eastAsia="ru-RU"/>
        </w:rPr>
        <w:softHyphen/>
        <w:t>ного руководителя за курсовую работу может быть зачтена са</w:t>
      </w:r>
      <w:r w:rsidRPr="00EB0BAC">
        <w:rPr>
          <w:rFonts w:ascii="Times New Roman" w:eastAsia="Times New Roman" w:hAnsi="Times New Roman"/>
          <w:lang w:eastAsia="ru-RU"/>
        </w:rPr>
        <w:softHyphen/>
        <w:t>мостоятельная работа студента (в виде реферата или материалов обобщения судебной практики), доклад на заседании научного студенческого кружка или научной студенческой конференции, а также научный отчет о производственной практике.</w:t>
      </w:r>
    </w:p>
    <w:p w:rsidR="009E3CBC" w:rsidRPr="009E3CBC" w:rsidRDefault="00EB0BAC" w:rsidP="009775C3">
      <w:pPr>
        <w:shd w:val="clear" w:color="auto" w:fill="FFFFFF"/>
        <w:spacing w:after="0" w:line="259" w:lineRule="exact"/>
        <w:ind w:right="6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0BAC">
        <w:rPr>
          <w:rFonts w:ascii="Times New Roman" w:eastAsia="Times New Roman" w:hAnsi="Times New Roman"/>
          <w:lang w:eastAsia="ru-RU"/>
        </w:rPr>
        <w:t>По решению кафедры за курсовую работу может быть за</w:t>
      </w:r>
      <w:r w:rsidRPr="00EB0BAC">
        <w:rPr>
          <w:rFonts w:ascii="Times New Roman" w:eastAsia="Times New Roman" w:hAnsi="Times New Roman"/>
          <w:lang w:eastAsia="ru-RU"/>
        </w:rPr>
        <w:softHyphen/>
        <w:t>чтен перевод студентом зарубежного научного источника или</w:t>
      </w:r>
      <w:r w:rsidR="009E3CBC">
        <w:rPr>
          <w:rFonts w:ascii="Times New Roman" w:eastAsia="Times New Roman" w:hAnsi="Times New Roman"/>
          <w:lang w:eastAsia="ru-RU"/>
        </w:rPr>
        <w:t xml:space="preserve"> </w:t>
      </w:r>
      <w:r w:rsidR="009E3CBC" w:rsidRPr="009E3CBC">
        <w:rPr>
          <w:rFonts w:ascii="Times New Roman" w:eastAsia="Times New Roman" w:hAnsi="Times New Roman"/>
          <w:lang w:eastAsia="ru-RU"/>
        </w:rPr>
        <w:t>нормативного акта, необходимого для учебных или научных целей.</w:t>
      </w:r>
    </w:p>
    <w:p w:rsidR="009E3CBC" w:rsidRPr="009E3CBC" w:rsidRDefault="009E3CBC" w:rsidP="009775C3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b/>
          <w:bCs/>
          <w:lang w:eastAsia="ru-RU"/>
        </w:rPr>
        <w:t>Методика выполнения курсовой работы</w:t>
      </w:r>
    </w:p>
    <w:p w:rsidR="009E3CBC" w:rsidRPr="009E3CBC" w:rsidRDefault="009E3CBC" w:rsidP="00EA62F3">
      <w:pPr>
        <w:numPr>
          <w:ilvl w:val="0"/>
          <w:numId w:val="1"/>
        </w:numPr>
        <w:shd w:val="clear" w:color="auto" w:fill="FFFFFF"/>
        <w:tabs>
          <w:tab w:val="left" w:pos="817"/>
        </w:tabs>
        <w:spacing w:before="240" w:after="0" w:line="254" w:lineRule="exac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До начала работы над избранной темой студент должен обратиться к научному руководителю для согласования плана курсовой работы, списка литературы, сроков и порядка подго</w:t>
      </w:r>
      <w:r w:rsidRPr="009E3CBC">
        <w:rPr>
          <w:rFonts w:ascii="Times New Roman" w:eastAsia="Times New Roman" w:hAnsi="Times New Roman"/>
          <w:lang w:eastAsia="ru-RU"/>
        </w:rPr>
        <w:softHyphen/>
        <w:t>товки работы.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Весь процесс работы можно разделить на несколько эта</w:t>
      </w:r>
      <w:r w:rsidRPr="009E3CBC">
        <w:rPr>
          <w:rFonts w:ascii="Times New Roman" w:eastAsia="Times New Roman" w:hAnsi="Times New Roman"/>
          <w:lang w:eastAsia="ru-RU"/>
        </w:rPr>
        <w:softHyphen/>
        <w:t>пов: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первоначальное (общее) ознакомление с темой исследо</w:t>
      </w:r>
      <w:r w:rsidRPr="009E3CBC">
        <w:rPr>
          <w:rFonts w:ascii="Times New Roman" w:eastAsia="Times New Roman" w:hAnsi="Times New Roman"/>
          <w:lang w:eastAsia="ru-RU"/>
        </w:rPr>
        <w:softHyphen/>
        <w:t>вания;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70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составление плана курсовой работы;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подбор необходимой литературы;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подбор и анализ правовых источников;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изучение и обобщение судебной практики;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изучение специальной литературы;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написание текста работы;</w:t>
      </w:r>
    </w:p>
    <w:p w:rsidR="009E3CBC" w:rsidRPr="009E3CBC" w:rsidRDefault="009E3CBC" w:rsidP="00980C2E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редактирование и оформление работы.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При подготовке курсовой работы необходимо использо</w:t>
      </w:r>
      <w:r w:rsidRPr="009E3CBC">
        <w:rPr>
          <w:rFonts w:ascii="Times New Roman" w:eastAsia="Times New Roman" w:hAnsi="Times New Roman"/>
          <w:lang w:eastAsia="ru-RU"/>
        </w:rPr>
        <w:softHyphen/>
        <w:t>вать ранее написанные по этой же теме доклады, рефераты, ма</w:t>
      </w:r>
      <w:r w:rsidRPr="009E3CBC">
        <w:rPr>
          <w:rFonts w:ascii="Times New Roman" w:eastAsia="Times New Roman" w:hAnsi="Times New Roman"/>
          <w:lang w:eastAsia="ru-RU"/>
        </w:rPr>
        <w:softHyphen/>
        <w:t>териалы обобщения судебной практики, курсовые работы (если тема разрабатывалась ранее).</w:t>
      </w:r>
    </w:p>
    <w:p w:rsidR="009E3CBC" w:rsidRPr="009E3CBC" w:rsidRDefault="009E3CBC" w:rsidP="00980C2E">
      <w:pPr>
        <w:numPr>
          <w:ilvl w:val="1"/>
          <w:numId w:val="2"/>
        </w:numPr>
        <w:shd w:val="clear" w:color="auto" w:fill="FFFFFF"/>
        <w:tabs>
          <w:tab w:val="left" w:pos="8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Подбор литературы - важный и ответственный этап. Преподаватель только рекомендует отдельные монографии, ста</w:t>
      </w:r>
      <w:r w:rsidRPr="009E3CBC">
        <w:rPr>
          <w:rFonts w:ascii="Times New Roman" w:eastAsia="Times New Roman" w:hAnsi="Times New Roman"/>
          <w:lang w:eastAsia="ru-RU"/>
        </w:rPr>
        <w:softHyphen/>
        <w:t>тьи, сборники и т.д. Основную же работу выполняет студент самостоятельно. При подборке литературы следует не только обращать внимание на работы, названия которых сходны с на</w:t>
      </w:r>
      <w:r w:rsidRPr="009E3CBC">
        <w:rPr>
          <w:rFonts w:ascii="Times New Roman" w:eastAsia="Times New Roman" w:hAnsi="Times New Roman"/>
          <w:lang w:eastAsia="ru-RU"/>
        </w:rPr>
        <w:softHyphen/>
        <w:t>званием курсовой работы, но и использовать литературу по бо</w:t>
      </w:r>
      <w:r w:rsidRPr="009E3CBC">
        <w:rPr>
          <w:rFonts w:ascii="Times New Roman" w:eastAsia="Times New Roman" w:hAnsi="Times New Roman"/>
          <w:lang w:eastAsia="ru-RU"/>
        </w:rPr>
        <w:softHyphen/>
        <w:t>лее широкой тематике, посвященной более общим или смежным проблемам.</w:t>
      </w:r>
    </w:p>
    <w:p w:rsidR="009E3CBC" w:rsidRPr="009E3CBC" w:rsidRDefault="009E3CBC" w:rsidP="00980C2E">
      <w:pPr>
        <w:numPr>
          <w:ilvl w:val="1"/>
          <w:numId w:val="2"/>
        </w:numPr>
        <w:shd w:val="clear" w:color="auto" w:fill="FFFFFF"/>
        <w:tabs>
          <w:tab w:val="left" w:pos="85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При изучении литературы необходимо делать выписки из работ с обязательными указаниями в записях названия рабо</w:t>
      </w:r>
      <w:r w:rsidRPr="009E3CBC">
        <w:rPr>
          <w:rFonts w:ascii="Times New Roman" w:eastAsia="Times New Roman" w:hAnsi="Times New Roman"/>
          <w:lang w:eastAsia="ru-RU"/>
        </w:rPr>
        <w:softHyphen/>
        <w:t>ты, ее автора, страниц.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4. При изложении текста курсовой работы необходимо руководствоваться требованиями, предъявляемыми к любому сочинению (ясность, доступность, четкость, последователь</w:t>
      </w:r>
      <w:r w:rsidRPr="009E3CBC">
        <w:rPr>
          <w:rFonts w:ascii="Times New Roman" w:eastAsia="Times New Roman" w:hAnsi="Times New Roman"/>
          <w:lang w:eastAsia="ru-RU"/>
        </w:rPr>
        <w:softHyphen/>
        <w:t>ность изложения материала, логическая связь отдельных частей работы).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Порядок изложения собранного по теме материала может быть различным. Можно начать с изложения фактического ма</w:t>
      </w:r>
      <w:r w:rsidRPr="009E3CBC">
        <w:rPr>
          <w:rFonts w:ascii="Times New Roman" w:eastAsia="Times New Roman" w:hAnsi="Times New Roman"/>
          <w:lang w:eastAsia="ru-RU"/>
        </w:rPr>
        <w:softHyphen/>
        <w:t>териала. высказанных в литературе точек зрения, а затем уже делать вывод. Можно поступить наоборот: привести вначале положение, выдвигаемое студентом, а затем уже привести аргу</w:t>
      </w:r>
      <w:r w:rsidRPr="009E3CBC">
        <w:rPr>
          <w:rFonts w:ascii="Times New Roman" w:eastAsia="Times New Roman" w:hAnsi="Times New Roman"/>
          <w:lang w:eastAsia="ru-RU"/>
        </w:rPr>
        <w:softHyphen/>
        <w:t>менты в его пользу (логические рассуждения, ссылки на законо</w:t>
      </w:r>
      <w:r w:rsidRPr="009E3CBC">
        <w:rPr>
          <w:rFonts w:ascii="Times New Roman" w:eastAsia="Times New Roman" w:hAnsi="Times New Roman"/>
          <w:lang w:eastAsia="ru-RU"/>
        </w:rPr>
        <w:softHyphen/>
        <w:t>дательство и практику его применения, специальную литерату</w:t>
      </w:r>
      <w:r w:rsidRPr="009E3CBC">
        <w:rPr>
          <w:rFonts w:ascii="Times New Roman" w:eastAsia="Times New Roman" w:hAnsi="Times New Roman"/>
          <w:lang w:eastAsia="ru-RU"/>
        </w:rPr>
        <w:softHyphen/>
      </w:r>
      <w:r w:rsidR="00897653">
        <w:rPr>
          <w:rFonts w:ascii="Times New Roman" w:eastAsia="Times New Roman" w:hAnsi="Times New Roman"/>
          <w:lang w:eastAsia="ru-RU"/>
        </w:rPr>
        <w:t>ру</w:t>
      </w:r>
      <w:r w:rsidR="009D4197">
        <w:rPr>
          <w:rFonts w:ascii="Times New Roman" w:eastAsia="Times New Roman" w:hAnsi="Times New Roman"/>
          <w:lang w:eastAsia="ru-RU"/>
        </w:rPr>
        <w:t>).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Следует избегать слишком длинных цитат и текстуально</w:t>
      </w:r>
      <w:r w:rsidRPr="009E3CBC">
        <w:rPr>
          <w:rFonts w:ascii="Times New Roman" w:eastAsia="Times New Roman" w:hAnsi="Times New Roman"/>
          <w:lang w:eastAsia="ru-RU"/>
        </w:rPr>
        <w:softHyphen/>
        <w:t>го (без особой надобности) воспроизведения нормативных ак</w:t>
      </w:r>
      <w:r w:rsidRPr="009E3CBC">
        <w:rPr>
          <w:rFonts w:ascii="Times New Roman" w:eastAsia="Times New Roman" w:hAnsi="Times New Roman"/>
          <w:lang w:eastAsia="ru-RU"/>
        </w:rPr>
        <w:softHyphen/>
        <w:t>тов. Не рекомендуется также излагать подробно все имеющиеся в литературе многочисленные высказывания по тому или иному вопросу. Необходимо эти высказывания сгруппировать, свести к нескольким имеющимся точкам зрения, отмечая в случае необ</w:t>
      </w:r>
      <w:r w:rsidRPr="009E3CBC">
        <w:rPr>
          <w:rFonts w:ascii="Times New Roman" w:eastAsia="Times New Roman" w:hAnsi="Times New Roman"/>
          <w:lang w:eastAsia="ru-RU"/>
        </w:rPr>
        <w:softHyphen/>
        <w:t>ходимости нюансы.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Анализ различных подходов к решению рассматриваемой проблемы должен быть полным, всесторонним, с обязательной ссылкой на авторов анализируемых точек зрения и их работы. Студент должен изложить в курсовой работе и свое мнение по рассматриваемым проблемам. Оно может совпадать с одной из приведенных в тексте работы точек зрения, но может и отли</w:t>
      </w:r>
      <w:r w:rsidRPr="009E3CBC">
        <w:rPr>
          <w:rFonts w:ascii="Times New Roman" w:eastAsia="Times New Roman" w:hAnsi="Times New Roman"/>
          <w:lang w:eastAsia="ru-RU"/>
        </w:rPr>
        <w:softHyphen/>
        <w:t>чаться от всех, высказанных ранее. Свое мнение должно быть, безусловно, подтверждено вескими аргументами.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5. Содержание курсовой работы должно соответствовать ее теме и плану.</w:t>
      </w:r>
    </w:p>
    <w:p w:rsidR="009E3CBC" w:rsidRPr="009E3CBC" w:rsidRDefault="009E3CBC" w:rsidP="00980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Курсовая работа должна иметь следующую структуру:</w:t>
      </w:r>
    </w:p>
    <w:p w:rsidR="009E3CBC" w:rsidRPr="009E3CBC" w:rsidRDefault="009E3CBC" w:rsidP="00E648A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план;</w:t>
      </w:r>
    </w:p>
    <w:p w:rsidR="009E3CBC" w:rsidRPr="009E3CBC" w:rsidRDefault="009E3CBC" w:rsidP="00E648A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E3CBC">
        <w:rPr>
          <w:rFonts w:ascii="Times New Roman" w:eastAsia="Times New Roman" w:hAnsi="Times New Roman"/>
          <w:lang w:eastAsia="ru-RU"/>
        </w:rPr>
        <w:t>краткое введение, в котором обосновывается актуаль</w:t>
      </w:r>
      <w:r w:rsidRPr="009E3CBC">
        <w:rPr>
          <w:rFonts w:ascii="Times New Roman" w:eastAsia="Times New Roman" w:hAnsi="Times New Roman"/>
          <w:lang w:eastAsia="ru-RU"/>
        </w:rPr>
        <w:softHyphen/>
        <w:t>ность темы исследования, указывается на состояние разработки соответствующей п</w:t>
      </w:r>
      <w:r w:rsidR="001F226A">
        <w:rPr>
          <w:rFonts w:ascii="Times New Roman" w:eastAsia="Times New Roman" w:hAnsi="Times New Roman"/>
          <w:lang w:eastAsia="ru-RU"/>
        </w:rPr>
        <w:t>роблемы, ставятся цели и задачи</w:t>
      </w:r>
      <w:r w:rsidR="001F226A" w:rsidRPr="001F226A">
        <w:rPr>
          <w:rFonts w:ascii="Times New Roman" w:eastAsia="Times New Roman" w:hAnsi="Times New Roman"/>
          <w:lang w:eastAsia="ru-RU"/>
        </w:rPr>
        <w:t xml:space="preserve"> </w:t>
      </w:r>
      <w:r w:rsidRPr="009E3CBC">
        <w:rPr>
          <w:rFonts w:ascii="Times New Roman" w:eastAsia="Times New Roman" w:hAnsi="Times New Roman"/>
          <w:lang w:eastAsia="ru-RU"/>
        </w:rPr>
        <w:t>написания курсовой работы;</w:t>
      </w:r>
    </w:p>
    <w:p w:rsidR="00306E7D" w:rsidRPr="00306E7D" w:rsidRDefault="00627AB2" w:rsidP="00980C2E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/>
        </w:rPr>
      </w:pPr>
      <w:r w:rsidRPr="00306E7D">
        <w:rPr>
          <w:rFonts w:ascii="Times New Roman" w:hAnsi="Times New Roman"/>
        </w:rPr>
        <w:t>основной текст. Курсовая работа может состоять из глав, поделенных на параграфы, либо только из параграфов. При этом в тексте работы обязательно должно содержаться название глав и название параграфов, соответствующее плану;</w:t>
      </w:r>
    </w:p>
    <w:p w:rsidR="00306E7D" w:rsidRPr="00306E7D" w:rsidRDefault="00627AB2" w:rsidP="00980C2E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/>
        </w:rPr>
      </w:pPr>
      <w:r w:rsidRPr="00306E7D">
        <w:rPr>
          <w:rFonts w:ascii="Times New Roman" w:hAnsi="Times New Roman"/>
        </w:rPr>
        <w:t>список использованной литературы;</w:t>
      </w:r>
    </w:p>
    <w:p w:rsidR="00306E7D" w:rsidRPr="00306E7D" w:rsidRDefault="00627AB2" w:rsidP="00980C2E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/>
        </w:rPr>
      </w:pPr>
      <w:r w:rsidRPr="00306E7D">
        <w:rPr>
          <w:rFonts w:ascii="Times New Roman" w:hAnsi="Times New Roman"/>
        </w:rPr>
        <w:t>список использованных нормативных актов;</w:t>
      </w:r>
    </w:p>
    <w:p w:rsidR="00F547E9" w:rsidRPr="00F547E9" w:rsidRDefault="00627AB2" w:rsidP="00980C2E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/>
        </w:rPr>
      </w:pPr>
      <w:r w:rsidRPr="00F547E9">
        <w:rPr>
          <w:rFonts w:ascii="Times New Roman" w:hAnsi="Times New Roman"/>
        </w:rPr>
        <w:t>список использованных материалов практики.</w:t>
      </w:r>
    </w:p>
    <w:p w:rsidR="00627AB2" w:rsidRPr="00F547E9" w:rsidRDefault="00627AB2" w:rsidP="00ED64B2">
      <w:pPr>
        <w:pStyle w:val="a3"/>
        <w:numPr>
          <w:ilvl w:val="0"/>
          <w:numId w:val="7"/>
        </w:numPr>
        <w:tabs>
          <w:tab w:val="left" w:pos="851"/>
        </w:tabs>
        <w:ind w:firstLine="567"/>
        <w:rPr>
          <w:rFonts w:ascii="Times New Roman" w:hAnsi="Times New Roman"/>
        </w:rPr>
      </w:pPr>
      <w:r w:rsidRPr="00F547E9">
        <w:rPr>
          <w:rFonts w:ascii="Times New Roman" w:hAnsi="Times New Roman"/>
        </w:rPr>
        <w:t>При написании курсовой работы используются сле</w:t>
      </w:r>
      <w:r w:rsidRPr="00F547E9">
        <w:rPr>
          <w:rFonts w:ascii="Times New Roman" w:hAnsi="Times New Roman"/>
        </w:rPr>
        <w:softHyphen/>
        <w:t>дующие источники:</w:t>
      </w:r>
    </w:p>
    <w:p w:rsidR="00627AB2" w:rsidRPr="001F226A" w:rsidRDefault="00627AB2" w:rsidP="00DD02FE">
      <w:pPr>
        <w:pStyle w:val="a3"/>
        <w:numPr>
          <w:ilvl w:val="0"/>
          <w:numId w:val="8"/>
        </w:numPr>
        <w:ind w:left="851" w:hanging="284"/>
        <w:rPr>
          <w:rFonts w:ascii="Times New Roman" w:hAnsi="Times New Roman"/>
        </w:rPr>
      </w:pPr>
      <w:r w:rsidRPr="001F226A">
        <w:rPr>
          <w:rFonts w:ascii="Times New Roman" w:hAnsi="Times New Roman"/>
        </w:rPr>
        <w:t>специальная научная литература;</w:t>
      </w:r>
    </w:p>
    <w:p w:rsidR="00627AB2" w:rsidRPr="001F226A" w:rsidRDefault="00627AB2" w:rsidP="00DD02FE">
      <w:pPr>
        <w:pStyle w:val="a3"/>
        <w:numPr>
          <w:ilvl w:val="0"/>
          <w:numId w:val="8"/>
        </w:numPr>
        <w:ind w:left="851" w:hanging="284"/>
        <w:rPr>
          <w:rFonts w:ascii="Times New Roman" w:hAnsi="Times New Roman"/>
        </w:rPr>
      </w:pPr>
      <w:r w:rsidRPr="001F226A">
        <w:rPr>
          <w:rFonts w:ascii="Times New Roman" w:hAnsi="Times New Roman"/>
        </w:rPr>
        <w:t>нормативные акты;</w:t>
      </w:r>
    </w:p>
    <w:p w:rsidR="00627AB2" w:rsidRPr="001F226A" w:rsidRDefault="00627AB2" w:rsidP="00DD02FE">
      <w:pPr>
        <w:pStyle w:val="a3"/>
        <w:numPr>
          <w:ilvl w:val="0"/>
          <w:numId w:val="8"/>
        </w:numPr>
        <w:ind w:left="851" w:hanging="284"/>
        <w:rPr>
          <w:rFonts w:ascii="Times New Roman" w:hAnsi="Times New Roman"/>
        </w:rPr>
      </w:pPr>
      <w:r w:rsidRPr="001F226A">
        <w:rPr>
          <w:rFonts w:ascii="Times New Roman" w:hAnsi="Times New Roman"/>
        </w:rPr>
        <w:t>материалы судебной, арбитражной, нотариальной и иной правоприменительной практики;</w:t>
      </w:r>
    </w:p>
    <w:p w:rsidR="00627AB2" w:rsidRPr="001F226A" w:rsidRDefault="00627AB2" w:rsidP="00DD02FE">
      <w:pPr>
        <w:pStyle w:val="a3"/>
        <w:numPr>
          <w:ilvl w:val="0"/>
          <w:numId w:val="8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1F226A">
        <w:rPr>
          <w:rFonts w:ascii="Times New Roman" w:hAnsi="Times New Roman"/>
        </w:rPr>
        <w:t>другие источники, необходимые в силу специфики рабо</w:t>
      </w:r>
      <w:r w:rsidRPr="001F226A">
        <w:rPr>
          <w:rFonts w:ascii="Times New Roman" w:hAnsi="Times New Roman"/>
        </w:rPr>
        <w:softHyphen/>
        <w:t>ты и согласования с научным руководителем.</w:t>
      </w:r>
    </w:p>
    <w:p w:rsidR="00627AB2" w:rsidRPr="001F226A" w:rsidRDefault="00627AB2" w:rsidP="00ED64B2">
      <w:pPr>
        <w:pStyle w:val="a3"/>
        <w:numPr>
          <w:ilvl w:val="0"/>
          <w:numId w:val="5"/>
        </w:numPr>
        <w:tabs>
          <w:tab w:val="left" w:pos="851"/>
        </w:tabs>
        <w:ind w:firstLine="567"/>
        <w:rPr>
          <w:rFonts w:ascii="Times New Roman" w:hAnsi="Times New Roman"/>
        </w:rPr>
      </w:pPr>
      <w:r w:rsidRPr="001F226A">
        <w:rPr>
          <w:rFonts w:ascii="Times New Roman" w:hAnsi="Times New Roman"/>
        </w:rPr>
        <w:t>Объем курсовой работы должен составлять 25 страниц машинописного текста, напечатанного через 2 интервала (30-35 страниц рукописного текста).</w:t>
      </w:r>
    </w:p>
    <w:p w:rsidR="00627AB2" w:rsidRPr="001F226A" w:rsidRDefault="00627AB2" w:rsidP="00ED64B2">
      <w:pPr>
        <w:pStyle w:val="a3"/>
        <w:ind w:firstLine="567"/>
        <w:rPr>
          <w:rFonts w:ascii="Times New Roman" w:hAnsi="Times New Roman"/>
          <w:lang w:eastAsia="ru-RU"/>
        </w:rPr>
      </w:pPr>
      <w:r w:rsidRPr="001F226A">
        <w:rPr>
          <w:rFonts w:ascii="Times New Roman" w:hAnsi="Times New Roman"/>
        </w:rPr>
        <w:t>Выполнение курсовых работ на листах школьной</w:t>
      </w:r>
      <w:r w:rsidRPr="001F226A">
        <w:rPr>
          <w:rFonts w:ascii="Times New Roman" w:hAnsi="Times New Roman"/>
          <w:lang w:eastAsia="ru-RU"/>
        </w:rPr>
        <w:t xml:space="preserve"> или об</w:t>
      </w:r>
      <w:r w:rsidRPr="001F226A">
        <w:rPr>
          <w:rFonts w:ascii="Times New Roman" w:hAnsi="Times New Roman"/>
          <w:lang w:eastAsia="ru-RU"/>
        </w:rPr>
        <w:softHyphen/>
        <w:t>щей тетрадей не допускается.</w:t>
      </w:r>
    </w:p>
    <w:p w:rsidR="00627AB2" w:rsidRPr="00627AB2" w:rsidRDefault="00627AB2" w:rsidP="009775C3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AB2">
        <w:rPr>
          <w:rFonts w:ascii="Times New Roman" w:eastAsia="Times New Roman" w:hAnsi="Times New Roman"/>
          <w:b/>
          <w:bCs/>
          <w:lang w:eastAsia="ru-RU"/>
        </w:rPr>
        <w:t>Оформление курсовой работы</w:t>
      </w:r>
    </w:p>
    <w:p w:rsidR="00627AB2" w:rsidRPr="00627AB2" w:rsidRDefault="00627AB2" w:rsidP="00AE4B8E">
      <w:pPr>
        <w:numPr>
          <w:ilvl w:val="0"/>
          <w:numId w:val="3"/>
        </w:numPr>
        <w:shd w:val="clear" w:color="auto" w:fill="FFFFFF"/>
        <w:tabs>
          <w:tab w:val="left" w:pos="846"/>
        </w:tabs>
        <w:spacing w:before="240" w:after="0" w:line="230" w:lineRule="exact"/>
        <w:ind w:right="20" w:firstLine="567"/>
        <w:jc w:val="both"/>
        <w:rPr>
          <w:rFonts w:ascii="Times New Roman" w:eastAsia="Times New Roman" w:hAnsi="Times New Roman"/>
          <w:lang w:eastAsia="ru-RU"/>
        </w:rPr>
      </w:pPr>
      <w:r w:rsidRPr="00627AB2">
        <w:rPr>
          <w:rFonts w:ascii="Times New Roman" w:eastAsia="Times New Roman" w:hAnsi="Times New Roman"/>
          <w:lang w:eastAsia="ru-RU"/>
        </w:rPr>
        <w:t>Курсовая работа начинается с титульного листа (при</w:t>
      </w:r>
      <w:r w:rsidRPr="00627AB2">
        <w:rPr>
          <w:rFonts w:ascii="Times New Roman" w:eastAsia="Times New Roman" w:hAnsi="Times New Roman"/>
          <w:lang w:eastAsia="ru-RU"/>
        </w:rPr>
        <w:softHyphen/>
        <w:t>ложение 1).</w:t>
      </w:r>
    </w:p>
    <w:p w:rsidR="00627AB2" w:rsidRPr="00627AB2" w:rsidRDefault="00627AB2" w:rsidP="00AE4B8E">
      <w:pPr>
        <w:numPr>
          <w:ilvl w:val="0"/>
          <w:numId w:val="3"/>
        </w:numPr>
        <w:shd w:val="clear" w:color="auto" w:fill="FFFFFF"/>
        <w:tabs>
          <w:tab w:val="left" w:pos="850"/>
        </w:tabs>
        <w:spacing w:after="0" w:line="254" w:lineRule="exact"/>
        <w:ind w:right="20" w:firstLine="567"/>
        <w:jc w:val="both"/>
        <w:rPr>
          <w:rFonts w:ascii="Times New Roman" w:eastAsia="Times New Roman" w:hAnsi="Times New Roman"/>
          <w:lang w:eastAsia="ru-RU"/>
        </w:rPr>
      </w:pPr>
      <w:r w:rsidRPr="00627AB2">
        <w:rPr>
          <w:rFonts w:ascii="Times New Roman" w:eastAsia="Times New Roman" w:hAnsi="Times New Roman"/>
          <w:lang w:eastAsia="ru-RU"/>
        </w:rPr>
        <w:t>В курсовой работе используется сплошная нумерация страниц. Первой страницей является титульный лист, второй - план работы. Введение, каждая глава, а при делении работы только на параграфы - каждый параграф, списки использован</w:t>
      </w:r>
      <w:r w:rsidRPr="00627AB2">
        <w:rPr>
          <w:rFonts w:ascii="Times New Roman" w:eastAsia="Times New Roman" w:hAnsi="Times New Roman"/>
          <w:lang w:eastAsia="ru-RU"/>
        </w:rPr>
        <w:softHyphen/>
        <w:t>ной литературы, нормативных актов и материалов правоприме</w:t>
      </w:r>
      <w:r w:rsidRPr="00627AB2">
        <w:rPr>
          <w:rFonts w:ascii="Times New Roman" w:eastAsia="Times New Roman" w:hAnsi="Times New Roman"/>
          <w:lang w:eastAsia="ru-RU"/>
        </w:rPr>
        <w:softHyphen/>
        <w:t>нительной практики начинаются с новой страницы и снабжают</w:t>
      </w:r>
      <w:r w:rsidRPr="00627AB2">
        <w:rPr>
          <w:rFonts w:ascii="Times New Roman" w:eastAsia="Times New Roman" w:hAnsi="Times New Roman"/>
          <w:lang w:eastAsia="ru-RU"/>
        </w:rPr>
        <w:softHyphen/>
        <w:t>ся соответствующими заголовками и подзаголовками.</w:t>
      </w:r>
    </w:p>
    <w:p w:rsidR="00627AB2" w:rsidRPr="00627AB2" w:rsidRDefault="00627AB2" w:rsidP="00AE4B8E">
      <w:pPr>
        <w:numPr>
          <w:ilvl w:val="0"/>
          <w:numId w:val="3"/>
        </w:numPr>
        <w:shd w:val="clear" w:color="auto" w:fill="FFFFFF"/>
        <w:tabs>
          <w:tab w:val="left" w:pos="874"/>
        </w:tabs>
        <w:spacing w:after="0" w:line="254" w:lineRule="exact"/>
        <w:ind w:right="20" w:firstLine="567"/>
        <w:jc w:val="both"/>
        <w:rPr>
          <w:rFonts w:ascii="Times New Roman" w:eastAsia="Times New Roman" w:hAnsi="Times New Roman"/>
          <w:lang w:eastAsia="ru-RU"/>
        </w:rPr>
      </w:pPr>
      <w:r w:rsidRPr="00627AB2">
        <w:rPr>
          <w:rFonts w:ascii="Times New Roman" w:eastAsia="Times New Roman" w:hAnsi="Times New Roman"/>
          <w:lang w:eastAsia="ru-RU"/>
        </w:rPr>
        <w:t>В списках использованной литературы, нормативных актов и материалов практики источники указываются в опреде</w:t>
      </w:r>
      <w:r w:rsidRPr="00627AB2">
        <w:rPr>
          <w:rFonts w:ascii="Times New Roman" w:eastAsia="Times New Roman" w:hAnsi="Times New Roman"/>
          <w:lang w:eastAsia="ru-RU"/>
        </w:rPr>
        <w:softHyphen/>
        <w:t>ленной последовательности (приложение 2).</w:t>
      </w:r>
    </w:p>
    <w:p w:rsidR="00627AB2" w:rsidRPr="00627AB2" w:rsidRDefault="00627AB2" w:rsidP="00AE4B8E">
      <w:pPr>
        <w:numPr>
          <w:ilvl w:val="0"/>
          <w:numId w:val="3"/>
        </w:numPr>
        <w:shd w:val="clear" w:color="auto" w:fill="FFFFFF"/>
        <w:tabs>
          <w:tab w:val="left" w:pos="871"/>
        </w:tabs>
        <w:spacing w:after="0" w:line="254" w:lineRule="exact"/>
        <w:ind w:right="40" w:firstLine="567"/>
        <w:jc w:val="both"/>
        <w:rPr>
          <w:rFonts w:ascii="Times New Roman" w:eastAsia="Times New Roman" w:hAnsi="Times New Roman"/>
          <w:lang w:eastAsia="ru-RU"/>
        </w:rPr>
      </w:pPr>
      <w:r w:rsidRPr="00627AB2">
        <w:rPr>
          <w:rFonts w:ascii="Times New Roman" w:eastAsia="Times New Roman" w:hAnsi="Times New Roman"/>
          <w:lang w:eastAsia="ru-RU"/>
        </w:rPr>
        <w:t>Курсовая работа должна быть подписана студентом на последней странице после списка литературы.</w:t>
      </w:r>
    </w:p>
    <w:p w:rsidR="00627AB2" w:rsidRPr="00627AB2" w:rsidRDefault="00627AB2" w:rsidP="00AE4B8E"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180" w:line="254" w:lineRule="exact"/>
        <w:ind w:right="40" w:firstLine="567"/>
        <w:jc w:val="both"/>
        <w:rPr>
          <w:rFonts w:ascii="Times New Roman" w:eastAsia="Times New Roman" w:hAnsi="Times New Roman"/>
          <w:lang w:eastAsia="ru-RU"/>
        </w:rPr>
      </w:pPr>
      <w:r w:rsidRPr="00627AB2">
        <w:rPr>
          <w:rFonts w:ascii="Times New Roman" w:eastAsia="Times New Roman" w:hAnsi="Times New Roman"/>
          <w:lang w:eastAsia="ru-RU"/>
        </w:rPr>
        <w:t>Курсовая работа должна быть сдана на кафедру граж</w:t>
      </w:r>
      <w:r w:rsidRPr="00627AB2">
        <w:rPr>
          <w:rFonts w:ascii="Times New Roman" w:eastAsia="Times New Roman" w:hAnsi="Times New Roman"/>
          <w:lang w:eastAsia="ru-RU"/>
        </w:rPr>
        <w:softHyphen/>
        <w:t>данского права лаборанту в сроки, предусмотренные графиком учебного процесса, зарегистрирована в журнале учета курсовых работ, после чего передана научному руководителю для провер</w:t>
      </w:r>
      <w:r w:rsidRPr="00627AB2">
        <w:rPr>
          <w:rFonts w:ascii="Times New Roman" w:eastAsia="Times New Roman" w:hAnsi="Times New Roman"/>
          <w:lang w:eastAsia="ru-RU"/>
        </w:rPr>
        <w:softHyphen/>
        <w:t>ки.</w:t>
      </w:r>
    </w:p>
    <w:p w:rsidR="00A80068" w:rsidRDefault="00A80068" w:rsidP="00A80068">
      <w:pPr>
        <w:shd w:val="clear" w:color="auto" w:fill="FFFFFF"/>
        <w:spacing w:before="180" w:after="300" w:line="240" w:lineRule="auto"/>
        <w:rPr>
          <w:rFonts w:ascii="Times New Roman" w:eastAsia="Times New Roman" w:hAnsi="Times New Roman"/>
          <w:b/>
          <w:bCs/>
          <w:lang w:val="en-US" w:eastAsia="ru-RU"/>
        </w:rPr>
      </w:pPr>
    </w:p>
    <w:p w:rsidR="00627AB2" w:rsidRPr="00627AB2" w:rsidRDefault="00627AB2" w:rsidP="00A80068">
      <w:pPr>
        <w:shd w:val="clear" w:color="auto" w:fill="FFFFFF"/>
        <w:spacing w:before="180" w:after="3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AB2">
        <w:rPr>
          <w:rFonts w:ascii="Times New Roman" w:eastAsia="Times New Roman" w:hAnsi="Times New Roman"/>
          <w:b/>
          <w:bCs/>
          <w:lang w:eastAsia="ru-RU"/>
        </w:rPr>
        <w:t>Оценка курсовой работы</w:t>
      </w:r>
    </w:p>
    <w:p w:rsidR="00627AB2" w:rsidRPr="00BF2852" w:rsidRDefault="00627AB2" w:rsidP="00C84F9A">
      <w:pPr>
        <w:pStyle w:val="a3"/>
        <w:numPr>
          <w:ilvl w:val="0"/>
          <w:numId w:val="12"/>
        </w:numPr>
        <w:tabs>
          <w:tab w:val="left" w:pos="851"/>
        </w:tabs>
        <w:ind w:firstLine="567"/>
        <w:rPr>
          <w:rFonts w:ascii="Times New Roman" w:hAnsi="Times New Roman"/>
        </w:rPr>
      </w:pPr>
      <w:r w:rsidRPr="00BF2852">
        <w:rPr>
          <w:rFonts w:ascii="Times New Roman" w:hAnsi="Times New Roman"/>
        </w:rPr>
        <w:t>Критериями оценки курсовой работы являются:</w:t>
      </w:r>
    </w:p>
    <w:p w:rsidR="00627AB2" w:rsidRPr="00BF2852" w:rsidRDefault="00627AB2" w:rsidP="00251715">
      <w:pPr>
        <w:pStyle w:val="a3"/>
        <w:numPr>
          <w:ilvl w:val="0"/>
          <w:numId w:val="14"/>
        </w:numPr>
        <w:rPr>
          <w:rFonts w:ascii="Times New Roman" w:hAnsi="Times New Roman"/>
        </w:rPr>
      </w:pPr>
      <w:r w:rsidRPr="00BF2852">
        <w:rPr>
          <w:rFonts w:ascii="Times New Roman" w:hAnsi="Times New Roman"/>
        </w:rPr>
        <w:t>степень разработанности темы;</w:t>
      </w:r>
    </w:p>
    <w:p w:rsidR="00627AB2" w:rsidRPr="00BF2852" w:rsidRDefault="00627AB2" w:rsidP="00251715">
      <w:pPr>
        <w:pStyle w:val="a3"/>
        <w:numPr>
          <w:ilvl w:val="0"/>
          <w:numId w:val="14"/>
        </w:numPr>
        <w:rPr>
          <w:rFonts w:ascii="Times New Roman" w:hAnsi="Times New Roman"/>
        </w:rPr>
      </w:pPr>
      <w:r w:rsidRPr="00BF2852">
        <w:rPr>
          <w:rFonts w:ascii="Times New Roman" w:hAnsi="Times New Roman"/>
        </w:rPr>
        <w:t>полнота охвата научной литературы;</w:t>
      </w:r>
    </w:p>
    <w:p w:rsidR="00627AB2" w:rsidRPr="00BF2852" w:rsidRDefault="00627AB2" w:rsidP="00251715">
      <w:pPr>
        <w:pStyle w:val="a3"/>
        <w:numPr>
          <w:ilvl w:val="0"/>
          <w:numId w:val="14"/>
        </w:numPr>
        <w:rPr>
          <w:rFonts w:ascii="Times New Roman" w:hAnsi="Times New Roman"/>
        </w:rPr>
      </w:pPr>
      <w:r w:rsidRPr="00BF2852">
        <w:rPr>
          <w:rFonts w:ascii="Times New Roman" w:hAnsi="Times New Roman"/>
        </w:rPr>
        <w:t>полнота использования нормативных актов, правопри</w:t>
      </w:r>
      <w:r w:rsidRPr="00BF2852">
        <w:rPr>
          <w:rFonts w:ascii="Times New Roman" w:hAnsi="Times New Roman"/>
        </w:rPr>
        <w:softHyphen/>
        <w:t>менительной практики;</w:t>
      </w:r>
    </w:p>
    <w:p w:rsidR="00627AB2" w:rsidRPr="00BF2852" w:rsidRDefault="00627AB2" w:rsidP="00251715">
      <w:pPr>
        <w:pStyle w:val="a3"/>
        <w:numPr>
          <w:ilvl w:val="0"/>
          <w:numId w:val="14"/>
        </w:numPr>
        <w:rPr>
          <w:rFonts w:ascii="Times New Roman" w:hAnsi="Times New Roman"/>
        </w:rPr>
      </w:pPr>
      <w:r w:rsidRPr="00BF2852">
        <w:rPr>
          <w:rFonts w:ascii="Times New Roman" w:hAnsi="Times New Roman"/>
        </w:rPr>
        <w:t>самостоятельность, творческий подход к написанию кур</w:t>
      </w:r>
      <w:r w:rsidRPr="00BF2852">
        <w:rPr>
          <w:rFonts w:ascii="Times New Roman" w:hAnsi="Times New Roman"/>
        </w:rPr>
        <w:softHyphen/>
        <w:t>совой работы;</w:t>
      </w:r>
    </w:p>
    <w:p w:rsidR="00627AB2" w:rsidRPr="00BF2852" w:rsidRDefault="00627AB2" w:rsidP="00251715">
      <w:pPr>
        <w:pStyle w:val="a3"/>
        <w:numPr>
          <w:ilvl w:val="0"/>
          <w:numId w:val="14"/>
        </w:numPr>
        <w:rPr>
          <w:rFonts w:ascii="Times New Roman" w:hAnsi="Times New Roman"/>
        </w:rPr>
      </w:pPr>
      <w:r w:rsidRPr="00BF2852">
        <w:rPr>
          <w:rFonts w:ascii="Times New Roman" w:hAnsi="Times New Roman"/>
        </w:rPr>
        <w:t>правильность и научная обоснованность выводов по рас</w:t>
      </w:r>
      <w:r w:rsidRPr="00BF2852">
        <w:rPr>
          <w:rFonts w:ascii="Times New Roman" w:hAnsi="Times New Roman"/>
        </w:rPr>
        <w:softHyphen/>
        <w:t>сматриваемым вопросам;</w:t>
      </w:r>
    </w:p>
    <w:p w:rsidR="00627AB2" w:rsidRPr="00BF2852" w:rsidRDefault="00627AB2" w:rsidP="00251715">
      <w:pPr>
        <w:pStyle w:val="a3"/>
        <w:numPr>
          <w:ilvl w:val="0"/>
          <w:numId w:val="14"/>
        </w:numPr>
        <w:rPr>
          <w:rFonts w:ascii="Times New Roman" w:hAnsi="Times New Roman"/>
        </w:rPr>
      </w:pPr>
      <w:r w:rsidRPr="00BF2852">
        <w:rPr>
          <w:rFonts w:ascii="Times New Roman" w:hAnsi="Times New Roman"/>
        </w:rPr>
        <w:t>стиль изложения;</w:t>
      </w:r>
    </w:p>
    <w:p w:rsidR="00627AB2" w:rsidRPr="00BF2852" w:rsidRDefault="00627AB2" w:rsidP="00251715">
      <w:pPr>
        <w:pStyle w:val="a3"/>
        <w:numPr>
          <w:ilvl w:val="0"/>
          <w:numId w:val="14"/>
        </w:numPr>
        <w:rPr>
          <w:rFonts w:ascii="Times New Roman" w:hAnsi="Times New Roman"/>
        </w:rPr>
      </w:pPr>
      <w:r w:rsidRPr="00BF2852">
        <w:rPr>
          <w:rFonts w:ascii="Times New Roman" w:hAnsi="Times New Roman"/>
        </w:rPr>
        <w:t>аккуратность оформления.</w:t>
      </w:r>
    </w:p>
    <w:p w:rsidR="00C84F9A" w:rsidRPr="00C84F9A" w:rsidRDefault="00627AB2" w:rsidP="00BF2852">
      <w:pPr>
        <w:pStyle w:val="a3"/>
        <w:numPr>
          <w:ilvl w:val="0"/>
          <w:numId w:val="12"/>
        </w:numPr>
        <w:tabs>
          <w:tab w:val="left" w:pos="851"/>
        </w:tabs>
        <w:ind w:firstLine="567"/>
        <w:rPr>
          <w:rFonts w:ascii="Times New Roman" w:hAnsi="Times New Roman"/>
        </w:rPr>
      </w:pPr>
      <w:r w:rsidRPr="00C84F9A">
        <w:rPr>
          <w:rFonts w:ascii="Times New Roman" w:hAnsi="Times New Roman"/>
        </w:rPr>
        <w:t>При несоблюдении студентом требований к научному уровню, содержанию и оформлению курсовых работ научный руководитель возвращает ему курсовую работу для доработки и устранения недостатков.</w:t>
      </w:r>
    </w:p>
    <w:p w:rsidR="00627AB2" w:rsidRPr="00C84F9A" w:rsidRDefault="00627AB2" w:rsidP="00BF2852">
      <w:pPr>
        <w:pStyle w:val="a3"/>
        <w:numPr>
          <w:ilvl w:val="0"/>
          <w:numId w:val="12"/>
        </w:numPr>
        <w:tabs>
          <w:tab w:val="left" w:pos="851"/>
        </w:tabs>
        <w:ind w:firstLine="567"/>
        <w:rPr>
          <w:rFonts w:ascii="Times New Roman" w:hAnsi="Times New Roman"/>
        </w:rPr>
      </w:pPr>
      <w:r w:rsidRPr="00C84F9A">
        <w:rPr>
          <w:rFonts w:ascii="Times New Roman" w:hAnsi="Times New Roman"/>
        </w:rPr>
        <w:t>Курсовая работа подлежит защите. Защита принимается научным руководителем по итогам письменного отзыва руково</w:t>
      </w:r>
      <w:r w:rsidRPr="00C84F9A">
        <w:rPr>
          <w:rFonts w:ascii="Times New Roman" w:hAnsi="Times New Roman"/>
        </w:rPr>
        <w:softHyphen/>
        <w:t>дителя на курсовую работу.</w:t>
      </w:r>
    </w:p>
    <w:p w:rsidR="00C84F9A" w:rsidRPr="00076B07" w:rsidRDefault="00627AB2" w:rsidP="00076B07">
      <w:pPr>
        <w:pStyle w:val="a3"/>
        <w:ind w:firstLine="567"/>
        <w:rPr>
          <w:rFonts w:ascii="Times New Roman" w:hAnsi="Times New Roman"/>
        </w:rPr>
      </w:pPr>
      <w:r w:rsidRPr="00076B07">
        <w:rPr>
          <w:rFonts w:ascii="Times New Roman" w:hAnsi="Times New Roman"/>
        </w:rPr>
        <w:t>При оценке курсовой работы учитывается не только ее со</w:t>
      </w:r>
      <w:r w:rsidRPr="00076B07">
        <w:rPr>
          <w:rFonts w:ascii="Times New Roman" w:hAnsi="Times New Roman"/>
        </w:rPr>
        <w:softHyphen/>
        <w:t>держание, но и результаты защиты. Научный руководитель оп</w:t>
      </w:r>
      <w:r w:rsidRPr="00076B07">
        <w:rPr>
          <w:rFonts w:ascii="Times New Roman" w:hAnsi="Times New Roman"/>
        </w:rPr>
        <w:softHyphen/>
        <w:t>ределяет оценку и ставит ее в зачетную книжку студента, а так</w:t>
      </w:r>
      <w:r w:rsidRPr="00076B07">
        <w:rPr>
          <w:rFonts w:ascii="Times New Roman" w:hAnsi="Times New Roman"/>
        </w:rPr>
        <w:softHyphen/>
        <w:t>же в ведомость.</w:t>
      </w:r>
    </w:p>
    <w:p w:rsidR="00DD2D74" w:rsidRPr="00DD2D74" w:rsidRDefault="00627AB2" w:rsidP="00CF0ABE">
      <w:pPr>
        <w:pStyle w:val="a3"/>
        <w:numPr>
          <w:ilvl w:val="0"/>
          <w:numId w:val="12"/>
        </w:numPr>
        <w:tabs>
          <w:tab w:val="left" w:pos="851"/>
        </w:tabs>
        <w:ind w:firstLine="567"/>
        <w:rPr>
          <w:rFonts w:ascii="Times New Roman" w:hAnsi="Times New Roman"/>
        </w:rPr>
      </w:pPr>
      <w:r w:rsidRPr="00DD2D74">
        <w:rPr>
          <w:rFonts w:ascii="Times New Roman" w:hAnsi="Times New Roman"/>
        </w:rPr>
        <w:t>Курсовые работы студентам не возвращаются, а хранят</w:t>
      </w:r>
      <w:r w:rsidRPr="00DD2D74">
        <w:rPr>
          <w:rFonts w:ascii="Times New Roman" w:hAnsi="Times New Roman"/>
        </w:rPr>
        <w:softHyphen/>
        <w:t>ся на кафедре. Если курсовая работа используется студентом для подготовки квалификационной работы, ему, с разрешения заведующего кафедрой, могут быть выданы ранее написанные</w:t>
      </w:r>
      <w:r w:rsidR="00FF2DF6" w:rsidRPr="00DD2D74">
        <w:rPr>
          <w:rFonts w:ascii="Times New Roman" w:hAnsi="Times New Roman"/>
        </w:rPr>
        <w:t xml:space="preserve"> </w:t>
      </w:r>
      <w:r w:rsidR="00076B07" w:rsidRPr="00DD2D74">
        <w:rPr>
          <w:rFonts w:ascii="Times New Roman" w:hAnsi="Times New Roman"/>
        </w:rPr>
        <w:t>курсовые работы. Перед защитой квалификационной работы они должны быть возвращены на кафедру.</w:t>
      </w:r>
    </w:p>
    <w:p w:rsidR="003C59DB" w:rsidRPr="003C59DB" w:rsidRDefault="00076B07" w:rsidP="00DD2D74">
      <w:pPr>
        <w:pStyle w:val="a3"/>
        <w:numPr>
          <w:ilvl w:val="0"/>
          <w:numId w:val="12"/>
        </w:numPr>
        <w:tabs>
          <w:tab w:val="left" w:pos="851"/>
        </w:tabs>
        <w:ind w:firstLine="567"/>
        <w:rPr>
          <w:rFonts w:ascii="Times New Roman" w:hAnsi="Times New Roman"/>
        </w:rPr>
      </w:pPr>
      <w:r w:rsidRPr="00DD2D74">
        <w:rPr>
          <w:rFonts w:ascii="Times New Roman" w:hAnsi="Times New Roman"/>
        </w:rPr>
        <w:t>Студенты, не сдавшие курсовые работы или получив</w:t>
      </w:r>
      <w:r w:rsidRPr="00DD2D74">
        <w:rPr>
          <w:rFonts w:ascii="Times New Roman" w:hAnsi="Times New Roman"/>
        </w:rPr>
        <w:softHyphen/>
        <w:t>шие неудовлетворительную оценку, не допускаются к очеред</w:t>
      </w:r>
      <w:r w:rsidRPr="00DD2D74">
        <w:rPr>
          <w:rFonts w:ascii="Times New Roman" w:hAnsi="Times New Roman"/>
        </w:rPr>
        <w:softHyphen/>
        <w:t>ным экзаменам.</w:t>
      </w:r>
    </w:p>
    <w:p w:rsidR="009F282F" w:rsidRDefault="003C59DB" w:rsidP="007D2324">
      <w:pPr>
        <w:pStyle w:val="a3"/>
        <w:jc w:val="right"/>
        <w:rPr>
          <w:rFonts w:ascii="Times New Roman" w:hAnsi="Times New Roman"/>
        </w:rPr>
      </w:pPr>
      <w:r w:rsidRPr="003C59DB">
        <w:rPr>
          <w:rFonts w:ascii="Times New Roman" w:hAnsi="Times New Roman"/>
        </w:rPr>
        <w:br w:type="page"/>
      </w:r>
      <w:r w:rsidR="007D2324">
        <w:rPr>
          <w:rFonts w:ascii="Times New Roman" w:hAnsi="Times New Roman"/>
        </w:rPr>
        <w:t>Приложение 1</w:t>
      </w:r>
    </w:p>
    <w:p w:rsidR="007D2324" w:rsidRPr="008C6BE7" w:rsidRDefault="00147D6D" w:rsidP="00147D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C6BE7">
        <w:rPr>
          <w:rFonts w:ascii="Times New Roman" w:hAnsi="Times New Roman"/>
          <w:sz w:val="28"/>
          <w:szCs w:val="28"/>
        </w:rPr>
        <w:t>Образец титульного листа курсовой работы</w:t>
      </w:r>
    </w:p>
    <w:p w:rsidR="007E71EE" w:rsidRPr="008C6BE7" w:rsidRDefault="007E71EE" w:rsidP="00147D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E71EE" w:rsidRPr="008C6BE7" w:rsidRDefault="007E71EE" w:rsidP="00147D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C6BE7">
        <w:rPr>
          <w:rFonts w:ascii="Times New Roman" w:hAnsi="Times New Roman"/>
          <w:sz w:val="28"/>
          <w:szCs w:val="28"/>
        </w:rPr>
        <w:t>Министерство образования</w:t>
      </w:r>
      <w:r w:rsidR="00CF2EE2">
        <w:rPr>
          <w:rFonts w:ascii="Times New Roman" w:hAnsi="Times New Roman"/>
          <w:sz w:val="28"/>
          <w:szCs w:val="28"/>
        </w:rPr>
        <w:t xml:space="preserve"> и науки</w:t>
      </w:r>
      <w:r w:rsidRPr="008C6BE7">
        <w:rPr>
          <w:rFonts w:ascii="Times New Roman" w:hAnsi="Times New Roman"/>
          <w:sz w:val="28"/>
          <w:szCs w:val="28"/>
        </w:rPr>
        <w:t xml:space="preserve"> Российской Федерации</w:t>
      </w:r>
    </w:p>
    <w:p w:rsidR="007E71EE" w:rsidRPr="008C6BE7" w:rsidRDefault="007E71EE" w:rsidP="00147D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C6BE7">
        <w:rPr>
          <w:rFonts w:ascii="Times New Roman" w:hAnsi="Times New Roman"/>
          <w:sz w:val="28"/>
          <w:szCs w:val="28"/>
        </w:rPr>
        <w:t>Удмуртский государственный университет</w:t>
      </w:r>
    </w:p>
    <w:p w:rsidR="007E71EE" w:rsidRPr="008C6BE7" w:rsidRDefault="007E71EE" w:rsidP="00147D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C6BE7">
        <w:rPr>
          <w:rFonts w:ascii="Times New Roman" w:hAnsi="Times New Roman"/>
          <w:sz w:val="28"/>
          <w:szCs w:val="28"/>
        </w:rPr>
        <w:t>Институт права, социального управления и безопасности</w:t>
      </w: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Pr="008C6BE7" w:rsidRDefault="007E71EE" w:rsidP="00147D6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Кафедра гражданского  права</w:t>
      </w: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Pr="008C6BE7" w:rsidRDefault="007E71EE" w:rsidP="00147D6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C6BE7">
        <w:rPr>
          <w:rFonts w:ascii="Times New Roman" w:hAnsi="Times New Roman"/>
          <w:b/>
          <w:sz w:val="32"/>
          <w:szCs w:val="32"/>
        </w:rPr>
        <w:t>Авторские договоры</w:t>
      </w: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7E71EE" w:rsidRDefault="007E71EE" w:rsidP="00147D6D">
      <w:pPr>
        <w:pStyle w:val="a3"/>
        <w:jc w:val="center"/>
        <w:rPr>
          <w:rFonts w:ascii="Times New Roman" w:hAnsi="Times New Roman"/>
        </w:rPr>
      </w:pPr>
    </w:p>
    <w:p w:rsidR="00301A9E" w:rsidRDefault="00301A9E" w:rsidP="00147D6D">
      <w:pPr>
        <w:pStyle w:val="a3"/>
        <w:jc w:val="center"/>
        <w:rPr>
          <w:rFonts w:ascii="Times New Roman" w:hAnsi="Times New Roman"/>
        </w:rPr>
      </w:pPr>
    </w:p>
    <w:p w:rsidR="008C6BE7" w:rsidRDefault="008C6BE7" w:rsidP="00147D6D">
      <w:pPr>
        <w:pStyle w:val="a3"/>
        <w:jc w:val="center"/>
        <w:rPr>
          <w:rFonts w:ascii="Times New Roman" w:hAnsi="Times New Roman"/>
        </w:rPr>
      </w:pPr>
    </w:p>
    <w:p w:rsidR="00301A9E" w:rsidRDefault="00301A9E" w:rsidP="00147D6D">
      <w:pPr>
        <w:pStyle w:val="a3"/>
        <w:jc w:val="center"/>
        <w:rPr>
          <w:rFonts w:ascii="Times New Roman" w:hAnsi="Times New Roman"/>
        </w:rPr>
      </w:pPr>
    </w:p>
    <w:p w:rsidR="00301A9E" w:rsidRDefault="00301A9E" w:rsidP="00147D6D">
      <w:pPr>
        <w:pStyle w:val="a3"/>
        <w:jc w:val="center"/>
        <w:rPr>
          <w:rFonts w:ascii="Times New Roman" w:hAnsi="Times New Roman"/>
        </w:rPr>
      </w:pPr>
    </w:p>
    <w:p w:rsidR="00301A9E" w:rsidRDefault="00301A9E" w:rsidP="00147D6D">
      <w:pPr>
        <w:pStyle w:val="a3"/>
        <w:jc w:val="center"/>
        <w:rPr>
          <w:rFonts w:ascii="Times New Roman" w:hAnsi="Times New Roman"/>
        </w:rPr>
      </w:pPr>
    </w:p>
    <w:p w:rsidR="00301A9E" w:rsidRDefault="00301A9E" w:rsidP="00147D6D">
      <w:pPr>
        <w:pStyle w:val="a3"/>
        <w:jc w:val="center"/>
        <w:rPr>
          <w:rFonts w:ascii="Times New Roman" w:hAnsi="Times New Roman"/>
        </w:rPr>
      </w:pPr>
    </w:p>
    <w:p w:rsidR="007E71EE" w:rsidRPr="008C6BE7" w:rsidRDefault="00906AB2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Курсовая работа</w:t>
      </w:r>
    </w:p>
    <w:p w:rsidR="00906AB2" w:rsidRPr="008C6BE7" w:rsidRDefault="00906AB2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студента 3 курса дневного</w:t>
      </w:r>
    </w:p>
    <w:p w:rsidR="00906AB2" w:rsidRPr="008C6BE7" w:rsidRDefault="00906AB2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отделения группы 12-32</w:t>
      </w:r>
    </w:p>
    <w:p w:rsidR="00906AB2" w:rsidRPr="008C6BE7" w:rsidRDefault="00906AB2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В.П. Черных</w:t>
      </w:r>
    </w:p>
    <w:p w:rsidR="00906AB2" w:rsidRPr="008C6BE7" w:rsidRDefault="00906AB2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</w:p>
    <w:p w:rsidR="00906AB2" w:rsidRPr="008C6BE7" w:rsidRDefault="00906AB2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Научный руководитель</w:t>
      </w:r>
    </w:p>
    <w:p w:rsidR="00906AB2" w:rsidRPr="008C6BE7" w:rsidRDefault="00906AB2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(ученая степень, должность, фамилия, инициалы)</w:t>
      </w:r>
    </w:p>
    <w:p w:rsidR="00935876" w:rsidRPr="008C6BE7" w:rsidRDefault="00935876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</w:p>
    <w:p w:rsidR="00935876" w:rsidRPr="008C6BE7" w:rsidRDefault="00935876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Дата сдачи курсовой работы:</w:t>
      </w:r>
    </w:p>
    <w:p w:rsidR="00935876" w:rsidRPr="008C6BE7" w:rsidRDefault="00935876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Дата защиты:</w:t>
      </w:r>
    </w:p>
    <w:p w:rsidR="00935876" w:rsidRPr="008C6BE7" w:rsidRDefault="00935876" w:rsidP="007E71EE">
      <w:pPr>
        <w:pStyle w:val="a3"/>
        <w:ind w:left="5670"/>
        <w:rPr>
          <w:rFonts w:ascii="Times New Roman" w:hAnsi="Times New Roman"/>
          <w:sz w:val="24"/>
          <w:szCs w:val="24"/>
        </w:rPr>
      </w:pPr>
      <w:r w:rsidRPr="008C6BE7">
        <w:rPr>
          <w:rFonts w:ascii="Times New Roman" w:hAnsi="Times New Roman"/>
          <w:sz w:val="24"/>
          <w:szCs w:val="24"/>
        </w:rPr>
        <w:t>Оценка:</w:t>
      </w: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7E71EE">
      <w:pPr>
        <w:pStyle w:val="a3"/>
        <w:ind w:left="5670"/>
        <w:rPr>
          <w:rFonts w:ascii="Times New Roman" w:hAnsi="Times New Roman"/>
        </w:rPr>
      </w:pPr>
    </w:p>
    <w:p w:rsidR="00935876" w:rsidRDefault="00935876" w:rsidP="00935876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Ижевск 2002</w:t>
      </w:r>
    </w:p>
    <w:p w:rsidR="008C6BE7" w:rsidRDefault="00D71528" w:rsidP="00D71528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71528" w:rsidRDefault="00D71528" w:rsidP="00D71528">
      <w:pPr>
        <w:pStyle w:val="a3"/>
        <w:rPr>
          <w:rFonts w:ascii="Times New Roman" w:hAnsi="Times New Roman"/>
        </w:rPr>
      </w:pPr>
    </w:p>
    <w:p w:rsidR="00D71528" w:rsidRPr="00955953" w:rsidRDefault="002A454D" w:rsidP="002A454D">
      <w:pPr>
        <w:pStyle w:val="a3"/>
        <w:jc w:val="center"/>
        <w:rPr>
          <w:rFonts w:ascii="Times New Roman" w:hAnsi="Times New Roman"/>
          <w:b/>
          <w:bCs/>
        </w:rPr>
      </w:pPr>
      <w:r w:rsidRPr="00955953">
        <w:rPr>
          <w:rFonts w:ascii="Times New Roman" w:hAnsi="Times New Roman"/>
          <w:b/>
          <w:bCs/>
        </w:rPr>
        <w:t>Оформление ссылок на литературные источники</w:t>
      </w:r>
    </w:p>
    <w:p w:rsidR="002A454D" w:rsidRDefault="002A454D" w:rsidP="002A454D">
      <w:pPr>
        <w:pStyle w:val="a3"/>
        <w:jc w:val="center"/>
        <w:rPr>
          <w:bCs/>
        </w:rPr>
      </w:pPr>
    </w:p>
    <w:p w:rsidR="002A70AB" w:rsidRPr="002A70AB" w:rsidRDefault="002A70AB" w:rsidP="002A70AB">
      <w:pPr>
        <w:numPr>
          <w:ilvl w:val="3"/>
          <w:numId w:val="1"/>
        </w:numPr>
        <w:tabs>
          <w:tab w:val="left" w:pos="850"/>
        </w:tabs>
        <w:spacing w:before="240" w:after="0" w:line="245" w:lineRule="exact"/>
        <w:ind w:left="20" w:right="60" w:firstLine="560"/>
        <w:jc w:val="both"/>
        <w:rPr>
          <w:rFonts w:ascii="Times New Roman" w:eastAsia="Times New Roman" w:hAnsi="Times New Roman"/>
          <w:lang w:eastAsia="ru-RU"/>
        </w:rPr>
      </w:pPr>
      <w:r w:rsidRPr="002A70AB">
        <w:rPr>
          <w:rFonts w:ascii="Times New Roman" w:eastAsia="Times New Roman" w:hAnsi="Times New Roman"/>
          <w:lang w:eastAsia="ru-RU"/>
        </w:rPr>
        <w:t>В тексте курсовой работы при упоминании</w:t>
      </w:r>
      <w:r w:rsidRPr="002A70AB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какого</w:t>
      </w:r>
      <w:r w:rsidRPr="002A70AB">
        <w:rPr>
          <w:rFonts w:ascii="Times New Roman" w:eastAsia="Times New Roman" w:hAnsi="Times New Roman"/>
          <w:lang w:eastAsia="ru-RU"/>
        </w:rPr>
        <w:t>-либо автора необходимо указать сначала его инициалы, а затем фа</w:t>
      </w:r>
      <w:r w:rsidRPr="002A70AB">
        <w:rPr>
          <w:rFonts w:ascii="Times New Roman" w:eastAsia="Times New Roman" w:hAnsi="Times New Roman"/>
          <w:lang w:eastAsia="ru-RU"/>
        </w:rPr>
        <w:softHyphen/>
        <w:t>милию (например, П.И. Петрова; как считает Ф.И. Иванов, сле</w:t>
      </w:r>
      <w:r w:rsidRPr="002A70AB">
        <w:rPr>
          <w:rFonts w:ascii="Times New Roman" w:eastAsia="Times New Roman" w:hAnsi="Times New Roman"/>
          <w:lang w:eastAsia="ru-RU"/>
        </w:rPr>
        <w:softHyphen/>
        <w:t>дует согласиться с И.П. Силиным и т.п.).</w:t>
      </w:r>
    </w:p>
    <w:p w:rsidR="002A70AB" w:rsidRPr="002A70AB" w:rsidRDefault="002A70AB" w:rsidP="002A70AB">
      <w:pPr>
        <w:spacing w:after="0" w:line="226" w:lineRule="exact"/>
        <w:ind w:left="2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70AB">
        <w:rPr>
          <w:rFonts w:ascii="Times New Roman" w:eastAsia="Times New Roman" w:hAnsi="Times New Roman"/>
          <w:lang w:eastAsia="ru-RU"/>
        </w:rPr>
        <w:t>В сноске (ссылке), наоборо</w:t>
      </w:r>
      <w:r w:rsidR="00450CBE">
        <w:rPr>
          <w:rFonts w:ascii="Times New Roman" w:eastAsia="Times New Roman" w:hAnsi="Times New Roman"/>
          <w:lang w:eastAsia="ru-RU"/>
        </w:rPr>
        <w:t>т, сначала указывается фами</w:t>
      </w:r>
      <w:r w:rsidR="00450CBE">
        <w:rPr>
          <w:rFonts w:ascii="Times New Roman" w:eastAsia="Times New Roman" w:hAnsi="Times New Roman"/>
          <w:lang w:eastAsia="ru-RU"/>
        </w:rPr>
        <w:softHyphen/>
        <w:t>лия,</w:t>
      </w:r>
      <w:r w:rsidRPr="002A70AB">
        <w:rPr>
          <w:rFonts w:ascii="Times New Roman" w:eastAsia="Times New Roman" w:hAnsi="Times New Roman"/>
          <w:lang w:eastAsia="ru-RU"/>
        </w:rPr>
        <w:t xml:space="preserve"> а затем инициалы автора (Петров А.И.).</w:t>
      </w:r>
    </w:p>
    <w:p w:rsidR="002A70AB" w:rsidRPr="002A70AB" w:rsidRDefault="002A70AB" w:rsidP="002A70AB">
      <w:pPr>
        <w:numPr>
          <w:ilvl w:val="3"/>
          <w:numId w:val="1"/>
        </w:numPr>
        <w:tabs>
          <w:tab w:val="left" w:pos="850"/>
        </w:tabs>
        <w:spacing w:after="0" w:line="240" w:lineRule="exact"/>
        <w:ind w:right="60" w:firstLine="567"/>
        <w:jc w:val="both"/>
        <w:rPr>
          <w:rFonts w:ascii="Times New Roman" w:eastAsia="Times New Roman" w:hAnsi="Times New Roman"/>
          <w:lang w:eastAsia="ru-RU"/>
        </w:rPr>
      </w:pPr>
      <w:r w:rsidRPr="002A70AB">
        <w:rPr>
          <w:rFonts w:ascii="Times New Roman" w:eastAsia="Times New Roman" w:hAnsi="Times New Roman"/>
          <w:lang w:eastAsia="ru-RU"/>
        </w:rPr>
        <w:t>При упоминании научной работы (книги, статьи) в пер</w:t>
      </w:r>
      <w:r w:rsidRPr="002A70AB">
        <w:rPr>
          <w:rFonts w:ascii="Times New Roman" w:eastAsia="Times New Roman" w:hAnsi="Times New Roman"/>
          <w:lang w:eastAsia="ru-RU"/>
        </w:rPr>
        <w:softHyphen/>
        <w:t>вый раз в сноске даются все выходные данные о ней (фамилия инициалы автора, название, место издания, издательство, год, страница), впоследствии достаточно написать фамилию и ини</w:t>
      </w:r>
      <w:r w:rsidRPr="002A70AB">
        <w:rPr>
          <w:rFonts w:ascii="Times New Roman" w:eastAsia="Times New Roman" w:hAnsi="Times New Roman"/>
          <w:lang w:eastAsia="ru-RU"/>
        </w:rPr>
        <w:softHyphen/>
        <w:t>циалы автора, страницу.</w:t>
      </w:r>
    </w:p>
    <w:p w:rsidR="002A70AB" w:rsidRPr="002A70AB" w:rsidRDefault="002A70AB" w:rsidP="002A70AB">
      <w:pPr>
        <w:numPr>
          <w:ilvl w:val="3"/>
          <w:numId w:val="1"/>
        </w:numPr>
        <w:tabs>
          <w:tab w:val="left" w:pos="836"/>
        </w:tabs>
        <w:spacing w:after="0" w:line="235" w:lineRule="exact"/>
        <w:ind w:left="20" w:right="60" w:firstLine="560"/>
        <w:jc w:val="both"/>
        <w:rPr>
          <w:rFonts w:ascii="Times New Roman" w:eastAsia="Times New Roman" w:hAnsi="Times New Roman"/>
          <w:lang w:eastAsia="ru-RU"/>
        </w:rPr>
      </w:pPr>
      <w:r w:rsidRPr="002A70AB">
        <w:rPr>
          <w:rFonts w:ascii="Times New Roman" w:eastAsia="Times New Roman" w:hAnsi="Times New Roman"/>
          <w:lang w:eastAsia="ru-RU"/>
        </w:rPr>
        <w:t>При ссылке на статьи в сноске указываются фамилия и инициалы автора, название, журнал, год, номер, страница (на которой находится соответствующий текст).</w:t>
      </w:r>
    </w:p>
    <w:p w:rsidR="002A70AB" w:rsidRPr="002A70AB" w:rsidRDefault="002A70AB" w:rsidP="002A70AB">
      <w:pPr>
        <w:numPr>
          <w:ilvl w:val="3"/>
          <w:numId w:val="1"/>
        </w:numPr>
        <w:tabs>
          <w:tab w:val="left" w:pos="850"/>
        </w:tabs>
        <w:spacing w:after="0" w:line="245" w:lineRule="exact"/>
        <w:ind w:left="20" w:right="60" w:firstLine="560"/>
        <w:jc w:val="both"/>
        <w:rPr>
          <w:rFonts w:ascii="Times New Roman" w:eastAsia="Times New Roman" w:hAnsi="Times New Roman"/>
          <w:lang w:eastAsia="ru-RU"/>
        </w:rPr>
      </w:pPr>
      <w:r w:rsidRPr="002A70AB">
        <w:rPr>
          <w:rFonts w:ascii="Times New Roman" w:eastAsia="Times New Roman" w:hAnsi="Times New Roman"/>
          <w:lang w:eastAsia="ru-RU"/>
        </w:rPr>
        <w:t>При ссылке на коллективную работу приводятся назва</w:t>
      </w:r>
      <w:r w:rsidRPr="002A70AB">
        <w:rPr>
          <w:rFonts w:ascii="Times New Roman" w:eastAsia="Times New Roman" w:hAnsi="Times New Roman"/>
          <w:lang w:eastAsia="ru-RU"/>
        </w:rPr>
        <w:softHyphen/>
        <w:t>ние работы, инициалы и фамилия ее ответственного редактора (напр.: / Под ред. А.И. Иванова).</w:t>
      </w:r>
    </w:p>
    <w:p w:rsidR="002A70AB" w:rsidRPr="002A70AB" w:rsidRDefault="002A70AB" w:rsidP="002A70AB">
      <w:pPr>
        <w:numPr>
          <w:ilvl w:val="3"/>
          <w:numId w:val="1"/>
        </w:numPr>
        <w:tabs>
          <w:tab w:val="left" w:pos="806"/>
        </w:tabs>
        <w:spacing w:after="0" w:line="245" w:lineRule="exact"/>
        <w:ind w:left="600"/>
        <w:rPr>
          <w:rFonts w:ascii="Times New Roman" w:eastAsia="Times New Roman" w:hAnsi="Times New Roman"/>
          <w:lang w:eastAsia="ru-RU"/>
        </w:rPr>
      </w:pPr>
      <w:r w:rsidRPr="002A70AB">
        <w:rPr>
          <w:rFonts w:ascii="Times New Roman" w:eastAsia="Times New Roman" w:hAnsi="Times New Roman"/>
          <w:lang w:eastAsia="ru-RU"/>
        </w:rPr>
        <w:t>Допустимые сокращения:</w:t>
      </w:r>
    </w:p>
    <w:p w:rsidR="002A70AB" w:rsidRPr="002A70AB" w:rsidRDefault="002A70AB" w:rsidP="002A70AB">
      <w:pPr>
        <w:pStyle w:val="a3"/>
        <w:ind w:left="567"/>
        <w:rPr>
          <w:rFonts w:ascii="Times New Roman" w:hAnsi="Times New Roman"/>
          <w:sz w:val="24"/>
          <w:szCs w:val="24"/>
          <w:lang w:eastAsia="ru-RU"/>
        </w:rPr>
      </w:pPr>
      <w:r w:rsidRPr="002A70AB">
        <w:rPr>
          <w:rFonts w:ascii="Times New Roman" w:hAnsi="Times New Roman"/>
          <w:lang w:eastAsia="ru-RU"/>
        </w:rPr>
        <w:t>С. - страница (не «стр.»);</w:t>
      </w:r>
    </w:p>
    <w:p w:rsidR="002A70AB" w:rsidRPr="002A70AB" w:rsidRDefault="002A70AB" w:rsidP="002A70AB">
      <w:pPr>
        <w:pStyle w:val="a3"/>
        <w:ind w:left="567"/>
        <w:rPr>
          <w:rFonts w:ascii="Times New Roman" w:hAnsi="Times New Roman"/>
          <w:lang w:eastAsia="ru-RU"/>
        </w:rPr>
      </w:pPr>
      <w:r w:rsidRPr="002A70AB">
        <w:rPr>
          <w:rFonts w:ascii="Times New Roman" w:hAnsi="Times New Roman"/>
          <w:lang w:eastAsia="ru-RU"/>
        </w:rPr>
        <w:t>СЗ РФ - Собрание законод</w:t>
      </w:r>
      <w:r w:rsidR="00FB4FCB">
        <w:rPr>
          <w:rFonts w:ascii="Times New Roman" w:hAnsi="Times New Roman"/>
          <w:lang w:eastAsia="ru-RU"/>
        </w:rPr>
        <w:t>ательства Российской Федера</w:t>
      </w:r>
      <w:r w:rsidR="00FB4FCB">
        <w:rPr>
          <w:rFonts w:ascii="Times New Roman" w:hAnsi="Times New Roman"/>
          <w:lang w:eastAsia="ru-RU"/>
        </w:rPr>
        <w:softHyphen/>
        <w:t>ции;</w:t>
      </w:r>
    </w:p>
    <w:p w:rsidR="002A70AB" w:rsidRPr="002A70AB" w:rsidRDefault="002A70AB" w:rsidP="002A70AB">
      <w:pPr>
        <w:pStyle w:val="a3"/>
        <w:ind w:left="567"/>
        <w:rPr>
          <w:rFonts w:ascii="Times New Roman" w:hAnsi="Times New Roman"/>
          <w:sz w:val="24"/>
          <w:szCs w:val="24"/>
          <w:lang w:eastAsia="ru-RU"/>
        </w:rPr>
      </w:pPr>
      <w:r w:rsidRPr="002A70AB">
        <w:rPr>
          <w:rFonts w:ascii="Times New Roman" w:hAnsi="Times New Roman"/>
          <w:lang w:eastAsia="ru-RU"/>
        </w:rPr>
        <w:t>Юрид. лит. - издательство «Юридическая литература»;</w:t>
      </w:r>
    </w:p>
    <w:p w:rsidR="002A70AB" w:rsidRPr="002A70AB" w:rsidRDefault="002A70AB" w:rsidP="002A70AB">
      <w:pPr>
        <w:pStyle w:val="a3"/>
        <w:ind w:left="567"/>
        <w:rPr>
          <w:rFonts w:ascii="Times New Roman" w:hAnsi="Times New Roman"/>
          <w:sz w:val="24"/>
          <w:szCs w:val="24"/>
          <w:lang w:eastAsia="ru-RU"/>
        </w:rPr>
      </w:pPr>
      <w:r w:rsidRPr="002A70AB">
        <w:rPr>
          <w:rFonts w:ascii="Times New Roman" w:hAnsi="Times New Roman"/>
          <w:lang w:eastAsia="ru-RU"/>
        </w:rPr>
        <w:t>Вестн. Моск. ун-та - журнал «Вестник Московского уни</w:t>
      </w:r>
      <w:r w:rsidRPr="002A70AB">
        <w:rPr>
          <w:rFonts w:ascii="Times New Roman" w:hAnsi="Times New Roman"/>
          <w:lang w:eastAsia="ru-RU"/>
        </w:rPr>
        <w:softHyphen/>
        <w:t>верситета»</w:t>
      </w:r>
      <w:r w:rsidR="00FB4FCB">
        <w:rPr>
          <w:rFonts w:ascii="Times New Roman" w:hAnsi="Times New Roman"/>
          <w:lang w:eastAsia="ru-RU"/>
        </w:rPr>
        <w:t>;</w:t>
      </w:r>
    </w:p>
    <w:p w:rsidR="002A70AB" w:rsidRPr="002A70AB" w:rsidRDefault="002A70AB" w:rsidP="002A70AB">
      <w:pPr>
        <w:pStyle w:val="a3"/>
        <w:ind w:left="567"/>
        <w:rPr>
          <w:rFonts w:ascii="Times New Roman" w:hAnsi="Times New Roman"/>
          <w:sz w:val="24"/>
          <w:szCs w:val="24"/>
          <w:lang w:eastAsia="ru-RU"/>
        </w:rPr>
      </w:pPr>
      <w:r w:rsidRPr="002A70AB">
        <w:rPr>
          <w:rFonts w:ascii="Times New Roman" w:hAnsi="Times New Roman"/>
          <w:lang w:eastAsia="ru-RU"/>
        </w:rPr>
        <w:t>Гос-во и право - журнал «Государство и право»;</w:t>
      </w:r>
    </w:p>
    <w:p w:rsidR="002A70AB" w:rsidRPr="002A70AB" w:rsidRDefault="002A70AB" w:rsidP="002A70AB">
      <w:pPr>
        <w:pStyle w:val="a3"/>
        <w:ind w:left="567"/>
        <w:rPr>
          <w:sz w:val="24"/>
          <w:szCs w:val="24"/>
          <w:lang w:eastAsia="ru-RU"/>
        </w:rPr>
      </w:pPr>
      <w:r w:rsidRPr="002A70AB">
        <w:rPr>
          <w:rFonts w:ascii="Times New Roman" w:hAnsi="Times New Roman"/>
          <w:lang w:eastAsia="ru-RU"/>
        </w:rPr>
        <w:t>Хоз-во и право - журнал</w:t>
      </w:r>
      <w:r w:rsidRPr="002A70AB">
        <w:rPr>
          <w:lang w:eastAsia="ru-RU"/>
        </w:rPr>
        <w:t xml:space="preserve"> «Хозяйство и право»;</w:t>
      </w:r>
    </w:p>
    <w:p w:rsidR="002A70AB" w:rsidRPr="002A70AB" w:rsidRDefault="002A70AB" w:rsidP="002A70AB">
      <w:pPr>
        <w:spacing w:after="0" w:line="269" w:lineRule="exact"/>
        <w:ind w:lef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70AB">
        <w:rPr>
          <w:rFonts w:ascii="Times New Roman" w:eastAsia="Times New Roman" w:hAnsi="Times New Roman"/>
          <w:lang w:eastAsia="ru-RU"/>
        </w:rPr>
        <w:t>М., СПб. - сокращения от «Москва», «Санкт-Петербург».</w:t>
      </w:r>
    </w:p>
    <w:p w:rsidR="002A454D" w:rsidRDefault="002A454D" w:rsidP="002A454D">
      <w:pPr>
        <w:pStyle w:val="a3"/>
        <w:rPr>
          <w:rFonts w:ascii="Times New Roman" w:hAnsi="Times New Roman"/>
        </w:rPr>
      </w:pPr>
    </w:p>
    <w:p w:rsidR="00831D21" w:rsidRDefault="00831D21" w:rsidP="002A454D">
      <w:pPr>
        <w:pStyle w:val="a3"/>
        <w:rPr>
          <w:rFonts w:ascii="Times New Roman" w:hAnsi="Times New Roman"/>
        </w:rPr>
      </w:pPr>
    </w:p>
    <w:p w:rsidR="00831D21" w:rsidRDefault="00831D21" w:rsidP="00831D21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831D21" w:rsidRDefault="00831D21" w:rsidP="00831D21">
      <w:pPr>
        <w:pStyle w:val="a3"/>
        <w:rPr>
          <w:rFonts w:ascii="Times New Roman" w:hAnsi="Times New Roman"/>
        </w:rPr>
      </w:pPr>
    </w:p>
    <w:p w:rsidR="00781176" w:rsidRPr="00955953" w:rsidRDefault="00781176" w:rsidP="00781176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55953">
        <w:rPr>
          <w:rFonts w:ascii="Times New Roman" w:hAnsi="Times New Roman"/>
          <w:b/>
          <w:lang w:eastAsia="ru-RU"/>
        </w:rPr>
        <w:t>Правила оформления ссылок на нормативные акты</w:t>
      </w:r>
    </w:p>
    <w:p w:rsidR="00831D21" w:rsidRDefault="00831D21" w:rsidP="00813E1E">
      <w:pPr>
        <w:pStyle w:val="a3"/>
        <w:rPr>
          <w:rFonts w:ascii="Times New Roman" w:hAnsi="Times New Roman"/>
        </w:rPr>
      </w:pPr>
    </w:p>
    <w:p w:rsidR="00813E1E" w:rsidRPr="00813E1E" w:rsidRDefault="00813E1E" w:rsidP="00813E1E">
      <w:pPr>
        <w:numPr>
          <w:ilvl w:val="4"/>
          <w:numId w:val="1"/>
        </w:numPr>
        <w:tabs>
          <w:tab w:val="left" w:pos="851"/>
        </w:tabs>
        <w:spacing w:after="0" w:line="254" w:lineRule="exact"/>
        <w:ind w:left="40" w:right="60" w:firstLine="560"/>
        <w:jc w:val="both"/>
        <w:rPr>
          <w:rFonts w:ascii="Times New Roman" w:eastAsia="Times New Roman" w:hAnsi="Times New Roman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При первом упоминании об акте (кроме Конституции) следует в тексте или сноске указать его полное наименование, кем и когда принят; в сноске обязательно указать источник.</w:t>
      </w:r>
    </w:p>
    <w:p w:rsidR="00813E1E" w:rsidRPr="00813E1E" w:rsidRDefault="00813E1E" w:rsidP="00813E1E">
      <w:pPr>
        <w:spacing w:after="0" w:line="254" w:lineRule="exact"/>
        <w:ind w:left="6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Например:</w:t>
      </w:r>
    </w:p>
    <w:p w:rsidR="00813E1E" w:rsidRPr="00813E1E" w:rsidRDefault="00813E1E" w:rsidP="00813E1E">
      <w:pPr>
        <w:spacing w:after="0" w:line="254" w:lineRule="exact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О жилищных субсидиях гражданам, выезжающим из рай</w:t>
      </w:r>
      <w:r w:rsidRPr="00813E1E">
        <w:rPr>
          <w:rFonts w:ascii="Times New Roman" w:eastAsia="Times New Roman" w:hAnsi="Times New Roman"/>
          <w:lang w:eastAsia="ru-RU"/>
        </w:rPr>
        <w:softHyphen/>
        <w:t>онов Крайнего Севера и приравненных к ним местностей: Феде</w:t>
      </w:r>
      <w:r w:rsidRPr="00813E1E">
        <w:rPr>
          <w:rFonts w:ascii="Times New Roman" w:eastAsia="Times New Roman" w:hAnsi="Times New Roman"/>
          <w:lang w:eastAsia="ru-RU"/>
        </w:rPr>
        <w:softHyphen/>
        <w:t>ральный закон от 25 октября 2002 г. № 125-ФЗ // Собрание зако</w:t>
      </w:r>
      <w:r w:rsidRPr="00813E1E">
        <w:rPr>
          <w:rFonts w:ascii="Times New Roman" w:eastAsia="Times New Roman" w:hAnsi="Times New Roman"/>
          <w:lang w:eastAsia="ru-RU"/>
        </w:rPr>
        <w:softHyphen/>
        <w:t>нодательства Российской Федерации. 2002. № 43. Ст. 4188.</w:t>
      </w:r>
    </w:p>
    <w:p w:rsidR="00813E1E" w:rsidRPr="00813E1E" w:rsidRDefault="00813E1E" w:rsidP="00813E1E">
      <w:pPr>
        <w:spacing w:after="0" w:line="254" w:lineRule="exact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О несостоятельности (банкротстве): Федеральный закон от 26 октября 2002 г. № 127-ФЗ // Собрание законодательства Российской Федерации. 2002. № 43. Ст. 4190.</w:t>
      </w:r>
    </w:p>
    <w:p w:rsidR="00813E1E" w:rsidRPr="00813E1E" w:rsidRDefault="00813E1E" w:rsidP="00813E1E">
      <w:pPr>
        <w:spacing w:after="0" w:line="254" w:lineRule="exact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О приведении актов Президента РСФСР и Президента Российской Федерации в соответствие с Федеральным законом от 8 августа 2001 г. № 129-ФЗ «О государственной регистрации юридических лиц»: Указ Президента Российской Федерации от 21 октября 2002 г. № 1209 // Собрание законодательства Рос</w:t>
      </w:r>
      <w:r w:rsidRPr="00813E1E">
        <w:rPr>
          <w:rFonts w:ascii="Times New Roman" w:eastAsia="Times New Roman" w:hAnsi="Times New Roman"/>
          <w:lang w:eastAsia="ru-RU"/>
        </w:rPr>
        <w:softHyphen/>
        <w:t>сийской Федерации. 2002. № 43. Ст. 4228.</w:t>
      </w:r>
    </w:p>
    <w:p w:rsidR="00813E1E" w:rsidRPr="00813E1E" w:rsidRDefault="00813E1E" w:rsidP="00813E1E">
      <w:pPr>
        <w:spacing w:after="0" w:line="254" w:lineRule="exact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Об утверждении предельного размера вознаграждения по договору хранения наследственного имущества и договору до</w:t>
      </w:r>
      <w:r w:rsidRPr="00813E1E">
        <w:rPr>
          <w:rFonts w:ascii="Times New Roman" w:eastAsia="Times New Roman" w:hAnsi="Times New Roman"/>
          <w:lang w:eastAsia="ru-RU"/>
        </w:rPr>
        <w:softHyphen/>
        <w:t>верительного управления наследственным имуществом: Поста</w:t>
      </w:r>
      <w:r w:rsidRPr="00813E1E">
        <w:rPr>
          <w:rFonts w:ascii="Times New Roman" w:eastAsia="Times New Roman" w:hAnsi="Times New Roman"/>
          <w:lang w:eastAsia="ru-RU"/>
        </w:rPr>
        <w:softHyphen/>
        <w:t>новление Правительства Российской Федерации от 27 мая 2002 г. № 350 // Собрание законодательства Российской Федерации. 2002. № 22. Ст. 2096.</w:t>
      </w:r>
    </w:p>
    <w:p w:rsidR="00813E1E" w:rsidRPr="00813E1E" w:rsidRDefault="00813E1E" w:rsidP="00813E1E">
      <w:pPr>
        <w:spacing w:after="0" w:line="254" w:lineRule="exact"/>
        <w:ind w:left="40" w:right="6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Правила совершения завещательных распоряжений пра</w:t>
      </w:r>
      <w:r w:rsidRPr="00813E1E">
        <w:rPr>
          <w:rFonts w:ascii="Times New Roman" w:eastAsia="Times New Roman" w:hAnsi="Times New Roman"/>
          <w:lang w:eastAsia="ru-RU"/>
        </w:rPr>
        <w:softHyphen/>
        <w:t>вами на денежные средства в банках. Утв. Постановлением Пра</w:t>
      </w:r>
      <w:r w:rsidRPr="00813E1E">
        <w:rPr>
          <w:rFonts w:ascii="Times New Roman" w:eastAsia="Times New Roman" w:hAnsi="Times New Roman"/>
          <w:lang w:eastAsia="ru-RU"/>
        </w:rPr>
        <w:softHyphen/>
        <w:t>вительства Российской Федерации от 27 мая 2002 г. № 351 // Собрание законодательства Российской Федерации. 2002. № 22. Ст. 2097.</w:t>
      </w:r>
    </w:p>
    <w:p w:rsidR="00813E1E" w:rsidRPr="00813E1E" w:rsidRDefault="00813E1E" w:rsidP="00813E1E">
      <w:pPr>
        <w:numPr>
          <w:ilvl w:val="4"/>
          <w:numId w:val="1"/>
        </w:numPr>
        <w:tabs>
          <w:tab w:val="left" w:pos="846"/>
        </w:tabs>
        <w:spacing w:after="0" w:line="259" w:lineRule="exact"/>
        <w:ind w:right="60" w:firstLine="567"/>
        <w:jc w:val="both"/>
        <w:rPr>
          <w:rFonts w:ascii="Times New Roman" w:eastAsia="Times New Roman" w:hAnsi="Times New Roman"/>
          <w:lang w:eastAsia="ru-RU"/>
        </w:rPr>
      </w:pPr>
      <w:r w:rsidRPr="00813E1E">
        <w:rPr>
          <w:rFonts w:ascii="Times New Roman" w:eastAsia="Times New Roman" w:hAnsi="Times New Roman"/>
          <w:lang w:eastAsia="ru-RU"/>
        </w:rPr>
        <w:t>При дальнейшем упоминании того же акта можно ис</w:t>
      </w:r>
      <w:r w:rsidRPr="00813E1E">
        <w:rPr>
          <w:rFonts w:ascii="Times New Roman" w:eastAsia="Times New Roman" w:hAnsi="Times New Roman"/>
          <w:lang w:eastAsia="ru-RU"/>
        </w:rPr>
        <w:softHyphen/>
        <w:t>пользовать его краткое название. Однако следует обязательно назвать статьи или пункты акта, имеющие отношение к вопросу.</w:t>
      </w:r>
    </w:p>
    <w:p w:rsidR="00813E1E" w:rsidRDefault="00813E1E" w:rsidP="00813E1E">
      <w:pPr>
        <w:pStyle w:val="a3"/>
        <w:rPr>
          <w:rFonts w:ascii="Times New Roman" w:hAnsi="Times New Roman"/>
        </w:rPr>
      </w:pPr>
    </w:p>
    <w:p w:rsidR="00D8337D" w:rsidRDefault="00D8337D" w:rsidP="00813E1E">
      <w:pPr>
        <w:pStyle w:val="a3"/>
        <w:rPr>
          <w:rFonts w:ascii="Times New Roman" w:hAnsi="Times New Roman"/>
        </w:rPr>
      </w:pPr>
    </w:p>
    <w:p w:rsidR="00D8337D" w:rsidRDefault="00D8337D" w:rsidP="00813E1E">
      <w:pPr>
        <w:pStyle w:val="a3"/>
        <w:rPr>
          <w:rFonts w:ascii="Times New Roman" w:hAnsi="Times New Roman"/>
        </w:rPr>
      </w:pPr>
    </w:p>
    <w:p w:rsidR="00D8337D" w:rsidRDefault="00D8337D" w:rsidP="00813E1E">
      <w:pPr>
        <w:pStyle w:val="a3"/>
        <w:rPr>
          <w:rFonts w:ascii="Times New Roman" w:hAnsi="Times New Roman"/>
        </w:rPr>
      </w:pPr>
    </w:p>
    <w:p w:rsidR="00D8337D" w:rsidRDefault="00D8337D" w:rsidP="00813E1E">
      <w:pPr>
        <w:pStyle w:val="a3"/>
        <w:rPr>
          <w:rFonts w:ascii="Times New Roman" w:hAnsi="Times New Roman"/>
        </w:rPr>
      </w:pPr>
    </w:p>
    <w:p w:rsidR="00D8337D" w:rsidRDefault="00D8337D" w:rsidP="00813E1E">
      <w:pPr>
        <w:pStyle w:val="a3"/>
        <w:rPr>
          <w:rFonts w:ascii="Times New Roman" w:hAnsi="Times New Roman"/>
        </w:rPr>
      </w:pPr>
    </w:p>
    <w:p w:rsidR="00D8337D" w:rsidRDefault="00D8337D" w:rsidP="00D8337D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D8337D" w:rsidRDefault="00D8337D" w:rsidP="00D8337D">
      <w:pPr>
        <w:pStyle w:val="a3"/>
        <w:jc w:val="center"/>
        <w:rPr>
          <w:rFonts w:ascii="Times New Roman" w:hAnsi="Times New Roman"/>
        </w:rPr>
      </w:pPr>
    </w:p>
    <w:p w:rsidR="000C6031" w:rsidRPr="00C2613D" w:rsidRDefault="000C6031" w:rsidP="00D8337D">
      <w:pPr>
        <w:pStyle w:val="a3"/>
        <w:jc w:val="center"/>
        <w:rPr>
          <w:rFonts w:ascii="Times New Roman" w:hAnsi="Times New Roman"/>
          <w:b/>
          <w:bCs/>
        </w:rPr>
      </w:pPr>
      <w:r w:rsidRPr="00C2613D">
        <w:rPr>
          <w:rFonts w:ascii="Times New Roman" w:hAnsi="Times New Roman"/>
          <w:b/>
          <w:bCs/>
        </w:rPr>
        <w:t>Правила оформления списка литературы</w:t>
      </w:r>
    </w:p>
    <w:p w:rsidR="000C6031" w:rsidRDefault="000C6031" w:rsidP="00450CBE">
      <w:pPr>
        <w:pStyle w:val="a3"/>
        <w:ind w:firstLine="567"/>
        <w:rPr>
          <w:b/>
          <w:bCs/>
        </w:rPr>
      </w:pPr>
    </w:p>
    <w:p w:rsidR="00450CBE" w:rsidRPr="00450CBE" w:rsidRDefault="00450CBE" w:rsidP="00982766">
      <w:pPr>
        <w:numPr>
          <w:ilvl w:val="0"/>
          <w:numId w:val="16"/>
        </w:numPr>
        <w:tabs>
          <w:tab w:val="left" w:pos="850"/>
        </w:tabs>
        <w:spacing w:after="0" w:line="250" w:lineRule="exac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50CBE">
        <w:rPr>
          <w:rFonts w:ascii="Times New Roman" w:eastAsia="Times New Roman" w:hAnsi="Times New Roman"/>
          <w:lang w:eastAsia="ru-RU"/>
        </w:rPr>
        <w:t>В списке литературы должны</w:t>
      </w:r>
      <w:r>
        <w:rPr>
          <w:rFonts w:ascii="Times New Roman" w:eastAsia="Times New Roman" w:hAnsi="Times New Roman"/>
          <w:lang w:eastAsia="ru-RU"/>
        </w:rPr>
        <w:t xml:space="preserve"> быть указаны как те ис</w:t>
      </w:r>
      <w:r>
        <w:rPr>
          <w:rFonts w:ascii="Times New Roman" w:eastAsia="Times New Roman" w:hAnsi="Times New Roman"/>
          <w:lang w:eastAsia="ru-RU"/>
        </w:rPr>
        <w:softHyphen/>
        <w:t>точники,</w:t>
      </w:r>
      <w:r w:rsidRPr="00450CBE">
        <w:rPr>
          <w:rFonts w:ascii="Times New Roman" w:eastAsia="Times New Roman" w:hAnsi="Times New Roman"/>
          <w:lang w:eastAsia="ru-RU"/>
        </w:rPr>
        <w:t xml:space="preserve"> на которые ссылается ст</w:t>
      </w:r>
      <w:r>
        <w:rPr>
          <w:rFonts w:ascii="Times New Roman" w:eastAsia="Times New Roman" w:hAnsi="Times New Roman"/>
          <w:lang w:eastAsia="ru-RU"/>
        </w:rPr>
        <w:t>удент в тексте курсовой рабо</w:t>
      </w:r>
      <w:r>
        <w:rPr>
          <w:rFonts w:ascii="Times New Roman" w:eastAsia="Times New Roman" w:hAnsi="Times New Roman"/>
          <w:lang w:eastAsia="ru-RU"/>
        </w:rPr>
        <w:softHyphen/>
        <w:t>ты,</w:t>
      </w:r>
      <w:r w:rsidRPr="00450CBE">
        <w:rPr>
          <w:rFonts w:ascii="Times New Roman" w:eastAsia="Times New Roman" w:hAnsi="Times New Roman"/>
          <w:lang w:eastAsia="ru-RU"/>
        </w:rPr>
        <w:t xml:space="preserve"> так и все иные, изученные в связи с ее подготовкой.</w:t>
      </w:r>
    </w:p>
    <w:p w:rsidR="00450CBE" w:rsidRPr="00450CBE" w:rsidRDefault="00450CBE" w:rsidP="00EC224E">
      <w:pPr>
        <w:numPr>
          <w:ilvl w:val="0"/>
          <w:numId w:val="16"/>
        </w:numPr>
        <w:tabs>
          <w:tab w:val="left" w:pos="850"/>
        </w:tabs>
        <w:spacing w:after="0" w:line="250" w:lineRule="exac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50CBE">
        <w:rPr>
          <w:rFonts w:ascii="Times New Roman" w:eastAsia="Times New Roman" w:hAnsi="Times New Roman"/>
          <w:lang w:eastAsia="ru-RU"/>
        </w:rPr>
        <w:t>Научные работы, книги, статьи, рецензии, авторефераты диссертаций и т.д. в списке литературы располагаются в алфа</w:t>
      </w:r>
      <w:r w:rsidRPr="00450CBE">
        <w:rPr>
          <w:rFonts w:ascii="Times New Roman" w:eastAsia="Times New Roman" w:hAnsi="Times New Roman"/>
          <w:lang w:eastAsia="ru-RU"/>
        </w:rPr>
        <w:softHyphen/>
        <w:t>витном порядке.</w:t>
      </w:r>
    </w:p>
    <w:p w:rsidR="00450CBE" w:rsidRPr="00450CBE" w:rsidRDefault="00450CBE" w:rsidP="00982766">
      <w:pPr>
        <w:tabs>
          <w:tab w:val="left" w:pos="850"/>
        </w:tabs>
        <w:spacing w:after="0" w:line="250" w:lineRule="exact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0CBE">
        <w:rPr>
          <w:rFonts w:ascii="Times New Roman" w:eastAsia="Times New Roman" w:hAnsi="Times New Roman"/>
          <w:lang w:eastAsia="ru-RU"/>
        </w:rPr>
        <w:t>Например:</w:t>
      </w:r>
    </w:p>
    <w:p w:rsidR="00450CBE" w:rsidRPr="00450CBE" w:rsidRDefault="00450CBE" w:rsidP="00982766">
      <w:pPr>
        <w:numPr>
          <w:ilvl w:val="0"/>
          <w:numId w:val="17"/>
        </w:numPr>
        <w:tabs>
          <w:tab w:val="left" w:pos="850"/>
        </w:tabs>
        <w:spacing w:after="0" w:line="250" w:lineRule="exact"/>
        <w:ind w:firstLine="567"/>
        <w:rPr>
          <w:rFonts w:ascii="Times New Roman" w:eastAsia="Times New Roman" w:hAnsi="Times New Roman"/>
          <w:lang w:eastAsia="ru-RU"/>
        </w:rPr>
      </w:pPr>
      <w:r w:rsidRPr="00450CBE">
        <w:rPr>
          <w:rFonts w:ascii="Times New Roman" w:eastAsia="Times New Roman" w:hAnsi="Times New Roman"/>
          <w:lang w:eastAsia="ru-RU"/>
        </w:rPr>
        <w:t>Аванесова Г.А. Соглашение о предоставлении банковской гарантии // Хоз-во и право. 1999. № 3.</w:t>
      </w:r>
    </w:p>
    <w:p w:rsidR="00450CBE" w:rsidRPr="00450CBE" w:rsidRDefault="00450CBE" w:rsidP="00982766">
      <w:pPr>
        <w:numPr>
          <w:ilvl w:val="0"/>
          <w:numId w:val="17"/>
        </w:numPr>
        <w:tabs>
          <w:tab w:val="left" w:pos="850"/>
        </w:tabs>
        <w:spacing w:after="0" w:line="250" w:lineRule="exact"/>
        <w:ind w:firstLine="567"/>
        <w:rPr>
          <w:rFonts w:ascii="Times New Roman" w:eastAsia="Times New Roman" w:hAnsi="Times New Roman"/>
          <w:lang w:eastAsia="ru-RU"/>
        </w:rPr>
      </w:pPr>
      <w:r w:rsidRPr="00450CBE">
        <w:rPr>
          <w:rFonts w:ascii="Times New Roman" w:eastAsia="Times New Roman" w:hAnsi="Times New Roman"/>
          <w:lang w:eastAsia="ru-RU"/>
        </w:rPr>
        <w:t>Белов В.А. Соглашение о предоставлении банковской гаран</w:t>
      </w:r>
      <w:r w:rsidRPr="00450CBE">
        <w:rPr>
          <w:rFonts w:ascii="Times New Roman" w:eastAsia="Times New Roman" w:hAnsi="Times New Roman"/>
          <w:lang w:eastAsia="ru-RU"/>
        </w:rPr>
        <w:softHyphen/>
        <w:t>тии // Бизнес и банки. 1996. № 17.</w:t>
      </w:r>
    </w:p>
    <w:p w:rsidR="00450CBE" w:rsidRPr="00450CBE" w:rsidRDefault="00450CBE" w:rsidP="00982766">
      <w:pPr>
        <w:numPr>
          <w:ilvl w:val="0"/>
          <w:numId w:val="17"/>
        </w:numPr>
        <w:tabs>
          <w:tab w:val="left" w:pos="850"/>
        </w:tabs>
        <w:spacing w:after="0" w:line="250" w:lineRule="exact"/>
        <w:ind w:firstLine="567"/>
        <w:rPr>
          <w:rFonts w:ascii="Times New Roman" w:eastAsia="Times New Roman" w:hAnsi="Times New Roman"/>
          <w:lang w:eastAsia="ru-RU"/>
        </w:rPr>
      </w:pPr>
      <w:r w:rsidRPr="00450CBE">
        <w:rPr>
          <w:rFonts w:ascii="Times New Roman" w:eastAsia="Times New Roman" w:hAnsi="Times New Roman"/>
          <w:lang w:eastAsia="ru-RU"/>
        </w:rPr>
        <w:t>Витрянский В.В. Банковская гарантия. // Хоз-во и право. 1998. №10.</w:t>
      </w:r>
    </w:p>
    <w:p w:rsidR="00450CBE" w:rsidRPr="00450CBE" w:rsidRDefault="00450CBE" w:rsidP="00982766">
      <w:pPr>
        <w:numPr>
          <w:ilvl w:val="0"/>
          <w:numId w:val="17"/>
        </w:numPr>
        <w:tabs>
          <w:tab w:val="left" w:pos="850"/>
        </w:tabs>
        <w:spacing w:after="0" w:line="235" w:lineRule="exact"/>
        <w:ind w:firstLine="567"/>
        <w:rPr>
          <w:rFonts w:ascii="Times New Roman" w:eastAsia="Times New Roman" w:hAnsi="Times New Roman"/>
          <w:lang w:eastAsia="ru-RU"/>
        </w:rPr>
      </w:pPr>
      <w:r w:rsidRPr="00450CBE">
        <w:rPr>
          <w:rFonts w:ascii="Times New Roman" w:eastAsia="Times New Roman" w:hAnsi="Times New Roman"/>
          <w:lang w:eastAsia="ru-RU"/>
        </w:rPr>
        <w:t>Ефимова Л. Банковская гарантия и договор // Хоз-во и пра</w:t>
      </w:r>
      <w:r w:rsidRPr="00450CBE">
        <w:rPr>
          <w:rFonts w:ascii="Times New Roman" w:eastAsia="Times New Roman" w:hAnsi="Times New Roman"/>
          <w:lang w:eastAsia="ru-RU"/>
        </w:rPr>
        <w:softHyphen/>
        <w:t>во. 2000. № 10.</w:t>
      </w:r>
    </w:p>
    <w:p w:rsidR="000C6031" w:rsidRDefault="000C6031" w:rsidP="00450CBE">
      <w:pPr>
        <w:pStyle w:val="a3"/>
        <w:ind w:firstLine="567"/>
        <w:rPr>
          <w:rFonts w:ascii="Times New Roman" w:hAnsi="Times New Roman"/>
        </w:rPr>
      </w:pPr>
    </w:p>
    <w:p w:rsidR="00C00538" w:rsidRDefault="00C00538" w:rsidP="00450CBE">
      <w:pPr>
        <w:pStyle w:val="a3"/>
        <w:ind w:firstLine="567"/>
        <w:rPr>
          <w:rFonts w:ascii="Times New Roman" w:hAnsi="Times New Roman"/>
        </w:rPr>
      </w:pPr>
    </w:p>
    <w:p w:rsidR="00C00538" w:rsidRDefault="00C00538" w:rsidP="00C00538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C00538" w:rsidRDefault="00C00538" w:rsidP="00C00538">
      <w:pPr>
        <w:pStyle w:val="a3"/>
        <w:jc w:val="right"/>
        <w:rPr>
          <w:rFonts w:ascii="Times New Roman" w:hAnsi="Times New Roman"/>
        </w:rPr>
      </w:pPr>
    </w:p>
    <w:p w:rsidR="00C00538" w:rsidRPr="00BE3016" w:rsidRDefault="00C00538" w:rsidP="00C00538">
      <w:pPr>
        <w:pStyle w:val="a3"/>
        <w:jc w:val="center"/>
        <w:rPr>
          <w:rFonts w:ascii="Times New Roman" w:hAnsi="Times New Roman"/>
          <w:b/>
        </w:rPr>
      </w:pPr>
      <w:r w:rsidRPr="00BE3016">
        <w:rPr>
          <w:rFonts w:ascii="Times New Roman" w:hAnsi="Times New Roman"/>
          <w:b/>
        </w:rPr>
        <w:t>Правила оформления</w:t>
      </w:r>
      <w:r w:rsidR="002B54D0" w:rsidRPr="00BE3016">
        <w:rPr>
          <w:rFonts w:ascii="Times New Roman" w:hAnsi="Times New Roman"/>
          <w:b/>
        </w:rPr>
        <w:t xml:space="preserve"> списка нормативных актов</w:t>
      </w:r>
    </w:p>
    <w:p w:rsidR="002B54D0" w:rsidRDefault="002B54D0" w:rsidP="002B54D0">
      <w:pPr>
        <w:pStyle w:val="a3"/>
        <w:rPr>
          <w:rFonts w:ascii="Times New Roman" w:hAnsi="Times New Roman"/>
        </w:rPr>
      </w:pPr>
    </w:p>
    <w:p w:rsidR="00E8254E" w:rsidRPr="00E8254E" w:rsidRDefault="00E8254E" w:rsidP="000955CF">
      <w:pPr>
        <w:numPr>
          <w:ilvl w:val="7"/>
          <w:numId w:val="1"/>
        </w:numPr>
        <w:tabs>
          <w:tab w:val="left" w:pos="851"/>
        </w:tabs>
        <w:spacing w:after="0" w:line="240" w:lineRule="exact"/>
        <w:ind w:right="20" w:firstLine="560"/>
        <w:jc w:val="both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В библиографическом списке должно быть указано полное название акта, дата его принятия, номер, а также офици</w:t>
      </w:r>
      <w:r w:rsidRPr="00E8254E">
        <w:rPr>
          <w:rFonts w:ascii="Times New Roman" w:eastAsia="Times New Roman" w:hAnsi="Times New Roman"/>
          <w:lang w:eastAsia="ru-RU"/>
        </w:rPr>
        <w:softHyphen/>
        <w:t>альный источник.</w:t>
      </w:r>
    </w:p>
    <w:p w:rsidR="00E8254E" w:rsidRPr="00E8254E" w:rsidRDefault="00E8254E" w:rsidP="00E8254E">
      <w:pPr>
        <w:spacing w:after="0" w:line="240" w:lineRule="auto"/>
        <w:ind w:left="5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Например:</w:t>
      </w:r>
    </w:p>
    <w:p w:rsidR="00E8254E" w:rsidRPr="00E8254E" w:rsidRDefault="00E8254E" w:rsidP="00E8254E">
      <w:pPr>
        <w:spacing w:after="0" w:line="254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Устав железнодорожного транспорта Российской Федера</w:t>
      </w:r>
      <w:r w:rsidRPr="00E8254E">
        <w:rPr>
          <w:rFonts w:ascii="Times New Roman" w:eastAsia="Times New Roman" w:hAnsi="Times New Roman"/>
          <w:lang w:eastAsia="ru-RU"/>
        </w:rPr>
        <w:softHyphen/>
        <w:t>ции: Федеральный закон от 10 января 2003 г. № 18-ФЗ.</w:t>
      </w:r>
    </w:p>
    <w:p w:rsidR="00E8254E" w:rsidRPr="00E8254E" w:rsidRDefault="00E8254E" w:rsidP="00E8254E">
      <w:pPr>
        <w:spacing w:after="0" w:line="254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Об основных направлениях государственной политики в сфе</w:t>
      </w:r>
      <w:r w:rsidRPr="00E8254E">
        <w:rPr>
          <w:rFonts w:ascii="Times New Roman" w:eastAsia="Times New Roman" w:hAnsi="Times New Roman"/>
          <w:lang w:eastAsia="ru-RU"/>
        </w:rPr>
        <w:softHyphen/>
        <w:t>ре обязательного страхования: Указ Президента Российской Феде</w:t>
      </w:r>
      <w:r w:rsidRPr="00E8254E">
        <w:rPr>
          <w:rFonts w:ascii="Times New Roman" w:eastAsia="Times New Roman" w:hAnsi="Times New Roman"/>
          <w:lang w:eastAsia="ru-RU"/>
        </w:rPr>
        <w:softHyphen/>
        <w:t>рации от 6 апреля 1994 г. № 667 // Собр. актов Президента и Прави</w:t>
      </w:r>
      <w:r w:rsidRPr="00E8254E">
        <w:rPr>
          <w:rFonts w:ascii="Times New Roman" w:eastAsia="Times New Roman" w:hAnsi="Times New Roman"/>
          <w:lang w:eastAsia="ru-RU"/>
        </w:rPr>
        <w:softHyphen/>
        <w:t>тельства Российской Федерации. 1994 г. № 15. Ст. 1174.</w:t>
      </w:r>
    </w:p>
    <w:p w:rsidR="00E8254E" w:rsidRPr="00E8254E" w:rsidRDefault="00E8254E" w:rsidP="00E8254E">
      <w:pPr>
        <w:spacing w:after="0" w:line="250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Об утверждении Правил продажи новых автотранспорт</w:t>
      </w:r>
      <w:r w:rsidRPr="00E8254E">
        <w:rPr>
          <w:rFonts w:ascii="Times New Roman" w:eastAsia="Times New Roman" w:hAnsi="Times New Roman"/>
          <w:lang w:eastAsia="ru-RU"/>
        </w:rPr>
        <w:softHyphen/>
        <w:t>ных средств: Постановление Правительства Российской Феде</w:t>
      </w:r>
      <w:r w:rsidRPr="00E8254E">
        <w:rPr>
          <w:rFonts w:ascii="Times New Roman" w:eastAsia="Times New Roman" w:hAnsi="Times New Roman"/>
          <w:lang w:eastAsia="ru-RU"/>
        </w:rPr>
        <w:softHyphen/>
        <w:t>рации от 12 февраля 1994 г. № 105 // Собр. актов Президента и Правительства Российской Федерации. 1994. № 8. Ст. 601.</w:t>
      </w:r>
    </w:p>
    <w:p w:rsidR="00E8254E" w:rsidRPr="00E8254E" w:rsidRDefault="00E8254E" w:rsidP="000955CF">
      <w:pPr>
        <w:numPr>
          <w:ilvl w:val="7"/>
          <w:numId w:val="1"/>
        </w:numPr>
        <w:tabs>
          <w:tab w:val="left" w:pos="851"/>
        </w:tabs>
        <w:spacing w:after="0" w:line="230" w:lineRule="exact"/>
        <w:ind w:right="20" w:firstLine="567"/>
        <w:jc w:val="both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Нормативные акты располагаются в следующем поряд</w:t>
      </w:r>
      <w:r w:rsidRPr="00E8254E">
        <w:rPr>
          <w:rFonts w:ascii="Times New Roman" w:eastAsia="Times New Roman" w:hAnsi="Times New Roman"/>
          <w:lang w:eastAsia="ru-RU"/>
        </w:rPr>
        <w:softHyphen/>
        <w:t>ке:</w:t>
      </w:r>
    </w:p>
    <w:p w:rsidR="00507C4C" w:rsidRDefault="00E8254E" w:rsidP="008C5551">
      <w:pPr>
        <w:numPr>
          <w:ilvl w:val="7"/>
          <w:numId w:val="18"/>
        </w:numPr>
        <w:tabs>
          <w:tab w:val="left" w:pos="1134"/>
        </w:tabs>
        <w:spacing w:after="0" w:line="254" w:lineRule="exact"/>
        <w:ind w:firstLine="851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Конституция Российской Федерации;</w:t>
      </w:r>
    </w:p>
    <w:p w:rsidR="00507C4C" w:rsidRDefault="00E8254E" w:rsidP="008C5551">
      <w:pPr>
        <w:numPr>
          <w:ilvl w:val="7"/>
          <w:numId w:val="18"/>
        </w:numPr>
        <w:tabs>
          <w:tab w:val="left" w:pos="1134"/>
        </w:tabs>
        <w:spacing w:after="0" w:line="254" w:lineRule="exact"/>
        <w:ind w:firstLine="851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федераль</w:t>
      </w:r>
      <w:r w:rsidR="00A129A3">
        <w:rPr>
          <w:rFonts w:ascii="Times New Roman" w:eastAsia="Times New Roman" w:hAnsi="Times New Roman"/>
          <w:lang w:eastAsia="ru-RU"/>
        </w:rPr>
        <w:t>ные законы Российской Федерации;</w:t>
      </w:r>
    </w:p>
    <w:p w:rsidR="00507C4C" w:rsidRDefault="00E8254E" w:rsidP="008C5551">
      <w:pPr>
        <w:numPr>
          <w:ilvl w:val="7"/>
          <w:numId w:val="18"/>
        </w:numPr>
        <w:tabs>
          <w:tab w:val="left" w:pos="1134"/>
        </w:tabs>
        <w:spacing w:after="0" w:line="254" w:lineRule="exact"/>
        <w:ind w:firstLine="851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указы Президента Российской Федерации;</w:t>
      </w:r>
    </w:p>
    <w:p w:rsidR="00507C4C" w:rsidRDefault="00E8254E" w:rsidP="008C5551">
      <w:pPr>
        <w:numPr>
          <w:ilvl w:val="7"/>
          <w:numId w:val="18"/>
        </w:numPr>
        <w:tabs>
          <w:tab w:val="left" w:pos="1134"/>
        </w:tabs>
        <w:spacing w:after="0" w:line="254" w:lineRule="exact"/>
        <w:ind w:firstLine="851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акты Правительства Российской Федерации;</w:t>
      </w:r>
    </w:p>
    <w:p w:rsidR="00507C4C" w:rsidRDefault="00E8254E" w:rsidP="008C5551">
      <w:pPr>
        <w:numPr>
          <w:ilvl w:val="7"/>
          <w:numId w:val="18"/>
        </w:numPr>
        <w:tabs>
          <w:tab w:val="left" w:pos="1134"/>
        </w:tabs>
        <w:spacing w:after="0" w:line="254" w:lineRule="exact"/>
        <w:ind w:firstLine="851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акты министерств и ведомств;</w:t>
      </w:r>
    </w:p>
    <w:p w:rsidR="00E8254E" w:rsidRPr="00E8254E" w:rsidRDefault="00E8254E" w:rsidP="008C5551">
      <w:pPr>
        <w:numPr>
          <w:ilvl w:val="7"/>
          <w:numId w:val="18"/>
        </w:numPr>
        <w:tabs>
          <w:tab w:val="left" w:pos="1134"/>
        </w:tabs>
        <w:spacing w:after="0" w:line="254" w:lineRule="exact"/>
        <w:ind w:firstLine="851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решения иных государственных органов и органов мест</w:t>
      </w:r>
      <w:r w:rsidRPr="00E8254E">
        <w:rPr>
          <w:rFonts w:ascii="Times New Roman" w:eastAsia="Times New Roman" w:hAnsi="Times New Roman"/>
          <w:lang w:eastAsia="ru-RU"/>
        </w:rPr>
        <w:softHyphen/>
        <w:t>ного самоуправления.</w:t>
      </w:r>
    </w:p>
    <w:p w:rsidR="00E8254E" w:rsidRPr="00E8254E" w:rsidRDefault="00E8254E" w:rsidP="008C5551">
      <w:pPr>
        <w:numPr>
          <w:ilvl w:val="7"/>
          <w:numId w:val="1"/>
        </w:numPr>
        <w:tabs>
          <w:tab w:val="left" w:pos="851"/>
        </w:tabs>
        <w:spacing w:after="0" w:line="250" w:lineRule="exact"/>
        <w:ind w:right="20" w:firstLine="567"/>
        <w:jc w:val="both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Используемые в работе нормативные акты иностранных государств и международно-правовые нормативные акты (кон</w:t>
      </w:r>
      <w:r w:rsidRPr="00E8254E">
        <w:rPr>
          <w:rFonts w:ascii="Times New Roman" w:eastAsia="Times New Roman" w:hAnsi="Times New Roman"/>
          <w:lang w:eastAsia="ru-RU"/>
        </w:rPr>
        <w:softHyphen/>
        <w:t>венции, договоры) располагаются отдельно в следующем по</w:t>
      </w:r>
      <w:r w:rsidRPr="00E8254E">
        <w:rPr>
          <w:rFonts w:ascii="Times New Roman" w:eastAsia="Times New Roman" w:hAnsi="Times New Roman"/>
          <w:lang w:eastAsia="ru-RU"/>
        </w:rPr>
        <w:softHyphen/>
        <w:t>рядке:</w:t>
      </w:r>
    </w:p>
    <w:p w:rsidR="007473C2" w:rsidRDefault="00E8254E" w:rsidP="007473C2">
      <w:pPr>
        <w:spacing w:after="0" w:line="259" w:lineRule="exact"/>
        <w:ind w:left="580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- законы;</w:t>
      </w:r>
    </w:p>
    <w:p w:rsidR="007473C2" w:rsidRDefault="007473C2" w:rsidP="007473C2">
      <w:pPr>
        <w:spacing w:after="0" w:line="259" w:lineRule="exact"/>
        <w:ind w:left="58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иные нормативные акты;</w:t>
      </w:r>
    </w:p>
    <w:p w:rsidR="00A129A3" w:rsidRDefault="00E8254E" w:rsidP="007473C2">
      <w:pPr>
        <w:spacing w:after="0" w:line="259" w:lineRule="exact"/>
        <w:ind w:left="580"/>
        <w:rPr>
          <w:rFonts w:ascii="Times New Roman" w:eastAsia="Times New Roman" w:hAnsi="Times New Roman"/>
          <w:lang w:eastAsia="ru-RU"/>
        </w:rPr>
      </w:pPr>
      <w:r w:rsidRPr="00E8254E">
        <w:rPr>
          <w:rFonts w:ascii="Times New Roman" w:eastAsia="Times New Roman" w:hAnsi="Times New Roman"/>
          <w:lang w:eastAsia="ru-RU"/>
        </w:rPr>
        <w:t>- международные соглашения</w:t>
      </w:r>
      <w:r w:rsidR="00A129A3">
        <w:rPr>
          <w:rFonts w:ascii="Times New Roman" w:eastAsia="Times New Roman" w:hAnsi="Times New Roman"/>
          <w:lang w:eastAsia="ru-RU"/>
        </w:rPr>
        <w:t>;</w:t>
      </w:r>
    </w:p>
    <w:p w:rsidR="00E8254E" w:rsidRPr="00E8254E" w:rsidRDefault="00A129A3" w:rsidP="00BE3016">
      <w:pPr>
        <w:spacing w:after="0" w:line="259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br w:type="page"/>
      </w:r>
      <w:r w:rsidR="00BE3016">
        <w:rPr>
          <w:rFonts w:ascii="Times New Roman" w:eastAsia="Times New Roman" w:hAnsi="Times New Roman"/>
          <w:lang w:eastAsia="ru-RU"/>
        </w:rPr>
        <w:t>Приложение 6</w:t>
      </w:r>
    </w:p>
    <w:p w:rsidR="002B54D0" w:rsidRDefault="002B54D0" w:rsidP="002B54D0">
      <w:pPr>
        <w:pStyle w:val="a3"/>
        <w:rPr>
          <w:rFonts w:ascii="Times New Roman" w:hAnsi="Times New Roman"/>
        </w:rPr>
      </w:pPr>
    </w:p>
    <w:p w:rsidR="00BE3016" w:rsidRPr="00BE3016" w:rsidRDefault="00BE3016" w:rsidP="00BE3016">
      <w:pPr>
        <w:pStyle w:val="a3"/>
        <w:jc w:val="center"/>
        <w:rPr>
          <w:rFonts w:ascii="Times New Roman" w:hAnsi="Times New Roman"/>
          <w:b/>
        </w:rPr>
      </w:pPr>
      <w:r w:rsidRPr="00BE3016">
        <w:rPr>
          <w:rFonts w:ascii="Times New Roman" w:hAnsi="Times New Roman"/>
          <w:b/>
        </w:rPr>
        <w:t>Правила оформления списка материалов правоприменительной практики</w:t>
      </w:r>
    </w:p>
    <w:p w:rsidR="00BE3016" w:rsidRDefault="00BE3016" w:rsidP="00BE3016">
      <w:pPr>
        <w:pStyle w:val="a3"/>
        <w:rPr>
          <w:rFonts w:ascii="Times New Roman" w:hAnsi="Times New Roman"/>
        </w:rPr>
      </w:pPr>
    </w:p>
    <w:p w:rsidR="00CD40F9" w:rsidRPr="00CD40F9" w:rsidRDefault="00CD40F9" w:rsidP="00CD40F9">
      <w:pPr>
        <w:spacing w:before="240" w:after="0" w:line="254" w:lineRule="exact"/>
        <w:ind w:righ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1. При использовании материалов судебной практики в списке в первую очередь указываются постановления пленумов Верховного Суда Российской Федерации и Высшего Арбитраж</w:t>
      </w:r>
      <w:r w:rsidRPr="00CD40F9">
        <w:rPr>
          <w:rFonts w:ascii="Times New Roman" w:eastAsia="Times New Roman" w:hAnsi="Times New Roman"/>
          <w:lang w:eastAsia="ru-RU"/>
        </w:rPr>
        <w:softHyphen/>
        <w:t>ного Суда Российской Федерации, затем опубликованные дела, а за ними - неопубликованные (местная судебная практика).</w:t>
      </w:r>
    </w:p>
    <w:p w:rsidR="00CD40F9" w:rsidRPr="00CD40F9" w:rsidRDefault="00CD40F9" w:rsidP="00CD40F9">
      <w:pPr>
        <w:spacing w:after="60" w:line="240" w:lineRule="auto"/>
        <w:ind w:firstLine="5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Например:</w:t>
      </w:r>
    </w:p>
    <w:p w:rsidR="00CD40F9" w:rsidRPr="00CD40F9" w:rsidRDefault="00CD40F9" w:rsidP="00CD40F9">
      <w:pPr>
        <w:spacing w:before="60" w:after="0" w:line="254" w:lineRule="exact"/>
        <w:ind w:righ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О некоторых вопросах практики рассмотрения споров, связанных с обращением векселей: Постановление Пленума Верховного Суда Российской Федерации и Пленума Высшего Арбитражного Суда Российской Федерации от 4 декабря 2000 г. № 33/14 // Вестн. Высшего Арбитражного Суда Российской Фе</w:t>
      </w:r>
      <w:r w:rsidRPr="00CD40F9">
        <w:rPr>
          <w:rFonts w:ascii="Times New Roman" w:eastAsia="Times New Roman" w:hAnsi="Times New Roman"/>
          <w:lang w:eastAsia="ru-RU"/>
        </w:rPr>
        <w:softHyphen/>
        <w:t>дерации. 2001. №2. С. 5.</w:t>
      </w:r>
    </w:p>
    <w:p w:rsidR="00CD40F9" w:rsidRPr="00CD40F9" w:rsidRDefault="00CD40F9" w:rsidP="00CD40F9">
      <w:pPr>
        <w:spacing w:after="240" w:line="254" w:lineRule="exact"/>
        <w:ind w:righ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Обзор практики разрешения споров, связанных с приме</w:t>
      </w:r>
      <w:r w:rsidRPr="00CD40F9">
        <w:rPr>
          <w:rFonts w:ascii="Times New Roman" w:eastAsia="Times New Roman" w:hAnsi="Times New Roman"/>
          <w:lang w:eastAsia="ru-RU"/>
        </w:rPr>
        <w:softHyphen/>
        <w:t>нением федерального закона «О государственной регистрации прав на недвижимое имущество и сделок с ним»: Информаци</w:t>
      </w:r>
      <w:r w:rsidRPr="00CD40F9">
        <w:rPr>
          <w:rFonts w:ascii="Times New Roman" w:eastAsia="Times New Roman" w:hAnsi="Times New Roman"/>
          <w:lang w:eastAsia="ru-RU"/>
        </w:rPr>
        <w:softHyphen/>
        <w:t>онное письмо Пленума Высшего Арбитражного Суда Россий</w:t>
      </w:r>
      <w:r w:rsidRPr="00CD40F9">
        <w:rPr>
          <w:rFonts w:ascii="Times New Roman" w:eastAsia="Times New Roman" w:hAnsi="Times New Roman"/>
          <w:lang w:eastAsia="ru-RU"/>
        </w:rPr>
        <w:softHyphen/>
        <w:t>ской Федерации от 16 февр. 2001 г. № 59 // Вестн. Высшего Ар</w:t>
      </w:r>
      <w:r w:rsidRPr="00CD40F9">
        <w:rPr>
          <w:rFonts w:ascii="Times New Roman" w:eastAsia="Times New Roman" w:hAnsi="Times New Roman"/>
          <w:lang w:eastAsia="ru-RU"/>
        </w:rPr>
        <w:softHyphen/>
        <w:t>битражного Суда Российской Федерации. 2001. № 4. С. 19.</w:t>
      </w:r>
    </w:p>
    <w:p w:rsidR="00CD40F9" w:rsidRPr="00CD40F9" w:rsidRDefault="00CD40F9" w:rsidP="00CD40F9">
      <w:pPr>
        <w:spacing w:before="240" w:after="240" w:line="240" w:lineRule="auto"/>
        <w:ind w:firstLine="5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Опубликованные дела</w:t>
      </w:r>
    </w:p>
    <w:p w:rsidR="00CD40F9" w:rsidRPr="00CD40F9" w:rsidRDefault="00CD40F9" w:rsidP="00CD40F9">
      <w:pPr>
        <w:spacing w:before="240" w:after="0" w:line="250" w:lineRule="exact"/>
        <w:ind w:right="20" w:firstLine="5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Дело по иску прокурора Первомайской межрайонной про</w:t>
      </w:r>
      <w:r w:rsidRPr="00CD40F9">
        <w:rPr>
          <w:rFonts w:ascii="Times New Roman" w:eastAsia="Times New Roman" w:hAnsi="Times New Roman"/>
          <w:lang w:eastAsia="ru-RU"/>
        </w:rPr>
        <w:softHyphen/>
        <w:t>куратуры г. Москвы к Кукушкиной о признании недействитель</w:t>
      </w:r>
      <w:r w:rsidRPr="00CD40F9">
        <w:rPr>
          <w:rFonts w:ascii="Times New Roman" w:eastAsia="Times New Roman" w:hAnsi="Times New Roman"/>
          <w:lang w:eastAsia="ru-RU"/>
        </w:rPr>
        <w:softHyphen/>
        <w:t>ным договора купли-продажи приватизированной квартиры // Бюл. Верховного Суда Российской Федерации. 1995. № 6 С. 3-4.</w:t>
      </w:r>
    </w:p>
    <w:p w:rsidR="004B37A2" w:rsidRDefault="004B37A2" w:rsidP="004B37A2">
      <w:pPr>
        <w:pStyle w:val="a3"/>
        <w:rPr>
          <w:lang w:eastAsia="ru-RU"/>
        </w:rPr>
      </w:pPr>
    </w:p>
    <w:p w:rsidR="00CD40F9" w:rsidRPr="00CD40F9" w:rsidRDefault="00CD40F9" w:rsidP="00CD40F9">
      <w:pPr>
        <w:spacing w:after="240" w:line="240" w:lineRule="auto"/>
        <w:ind w:firstLine="5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Неопубликованные дела</w:t>
      </w:r>
    </w:p>
    <w:p w:rsidR="00CD40F9" w:rsidRPr="00CD40F9" w:rsidRDefault="00CD40F9" w:rsidP="00CD40F9">
      <w:pPr>
        <w:spacing w:before="240" w:after="0" w:line="230" w:lineRule="exact"/>
        <w:ind w:righ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40F9">
        <w:rPr>
          <w:rFonts w:ascii="Times New Roman" w:eastAsia="Times New Roman" w:hAnsi="Times New Roman"/>
          <w:lang w:eastAsia="ru-RU"/>
        </w:rPr>
        <w:t>Архив Индустриального районного суда г. Ижевска Дело № 3/150.</w:t>
      </w:r>
    </w:p>
    <w:p w:rsidR="004B37A2" w:rsidRPr="004B37A2" w:rsidRDefault="004B37A2" w:rsidP="004B37A2">
      <w:pPr>
        <w:spacing w:after="0" w:line="254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7A2">
        <w:rPr>
          <w:rFonts w:ascii="Times New Roman" w:eastAsia="Times New Roman" w:hAnsi="Times New Roman"/>
          <w:lang w:eastAsia="ru-RU"/>
        </w:rPr>
        <w:t>Архив Арбитражного суда Удмуртской Республики. Дело № 32/94.</w:t>
      </w:r>
    </w:p>
    <w:p w:rsidR="004B37A2" w:rsidRPr="004B37A2" w:rsidRDefault="004B37A2" w:rsidP="004B37A2">
      <w:pPr>
        <w:spacing w:after="0" w:line="254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7A2">
        <w:rPr>
          <w:rFonts w:ascii="Times New Roman" w:eastAsia="Times New Roman" w:hAnsi="Times New Roman"/>
          <w:lang w:eastAsia="ru-RU"/>
        </w:rPr>
        <w:t>2. Если при написании курсовой работы были использова</w:t>
      </w:r>
      <w:r w:rsidRPr="004B37A2">
        <w:rPr>
          <w:rFonts w:ascii="Times New Roman" w:eastAsia="Times New Roman" w:hAnsi="Times New Roman"/>
          <w:lang w:eastAsia="ru-RU"/>
        </w:rPr>
        <w:softHyphen/>
        <w:t>ны также и материалы периодической печати (газетная инфор</w:t>
      </w:r>
      <w:r w:rsidRPr="004B37A2">
        <w:rPr>
          <w:rFonts w:ascii="Times New Roman" w:eastAsia="Times New Roman" w:hAnsi="Times New Roman"/>
          <w:lang w:eastAsia="ru-RU"/>
        </w:rPr>
        <w:softHyphen/>
        <w:t>мация), то их следует указать после списка использованной юридической практики (название статьи, газета, дата).</w:t>
      </w:r>
    </w:p>
    <w:p w:rsidR="004B37A2" w:rsidRPr="004B37A2" w:rsidRDefault="004B37A2" w:rsidP="004B37A2">
      <w:pPr>
        <w:spacing w:after="0" w:line="254" w:lineRule="exact"/>
        <w:ind w:left="5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7A2">
        <w:rPr>
          <w:rFonts w:ascii="Times New Roman" w:eastAsia="Times New Roman" w:hAnsi="Times New Roman"/>
          <w:lang w:eastAsia="ru-RU"/>
        </w:rPr>
        <w:t>Например:</w:t>
      </w:r>
    </w:p>
    <w:p w:rsidR="00BE3016" w:rsidRPr="00EB44D3" w:rsidRDefault="004B37A2" w:rsidP="00EB44D3">
      <w:pPr>
        <w:spacing w:after="0" w:line="254" w:lineRule="exact"/>
        <w:ind w:lef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7A2">
        <w:rPr>
          <w:rFonts w:ascii="Times New Roman" w:eastAsia="Times New Roman" w:hAnsi="Times New Roman"/>
          <w:lang w:eastAsia="ru-RU"/>
        </w:rPr>
        <w:t>О практике работы районных судов // Рос. газ. 2002. 3 янв.</w:t>
      </w:r>
      <w:bookmarkStart w:id="2" w:name="_GoBack"/>
      <w:bookmarkEnd w:id="2"/>
    </w:p>
    <w:sectPr w:rsidR="00BE3016" w:rsidRPr="00EB44D3" w:rsidSect="00A80068">
      <w:footerReference w:type="default" r:id="rId7"/>
      <w:pgSz w:w="11906" w:h="16838"/>
      <w:pgMar w:top="1134" w:right="850" w:bottom="1134" w:left="1701" w:header="708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2B8" w:rsidRDefault="003A52B8" w:rsidP="00A80068">
      <w:pPr>
        <w:spacing w:after="0" w:line="240" w:lineRule="auto"/>
      </w:pPr>
      <w:r>
        <w:separator/>
      </w:r>
    </w:p>
  </w:endnote>
  <w:endnote w:type="continuationSeparator" w:id="0">
    <w:p w:rsidR="003A52B8" w:rsidRDefault="003A52B8" w:rsidP="00A8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068" w:rsidRDefault="00A8006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2EE2">
      <w:rPr>
        <w:noProof/>
      </w:rPr>
      <w:t>4</w:t>
    </w:r>
    <w:r>
      <w:fldChar w:fldCharType="end"/>
    </w:r>
  </w:p>
  <w:p w:rsidR="00A80068" w:rsidRDefault="00A800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2B8" w:rsidRDefault="003A52B8" w:rsidP="00A80068">
      <w:pPr>
        <w:spacing w:after="0" w:line="240" w:lineRule="auto"/>
      </w:pPr>
      <w:r>
        <w:separator/>
      </w:r>
    </w:p>
  </w:footnote>
  <w:footnote w:type="continuationSeparator" w:id="0">
    <w:p w:rsidR="003A52B8" w:rsidRDefault="003A52B8" w:rsidP="00A80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3B8A256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1"/>
      <w:numFmt w:val="decimal"/>
      <w:lvlText w:val="%1."/>
      <w:lvlJc w:val="left"/>
      <w:rPr>
        <w:sz w:val="22"/>
        <w:szCs w:val="22"/>
      </w:rPr>
    </w:lvl>
    <w:lvl w:ilvl="2">
      <w:start w:val="1"/>
      <w:numFmt w:val="decimal"/>
      <w:lvlText w:val="%1."/>
      <w:lvlJc w:val="left"/>
      <w:rPr>
        <w:sz w:val="22"/>
        <w:szCs w:val="22"/>
      </w:rPr>
    </w:lvl>
    <w:lvl w:ilvl="3">
      <w:start w:val="1"/>
      <w:numFmt w:val="decimal"/>
      <w:lvlText w:val="%4."/>
      <w:lvlJc w:val="left"/>
      <w:rPr>
        <w:sz w:val="22"/>
        <w:szCs w:val="22"/>
      </w:rPr>
    </w:lvl>
    <w:lvl w:ilvl="4">
      <w:start w:val="1"/>
      <w:numFmt w:val="decimal"/>
      <w:lvlText w:val="%5."/>
      <w:lvlJc w:val="left"/>
      <w:rPr>
        <w:sz w:val="22"/>
        <w:szCs w:val="22"/>
      </w:rPr>
    </w:lvl>
    <w:lvl w:ilvl="5">
      <w:start w:val="1"/>
      <w:numFmt w:val="decimal"/>
      <w:lvlText w:val="%1."/>
      <w:lvlJc w:val="left"/>
      <w:rPr>
        <w:sz w:val="22"/>
        <w:szCs w:val="22"/>
      </w:rPr>
    </w:lvl>
    <w:lvl w:ilvl="6">
      <w:start w:val="1"/>
      <w:numFmt w:val="decimal"/>
      <w:lvlText w:val="%1."/>
      <w:lvlJc w:val="left"/>
      <w:rPr>
        <w:sz w:val="22"/>
        <w:szCs w:val="22"/>
      </w:rPr>
    </w:lvl>
    <w:lvl w:ilvl="7">
      <w:start w:val="1"/>
      <w:numFmt w:val="decimal"/>
      <w:lvlText w:val="%8."/>
      <w:lvlJc w:val="left"/>
      <w:rPr>
        <w:sz w:val="22"/>
        <w:szCs w:val="22"/>
      </w:rPr>
    </w:lvl>
    <w:lvl w:ilvl="8">
      <w:start w:val="1"/>
      <w:numFmt w:val="decimal"/>
      <w:lvlText w:val="%1."/>
      <w:lvlJc w:val="left"/>
      <w:rPr>
        <w:sz w:val="22"/>
        <w:szCs w:val="22"/>
      </w:rPr>
    </w:lvl>
  </w:abstractNum>
  <w:abstractNum w:abstractNumId="1">
    <w:nsid w:val="00000003"/>
    <w:multiLevelType w:val="multilevel"/>
    <w:tmpl w:val="29FC170E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2"/>
      <w:numFmt w:val="decimal"/>
      <w:lvlText w:val="%2."/>
      <w:lvlJc w:val="left"/>
      <w:rPr>
        <w:sz w:val="22"/>
        <w:szCs w:val="22"/>
      </w:rPr>
    </w:lvl>
    <w:lvl w:ilvl="2">
      <w:start w:val="50"/>
      <w:numFmt w:val="decimal"/>
      <w:lvlText w:val="%3."/>
      <w:lvlJc w:val="left"/>
      <w:rPr>
        <w:sz w:val="2"/>
        <w:szCs w:val="2"/>
      </w:rPr>
    </w:lvl>
    <w:lvl w:ilvl="3">
      <w:start w:val="1"/>
      <w:numFmt w:val="decimal"/>
      <w:lvlText w:val="%4."/>
      <w:lvlJc w:val="left"/>
      <w:rPr>
        <w:sz w:val="2"/>
        <w:szCs w:val="2"/>
      </w:rPr>
    </w:lvl>
    <w:lvl w:ilvl="4">
      <w:start w:val="1"/>
      <w:numFmt w:val="decimal"/>
      <w:lvlText w:val="%5."/>
      <w:lvlJc w:val="left"/>
      <w:rPr>
        <w:sz w:val="2"/>
        <w:szCs w:val="2"/>
      </w:rPr>
    </w:lvl>
    <w:lvl w:ilvl="5">
      <w:start w:val="1"/>
      <w:numFmt w:val="decimal"/>
      <w:lvlText w:val="%6."/>
      <w:lvlJc w:val="left"/>
      <w:rPr>
        <w:sz w:val="2"/>
        <w:szCs w:val="2"/>
      </w:rPr>
    </w:lvl>
    <w:lvl w:ilvl="6">
      <w:start w:val="1"/>
      <w:numFmt w:val="decimal"/>
      <w:lvlText w:val="%7."/>
      <w:lvlJc w:val="left"/>
      <w:rPr>
        <w:sz w:val="2"/>
        <w:szCs w:val="2"/>
      </w:rPr>
    </w:lvl>
    <w:lvl w:ilvl="7">
      <w:start w:val="1"/>
      <w:numFmt w:val="decimal"/>
      <w:lvlText w:val="%8."/>
      <w:lvlJc w:val="left"/>
      <w:rPr>
        <w:sz w:val="2"/>
        <w:szCs w:val="2"/>
      </w:rPr>
    </w:lvl>
    <w:lvl w:ilvl="8">
      <w:start w:val="1"/>
      <w:numFmt w:val="decimal"/>
      <w:lvlText w:val="%8."/>
      <w:lvlJc w:val="left"/>
      <w:rPr>
        <w:sz w:val="2"/>
        <w:szCs w:val="2"/>
      </w:rPr>
    </w:lvl>
  </w:abstractNum>
  <w:abstractNum w:abstractNumId="2">
    <w:nsid w:val="0182757E"/>
    <w:multiLevelType w:val="hybridMultilevel"/>
    <w:tmpl w:val="896090A0"/>
    <w:lvl w:ilvl="0" w:tplc="000F4245">
      <w:start w:val="1"/>
      <w:numFmt w:val="decimal"/>
      <w:lvlText w:val="%1."/>
      <w:lvlJc w:val="left"/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C34A1"/>
    <w:multiLevelType w:val="hybridMultilevel"/>
    <w:tmpl w:val="A0A6800E"/>
    <w:lvl w:ilvl="0" w:tplc="3118BE1A">
      <w:start w:val="1"/>
      <w:numFmt w:val="decimal"/>
      <w:lvlText w:val="%1."/>
      <w:lvlJc w:val="left"/>
      <w:pPr>
        <w:ind w:left="567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32B0359"/>
    <w:multiLevelType w:val="hybridMultilevel"/>
    <w:tmpl w:val="50C62244"/>
    <w:lvl w:ilvl="0" w:tplc="000F424A">
      <w:start w:val="1"/>
      <w:numFmt w:val="bullet"/>
      <w:lvlText w:val="-"/>
      <w:lvlJc w:val="left"/>
      <w:pPr>
        <w:ind w:left="720" w:hanging="360"/>
      </w:pPr>
      <w:rPr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E05FE"/>
    <w:multiLevelType w:val="hybridMultilevel"/>
    <w:tmpl w:val="FF761E2E"/>
    <w:lvl w:ilvl="0" w:tplc="CACEB64C">
      <w:start w:val="7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64EE4"/>
    <w:multiLevelType w:val="hybridMultilevel"/>
    <w:tmpl w:val="92A89C2A"/>
    <w:lvl w:ilvl="0" w:tplc="275A15C4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9747E"/>
    <w:multiLevelType w:val="hybridMultilevel"/>
    <w:tmpl w:val="9132A2A6"/>
    <w:lvl w:ilvl="0" w:tplc="CACEB64C">
      <w:start w:val="7"/>
      <w:numFmt w:val="decimal"/>
      <w:lvlText w:val="%1."/>
      <w:lvlJc w:val="left"/>
      <w:pPr>
        <w:ind w:left="567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58B7050"/>
    <w:multiLevelType w:val="hybridMultilevel"/>
    <w:tmpl w:val="1A081622"/>
    <w:lvl w:ilvl="0" w:tplc="3118BE1A">
      <w:start w:val="1"/>
      <w:numFmt w:val="decimal"/>
      <w:lvlText w:val="%1."/>
      <w:lvlJc w:val="left"/>
      <w:pPr>
        <w:ind w:left="567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A7B7CFB"/>
    <w:multiLevelType w:val="hybridMultilevel"/>
    <w:tmpl w:val="365A89BC"/>
    <w:lvl w:ilvl="0" w:tplc="2BF0DC4A">
      <w:start w:val="6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67573"/>
    <w:multiLevelType w:val="multilevel"/>
    <w:tmpl w:val="BC08339A"/>
    <w:lvl w:ilvl="0">
      <w:start w:val="1"/>
      <w:numFmt w:val="decimal"/>
      <w:lvlText w:val="%1."/>
      <w:lvlJc w:val="left"/>
      <w:rPr>
        <w:sz w:val="22"/>
        <w:szCs w:val="22"/>
      </w:rPr>
    </w:lvl>
    <w:lvl w:ilvl="1">
      <w:start w:val="1"/>
      <w:numFmt w:val="decimal"/>
      <w:lvlText w:val="%1."/>
      <w:lvlJc w:val="left"/>
      <w:rPr>
        <w:sz w:val="22"/>
        <w:szCs w:val="22"/>
      </w:rPr>
    </w:lvl>
    <w:lvl w:ilvl="2">
      <w:start w:val="1"/>
      <w:numFmt w:val="decimal"/>
      <w:lvlText w:val="%1."/>
      <w:lvlJc w:val="left"/>
      <w:rPr>
        <w:sz w:val="22"/>
        <w:szCs w:val="22"/>
      </w:rPr>
    </w:lvl>
    <w:lvl w:ilvl="3">
      <w:start w:val="1"/>
      <w:numFmt w:val="decimal"/>
      <w:lvlText w:val="%4."/>
      <w:lvlJc w:val="left"/>
      <w:rPr>
        <w:sz w:val="22"/>
        <w:szCs w:val="22"/>
      </w:rPr>
    </w:lvl>
    <w:lvl w:ilvl="4">
      <w:start w:val="1"/>
      <w:numFmt w:val="decimal"/>
      <w:lvlText w:val="%5."/>
      <w:lvlJc w:val="left"/>
      <w:rPr>
        <w:sz w:val="22"/>
        <w:szCs w:val="22"/>
      </w:rPr>
    </w:lvl>
    <w:lvl w:ilvl="5">
      <w:start w:val="1"/>
      <w:numFmt w:val="decimal"/>
      <w:lvlText w:val="%1."/>
      <w:lvlJc w:val="left"/>
      <w:rPr>
        <w:sz w:val="22"/>
        <w:szCs w:val="22"/>
      </w:rPr>
    </w:lvl>
    <w:lvl w:ilvl="6">
      <w:start w:val="1"/>
      <w:numFmt w:val="decimal"/>
      <w:lvlText w:val="%1."/>
      <w:lvlJc w:val="left"/>
      <w:rPr>
        <w:sz w:val="22"/>
        <w:szCs w:val="22"/>
      </w:rPr>
    </w:lvl>
    <w:lvl w:ilvl="7">
      <w:start w:val="1"/>
      <w:numFmt w:val="bullet"/>
      <w:lvlText w:val="-"/>
      <w:lvlJc w:val="left"/>
      <w:rPr>
        <w:sz w:val="22"/>
        <w:szCs w:val="22"/>
      </w:rPr>
    </w:lvl>
    <w:lvl w:ilvl="8">
      <w:start w:val="1"/>
      <w:numFmt w:val="decimal"/>
      <w:lvlText w:val="%1."/>
      <w:lvlJc w:val="left"/>
      <w:rPr>
        <w:sz w:val="22"/>
        <w:szCs w:val="22"/>
      </w:rPr>
    </w:lvl>
  </w:abstractNum>
  <w:abstractNum w:abstractNumId="11">
    <w:nsid w:val="335E4884"/>
    <w:multiLevelType w:val="hybridMultilevel"/>
    <w:tmpl w:val="8654D8DE"/>
    <w:lvl w:ilvl="0" w:tplc="000F4245">
      <w:start w:val="1"/>
      <w:numFmt w:val="decimal"/>
      <w:lvlText w:val="%1."/>
      <w:lvlJc w:val="left"/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C48604C"/>
    <w:multiLevelType w:val="hybridMultilevel"/>
    <w:tmpl w:val="10BC44A4"/>
    <w:lvl w:ilvl="0" w:tplc="000F424A">
      <w:start w:val="1"/>
      <w:numFmt w:val="bullet"/>
      <w:lvlText w:val="-"/>
      <w:lvlJc w:val="left"/>
      <w:pPr>
        <w:ind w:left="1287" w:hanging="360"/>
      </w:pPr>
      <w:rPr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F6D75DC"/>
    <w:multiLevelType w:val="hybridMultilevel"/>
    <w:tmpl w:val="934C6E7A"/>
    <w:lvl w:ilvl="0" w:tplc="0419000F">
      <w:start w:val="1"/>
      <w:numFmt w:val="decimal"/>
      <w:lvlText w:val="%1."/>
      <w:lvlJc w:val="left"/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A076F"/>
    <w:multiLevelType w:val="hybridMultilevel"/>
    <w:tmpl w:val="2588525A"/>
    <w:lvl w:ilvl="0" w:tplc="3118BE1A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C3962"/>
    <w:multiLevelType w:val="hybridMultilevel"/>
    <w:tmpl w:val="956845CA"/>
    <w:lvl w:ilvl="0" w:tplc="2BF0DC4A">
      <w:start w:val="6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379B0"/>
    <w:multiLevelType w:val="hybridMultilevel"/>
    <w:tmpl w:val="365A89BC"/>
    <w:lvl w:ilvl="0" w:tplc="2BF0DC4A">
      <w:start w:val="6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DF4BB8"/>
    <w:multiLevelType w:val="hybridMultilevel"/>
    <w:tmpl w:val="52EA3406"/>
    <w:lvl w:ilvl="0" w:tplc="000F424A">
      <w:start w:val="1"/>
      <w:numFmt w:val="bullet"/>
      <w:lvlText w:val="-"/>
      <w:lvlJc w:val="left"/>
      <w:pPr>
        <w:ind w:left="720" w:hanging="360"/>
      </w:pPr>
      <w:rPr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3"/>
  </w:num>
  <w:num w:numId="5">
    <w:abstractNumId w:val="5"/>
  </w:num>
  <w:num w:numId="6">
    <w:abstractNumId w:val="7"/>
  </w:num>
  <w:num w:numId="7">
    <w:abstractNumId w:val="16"/>
  </w:num>
  <w:num w:numId="8">
    <w:abstractNumId w:val="17"/>
  </w:num>
  <w:num w:numId="9">
    <w:abstractNumId w:val="4"/>
  </w:num>
  <w:num w:numId="10">
    <w:abstractNumId w:val="15"/>
  </w:num>
  <w:num w:numId="11">
    <w:abstractNumId w:val="9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  <w:num w:numId="16">
    <w:abstractNumId w:val="2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45F"/>
    <w:rsid w:val="00076B07"/>
    <w:rsid w:val="000955CF"/>
    <w:rsid w:val="00096D61"/>
    <w:rsid w:val="00097469"/>
    <w:rsid w:val="000C6031"/>
    <w:rsid w:val="00147D6D"/>
    <w:rsid w:val="001E3850"/>
    <w:rsid w:val="001F226A"/>
    <w:rsid w:val="00251715"/>
    <w:rsid w:val="002A454D"/>
    <w:rsid w:val="002A70AB"/>
    <w:rsid w:val="002B54D0"/>
    <w:rsid w:val="00301A9E"/>
    <w:rsid w:val="00306E7D"/>
    <w:rsid w:val="003A4275"/>
    <w:rsid w:val="003A52B8"/>
    <w:rsid w:val="003C59DB"/>
    <w:rsid w:val="00450CBE"/>
    <w:rsid w:val="004B2581"/>
    <w:rsid w:val="004B37A2"/>
    <w:rsid w:val="00507C4C"/>
    <w:rsid w:val="00511D47"/>
    <w:rsid w:val="006022FA"/>
    <w:rsid w:val="00627AB2"/>
    <w:rsid w:val="006F1A4B"/>
    <w:rsid w:val="007473C2"/>
    <w:rsid w:val="00781176"/>
    <w:rsid w:val="007D2324"/>
    <w:rsid w:val="007E71EE"/>
    <w:rsid w:val="00813E1E"/>
    <w:rsid w:val="00831D21"/>
    <w:rsid w:val="00897653"/>
    <w:rsid w:val="008C5551"/>
    <w:rsid w:val="008C6BE7"/>
    <w:rsid w:val="00906AB2"/>
    <w:rsid w:val="00934F37"/>
    <w:rsid w:val="00935876"/>
    <w:rsid w:val="00943A3A"/>
    <w:rsid w:val="00955953"/>
    <w:rsid w:val="009775C3"/>
    <w:rsid w:val="00980C2E"/>
    <w:rsid w:val="00982766"/>
    <w:rsid w:val="00986D0C"/>
    <w:rsid w:val="009D4197"/>
    <w:rsid w:val="009E3CBC"/>
    <w:rsid w:val="009F282F"/>
    <w:rsid w:val="00A129A3"/>
    <w:rsid w:val="00A80068"/>
    <w:rsid w:val="00AD4FD4"/>
    <w:rsid w:val="00AE4B8E"/>
    <w:rsid w:val="00B56F35"/>
    <w:rsid w:val="00BE3016"/>
    <w:rsid w:val="00BF1640"/>
    <w:rsid w:val="00BF2852"/>
    <w:rsid w:val="00C00538"/>
    <w:rsid w:val="00C2613D"/>
    <w:rsid w:val="00C84F9A"/>
    <w:rsid w:val="00C87812"/>
    <w:rsid w:val="00CD40F9"/>
    <w:rsid w:val="00CF0ABE"/>
    <w:rsid w:val="00CF2EE2"/>
    <w:rsid w:val="00D71528"/>
    <w:rsid w:val="00D8337D"/>
    <w:rsid w:val="00DD02FE"/>
    <w:rsid w:val="00DD2D74"/>
    <w:rsid w:val="00DD4817"/>
    <w:rsid w:val="00E24C81"/>
    <w:rsid w:val="00E648AD"/>
    <w:rsid w:val="00E8254E"/>
    <w:rsid w:val="00EA62F3"/>
    <w:rsid w:val="00EB0BAC"/>
    <w:rsid w:val="00EB44D3"/>
    <w:rsid w:val="00EC224E"/>
    <w:rsid w:val="00ED64B2"/>
    <w:rsid w:val="00F547E9"/>
    <w:rsid w:val="00FB4FCB"/>
    <w:rsid w:val="00FD245F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5A4B5-1362-47AE-96B3-3176E79C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A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AB2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A8006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A8006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006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800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cp:lastModifiedBy>Irina</cp:lastModifiedBy>
  <cp:revision>2</cp:revision>
  <dcterms:created xsi:type="dcterms:W3CDTF">2014-07-29T06:39:00Z</dcterms:created>
  <dcterms:modified xsi:type="dcterms:W3CDTF">2014-07-29T06:39:00Z</dcterms:modified>
</cp:coreProperties>
</file>