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F1" w:rsidRPr="00AA12F1" w:rsidRDefault="00AA12F1" w:rsidP="00AA12F1">
      <w:pPr>
        <w:pStyle w:val="a5"/>
        <w:ind w:firstLine="709"/>
      </w:pPr>
      <w:r w:rsidRPr="00AA12F1">
        <w:t>МИН</w:t>
      </w:r>
      <w:r w:rsidR="003F067F">
        <w:t xml:space="preserve">ИСТЕРСТВО </w:t>
      </w:r>
      <w:r w:rsidRPr="00AA12F1">
        <w:t>ОБР</w:t>
      </w:r>
      <w:r w:rsidR="003F067F">
        <w:t xml:space="preserve">АЗОВАНИЯ И </w:t>
      </w:r>
      <w:r w:rsidRPr="00AA12F1">
        <w:t>НАУКИ РОССИИ</w:t>
      </w:r>
    </w:p>
    <w:p w:rsidR="00166230" w:rsidRDefault="00166230">
      <w:pPr>
        <w:pStyle w:val="a5"/>
      </w:pPr>
    </w:p>
    <w:p w:rsidR="00AA12F1" w:rsidRPr="00AA12F1" w:rsidRDefault="00AA12F1" w:rsidP="00AA12F1">
      <w:pPr>
        <w:ind w:firstLine="709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Федеральное г</w:t>
      </w:r>
      <w:r w:rsidRPr="0023169A">
        <w:rPr>
          <w:sz w:val="28"/>
          <w:szCs w:val="28"/>
          <w:lang w:eastAsia="ar-SA"/>
        </w:rPr>
        <w:t xml:space="preserve">осударственное </w:t>
      </w:r>
      <w:r>
        <w:rPr>
          <w:sz w:val="28"/>
          <w:szCs w:val="28"/>
          <w:lang w:eastAsia="ar-SA"/>
        </w:rPr>
        <w:t xml:space="preserve">бюджетное </w:t>
      </w:r>
    </w:p>
    <w:p w:rsidR="00AA12F1" w:rsidRPr="0023169A" w:rsidRDefault="00AA12F1" w:rsidP="00AA12F1">
      <w:pPr>
        <w:ind w:firstLine="709"/>
        <w:jc w:val="center"/>
        <w:rPr>
          <w:sz w:val="28"/>
          <w:szCs w:val="28"/>
          <w:lang w:eastAsia="ar-SA"/>
        </w:rPr>
      </w:pPr>
      <w:r w:rsidRPr="0023169A">
        <w:rPr>
          <w:sz w:val="28"/>
          <w:szCs w:val="28"/>
          <w:lang w:eastAsia="ar-SA"/>
        </w:rPr>
        <w:t>образовательное учреждение</w:t>
      </w:r>
    </w:p>
    <w:p w:rsidR="00AA12F1" w:rsidRPr="0023169A" w:rsidRDefault="00AA12F1" w:rsidP="00AA12F1">
      <w:pPr>
        <w:ind w:firstLine="709"/>
        <w:jc w:val="center"/>
        <w:rPr>
          <w:sz w:val="28"/>
          <w:szCs w:val="28"/>
          <w:lang w:eastAsia="ar-SA"/>
        </w:rPr>
      </w:pPr>
      <w:r w:rsidRPr="0023169A">
        <w:rPr>
          <w:sz w:val="28"/>
          <w:szCs w:val="28"/>
          <w:lang w:eastAsia="ar-SA"/>
        </w:rPr>
        <w:t>высшего профессионального образования</w:t>
      </w:r>
    </w:p>
    <w:p w:rsidR="00AA12F1" w:rsidRPr="0023169A" w:rsidRDefault="00AA12F1" w:rsidP="00AA12F1">
      <w:pPr>
        <w:ind w:firstLine="709"/>
        <w:jc w:val="center"/>
        <w:rPr>
          <w:sz w:val="28"/>
          <w:szCs w:val="28"/>
          <w:lang w:eastAsia="ar-SA"/>
        </w:rPr>
      </w:pPr>
      <w:r w:rsidRPr="0023169A">
        <w:rPr>
          <w:b/>
          <w:sz w:val="28"/>
          <w:szCs w:val="28"/>
          <w:lang w:eastAsia="ar-SA"/>
        </w:rPr>
        <w:t>«</w:t>
      </w:r>
      <w:r w:rsidRPr="0023169A">
        <w:rPr>
          <w:sz w:val="28"/>
          <w:szCs w:val="28"/>
          <w:lang w:eastAsia="ar-SA"/>
        </w:rPr>
        <w:t>Санкт-Петербургский государственный</w:t>
      </w:r>
    </w:p>
    <w:p w:rsidR="00AA12F1" w:rsidRPr="0023169A" w:rsidRDefault="00AA12F1" w:rsidP="00AA12F1">
      <w:pPr>
        <w:ind w:firstLine="709"/>
        <w:jc w:val="center"/>
        <w:rPr>
          <w:sz w:val="28"/>
          <w:szCs w:val="28"/>
          <w:lang w:eastAsia="ar-SA"/>
        </w:rPr>
      </w:pPr>
      <w:r w:rsidRPr="0023169A">
        <w:rPr>
          <w:sz w:val="28"/>
          <w:szCs w:val="28"/>
          <w:lang w:eastAsia="ar-SA"/>
        </w:rPr>
        <w:t>инженерно-экономический университет</w:t>
      </w:r>
      <w:r w:rsidRPr="0023169A">
        <w:rPr>
          <w:b/>
          <w:bCs/>
          <w:sz w:val="28"/>
          <w:szCs w:val="28"/>
          <w:lang w:eastAsia="ar-SA"/>
        </w:rPr>
        <w:t>»</w:t>
      </w:r>
    </w:p>
    <w:p w:rsidR="00166230" w:rsidRDefault="00166230">
      <w:pPr>
        <w:autoSpaceDE w:val="0"/>
        <w:autoSpaceDN w:val="0"/>
        <w:jc w:val="center"/>
        <w:rPr>
          <w:i/>
          <w:iCs/>
        </w:rPr>
      </w:pPr>
    </w:p>
    <w:p w:rsidR="00166230" w:rsidRDefault="00EB3708">
      <w:pPr>
        <w:autoSpaceDE w:val="0"/>
        <w:autoSpaceDN w:val="0"/>
        <w:jc w:val="center"/>
        <w:rPr>
          <w:i/>
          <w:iCs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162pt;margin-top:4.9pt;width:114pt;height:68.4pt;z-index:251656704;visibility:visible;mso-wrap-edited:f">
            <v:imagedata r:id="rId7" o:title=""/>
          </v:shape>
          <o:OLEObject Type="Embed" ProgID="Word.Picture.8" ShapeID="_x0000_s1039" DrawAspect="Content" ObjectID="_1471196259" r:id="rId8"/>
        </w:object>
      </w:r>
    </w:p>
    <w:p w:rsidR="00166230" w:rsidRDefault="00166230">
      <w:pPr>
        <w:autoSpaceDE w:val="0"/>
        <w:autoSpaceDN w:val="0"/>
        <w:jc w:val="center"/>
        <w:rPr>
          <w:i/>
          <w:iCs/>
        </w:rPr>
      </w:pPr>
    </w:p>
    <w:p w:rsidR="00166230" w:rsidRDefault="00166230">
      <w:pPr>
        <w:autoSpaceDE w:val="0"/>
        <w:autoSpaceDN w:val="0"/>
        <w:jc w:val="center"/>
        <w:rPr>
          <w:i/>
          <w:iCs/>
        </w:rPr>
      </w:pPr>
    </w:p>
    <w:p w:rsidR="00166230" w:rsidRDefault="00166230">
      <w:pPr>
        <w:autoSpaceDE w:val="0"/>
        <w:autoSpaceDN w:val="0"/>
        <w:jc w:val="center"/>
        <w:rPr>
          <w:i/>
          <w:iCs/>
        </w:rPr>
      </w:pPr>
    </w:p>
    <w:p w:rsidR="00166230" w:rsidRDefault="00166230">
      <w:pPr>
        <w:autoSpaceDE w:val="0"/>
        <w:autoSpaceDN w:val="0"/>
        <w:jc w:val="center"/>
        <w:rPr>
          <w:i/>
          <w:iCs/>
        </w:rPr>
      </w:pPr>
    </w:p>
    <w:p w:rsidR="00166230" w:rsidRDefault="00166230">
      <w:pPr>
        <w:autoSpaceDE w:val="0"/>
        <w:autoSpaceDN w:val="0"/>
        <w:spacing w:line="360" w:lineRule="auto"/>
        <w:rPr>
          <w:bCs/>
          <w:sz w:val="28"/>
          <w:szCs w:val="28"/>
        </w:rPr>
      </w:pPr>
    </w:p>
    <w:p w:rsidR="00166230" w:rsidRDefault="003F067F">
      <w:pPr>
        <w:pStyle w:val="21"/>
      </w:pPr>
      <w:r>
        <w:t>Кафедра Г</w:t>
      </w:r>
      <w:r w:rsidR="00166230">
        <w:t>ражданского права и гражданского процесса</w:t>
      </w:r>
    </w:p>
    <w:p w:rsidR="00166230" w:rsidRPr="003F067F" w:rsidRDefault="00166230" w:rsidP="00AA12F1">
      <w:pPr>
        <w:autoSpaceDE w:val="0"/>
        <w:autoSpaceDN w:val="0"/>
        <w:rPr>
          <w:b/>
          <w:bCs/>
          <w:sz w:val="36"/>
          <w:szCs w:val="36"/>
        </w:rPr>
      </w:pPr>
    </w:p>
    <w:p w:rsidR="00AA12F1" w:rsidRPr="00B6243C" w:rsidRDefault="00AA12F1" w:rsidP="00AA12F1">
      <w:pPr>
        <w:ind w:left="5760"/>
        <w:rPr>
          <w:caps/>
        </w:rPr>
      </w:pPr>
      <w:r w:rsidRPr="00B6243C">
        <w:rPr>
          <w:caps/>
        </w:rPr>
        <w:t>Утверждаю</w:t>
      </w:r>
    </w:p>
    <w:p w:rsidR="00AA12F1" w:rsidRPr="00B6243C" w:rsidRDefault="00AA12F1" w:rsidP="00AA12F1">
      <w:pPr>
        <w:ind w:left="5760"/>
      </w:pPr>
      <w:r w:rsidRPr="00B6243C">
        <w:t xml:space="preserve">Проректор </w:t>
      </w:r>
    </w:p>
    <w:p w:rsidR="00AA12F1" w:rsidRPr="00B6243C" w:rsidRDefault="00AA12F1" w:rsidP="00AA12F1">
      <w:pPr>
        <w:ind w:left="5760"/>
      </w:pPr>
      <w:r w:rsidRPr="00B6243C">
        <w:t>по учебно-методической работе</w:t>
      </w:r>
    </w:p>
    <w:p w:rsidR="00AA12F1" w:rsidRPr="00B6243C" w:rsidRDefault="00AA12F1" w:rsidP="00AA12F1">
      <w:pPr>
        <w:ind w:left="5760"/>
      </w:pPr>
      <w:r w:rsidRPr="00B6243C">
        <w:t>и качеству образования</w:t>
      </w:r>
    </w:p>
    <w:p w:rsidR="00AA12F1" w:rsidRPr="00B6243C" w:rsidRDefault="00AA12F1" w:rsidP="00AA12F1">
      <w:pPr>
        <w:ind w:left="5760"/>
      </w:pPr>
      <w:r w:rsidRPr="00B6243C">
        <w:t>д.э.н., профессор</w:t>
      </w:r>
    </w:p>
    <w:p w:rsidR="00AA12F1" w:rsidRPr="00B6243C" w:rsidRDefault="00AA12F1" w:rsidP="00AA12F1">
      <w:pPr>
        <w:ind w:left="5760"/>
      </w:pPr>
      <w:r>
        <w:t>_______________</w:t>
      </w:r>
      <w:r w:rsidRPr="00B6243C">
        <w:t>В.И. Малюк</w:t>
      </w:r>
    </w:p>
    <w:p w:rsidR="00AA12F1" w:rsidRPr="00B6243C" w:rsidRDefault="00AA12F1" w:rsidP="00AA12F1">
      <w:pPr>
        <w:ind w:left="5761"/>
      </w:pPr>
    </w:p>
    <w:p w:rsidR="00166230" w:rsidRPr="00AA12F1" w:rsidRDefault="00AA12F1" w:rsidP="00AA12F1">
      <w:pPr>
        <w:ind w:left="5760"/>
        <w:rPr>
          <w:lang w:val="en-US"/>
        </w:rPr>
      </w:pPr>
      <w:r w:rsidRPr="009E5B8A">
        <w:rPr>
          <w:b/>
        </w:rPr>
        <w:t>Рег. №</w:t>
      </w:r>
      <w:r w:rsidRPr="00B6243C">
        <w:t xml:space="preserve">  _____</w:t>
      </w:r>
    </w:p>
    <w:p w:rsidR="00166230" w:rsidRDefault="00166230">
      <w:pPr>
        <w:autoSpaceDE w:val="0"/>
        <w:autoSpaceDN w:val="0"/>
        <w:jc w:val="center"/>
        <w:rPr>
          <w:b/>
          <w:bCs/>
          <w:sz w:val="36"/>
          <w:szCs w:val="36"/>
        </w:rPr>
      </w:pPr>
    </w:p>
    <w:p w:rsidR="00166230" w:rsidRDefault="00166230">
      <w:pPr>
        <w:pStyle w:val="30"/>
      </w:pPr>
      <w:r>
        <w:t>гражданское право</w:t>
      </w:r>
    </w:p>
    <w:p w:rsidR="00166230" w:rsidRDefault="00166230">
      <w:pPr>
        <w:autoSpaceDE w:val="0"/>
        <w:autoSpaceDN w:val="0"/>
        <w:jc w:val="center"/>
      </w:pPr>
    </w:p>
    <w:p w:rsidR="00166230" w:rsidRDefault="00166230">
      <w:pPr>
        <w:autoSpaceDE w:val="0"/>
        <w:autoSpaceDN w:val="0"/>
        <w:jc w:val="center"/>
      </w:pPr>
    </w:p>
    <w:p w:rsidR="00166230" w:rsidRDefault="00166230">
      <w:pPr>
        <w:autoSpaceDE w:val="0"/>
        <w:autoSpaceDN w:val="0"/>
        <w:spacing w:before="100"/>
        <w:jc w:val="center"/>
        <w:rPr>
          <w:sz w:val="32"/>
          <w:szCs w:val="32"/>
        </w:rPr>
      </w:pPr>
      <w:r>
        <w:rPr>
          <w:sz w:val="32"/>
          <w:szCs w:val="32"/>
        </w:rPr>
        <w:t>Методические указания к написанию курсовой работы</w:t>
      </w:r>
      <w:r>
        <w:rPr>
          <w:sz w:val="32"/>
          <w:szCs w:val="32"/>
        </w:rPr>
        <w:br/>
        <w:t>для студентов всех форм обучения</w:t>
      </w:r>
    </w:p>
    <w:p w:rsidR="00166230" w:rsidRDefault="00166230">
      <w:pPr>
        <w:autoSpaceDE w:val="0"/>
        <w:autoSpaceDN w:val="0"/>
        <w:jc w:val="center"/>
        <w:rPr>
          <w:sz w:val="32"/>
          <w:szCs w:val="32"/>
        </w:rPr>
      </w:pPr>
    </w:p>
    <w:p w:rsidR="00166230" w:rsidRDefault="00166230">
      <w:pPr>
        <w:autoSpaceDE w:val="0"/>
        <w:autoSpaceDN w:val="0"/>
        <w:jc w:val="center"/>
        <w:rPr>
          <w:sz w:val="32"/>
          <w:szCs w:val="32"/>
        </w:rPr>
      </w:pPr>
    </w:p>
    <w:p w:rsidR="00166230" w:rsidRDefault="00166230" w:rsidP="00F00A52">
      <w:pPr>
        <w:autoSpaceDE w:val="0"/>
        <w:autoSpaceDN w:val="0"/>
        <w:jc w:val="center"/>
        <w:rPr>
          <w:sz w:val="32"/>
          <w:szCs w:val="32"/>
        </w:rPr>
      </w:pPr>
    </w:p>
    <w:p w:rsidR="00166230" w:rsidRPr="00AA12F1" w:rsidRDefault="00166230" w:rsidP="00F00A52">
      <w:pPr>
        <w:jc w:val="center"/>
        <w:rPr>
          <w:b/>
          <w:bCs/>
          <w:lang w:val="en-US"/>
        </w:rPr>
      </w:pPr>
      <w:r>
        <w:t xml:space="preserve">Специальность: </w:t>
      </w:r>
      <w:r>
        <w:rPr>
          <w:b/>
          <w:bCs/>
        </w:rPr>
        <w:t>03050</w:t>
      </w:r>
      <w:r>
        <w:rPr>
          <w:b/>
          <w:bCs/>
          <w:lang w:val="en-US"/>
        </w:rPr>
        <w:t>1</w:t>
      </w:r>
      <w:r>
        <w:rPr>
          <w:b/>
          <w:bCs/>
        </w:rPr>
        <w:t xml:space="preserve"> – Юриспруденция</w:t>
      </w:r>
    </w:p>
    <w:p w:rsidR="00AA12F1" w:rsidRPr="00AA12F1" w:rsidRDefault="00AA12F1" w:rsidP="00F00A52">
      <w:pPr>
        <w:jc w:val="center"/>
        <w:rPr>
          <w:b/>
        </w:rPr>
      </w:pPr>
      <w:r w:rsidRPr="00F00A52">
        <w:t xml:space="preserve">Направление </w:t>
      </w:r>
      <w:r w:rsidRPr="00F00A52">
        <w:rPr>
          <w:b/>
        </w:rPr>
        <w:t>030500 – Юриспруденция</w:t>
      </w:r>
    </w:p>
    <w:p w:rsidR="00166230" w:rsidRDefault="00166230">
      <w:pPr>
        <w:autoSpaceDE w:val="0"/>
        <w:autoSpaceDN w:val="0"/>
        <w:jc w:val="center"/>
      </w:pPr>
    </w:p>
    <w:p w:rsidR="00166230" w:rsidRDefault="00166230">
      <w:pPr>
        <w:autoSpaceDE w:val="0"/>
        <w:autoSpaceDN w:val="0"/>
        <w:jc w:val="center"/>
      </w:pPr>
    </w:p>
    <w:p w:rsidR="00166230" w:rsidRDefault="00166230">
      <w:pPr>
        <w:autoSpaceDE w:val="0"/>
        <w:autoSpaceDN w:val="0"/>
        <w:jc w:val="center"/>
      </w:pPr>
    </w:p>
    <w:p w:rsidR="00166230" w:rsidRDefault="00166230">
      <w:pPr>
        <w:autoSpaceDE w:val="0"/>
        <w:autoSpaceDN w:val="0"/>
        <w:jc w:val="center"/>
      </w:pPr>
    </w:p>
    <w:p w:rsidR="00166230" w:rsidRPr="00AA12F1" w:rsidRDefault="00166230" w:rsidP="00AA12F1">
      <w:pPr>
        <w:autoSpaceDE w:val="0"/>
        <w:autoSpaceDN w:val="0"/>
        <w:rPr>
          <w:lang w:val="en-US"/>
        </w:rPr>
      </w:pPr>
    </w:p>
    <w:p w:rsidR="00166230" w:rsidRDefault="00166230">
      <w:pPr>
        <w:autoSpaceDE w:val="0"/>
        <w:autoSpaceDN w:val="0"/>
        <w:jc w:val="center"/>
      </w:pPr>
    </w:p>
    <w:p w:rsidR="00166230" w:rsidRDefault="00166230">
      <w:pPr>
        <w:autoSpaceDE w:val="0"/>
        <w:autoSpaceDN w:val="0"/>
        <w:jc w:val="center"/>
      </w:pPr>
    </w:p>
    <w:p w:rsidR="00166230" w:rsidRDefault="00166230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Санкт-Петербург</w:t>
      </w:r>
    </w:p>
    <w:p w:rsidR="00166230" w:rsidRPr="00AA12F1" w:rsidRDefault="00166230">
      <w:pPr>
        <w:autoSpaceDE w:val="0"/>
        <w:autoSpaceDN w:val="0"/>
        <w:jc w:val="center"/>
        <w:rPr>
          <w:b/>
          <w:bCs/>
          <w:lang w:val="en-US"/>
        </w:rPr>
      </w:pPr>
      <w:r>
        <w:rPr>
          <w:b/>
          <w:bCs/>
        </w:rPr>
        <w:t>20</w:t>
      </w:r>
      <w:r w:rsidR="00AA12F1">
        <w:rPr>
          <w:b/>
          <w:bCs/>
          <w:lang w:val="en-US"/>
        </w:rPr>
        <w:t>12</w:t>
      </w:r>
    </w:p>
    <w:p w:rsidR="00166230" w:rsidRDefault="00166230">
      <w:pPr>
        <w:autoSpaceDE w:val="0"/>
        <w:autoSpaceDN w:val="0"/>
        <w:jc w:val="center"/>
        <w:rPr>
          <w:i/>
          <w:sz w:val="32"/>
          <w:szCs w:val="28"/>
        </w:rPr>
      </w:pPr>
      <w:r>
        <w:rPr>
          <w:b/>
          <w:bCs/>
        </w:rPr>
        <w:br w:type="page"/>
      </w:r>
      <w:r>
        <w:rPr>
          <w:i/>
          <w:sz w:val="32"/>
          <w:szCs w:val="28"/>
        </w:rPr>
        <w:lastRenderedPageBreak/>
        <w:t>Допущено</w:t>
      </w:r>
    </w:p>
    <w:p w:rsidR="00166230" w:rsidRDefault="00166230">
      <w:pPr>
        <w:jc w:val="center"/>
        <w:rPr>
          <w:i/>
          <w:sz w:val="32"/>
          <w:szCs w:val="28"/>
        </w:rPr>
      </w:pPr>
      <w:r>
        <w:rPr>
          <w:i/>
          <w:sz w:val="32"/>
          <w:szCs w:val="28"/>
        </w:rPr>
        <w:t xml:space="preserve"> редакционно-издательским советом СПбГИЭУ</w:t>
      </w:r>
    </w:p>
    <w:p w:rsidR="00166230" w:rsidRDefault="00166230">
      <w:pPr>
        <w:jc w:val="center"/>
        <w:rPr>
          <w:i/>
          <w:sz w:val="32"/>
          <w:szCs w:val="28"/>
        </w:rPr>
      </w:pPr>
      <w:r>
        <w:rPr>
          <w:i/>
          <w:sz w:val="32"/>
          <w:szCs w:val="28"/>
        </w:rPr>
        <w:t xml:space="preserve"> в качестве методического издания</w:t>
      </w:r>
    </w:p>
    <w:p w:rsidR="00166230" w:rsidRDefault="00166230">
      <w:pPr>
        <w:jc w:val="center"/>
        <w:rPr>
          <w:sz w:val="32"/>
          <w:szCs w:val="28"/>
        </w:rPr>
      </w:pPr>
    </w:p>
    <w:p w:rsidR="00166230" w:rsidRDefault="00166230">
      <w:pPr>
        <w:jc w:val="center"/>
        <w:rPr>
          <w:sz w:val="32"/>
          <w:szCs w:val="28"/>
        </w:rPr>
      </w:pPr>
    </w:p>
    <w:p w:rsidR="00166230" w:rsidRDefault="00166230">
      <w:pPr>
        <w:jc w:val="center"/>
        <w:rPr>
          <w:sz w:val="32"/>
          <w:szCs w:val="28"/>
        </w:rPr>
      </w:pPr>
    </w:p>
    <w:p w:rsidR="00166230" w:rsidRDefault="00166230">
      <w:pPr>
        <w:jc w:val="center"/>
        <w:rPr>
          <w:sz w:val="32"/>
          <w:szCs w:val="28"/>
        </w:rPr>
      </w:pPr>
    </w:p>
    <w:p w:rsidR="00166230" w:rsidRPr="005C2A5F" w:rsidRDefault="00166230">
      <w:pPr>
        <w:pStyle w:val="4"/>
        <w:rPr>
          <w:caps/>
          <w:szCs w:val="28"/>
        </w:rPr>
      </w:pPr>
      <w:r w:rsidRPr="005C2A5F">
        <w:rPr>
          <w:caps/>
          <w:szCs w:val="28"/>
        </w:rPr>
        <w:t>Составитель</w:t>
      </w:r>
    </w:p>
    <w:p w:rsidR="00166230" w:rsidRPr="005C2A5F" w:rsidRDefault="005C2A5F">
      <w:pPr>
        <w:jc w:val="center"/>
        <w:rPr>
          <w:sz w:val="32"/>
          <w:szCs w:val="28"/>
        </w:rPr>
      </w:pPr>
      <w:r w:rsidRPr="005C2A5F">
        <w:rPr>
          <w:sz w:val="32"/>
        </w:rPr>
        <w:t>д</w:t>
      </w:r>
      <w:r w:rsidR="00166230" w:rsidRPr="005C2A5F">
        <w:rPr>
          <w:sz w:val="32"/>
        </w:rPr>
        <w:t xml:space="preserve">.ю.н., проф. </w:t>
      </w:r>
      <w:r w:rsidRPr="005C2A5F">
        <w:rPr>
          <w:i/>
          <w:iCs/>
          <w:sz w:val="32"/>
        </w:rPr>
        <w:t>И</w:t>
      </w:r>
      <w:r w:rsidR="00166230" w:rsidRPr="005C2A5F">
        <w:rPr>
          <w:i/>
          <w:iCs/>
          <w:sz w:val="32"/>
        </w:rPr>
        <w:t>.</w:t>
      </w:r>
      <w:r w:rsidRPr="005C2A5F">
        <w:rPr>
          <w:i/>
          <w:iCs/>
          <w:sz w:val="32"/>
        </w:rPr>
        <w:t>Е</w:t>
      </w:r>
      <w:r w:rsidR="00166230" w:rsidRPr="005C2A5F">
        <w:rPr>
          <w:i/>
          <w:iCs/>
          <w:sz w:val="32"/>
        </w:rPr>
        <w:t xml:space="preserve">. </w:t>
      </w:r>
      <w:r w:rsidRPr="005C2A5F">
        <w:rPr>
          <w:i/>
          <w:iCs/>
          <w:sz w:val="32"/>
        </w:rPr>
        <w:t>Нельговский</w:t>
      </w:r>
    </w:p>
    <w:p w:rsidR="00166230" w:rsidRPr="005C2A5F" w:rsidRDefault="00166230">
      <w:pPr>
        <w:jc w:val="center"/>
        <w:rPr>
          <w:sz w:val="32"/>
          <w:szCs w:val="28"/>
        </w:rPr>
      </w:pPr>
    </w:p>
    <w:p w:rsidR="00166230" w:rsidRPr="005C2A5F" w:rsidRDefault="00166230">
      <w:pPr>
        <w:jc w:val="center"/>
        <w:rPr>
          <w:sz w:val="32"/>
          <w:szCs w:val="28"/>
        </w:rPr>
      </w:pPr>
    </w:p>
    <w:p w:rsidR="00166230" w:rsidRPr="005C2A5F" w:rsidRDefault="00166230">
      <w:pPr>
        <w:pStyle w:val="4"/>
        <w:rPr>
          <w:caps/>
          <w:szCs w:val="28"/>
        </w:rPr>
      </w:pPr>
      <w:r w:rsidRPr="005C2A5F">
        <w:rPr>
          <w:caps/>
          <w:szCs w:val="28"/>
        </w:rPr>
        <w:t>Рецензент</w:t>
      </w:r>
    </w:p>
    <w:p w:rsidR="00166230" w:rsidRDefault="00166230">
      <w:pPr>
        <w:jc w:val="center"/>
        <w:rPr>
          <w:sz w:val="32"/>
          <w:szCs w:val="28"/>
        </w:rPr>
      </w:pPr>
      <w:r w:rsidRPr="005C2A5F">
        <w:rPr>
          <w:sz w:val="32"/>
        </w:rPr>
        <w:t xml:space="preserve">к.ю.н., </w:t>
      </w:r>
      <w:r w:rsidR="005C2A5F" w:rsidRPr="005C2A5F">
        <w:rPr>
          <w:sz w:val="32"/>
        </w:rPr>
        <w:t>доц</w:t>
      </w:r>
      <w:r w:rsidRPr="005C2A5F">
        <w:rPr>
          <w:sz w:val="32"/>
        </w:rPr>
        <w:t xml:space="preserve">. </w:t>
      </w:r>
      <w:r w:rsidR="005C2A5F" w:rsidRPr="005C2A5F">
        <w:rPr>
          <w:i/>
          <w:iCs/>
          <w:sz w:val="32"/>
        </w:rPr>
        <w:t>В</w:t>
      </w:r>
      <w:r w:rsidRPr="005C2A5F">
        <w:rPr>
          <w:i/>
          <w:iCs/>
          <w:sz w:val="32"/>
        </w:rPr>
        <w:t>.</w:t>
      </w:r>
      <w:r w:rsidR="005C2A5F" w:rsidRPr="005C2A5F">
        <w:rPr>
          <w:i/>
          <w:iCs/>
          <w:sz w:val="32"/>
        </w:rPr>
        <w:t>Л</w:t>
      </w:r>
      <w:r w:rsidRPr="005C2A5F">
        <w:rPr>
          <w:i/>
          <w:iCs/>
          <w:sz w:val="32"/>
        </w:rPr>
        <w:t xml:space="preserve">. </w:t>
      </w:r>
      <w:r w:rsidR="005C2A5F">
        <w:rPr>
          <w:i/>
          <w:iCs/>
          <w:sz w:val="32"/>
        </w:rPr>
        <w:t>Вольфсон</w:t>
      </w:r>
    </w:p>
    <w:p w:rsidR="00166230" w:rsidRDefault="00166230">
      <w:pPr>
        <w:jc w:val="center"/>
        <w:rPr>
          <w:sz w:val="32"/>
          <w:szCs w:val="28"/>
        </w:rPr>
      </w:pPr>
    </w:p>
    <w:p w:rsidR="00166230" w:rsidRDefault="00166230">
      <w:pPr>
        <w:jc w:val="center"/>
        <w:rPr>
          <w:sz w:val="32"/>
          <w:szCs w:val="28"/>
        </w:rPr>
      </w:pPr>
    </w:p>
    <w:p w:rsidR="00166230" w:rsidRDefault="00166230">
      <w:pPr>
        <w:jc w:val="center"/>
        <w:rPr>
          <w:bCs/>
          <w:sz w:val="32"/>
          <w:szCs w:val="28"/>
        </w:rPr>
      </w:pPr>
      <w:r>
        <w:rPr>
          <w:caps/>
          <w:sz w:val="32"/>
          <w:szCs w:val="28"/>
        </w:rPr>
        <w:t xml:space="preserve">Подготовлено </w:t>
      </w:r>
      <w:r>
        <w:rPr>
          <w:sz w:val="32"/>
          <w:szCs w:val="28"/>
        </w:rPr>
        <w:br/>
        <w:t xml:space="preserve">на кафедре </w:t>
      </w:r>
      <w:r>
        <w:rPr>
          <w:bCs/>
          <w:sz w:val="32"/>
          <w:szCs w:val="28"/>
        </w:rPr>
        <w:t>гражданского права и гражданского процесса</w:t>
      </w:r>
    </w:p>
    <w:p w:rsidR="00166230" w:rsidRDefault="00166230">
      <w:pPr>
        <w:jc w:val="center"/>
        <w:rPr>
          <w:sz w:val="32"/>
          <w:szCs w:val="28"/>
        </w:rPr>
      </w:pPr>
    </w:p>
    <w:p w:rsidR="00166230" w:rsidRDefault="00166230">
      <w:pPr>
        <w:jc w:val="center"/>
        <w:rPr>
          <w:sz w:val="32"/>
          <w:szCs w:val="28"/>
        </w:rPr>
      </w:pPr>
    </w:p>
    <w:p w:rsidR="00166230" w:rsidRDefault="00166230">
      <w:pPr>
        <w:jc w:val="center"/>
        <w:rPr>
          <w:sz w:val="32"/>
          <w:szCs w:val="28"/>
        </w:rPr>
      </w:pPr>
      <w:r>
        <w:rPr>
          <w:caps/>
          <w:sz w:val="32"/>
          <w:szCs w:val="28"/>
        </w:rPr>
        <w:t xml:space="preserve">Одобрено </w:t>
      </w:r>
      <w:r>
        <w:rPr>
          <w:sz w:val="32"/>
          <w:szCs w:val="28"/>
        </w:rPr>
        <w:br/>
        <w:t xml:space="preserve">научно-методическим советом </w:t>
      </w:r>
      <w:r>
        <w:rPr>
          <w:sz w:val="32"/>
          <w:szCs w:val="28"/>
        </w:rPr>
        <w:br/>
        <w:t>специальности 030501 – Юриспруденция</w:t>
      </w:r>
    </w:p>
    <w:p w:rsidR="00166230" w:rsidRDefault="00166230">
      <w:pPr>
        <w:jc w:val="center"/>
        <w:rPr>
          <w:sz w:val="32"/>
          <w:szCs w:val="28"/>
        </w:rPr>
      </w:pPr>
    </w:p>
    <w:p w:rsidR="00166230" w:rsidRDefault="00166230">
      <w:pPr>
        <w:jc w:val="center"/>
        <w:rPr>
          <w:sz w:val="32"/>
          <w:szCs w:val="28"/>
        </w:rPr>
      </w:pPr>
    </w:p>
    <w:p w:rsidR="00166230" w:rsidRDefault="00166230">
      <w:pPr>
        <w:jc w:val="center"/>
        <w:rPr>
          <w:sz w:val="32"/>
          <w:szCs w:val="28"/>
        </w:rPr>
      </w:pPr>
    </w:p>
    <w:p w:rsidR="00166230" w:rsidRDefault="00166230">
      <w:pPr>
        <w:jc w:val="center"/>
        <w:rPr>
          <w:sz w:val="32"/>
          <w:szCs w:val="28"/>
        </w:rPr>
      </w:pPr>
      <w:r>
        <w:rPr>
          <w:sz w:val="32"/>
          <w:szCs w:val="28"/>
        </w:rPr>
        <w:t xml:space="preserve">Отпечатано в авторской редакции с оригинал-макета, </w:t>
      </w:r>
    </w:p>
    <w:p w:rsidR="00166230" w:rsidRDefault="00166230">
      <w:pPr>
        <w:jc w:val="center"/>
        <w:rPr>
          <w:sz w:val="32"/>
          <w:szCs w:val="28"/>
        </w:rPr>
      </w:pPr>
      <w:r>
        <w:rPr>
          <w:sz w:val="32"/>
          <w:szCs w:val="28"/>
        </w:rPr>
        <w:t>представленного составителем</w:t>
      </w:r>
    </w:p>
    <w:p w:rsidR="00166230" w:rsidRDefault="00166230">
      <w:pPr>
        <w:jc w:val="center"/>
        <w:rPr>
          <w:sz w:val="32"/>
          <w:szCs w:val="28"/>
        </w:rPr>
      </w:pPr>
    </w:p>
    <w:p w:rsidR="00166230" w:rsidRDefault="00166230">
      <w:pPr>
        <w:spacing w:line="360" w:lineRule="auto"/>
        <w:ind w:firstLine="720"/>
        <w:jc w:val="right"/>
        <w:rPr>
          <w:sz w:val="32"/>
          <w:szCs w:val="28"/>
        </w:rPr>
      </w:pPr>
    </w:p>
    <w:p w:rsidR="00166230" w:rsidRDefault="00166230">
      <w:pPr>
        <w:spacing w:line="360" w:lineRule="auto"/>
        <w:ind w:firstLine="720"/>
        <w:jc w:val="right"/>
        <w:rPr>
          <w:sz w:val="32"/>
          <w:szCs w:val="28"/>
        </w:rPr>
      </w:pPr>
    </w:p>
    <w:p w:rsidR="00166230" w:rsidRDefault="00166230">
      <w:pPr>
        <w:spacing w:line="360" w:lineRule="auto"/>
        <w:ind w:firstLine="720"/>
        <w:jc w:val="right"/>
        <w:rPr>
          <w:sz w:val="32"/>
          <w:szCs w:val="28"/>
        </w:rPr>
      </w:pPr>
    </w:p>
    <w:p w:rsidR="00166230" w:rsidRDefault="00166230">
      <w:pPr>
        <w:spacing w:line="360" w:lineRule="auto"/>
        <w:ind w:firstLine="720"/>
        <w:jc w:val="right"/>
        <w:rPr>
          <w:sz w:val="32"/>
          <w:szCs w:val="28"/>
        </w:rPr>
      </w:pPr>
    </w:p>
    <w:p w:rsidR="00166230" w:rsidRDefault="00166230">
      <w:pPr>
        <w:spacing w:line="360" w:lineRule="auto"/>
        <w:ind w:firstLine="720"/>
        <w:jc w:val="right"/>
        <w:rPr>
          <w:sz w:val="32"/>
          <w:szCs w:val="28"/>
        </w:rPr>
      </w:pPr>
    </w:p>
    <w:p w:rsidR="00166230" w:rsidRPr="00AA12F1" w:rsidRDefault="00166230">
      <w:pPr>
        <w:spacing w:line="360" w:lineRule="auto"/>
        <w:ind w:firstLine="720"/>
        <w:jc w:val="right"/>
        <w:rPr>
          <w:sz w:val="28"/>
          <w:szCs w:val="28"/>
          <w:lang w:val="en-US"/>
        </w:rPr>
      </w:pPr>
      <w:r>
        <w:rPr>
          <w:sz w:val="32"/>
          <w:szCs w:val="28"/>
        </w:rPr>
        <w:t>© СПбГИЭУ, 20</w:t>
      </w:r>
      <w:r w:rsidR="00AA12F1">
        <w:rPr>
          <w:sz w:val="32"/>
          <w:szCs w:val="28"/>
          <w:lang w:val="en-US"/>
        </w:rPr>
        <w:t>12</w:t>
      </w:r>
    </w:p>
    <w:p w:rsidR="00166230" w:rsidRPr="00B7347F" w:rsidRDefault="00EB3708" w:rsidP="00B7347F">
      <w:pPr>
        <w:spacing w:line="360" w:lineRule="auto"/>
        <w:ind w:firstLine="720"/>
        <w:jc w:val="center"/>
        <w:rPr>
          <w:sz w:val="32"/>
          <w:szCs w:val="32"/>
        </w:rPr>
      </w:pPr>
      <w:r>
        <w:rPr>
          <w:noProof/>
          <w:sz w:val="20"/>
          <w:szCs w:val="28"/>
        </w:rPr>
        <w:pict>
          <v:rect id="_x0000_s1042" style="position:absolute;left:0;text-align:left;margin-left:198pt;margin-top:57.85pt;width:45pt;height:36pt;z-index:251658752" stroked="f"/>
        </w:pict>
      </w:r>
      <w:r>
        <w:rPr>
          <w:noProof/>
          <w:sz w:val="20"/>
          <w:szCs w:val="28"/>
        </w:rPr>
        <w:pict>
          <v:rect id="_x0000_s1041" style="position:absolute;left:0;text-align:left;margin-left:198pt;margin-top:57.85pt;width:45pt;height:36pt;z-index:251657728" filled="f" stroked="f"/>
        </w:pict>
      </w:r>
      <w:r w:rsidR="00166230">
        <w:rPr>
          <w:sz w:val="28"/>
          <w:szCs w:val="28"/>
        </w:rPr>
        <w:br w:type="page"/>
      </w:r>
      <w:r w:rsidR="00166230">
        <w:rPr>
          <w:b/>
          <w:sz w:val="32"/>
          <w:szCs w:val="32"/>
        </w:rPr>
        <w:t>Содержание</w:t>
      </w:r>
      <w:r w:rsidR="00166230">
        <w:fldChar w:fldCharType="begin"/>
      </w:r>
      <w:r w:rsidR="00166230">
        <w:instrText xml:space="preserve"> TOC \h \z \t "Стиль1;1" </w:instrText>
      </w:r>
      <w:r w:rsidR="00166230">
        <w:fldChar w:fldCharType="separate"/>
      </w:r>
    </w:p>
    <w:p w:rsidR="00166230" w:rsidRDefault="00EB3708" w:rsidP="00B7347F">
      <w:pPr>
        <w:pStyle w:val="10"/>
        <w:rPr>
          <w:color w:val="auto"/>
          <w:sz w:val="24"/>
        </w:rPr>
      </w:pPr>
      <w:hyperlink w:anchor="_Toc150309919" w:history="1">
        <w:r w:rsidR="00166230">
          <w:rPr>
            <w:rStyle w:val="af2"/>
          </w:rPr>
          <w:t>1. Цель курсовой работы</w:t>
        </w:r>
        <w:r w:rsidR="00166230">
          <w:rPr>
            <w:webHidden/>
          </w:rPr>
          <w:tab/>
        </w:r>
        <w:r w:rsidR="00166230">
          <w:rPr>
            <w:webHidden/>
          </w:rPr>
          <w:fldChar w:fldCharType="begin"/>
        </w:r>
        <w:r w:rsidR="00166230">
          <w:rPr>
            <w:webHidden/>
          </w:rPr>
          <w:instrText xml:space="preserve"> PAGEREF _Toc150309919 \h </w:instrText>
        </w:r>
        <w:r w:rsidR="00166230">
          <w:rPr>
            <w:webHidden/>
          </w:rPr>
        </w:r>
        <w:r w:rsidR="00166230">
          <w:rPr>
            <w:webHidden/>
          </w:rPr>
          <w:fldChar w:fldCharType="separate"/>
        </w:r>
        <w:r w:rsidR="00CB1B94">
          <w:rPr>
            <w:webHidden/>
          </w:rPr>
          <w:t>4</w:t>
        </w:r>
        <w:r w:rsidR="00166230">
          <w:rPr>
            <w:webHidden/>
          </w:rPr>
          <w:fldChar w:fldCharType="end"/>
        </w:r>
      </w:hyperlink>
    </w:p>
    <w:p w:rsidR="00166230" w:rsidRDefault="00EB3708" w:rsidP="00B7347F">
      <w:pPr>
        <w:pStyle w:val="10"/>
        <w:rPr>
          <w:color w:val="auto"/>
          <w:sz w:val="24"/>
        </w:rPr>
      </w:pPr>
      <w:hyperlink w:anchor="_Toc150309920" w:history="1">
        <w:r w:rsidR="00166230">
          <w:rPr>
            <w:rStyle w:val="af2"/>
          </w:rPr>
          <w:t>2. Выбор темы</w:t>
        </w:r>
        <w:r w:rsidR="00166230">
          <w:rPr>
            <w:webHidden/>
          </w:rPr>
          <w:tab/>
        </w:r>
        <w:r w:rsidR="00166230">
          <w:rPr>
            <w:webHidden/>
          </w:rPr>
          <w:fldChar w:fldCharType="begin"/>
        </w:r>
        <w:r w:rsidR="00166230">
          <w:rPr>
            <w:webHidden/>
          </w:rPr>
          <w:instrText xml:space="preserve"> PAGEREF _Toc150309920 \h </w:instrText>
        </w:r>
        <w:r w:rsidR="00166230">
          <w:rPr>
            <w:webHidden/>
          </w:rPr>
        </w:r>
        <w:r w:rsidR="00166230">
          <w:rPr>
            <w:webHidden/>
          </w:rPr>
          <w:fldChar w:fldCharType="separate"/>
        </w:r>
        <w:r w:rsidR="00CB1B94">
          <w:rPr>
            <w:webHidden/>
          </w:rPr>
          <w:t>4</w:t>
        </w:r>
        <w:r w:rsidR="00166230">
          <w:rPr>
            <w:webHidden/>
          </w:rPr>
          <w:fldChar w:fldCharType="end"/>
        </w:r>
      </w:hyperlink>
    </w:p>
    <w:p w:rsidR="00166230" w:rsidRDefault="00EB3708" w:rsidP="00B7347F">
      <w:pPr>
        <w:pStyle w:val="10"/>
        <w:rPr>
          <w:color w:val="auto"/>
          <w:sz w:val="24"/>
        </w:rPr>
      </w:pPr>
      <w:hyperlink w:anchor="_Toc150309921" w:history="1">
        <w:r w:rsidR="00166230">
          <w:rPr>
            <w:rStyle w:val="af2"/>
          </w:rPr>
          <w:t>3. Структура и содержание курсовой работы</w:t>
        </w:r>
        <w:r w:rsidR="00166230">
          <w:rPr>
            <w:webHidden/>
          </w:rPr>
          <w:tab/>
        </w:r>
        <w:r w:rsidR="00166230">
          <w:rPr>
            <w:webHidden/>
          </w:rPr>
          <w:fldChar w:fldCharType="begin"/>
        </w:r>
        <w:r w:rsidR="00166230">
          <w:rPr>
            <w:webHidden/>
          </w:rPr>
          <w:instrText xml:space="preserve"> PAGEREF _Toc150309921 \h </w:instrText>
        </w:r>
        <w:r w:rsidR="00166230">
          <w:rPr>
            <w:webHidden/>
          </w:rPr>
        </w:r>
        <w:r w:rsidR="00166230">
          <w:rPr>
            <w:webHidden/>
          </w:rPr>
          <w:fldChar w:fldCharType="separate"/>
        </w:r>
        <w:r w:rsidR="00CB1B94">
          <w:rPr>
            <w:webHidden/>
          </w:rPr>
          <w:t>4</w:t>
        </w:r>
        <w:r w:rsidR="00166230">
          <w:rPr>
            <w:webHidden/>
          </w:rPr>
          <w:fldChar w:fldCharType="end"/>
        </w:r>
      </w:hyperlink>
    </w:p>
    <w:p w:rsidR="00166230" w:rsidRDefault="00EB3708" w:rsidP="00B7347F">
      <w:pPr>
        <w:pStyle w:val="10"/>
        <w:rPr>
          <w:color w:val="auto"/>
          <w:sz w:val="24"/>
        </w:rPr>
      </w:pPr>
      <w:hyperlink w:anchor="_Toc150309922" w:history="1">
        <w:r w:rsidR="00166230">
          <w:rPr>
            <w:rStyle w:val="af2"/>
          </w:rPr>
          <w:t>4. Требования к выполнению, оформлению  и защите курсовой работы</w:t>
        </w:r>
        <w:r w:rsidR="00166230">
          <w:rPr>
            <w:webHidden/>
          </w:rPr>
          <w:tab/>
        </w:r>
        <w:r w:rsidR="00166230">
          <w:rPr>
            <w:webHidden/>
          </w:rPr>
          <w:fldChar w:fldCharType="begin"/>
        </w:r>
        <w:r w:rsidR="00166230">
          <w:rPr>
            <w:webHidden/>
          </w:rPr>
          <w:instrText xml:space="preserve"> PAGEREF _Toc150309922 \h </w:instrText>
        </w:r>
        <w:r w:rsidR="00166230">
          <w:rPr>
            <w:webHidden/>
          </w:rPr>
        </w:r>
        <w:r w:rsidR="00166230">
          <w:rPr>
            <w:webHidden/>
          </w:rPr>
          <w:fldChar w:fldCharType="separate"/>
        </w:r>
        <w:r w:rsidR="00CB1B94">
          <w:rPr>
            <w:webHidden/>
          </w:rPr>
          <w:t>5</w:t>
        </w:r>
        <w:r w:rsidR="00166230">
          <w:rPr>
            <w:webHidden/>
          </w:rPr>
          <w:fldChar w:fldCharType="end"/>
        </w:r>
      </w:hyperlink>
    </w:p>
    <w:p w:rsidR="00166230" w:rsidRDefault="00EB3708" w:rsidP="00B7347F">
      <w:pPr>
        <w:pStyle w:val="10"/>
        <w:rPr>
          <w:color w:val="auto"/>
          <w:sz w:val="24"/>
        </w:rPr>
      </w:pPr>
      <w:hyperlink w:anchor="_Toc150309923" w:history="1">
        <w:r w:rsidR="00166230">
          <w:rPr>
            <w:rStyle w:val="af2"/>
          </w:rPr>
          <w:t>5. Методические указания по написанию  курсовой работы</w:t>
        </w:r>
        <w:r w:rsidR="00166230">
          <w:rPr>
            <w:webHidden/>
          </w:rPr>
          <w:tab/>
        </w:r>
        <w:r w:rsidR="00166230">
          <w:rPr>
            <w:webHidden/>
          </w:rPr>
          <w:fldChar w:fldCharType="begin"/>
        </w:r>
        <w:r w:rsidR="00166230">
          <w:rPr>
            <w:webHidden/>
          </w:rPr>
          <w:instrText xml:space="preserve"> PAGEREF _Toc150309923 \h </w:instrText>
        </w:r>
        <w:r w:rsidR="00166230">
          <w:rPr>
            <w:webHidden/>
          </w:rPr>
        </w:r>
        <w:r w:rsidR="00166230">
          <w:rPr>
            <w:webHidden/>
          </w:rPr>
          <w:fldChar w:fldCharType="separate"/>
        </w:r>
        <w:r w:rsidR="00CB1B94">
          <w:rPr>
            <w:webHidden/>
          </w:rPr>
          <w:t>6</w:t>
        </w:r>
        <w:r w:rsidR="00166230">
          <w:rPr>
            <w:webHidden/>
          </w:rPr>
          <w:fldChar w:fldCharType="end"/>
        </w:r>
      </w:hyperlink>
    </w:p>
    <w:p w:rsidR="00166230" w:rsidRDefault="00EB3708" w:rsidP="00B7347F">
      <w:pPr>
        <w:pStyle w:val="10"/>
        <w:rPr>
          <w:color w:val="auto"/>
          <w:sz w:val="24"/>
        </w:rPr>
      </w:pPr>
      <w:hyperlink w:anchor="_Toc150309924" w:history="1">
        <w:r w:rsidR="00166230">
          <w:rPr>
            <w:rStyle w:val="af2"/>
          </w:rPr>
          <w:t>6. Примерный перечень  тем курсовых работ  по дисциплине «Гражданское право»</w:t>
        </w:r>
        <w:r w:rsidR="00166230">
          <w:rPr>
            <w:webHidden/>
          </w:rPr>
          <w:tab/>
        </w:r>
        <w:r w:rsidR="00166230">
          <w:rPr>
            <w:webHidden/>
          </w:rPr>
          <w:fldChar w:fldCharType="begin"/>
        </w:r>
        <w:r w:rsidR="00166230">
          <w:rPr>
            <w:webHidden/>
          </w:rPr>
          <w:instrText xml:space="preserve"> PAGEREF _Toc150309924 \h </w:instrText>
        </w:r>
        <w:r w:rsidR="00166230">
          <w:rPr>
            <w:webHidden/>
          </w:rPr>
        </w:r>
        <w:r w:rsidR="00166230">
          <w:rPr>
            <w:webHidden/>
          </w:rPr>
          <w:fldChar w:fldCharType="separate"/>
        </w:r>
        <w:r w:rsidR="00CB1B94">
          <w:rPr>
            <w:webHidden/>
          </w:rPr>
          <w:t>9</w:t>
        </w:r>
        <w:r w:rsidR="00166230">
          <w:rPr>
            <w:webHidden/>
          </w:rPr>
          <w:fldChar w:fldCharType="end"/>
        </w:r>
      </w:hyperlink>
    </w:p>
    <w:p w:rsidR="00166230" w:rsidRPr="00B7347F" w:rsidRDefault="00EB3708" w:rsidP="00B7347F">
      <w:pPr>
        <w:pStyle w:val="10"/>
        <w:rPr>
          <w:color w:val="auto"/>
          <w:sz w:val="24"/>
        </w:rPr>
      </w:pPr>
      <w:hyperlink w:anchor="_Toc150309925" w:history="1">
        <w:r w:rsidR="00166230" w:rsidRPr="00B7347F">
          <w:rPr>
            <w:rStyle w:val="af2"/>
            <w:i/>
          </w:rPr>
          <w:t>Приложение 1</w:t>
        </w:r>
        <w:r w:rsidR="00166230" w:rsidRPr="00B7347F">
          <w:rPr>
            <w:webHidden/>
          </w:rPr>
          <w:tab/>
        </w:r>
        <w:r w:rsidR="00166230" w:rsidRPr="00B7347F">
          <w:rPr>
            <w:webHidden/>
          </w:rPr>
          <w:fldChar w:fldCharType="begin"/>
        </w:r>
        <w:r w:rsidR="00166230" w:rsidRPr="00B7347F">
          <w:rPr>
            <w:webHidden/>
          </w:rPr>
          <w:instrText xml:space="preserve"> PAGEREF _Toc150309925 \h </w:instrText>
        </w:r>
        <w:r w:rsidR="00166230" w:rsidRPr="00B7347F">
          <w:rPr>
            <w:webHidden/>
          </w:rPr>
        </w:r>
        <w:r w:rsidR="00166230" w:rsidRPr="00B7347F">
          <w:rPr>
            <w:webHidden/>
          </w:rPr>
          <w:fldChar w:fldCharType="separate"/>
        </w:r>
        <w:r w:rsidR="00CB1B94">
          <w:rPr>
            <w:webHidden/>
          </w:rPr>
          <w:t>13</w:t>
        </w:r>
        <w:r w:rsidR="00166230" w:rsidRPr="00B7347F">
          <w:rPr>
            <w:webHidden/>
          </w:rPr>
          <w:fldChar w:fldCharType="end"/>
        </w:r>
      </w:hyperlink>
    </w:p>
    <w:p w:rsidR="00166230" w:rsidRPr="00B7347F" w:rsidRDefault="00EB3708" w:rsidP="00B7347F">
      <w:pPr>
        <w:pStyle w:val="10"/>
        <w:rPr>
          <w:color w:val="auto"/>
          <w:sz w:val="24"/>
        </w:rPr>
      </w:pPr>
      <w:hyperlink w:anchor="_Toc150309926" w:history="1">
        <w:r w:rsidR="00166230" w:rsidRPr="00B7347F">
          <w:rPr>
            <w:rStyle w:val="af2"/>
            <w:i/>
          </w:rPr>
          <w:t>Приложение 2</w:t>
        </w:r>
        <w:r w:rsidR="00166230" w:rsidRPr="00B7347F">
          <w:rPr>
            <w:webHidden/>
          </w:rPr>
          <w:tab/>
        </w:r>
        <w:r w:rsidR="00166230" w:rsidRPr="00B7347F">
          <w:rPr>
            <w:webHidden/>
          </w:rPr>
          <w:fldChar w:fldCharType="begin"/>
        </w:r>
        <w:r w:rsidR="00166230" w:rsidRPr="00B7347F">
          <w:rPr>
            <w:webHidden/>
          </w:rPr>
          <w:instrText xml:space="preserve"> PAGEREF _Toc150309926 \h </w:instrText>
        </w:r>
        <w:r w:rsidR="00166230" w:rsidRPr="00B7347F">
          <w:rPr>
            <w:webHidden/>
          </w:rPr>
        </w:r>
        <w:r w:rsidR="00166230" w:rsidRPr="00B7347F">
          <w:rPr>
            <w:webHidden/>
          </w:rPr>
          <w:fldChar w:fldCharType="separate"/>
        </w:r>
        <w:r w:rsidR="00CB1B94">
          <w:rPr>
            <w:webHidden/>
          </w:rPr>
          <w:t>14</w:t>
        </w:r>
        <w:r w:rsidR="00166230" w:rsidRPr="00B7347F">
          <w:rPr>
            <w:webHidden/>
          </w:rPr>
          <w:fldChar w:fldCharType="end"/>
        </w:r>
      </w:hyperlink>
    </w:p>
    <w:p w:rsidR="00166230" w:rsidRPr="00B7347F" w:rsidRDefault="00EB3708" w:rsidP="00B7347F">
      <w:pPr>
        <w:pStyle w:val="10"/>
        <w:rPr>
          <w:color w:val="auto"/>
          <w:sz w:val="24"/>
        </w:rPr>
      </w:pPr>
      <w:hyperlink w:anchor="_Toc150309927" w:history="1">
        <w:r w:rsidR="00166230" w:rsidRPr="00B7347F">
          <w:rPr>
            <w:rStyle w:val="af2"/>
            <w:i/>
          </w:rPr>
          <w:t>Приложение 3</w:t>
        </w:r>
        <w:r w:rsidR="00166230" w:rsidRPr="00B7347F">
          <w:rPr>
            <w:webHidden/>
          </w:rPr>
          <w:tab/>
        </w:r>
        <w:r w:rsidR="00166230" w:rsidRPr="00B7347F">
          <w:rPr>
            <w:webHidden/>
          </w:rPr>
          <w:fldChar w:fldCharType="begin"/>
        </w:r>
        <w:r w:rsidR="00166230" w:rsidRPr="00B7347F">
          <w:rPr>
            <w:webHidden/>
          </w:rPr>
          <w:instrText xml:space="preserve"> PAGEREF _Toc150309927 \h </w:instrText>
        </w:r>
        <w:r w:rsidR="00166230" w:rsidRPr="00B7347F">
          <w:rPr>
            <w:webHidden/>
          </w:rPr>
        </w:r>
        <w:r w:rsidR="00166230" w:rsidRPr="00B7347F">
          <w:rPr>
            <w:webHidden/>
          </w:rPr>
          <w:fldChar w:fldCharType="separate"/>
        </w:r>
        <w:r w:rsidR="00CB1B94">
          <w:rPr>
            <w:webHidden/>
          </w:rPr>
          <w:t>15</w:t>
        </w:r>
        <w:r w:rsidR="00166230" w:rsidRPr="00B7347F">
          <w:rPr>
            <w:webHidden/>
          </w:rPr>
          <w:fldChar w:fldCharType="end"/>
        </w:r>
      </w:hyperlink>
    </w:p>
    <w:p w:rsidR="00166230" w:rsidRDefault="00166230">
      <w:pPr>
        <w:pStyle w:val="ad"/>
      </w:pPr>
      <w:r>
        <w:fldChar w:fldCharType="end"/>
      </w:r>
    </w:p>
    <w:p w:rsidR="00166230" w:rsidRDefault="00166230">
      <w:pPr>
        <w:pStyle w:val="11"/>
      </w:pPr>
      <w:r>
        <w:br w:type="page"/>
      </w:r>
      <w:bookmarkStart w:id="0" w:name="_Toc150309919"/>
      <w:r>
        <w:t>1. Цель курсовой работы</w:t>
      </w:r>
      <w:bookmarkEnd w:id="0"/>
    </w:p>
    <w:p w:rsidR="00166230" w:rsidRDefault="00166230">
      <w:pPr>
        <w:pStyle w:val="ad"/>
      </w:pPr>
    </w:p>
    <w:p w:rsidR="00166230" w:rsidRDefault="00166230">
      <w:pPr>
        <w:pStyle w:val="ad"/>
      </w:pPr>
      <w:r>
        <w:t>Курсовая работа по дисциплине «Гражданское право» является завершающим этапом изучения указанной дисциплины.</w:t>
      </w:r>
    </w:p>
    <w:p w:rsidR="00166230" w:rsidRDefault="00166230">
      <w:pPr>
        <w:pStyle w:val="ad"/>
      </w:pPr>
      <w:r>
        <w:t>Цель работы – формирование у студента навыков самостоятельного научного творчества, повышение его теоретической и профессиональной подготовки, более детальное усвоение учебного материала.</w:t>
      </w:r>
    </w:p>
    <w:p w:rsidR="00166230" w:rsidRDefault="00166230">
      <w:pPr>
        <w:pStyle w:val="ad"/>
      </w:pPr>
      <w:r>
        <w:t>При написании курсовой работы студент должен проявить умение работать с литературой, анализировать правовые источники, делать обоснованные выводы.</w:t>
      </w:r>
    </w:p>
    <w:p w:rsidR="00166230" w:rsidRDefault="00166230">
      <w:pPr>
        <w:pStyle w:val="ad"/>
      </w:pPr>
      <w:r>
        <w:t>Курсовая работа – самостоятельное и творческое научное сочинение, дающее представление об определенной юридической проблеме и свидетельствующее о знаниях студента в соответствующей области.</w:t>
      </w:r>
    </w:p>
    <w:p w:rsidR="00166230" w:rsidRDefault="00166230">
      <w:pPr>
        <w:pStyle w:val="ad"/>
      </w:pPr>
    </w:p>
    <w:p w:rsidR="00166230" w:rsidRDefault="00166230">
      <w:pPr>
        <w:pStyle w:val="11"/>
      </w:pPr>
      <w:bookmarkStart w:id="1" w:name="_Toc150309920"/>
      <w:r>
        <w:t>2. Выбор темы</w:t>
      </w:r>
      <w:bookmarkEnd w:id="1"/>
    </w:p>
    <w:p w:rsidR="00166230" w:rsidRDefault="00166230">
      <w:pPr>
        <w:pStyle w:val="ad"/>
      </w:pPr>
    </w:p>
    <w:p w:rsidR="00166230" w:rsidRDefault="00166230">
      <w:pPr>
        <w:pStyle w:val="ad"/>
        <w:rPr>
          <w:spacing w:val="-4"/>
        </w:rPr>
      </w:pPr>
      <w:r>
        <w:rPr>
          <w:spacing w:val="-4"/>
        </w:rPr>
        <w:t>Тема курсовой работы выбирается студентом на основе примерного перечня тем (см. Примерный перечень тем курсовых работ), утвержденного в установленном порядке по указанной учебной дисциплине. Студент вправе самостоятельно сформулировать тему в рамках рабочей программы по указанной дисциплине, однако в этом случае обязан согласовать ее с преподавателем, под руководством которого он будет ее писать.</w:t>
      </w:r>
    </w:p>
    <w:p w:rsidR="00166230" w:rsidRDefault="00166230">
      <w:pPr>
        <w:pStyle w:val="ad"/>
      </w:pPr>
      <w:r>
        <w:t>После выбора темы курсовой работы и назначения руководителя студент обращается к нему для согласования плана работы, списка литературы, сроков и порядка подготовки курсовой работы.</w:t>
      </w:r>
    </w:p>
    <w:p w:rsidR="00166230" w:rsidRDefault="00166230">
      <w:pPr>
        <w:pStyle w:val="ad"/>
      </w:pPr>
    </w:p>
    <w:p w:rsidR="00166230" w:rsidRDefault="00166230">
      <w:pPr>
        <w:pStyle w:val="11"/>
      </w:pPr>
      <w:bookmarkStart w:id="2" w:name="_Toc150309921"/>
      <w:r>
        <w:t>3. Структура и содержание курсовой работы</w:t>
      </w:r>
      <w:bookmarkEnd w:id="2"/>
    </w:p>
    <w:p w:rsidR="00166230" w:rsidRDefault="00166230">
      <w:pPr>
        <w:pStyle w:val="ad"/>
      </w:pPr>
    </w:p>
    <w:p w:rsidR="00166230" w:rsidRDefault="00166230">
      <w:pPr>
        <w:pStyle w:val="ad"/>
      </w:pPr>
      <w:r>
        <w:t xml:space="preserve">Содержание курсовой работы должно соответствовать ее теме и плану. </w:t>
      </w:r>
    </w:p>
    <w:p w:rsidR="00166230" w:rsidRDefault="00166230">
      <w:pPr>
        <w:pStyle w:val="ad"/>
        <w:rPr>
          <w:snapToGrid w:val="0"/>
          <w:spacing w:val="4"/>
        </w:rPr>
      </w:pPr>
      <w:r>
        <w:rPr>
          <w:snapToGrid w:val="0"/>
          <w:spacing w:val="4"/>
        </w:rPr>
        <w:t xml:space="preserve">Структура и объем курсовой </w:t>
      </w:r>
      <w:r>
        <w:rPr>
          <w:spacing w:val="4"/>
        </w:rPr>
        <w:t>работы</w:t>
      </w:r>
      <w:r>
        <w:rPr>
          <w:snapToGrid w:val="0"/>
          <w:spacing w:val="4"/>
        </w:rPr>
        <w:t xml:space="preserve"> определяются поставленными целями исследования. Объем работы должен быть в пределах 25 –30 машинописных страниц. </w:t>
      </w:r>
    </w:p>
    <w:p w:rsidR="00166230" w:rsidRDefault="00166230">
      <w:pPr>
        <w:pStyle w:val="ad"/>
        <w:rPr>
          <w:snapToGrid w:val="0"/>
          <w:spacing w:val="-4"/>
        </w:rPr>
      </w:pPr>
      <w:r>
        <w:rPr>
          <w:snapToGrid w:val="0"/>
          <w:spacing w:val="-4"/>
        </w:rPr>
        <w:t xml:space="preserve">Непременное условие при выполнении курсовой </w:t>
      </w:r>
      <w:r>
        <w:rPr>
          <w:spacing w:val="-4"/>
        </w:rPr>
        <w:t xml:space="preserve">работы – </w:t>
      </w:r>
      <w:r>
        <w:rPr>
          <w:snapToGrid w:val="0"/>
          <w:spacing w:val="-4"/>
        </w:rPr>
        <w:t>внутреннее единство ее частей и разделов, заканчивающихся выводами и предложениями. Студент должен изложить содержание основных концепций по исследуемой проблеме.</w:t>
      </w:r>
    </w:p>
    <w:p w:rsidR="00166230" w:rsidRDefault="00166230">
      <w:pPr>
        <w:pStyle w:val="ad"/>
        <w:rPr>
          <w:spacing w:val="-6"/>
        </w:rPr>
      </w:pPr>
      <w:r>
        <w:rPr>
          <w:spacing w:val="-6"/>
        </w:rPr>
        <w:t>Курсовая работа включает следующие обязательные разделы:</w:t>
      </w:r>
    </w:p>
    <w:p w:rsidR="00166230" w:rsidRDefault="00166230">
      <w:pPr>
        <w:pStyle w:val="ad"/>
        <w:rPr>
          <w:snapToGrid w:val="0"/>
        </w:rPr>
      </w:pPr>
      <w:r>
        <w:rPr>
          <w:snapToGrid w:val="0"/>
        </w:rPr>
        <w:t>1) титульный лист;</w:t>
      </w:r>
    </w:p>
    <w:p w:rsidR="00166230" w:rsidRDefault="00166230">
      <w:pPr>
        <w:pStyle w:val="ad"/>
        <w:rPr>
          <w:snapToGrid w:val="0"/>
        </w:rPr>
      </w:pPr>
      <w:r>
        <w:rPr>
          <w:snapToGrid w:val="0"/>
        </w:rPr>
        <w:t>2) содержание;</w:t>
      </w:r>
    </w:p>
    <w:p w:rsidR="00166230" w:rsidRDefault="00166230">
      <w:pPr>
        <w:pStyle w:val="ad"/>
        <w:rPr>
          <w:snapToGrid w:val="0"/>
        </w:rPr>
      </w:pPr>
      <w:r>
        <w:rPr>
          <w:snapToGrid w:val="0"/>
        </w:rPr>
        <w:t>3) введение;</w:t>
      </w:r>
    </w:p>
    <w:p w:rsidR="00166230" w:rsidRDefault="00166230">
      <w:pPr>
        <w:pStyle w:val="ad"/>
        <w:rPr>
          <w:snapToGrid w:val="0"/>
        </w:rPr>
      </w:pPr>
      <w:r>
        <w:rPr>
          <w:snapToGrid w:val="0"/>
        </w:rPr>
        <w:t>4) основную часть;</w:t>
      </w:r>
    </w:p>
    <w:p w:rsidR="00166230" w:rsidRDefault="00166230">
      <w:pPr>
        <w:pStyle w:val="ad"/>
        <w:rPr>
          <w:snapToGrid w:val="0"/>
        </w:rPr>
      </w:pPr>
      <w:r>
        <w:rPr>
          <w:snapToGrid w:val="0"/>
        </w:rPr>
        <w:t>5) заключение;</w:t>
      </w:r>
    </w:p>
    <w:p w:rsidR="00166230" w:rsidRDefault="00166230">
      <w:pPr>
        <w:pStyle w:val="ad"/>
        <w:rPr>
          <w:snapToGrid w:val="0"/>
        </w:rPr>
      </w:pPr>
      <w:r>
        <w:rPr>
          <w:snapToGrid w:val="0"/>
        </w:rPr>
        <w:t>6) библиографический список;</w:t>
      </w:r>
    </w:p>
    <w:p w:rsidR="00166230" w:rsidRDefault="00166230">
      <w:pPr>
        <w:pStyle w:val="ad"/>
      </w:pPr>
      <w:r>
        <w:rPr>
          <w:snapToGrid w:val="0"/>
        </w:rPr>
        <w:t>7) приложения – при необходимости.</w:t>
      </w:r>
    </w:p>
    <w:p w:rsidR="00166230" w:rsidRDefault="00166230">
      <w:pPr>
        <w:pStyle w:val="ad"/>
      </w:pPr>
    </w:p>
    <w:p w:rsidR="00166230" w:rsidRDefault="00166230">
      <w:pPr>
        <w:pStyle w:val="11"/>
      </w:pPr>
      <w:bookmarkStart w:id="3" w:name="_Toc150309922"/>
      <w:r>
        <w:t xml:space="preserve">4. Требования к выполнению, оформлению </w:t>
      </w:r>
      <w:r>
        <w:br/>
        <w:t>и защите курсовой работы</w:t>
      </w:r>
      <w:bookmarkEnd w:id="3"/>
    </w:p>
    <w:p w:rsidR="00166230" w:rsidRDefault="00166230">
      <w:pPr>
        <w:pStyle w:val="ad"/>
      </w:pPr>
    </w:p>
    <w:p w:rsidR="00166230" w:rsidRDefault="00166230">
      <w:pPr>
        <w:pStyle w:val="ad"/>
      </w:pPr>
      <w:r>
        <w:rPr>
          <w:snapToGrid w:val="0"/>
        </w:rPr>
        <w:t xml:space="preserve">К защите принимаются только работы, </w:t>
      </w:r>
      <w:r w:rsidR="005C2A5F">
        <w:rPr>
          <w:snapToGrid w:val="0"/>
        </w:rPr>
        <w:t>оформленные в соответствии с требованиями и подшитые  в папку-скоросшиватель.</w:t>
      </w:r>
    </w:p>
    <w:p w:rsidR="00166230" w:rsidRDefault="00166230">
      <w:pPr>
        <w:pStyle w:val="ad"/>
        <w:ind w:firstLine="708"/>
        <w:rPr>
          <w:b/>
          <w:szCs w:val="32"/>
        </w:rPr>
      </w:pPr>
      <w:r>
        <w:rPr>
          <w:b/>
          <w:szCs w:val="32"/>
        </w:rPr>
        <w:t xml:space="preserve">Не допускается скрепление листов при помощи канцелярской скрепки. </w:t>
      </w:r>
    </w:p>
    <w:p w:rsidR="00166230" w:rsidRDefault="00166230">
      <w:pPr>
        <w:pStyle w:val="ad"/>
        <w:rPr>
          <w:snapToGrid w:val="0"/>
        </w:rPr>
      </w:pPr>
      <w:r>
        <w:rPr>
          <w:snapToGrid w:val="0"/>
        </w:rPr>
        <w:t xml:space="preserve">Курсовая работа выполняется на стандартных листах бумаги формата А4 (210 </w:t>
      </w:r>
      <w:r>
        <w:rPr>
          <w:snapToGrid w:val="0"/>
        </w:rPr>
        <w:sym w:font="Symbol" w:char="F0B4"/>
      </w:r>
      <w:r>
        <w:rPr>
          <w:snapToGrid w:val="0"/>
        </w:rPr>
        <w:t xml:space="preserve"> 297 мм) на одной стороне. </w:t>
      </w:r>
    </w:p>
    <w:p w:rsidR="00166230" w:rsidRDefault="00166230">
      <w:pPr>
        <w:pStyle w:val="ad"/>
        <w:rPr>
          <w:snapToGrid w:val="0"/>
        </w:rPr>
      </w:pPr>
      <w:r>
        <w:rPr>
          <w:b/>
          <w:bCs/>
          <w:i/>
          <w:iCs/>
          <w:snapToGrid w:val="0"/>
        </w:rPr>
        <w:t>Текст</w:t>
      </w:r>
      <w:r>
        <w:rPr>
          <w:i/>
          <w:iCs/>
          <w:snapToGrid w:val="0"/>
        </w:rPr>
        <w:t xml:space="preserve"> </w:t>
      </w:r>
      <w:r>
        <w:rPr>
          <w:snapToGrid w:val="0"/>
        </w:rPr>
        <w:t xml:space="preserve">работы набирается в текстовом редакторе </w:t>
      </w:r>
      <w:r>
        <w:rPr>
          <w:i/>
          <w:snapToGrid w:val="0"/>
          <w:lang w:val="en-US"/>
        </w:rPr>
        <w:t>Word</w:t>
      </w:r>
      <w:r>
        <w:rPr>
          <w:snapToGrid w:val="0"/>
        </w:rPr>
        <w:t xml:space="preserve">: </w:t>
      </w:r>
    </w:p>
    <w:p w:rsidR="00166230" w:rsidRDefault="00166230">
      <w:pPr>
        <w:pStyle w:val="ad"/>
        <w:rPr>
          <w:snapToGrid w:val="0"/>
        </w:rPr>
      </w:pPr>
      <w:r>
        <w:rPr>
          <w:snapToGrid w:val="0"/>
        </w:rPr>
        <w:t>– поля: левое – 25 мм; правое – 15 мм; верхнее – 25 мм; нижнее – 25 мм;</w:t>
      </w:r>
    </w:p>
    <w:p w:rsidR="00166230" w:rsidRDefault="00166230">
      <w:pPr>
        <w:pStyle w:val="ad"/>
        <w:rPr>
          <w:snapToGrid w:val="0"/>
        </w:rPr>
      </w:pPr>
      <w:r>
        <w:rPr>
          <w:snapToGrid w:val="0"/>
        </w:rPr>
        <w:t xml:space="preserve">– шрифт </w:t>
      </w:r>
      <w:r>
        <w:rPr>
          <w:i/>
          <w:snapToGrid w:val="0"/>
          <w:lang w:val="en-US"/>
        </w:rPr>
        <w:t>Times</w:t>
      </w:r>
      <w:r>
        <w:rPr>
          <w:snapToGrid w:val="0"/>
        </w:rPr>
        <w:t xml:space="preserve"> , 16 кегль для заголовков, 14 кегль для текста и 12 кегль для сносок;</w:t>
      </w:r>
    </w:p>
    <w:p w:rsidR="00166230" w:rsidRDefault="00166230">
      <w:pPr>
        <w:pStyle w:val="ad"/>
        <w:rPr>
          <w:snapToGrid w:val="0"/>
        </w:rPr>
      </w:pPr>
      <w:r>
        <w:rPr>
          <w:snapToGrid w:val="0"/>
        </w:rPr>
        <w:t>– абзацный отступ (красная строка) в тексте 1,25 мм;</w:t>
      </w:r>
    </w:p>
    <w:p w:rsidR="00166230" w:rsidRDefault="00166230">
      <w:pPr>
        <w:pStyle w:val="ad"/>
        <w:rPr>
          <w:snapToGrid w:val="0"/>
        </w:rPr>
      </w:pPr>
      <w:r>
        <w:rPr>
          <w:snapToGrid w:val="0"/>
        </w:rPr>
        <w:t>– межстрочный интервал 1,5;</w:t>
      </w:r>
    </w:p>
    <w:p w:rsidR="00166230" w:rsidRDefault="00166230">
      <w:pPr>
        <w:pStyle w:val="ad"/>
        <w:rPr>
          <w:snapToGrid w:val="0"/>
        </w:rPr>
      </w:pPr>
      <w:r>
        <w:rPr>
          <w:snapToGrid w:val="0"/>
        </w:rPr>
        <w:t>– перенос строки автоматический;</w:t>
      </w:r>
    </w:p>
    <w:p w:rsidR="00166230" w:rsidRDefault="00166230">
      <w:pPr>
        <w:pStyle w:val="ad"/>
        <w:rPr>
          <w:snapToGrid w:val="0"/>
        </w:rPr>
      </w:pPr>
      <w:r>
        <w:rPr>
          <w:snapToGrid w:val="0"/>
        </w:rPr>
        <w:t>– нумерация страниц по центру внизу страницы, титульный лист не нумеруется, но считается.</w:t>
      </w:r>
    </w:p>
    <w:p w:rsidR="00166230" w:rsidRDefault="00166230">
      <w:pPr>
        <w:pStyle w:val="ad"/>
        <w:rPr>
          <w:snapToGrid w:val="0"/>
        </w:rPr>
      </w:pPr>
      <w:r>
        <w:rPr>
          <w:b/>
          <w:bCs/>
          <w:i/>
          <w:iCs/>
          <w:snapToGrid w:val="0"/>
        </w:rPr>
        <w:t>Заголовок</w:t>
      </w:r>
      <w:r>
        <w:rPr>
          <w:b/>
          <w:bCs/>
          <w:snapToGrid w:val="0"/>
        </w:rPr>
        <w:t xml:space="preserve"> </w:t>
      </w:r>
      <w:r>
        <w:rPr>
          <w:snapToGrid w:val="0"/>
        </w:rPr>
        <w:t>набирается по центру строки прописными (заглавными) буквами жирным шрифтом. Переносы в заголовках не допускаются. В конце заголовков знаки препинания (кроме восклицательного и вопросительного) не ставятся. Нельзя писать заголовок внизу страницы, если на ней не помещаются 2-3 строки идущего за заголовком текста. Каждая глава (но не параграф) начинается с новой страницы.</w:t>
      </w:r>
    </w:p>
    <w:p w:rsidR="00166230" w:rsidRDefault="00166230">
      <w:pPr>
        <w:pStyle w:val="ad"/>
      </w:pPr>
      <w:r>
        <w:rPr>
          <w:b/>
          <w:bCs/>
          <w:i/>
          <w:iCs/>
        </w:rPr>
        <w:t>Знаки препинания</w:t>
      </w:r>
      <w:r>
        <w:t xml:space="preserve"> ставятся непосредственно после последней буквы слова (без пробела). После знаков препинания делается пробел. Слова, заключенные в скобки, не отделяются от скобок пробелом. Знак «тире» всегда отделяется с двух сторон пробелами.</w:t>
      </w:r>
    </w:p>
    <w:p w:rsidR="00166230" w:rsidRDefault="00166230">
      <w:pPr>
        <w:pStyle w:val="ad"/>
        <w:rPr>
          <w:snapToGrid w:val="0"/>
        </w:rPr>
      </w:pPr>
      <w:r>
        <w:rPr>
          <w:snapToGrid w:val="0"/>
        </w:rPr>
        <w:t xml:space="preserve">Нумерация </w:t>
      </w:r>
      <w:r>
        <w:rPr>
          <w:b/>
          <w:bCs/>
          <w:i/>
          <w:iCs/>
          <w:snapToGrid w:val="0"/>
        </w:rPr>
        <w:t>иллюстраций</w:t>
      </w:r>
      <w:r>
        <w:rPr>
          <w:b/>
          <w:bCs/>
          <w:snapToGrid w:val="0"/>
        </w:rPr>
        <w:t xml:space="preserve"> </w:t>
      </w:r>
      <w:r>
        <w:rPr>
          <w:snapToGrid w:val="0"/>
        </w:rPr>
        <w:t xml:space="preserve">и </w:t>
      </w:r>
      <w:r>
        <w:rPr>
          <w:b/>
          <w:bCs/>
          <w:i/>
          <w:iCs/>
          <w:snapToGrid w:val="0"/>
        </w:rPr>
        <w:t>таблиц</w:t>
      </w:r>
      <w:r>
        <w:rPr>
          <w:b/>
          <w:bCs/>
          <w:snapToGrid w:val="0"/>
        </w:rPr>
        <w:t xml:space="preserve"> </w:t>
      </w:r>
      <w:r>
        <w:rPr>
          <w:snapToGrid w:val="0"/>
        </w:rPr>
        <w:t>оформляется как сквозная (Таблица 1, Таблица 2 и т.д.), так и по главам (Рис. 1.1, Рис. 1.2 и т.п.). При нумерации знак «№» не ставится. В таблицах пустые ячейки следует либо заполнять знаком «–», либо писать «нет», «нет данных».</w:t>
      </w:r>
    </w:p>
    <w:p w:rsidR="00166230" w:rsidRDefault="00166230">
      <w:pPr>
        <w:pStyle w:val="ad"/>
        <w:rPr>
          <w:snapToGrid w:val="0"/>
        </w:rPr>
      </w:pPr>
      <w:r>
        <w:rPr>
          <w:snapToGrid w:val="0"/>
        </w:rPr>
        <w:t>Все таблицы и рисунки должны иметь тематические названия (название пишется над таблицей, под рисунком).</w:t>
      </w:r>
    </w:p>
    <w:p w:rsidR="00166230" w:rsidRDefault="00166230">
      <w:pPr>
        <w:pStyle w:val="ad"/>
        <w:rPr>
          <w:snapToGrid w:val="0"/>
        </w:rPr>
      </w:pPr>
      <w:r>
        <w:rPr>
          <w:b/>
          <w:i/>
          <w:iCs/>
          <w:snapToGrid w:val="0"/>
        </w:rPr>
        <w:t>Оформление сносок</w:t>
      </w:r>
      <w:r>
        <w:rPr>
          <w:b/>
          <w:snapToGrid w:val="0"/>
        </w:rPr>
        <w:t>.</w:t>
      </w:r>
      <w:r>
        <w:rPr>
          <w:bCs/>
          <w:snapToGrid w:val="0"/>
        </w:rPr>
        <w:t xml:space="preserve"> </w:t>
      </w:r>
    </w:p>
    <w:p w:rsidR="00166230" w:rsidRDefault="00166230">
      <w:pPr>
        <w:pStyle w:val="ad"/>
        <w:rPr>
          <w:snapToGrid w:val="0"/>
        </w:rPr>
      </w:pPr>
      <w:r>
        <w:rPr>
          <w:snapToGrid w:val="0"/>
        </w:rPr>
        <w:t xml:space="preserve">Сноски в текстовом редакторе </w:t>
      </w:r>
      <w:r>
        <w:rPr>
          <w:i/>
          <w:snapToGrid w:val="0"/>
          <w:lang w:val="en-US"/>
        </w:rPr>
        <w:t>Word</w:t>
      </w:r>
      <w:r>
        <w:rPr>
          <w:snapToGrid w:val="0"/>
        </w:rPr>
        <w:t xml:space="preserve"> оформляются автоматически (в меню Вставка </w:t>
      </w:r>
      <w:r>
        <w:rPr>
          <w:snapToGrid w:val="0"/>
        </w:rPr>
        <w:sym w:font="Symbol" w:char="F0AE"/>
      </w:r>
      <w:r>
        <w:rPr>
          <w:snapToGrid w:val="0"/>
        </w:rPr>
        <w:t xml:space="preserve"> Сноска задать опции «автоматическая» и «обычная»).</w:t>
      </w:r>
    </w:p>
    <w:p w:rsidR="00166230" w:rsidRDefault="00166230">
      <w:pPr>
        <w:pStyle w:val="ad"/>
      </w:pPr>
      <w:r>
        <w:t>Выполненная работа подписывается студентом и представляется руководителю на проверку. Работа, соответствующая предъявляемым требованиям по содержанию и оформлению, после исправления замечаний руководителя допускается к защите.</w:t>
      </w:r>
    </w:p>
    <w:p w:rsidR="00166230" w:rsidRDefault="00166230">
      <w:pPr>
        <w:pStyle w:val="ad"/>
        <w:rPr>
          <w:b/>
          <w:bCs/>
        </w:rPr>
      </w:pPr>
      <w:r>
        <w:rPr>
          <w:b/>
          <w:bCs/>
        </w:rPr>
        <w:t>Студент, не защитивший курсовую работу, не допускается к экзамену по дисциплине «Гражданское право».</w:t>
      </w:r>
    </w:p>
    <w:p w:rsidR="00166230" w:rsidRDefault="00166230">
      <w:pPr>
        <w:pStyle w:val="ad"/>
      </w:pPr>
    </w:p>
    <w:p w:rsidR="00166230" w:rsidRDefault="00166230">
      <w:pPr>
        <w:pStyle w:val="11"/>
      </w:pPr>
      <w:bookmarkStart w:id="4" w:name="_Toc150309923"/>
      <w:r>
        <w:t xml:space="preserve">5. Методические указания по написанию </w:t>
      </w:r>
      <w:r>
        <w:br/>
        <w:t>курсовой работы</w:t>
      </w:r>
      <w:bookmarkEnd w:id="4"/>
    </w:p>
    <w:p w:rsidR="00166230" w:rsidRDefault="00166230">
      <w:pPr>
        <w:pStyle w:val="ad"/>
        <w:rPr>
          <w:u w:val="single"/>
        </w:rPr>
      </w:pPr>
    </w:p>
    <w:p w:rsidR="00166230" w:rsidRDefault="00166230">
      <w:pPr>
        <w:pStyle w:val="ad"/>
        <w:rPr>
          <w:snapToGrid w:val="0"/>
        </w:rPr>
      </w:pPr>
      <w:r>
        <w:rPr>
          <w:b/>
          <w:bCs/>
          <w:i/>
          <w:snapToGrid w:val="0"/>
        </w:rPr>
        <w:t>Титульный лист</w:t>
      </w:r>
      <w:r>
        <w:rPr>
          <w:i/>
          <w:snapToGrid w:val="0"/>
        </w:rPr>
        <w:t xml:space="preserve"> </w:t>
      </w:r>
      <w:r>
        <w:rPr>
          <w:snapToGrid w:val="0"/>
        </w:rPr>
        <w:t xml:space="preserve">оформляется в соответствии с установленными требованиями (см. </w:t>
      </w:r>
      <w:r>
        <w:rPr>
          <w:i/>
          <w:iCs/>
          <w:snapToGrid w:val="0"/>
        </w:rPr>
        <w:t>Приложения 1, 2</w:t>
      </w:r>
      <w:r>
        <w:rPr>
          <w:snapToGrid w:val="0"/>
        </w:rPr>
        <w:t>) и обязательно подписывается студентом.</w:t>
      </w:r>
    </w:p>
    <w:p w:rsidR="00166230" w:rsidRDefault="00166230">
      <w:pPr>
        <w:pStyle w:val="ad"/>
        <w:rPr>
          <w:i/>
          <w:iCs/>
          <w:spacing w:val="-6"/>
        </w:rPr>
      </w:pPr>
      <w:r>
        <w:rPr>
          <w:b/>
          <w:bCs/>
          <w:i/>
          <w:snapToGrid w:val="0"/>
          <w:spacing w:val="-6"/>
        </w:rPr>
        <w:t>Содержание</w:t>
      </w:r>
      <w:r>
        <w:rPr>
          <w:snapToGrid w:val="0"/>
          <w:spacing w:val="-6"/>
        </w:rPr>
        <w:t xml:space="preserve"> включает название всех глав, параграфов, пунктов с указанием номеров страниц, при этом знак параграфа (§) не ставится (см. </w:t>
      </w:r>
      <w:r>
        <w:rPr>
          <w:i/>
          <w:iCs/>
          <w:snapToGrid w:val="0"/>
          <w:spacing w:val="-6"/>
        </w:rPr>
        <w:t>Приложение 3</w:t>
      </w:r>
      <w:r>
        <w:rPr>
          <w:snapToGrid w:val="0"/>
          <w:spacing w:val="-6"/>
        </w:rPr>
        <w:t>).</w:t>
      </w:r>
    </w:p>
    <w:p w:rsidR="00166230" w:rsidRDefault="00166230">
      <w:pPr>
        <w:pStyle w:val="ad"/>
      </w:pPr>
      <w:r>
        <w:t xml:space="preserve">Во </w:t>
      </w:r>
      <w:r>
        <w:rPr>
          <w:b/>
          <w:bCs/>
          <w:i/>
          <w:iCs/>
        </w:rPr>
        <w:t>введении</w:t>
      </w:r>
      <w:r>
        <w:t xml:space="preserve"> раскрывается содержание понятий, используемых студентом при написании работы и имеющих специальное содержание для выбранной темы.</w:t>
      </w:r>
    </w:p>
    <w:p w:rsidR="00166230" w:rsidRDefault="00166230">
      <w:pPr>
        <w:pStyle w:val="ad"/>
        <w:rPr>
          <w:snapToGrid w:val="0"/>
        </w:rPr>
      </w:pPr>
      <w:r>
        <w:rPr>
          <w:snapToGrid w:val="0"/>
        </w:rPr>
        <w:t>Введение должно быть кратким (2–3 страницы в зависимости от объема всей работы) и четким. Его не следует перегружать общими фразами.</w:t>
      </w:r>
    </w:p>
    <w:p w:rsidR="00166230" w:rsidRDefault="00166230">
      <w:pPr>
        <w:pStyle w:val="ad"/>
        <w:rPr>
          <w:snapToGrid w:val="0"/>
        </w:rPr>
      </w:pPr>
      <w:r>
        <w:rPr>
          <w:b/>
          <w:bCs/>
          <w:i/>
          <w:iCs/>
        </w:rPr>
        <w:t xml:space="preserve">Основной текст </w:t>
      </w:r>
      <w:r>
        <w:rPr>
          <w:snapToGrid w:val="0"/>
        </w:rPr>
        <w:t xml:space="preserve">состоит из глав, которые делятся на параграфы, а параграфы, в свою очередь – на пункты. В </w:t>
      </w:r>
      <w:r>
        <w:t>работе</w:t>
      </w:r>
      <w:r>
        <w:rPr>
          <w:snapToGrid w:val="0"/>
        </w:rPr>
        <w:t xml:space="preserve"> обычно выделяют 2–3 главы. Названия глав и параграфов должны быть четкими и отражать содержание. Повторение названий недопустимо. Одна из глав не может быть названа так же, как и работа в целом (в противном случае наличие других глав становится излишним).</w:t>
      </w:r>
    </w:p>
    <w:p w:rsidR="00166230" w:rsidRDefault="00166230">
      <w:pPr>
        <w:pStyle w:val="ad"/>
        <w:rPr>
          <w:spacing w:val="-4"/>
        </w:rPr>
      </w:pPr>
      <w:r>
        <w:rPr>
          <w:spacing w:val="-4"/>
        </w:rPr>
        <w:t xml:space="preserve">Текст курсовой работы должен отражать понимание студентом выбранной темы, специфики правового урегулирования определенных правоотношений. Понимание предполагает изложение правовых норм, регулирующих те или иные правоотношения, своими словами и взаимосвязь указанных правовых норм между собой, а также их практическая реализация. Возможно выявление правовых пробелов (вопросов, не урегулированных нормами права) и юридических коллизий (противоречий между нормативно-правовыми актами и нормами), внесение предложений по улучшению качества гражданского законодательства. </w:t>
      </w:r>
    </w:p>
    <w:p w:rsidR="00166230" w:rsidRDefault="00166230">
      <w:pPr>
        <w:pStyle w:val="ad"/>
      </w:pPr>
      <w:r>
        <w:rPr>
          <w:snapToGrid w:val="0"/>
        </w:rPr>
        <w:t xml:space="preserve">В курсовую </w:t>
      </w:r>
      <w:r>
        <w:t>работу</w:t>
      </w:r>
      <w:r>
        <w:rPr>
          <w:snapToGrid w:val="0"/>
        </w:rPr>
        <w:t xml:space="preserve"> включаются разработанные автором положения, их теоретическое обоснование и предложения по совершенствованию действующего законодательства.</w:t>
      </w:r>
    </w:p>
    <w:p w:rsidR="00166230" w:rsidRDefault="00166230">
      <w:pPr>
        <w:pStyle w:val="ad"/>
        <w:rPr>
          <w:spacing w:val="-4"/>
        </w:rPr>
      </w:pPr>
      <w:r>
        <w:rPr>
          <w:spacing w:val="-4"/>
        </w:rPr>
        <w:t xml:space="preserve">Студентам необходимо ознакомиться с научной литературой, имеющейся по выбранной теме, сравнить и проанализировать различные точки зрения авторов на  проблему. Студент может принять одну из нескольких существующих точек зрения, объяснить свой выбор с теоретической и практической точек зрения либо предложить собственное видение обсуждаемой проблемы. </w:t>
      </w:r>
    </w:p>
    <w:p w:rsidR="00166230" w:rsidRDefault="00166230">
      <w:pPr>
        <w:pStyle w:val="ad"/>
      </w:pPr>
      <w:r>
        <w:t xml:space="preserve">Не рекомендуется использование большого объема текстов, являющихся авторскими и содержащихся в соответствующих изданиях (при использовании обязательна ссылка на источник!). При написании курсовой работы нельзя ограничиваться изложением только того, что есть в учебниках и опубликованных научных трудах. Студент должен выразить свои мысли и взгляды, свое видение выбранной проблемы в рамках курса «Гражданское право». Только в этом случае работа не сведется к пересказыванию и не станет компиляцией. </w:t>
      </w:r>
    </w:p>
    <w:p w:rsidR="00166230" w:rsidRDefault="00166230">
      <w:pPr>
        <w:pStyle w:val="ad"/>
        <w:rPr>
          <w:spacing w:val="-4"/>
        </w:rPr>
      </w:pPr>
      <w:r>
        <w:rPr>
          <w:spacing w:val="-4"/>
        </w:rPr>
        <w:t>От студентов не требуется, чтобы в курсовой работе тема была раскрыта с исчерпывающей полнотой. Достаточно того, чтобы были проанализированы и раскрыты основные моменты темы. Курсовая работа должна дать преподавателю определенное представление о том, как студент изучил соответствующую тему и проблематику, с нею связанную, и понял ее теоретическое и практическое значение.</w:t>
      </w:r>
    </w:p>
    <w:p w:rsidR="00166230" w:rsidRDefault="00166230">
      <w:pPr>
        <w:pStyle w:val="ad"/>
        <w:rPr>
          <w:spacing w:val="-8"/>
        </w:rPr>
      </w:pPr>
      <w:r>
        <w:rPr>
          <w:snapToGrid w:val="0"/>
        </w:rPr>
        <w:t xml:space="preserve">В </w:t>
      </w:r>
      <w:r>
        <w:rPr>
          <w:b/>
          <w:bCs/>
          <w:i/>
          <w:snapToGrid w:val="0"/>
        </w:rPr>
        <w:t>заключении</w:t>
      </w:r>
      <w:r>
        <w:rPr>
          <w:snapToGrid w:val="0"/>
        </w:rPr>
        <w:t xml:space="preserve"> следует четко сформулировать основные выводы. Они должны быть краткими и органически вытекать из содержания работы. В заключении не следует касаться вопросов, которые выходят за рамки того, что было реально рассмотрено в работе. С</w:t>
      </w:r>
      <w:r>
        <w:rPr>
          <w:spacing w:val="-8"/>
        </w:rPr>
        <w:t xml:space="preserve">тудент должен сформулировать выводы, предложения и рекомендации. </w:t>
      </w:r>
    </w:p>
    <w:p w:rsidR="00166230" w:rsidRDefault="00166230">
      <w:pPr>
        <w:pStyle w:val="ad"/>
        <w:rPr>
          <w:spacing w:val="-8"/>
        </w:rPr>
      </w:pPr>
      <w:r>
        <w:rPr>
          <w:spacing w:val="-8"/>
        </w:rPr>
        <w:t>Именно заключение позволяет сделать вывод о том, что работа имеет творческий и самостоятельный характер.</w:t>
      </w:r>
    </w:p>
    <w:p w:rsidR="00166230" w:rsidRDefault="00166230">
      <w:pPr>
        <w:pStyle w:val="ad"/>
        <w:rPr>
          <w:snapToGrid w:val="0"/>
        </w:rPr>
      </w:pPr>
      <w:r>
        <w:rPr>
          <w:b/>
          <w:bCs/>
          <w:i/>
          <w:snapToGrid w:val="0"/>
        </w:rPr>
        <w:t>Библиографический список</w:t>
      </w:r>
      <w:r>
        <w:rPr>
          <w:i/>
          <w:snapToGrid w:val="0"/>
        </w:rPr>
        <w:t xml:space="preserve"> </w:t>
      </w:r>
      <w:r>
        <w:rPr>
          <w:snapToGrid w:val="0"/>
        </w:rPr>
        <w:t>оформляется в соответствии с действующими правилами библиографического описания (ГОСТ 7.1 – 2003). Он должен включать всю литературу, на которую студент ссылается в тексте курсовой работы.</w:t>
      </w:r>
    </w:p>
    <w:p w:rsidR="00166230" w:rsidRDefault="00166230">
      <w:pPr>
        <w:pStyle w:val="ad"/>
        <w:rPr>
          <w:snapToGrid w:val="0"/>
        </w:rPr>
      </w:pPr>
      <w:r>
        <w:rPr>
          <w:snapToGrid w:val="0"/>
        </w:rPr>
        <w:t>Библиографический список содержит следующие элементы: фамилия и инициалы автора; наименование работы; издательство, год издания, количество страниц (см. выходные данные издания). Статьи в периодических изданиях оформляются следующим образом: фамилия и инициалы автора; название статьи; знак «//»; название периодического издания, год, номер; номера страниц. Например: Иванова И.А. Правовые проблемы государственной регистрации прав на недвижимое имущество // Вестник ИНЖЭКОНА. 2006. Вып. 1(1). С. 249-251.</w:t>
      </w:r>
    </w:p>
    <w:p w:rsidR="00166230" w:rsidRDefault="00166230">
      <w:pPr>
        <w:pStyle w:val="ad"/>
        <w:rPr>
          <w:snapToGrid w:val="0"/>
        </w:rPr>
      </w:pPr>
      <w:r>
        <w:rPr>
          <w:snapToGrid w:val="0"/>
        </w:rPr>
        <w:t>Библиографический список должен быть пронумерован и сгруппирован следующим образом:</w:t>
      </w:r>
    </w:p>
    <w:p w:rsidR="00166230" w:rsidRDefault="00166230">
      <w:pPr>
        <w:pStyle w:val="ad"/>
        <w:rPr>
          <w:snapToGrid w:val="0"/>
        </w:rPr>
      </w:pPr>
      <w:r>
        <w:rPr>
          <w:snapToGrid w:val="0"/>
        </w:rPr>
        <w:t>1. Нормативно-правовые акты – по юридической силе (Конституция, кодексы, законы и т.д.);</w:t>
      </w:r>
    </w:p>
    <w:p w:rsidR="00166230" w:rsidRDefault="00166230">
      <w:pPr>
        <w:pStyle w:val="ad"/>
        <w:rPr>
          <w:snapToGrid w:val="0"/>
        </w:rPr>
      </w:pPr>
      <w:r>
        <w:rPr>
          <w:snapToGrid w:val="0"/>
        </w:rPr>
        <w:t>2</w:t>
      </w:r>
      <w:r>
        <w:rPr>
          <w:snapToGrid w:val="0"/>
          <w:spacing w:val="-10"/>
        </w:rPr>
        <w:t>. Научная и методическая литература – в алфавитном порядке.</w:t>
      </w:r>
    </w:p>
    <w:p w:rsidR="00166230" w:rsidRDefault="00166230">
      <w:pPr>
        <w:pStyle w:val="ad"/>
        <w:rPr>
          <w:snapToGrid w:val="0"/>
          <w:spacing w:val="-6"/>
        </w:rPr>
      </w:pPr>
      <w:r>
        <w:rPr>
          <w:b/>
          <w:bCs/>
          <w:i/>
          <w:snapToGrid w:val="0"/>
          <w:spacing w:val="-6"/>
        </w:rPr>
        <w:t>Приложения</w:t>
      </w:r>
      <w:r>
        <w:rPr>
          <w:snapToGrid w:val="0"/>
          <w:spacing w:val="-6"/>
        </w:rPr>
        <w:t xml:space="preserve"> не являются обязательным элементом курсовой работы. Приложения целесообразно создавать, когда автор использует относительно большое количество громоздких таблиц, статистического материала, исторических справок внутри работы.</w:t>
      </w:r>
    </w:p>
    <w:p w:rsidR="00166230" w:rsidRDefault="00166230">
      <w:pPr>
        <w:pStyle w:val="11"/>
        <w:rPr>
          <w:i/>
          <w:iCs/>
        </w:rPr>
      </w:pPr>
      <w:r>
        <w:rPr>
          <w:i/>
          <w:iCs/>
        </w:rPr>
        <w:t xml:space="preserve"> </w:t>
      </w:r>
    </w:p>
    <w:p w:rsidR="00166230" w:rsidRDefault="00166230">
      <w:pPr>
        <w:pStyle w:val="11"/>
      </w:pPr>
      <w:bookmarkStart w:id="5" w:name="_Toc150309924"/>
      <w:r>
        <w:t>6. Примерны</w:t>
      </w:r>
      <w:r w:rsidR="00F8753E">
        <w:t xml:space="preserve">й перечень </w:t>
      </w:r>
      <w:r w:rsidR="00F8753E">
        <w:br/>
        <w:t xml:space="preserve">тем курсовых работ </w:t>
      </w:r>
      <w:r>
        <w:t>по дисциплине «Гражданское право»</w:t>
      </w:r>
      <w:bookmarkEnd w:id="5"/>
    </w:p>
    <w:p w:rsidR="00FC3FE8" w:rsidRPr="00FC3FE8" w:rsidRDefault="00FC3FE8" w:rsidP="00FC3FE8">
      <w:pPr>
        <w:shd w:val="clear" w:color="auto" w:fill="FFFFFF"/>
        <w:tabs>
          <w:tab w:val="left" w:pos="360"/>
          <w:tab w:val="left" w:pos="540"/>
        </w:tabs>
        <w:ind w:right="-5"/>
        <w:jc w:val="both"/>
        <w:rPr>
          <w:color w:val="000000"/>
          <w:sz w:val="28"/>
          <w:szCs w:val="17"/>
          <w:lang w:val="en-US"/>
        </w:rPr>
      </w:pP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гражданского права и его система.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Предмет, метод и функции гражданского права.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виды имущественных отношений, регулируемых гражданским правом.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Личные неимущественные отношения как предмет гражданско-правового регулирования.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Место гражданина в системе права.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система гражданского законодательства.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Кодификация и другие формы систематизации гражданского законодательства.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виды гражданских правоотношений.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Развитие содержания правоспособности граждан при переходе к рыночной экономике.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Правоспособность и дееспособность в гражданском праве.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Гарантии прав граждан при решении вопроса об ограничении их дееспособности (по материалам судебной и административной практике).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Правовое положение индивидуальных предпринимателей.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Правоспособность и дееспособность иностранцев.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сущность юридического лица.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Виды юридических лиц и их классификация.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Товарищество как юридическое лицо.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Общество с ограниченной ответственностью как юридическое лицо.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Акционерное общество как юридическое лицо.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Дочернее и зависимое общество как юридические лица.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Производственные и потребительские кооперативы как юридические лица.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Государственные и муниципальные унитарные предприятия как юридические лица.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Некоммерческие организации как юридические лица и их виды.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Реорганизация и ликвидация юридических лиц.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Банкротство юридического лица как основание прекращение деятельности.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Государство как субъект гражданского права.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виды юридических фактов в гражданском праве.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Форма сделок и условия действительности сделок.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Воля и волеизъявление в сделке.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Оспоримые и ничтожные сделки.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Вещи как объекты гражданских прав.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Гражданско-правовой режим недвижимого имущества.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Ценные бумаги как объекты гражданских прав.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Понятие, способы и пределы осуществления гражданских прав.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Представительство в гражданском праве.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виды сроков исковой давности в гражданском праве.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Понятие, виды и последствия истечения сроков исковой давности.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Пресекательные сроки в гражданском праве.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 на защиту как субъективное гражданское право.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Самозащита в гражданских правоотношениях.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виды гражданско-правовой ответственности.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Вина как основание гражданско-правовой ответственности.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исчисление убытков в гражданском праве.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Основания освобождения от гражданско-правовой ответственности.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значение риска в гражданском праве.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Собственность как предмет гражданско-правовой регламентации.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содержание права собственности.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Правомочия собственника в различных правовых системах.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Вещные права в гражданском праве.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Ограниченные вещные права на хозяйствование с имуществом собственника.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Правопреемство в гражданском праве.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Приобретение и прекращение права собственности.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виды бесхозяйного имущества.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Вещно-правовые способы защиты права собственности.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Защита права собственности от вмешательства государства.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Защита ограниченных вещных прав.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 собственности государства.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 муниципальной собственности.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Субъекты права государственной и муниципальной собственности.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Объекты права государственной и муниципальной собственности.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Государственная казна как объект права собственности государства.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Гражданско-правовые формы приватизации государственного и муниципального имущества.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Приватизация жилых помещений в государственном и муниципальном жилом фонде.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Субъекты и объекты права собственности хозяйственных обществ.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Субъекты и объекты права собственности хозяйственных товариществ.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Субъекты и объекты права собственности производственных кооперативов.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 хозяйственного ведения государственным и муниципальным имуществом.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Вещные права на землю.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Основания возникновения и содержание права собственности общественных и религиозных организаций.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Субъекты и объекты права собственности общественных и религиозных организаций.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 собственности потребительских кооперативов.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 собственности благотворительных и иных фондов.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содержание право собственности граждан.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Объекты права собственности граждан.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Осуществление и прекращение права собственности граждан.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 собственности гражданина, осуществляющего предпринимательскую деятельность.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Имущество несовершеннолетних детей и его охрана в гражданском праве.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виды права общей собственности.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основания возникновения общей долевой собственности.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Содержание и осуществление прав и обязанностей участников общей долевой собственности.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виды права совместной собственности.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Общая собственность крестьянского (фермерского) хозяйства.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 собственности на квартиру.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Исключительные права авторов результатов творческой деятельности.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признаки результата творческой деятельности.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Объекты авторского права.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Программное обеспеченье для ЭВМ как объект гражданско-правовой охраны.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Международная охрана авторских прав.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Содержание и пределы авторских прав.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Объекты патентного права.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признаки изобретения.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Охрана российских изобретений за границей.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Правовая охрана полезных моделей.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Права автора промышленного образца.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Гражданско-правовая охрана владельцев товарных знаков и знаков обслуживания.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Гражданско-правовая защита чести, достоинства и деловой репутации.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система обязательств в гражданском праве.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Основные тенденции развития обязательственного права при переходе к рынку.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Правовое регулирование обязательств по осуществлению предпринимательской деятельности.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Долевые и солидарные обязательства.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Обязательства с участие третьих лиц.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Уступка требования и перевод долга в обязательствах.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способы исполнения обязательств.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Залог и его значение в рыночной экономике.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Ипотека и ипотечный кредит.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Банковская гарантия.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Развитие способов обеспечения исполнения обязательств при переходе к рыночному хозяйству.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 как инструмент организации взаимосвязей участников имущественного оборота.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Виды договоров и их классификация в гражданском праве.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Свобода договора и договорная дисциплина в рыночном хозяйстве.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Содержание договора и классификация его условий.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Условия договора и обычаи делового оборота.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Стадии и способы заключения гражданско-правовых договоров.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Заключение договора на торгах.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Биржевые договоры (контракты).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Публичные договоры в гражданском праве.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Договоры присоединения.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Предварительный договор.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Смешанные и нетипичные договоры в гражданском праве.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 внешнеторговой купли-продажи.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 розничной купли-продажи и защита прав граждан-потребителей в торговом обслуживании.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Ответственность продавца за продажу товара ненадлежащего качества.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Виды договоров купли-продажи.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 мены и бартерная торговля.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 поставки и организация взаимосвязей по сбыту промышленной продукции.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Содержание и исполнение договора поставки в рыночных условиях.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Правовое регулирование оптовой торговли.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 аренды и его основные разновидности.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 аренды с условием выкупа арендуемого имущества.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Особенности аренды имущественных комплексов.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Договоры лизинга.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Аренда земельных участков.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Концессионные договоры и их виды.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Предоставление жилых помещений в государственном и муниципальном жилом фонде.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Договоры жилищного найма и аренды жилых помещений.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Жилищные права членов семьи нанимателя в различных жилищных фондах.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Порядок обмена жилыми помещениями.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Изменение договора жилищного найма.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Гарантии жилищных прав граждан при расторжении договоров жилищного найма.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 члена жилищного кооператива на квартиру.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Подрядные договоры в гражданском праве.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Защита прав граждан-потребителей в бытовом обслуживании.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 подряда на капитальное строительство.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Договоры в инвестиционном процессе.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Договоры в сфере создания и использования достижений науки и техники.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Лицензионные договоры об использовании изобретений.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 о передачи «ноу – хау».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Авторские договоры.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виды гражданско-правовых обязательств по оказанию услуг.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Транспортные обязательства и транспортные договоры.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Транспортные организационные договоры.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 перевозки груза на отдельном виде транспорта (железнодорожном, морском, автомобильном, авиационном, речном).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 перевозки груза в прямом смешанном сообщении.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Чартерные договоры.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 экспедиции.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 перевозки пассажира и багажа.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Правовые средства обеспечения сохранности грузов на различных видах транспорта.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Страхование и страховые обязательства.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Содержание страхового обязательства.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Система и виды страхования.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Исполнение страхового обязательства.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Обязательства имущественного страхования.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Договоры имущественного страхования в сфере предпринимательства.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Договоры личного страхования.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 банковского счета.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Расчетные правоотношения.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Правовое регулирование аккредитивной формы расчетов.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Вексель и вексельные правоотношения.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Правовое регулирование банковского кредитования.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Правовое регулирование коммерческого кредитования.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 банковской ссуды.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Правовой режим банковских вкладов граждан.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виды кредитных обязательств.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Договоры торгового (коммерческого) посредничества в предпринимательской деятельности.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Поручение, комиссия и агентский договор.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 хранения.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 о совместной деятельности и простое товарищество.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Учредительный договор.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Договорные и внедоговорные обязательства.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Деликтные обязательства и гражданско-правовая ответственность.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Условия ответственности за причинение имущественного вреда.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Возмещение морального вреда в деликтных обязательствах.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виды источников повышенной опасности.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Имущественная ответственность за вред причиненный, государственными органами и должностными лицами.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Имущественная ответственность за вред причиненный, несовершеннолетними и недееспособными гражданами.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Имущественная ответственность за вред причиненный, жизни и здоровью граждан.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Значение вины потерпевшего в обязательствах из причинения вреда.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Ответственность лиц, совместно причинивших имущественный вред.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Причинная связь в деликтных обязательствах.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Принцип полноты возмещения вреда в деликтных обязательствах.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Имущественная ответственность за вред причиненный, автотранспортными средствами.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Регрессная ответственность в деликтных обязательствах.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Понятие и виды обязательств из неосновательного обогащения.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Обязательства из неосновательного обогащения, возникающие в предпринимательской деятельности.</w:t>
      </w:r>
    </w:p>
    <w:p w:rsidR="00FC3FE8" w:rsidRDefault="00FC3FE8" w:rsidP="00FC3FE8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ind w:left="0" w:right="-5" w:firstLine="0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Обязательства, возникающие из предотвращения угрозы ущерба чужому имуществу.</w:t>
      </w:r>
    </w:p>
    <w:p w:rsidR="00166230" w:rsidRPr="00FC1CD1" w:rsidRDefault="00166230">
      <w:pPr>
        <w:pStyle w:val="11"/>
        <w:jc w:val="right"/>
        <w:rPr>
          <w:i/>
        </w:rPr>
      </w:pPr>
      <w:r>
        <w:br w:type="page"/>
      </w:r>
      <w:bookmarkStart w:id="6" w:name="_Toc150309925"/>
      <w:r w:rsidRPr="00FC1CD1">
        <w:rPr>
          <w:i/>
        </w:rPr>
        <w:t>Приложение 1</w:t>
      </w:r>
      <w:bookmarkEnd w:id="6"/>
    </w:p>
    <w:p w:rsidR="00166230" w:rsidRDefault="00166230">
      <w:pPr>
        <w:pStyle w:val="af4"/>
      </w:pPr>
    </w:p>
    <w:p w:rsidR="00166230" w:rsidRDefault="00166230">
      <w:pPr>
        <w:pStyle w:val="af4"/>
      </w:pPr>
      <w:r>
        <w:t>Образец оформления титульного листа курсовой работы</w:t>
      </w:r>
    </w:p>
    <w:p w:rsidR="00166230" w:rsidRDefault="00166230">
      <w:pPr>
        <w:jc w:val="center"/>
        <w:rPr>
          <w:b/>
          <w:color w:val="000000"/>
          <w:sz w:val="28"/>
        </w:rPr>
      </w:pPr>
    </w:p>
    <w:p w:rsidR="00166230" w:rsidRDefault="00A45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  <w:r>
        <w:rPr>
          <w:sz w:val="28"/>
          <w:szCs w:val="32"/>
        </w:rPr>
        <w:t>МИН</w:t>
      </w:r>
      <w:r w:rsidR="003F067F">
        <w:rPr>
          <w:sz w:val="28"/>
          <w:szCs w:val="32"/>
        </w:rPr>
        <w:t xml:space="preserve">ИСТЕРСТВО </w:t>
      </w:r>
      <w:r>
        <w:rPr>
          <w:sz w:val="28"/>
          <w:szCs w:val="32"/>
        </w:rPr>
        <w:t>ОБР</w:t>
      </w:r>
      <w:r w:rsidR="003F067F">
        <w:rPr>
          <w:sz w:val="28"/>
          <w:szCs w:val="32"/>
        </w:rPr>
        <w:t xml:space="preserve">АЗОВАНИЯ И </w:t>
      </w:r>
      <w:r>
        <w:rPr>
          <w:sz w:val="28"/>
          <w:szCs w:val="32"/>
        </w:rPr>
        <w:t>НАУКИ РОССИИ</w:t>
      </w:r>
    </w:p>
    <w:p w:rsidR="00A452D7" w:rsidRDefault="00A45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  <w:r>
        <w:rPr>
          <w:sz w:val="28"/>
          <w:szCs w:val="32"/>
        </w:rPr>
        <w:t>Федеральное г</w:t>
      </w:r>
      <w:r w:rsidR="00166230">
        <w:rPr>
          <w:sz w:val="28"/>
          <w:szCs w:val="32"/>
        </w:rPr>
        <w:t>осударственное</w:t>
      </w:r>
      <w:r>
        <w:rPr>
          <w:sz w:val="28"/>
          <w:szCs w:val="32"/>
        </w:rPr>
        <w:t xml:space="preserve"> бюджетное 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  <w:r>
        <w:rPr>
          <w:sz w:val="28"/>
          <w:szCs w:val="32"/>
        </w:rPr>
        <w:t xml:space="preserve"> образовательное учреждение</w:t>
      </w:r>
      <w:r>
        <w:rPr>
          <w:sz w:val="28"/>
          <w:szCs w:val="32"/>
        </w:rPr>
        <w:br/>
        <w:t>высшего профессионального образования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  <w:r>
        <w:rPr>
          <w:sz w:val="28"/>
          <w:szCs w:val="32"/>
        </w:rPr>
        <w:t>«Санкт-Петербургский государственный</w:t>
      </w:r>
      <w:r>
        <w:rPr>
          <w:sz w:val="28"/>
          <w:szCs w:val="32"/>
        </w:rPr>
        <w:br/>
        <w:t>инженерно-экономический университет»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007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  <w:r>
        <w:rPr>
          <w:sz w:val="28"/>
          <w:szCs w:val="32"/>
        </w:rPr>
        <w:t>Кафедра Г</w:t>
      </w:r>
      <w:r w:rsidR="00166230">
        <w:rPr>
          <w:sz w:val="28"/>
          <w:szCs w:val="32"/>
        </w:rPr>
        <w:t>ражданского права и гражданского процесса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aps/>
          <w:szCs w:val="32"/>
        </w:rPr>
      </w:pPr>
      <w:r>
        <w:rPr>
          <w:b/>
          <w:bCs/>
          <w:caps/>
          <w:szCs w:val="32"/>
        </w:rPr>
        <w:t>курсовая работа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Cs w:val="32"/>
        </w:rPr>
      </w:pPr>
      <w:r>
        <w:rPr>
          <w:b/>
          <w:bCs/>
          <w:caps/>
          <w:szCs w:val="32"/>
        </w:rPr>
        <w:br/>
      </w:r>
      <w:r>
        <w:rPr>
          <w:b/>
          <w:bCs/>
          <w:szCs w:val="32"/>
        </w:rPr>
        <w:t>по дисциплине «Гражданское право»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t>Тема:_______________________________________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t>_____________________________________________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rPr>
          <w:sz w:val="28"/>
          <w:szCs w:val="32"/>
        </w:rPr>
      </w:pPr>
      <w:r>
        <w:rPr>
          <w:sz w:val="28"/>
          <w:szCs w:val="32"/>
        </w:rPr>
        <w:tab/>
        <w:t>Выполнил студент ____________________</w:t>
      </w:r>
      <w:r>
        <w:rPr>
          <w:sz w:val="28"/>
          <w:szCs w:val="32"/>
        </w:rPr>
        <w:br/>
      </w:r>
      <w:r>
        <w:rPr>
          <w:sz w:val="28"/>
          <w:szCs w:val="32"/>
        </w:rPr>
        <w:tab/>
        <w:t>группа __________, ____ курс,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rPr>
          <w:sz w:val="28"/>
          <w:szCs w:val="32"/>
        </w:rPr>
      </w:pPr>
      <w:r>
        <w:rPr>
          <w:sz w:val="28"/>
          <w:szCs w:val="32"/>
        </w:rPr>
        <w:tab/>
        <w:t>____________ форма обучения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rPr>
          <w:sz w:val="28"/>
          <w:szCs w:val="32"/>
        </w:rPr>
      </w:pPr>
      <w:r>
        <w:rPr>
          <w:sz w:val="28"/>
          <w:szCs w:val="32"/>
        </w:rPr>
        <w:tab/>
        <w:t>специальность 030501 Юриспруденция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</w:rPr>
      </w:pPr>
      <w:r>
        <w:rPr>
          <w:b/>
          <w:bCs/>
          <w:sz w:val="28"/>
        </w:rPr>
        <w:t>Санкт-Петербург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</w:rPr>
      </w:pPr>
      <w:r>
        <w:rPr>
          <w:b/>
          <w:bCs/>
          <w:sz w:val="28"/>
        </w:rPr>
        <w:t>200_</w:t>
      </w:r>
    </w:p>
    <w:p w:rsidR="00166230" w:rsidRDefault="00166230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166230" w:rsidRPr="00FC1CD1" w:rsidRDefault="00166230">
      <w:pPr>
        <w:pStyle w:val="11"/>
        <w:jc w:val="right"/>
        <w:rPr>
          <w:i/>
        </w:rPr>
      </w:pPr>
      <w:bookmarkStart w:id="7" w:name="_Toc125795668"/>
      <w:r>
        <w:rPr>
          <w:caps/>
        </w:rPr>
        <w:br w:type="page"/>
      </w:r>
      <w:bookmarkStart w:id="8" w:name="_Toc150309926"/>
      <w:r w:rsidRPr="00FC1CD1">
        <w:rPr>
          <w:i/>
        </w:rPr>
        <w:t>Приложение 2</w:t>
      </w:r>
      <w:bookmarkEnd w:id="8"/>
    </w:p>
    <w:p w:rsidR="00166230" w:rsidRDefault="00166230">
      <w:pPr>
        <w:pStyle w:val="af4"/>
      </w:pPr>
    </w:p>
    <w:p w:rsidR="00166230" w:rsidRDefault="00166230">
      <w:pPr>
        <w:pStyle w:val="af4"/>
      </w:pPr>
      <w:r>
        <w:t>Образец оформления титульного листа курсовой работы</w:t>
      </w:r>
    </w:p>
    <w:p w:rsidR="00166230" w:rsidRDefault="00166230">
      <w:pPr>
        <w:jc w:val="center"/>
        <w:rPr>
          <w:b/>
          <w:color w:val="000000"/>
          <w:sz w:val="28"/>
        </w:rPr>
      </w:pPr>
    </w:p>
    <w:p w:rsidR="00166230" w:rsidRDefault="00A45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  <w:r>
        <w:rPr>
          <w:sz w:val="28"/>
          <w:szCs w:val="32"/>
        </w:rPr>
        <w:t>МИН</w:t>
      </w:r>
      <w:r w:rsidR="003F067F">
        <w:rPr>
          <w:sz w:val="28"/>
          <w:szCs w:val="32"/>
        </w:rPr>
        <w:t xml:space="preserve">ИСТЕРСТВО </w:t>
      </w:r>
      <w:r>
        <w:rPr>
          <w:sz w:val="28"/>
          <w:szCs w:val="32"/>
        </w:rPr>
        <w:t>ОБР</w:t>
      </w:r>
      <w:r w:rsidR="003F067F">
        <w:rPr>
          <w:sz w:val="28"/>
          <w:szCs w:val="32"/>
        </w:rPr>
        <w:t xml:space="preserve">АЗОВАНИЯ И </w:t>
      </w:r>
      <w:r>
        <w:rPr>
          <w:sz w:val="28"/>
          <w:szCs w:val="32"/>
        </w:rPr>
        <w:t>НАУКИ РОССИИ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A452D7" w:rsidRDefault="00A45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  <w:r>
        <w:rPr>
          <w:sz w:val="28"/>
          <w:szCs w:val="32"/>
        </w:rPr>
        <w:t>Федеральное г</w:t>
      </w:r>
      <w:r w:rsidR="00166230">
        <w:rPr>
          <w:sz w:val="28"/>
          <w:szCs w:val="32"/>
        </w:rPr>
        <w:t xml:space="preserve">осударственное </w:t>
      </w:r>
      <w:r>
        <w:rPr>
          <w:sz w:val="28"/>
          <w:szCs w:val="32"/>
        </w:rPr>
        <w:t xml:space="preserve"> бюджетное 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  <w:r>
        <w:rPr>
          <w:sz w:val="28"/>
          <w:szCs w:val="32"/>
        </w:rPr>
        <w:t>образовательное учреждение</w:t>
      </w:r>
      <w:r>
        <w:rPr>
          <w:sz w:val="28"/>
          <w:szCs w:val="32"/>
        </w:rPr>
        <w:br/>
        <w:t>высшего профессионального образования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  <w:r>
        <w:rPr>
          <w:sz w:val="28"/>
          <w:szCs w:val="32"/>
        </w:rPr>
        <w:t>«Санкт-Петербургский государственный</w:t>
      </w:r>
      <w:r>
        <w:rPr>
          <w:sz w:val="28"/>
          <w:szCs w:val="32"/>
        </w:rPr>
        <w:br/>
        <w:t>инженерно-экономический университет»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007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  <w:r>
        <w:rPr>
          <w:sz w:val="28"/>
          <w:szCs w:val="32"/>
        </w:rPr>
        <w:t>Кафедра Г</w:t>
      </w:r>
      <w:r w:rsidR="00166230">
        <w:rPr>
          <w:sz w:val="28"/>
          <w:szCs w:val="32"/>
        </w:rPr>
        <w:t>ражданского права и гражданского процесса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aps/>
          <w:szCs w:val="32"/>
        </w:rPr>
      </w:pPr>
      <w:r>
        <w:rPr>
          <w:b/>
          <w:bCs/>
          <w:caps/>
          <w:szCs w:val="32"/>
        </w:rPr>
        <w:t>курсовая работа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Cs w:val="32"/>
        </w:rPr>
      </w:pPr>
      <w:r>
        <w:rPr>
          <w:b/>
          <w:bCs/>
          <w:caps/>
          <w:szCs w:val="32"/>
        </w:rPr>
        <w:br/>
      </w:r>
      <w:r>
        <w:rPr>
          <w:b/>
          <w:bCs/>
          <w:szCs w:val="32"/>
        </w:rPr>
        <w:t>по дисциплине «Гражданское право»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t>Тема:_______________________________________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t>_____________________________________________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rPr>
          <w:sz w:val="28"/>
          <w:szCs w:val="32"/>
        </w:rPr>
      </w:pPr>
      <w:r>
        <w:rPr>
          <w:sz w:val="28"/>
          <w:szCs w:val="32"/>
        </w:rPr>
        <w:tab/>
        <w:t>Выполнил студент ____________________</w:t>
      </w:r>
      <w:r>
        <w:rPr>
          <w:sz w:val="28"/>
          <w:szCs w:val="32"/>
        </w:rPr>
        <w:br/>
      </w:r>
      <w:r>
        <w:rPr>
          <w:sz w:val="28"/>
          <w:szCs w:val="32"/>
        </w:rPr>
        <w:tab/>
        <w:t>группа __________, ____ курс,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rPr>
          <w:sz w:val="28"/>
          <w:szCs w:val="32"/>
        </w:rPr>
      </w:pPr>
      <w:r>
        <w:rPr>
          <w:sz w:val="28"/>
          <w:szCs w:val="32"/>
        </w:rPr>
        <w:tab/>
        <w:t>____________ форма обучения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rPr>
          <w:sz w:val="28"/>
          <w:szCs w:val="32"/>
        </w:rPr>
      </w:pPr>
      <w:r>
        <w:rPr>
          <w:sz w:val="28"/>
          <w:szCs w:val="32"/>
        </w:rPr>
        <w:tab/>
        <w:t>направление 030500 Юриспруденция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32"/>
        </w:rPr>
      </w:pP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</w:rPr>
      </w:pPr>
      <w:r>
        <w:rPr>
          <w:b/>
          <w:bCs/>
          <w:sz w:val="28"/>
        </w:rPr>
        <w:t>Санкт-Петербург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</w:rPr>
      </w:pPr>
      <w:r>
        <w:rPr>
          <w:b/>
          <w:bCs/>
          <w:sz w:val="28"/>
        </w:rPr>
        <w:t>200_</w:t>
      </w:r>
    </w:p>
    <w:p w:rsidR="00166230" w:rsidRDefault="00166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</w:rPr>
      </w:pPr>
    </w:p>
    <w:p w:rsidR="00166230" w:rsidRPr="00FC1CD1" w:rsidRDefault="00166230">
      <w:pPr>
        <w:pStyle w:val="11"/>
        <w:ind w:firstLine="0"/>
        <w:jc w:val="right"/>
        <w:rPr>
          <w:i/>
          <w:snapToGrid w:val="0"/>
        </w:rPr>
      </w:pPr>
      <w:r>
        <w:rPr>
          <w:caps/>
        </w:rPr>
        <w:br w:type="page"/>
      </w:r>
      <w:bookmarkStart w:id="9" w:name="_Toc150309927"/>
      <w:r w:rsidRPr="00FC1CD1">
        <w:rPr>
          <w:i/>
          <w:snapToGrid w:val="0"/>
        </w:rPr>
        <w:t>Приложение 3</w:t>
      </w:r>
      <w:bookmarkEnd w:id="9"/>
    </w:p>
    <w:p w:rsidR="00166230" w:rsidRDefault="00166230">
      <w:pPr>
        <w:pStyle w:val="2"/>
        <w:ind w:firstLine="709"/>
        <w:rPr>
          <w:b/>
        </w:rPr>
      </w:pPr>
    </w:p>
    <w:p w:rsidR="00166230" w:rsidRDefault="00166230">
      <w:pPr>
        <w:pStyle w:val="2"/>
        <w:ind w:firstLine="709"/>
        <w:rPr>
          <w:b/>
        </w:rPr>
      </w:pPr>
    </w:p>
    <w:p w:rsidR="00166230" w:rsidRDefault="00166230">
      <w:pPr>
        <w:pStyle w:val="2"/>
        <w:ind w:firstLine="709"/>
        <w:jc w:val="center"/>
        <w:rPr>
          <w:b/>
        </w:rPr>
      </w:pPr>
      <w:r>
        <w:rPr>
          <w:b/>
        </w:rPr>
        <w:t>Содержание</w:t>
      </w:r>
    </w:p>
    <w:p w:rsidR="00166230" w:rsidRDefault="00166230">
      <w:pPr>
        <w:ind w:firstLine="709"/>
        <w:rPr>
          <w:snapToGrid w:val="0"/>
          <w:sz w:val="32"/>
        </w:rPr>
      </w:pPr>
    </w:p>
    <w:p w:rsidR="00166230" w:rsidRDefault="00166230">
      <w:pPr>
        <w:ind w:firstLine="709"/>
        <w:rPr>
          <w:snapToGrid w:val="0"/>
          <w:sz w:val="32"/>
        </w:rPr>
      </w:pPr>
    </w:p>
    <w:p w:rsidR="00166230" w:rsidRDefault="00166230">
      <w:pPr>
        <w:ind w:left="7200" w:firstLine="709"/>
        <w:rPr>
          <w:snapToGrid w:val="0"/>
          <w:sz w:val="32"/>
        </w:rPr>
      </w:pPr>
    </w:p>
    <w:p w:rsidR="00166230" w:rsidRDefault="00166230">
      <w:pPr>
        <w:tabs>
          <w:tab w:val="right" w:leader="dot" w:pos="9072"/>
        </w:tabs>
        <w:ind w:left="360"/>
        <w:rPr>
          <w:snapToGrid w:val="0"/>
          <w:sz w:val="32"/>
        </w:rPr>
      </w:pPr>
      <w:r>
        <w:rPr>
          <w:snapToGrid w:val="0"/>
          <w:sz w:val="32"/>
        </w:rPr>
        <w:t xml:space="preserve">Введение </w:t>
      </w:r>
      <w:r>
        <w:rPr>
          <w:snapToGrid w:val="0"/>
          <w:sz w:val="32"/>
        </w:rPr>
        <w:tab/>
        <w:t xml:space="preserve">3 </w:t>
      </w:r>
    </w:p>
    <w:p w:rsidR="00166230" w:rsidRDefault="00166230">
      <w:pPr>
        <w:tabs>
          <w:tab w:val="left" w:pos="284"/>
          <w:tab w:val="right" w:leader="dot" w:pos="9072"/>
        </w:tabs>
        <w:ind w:left="360"/>
        <w:rPr>
          <w:snapToGrid w:val="0"/>
          <w:sz w:val="32"/>
        </w:rPr>
      </w:pPr>
    </w:p>
    <w:p w:rsidR="00166230" w:rsidRDefault="00166230">
      <w:pPr>
        <w:tabs>
          <w:tab w:val="left" w:pos="284"/>
          <w:tab w:val="right" w:leader="dot" w:pos="9072"/>
        </w:tabs>
        <w:ind w:left="360"/>
        <w:rPr>
          <w:snapToGrid w:val="0"/>
          <w:sz w:val="32"/>
        </w:rPr>
      </w:pPr>
      <w:r>
        <w:rPr>
          <w:snapToGrid w:val="0"/>
          <w:sz w:val="32"/>
        </w:rPr>
        <w:t>Глава 1. (</w:t>
      </w:r>
      <w:r>
        <w:rPr>
          <w:i/>
          <w:iCs/>
          <w:snapToGrid w:val="0"/>
          <w:sz w:val="32"/>
        </w:rPr>
        <w:t>название</w:t>
      </w:r>
      <w:r>
        <w:rPr>
          <w:snapToGrid w:val="0"/>
          <w:sz w:val="32"/>
        </w:rPr>
        <w:t xml:space="preserve">) </w:t>
      </w:r>
      <w:r>
        <w:rPr>
          <w:snapToGrid w:val="0"/>
          <w:sz w:val="32"/>
        </w:rPr>
        <w:tab/>
        <w:t>6</w:t>
      </w:r>
    </w:p>
    <w:p w:rsidR="00166230" w:rsidRDefault="00166230">
      <w:pPr>
        <w:tabs>
          <w:tab w:val="left" w:pos="1276"/>
          <w:tab w:val="right" w:leader="dot" w:pos="9072"/>
        </w:tabs>
        <w:ind w:left="1080"/>
        <w:rPr>
          <w:snapToGrid w:val="0"/>
          <w:sz w:val="32"/>
        </w:rPr>
      </w:pPr>
      <w:r>
        <w:rPr>
          <w:snapToGrid w:val="0"/>
          <w:sz w:val="32"/>
        </w:rPr>
        <w:t>1.1. (</w:t>
      </w:r>
      <w:r>
        <w:rPr>
          <w:i/>
          <w:iCs/>
          <w:snapToGrid w:val="0"/>
          <w:sz w:val="32"/>
        </w:rPr>
        <w:t>название</w:t>
      </w:r>
      <w:r>
        <w:rPr>
          <w:snapToGrid w:val="0"/>
          <w:sz w:val="32"/>
        </w:rPr>
        <w:t>)</w:t>
      </w:r>
      <w:r>
        <w:rPr>
          <w:snapToGrid w:val="0"/>
          <w:sz w:val="32"/>
        </w:rPr>
        <w:tab/>
        <w:t>6</w:t>
      </w:r>
    </w:p>
    <w:p w:rsidR="00166230" w:rsidRDefault="00166230">
      <w:pPr>
        <w:tabs>
          <w:tab w:val="left" w:pos="1276"/>
          <w:tab w:val="right" w:leader="dot" w:pos="9072"/>
        </w:tabs>
        <w:ind w:left="1080"/>
        <w:rPr>
          <w:snapToGrid w:val="0"/>
          <w:sz w:val="32"/>
        </w:rPr>
      </w:pPr>
      <w:r>
        <w:rPr>
          <w:snapToGrid w:val="0"/>
          <w:sz w:val="32"/>
        </w:rPr>
        <w:t>1.2. (</w:t>
      </w:r>
      <w:r>
        <w:rPr>
          <w:i/>
          <w:iCs/>
          <w:snapToGrid w:val="0"/>
          <w:sz w:val="32"/>
        </w:rPr>
        <w:t>название</w:t>
      </w:r>
      <w:r>
        <w:rPr>
          <w:snapToGrid w:val="0"/>
          <w:sz w:val="32"/>
        </w:rPr>
        <w:t xml:space="preserve">) </w:t>
      </w:r>
      <w:r>
        <w:rPr>
          <w:snapToGrid w:val="0"/>
          <w:sz w:val="32"/>
        </w:rPr>
        <w:tab/>
        <w:t>13</w:t>
      </w:r>
    </w:p>
    <w:p w:rsidR="00166230" w:rsidRDefault="00166230">
      <w:pPr>
        <w:tabs>
          <w:tab w:val="right" w:leader="dot" w:pos="9072"/>
        </w:tabs>
        <w:ind w:left="709"/>
        <w:rPr>
          <w:snapToGrid w:val="0"/>
          <w:sz w:val="32"/>
        </w:rPr>
      </w:pPr>
    </w:p>
    <w:p w:rsidR="00166230" w:rsidRDefault="00166230">
      <w:pPr>
        <w:tabs>
          <w:tab w:val="left" w:pos="284"/>
          <w:tab w:val="right" w:leader="dot" w:pos="9072"/>
        </w:tabs>
        <w:ind w:left="360"/>
        <w:rPr>
          <w:snapToGrid w:val="0"/>
          <w:sz w:val="32"/>
        </w:rPr>
      </w:pPr>
      <w:r>
        <w:rPr>
          <w:snapToGrid w:val="0"/>
          <w:sz w:val="32"/>
        </w:rPr>
        <w:t>Глава 2. (</w:t>
      </w:r>
      <w:r>
        <w:rPr>
          <w:i/>
          <w:iCs/>
          <w:snapToGrid w:val="0"/>
          <w:sz w:val="32"/>
        </w:rPr>
        <w:t>название</w:t>
      </w:r>
      <w:r>
        <w:rPr>
          <w:snapToGrid w:val="0"/>
          <w:sz w:val="32"/>
        </w:rPr>
        <w:t xml:space="preserve">) </w:t>
      </w:r>
      <w:r>
        <w:rPr>
          <w:snapToGrid w:val="0"/>
          <w:sz w:val="32"/>
        </w:rPr>
        <w:tab/>
        <w:t>15</w:t>
      </w:r>
    </w:p>
    <w:p w:rsidR="00166230" w:rsidRDefault="00166230">
      <w:pPr>
        <w:tabs>
          <w:tab w:val="left" w:pos="1276"/>
          <w:tab w:val="right" w:leader="dot" w:pos="9072"/>
        </w:tabs>
        <w:ind w:left="1080"/>
        <w:rPr>
          <w:snapToGrid w:val="0"/>
          <w:sz w:val="32"/>
        </w:rPr>
      </w:pPr>
      <w:r>
        <w:rPr>
          <w:snapToGrid w:val="0"/>
          <w:sz w:val="32"/>
        </w:rPr>
        <w:t>2.1. (</w:t>
      </w:r>
      <w:r>
        <w:rPr>
          <w:i/>
          <w:iCs/>
          <w:snapToGrid w:val="0"/>
          <w:sz w:val="32"/>
        </w:rPr>
        <w:t>название</w:t>
      </w:r>
      <w:r>
        <w:rPr>
          <w:snapToGrid w:val="0"/>
          <w:sz w:val="32"/>
        </w:rPr>
        <w:t>) .</w:t>
      </w:r>
      <w:r>
        <w:rPr>
          <w:snapToGrid w:val="0"/>
          <w:sz w:val="32"/>
        </w:rPr>
        <w:tab/>
        <w:t>15</w:t>
      </w:r>
    </w:p>
    <w:p w:rsidR="00166230" w:rsidRDefault="00166230">
      <w:pPr>
        <w:tabs>
          <w:tab w:val="left" w:pos="1276"/>
          <w:tab w:val="right" w:leader="dot" w:pos="9072"/>
        </w:tabs>
        <w:ind w:left="1080"/>
        <w:rPr>
          <w:snapToGrid w:val="0"/>
          <w:sz w:val="32"/>
        </w:rPr>
      </w:pPr>
      <w:r>
        <w:rPr>
          <w:snapToGrid w:val="0"/>
          <w:sz w:val="32"/>
        </w:rPr>
        <w:t>2.2. (</w:t>
      </w:r>
      <w:r>
        <w:rPr>
          <w:i/>
          <w:iCs/>
          <w:snapToGrid w:val="0"/>
          <w:sz w:val="32"/>
        </w:rPr>
        <w:t>название</w:t>
      </w:r>
      <w:r>
        <w:rPr>
          <w:snapToGrid w:val="0"/>
          <w:sz w:val="32"/>
        </w:rPr>
        <w:t xml:space="preserve">) </w:t>
      </w:r>
      <w:r>
        <w:rPr>
          <w:snapToGrid w:val="0"/>
          <w:sz w:val="32"/>
        </w:rPr>
        <w:tab/>
        <w:t>17</w:t>
      </w:r>
    </w:p>
    <w:p w:rsidR="00166230" w:rsidRDefault="00166230">
      <w:pPr>
        <w:tabs>
          <w:tab w:val="right" w:leader="dot" w:pos="9072"/>
        </w:tabs>
        <w:ind w:left="709"/>
        <w:rPr>
          <w:snapToGrid w:val="0"/>
          <w:sz w:val="32"/>
        </w:rPr>
      </w:pPr>
    </w:p>
    <w:p w:rsidR="00166230" w:rsidRDefault="00166230">
      <w:pPr>
        <w:tabs>
          <w:tab w:val="right" w:leader="dot" w:pos="9072"/>
        </w:tabs>
        <w:ind w:left="360"/>
        <w:rPr>
          <w:snapToGrid w:val="0"/>
          <w:sz w:val="32"/>
        </w:rPr>
      </w:pPr>
      <w:r>
        <w:rPr>
          <w:snapToGrid w:val="0"/>
          <w:sz w:val="32"/>
        </w:rPr>
        <w:t xml:space="preserve">Заключение </w:t>
      </w:r>
      <w:r>
        <w:rPr>
          <w:snapToGrid w:val="0"/>
          <w:sz w:val="32"/>
        </w:rPr>
        <w:tab/>
        <w:t>20</w:t>
      </w:r>
    </w:p>
    <w:p w:rsidR="00166230" w:rsidRDefault="00166230">
      <w:pPr>
        <w:tabs>
          <w:tab w:val="right" w:leader="dot" w:pos="9072"/>
        </w:tabs>
        <w:ind w:left="709"/>
        <w:rPr>
          <w:snapToGrid w:val="0"/>
          <w:sz w:val="32"/>
        </w:rPr>
      </w:pPr>
    </w:p>
    <w:p w:rsidR="00166230" w:rsidRDefault="00166230">
      <w:pPr>
        <w:tabs>
          <w:tab w:val="right" w:leader="dot" w:pos="9072"/>
        </w:tabs>
        <w:ind w:left="360"/>
        <w:rPr>
          <w:snapToGrid w:val="0"/>
          <w:sz w:val="32"/>
        </w:rPr>
      </w:pPr>
      <w:r>
        <w:rPr>
          <w:snapToGrid w:val="0"/>
          <w:sz w:val="32"/>
        </w:rPr>
        <w:t xml:space="preserve">Библиографический список </w:t>
      </w:r>
      <w:r>
        <w:rPr>
          <w:snapToGrid w:val="0"/>
          <w:sz w:val="32"/>
        </w:rPr>
        <w:tab/>
        <w:t>23</w:t>
      </w:r>
    </w:p>
    <w:p w:rsidR="00166230" w:rsidRDefault="00166230">
      <w:pPr>
        <w:tabs>
          <w:tab w:val="right" w:leader="dot" w:pos="9072"/>
        </w:tabs>
        <w:ind w:left="1429"/>
        <w:rPr>
          <w:snapToGrid w:val="0"/>
          <w:sz w:val="32"/>
        </w:rPr>
      </w:pPr>
    </w:p>
    <w:p w:rsidR="00166230" w:rsidRDefault="00166230">
      <w:pPr>
        <w:tabs>
          <w:tab w:val="right" w:leader="dot" w:pos="9072"/>
        </w:tabs>
        <w:ind w:left="360"/>
        <w:rPr>
          <w:snapToGrid w:val="0"/>
          <w:sz w:val="32"/>
        </w:rPr>
      </w:pPr>
      <w:r>
        <w:rPr>
          <w:snapToGrid w:val="0"/>
          <w:sz w:val="32"/>
        </w:rPr>
        <w:t xml:space="preserve">Приложение(я) </w:t>
      </w:r>
      <w:r>
        <w:rPr>
          <w:snapToGrid w:val="0"/>
          <w:sz w:val="32"/>
        </w:rPr>
        <w:tab/>
        <w:t>25</w:t>
      </w:r>
    </w:p>
    <w:p w:rsidR="00166230" w:rsidRDefault="00166230">
      <w:pPr>
        <w:pStyle w:val="ad"/>
      </w:pPr>
      <w:r>
        <w:rPr>
          <w:caps/>
        </w:rPr>
        <w:t xml:space="preserve"> </w:t>
      </w:r>
      <w:bookmarkEnd w:id="7"/>
    </w:p>
    <w:p w:rsidR="00166230" w:rsidRDefault="00166230">
      <w:pPr>
        <w:pStyle w:val="af"/>
      </w:pPr>
      <w:bookmarkStart w:id="10" w:name="_GoBack"/>
      <w:bookmarkEnd w:id="10"/>
    </w:p>
    <w:sectPr w:rsidR="00166230">
      <w:footerReference w:type="even" r:id="rId9"/>
      <w:footerReference w:type="default" r:id="rId10"/>
      <w:pgSz w:w="11906" w:h="16838"/>
      <w:pgMar w:top="1438" w:right="1286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AF7" w:rsidRDefault="007D6AF7">
      <w:r>
        <w:separator/>
      </w:r>
    </w:p>
  </w:endnote>
  <w:endnote w:type="continuationSeparator" w:id="0">
    <w:p w:rsidR="007D6AF7" w:rsidRDefault="007D6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230" w:rsidRDefault="001662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66230" w:rsidRDefault="0016623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230" w:rsidRDefault="001662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07D46">
      <w:rPr>
        <w:rStyle w:val="a4"/>
        <w:noProof/>
      </w:rPr>
      <w:t>15</w:t>
    </w:r>
    <w:r>
      <w:rPr>
        <w:rStyle w:val="a4"/>
      </w:rPr>
      <w:fldChar w:fldCharType="end"/>
    </w:r>
  </w:p>
  <w:p w:rsidR="00166230" w:rsidRDefault="0016623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AF7" w:rsidRDefault="007D6AF7">
      <w:r>
        <w:separator/>
      </w:r>
    </w:p>
  </w:footnote>
  <w:footnote w:type="continuationSeparator" w:id="0">
    <w:p w:rsidR="007D6AF7" w:rsidRDefault="007D6A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E31A5"/>
    <w:multiLevelType w:val="hybridMultilevel"/>
    <w:tmpl w:val="675456CC"/>
    <w:lvl w:ilvl="0" w:tplc="F5EABDA6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7C129E"/>
    <w:multiLevelType w:val="hybridMultilevel"/>
    <w:tmpl w:val="BC8CD1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2F1"/>
    <w:rsid w:val="00007D46"/>
    <w:rsid w:val="001273B7"/>
    <w:rsid w:val="00166230"/>
    <w:rsid w:val="003F067F"/>
    <w:rsid w:val="00514BAF"/>
    <w:rsid w:val="005977C8"/>
    <w:rsid w:val="005C2A5F"/>
    <w:rsid w:val="007D6AF7"/>
    <w:rsid w:val="00867BD0"/>
    <w:rsid w:val="008A656E"/>
    <w:rsid w:val="00A452D7"/>
    <w:rsid w:val="00AA12F1"/>
    <w:rsid w:val="00B7347F"/>
    <w:rsid w:val="00CB1B94"/>
    <w:rsid w:val="00D77105"/>
    <w:rsid w:val="00EB3708"/>
    <w:rsid w:val="00F00A52"/>
    <w:rsid w:val="00F62587"/>
    <w:rsid w:val="00F8753E"/>
    <w:rsid w:val="00FC1CD1"/>
    <w:rsid w:val="00FC3FE8"/>
    <w:rsid w:val="00FD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5:chartTrackingRefBased/>
  <w15:docId w15:val="{D46F91B1-F332-4589-92AD-45CA4B8E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41"/>
      <w:szCs w:val="41"/>
    </w:rPr>
  </w:style>
  <w:style w:type="paragraph" w:styleId="2">
    <w:name w:val="heading 2"/>
    <w:basedOn w:val="a"/>
    <w:next w:val="a"/>
    <w:qFormat/>
    <w:pPr>
      <w:keepNext/>
      <w:ind w:hanging="180"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widowControl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Cs/>
      <w:i/>
      <w:sz w:val="28"/>
      <w:szCs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widowControl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pPr>
      <w:keepNext/>
      <w:tabs>
        <w:tab w:val="num" w:pos="0"/>
      </w:tabs>
      <w:ind w:firstLine="360"/>
      <w:jc w:val="both"/>
      <w:outlineLvl w:val="8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styleId="a5">
    <w:name w:val="Title"/>
    <w:aliases w:val="назв2"/>
    <w:basedOn w:val="a"/>
    <w:link w:val="a6"/>
    <w:qFormat/>
    <w:pPr>
      <w:jc w:val="center"/>
    </w:pPr>
    <w:rPr>
      <w:sz w:val="28"/>
      <w:szCs w:val="28"/>
    </w:rPr>
  </w:style>
  <w:style w:type="paragraph" w:styleId="a7">
    <w:name w:val="Body Text Indent"/>
    <w:basedOn w:val="a"/>
    <w:semiHidden/>
    <w:pPr>
      <w:ind w:firstLine="900"/>
      <w:jc w:val="both"/>
    </w:pPr>
    <w:rPr>
      <w:sz w:val="32"/>
      <w:szCs w:val="32"/>
    </w:rPr>
  </w:style>
  <w:style w:type="paragraph" w:styleId="a8">
    <w:name w:val="Body Text"/>
    <w:basedOn w:val="a"/>
    <w:semiHidden/>
    <w:pPr>
      <w:jc w:val="center"/>
    </w:pPr>
    <w:rPr>
      <w:b/>
      <w:sz w:val="32"/>
      <w:szCs w:val="28"/>
    </w:rPr>
  </w:style>
  <w:style w:type="paragraph" w:styleId="20">
    <w:name w:val="Body Text Indent 2"/>
    <w:basedOn w:val="a"/>
    <w:semiHidden/>
    <w:pPr>
      <w:spacing w:after="120"/>
      <w:ind w:firstLine="902"/>
      <w:jc w:val="both"/>
    </w:pPr>
    <w:rPr>
      <w:sz w:val="32"/>
      <w:szCs w:val="32"/>
    </w:rPr>
  </w:style>
  <w:style w:type="character" w:customStyle="1" w:styleId="a9">
    <w:name w:val="Гипертекстовая ссылка"/>
    <w:basedOn w:val="aa"/>
    <w:rPr>
      <w:b/>
      <w:bCs/>
      <w:color w:val="008000"/>
      <w:u w:val="single"/>
    </w:rPr>
  </w:style>
  <w:style w:type="character" w:customStyle="1" w:styleId="aa">
    <w:name w:val="Цветовое выделение"/>
    <w:rPr>
      <w:b/>
      <w:bCs/>
      <w:color w:val="000080"/>
    </w:rPr>
  </w:style>
  <w:style w:type="paragraph" w:customStyle="1" w:styleId="ab">
    <w:name w:val="Оглавление"/>
    <w:basedOn w:val="ac"/>
    <w:next w:val="a"/>
    <w:pPr>
      <w:ind w:left="140"/>
    </w:pPr>
  </w:style>
  <w:style w:type="paragraph" w:customStyle="1" w:styleId="ac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21">
    <w:name w:val="Body Text 2"/>
    <w:basedOn w:val="a"/>
    <w:semiHidden/>
    <w:pPr>
      <w:autoSpaceDE w:val="0"/>
      <w:autoSpaceDN w:val="0"/>
      <w:jc w:val="center"/>
    </w:pPr>
    <w:rPr>
      <w:bCs/>
      <w:sz w:val="28"/>
      <w:szCs w:val="28"/>
    </w:rPr>
  </w:style>
  <w:style w:type="paragraph" w:styleId="30">
    <w:name w:val="Body Text 3"/>
    <w:basedOn w:val="a"/>
    <w:semiHidden/>
    <w:pPr>
      <w:autoSpaceDE w:val="0"/>
      <w:autoSpaceDN w:val="0"/>
      <w:jc w:val="center"/>
    </w:pPr>
    <w:rPr>
      <w:b/>
      <w:bCs/>
      <w:caps/>
      <w:sz w:val="36"/>
      <w:szCs w:val="36"/>
    </w:rPr>
  </w:style>
  <w:style w:type="paragraph" w:customStyle="1" w:styleId="ad">
    <w:name w:val="текст"/>
    <w:basedOn w:val="a"/>
    <w:pPr>
      <w:ind w:firstLine="709"/>
      <w:jc w:val="both"/>
    </w:pPr>
    <w:rPr>
      <w:sz w:val="32"/>
      <w:szCs w:val="20"/>
    </w:rPr>
  </w:style>
  <w:style w:type="paragraph" w:styleId="31">
    <w:name w:val="Body Text Indent 3"/>
    <w:basedOn w:val="a"/>
    <w:semiHidden/>
    <w:pPr>
      <w:ind w:firstLine="900"/>
      <w:jc w:val="both"/>
    </w:pPr>
    <w:rPr>
      <w:color w:val="FF0000"/>
      <w:sz w:val="32"/>
      <w:szCs w:val="32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FR1">
    <w:name w:val="FR1"/>
    <w:pPr>
      <w:widowControl w:val="0"/>
      <w:spacing w:before="400"/>
    </w:pPr>
    <w:rPr>
      <w:rFonts w:ascii="Arial" w:hAnsi="Arial"/>
      <w:b/>
      <w:sz w:val="24"/>
    </w:rPr>
  </w:style>
  <w:style w:type="paragraph" w:customStyle="1" w:styleId="ae">
    <w:name w:val="назв"/>
    <w:basedOn w:val="a5"/>
    <w:pPr>
      <w:spacing w:line="360" w:lineRule="auto"/>
      <w:ind w:firstLine="709"/>
      <w:jc w:val="both"/>
    </w:pPr>
    <w:rPr>
      <w:b/>
      <w:sz w:val="32"/>
      <w:szCs w:val="24"/>
    </w:rPr>
  </w:style>
  <w:style w:type="paragraph" w:customStyle="1" w:styleId="af">
    <w:name w:val="заголоввок"/>
    <w:basedOn w:val="a"/>
    <w:pPr>
      <w:spacing w:after="120"/>
      <w:ind w:left="902"/>
      <w:jc w:val="center"/>
    </w:pPr>
    <w:rPr>
      <w:b/>
      <w:i/>
      <w:sz w:val="32"/>
      <w:szCs w:val="32"/>
    </w:rPr>
  </w:style>
  <w:style w:type="paragraph" w:styleId="10">
    <w:name w:val="toc 1"/>
    <w:basedOn w:val="a"/>
    <w:next w:val="a"/>
    <w:autoRedefine/>
    <w:semiHidden/>
    <w:rsid w:val="00B7347F"/>
    <w:pPr>
      <w:tabs>
        <w:tab w:val="right" w:leader="dot" w:pos="9344"/>
      </w:tabs>
      <w:spacing w:before="240" w:after="120"/>
    </w:pPr>
    <w:rPr>
      <w:noProof/>
      <w:snapToGrid w:val="0"/>
      <w:color w:val="000000"/>
      <w:sz w:val="32"/>
    </w:rPr>
  </w:style>
  <w:style w:type="paragraph" w:styleId="22">
    <w:name w:val="toc 2"/>
    <w:basedOn w:val="a"/>
    <w:next w:val="a"/>
    <w:autoRedefine/>
    <w:semiHidden/>
    <w:pPr>
      <w:tabs>
        <w:tab w:val="right" w:leader="dot" w:pos="9344"/>
      </w:tabs>
      <w:ind w:left="720" w:hanging="360"/>
    </w:pPr>
    <w:rPr>
      <w:noProof/>
      <w:sz w:val="32"/>
      <w:szCs w:val="32"/>
    </w:rPr>
  </w:style>
  <w:style w:type="paragraph" w:styleId="af0">
    <w:name w:val="footnote text"/>
    <w:basedOn w:val="a"/>
    <w:semiHidden/>
    <w:rPr>
      <w:sz w:val="20"/>
      <w:szCs w:val="20"/>
    </w:rPr>
  </w:style>
  <w:style w:type="paragraph" w:styleId="32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paragraph" w:styleId="af1">
    <w:name w:val="header"/>
    <w:basedOn w:val="a"/>
    <w:semiHidden/>
    <w:pPr>
      <w:tabs>
        <w:tab w:val="center" w:pos="4677"/>
        <w:tab w:val="right" w:pos="9355"/>
      </w:tabs>
    </w:pPr>
  </w:style>
  <w:style w:type="character" w:styleId="af2">
    <w:name w:val="Hyperlink"/>
    <w:basedOn w:val="a0"/>
    <w:semiHidden/>
    <w:rPr>
      <w:color w:val="0000FF"/>
      <w:u w:val="single"/>
    </w:rPr>
  </w:style>
  <w:style w:type="character" w:styleId="af3">
    <w:name w:val="footnote reference"/>
    <w:basedOn w:val="a0"/>
    <w:semiHidden/>
    <w:rPr>
      <w:vertAlign w:val="superscript"/>
    </w:rPr>
  </w:style>
  <w:style w:type="paragraph" w:customStyle="1" w:styleId="111">
    <w:name w:val="1.1.1."/>
    <w:basedOn w:val="a"/>
    <w:pPr>
      <w:tabs>
        <w:tab w:val="left" w:pos="1701"/>
      </w:tabs>
      <w:ind w:firstLine="720"/>
      <w:jc w:val="center"/>
    </w:pPr>
    <w:rPr>
      <w:b/>
      <w:i/>
      <w:sz w:val="32"/>
      <w:szCs w:val="20"/>
    </w:rPr>
  </w:style>
  <w:style w:type="paragraph" w:customStyle="1" w:styleId="11">
    <w:name w:val="Стиль1"/>
    <w:basedOn w:val="ad"/>
    <w:pPr>
      <w:jc w:val="center"/>
    </w:pPr>
    <w:rPr>
      <w:b/>
      <w:bCs/>
      <w:szCs w:val="32"/>
    </w:rPr>
  </w:style>
  <w:style w:type="paragraph" w:styleId="af4">
    <w:name w:val="Subtitle"/>
    <w:basedOn w:val="a"/>
    <w:qFormat/>
    <w:pPr>
      <w:jc w:val="center"/>
    </w:pPr>
    <w:rPr>
      <w:i/>
      <w:iCs/>
      <w:sz w:val="28"/>
      <w:szCs w:val="32"/>
    </w:rPr>
  </w:style>
  <w:style w:type="character" w:customStyle="1" w:styleId="a6">
    <w:name w:val="Назва Знак"/>
    <w:aliases w:val="назв2 Знак"/>
    <w:basedOn w:val="a0"/>
    <w:link w:val="a5"/>
    <w:rsid w:val="00AA12F1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3351</Words>
  <Characters>19101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22408</CharactersWithSpaces>
  <SharedDoc>false</SharedDoc>
  <HLinks>
    <vt:vector size="54" baseType="variant"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_Toc150309927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_Toc150309926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_Toc150309925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_Toc150309924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_Toc150309923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_Toc150309922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_Toc150309921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_Toc150309920</vt:lpwstr>
      </vt:variant>
      <vt:variant>
        <vt:i4>1638456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_Toc150309919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User</dc:creator>
  <cp:keywords/>
  <dc:description/>
  <cp:lastModifiedBy>Irina</cp:lastModifiedBy>
  <cp:revision>2</cp:revision>
  <cp:lastPrinted>2012-03-13T11:09:00Z</cp:lastPrinted>
  <dcterms:created xsi:type="dcterms:W3CDTF">2014-09-02T17:51:00Z</dcterms:created>
  <dcterms:modified xsi:type="dcterms:W3CDTF">2014-09-02T17:51:00Z</dcterms:modified>
</cp:coreProperties>
</file>