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8E5" w:rsidRDefault="008738E5" w:rsidP="008738E5">
      <w:pPr>
        <w:jc w:val="center"/>
        <w:rPr>
          <w:b/>
          <w:sz w:val="22"/>
          <w:szCs w:val="22"/>
        </w:rPr>
      </w:pPr>
      <w:r w:rsidRPr="00AC3D48">
        <w:rPr>
          <w:b/>
          <w:sz w:val="22"/>
          <w:szCs w:val="22"/>
        </w:rPr>
        <w:t>Методические указания к СРС и СРСП</w:t>
      </w:r>
    </w:p>
    <w:p w:rsidR="008738E5" w:rsidRPr="00AC3D48" w:rsidRDefault="008738E5" w:rsidP="008738E5">
      <w:pPr>
        <w:jc w:val="center"/>
        <w:rPr>
          <w:b/>
          <w:sz w:val="22"/>
          <w:szCs w:val="22"/>
        </w:rPr>
      </w:pPr>
    </w:p>
    <w:p w:rsidR="008738E5" w:rsidRPr="00E1201B" w:rsidRDefault="008738E5" w:rsidP="008738E5">
      <w:pPr>
        <w:shd w:val="clear" w:color="auto" w:fill="FFFFFF"/>
        <w:spacing w:before="14" w:line="360" w:lineRule="auto"/>
        <w:ind w:right="10" w:firstLine="1134"/>
        <w:jc w:val="both"/>
        <w:outlineLvl w:val="0"/>
        <w:rPr>
          <w:bCs/>
          <w:color w:val="000000"/>
        </w:rPr>
      </w:pPr>
      <w:r w:rsidRPr="00E1201B">
        <w:rPr>
          <w:bCs/>
          <w:color w:val="000000"/>
        </w:rPr>
        <w:t xml:space="preserve">Задания для </w:t>
      </w:r>
      <w:r>
        <w:rPr>
          <w:bCs/>
          <w:color w:val="000000"/>
        </w:rPr>
        <w:t xml:space="preserve">СРС и </w:t>
      </w:r>
      <w:r w:rsidRPr="00E1201B">
        <w:rPr>
          <w:bCs/>
          <w:color w:val="000000"/>
        </w:rPr>
        <w:t>СРСП студенты выполняют самостоятельно, по график</w:t>
      </w:r>
      <w:r>
        <w:rPr>
          <w:bCs/>
          <w:color w:val="000000"/>
        </w:rPr>
        <w:t xml:space="preserve">ам СРС и </w:t>
      </w:r>
      <w:r w:rsidRPr="00E1201B">
        <w:rPr>
          <w:bCs/>
          <w:color w:val="000000"/>
        </w:rPr>
        <w:t xml:space="preserve"> СРСП, в котор</w:t>
      </w:r>
      <w:r>
        <w:rPr>
          <w:bCs/>
          <w:color w:val="000000"/>
        </w:rPr>
        <w:t>ых</w:t>
      </w:r>
      <w:r w:rsidRPr="00E1201B">
        <w:rPr>
          <w:bCs/>
          <w:color w:val="000000"/>
        </w:rPr>
        <w:t xml:space="preserve"> указаны задания, литература и форма контроля. Ведение конспекта обязательно.</w:t>
      </w:r>
      <w:r>
        <w:rPr>
          <w:bCs/>
          <w:color w:val="000000"/>
        </w:rPr>
        <w:t xml:space="preserve"> Тематика рефератов и научных докладов приведена ниже. Каждый студент по графику СРСП должен выбрать тему и приготовить доклад на 5 минут. </w:t>
      </w:r>
      <w:r w:rsidR="00E3472D">
        <w:rPr>
          <w:bCs/>
          <w:color w:val="000000"/>
        </w:rPr>
        <w:t>Оценивается содержательность, умение анализировать собранную информацию, творческий подход (использование схем, таблиц, рисунков, слайдов и так далее).</w:t>
      </w:r>
    </w:p>
    <w:p w:rsidR="008738E5" w:rsidRPr="00327B7E" w:rsidRDefault="008738E5" w:rsidP="008738E5">
      <w:pPr>
        <w:shd w:val="clear" w:color="auto" w:fill="FFFFFF"/>
        <w:spacing w:before="14" w:line="360" w:lineRule="auto"/>
        <w:ind w:left="180" w:right="10"/>
        <w:jc w:val="center"/>
        <w:rPr>
          <w:b/>
        </w:rPr>
      </w:pPr>
      <w:r w:rsidRPr="00327B7E">
        <w:rPr>
          <w:b/>
          <w:bCs/>
          <w:color w:val="000000"/>
        </w:rPr>
        <w:t>График самостоятельной работы студентов</w:t>
      </w:r>
    </w:p>
    <w:tbl>
      <w:tblPr>
        <w:tblW w:w="954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18"/>
        <w:gridCol w:w="1442"/>
        <w:gridCol w:w="1064"/>
        <w:gridCol w:w="900"/>
        <w:gridCol w:w="736"/>
        <w:gridCol w:w="720"/>
      </w:tblGrid>
      <w:tr w:rsidR="008738E5" w:rsidRPr="00BF4B34" w:rsidTr="00E3472D">
        <w:trPr>
          <w:trHeight w:val="230"/>
        </w:trPr>
        <w:tc>
          <w:tcPr>
            <w:tcW w:w="540" w:type="dxa"/>
          </w:tcPr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№</w:t>
            </w:r>
          </w:p>
        </w:tc>
        <w:tc>
          <w:tcPr>
            <w:tcW w:w="1620" w:type="dxa"/>
            <w:vMerge w:val="restart"/>
          </w:tcPr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Темы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занятий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</w:p>
        </w:tc>
        <w:tc>
          <w:tcPr>
            <w:tcW w:w="2518" w:type="dxa"/>
            <w:vMerge w:val="restart"/>
          </w:tcPr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Задания</w:t>
            </w:r>
            <w:r>
              <w:rPr>
                <w:b/>
              </w:rPr>
              <w:t xml:space="preserve"> </w:t>
            </w:r>
            <w:r w:rsidRPr="00BF4B34">
              <w:rPr>
                <w:b/>
              </w:rPr>
              <w:t xml:space="preserve"> </w:t>
            </w:r>
            <w:r>
              <w:rPr>
                <w:b/>
              </w:rPr>
              <w:t xml:space="preserve">для </w:t>
            </w:r>
            <w:r w:rsidRPr="00BF4B34">
              <w:rPr>
                <w:b/>
              </w:rPr>
              <w:t>СРС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</w:p>
        </w:tc>
        <w:tc>
          <w:tcPr>
            <w:tcW w:w="1442" w:type="dxa"/>
            <w:vMerge w:val="restart"/>
          </w:tcPr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Цель и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содерж.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заданий</w:t>
            </w:r>
          </w:p>
        </w:tc>
        <w:tc>
          <w:tcPr>
            <w:tcW w:w="1064" w:type="dxa"/>
            <w:vMerge w:val="restart"/>
          </w:tcPr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Рекомен.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литерат.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(стр.)</w:t>
            </w:r>
          </w:p>
        </w:tc>
        <w:tc>
          <w:tcPr>
            <w:tcW w:w="900" w:type="dxa"/>
            <w:vMerge w:val="restart"/>
          </w:tcPr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Форма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контроля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</w:p>
        </w:tc>
        <w:tc>
          <w:tcPr>
            <w:tcW w:w="736" w:type="dxa"/>
            <w:vMerge w:val="restart"/>
          </w:tcPr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Срок</w:t>
            </w:r>
          </w:p>
          <w:p w:rsidR="008738E5" w:rsidRDefault="008738E5" w:rsidP="00E3472D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BF4B34">
              <w:rPr>
                <w:b/>
              </w:rPr>
              <w:t>дачи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  <w:r>
              <w:rPr>
                <w:b/>
              </w:rPr>
              <w:t>(неде-ля)</w:t>
            </w:r>
          </w:p>
        </w:tc>
        <w:tc>
          <w:tcPr>
            <w:tcW w:w="720" w:type="dxa"/>
            <w:vMerge w:val="restart"/>
          </w:tcPr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Макс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  <w:r w:rsidRPr="00BF4B34">
              <w:rPr>
                <w:b/>
              </w:rPr>
              <w:t>балл</w:t>
            </w:r>
          </w:p>
          <w:p w:rsidR="008738E5" w:rsidRPr="00BF4B34" w:rsidRDefault="008738E5" w:rsidP="00E3472D">
            <w:pPr>
              <w:jc w:val="center"/>
              <w:rPr>
                <w:b/>
              </w:rPr>
            </w:pPr>
          </w:p>
        </w:tc>
      </w:tr>
      <w:tr w:rsidR="008738E5" w:rsidRPr="008A0D94" w:rsidTr="00E3472D">
        <w:trPr>
          <w:trHeight w:val="570"/>
        </w:trPr>
        <w:tc>
          <w:tcPr>
            <w:tcW w:w="540" w:type="dxa"/>
          </w:tcPr>
          <w:p w:rsidR="008738E5" w:rsidRPr="00E94229" w:rsidRDefault="008738E5" w:rsidP="00E3472D">
            <w:pPr>
              <w:jc w:val="both"/>
              <w:rPr>
                <w:b/>
              </w:rPr>
            </w:pPr>
            <w:r w:rsidRPr="00BF4B34">
              <w:rPr>
                <w:b/>
              </w:rPr>
              <w:t>п/п</w:t>
            </w:r>
            <w:r w:rsidRPr="00E94229">
              <w:rPr>
                <w:b/>
              </w:rPr>
              <w:t xml:space="preserve"> </w:t>
            </w:r>
          </w:p>
          <w:p w:rsidR="008738E5" w:rsidRPr="00E94229" w:rsidRDefault="008738E5" w:rsidP="00E3472D">
            <w:pPr>
              <w:jc w:val="both"/>
              <w:rPr>
                <w:b/>
              </w:rPr>
            </w:pPr>
            <w:r w:rsidRPr="00E94229">
              <w:rPr>
                <w:b/>
              </w:rPr>
              <w:t xml:space="preserve"> </w:t>
            </w:r>
          </w:p>
        </w:tc>
        <w:tc>
          <w:tcPr>
            <w:tcW w:w="1620" w:type="dxa"/>
            <w:vMerge/>
          </w:tcPr>
          <w:p w:rsidR="008738E5" w:rsidRPr="00E94229" w:rsidRDefault="008738E5" w:rsidP="00E3472D">
            <w:pPr>
              <w:jc w:val="both"/>
              <w:rPr>
                <w:b/>
              </w:rPr>
            </w:pPr>
          </w:p>
        </w:tc>
        <w:tc>
          <w:tcPr>
            <w:tcW w:w="2518" w:type="dxa"/>
            <w:vMerge/>
          </w:tcPr>
          <w:p w:rsidR="008738E5" w:rsidRPr="00E94229" w:rsidRDefault="008738E5" w:rsidP="00E3472D">
            <w:pPr>
              <w:jc w:val="both"/>
              <w:rPr>
                <w:b/>
              </w:rPr>
            </w:pPr>
          </w:p>
        </w:tc>
        <w:tc>
          <w:tcPr>
            <w:tcW w:w="1442" w:type="dxa"/>
            <w:vMerge/>
          </w:tcPr>
          <w:p w:rsidR="008738E5" w:rsidRPr="00E94229" w:rsidRDefault="008738E5" w:rsidP="00E3472D">
            <w:pPr>
              <w:jc w:val="both"/>
              <w:rPr>
                <w:b/>
              </w:rPr>
            </w:pPr>
          </w:p>
        </w:tc>
        <w:tc>
          <w:tcPr>
            <w:tcW w:w="1064" w:type="dxa"/>
            <w:vMerge/>
          </w:tcPr>
          <w:p w:rsidR="008738E5" w:rsidRPr="00E94229" w:rsidRDefault="008738E5" w:rsidP="00E3472D">
            <w:pPr>
              <w:jc w:val="both"/>
              <w:rPr>
                <w:b/>
              </w:rPr>
            </w:pPr>
          </w:p>
        </w:tc>
        <w:tc>
          <w:tcPr>
            <w:tcW w:w="900" w:type="dxa"/>
            <w:vMerge/>
          </w:tcPr>
          <w:p w:rsidR="008738E5" w:rsidRPr="00E94229" w:rsidRDefault="008738E5" w:rsidP="00E3472D">
            <w:pPr>
              <w:jc w:val="both"/>
              <w:rPr>
                <w:b/>
              </w:rPr>
            </w:pPr>
          </w:p>
        </w:tc>
        <w:tc>
          <w:tcPr>
            <w:tcW w:w="736" w:type="dxa"/>
            <w:vMerge/>
          </w:tcPr>
          <w:p w:rsidR="008738E5" w:rsidRPr="00E94229" w:rsidRDefault="008738E5" w:rsidP="00E3472D">
            <w:pPr>
              <w:jc w:val="center"/>
              <w:rPr>
                <w:b/>
              </w:rPr>
            </w:pPr>
          </w:p>
        </w:tc>
        <w:tc>
          <w:tcPr>
            <w:tcW w:w="720" w:type="dxa"/>
            <w:vMerge/>
          </w:tcPr>
          <w:p w:rsidR="008738E5" w:rsidRPr="00E94229" w:rsidRDefault="008738E5" w:rsidP="00E3472D">
            <w:pPr>
              <w:jc w:val="center"/>
              <w:rPr>
                <w:b/>
              </w:rPr>
            </w:pP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1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</w:rPr>
              <w:t>Предмет, объект и субъекты экономической политики</w:t>
            </w:r>
          </w:p>
        </w:tc>
        <w:tc>
          <w:tcPr>
            <w:tcW w:w="2518" w:type="dxa"/>
          </w:tcPr>
          <w:p w:rsidR="008738E5" w:rsidRPr="00531842" w:rsidRDefault="008738E5" w:rsidP="00E3472D">
            <w:pPr>
              <w:jc w:val="both"/>
            </w:pPr>
            <w:r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FF4E83" w:rsidRDefault="008738E5" w:rsidP="00E3472D">
            <w:pPr>
              <w:ind w:right="-40"/>
              <w:jc w:val="both"/>
            </w:pPr>
            <w:r w:rsidRPr="00FF4E83">
              <w:t xml:space="preserve"> Изучить </w:t>
            </w:r>
            <w:r>
              <w:t>основные понятия, составить схему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1,7</w:t>
            </w:r>
          </w:p>
        </w:tc>
        <w:tc>
          <w:tcPr>
            <w:tcW w:w="900" w:type="dxa"/>
          </w:tcPr>
          <w:p w:rsidR="008738E5" w:rsidRPr="0058554D" w:rsidRDefault="008738E5" w:rsidP="00E3472D">
            <w:pPr>
              <w:ind w:right="-56"/>
              <w:jc w:val="both"/>
            </w:pPr>
            <w:r>
              <w:t>п</w:t>
            </w:r>
            <w:r w:rsidRPr="0058554D">
              <w:t>роверка конспекта</w:t>
            </w:r>
            <w:r>
              <w:t>устный опрос</w:t>
            </w:r>
            <w:r w:rsidRPr="0058554D">
              <w:t xml:space="preserve"> 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4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2</w:t>
            </w:r>
          </w:p>
        </w:tc>
        <w:tc>
          <w:tcPr>
            <w:tcW w:w="1620" w:type="dxa"/>
          </w:tcPr>
          <w:p w:rsidR="008738E5" w:rsidRPr="008738E5" w:rsidRDefault="008738E5" w:rsidP="00E3472D">
            <w:pPr>
              <w:pStyle w:val="ad"/>
              <w:jc w:val="both"/>
              <w:rPr>
                <w:lang w:val="ru-RU"/>
              </w:rPr>
            </w:pPr>
            <w:r w:rsidRPr="008738E5">
              <w:rPr>
                <w:color w:val="000000"/>
                <w:spacing w:val="1"/>
                <w:lang w:val="ru-RU"/>
              </w:rPr>
              <w:t>Сущность и закономерности переходной экономики</w:t>
            </w:r>
            <w:r w:rsidRPr="008738E5">
              <w:rPr>
                <w:lang w:val="ru-RU"/>
              </w:rPr>
              <w:t xml:space="preserve"> </w:t>
            </w:r>
          </w:p>
        </w:tc>
        <w:tc>
          <w:tcPr>
            <w:tcW w:w="2518" w:type="dxa"/>
          </w:tcPr>
          <w:p w:rsidR="008738E5" w:rsidRPr="00582EF2" w:rsidRDefault="008738E5" w:rsidP="00E3472D">
            <w:pPr>
              <w:ind w:firstLine="140"/>
              <w:jc w:val="both"/>
            </w:pPr>
            <w:r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582EF2" w:rsidRDefault="008738E5" w:rsidP="00E3472D">
            <w:pPr>
              <w:ind w:firstLine="140"/>
              <w:jc w:val="both"/>
            </w:pPr>
            <w:r w:rsidRPr="00582EF2">
              <w:t xml:space="preserve">Применение на практике макроэкономических показателей, выработать навыки расчета, оценки и использования данных 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1,7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ind w:right="-56"/>
              <w:jc w:val="both"/>
            </w:pPr>
            <w:r w:rsidRPr="00334A16">
              <w:t>проверка конспекта</w:t>
            </w:r>
            <w:r>
              <w:t xml:space="preserve"> и решения задач</w:t>
            </w:r>
            <w:r w:rsidRPr="00334A16">
              <w:t xml:space="preserve"> 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3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</w:rPr>
              <w:t>Соотношение государства  и</w:t>
            </w:r>
            <w:r w:rsidRPr="00080A91">
              <w:rPr>
                <w:i/>
                <w:iCs/>
                <w:color w:val="000000"/>
              </w:rPr>
              <w:t xml:space="preserve"> </w:t>
            </w:r>
            <w:r w:rsidRPr="00080A91">
              <w:rPr>
                <w:color w:val="000000"/>
              </w:rPr>
              <w:t>рыночного механизма при формировании экономической политики</w:t>
            </w:r>
          </w:p>
        </w:tc>
        <w:tc>
          <w:tcPr>
            <w:tcW w:w="2518" w:type="dxa"/>
          </w:tcPr>
          <w:p w:rsidR="008738E5" w:rsidRPr="002170EF" w:rsidRDefault="008738E5" w:rsidP="00E3472D">
            <w:pPr>
              <w:jc w:val="both"/>
            </w:pPr>
            <w:r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 на практике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3,7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 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4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  <w:spacing w:val="1"/>
              </w:rPr>
              <w:t>Формирование экономической политики</w:t>
            </w:r>
          </w:p>
        </w:tc>
        <w:tc>
          <w:tcPr>
            <w:tcW w:w="2518" w:type="dxa"/>
          </w:tcPr>
          <w:p w:rsidR="008738E5" w:rsidRPr="002170EF" w:rsidRDefault="008738E5" w:rsidP="00E3472D">
            <w:pPr>
              <w:jc w:val="both"/>
            </w:pPr>
            <w:r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334A16" w:rsidRDefault="008738E5" w:rsidP="00E3472D">
            <w:pPr>
              <w:jc w:val="both"/>
            </w:pPr>
            <w:r w:rsidRPr="00334A16">
              <w:t>Научиться применять теоретические знания на практике, с учетом особенностей влияния времени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4,7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 устный опрос</w:t>
            </w:r>
          </w:p>
        </w:tc>
        <w:tc>
          <w:tcPr>
            <w:tcW w:w="736" w:type="dxa"/>
          </w:tcPr>
          <w:p w:rsidR="008738E5" w:rsidRPr="00334A16" w:rsidRDefault="008738E5" w:rsidP="00E3472D">
            <w:pPr>
              <w:jc w:val="center"/>
            </w:pPr>
            <w:r w:rsidRPr="00334A16">
              <w:t>4</w:t>
            </w:r>
          </w:p>
        </w:tc>
        <w:tc>
          <w:tcPr>
            <w:tcW w:w="720" w:type="dxa"/>
          </w:tcPr>
          <w:p w:rsidR="008738E5" w:rsidRPr="00334A16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5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  <w:spacing w:val="1"/>
              </w:rPr>
              <w:t xml:space="preserve">Механизм принятия правительственных решений. </w:t>
            </w:r>
            <w:r w:rsidRPr="00080A91">
              <w:rPr>
                <w:color w:val="000000"/>
                <w:spacing w:val="-3"/>
              </w:rPr>
              <w:t>Экономическая и политическая власть</w:t>
            </w:r>
            <w:r w:rsidRPr="00080A91">
              <w:rPr>
                <w:b/>
                <w:color w:val="000000"/>
                <w:spacing w:val="-3"/>
              </w:rPr>
              <w:t xml:space="preserve"> </w:t>
            </w:r>
            <w:r w:rsidRPr="00080A91">
              <w:rPr>
                <w:color w:val="000000"/>
                <w:spacing w:val="-3"/>
              </w:rPr>
              <w:t>государства</w:t>
            </w:r>
          </w:p>
        </w:tc>
        <w:tc>
          <w:tcPr>
            <w:tcW w:w="2518" w:type="dxa"/>
          </w:tcPr>
          <w:p w:rsidR="008738E5" w:rsidRDefault="008738E5" w:rsidP="00E3472D">
            <w:r w:rsidRPr="006B23B5"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решении задач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3,7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</w:t>
            </w:r>
            <w:r>
              <w:t xml:space="preserve"> </w:t>
            </w:r>
            <w:r w:rsidRPr="00334A16">
              <w:t>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6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  <w:spacing w:val="2"/>
              </w:rPr>
              <w:t xml:space="preserve">Роль государства и его институтов в формировании рыночного </w:t>
            </w:r>
            <w:r w:rsidRPr="00080A91">
              <w:rPr>
                <w:color w:val="000000"/>
                <w:spacing w:val="1"/>
              </w:rPr>
              <w:t>механизма конкуренции</w:t>
            </w:r>
          </w:p>
        </w:tc>
        <w:tc>
          <w:tcPr>
            <w:tcW w:w="2518" w:type="dxa"/>
          </w:tcPr>
          <w:p w:rsidR="008738E5" w:rsidRDefault="008738E5" w:rsidP="00E3472D">
            <w:r w:rsidRPr="006B23B5"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выполнении тестовых заданий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3,4,7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 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7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  <w:spacing w:val="2"/>
              </w:rPr>
              <w:t xml:space="preserve">Характеристика инструментов </w:t>
            </w:r>
            <w:r w:rsidRPr="00080A91">
              <w:rPr>
                <w:color w:val="000000"/>
                <w:spacing w:val="4"/>
              </w:rPr>
              <w:t>макроэкономической политики</w:t>
            </w:r>
          </w:p>
        </w:tc>
        <w:tc>
          <w:tcPr>
            <w:tcW w:w="2518" w:type="dxa"/>
          </w:tcPr>
          <w:p w:rsidR="008738E5" w:rsidRDefault="008738E5" w:rsidP="00E3472D">
            <w:r w:rsidRPr="006B23B5"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выполнении тестовых заданий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10,7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 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8084" w:type="dxa"/>
            <w:gridSpan w:val="6"/>
          </w:tcPr>
          <w:p w:rsidR="008738E5" w:rsidRPr="003A6B45" w:rsidRDefault="008738E5" w:rsidP="00E3472D">
            <w:pPr>
              <w:jc w:val="both"/>
              <w:rPr>
                <w:b/>
              </w:rPr>
            </w:pPr>
            <w:r w:rsidRPr="003A6B45">
              <w:rPr>
                <w:b/>
              </w:rPr>
              <w:t xml:space="preserve">Итого за  первый  </w:t>
            </w:r>
            <w:r>
              <w:rPr>
                <w:b/>
              </w:rPr>
              <w:t>рейтинг</w:t>
            </w:r>
          </w:p>
        </w:tc>
        <w:tc>
          <w:tcPr>
            <w:tcW w:w="736" w:type="dxa"/>
          </w:tcPr>
          <w:p w:rsidR="008738E5" w:rsidRPr="003A6B45" w:rsidRDefault="008738E5" w:rsidP="00E3472D">
            <w:pPr>
              <w:jc w:val="center"/>
              <w:rPr>
                <w:b/>
              </w:rPr>
            </w:pPr>
            <w:r w:rsidRPr="003A6B45">
              <w:rPr>
                <w:b/>
              </w:rPr>
              <w:t>7</w:t>
            </w:r>
          </w:p>
        </w:tc>
        <w:tc>
          <w:tcPr>
            <w:tcW w:w="720" w:type="dxa"/>
          </w:tcPr>
          <w:p w:rsidR="008738E5" w:rsidRPr="003A6B45" w:rsidRDefault="008738E5" w:rsidP="00E3472D">
            <w:pPr>
              <w:jc w:val="center"/>
              <w:rPr>
                <w:b/>
              </w:rPr>
            </w:pPr>
            <w:r w:rsidRPr="003A6B45">
              <w:rPr>
                <w:b/>
              </w:rPr>
              <w:t>22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8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rPr>
                <w:b/>
              </w:rPr>
            </w:pPr>
            <w:r w:rsidRPr="00080A91">
              <w:rPr>
                <w:color w:val="000000"/>
                <w:spacing w:val="2"/>
              </w:rPr>
              <w:t>Денежно-кредитная политика</w:t>
            </w:r>
          </w:p>
        </w:tc>
        <w:tc>
          <w:tcPr>
            <w:tcW w:w="2518" w:type="dxa"/>
          </w:tcPr>
          <w:p w:rsidR="008738E5" w:rsidRPr="00256113" w:rsidRDefault="008738E5" w:rsidP="00E3472D">
            <w:pPr>
              <w:jc w:val="both"/>
              <w:rPr>
                <w:sz w:val="18"/>
                <w:szCs w:val="18"/>
              </w:rPr>
            </w:pPr>
            <w:r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решении задач и выполнении тестовых заданий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10,7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</w:t>
            </w:r>
            <w:r>
              <w:t xml:space="preserve"> задач,</w:t>
            </w:r>
            <w:r w:rsidRPr="00334A16">
              <w:t xml:space="preserve"> 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9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shd w:val="clear" w:color="auto" w:fill="FFFFFF"/>
              <w:spacing w:before="5"/>
              <w:ind w:left="-42" w:firstLine="42"/>
              <w:jc w:val="both"/>
            </w:pPr>
            <w:r w:rsidRPr="00080A91">
              <w:rPr>
                <w:color w:val="000000"/>
                <w:spacing w:val="2"/>
              </w:rPr>
              <w:t xml:space="preserve">Бюджетно-налоговая (фискальная) политика </w:t>
            </w:r>
          </w:p>
        </w:tc>
        <w:tc>
          <w:tcPr>
            <w:tcW w:w="2518" w:type="dxa"/>
          </w:tcPr>
          <w:p w:rsidR="008738E5" w:rsidRPr="00256113" w:rsidRDefault="008738E5" w:rsidP="00E3472D">
            <w:pPr>
              <w:rPr>
                <w:sz w:val="18"/>
                <w:szCs w:val="18"/>
              </w:rPr>
            </w:pPr>
            <w:r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решении задач и выполнении тестовых заданий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4,7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</w:t>
            </w:r>
            <w:r>
              <w:t xml:space="preserve"> задач,</w:t>
            </w:r>
            <w:r w:rsidRPr="00334A16">
              <w:t xml:space="preserve"> 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10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shd w:val="clear" w:color="auto" w:fill="FFFFFF"/>
              <w:spacing w:before="10"/>
              <w:ind w:firstLine="99"/>
              <w:jc w:val="both"/>
            </w:pPr>
            <w:r w:rsidRPr="00080A91">
              <w:rPr>
                <w:color w:val="000000"/>
                <w:spacing w:val="1"/>
              </w:rPr>
              <w:t xml:space="preserve">Формы общественного разделения труда </w:t>
            </w:r>
            <w:r w:rsidRPr="00080A91">
              <w:rPr>
                <w:color w:val="000000"/>
                <w:spacing w:val="2"/>
              </w:rPr>
              <w:t>и направления экономической политики</w:t>
            </w:r>
          </w:p>
        </w:tc>
        <w:tc>
          <w:tcPr>
            <w:tcW w:w="2518" w:type="dxa"/>
          </w:tcPr>
          <w:p w:rsidR="008738E5" w:rsidRPr="00A334ED" w:rsidRDefault="008738E5" w:rsidP="00E3472D">
            <w:r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решении задач и выполнении тестовых заданий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4,6,7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</w:t>
            </w:r>
            <w:r>
              <w:t xml:space="preserve"> задач,</w:t>
            </w:r>
            <w:r w:rsidRPr="00334A16">
              <w:t xml:space="preserve"> 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11</w:t>
            </w:r>
          </w:p>
        </w:tc>
        <w:tc>
          <w:tcPr>
            <w:tcW w:w="1620" w:type="dxa"/>
          </w:tcPr>
          <w:p w:rsidR="008738E5" w:rsidRPr="00080A91" w:rsidRDefault="008738E5" w:rsidP="00E3472D">
            <w:r w:rsidRPr="00080A91">
              <w:rPr>
                <w:color w:val="000000"/>
                <w:spacing w:val="-5"/>
              </w:rPr>
              <w:t>Социальная политика государства</w:t>
            </w:r>
          </w:p>
        </w:tc>
        <w:tc>
          <w:tcPr>
            <w:tcW w:w="2518" w:type="dxa"/>
          </w:tcPr>
          <w:p w:rsidR="008738E5" w:rsidRPr="00256113" w:rsidRDefault="008738E5" w:rsidP="00E3472D">
            <w:pPr>
              <w:jc w:val="both"/>
              <w:rPr>
                <w:sz w:val="18"/>
                <w:szCs w:val="18"/>
              </w:rPr>
            </w:pPr>
            <w:r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решении задач и выполнении тестовых заданий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6,7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</w:t>
            </w:r>
            <w:r>
              <w:t xml:space="preserve"> задач,</w:t>
            </w:r>
            <w:r w:rsidRPr="00334A16">
              <w:t xml:space="preserve"> 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1891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12</w:t>
            </w:r>
          </w:p>
        </w:tc>
        <w:tc>
          <w:tcPr>
            <w:tcW w:w="1620" w:type="dxa"/>
          </w:tcPr>
          <w:p w:rsidR="008738E5" w:rsidRPr="00080A91" w:rsidRDefault="008738E5" w:rsidP="00E3472D">
            <w:r w:rsidRPr="00080A91">
              <w:t>Государственное регулирование регионального развития.</w:t>
            </w:r>
          </w:p>
        </w:tc>
        <w:tc>
          <w:tcPr>
            <w:tcW w:w="2518" w:type="dxa"/>
          </w:tcPr>
          <w:p w:rsidR="008738E5" w:rsidRDefault="008738E5" w:rsidP="00E3472D">
            <w:r w:rsidRPr="00A24E67"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решении задач и выполнении тестовых заданий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4,7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</w:t>
            </w:r>
            <w:r>
              <w:t xml:space="preserve"> задач,</w:t>
            </w:r>
            <w:r w:rsidRPr="00334A16">
              <w:t xml:space="preserve"> 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13</w:t>
            </w:r>
          </w:p>
        </w:tc>
        <w:tc>
          <w:tcPr>
            <w:tcW w:w="1620" w:type="dxa"/>
          </w:tcPr>
          <w:p w:rsidR="008738E5" w:rsidRPr="00080A91" w:rsidRDefault="008738E5" w:rsidP="00E3472D">
            <w:r w:rsidRPr="00080A91">
              <w:t>Государственное регулирование внешнеэкономической деятельности.</w:t>
            </w:r>
          </w:p>
        </w:tc>
        <w:tc>
          <w:tcPr>
            <w:tcW w:w="2518" w:type="dxa"/>
          </w:tcPr>
          <w:p w:rsidR="008738E5" w:rsidRDefault="008738E5" w:rsidP="00E3472D">
            <w:r w:rsidRPr="00A24E67"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решении задач и выполнении тестовых заданий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 w:rsidRPr="00392862">
              <w:t>11,7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</w:t>
            </w:r>
            <w:r>
              <w:t xml:space="preserve"> </w:t>
            </w:r>
            <w:r w:rsidRPr="00334A16">
              <w:t>устный опрос</w:t>
            </w:r>
          </w:p>
        </w:tc>
        <w:tc>
          <w:tcPr>
            <w:tcW w:w="736" w:type="dxa"/>
          </w:tcPr>
          <w:p w:rsidR="008738E5" w:rsidRPr="002170EF" w:rsidRDefault="008738E5" w:rsidP="00E3472D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8738E5" w:rsidRPr="002170EF" w:rsidRDefault="008738E5" w:rsidP="00E3472D">
            <w:pPr>
              <w:jc w:val="center"/>
            </w:pPr>
            <w:r>
              <w:t>3</w:t>
            </w:r>
          </w:p>
        </w:tc>
      </w:tr>
      <w:tr w:rsidR="008738E5" w:rsidRPr="008A0D94" w:rsidTr="00E3472D">
        <w:trPr>
          <w:trHeight w:val="240"/>
        </w:trPr>
        <w:tc>
          <w:tcPr>
            <w:tcW w:w="540" w:type="dxa"/>
          </w:tcPr>
          <w:p w:rsidR="008738E5" w:rsidRPr="00080A91" w:rsidRDefault="008738E5" w:rsidP="00E3472D">
            <w:pPr>
              <w:jc w:val="center"/>
            </w:pPr>
            <w:r w:rsidRPr="00080A91">
              <w:t>14</w:t>
            </w:r>
          </w:p>
        </w:tc>
        <w:tc>
          <w:tcPr>
            <w:tcW w:w="1620" w:type="dxa"/>
          </w:tcPr>
          <w:p w:rsidR="008738E5" w:rsidRPr="00080A91" w:rsidRDefault="008738E5" w:rsidP="00E3472D">
            <w:pPr>
              <w:shd w:val="clear" w:color="auto" w:fill="FFFFFF"/>
              <w:rPr>
                <w:color w:val="000000"/>
                <w:spacing w:val="9"/>
              </w:rPr>
            </w:pPr>
            <w:r w:rsidRPr="00080A91">
              <w:rPr>
                <w:color w:val="000000"/>
                <w:spacing w:val="9"/>
              </w:rPr>
              <w:t>Экологическая политика</w:t>
            </w:r>
            <w:r>
              <w:rPr>
                <w:color w:val="000000"/>
                <w:spacing w:val="9"/>
              </w:rPr>
              <w:t>.</w:t>
            </w:r>
          </w:p>
          <w:p w:rsidR="008738E5" w:rsidRPr="00080A91" w:rsidRDefault="008738E5" w:rsidP="00E3472D">
            <w:r w:rsidRPr="00080A91">
              <w:t>Государственные меры по эффективному использованию земельных ресурсов и регулирование природоохранной деятельности.</w:t>
            </w:r>
          </w:p>
        </w:tc>
        <w:tc>
          <w:tcPr>
            <w:tcW w:w="2518" w:type="dxa"/>
          </w:tcPr>
          <w:p w:rsidR="008738E5" w:rsidRDefault="008738E5" w:rsidP="00E3472D">
            <w:r w:rsidRPr="00A24E67">
              <w:t>Составить конспект, выучить термины и понятия</w:t>
            </w:r>
          </w:p>
        </w:tc>
        <w:tc>
          <w:tcPr>
            <w:tcW w:w="1442" w:type="dxa"/>
          </w:tcPr>
          <w:p w:rsidR="008738E5" w:rsidRPr="002170EF" w:rsidRDefault="008738E5" w:rsidP="00E3472D">
            <w:pPr>
              <w:jc w:val="both"/>
            </w:pPr>
            <w:r w:rsidRPr="00334A16">
              <w:t>Научиться применять теоретические знания</w:t>
            </w:r>
            <w:r>
              <w:t xml:space="preserve"> при решении задач и выполнении тестовых заданий</w:t>
            </w:r>
          </w:p>
        </w:tc>
        <w:tc>
          <w:tcPr>
            <w:tcW w:w="1064" w:type="dxa"/>
          </w:tcPr>
          <w:p w:rsidR="008738E5" w:rsidRPr="00392862" w:rsidRDefault="008738E5" w:rsidP="00E3472D">
            <w:pPr>
              <w:jc w:val="both"/>
            </w:pPr>
            <w:r>
              <w:t>4-11</w:t>
            </w:r>
          </w:p>
        </w:tc>
        <w:tc>
          <w:tcPr>
            <w:tcW w:w="900" w:type="dxa"/>
          </w:tcPr>
          <w:p w:rsidR="008738E5" w:rsidRPr="00334A16" w:rsidRDefault="008738E5" w:rsidP="00E3472D">
            <w:pPr>
              <w:jc w:val="both"/>
            </w:pPr>
            <w:r w:rsidRPr="00334A16">
              <w:t>проверка конспекта,</w:t>
            </w:r>
            <w:r>
              <w:t xml:space="preserve"> </w:t>
            </w:r>
            <w:r w:rsidRPr="00334A16">
              <w:t>устный опрос</w:t>
            </w:r>
          </w:p>
        </w:tc>
        <w:tc>
          <w:tcPr>
            <w:tcW w:w="736" w:type="dxa"/>
          </w:tcPr>
          <w:p w:rsidR="008738E5" w:rsidRDefault="008738E5" w:rsidP="00E3472D">
            <w:pPr>
              <w:jc w:val="center"/>
            </w:pPr>
            <w:r>
              <w:t>14,15</w:t>
            </w:r>
          </w:p>
        </w:tc>
        <w:tc>
          <w:tcPr>
            <w:tcW w:w="720" w:type="dxa"/>
          </w:tcPr>
          <w:p w:rsidR="008738E5" w:rsidRDefault="008738E5" w:rsidP="00E3472D">
            <w:pPr>
              <w:jc w:val="center"/>
            </w:pPr>
            <w:r>
              <w:t>4</w:t>
            </w:r>
          </w:p>
        </w:tc>
      </w:tr>
      <w:tr w:rsidR="008738E5" w:rsidRPr="008A0D94" w:rsidTr="00E3472D">
        <w:trPr>
          <w:trHeight w:val="240"/>
        </w:trPr>
        <w:tc>
          <w:tcPr>
            <w:tcW w:w="8820" w:type="dxa"/>
            <w:gridSpan w:val="7"/>
          </w:tcPr>
          <w:p w:rsidR="008738E5" w:rsidRPr="003A6B45" w:rsidRDefault="008738E5" w:rsidP="00E3472D">
            <w:pPr>
              <w:ind w:firstLine="244"/>
              <w:jc w:val="both"/>
              <w:rPr>
                <w:b/>
              </w:rPr>
            </w:pPr>
            <w:r>
              <w:rPr>
                <w:b/>
              </w:rPr>
              <w:t>Итого за второй рейтинг</w:t>
            </w:r>
          </w:p>
        </w:tc>
        <w:tc>
          <w:tcPr>
            <w:tcW w:w="720" w:type="dxa"/>
          </w:tcPr>
          <w:p w:rsidR="008738E5" w:rsidRPr="003A6B45" w:rsidRDefault="008738E5" w:rsidP="00E3472D">
            <w:pPr>
              <w:jc w:val="center"/>
              <w:rPr>
                <w:b/>
              </w:rPr>
            </w:pPr>
            <w:r w:rsidRPr="003A6B45">
              <w:rPr>
                <w:b/>
              </w:rPr>
              <w:t>22</w:t>
            </w:r>
          </w:p>
        </w:tc>
      </w:tr>
    </w:tbl>
    <w:p w:rsidR="008738E5" w:rsidRDefault="008738E5" w:rsidP="008738E5">
      <w:pPr>
        <w:jc w:val="center"/>
        <w:rPr>
          <w:b/>
        </w:rPr>
      </w:pPr>
    </w:p>
    <w:p w:rsidR="008738E5" w:rsidRDefault="008738E5" w:rsidP="008738E5">
      <w:pPr>
        <w:shd w:val="clear" w:color="auto" w:fill="FFFFFF"/>
        <w:spacing w:before="14" w:line="360" w:lineRule="auto"/>
        <w:ind w:right="10"/>
        <w:jc w:val="center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График СРСП</w:t>
      </w:r>
    </w:p>
    <w:tbl>
      <w:tblPr>
        <w:tblW w:w="962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2570"/>
        <w:gridCol w:w="1260"/>
        <w:gridCol w:w="1620"/>
        <w:gridCol w:w="923"/>
        <w:gridCol w:w="1137"/>
        <w:gridCol w:w="900"/>
        <w:gridCol w:w="720"/>
      </w:tblGrid>
      <w:tr w:rsidR="008738E5" w:rsidTr="00E3472D">
        <w:trPr>
          <w:trHeight w:val="77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№</w:t>
            </w:r>
          </w:p>
          <w:p w:rsidR="008738E5" w:rsidRDefault="008738E5" w:rsidP="00E3472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п/п </w:t>
            </w:r>
          </w:p>
          <w:p w:rsidR="008738E5" w:rsidRPr="006C5794" w:rsidRDefault="008738E5" w:rsidP="00E3472D">
            <w:pPr>
              <w:jc w:val="both"/>
              <w:rPr>
                <w:b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Темы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занятий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Задания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СРСП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Цель и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содерж.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заданий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Реком.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литерат.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(стр.)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Форма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контр.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Срок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сдачи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(нед.)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Макс.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  <w:r w:rsidRPr="006C5794">
              <w:rPr>
                <w:b/>
              </w:rPr>
              <w:t>балл</w:t>
            </w:r>
          </w:p>
          <w:p w:rsidR="008738E5" w:rsidRPr="006C5794" w:rsidRDefault="008738E5" w:rsidP="00E3472D">
            <w:pPr>
              <w:jc w:val="center"/>
              <w:rPr>
                <w:b/>
              </w:rPr>
            </w:pP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ind w:firstLine="567"/>
              <w:jc w:val="both"/>
            </w:pPr>
            <w:r w:rsidRPr="00080A91">
              <w:t>11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</w:rPr>
              <w:t>Предмет, объект и субъекты экономической политики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Составить конспект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Познакомиться с дисциплиной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1,7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ind w:firstLine="567"/>
              <w:jc w:val="both"/>
            </w:pPr>
            <w:r w:rsidRPr="00080A91">
              <w:t>22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738E5" w:rsidRDefault="008738E5" w:rsidP="00E3472D">
            <w:pPr>
              <w:pStyle w:val="ad"/>
              <w:jc w:val="both"/>
              <w:rPr>
                <w:lang w:val="ru-RU"/>
              </w:rPr>
            </w:pPr>
            <w:r w:rsidRPr="008738E5">
              <w:rPr>
                <w:color w:val="000000"/>
                <w:spacing w:val="1"/>
                <w:lang w:val="ru-RU"/>
              </w:rPr>
              <w:t>Сущность и закономерности переходной экономики</w:t>
            </w:r>
            <w:r w:rsidRPr="008738E5">
              <w:rPr>
                <w:lang w:val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определения, соотношение понятий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 xml:space="preserve">Применение макроэкономических показателей, решение задач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1,7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4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ind w:firstLine="567"/>
              <w:jc w:val="both"/>
            </w:pPr>
            <w:r w:rsidRPr="00080A91">
              <w:t>33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</w:rPr>
              <w:t>Соотношение государства  и</w:t>
            </w:r>
            <w:r w:rsidRPr="00080A91">
              <w:rPr>
                <w:i/>
                <w:iCs/>
                <w:color w:val="000000"/>
              </w:rPr>
              <w:t xml:space="preserve"> </w:t>
            </w:r>
            <w:r w:rsidRPr="00080A91">
              <w:rPr>
                <w:color w:val="000000"/>
              </w:rPr>
              <w:t>рыночного механизма при формировании экономической политики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ind w:firstLine="567"/>
              <w:jc w:val="both"/>
            </w:pPr>
            <w:r w:rsidRPr="00080A91">
              <w:t>44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  <w:spacing w:val="1"/>
              </w:rPr>
              <w:t>Формирование экономической политики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4,7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ind w:firstLine="567"/>
              <w:jc w:val="both"/>
            </w:pPr>
            <w:r w:rsidRPr="00080A91">
              <w:t>55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  <w:spacing w:val="1"/>
              </w:rPr>
              <w:t xml:space="preserve">Механизм принятия правительственных решений. </w:t>
            </w:r>
            <w:r w:rsidRPr="00080A91">
              <w:rPr>
                <w:color w:val="000000"/>
                <w:spacing w:val="-3"/>
              </w:rPr>
              <w:t>Экономическая и политическая власть</w:t>
            </w:r>
            <w:r w:rsidRPr="00080A91">
              <w:rPr>
                <w:b/>
                <w:color w:val="000000"/>
                <w:spacing w:val="-3"/>
              </w:rPr>
              <w:t xml:space="preserve"> </w:t>
            </w:r>
            <w:r w:rsidRPr="00080A91">
              <w:rPr>
                <w:color w:val="000000"/>
                <w:spacing w:val="-3"/>
              </w:rPr>
              <w:t>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ind w:firstLine="567"/>
              <w:jc w:val="both"/>
            </w:pPr>
          </w:p>
          <w:p w:rsidR="008738E5" w:rsidRPr="00080A91" w:rsidRDefault="008738E5" w:rsidP="00E3472D">
            <w:r w:rsidRPr="00080A91">
              <w:t>6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  <w:spacing w:val="2"/>
              </w:rPr>
              <w:t xml:space="preserve">Роль государства и его институтов в формировании рыночного </w:t>
            </w:r>
            <w:r w:rsidRPr="00080A91">
              <w:rPr>
                <w:color w:val="000000"/>
                <w:spacing w:val="1"/>
              </w:rPr>
              <w:t>механизма конкуренции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3,4,7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ind w:firstLine="567"/>
              <w:jc w:val="both"/>
            </w:pPr>
            <w:r w:rsidRPr="00080A91">
              <w:t>77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jc w:val="both"/>
            </w:pPr>
            <w:r w:rsidRPr="00080A91">
              <w:rPr>
                <w:color w:val="000000"/>
                <w:spacing w:val="2"/>
              </w:rPr>
              <w:t xml:space="preserve">Характеристика инструментов </w:t>
            </w:r>
            <w:r w:rsidRPr="00080A91">
              <w:rPr>
                <w:color w:val="000000"/>
                <w:spacing w:val="4"/>
              </w:rPr>
              <w:t>макроэкономической политики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10,7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8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>
              <w:t>Итого  1 рейтинг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Default="008738E5" w:rsidP="00E3472D">
            <w:pPr>
              <w:jc w:val="center"/>
            </w:pPr>
            <w:r>
              <w:t>22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Default="008738E5" w:rsidP="00E3472D">
            <w:pPr>
              <w:ind w:firstLine="567"/>
              <w:jc w:val="both"/>
            </w:pPr>
            <w:r>
              <w:t>88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rPr>
                <w:b/>
              </w:rPr>
            </w:pPr>
            <w:r w:rsidRPr="00080A91">
              <w:rPr>
                <w:color w:val="000000"/>
                <w:spacing w:val="2"/>
              </w:rPr>
              <w:t>Денежно-кредитная политика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10,7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Default="008738E5" w:rsidP="00E3472D">
            <w:pPr>
              <w:ind w:firstLine="567"/>
              <w:jc w:val="both"/>
            </w:pPr>
            <w:r>
              <w:t>99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shd w:val="clear" w:color="auto" w:fill="FFFFFF"/>
              <w:spacing w:before="5"/>
              <w:ind w:left="-42" w:firstLine="42"/>
              <w:jc w:val="both"/>
            </w:pPr>
            <w:r w:rsidRPr="00080A91">
              <w:rPr>
                <w:color w:val="000000"/>
                <w:spacing w:val="2"/>
              </w:rPr>
              <w:t xml:space="preserve">Бюджетно-налоговая (фискальная) политика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4,7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Default="008738E5" w:rsidP="00E3472D">
            <w:pPr>
              <w:ind w:firstLine="567"/>
              <w:jc w:val="both"/>
            </w:pPr>
            <w:r>
              <w:t>110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shd w:val="clear" w:color="auto" w:fill="FFFFFF"/>
              <w:spacing w:before="10"/>
              <w:ind w:firstLine="99"/>
              <w:jc w:val="both"/>
            </w:pPr>
            <w:r w:rsidRPr="00080A91">
              <w:rPr>
                <w:color w:val="000000"/>
                <w:spacing w:val="1"/>
              </w:rPr>
              <w:t xml:space="preserve">Формы общественного разделения труда </w:t>
            </w:r>
            <w:r w:rsidRPr="00080A91">
              <w:rPr>
                <w:color w:val="000000"/>
                <w:spacing w:val="2"/>
              </w:rPr>
              <w:t>и направления экономической политики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4,6,7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Default="008738E5" w:rsidP="00E3472D">
            <w:pPr>
              <w:ind w:firstLine="567"/>
              <w:jc w:val="both"/>
            </w:pPr>
            <w:r>
              <w:t>111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r w:rsidRPr="00080A91">
              <w:rPr>
                <w:color w:val="000000"/>
                <w:spacing w:val="-5"/>
              </w:rPr>
              <w:t>Социальная политика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6,7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Default="008738E5" w:rsidP="00E3472D">
            <w:pPr>
              <w:ind w:firstLine="567"/>
              <w:jc w:val="both"/>
            </w:pPr>
            <w:r>
              <w:t>112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r w:rsidRPr="00080A91">
              <w:t>Государственное регулирование регионального развития.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4,7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Default="008738E5" w:rsidP="00E3472D">
            <w:pPr>
              <w:ind w:firstLine="567"/>
              <w:jc w:val="both"/>
            </w:pPr>
            <w:r>
              <w:t>113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r w:rsidRPr="00080A91">
              <w:t>Государственное регулирование внешнеэкономической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11,7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3</w:t>
            </w:r>
          </w:p>
        </w:tc>
      </w:tr>
      <w:tr w:rsidR="008738E5" w:rsidTr="00E3472D">
        <w:trPr>
          <w:trHeight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Default="008738E5" w:rsidP="00E3472D">
            <w:pPr>
              <w:ind w:firstLine="567"/>
              <w:jc w:val="both"/>
            </w:pPr>
            <w:r>
              <w:t>114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080A91" w:rsidRDefault="008738E5" w:rsidP="00E3472D">
            <w:pPr>
              <w:shd w:val="clear" w:color="auto" w:fill="FFFFFF"/>
              <w:rPr>
                <w:color w:val="000000"/>
                <w:spacing w:val="9"/>
              </w:rPr>
            </w:pPr>
            <w:r w:rsidRPr="00080A91">
              <w:rPr>
                <w:color w:val="000000"/>
                <w:spacing w:val="9"/>
              </w:rPr>
              <w:t>Экологическая политика</w:t>
            </w:r>
            <w:r>
              <w:rPr>
                <w:color w:val="000000"/>
                <w:spacing w:val="9"/>
              </w:rPr>
              <w:t>.</w:t>
            </w:r>
          </w:p>
          <w:p w:rsidR="008738E5" w:rsidRPr="00080A91" w:rsidRDefault="008738E5" w:rsidP="00E3472D">
            <w:r w:rsidRPr="00080A91">
              <w:t>Государственные меры по эффективному использованию земельных ресурсов и регулирование природоохранной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Выучить термины, формулы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Решение задач, построение графиков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11,7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both"/>
            </w:pPr>
            <w:r w:rsidRPr="008504AF">
              <w:t>Проверка конспекта, тест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8504AF" w:rsidRDefault="008738E5" w:rsidP="00E3472D">
            <w:pPr>
              <w:jc w:val="center"/>
            </w:pPr>
            <w:r w:rsidRPr="008504AF">
              <w:t>14</w:t>
            </w:r>
            <w:r>
              <w:t>-15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4</w:t>
            </w:r>
          </w:p>
        </w:tc>
      </w:tr>
      <w:tr w:rsidR="008738E5" w:rsidTr="00E3472D">
        <w:trPr>
          <w:trHeight w:val="240"/>
        </w:trPr>
        <w:tc>
          <w:tcPr>
            <w:tcW w:w="8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both"/>
            </w:pPr>
            <w:r w:rsidRPr="008504AF">
              <w:t xml:space="preserve">Итого </w:t>
            </w:r>
            <w:r>
              <w:t>за 2 рейтинг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5" w:rsidRPr="00392862" w:rsidRDefault="008738E5" w:rsidP="00E3472D">
            <w:pPr>
              <w:jc w:val="center"/>
            </w:pPr>
            <w:r>
              <w:t>22</w:t>
            </w:r>
          </w:p>
        </w:tc>
      </w:tr>
    </w:tbl>
    <w:p w:rsidR="008738E5" w:rsidRDefault="008738E5" w:rsidP="008738E5">
      <w:pPr>
        <w:shd w:val="clear" w:color="auto" w:fill="FFFFFF"/>
        <w:spacing w:before="14" w:line="360" w:lineRule="auto"/>
        <w:ind w:right="10"/>
        <w:jc w:val="center"/>
        <w:outlineLvl w:val="0"/>
        <w:rPr>
          <w:b/>
          <w:bCs/>
          <w:color w:val="000000"/>
        </w:rPr>
      </w:pPr>
    </w:p>
    <w:p w:rsidR="008738E5" w:rsidRDefault="008738E5" w:rsidP="000605F0">
      <w:pPr>
        <w:jc w:val="both"/>
        <w:rPr>
          <w:b/>
          <w:i/>
        </w:rPr>
      </w:pPr>
    </w:p>
    <w:p w:rsidR="000605F0" w:rsidRPr="00437864" w:rsidRDefault="000605F0" w:rsidP="000605F0">
      <w:pPr>
        <w:jc w:val="both"/>
        <w:rPr>
          <w:b/>
          <w:i/>
        </w:rPr>
      </w:pPr>
      <w:r w:rsidRPr="00437864">
        <w:rPr>
          <w:b/>
          <w:i/>
        </w:rPr>
        <w:t>Тематика рефератов и научных докладов студентов:</w:t>
      </w:r>
    </w:p>
    <w:p w:rsidR="000605F0" w:rsidRPr="00437864" w:rsidRDefault="000605F0" w:rsidP="000605F0">
      <w:pPr>
        <w:ind w:left="284" w:hanging="284"/>
        <w:jc w:val="both"/>
      </w:pPr>
      <w:r w:rsidRPr="00437864">
        <w:t>1. Обоснование приоритетности методов государственного регулирования экономики в зависимости от характера его объекта.</w:t>
      </w:r>
    </w:p>
    <w:p w:rsidR="000605F0" w:rsidRPr="00437864" w:rsidRDefault="000605F0" w:rsidP="000605F0">
      <w:pPr>
        <w:ind w:left="284" w:hanging="284"/>
        <w:jc w:val="both"/>
      </w:pPr>
      <w:r w:rsidRPr="00437864">
        <w:t>2. Концентрация и принципы формирования внешнеэкономической политики государства.</w:t>
      </w:r>
    </w:p>
    <w:p w:rsidR="000605F0" w:rsidRPr="00437864" w:rsidRDefault="000605F0" w:rsidP="000605F0">
      <w:pPr>
        <w:ind w:left="284" w:hanging="284"/>
        <w:jc w:val="both"/>
      </w:pPr>
      <w:r w:rsidRPr="00437864">
        <w:t>3. Особенности формирования и осуществления аграрной политики РК на современном этапе.</w:t>
      </w:r>
    </w:p>
    <w:p w:rsidR="000605F0" w:rsidRPr="00437864" w:rsidRDefault="000605F0" w:rsidP="000605F0">
      <w:pPr>
        <w:ind w:left="284" w:hanging="284"/>
        <w:jc w:val="both"/>
      </w:pPr>
      <w:r w:rsidRPr="00437864">
        <w:t>4. Совершенствование методологии социально-экономического прогнозирования в условиях динамичности соотношений между формами собственности.</w:t>
      </w:r>
    </w:p>
    <w:p w:rsidR="000605F0" w:rsidRPr="00437864" w:rsidRDefault="000605F0" w:rsidP="000605F0">
      <w:pPr>
        <w:ind w:left="284" w:hanging="284"/>
        <w:jc w:val="both"/>
      </w:pPr>
      <w:r w:rsidRPr="00437864">
        <w:t>5.  Демографическая ситуация в Казахстане и перспективы формирования трудового потенциала общества.</w:t>
      </w:r>
    </w:p>
    <w:p w:rsidR="000605F0" w:rsidRPr="00437864" w:rsidRDefault="000605F0" w:rsidP="000605F0">
      <w:pPr>
        <w:ind w:left="284" w:hanging="284"/>
        <w:jc w:val="both"/>
      </w:pPr>
      <w:r w:rsidRPr="00437864">
        <w:t>6. Проблемы борьбы с бедностью и повышения уровня индекса человеческого развития.</w:t>
      </w:r>
    </w:p>
    <w:p w:rsidR="000605F0" w:rsidRPr="00437864" w:rsidRDefault="000605F0" w:rsidP="000605F0">
      <w:pPr>
        <w:ind w:left="284" w:hanging="284"/>
        <w:jc w:val="both"/>
      </w:pPr>
      <w:r w:rsidRPr="00437864">
        <w:t>7. Пути и основные механизмы государственного стимулирования инвестиционной активности субъектов хозяйствования.</w:t>
      </w:r>
    </w:p>
    <w:p w:rsidR="000605F0" w:rsidRPr="00437864" w:rsidRDefault="000605F0" w:rsidP="000605F0">
      <w:pPr>
        <w:ind w:left="284" w:hanging="284"/>
        <w:jc w:val="both"/>
      </w:pPr>
      <w:r w:rsidRPr="00437864">
        <w:t>8. Актуальность совершенствования системы местного государственного управления.</w:t>
      </w:r>
    </w:p>
    <w:p w:rsidR="000605F0" w:rsidRPr="00437864" w:rsidRDefault="000605F0" w:rsidP="000605F0">
      <w:pPr>
        <w:ind w:left="284" w:hanging="284"/>
        <w:jc w:val="both"/>
      </w:pPr>
      <w:r w:rsidRPr="00437864">
        <w:t>9. Система центральных органов управления экономикой в РК.</w:t>
      </w:r>
    </w:p>
    <w:p w:rsidR="000605F0" w:rsidRPr="00437864" w:rsidRDefault="000605F0" w:rsidP="000605F0">
      <w:pPr>
        <w:ind w:left="284" w:hanging="284"/>
        <w:jc w:val="both"/>
      </w:pPr>
      <w:r w:rsidRPr="00437864">
        <w:t>10. Особенности осуществления государственной экономической политики в странах с развитой рыночной экономикой (США, Великобритания, Франция, Германия, Италия, Австрия, Япония, Южная Корея и др.).</w:t>
      </w:r>
    </w:p>
    <w:p w:rsidR="000605F0" w:rsidRPr="00437864" w:rsidRDefault="000605F0" w:rsidP="000605F0">
      <w:pPr>
        <w:ind w:left="284" w:hanging="284"/>
        <w:jc w:val="both"/>
      </w:pPr>
      <w:r w:rsidRPr="00437864">
        <w:t>11. Система моделей переходной экономики и проблема выбора одной из них.</w:t>
      </w:r>
    </w:p>
    <w:p w:rsidR="000605F0" w:rsidRPr="00437864" w:rsidRDefault="000605F0" w:rsidP="000605F0">
      <w:pPr>
        <w:ind w:left="284" w:hanging="284"/>
        <w:jc w:val="both"/>
      </w:pPr>
      <w:r w:rsidRPr="00437864">
        <w:t>12. Факторы формирования экономической и инвестиционно- структурной политики государства.</w:t>
      </w:r>
    </w:p>
    <w:p w:rsidR="000605F0" w:rsidRPr="00437864" w:rsidRDefault="000605F0" w:rsidP="000605F0">
      <w:pPr>
        <w:ind w:left="284" w:hanging="284"/>
        <w:jc w:val="both"/>
      </w:pPr>
      <w:r w:rsidRPr="00437864">
        <w:t>13. Система государственных мер по достижению макроэкономической стабильности.</w:t>
      </w:r>
    </w:p>
    <w:p w:rsidR="000605F0" w:rsidRPr="00437864" w:rsidRDefault="000605F0" w:rsidP="000605F0">
      <w:pPr>
        <w:ind w:left="284" w:hanging="284"/>
        <w:jc w:val="both"/>
      </w:pPr>
      <w:r w:rsidRPr="00437864">
        <w:t>14. Проблема рационального размещения производительных сил и учет общегосударственных интересов при ее решении.</w:t>
      </w:r>
    </w:p>
    <w:p w:rsidR="000605F0" w:rsidRPr="00437864" w:rsidRDefault="000605F0" w:rsidP="000605F0">
      <w:pPr>
        <w:ind w:left="284" w:hanging="284"/>
        <w:jc w:val="both"/>
      </w:pPr>
      <w:r w:rsidRPr="00437864">
        <w:t>15. Сущность и научно-методологические основы экономического прогнозирования и его роль.</w:t>
      </w:r>
    </w:p>
    <w:p w:rsidR="000605F0" w:rsidRPr="00437864" w:rsidRDefault="000605F0" w:rsidP="000605F0">
      <w:pPr>
        <w:ind w:left="284" w:hanging="284"/>
        <w:jc w:val="both"/>
      </w:pPr>
      <w:r w:rsidRPr="00437864">
        <w:t>16. Государственные национальные программы: сущность, роль, разработка, утверждение и осуществление.</w:t>
      </w:r>
    </w:p>
    <w:p w:rsidR="000605F0" w:rsidRPr="00437864" w:rsidRDefault="000605F0" w:rsidP="000605F0">
      <w:pPr>
        <w:ind w:left="284" w:hanging="284"/>
        <w:jc w:val="both"/>
      </w:pPr>
      <w:r w:rsidRPr="00437864">
        <w:t>17.  Стратегическое и индикативное планирование развития инфраструктурных и социальных отраслей экономики.</w:t>
      </w:r>
    </w:p>
    <w:p w:rsidR="000605F0" w:rsidRPr="00437864" w:rsidRDefault="000605F0" w:rsidP="000605F0">
      <w:pPr>
        <w:ind w:left="284" w:hanging="284"/>
        <w:jc w:val="both"/>
      </w:pPr>
      <w:r w:rsidRPr="00437864">
        <w:t>18.  Демографическая ситуация в Казахстане и перспективы формирования трудового потенциала страны.</w:t>
      </w:r>
    </w:p>
    <w:p w:rsidR="000605F0" w:rsidRPr="00437864" w:rsidRDefault="000605F0" w:rsidP="000605F0">
      <w:pPr>
        <w:tabs>
          <w:tab w:val="left" w:pos="142"/>
        </w:tabs>
        <w:ind w:left="284" w:hanging="284"/>
        <w:jc w:val="both"/>
      </w:pPr>
      <w:r w:rsidRPr="00437864">
        <w:t>19. Организационно-правовые основы и методы осуществления государственной политики обеспечения социальной защиты различных слоев населения.</w:t>
      </w:r>
    </w:p>
    <w:p w:rsidR="000605F0" w:rsidRPr="00437864" w:rsidRDefault="000605F0" w:rsidP="000605F0">
      <w:pPr>
        <w:ind w:left="284" w:hanging="284"/>
        <w:jc w:val="both"/>
      </w:pPr>
      <w:r w:rsidRPr="00437864">
        <w:t>20. Механизмы государственной поддержки аграрного сектора экономики и регулирования его развития в перспективе.</w:t>
      </w:r>
    </w:p>
    <w:p w:rsidR="000605F0" w:rsidRPr="00437864" w:rsidRDefault="000605F0" w:rsidP="000605F0">
      <w:pPr>
        <w:ind w:left="284" w:hanging="284"/>
        <w:jc w:val="both"/>
      </w:pPr>
      <w:r w:rsidRPr="00437864">
        <w:t>21. Формирование и методы осуществления государственной политики в области регионального развития.</w:t>
      </w:r>
    </w:p>
    <w:p w:rsidR="000605F0" w:rsidRPr="00437864" w:rsidRDefault="000605F0" w:rsidP="000605F0">
      <w:pPr>
        <w:ind w:left="284" w:hanging="284"/>
        <w:jc w:val="both"/>
      </w:pPr>
      <w:r w:rsidRPr="00437864">
        <w:t>22. Методы разработки и осуществления государством природоохранных мероприятий (программа).</w:t>
      </w:r>
    </w:p>
    <w:p w:rsidR="000605F0" w:rsidRPr="00437864" w:rsidRDefault="000605F0" w:rsidP="000605F0">
      <w:pPr>
        <w:ind w:left="284" w:hanging="284"/>
        <w:jc w:val="both"/>
      </w:pPr>
      <w:r w:rsidRPr="00437864">
        <w:t>23. Сущность, принципы, обоснования и методы осуществления внешнеэкономической политики государства.</w:t>
      </w:r>
    </w:p>
    <w:p w:rsidR="000605F0" w:rsidRPr="00437864" w:rsidRDefault="000605F0" w:rsidP="000605F0">
      <w:pPr>
        <w:ind w:left="284" w:hanging="284"/>
        <w:jc w:val="both"/>
      </w:pPr>
      <w:r w:rsidRPr="00437864">
        <w:t>24. Объективные основы и принципы построения внешнеэкономических связей Казахстана со странами ближнего (дальнего) зарубежья.</w:t>
      </w:r>
    </w:p>
    <w:p w:rsidR="000605F0" w:rsidRPr="00437864" w:rsidRDefault="000605F0" w:rsidP="000605F0"/>
    <w:p w:rsidR="006D77B9" w:rsidRPr="006D77B9" w:rsidRDefault="006D77B9" w:rsidP="006D77B9">
      <w:pPr>
        <w:pStyle w:val="ad"/>
        <w:tabs>
          <w:tab w:val="clear" w:pos="4320"/>
          <w:tab w:val="center" w:pos="0"/>
        </w:tabs>
        <w:jc w:val="both"/>
        <w:rPr>
          <w:b/>
          <w:bCs/>
          <w:lang w:val="ru-RU"/>
        </w:rPr>
      </w:pPr>
      <w:bookmarkStart w:id="0" w:name="_GoBack"/>
      <w:bookmarkEnd w:id="0"/>
    </w:p>
    <w:sectPr w:rsidR="006D77B9" w:rsidRPr="006D77B9" w:rsidSect="006D77B9">
      <w:pgSz w:w="11906" w:h="16838"/>
      <w:pgMar w:top="539" w:right="386" w:bottom="36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16071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22B94"/>
    <w:multiLevelType w:val="multilevel"/>
    <w:tmpl w:val="D78CA6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F43AD3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85550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0043D"/>
    <w:multiLevelType w:val="hybridMultilevel"/>
    <w:tmpl w:val="C4B4C790"/>
    <w:lvl w:ilvl="0" w:tplc="07C21C10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</w:lvl>
    <w:lvl w:ilvl="1" w:tplc="4AD40C4A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8ACE9C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449A9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D45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CB27EE7"/>
    <w:multiLevelType w:val="hybridMultilevel"/>
    <w:tmpl w:val="8A0C5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2E308E"/>
    <w:multiLevelType w:val="hybridMultilevel"/>
    <w:tmpl w:val="D688C21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1C413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6CB70C9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62182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F1AF9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92172"/>
    <w:multiLevelType w:val="multilevel"/>
    <w:tmpl w:val="46FCC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EE2650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F0151"/>
    <w:multiLevelType w:val="hybridMultilevel"/>
    <w:tmpl w:val="2E38A98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>
    <w:nsid w:val="3E2136DD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EE1591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B970F6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A7A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48A745F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F023F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DD57AF"/>
    <w:multiLevelType w:val="multilevel"/>
    <w:tmpl w:val="334E94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85A7FE9"/>
    <w:multiLevelType w:val="hybridMultilevel"/>
    <w:tmpl w:val="E7F67B88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D232E75"/>
    <w:multiLevelType w:val="hybridMultilevel"/>
    <w:tmpl w:val="08CAB000"/>
    <w:lvl w:ilvl="0" w:tplc="D92C099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3566D0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B33589"/>
    <w:multiLevelType w:val="singleLevel"/>
    <w:tmpl w:val="819A5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2A629B7"/>
    <w:multiLevelType w:val="multilevel"/>
    <w:tmpl w:val="46FCC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E473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93361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B3C0574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256FDF"/>
    <w:multiLevelType w:val="hybridMultilevel"/>
    <w:tmpl w:val="34A89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7"/>
  </w:num>
  <w:num w:numId="4">
    <w:abstractNumId w:val="1"/>
  </w:num>
  <w:num w:numId="5">
    <w:abstractNumId w:val="6"/>
  </w:num>
  <w:num w:numId="6">
    <w:abstractNumId w:val="29"/>
  </w:num>
  <w:num w:numId="7">
    <w:abstractNumId w:val="19"/>
  </w:num>
  <w:num w:numId="8">
    <w:abstractNumId w:val="9"/>
  </w:num>
  <w:num w:numId="9">
    <w:abstractNumId w:val="28"/>
  </w:num>
  <w:num w:numId="10">
    <w:abstractNumId w:val="16"/>
  </w:num>
  <w:num w:numId="11">
    <w:abstractNumId w:val="2"/>
  </w:num>
  <w:num w:numId="12">
    <w:abstractNumId w:val="17"/>
  </w:num>
  <w:num w:numId="13">
    <w:abstractNumId w:val="14"/>
  </w:num>
  <w:num w:numId="14">
    <w:abstractNumId w:val="5"/>
  </w:num>
  <w:num w:numId="15">
    <w:abstractNumId w:val="20"/>
  </w:num>
  <w:num w:numId="16">
    <w:abstractNumId w:val="11"/>
  </w:num>
  <w:num w:numId="17">
    <w:abstractNumId w:val="12"/>
  </w:num>
  <w:num w:numId="18">
    <w:abstractNumId w:val="0"/>
  </w:num>
  <w:num w:numId="19">
    <w:abstractNumId w:val="10"/>
  </w:num>
  <w:num w:numId="20">
    <w:abstractNumId w:val="3"/>
  </w:num>
  <w:num w:numId="21">
    <w:abstractNumId w:val="21"/>
  </w:num>
  <w:num w:numId="22">
    <w:abstractNumId w:val="30"/>
  </w:num>
  <w:num w:numId="23">
    <w:abstractNumId w:val="25"/>
  </w:num>
  <w:num w:numId="24">
    <w:abstractNumId w:val="31"/>
  </w:num>
  <w:num w:numId="25">
    <w:abstractNumId w:val="18"/>
  </w:num>
  <w:num w:numId="26">
    <w:abstractNumId w:val="26"/>
  </w:num>
  <w:num w:numId="27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4"/>
  </w:num>
  <w:num w:numId="31">
    <w:abstractNumId w:val="13"/>
  </w:num>
  <w:num w:numId="32">
    <w:abstractNumId w:val="4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1C8"/>
    <w:rsid w:val="00003F22"/>
    <w:rsid w:val="00042080"/>
    <w:rsid w:val="000605F0"/>
    <w:rsid w:val="002F3A16"/>
    <w:rsid w:val="003C242A"/>
    <w:rsid w:val="006D77B9"/>
    <w:rsid w:val="008738E5"/>
    <w:rsid w:val="00A51C09"/>
    <w:rsid w:val="00B671C8"/>
    <w:rsid w:val="00BC04D5"/>
    <w:rsid w:val="00E3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43B3E-A136-400E-A30B-9CEA2A67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7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3F22"/>
    <w:pPr>
      <w:keepNext/>
      <w:ind w:firstLine="561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03F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03F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D77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D77B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D77B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F22"/>
    <w:rPr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003F2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003F2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B671C8"/>
    <w:rPr>
      <w:color w:val="0000FF"/>
      <w:u w:val="single"/>
    </w:rPr>
  </w:style>
  <w:style w:type="paragraph" w:styleId="a4">
    <w:name w:val="Body Text"/>
    <w:basedOn w:val="a"/>
    <w:link w:val="a5"/>
    <w:rsid w:val="00B671C8"/>
    <w:pPr>
      <w:spacing w:after="120"/>
    </w:pPr>
  </w:style>
  <w:style w:type="character" w:customStyle="1" w:styleId="a5">
    <w:name w:val="Основний текст Знак"/>
    <w:basedOn w:val="a0"/>
    <w:link w:val="a4"/>
    <w:semiHidden/>
    <w:rsid w:val="00B671C8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003F22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semiHidden/>
    <w:rsid w:val="00003F22"/>
    <w:rPr>
      <w:sz w:val="24"/>
      <w:szCs w:val="24"/>
      <w:lang w:val="ru-RU" w:eastAsia="ru-RU" w:bidi="ar-SA"/>
    </w:rPr>
  </w:style>
  <w:style w:type="paragraph" w:styleId="a8">
    <w:name w:val="List Paragraph"/>
    <w:basedOn w:val="a"/>
    <w:qFormat/>
    <w:rsid w:val="00003F22"/>
    <w:pPr>
      <w:ind w:left="720"/>
      <w:contextualSpacing/>
    </w:pPr>
    <w:rPr>
      <w:sz w:val="20"/>
      <w:szCs w:val="20"/>
    </w:rPr>
  </w:style>
  <w:style w:type="paragraph" w:styleId="a9">
    <w:name w:val="Normal (Web)"/>
    <w:basedOn w:val="a"/>
    <w:semiHidden/>
    <w:unhideWhenUsed/>
    <w:rsid w:val="00003F22"/>
    <w:pPr>
      <w:spacing w:before="100" w:beforeAutospacing="1" w:after="100" w:afterAutospacing="1"/>
    </w:pPr>
  </w:style>
  <w:style w:type="paragraph" w:styleId="aa">
    <w:name w:val="Title"/>
    <w:basedOn w:val="a"/>
    <w:qFormat/>
    <w:rsid w:val="002F3A16"/>
    <w:pPr>
      <w:jc w:val="center"/>
    </w:pPr>
    <w:rPr>
      <w:sz w:val="28"/>
      <w:szCs w:val="20"/>
    </w:rPr>
  </w:style>
  <w:style w:type="paragraph" w:styleId="ab">
    <w:name w:val="Balloon Text"/>
    <w:basedOn w:val="a"/>
    <w:link w:val="ac"/>
    <w:semiHidden/>
    <w:unhideWhenUsed/>
    <w:rsid w:val="002F3A16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semiHidden/>
    <w:rsid w:val="002F3A16"/>
    <w:rPr>
      <w:rFonts w:ascii="Tahoma" w:hAnsi="Tahoma" w:cs="Tahoma"/>
      <w:sz w:val="16"/>
      <w:szCs w:val="16"/>
      <w:lang w:val="ru-RU" w:eastAsia="ru-RU" w:bidi="ar-SA"/>
    </w:rPr>
  </w:style>
  <w:style w:type="paragraph" w:styleId="31">
    <w:name w:val="Body Text 3"/>
    <w:basedOn w:val="a"/>
    <w:rsid w:val="006D77B9"/>
    <w:pPr>
      <w:spacing w:after="120"/>
    </w:pPr>
    <w:rPr>
      <w:sz w:val="16"/>
      <w:szCs w:val="16"/>
    </w:rPr>
  </w:style>
  <w:style w:type="paragraph" w:styleId="ad">
    <w:name w:val="footer"/>
    <w:basedOn w:val="a"/>
    <w:rsid w:val="006D77B9"/>
    <w:pPr>
      <w:tabs>
        <w:tab w:val="center" w:pos="4320"/>
        <w:tab w:val="right" w:pos="8640"/>
      </w:tabs>
    </w:pPr>
    <w:rPr>
      <w:lang w:val="en-US" w:eastAsia="en-US"/>
    </w:rPr>
  </w:style>
  <w:style w:type="paragraph" w:styleId="21">
    <w:name w:val="Body Text Indent 2"/>
    <w:basedOn w:val="a"/>
    <w:rsid w:val="006D77B9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МЕТОДИЧЕСКОЕ ОБЕСПЕЧЕНИЕ САМОСТОЯТЕЛЬНОЙ РАБОТЫ СТУДЕНТОВ</vt:lpstr>
    </vt:vector>
  </TitlesOfParts>
  <Company>Microsoft</Company>
  <LinksUpToDate>false</LinksUpToDate>
  <CharactersWithSpaces>9019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МЕТОДИЧЕСКОЕ ОБЕСПЕЧЕНИЕ САМОСТОЯТЕЛЬНОЙ РАБОТЫ СТУДЕНТОВ</dc:title>
  <dc:subject/>
  <dc:creator>Gleb</dc:creator>
  <cp:keywords/>
  <dc:description/>
  <cp:lastModifiedBy>Irina</cp:lastModifiedBy>
  <cp:revision>2</cp:revision>
  <dcterms:created xsi:type="dcterms:W3CDTF">2014-07-28T17:25:00Z</dcterms:created>
  <dcterms:modified xsi:type="dcterms:W3CDTF">2014-07-28T17:25:00Z</dcterms:modified>
</cp:coreProperties>
</file>