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C12623">
      <w:pPr>
        <w:pStyle w:val="2"/>
        <w:rPr>
          <w:szCs w:val="24"/>
        </w:rPr>
      </w:pPr>
      <w:r>
        <w:rPr>
          <w:szCs w:val="24"/>
        </w:rPr>
        <w:t>Федеральное агентство по образованию</w:t>
      </w:r>
    </w:p>
    <w:p w:rsidR="009713D1" w:rsidRDefault="009713D1">
      <w:pPr>
        <w:jc w:val="center"/>
        <w:rPr>
          <w:sz w:val="28"/>
          <w:szCs w:val="36"/>
        </w:rPr>
      </w:pPr>
    </w:p>
    <w:p w:rsidR="009713D1" w:rsidRDefault="00C12623">
      <w:pPr>
        <w:jc w:val="center"/>
        <w:rPr>
          <w:sz w:val="28"/>
          <w:szCs w:val="36"/>
        </w:rPr>
      </w:pPr>
      <w:r>
        <w:rPr>
          <w:sz w:val="28"/>
          <w:szCs w:val="36"/>
        </w:rPr>
        <w:t>Государственное профессиональное учреждение</w:t>
      </w:r>
    </w:p>
    <w:p w:rsidR="009713D1" w:rsidRDefault="00C12623">
      <w:pPr>
        <w:jc w:val="center"/>
        <w:rPr>
          <w:sz w:val="28"/>
          <w:szCs w:val="36"/>
        </w:rPr>
      </w:pPr>
      <w:r>
        <w:rPr>
          <w:sz w:val="28"/>
          <w:szCs w:val="36"/>
        </w:rPr>
        <w:t>Высшего профессионального образования</w:t>
      </w:r>
    </w:p>
    <w:p w:rsidR="009713D1" w:rsidRDefault="009713D1">
      <w:pPr>
        <w:jc w:val="center"/>
        <w:rPr>
          <w:sz w:val="28"/>
          <w:szCs w:val="36"/>
        </w:rPr>
      </w:pPr>
    </w:p>
    <w:p w:rsidR="009713D1" w:rsidRDefault="00C12623">
      <w:pPr>
        <w:jc w:val="center"/>
        <w:rPr>
          <w:sz w:val="36"/>
          <w:szCs w:val="36"/>
        </w:rPr>
      </w:pPr>
      <w:r>
        <w:rPr>
          <w:sz w:val="28"/>
          <w:szCs w:val="36"/>
        </w:rPr>
        <w:t>Томский политехнический университет</w:t>
      </w:r>
    </w:p>
    <w:p w:rsidR="009713D1" w:rsidRDefault="009713D1"/>
    <w:p w:rsidR="009713D1" w:rsidRDefault="009713D1"/>
    <w:p w:rsidR="009713D1" w:rsidRDefault="009713D1"/>
    <w:p w:rsidR="009713D1" w:rsidRDefault="00C12623">
      <w:pPr>
        <w:jc w:val="right"/>
        <w:rPr>
          <w:szCs w:val="28"/>
        </w:rPr>
      </w:pPr>
      <w:r>
        <w:rPr>
          <w:szCs w:val="28"/>
        </w:rPr>
        <w:t xml:space="preserve">Кафедра информатики </w:t>
      </w:r>
    </w:p>
    <w:p w:rsidR="009713D1" w:rsidRDefault="00C12623">
      <w:pPr>
        <w:jc w:val="right"/>
        <w:rPr>
          <w:szCs w:val="28"/>
        </w:rPr>
      </w:pPr>
      <w:r>
        <w:rPr>
          <w:szCs w:val="28"/>
        </w:rPr>
        <w:t>и проектирования систем</w:t>
      </w: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C12623">
      <w:pPr>
        <w:jc w:val="center"/>
        <w:rPr>
          <w:sz w:val="32"/>
          <w:szCs w:val="40"/>
        </w:rPr>
      </w:pPr>
      <w:r>
        <w:rPr>
          <w:sz w:val="32"/>
          <w:szCs w:val="40"/>
        </w:rPr>
        <w:t>Реферат на тему «Комплексные информационные системы управления нефтегазовыми компаниями»</w:t>
      </w: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9713D1">
      <w:pPr>
        <w:jc w:val="center"/>
      </w:pPr>
    </w:p>
    <w:p w:rsidR="009713D1" w:rsidRDefault="00C12623">
      <w:pPr>
        <w:jc w:val="right"/>
        <w:rPr>
          <w:szCs w:val="28"/>
        </w:rPr>
      </w:pPr>
      <w:r>
        <w:rPr>
          <w:szCs w:val="28"/>
        </w:rPr>
        <w:t>Выполнили студенты группы 2Б53</w:t>
      </w:r>
    </w:p>
    <w:p w:rsidR="009713D1" w:rsidRDefault="00C12623">
      <w:pPr>
        <w:jc w:val="right"/>
        <w:rPr>
          <w:szCs w:val="28"/>
        </w:rPr>
      </w:pPr>
      <w:r>
        <w:rPr>
          <w:szCs w:val="28"/>
        </w:rPr>
        <w:t>Егоров А.С. , Кычкин Р. С.</w:t>
      </w:r>
    </w:p>
    <w:p w:rsidR="009713D1" w:rsidRDefault="00C12623">
      <w:pPr>
        <w:jc w:val="right"/>
        <w:rPr>
          <w:szCs w:val="28"/>
        </w:rPr>
      </w:pPr>
      <w:r>
        <w:rPr>
          <w:szCs w:val="28"/>
        </w:rPr>
        <w:t>Принял: доцент, к.т.н Хамухин А.А.</w:t>
      </w: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right"/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9713D1">
      <w:pPr>
        <w:jc w:val="center"/>
        <w:rPr>
          <w:sz w:val="28"/>
          <w:szCs w:val="28"/>
        </w:rPr>
      </w:pPr>
    </w:p>
    <w:p w:rsidR="009713D1" w:rsidRDefault="00C12623">
      <w:pPr>
        <w:jc w:val="center"/>
        <w:rPr>
          <w:sz w:val="28"/>
          <w:szCs w:val="28"/>
        </w:rPr>
      </w:pPr>
      <w:r>
        <w:rPr>
          <w:sz w:val="28"/>
          <w:szCs w:val="28"/>
        </w:rPr>
        <w:t>Томск - 2006</w:t>
      </w:r>
    </w:p>
    <w:p w:rsidR="009713D1" w:rsidRDefault="00C12623">
      <w:pPr>
        <w:pStyle w:val="1"/>
        <w:ind w:firstLine="0"/>
        <w:rPr>
          <w:b/>
          <w:bCs/>
        </w:rPr>
      </w:pPr>
      <w:r>
        <w:rPr>
          <w:b/>
          <w:bCs/>
        </w:rPr>
        <w:t xml:space="preserve"> </w:t>
      </w: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C12623">
      <w:pPr>
        <w:pStyle w:val="1"/>
        <w:spacing w:line="360" w:lineRule="auto"/>
        <w:ind w:left="708"/>
        <w:jc w:val="both"/>
        <w:rPr>
          <w:b/>
          <w:bCs/>
        </w:rPr>
      </w:pPr>
      <w:bookmarkStart w:id="0" w:name="_Toc137019547"/>
      <w:bookmarkStart w:id="1" w:name="_Toc137019636"/>
      <w:bookmarkStart w:id="2" w:name="_Ref137019792"/>
      <w:bookmarkStart w:id="3" w:name="_Ref137019813"/>
      <w:bookmarkStart w:id="4" w:name="_Ref137019862"/>
      <w:bookmarkStart w:id="5" w:name="_Ref137019881"/>
      <w:bookmarkStart w:id="6" w:name="_Ref137019897"/>
      <w:r>
        <w:rPr>
          <w:b/>
          <w:bCs/>
        </w:rPr>
        <w:t>Оглавление</w:t>
      </w:r>
      <w:bookmarkEnd w:id="0"/>
      <w:bookmarkEnd w:id="1"/>
      <w:bookmarkEnd w:id="2"/>
      <w:bookmarkEnd w:id="3"/>
      <w:bookmarkEnd w:id="4"/>
      <w:bookmarkEnd w:id="5"/>
      <w:bookmarkEnd w:id="6"/>
    </w:p>
    <w:p w:rsidR="009713D1" w:rsidRDefault="009713D1"/>
    <w:p w:rsidR="009713D1" w:rsidRDefault="00C12623">
      <w:pPr>
        <w:pStyle w:val="10"/>
        <w:tabs>
          <w:tab w:val="right" w:leader="dot" w:pos="9345"/>
        </w:tabs>
        <w:rPr>
          <w:noProof/>
        </w:rPr>
      </w:pPr>
      <w:r>
        <w:fldChar w:fldCharType="begin"/>
      </w:r>
      <w:r>
        <w:instrText xml:space="preserve"> TOC \o "1-1" \h \z </w:instrText>
      </w:r>
      <w:r>
        <w:fldChar w:fldCharType="separate"/>
      </w:r>
      <w:hyperlink w:anchor="_Toc137019636" w:history="1">
        <w:r>
          <w:rPr>
            <w:rStyle w:val="a3"/>
            <w:b/>
            <w:bCs/>
            <w:noProof/>
            <w:szCs w:val="28"/>
          </w:rPr>
          <w:t>Оглавление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_Toc137019636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37" w:history="1">
        <w:r w:rsidR="00C12623">
          <w:rPr>
            <w:rStyle w:val="a3"/>
            <w:b/>
            <w:bCs/>
            <w:noProof/>
            <w:szCs w:val="28"/>
          </w:rPr>
          <w:t>Ведение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_Toc137019637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38" w:history="1">
        <w:r w:rsidR="00C12623">
          <w:rPr>
            <w:rStyle w:val="a3"/>
            <w:b/>
            <w:bCs/>
            <w:noProof/>
            <w:szCs w:val="28"/>
          </w:rPr>
          <w:t>Основные задачи решаемые с помощью УЛИСС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_Toc137019638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39" w:history="1">
        <w:r w:rsidR="00C12623">
          <w:rPr>
            <w:rStyle w:val="a3"/>
            <w:b/>
            <w:bCs/>
            <w:noProof/>
            <w:szCs w:val="28"/>
          </w:rPr>
          <w:t>Достоинства и недостатки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_Toc137019639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40" w:history="1">
        <w:r w:rsidR="00C12623">
          <w:rPr>
            <w:rStyle w:val="a3"/>
            <w:b/>
            <w:bCs/>
            <w:noProof/>
            <w:szCs w:val="28"/>
          </w:rPr>
          <w:t>Состав и реализация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_Toc137019640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41" w:history="1">
        <w:r w:rsidR="00C12623">
          <w:rPr>
            <w:rStyle w:val="a3"/>
            <w:b/>
            <w:bCs/>
            <w:noProof/>
            <w:szCs w:val="28"/>
          </w:rPr>
          <w:t>Аварийные ситуации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_Toc137019641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42" w:history="1">
        <w:r w:rsidR="00C12623">
          <w:rPr>
            <w:rStyle w:val="a3"/>
            <w:b/>
            <w:bCs/>
            <w:noProof/>
            <w:szCs w:val="28"/>
          </w:rPr>
          <w:t>Вывод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_Toc137019642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5E74CC">
      <w:pPr>
        <w:pStyle w:val="10"/>
        <w:tabs>
          <w:tab w:val="right" w:leader="dot" w:pos="9345"/>
        </w:tabs>
        <w:rPr>
          <w:noProof/>
        </w:rPr>
      </w:pPr>
      <w:hyperlink w:anchor="_Toc137019643" w:history="1">
        <w:r w:rsidR="00C12623">
          <w:rPr>
            <w:rStyle w:val="a3"/>
            <w:b/>
            <w:bCs/>
            <w:noProof/>
            <w:szCs w:val="28"/>
          </w:rPr>
          <w:t>Список использованных источников</w:t>
        </w:r>
        <w:r w:rsidR="00C12623">
          <w:rPr>
            <w:noProof/>
            <w:webHidden/>
          </w:rPr>
          <w:tab/>
        </w:r>
        <w:r w:rsidR="00C12623">
          <w:rPr>
            <w:noProof/>
            <w:webHidden/>
          </w:rPr>
          <w:fldChar w:fldCharType="begin"/>
        </w:r>
        <w:r w:rsidR="00C12623">
          <w:rPr>
            <w:noProof/>
            <w:webHidden/>
          </w:rPr>
          <w:instrText xml:space="preserve"> PAGEREF _Toc137019643 \h </w:instrText>
        </w:r>
        <w:r w:rsidR="00C12623">
          <w:rPr>
            <w:noProof/>
            <w:webHidden/>
          </w:rPr>
        </w:r>
        <w:r w:rsidR="00C12623">
          <w:rPr>
            <w:noProof/>
            <w:webHidden/>
          </w:rPr>
          <w:fldChar w:fldCharType="separate"/>
        </w:r>
        <w:r w:rsidR="00C12623">
          <w:rPr>
            <w:noProof/>
            <w:webHidden/>
          </w:rPr>
          <w:t>2</w:t>
        </w:r>
        <w:r w:rsidR="00C12623">
          <w:rPr>
            <w:noProof/>
            <w:webHidden/>
          </w:rPr>
          <w:fldChar w:fldCharType="end"/>
        </w:r>
      </w:hyperlink>
    </w:p>
    <w:p w:rsidR="009713D1" w:rsidRDefault="00C12623">
      <w:r>
        <w:fldChar w:fldCharType="end"/>
      </w: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firstLine="0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left="708"/>
        <w:jc w:val="both"/>
        <w:rPr>
          <w:b/>
          <w:bCs/>
        </w:rPr>
      </w:pPr>
    </w:p>
    <w:p w:rsidR="009713D1" w:rsidRDefault="009713D1">
      <w:pPr>
        <w:pStyle w:val="1"/>
        <w:spacing w:line="360" w:lineRule="auto"/>
        <w:ind w:firstLine="0"/>
        <w:jc w:val="both"/>
        <w:rPr>
          <w:b/>
          <w:bCs/>
        </w:rPr>
      </w:pPr>
    </w:p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9713D1"/>
    <w:p w:rsidR="009713D1" w:rsidRDefault="00C12623">
      <w:pPr>
        <w:pStyle w:val="1"/>
        <w:spacing w:line="360" w:lineRule="auto"/>
        <w:ind w:left="708"/>
        <w:jc w:val="both"/>
        <w:rPr>
          <w:b/>
          <w:bCs/>
        </w:rPr>
      </w:pPr>
      <w:bookmarkStart w:id="7" w:name="_Toc137019548"/>
      <w:bookmarkStart w:id="8" w:name="_Toc137019637"/>
      <w:r>
        <w:rPr>
          <w:b/>
          <w:bCs/>
        </w:rPr>
        <w:t>Ведение</w:t>
      </w:r>
      <w:bookmarkEnd w:id="7"/>
      <w:bookmarkEnd w:id="8"/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Значение нефти и газа для энергетики, транспорта, обороны страны, для разнообразных отраслей промышленности  и  для  удовлетворения  бытовых  нужд населения в наш век исключительно велико. Нефть и газ играют  решающую  роль в  развитии  экономики  любой  страны.  Природный  газ – очень   удобное   для транспортировки  по  трубопроводам  и  сжигания,  дешевое  энергетическое  и бытовое топливо. Из нефти вырабатываются все виды жидкого топлива:  бензины, керосины, реактивные и дизельные сорта горючего – для двигателей  внутреннего сгорания, мазуты – для  газовых  турбин  и  котельных  установок.  Из  более высококипящих фракций нефти вырабатывается огромный ассортимент смазочных  и специальных масел и консистентных  смазок.  Из  нефти  вырабатываются также парафин, сажа для резиновой промышленности,  нефтяной  кокс,  многочисленные марки  битумов  для  дорожного  строительства  и  многие   другие   товарные продукты.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Для нефтегазовой отрасли чрезвычайно важны вопросы контроля процессов добычи нефти и газа, их транспортировки и хранения – другими словами, вопросы, касающиеся непосредственной производственной деятельности. При этом заказчику совершенно безразлично, какими средствами информационно-коммуникационных технологий (ИКТ) будет решаться задача – главное, чтобы она была выполнена качественно и с приемлемым уровнем затрат.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У каждой нефтегазовой компании есть технологические объекты управления (ТОУ). В качестве таковых могут выступать оборудование скважин, насосные станции, энергосети, системы управления оборудованием, система контроля доступа или пожаротушения и прочее, т. е. все то, что может подать о себе важный сигнал.</w:t>
      </w:r>
      <w:r>
        <w:rPr>
          <w:sz w:val="28"/>
          <w:szCs w:val="20"/>
        </w:rPr>
        <w:t xml:space="preserve"> </w:t>
      </w:r>
      <w:r>
        <w:rPr>
          <w:sz w:val="28"/>
        </w:rPr>
        <w:t xml:space="preserve">На объектах может присутствовать или не присутствовать диспетчерский персонал, но в любом случае концентрированная информация в режиме реального времени необходима именно в корпоративном центре, где есть круглосуточное дежурство высококвалифицированных специалистов. 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Производственная задача не может быть разрешена на высоком уровне без применения телекоммуникаций, автоматизированных систем управления технологическими процессами (АСУ ТП), применением</w:t>
      </w:r>
      <w:r>
        <w:rPr>
          <w:sz w:val="28"/>
          <w:szCs w:val="20"/>
        </w:rPr>
        <w:t xml:space="preserve"> программных продуктов СУБД (в основном  Oracle), внедрением интернет  технологий – автоматизацией производства.</w:t>
      </w:r>
    </w:p>
    <w:p w:rsidR="009713D1" w:rsidRDefault="00C12623">
      <w:pPr>
        <w:pStyle w:val="aa"/>
        <w:spacing w:line="360" w:lineRule="auto"/>
      </w:pPr>
      <w:r>
        <w:t xml:space="preserve">Можно выделить следующие факторы для оценки степени зрелости предприятия: </w:t>
      </w:r>
    </w:p>
    <w:p w:rsidR="009713D1" w:rsidRDefault="00C12623">
      <w:pPr>
        <w:numPr>
          <w:ilvl w:val="0"/>
          <w:numId w:val="4"/>
        </w:numPr>
        <w:spacing w:before="100" w:beforeAutospacing="1" w:after="100" w:afterAutospacing="1" w:line="360" w:lineRule="auto"/>
        <w:ind w:left="1440" w:right="720"/>
        <w:rPr>
          <w:sz w:val="28"/>
          <w:szCs w:val="20"/>
        </w:rPr>
      </w:pPr>
      <w:r>
        <w:rPr>
          <w:sz w:val="28"/>
          <w:szCs w:val="20"/>
        </w:rPr>
        <w:t xml:space="preserve">формализация бизнес-процедур; </w:t>
      </w:r>
    </w:p>
    <w:p w:rsidR="009713D1" w:rsidRDefault="00C12623">
      <w:pPr>
        <w:numPr>
          <w:ilvl w:val="0"/>
          <w:numId w:val="4"/>
        </w:numPr>
        <w:spacing w:before="100" w:beforeAutospacing="1" w:after="100" w:afterAutospacing="1" w:line="360" w:lineRule="auto"/>
        <w:ind w:left="1440" w:right="720"/>
        <w:rPr>
          <w:sz w:val="28"/>
          <w:szCs w:val="20"/>
        </w:rPr>
      </w:pPr>
      <w:r>
        <w:rPr>
          <w:sz w:val="28"/>
          <w:szCs w:val="20"/>
        </w:rPr>
        <w:t xml:space="preserve">наличие соответствующей ИТ-инфраструктуры; </w:t>
      </w:r>
    </w:p>
    <w:p w:rsidR="009713D1" w:rsidRDefault="00C12623">
      <w:pPr>
        <w:numPr>
          <w:ilvl w:val="0"/>
          <w:numId w:val="4"/>
        </w:numPr>
        <w:spacing w:before="100" w:beforeAutospacing="1" w:after="100" w:afterAutospacing="1" w:line="360" w:lineRule="auto"/>
        <w:ind w:left="1440" w:right="720"/>
        <w:rPr>
          <w:sz w:val="28"/>
          <w:szCs w:val="20"/>
        </w:rPr>
      </w:pPr>
      <w:r>
        <w:rPr>
          <w:sz w:val="28"/>
          <w:szCs w:val="20"/>
        </w:rPr>
        <w:t xml:space="preserve">опыт изменений или реинжиниринга бизнес-процессов с использованием ИТ; </w:t>
      </w:r>
    </w:p>
    <w:p w:rsidR="009713D1" w:rsidRDefault="00C12623">
      <w:pPr>
        <w:numPr>
          <w:ilvl w:val="0"/>
          <w:numId w:val="4"/>
        </w:numPr>
        <w:spacing w:before="100" w:beforeAutospacing="1" w:after="100" w:afterAutospacing="1" w:line="360" w:lineRule="auto"/>
        <w:ind w:left="1440" w:right="720"/>
        <w:rPr>
          <w:sz w:val="28"/>
          <w:szCs w:val="20"/>
        </w:rPr>
      </w:pPr>
      <w:r>
        <w:rPr>
          <w:sz w:val="28"/>
          <w:szCs w:val="20"/>
        </w:rPr>
        <w:t xml:space="preserve">степень подготовленности персонала к использованию ИТ в своей работе; </w:t>
      </w:r>
    </w:p>
    <w:p w:rsidR="009713D1" w:rsidRDefault="00C12623">
      <w:pPr>
        <w:numPr>
          <w:ilvl w:val="0"/>
          <w:numId w:val="4"/>
        </w:numPr>
        <w:spacing w:before="100" w:beforeAutospacing="1" w:after="100" w:afterAutospacing="1" w:line="360" w:lineRule="auto"/>
        <w:ind w:left="1440" w:right="720"/>
        <w:rPr>
          <w:sz w:val="28"/>
        </w:rPr>
      </w:pPr>
      <w:r>
        <w:rPr>
          <w:sz w:val="28"/>
          <w:szCs w:val="20"/>
        </w:rPr>
        <w:t xml:space="preserve">понимание руководством предприятия целей внедрения КИС. </w:t>
      </w:r>
      <w:bookmarkStart w:id="9" w:name="Kis"/>
      <w:bookmarkEnd w:id="9"/>
    </w:p>
    <w:p w:rsidR="009713D1" w:rsidRDefault="005E74CC">
      <w:pPr>
        <w:spacing w:before="100" w:beforeAutospacing="1" w:after="100" w:afterAutospacing="1" w:line="360" w:lineRule="auto"/>
        <w:ind w:left="1080" w:right="720"/>
        <w:rPr>
          <w:sz w:val="28"/>
        </w:rPr>
      </w:pPr>
      <w:hyperlink w:anchor="_2)._http://kis.pcweek.ru/Year2004/N15/C" w:history="1">
        <w:r w:rsidR="00C12623">
          <w:rPr>
            <w:rStyle w:val="a3"/>
            <w:sz w:val="28"/>
          </w:rPr>
          <w:t>[2]</w:t>
        </w:r>
      </w:hyperlink>
    </w:p>
    <w:p w:rsidR="009713D1" w:rsidRDefault="00C12623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</w:rPr>
        <w:t xml:space="preserve">Для решения задач автоматизации подходит универсальный программный комплекс </w:t>
      </w:r>
      <w:r>
        <w:rPr>
          <w:sz w:val="28"/>
          <w:szCs w:val="20"/>
        </w:rPr>
        <w:t>УЛИСС, который обеспечивает сбор и обработку производственно-технологической информации.</w:t>
      </w:r>
    </w:p>
    <w:p w:rsidR="009713D1" w:rsidRDefault="00C12623">
      <w:pPr>
        <w:spacing w:line="360" w:lineRule="auto"/>
        <w:ind w:firstLine="708"/>
        <w:jc w:val="both"/>
        <w:rPr>
          <w:sz w:val="28"/>
          <w:szCs w:val="20"/>
        </w:rPr>
      </w:pP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tab/>
      </w:r>
      <w:r>
        <w:rPr>
          <w:sz w:val="28"/>
          <w:szCs w:val="20"/>
        </w:rPr>
        <w:fldChar w:fldCharType="begin"/>
      </w:r>
      <w:r>
        <w:rPr>
          <w:sz w:val="28"/>
          <w:szCs w:val="20"/>
        </w:rPr>
        <w:instrText xml:space="preserve"> REF _Ref137019792 \h </w:instrText>
      </w:r>
      <w:r>
        <w:rPr>
          <w:sz w:val="28"/>
          <w:szCs w:val="20"/>
        </w:rPr>
      </w:r>
      <w:r>
        <w:rPr>
          <w:sz w:val="28"/>
          <w:szCs w:val="20"/>
        </w:rPr>
        <w:fldChar w:fldCharType="separate"/>
      </w:r>
      <w:r>
        <w:rPr>
          <w:b/>
          <w:bCs/>
        </w:rPr>
        <w:t>Оглавление</w:t>
      </w:r>
      <w:r>
        <w:rPr>
          <w:sz w:val="28"/>
          <w:szCs w:val="20"/>
        </w:rPr>
        <w:fldChar w:fldCharType="end"/>
      </w:r>
    </w:p>
    <w:p w:rsidR="009713D1" w:rsidRDefault="009713D1">
      <w:pPr>
        <w:spacing w:line="360" w:lineRule="auto"/>
        <w:ind w:firstLine="708"/>
        <w:jc w:val="both"/>
        <w:rPr>
          <w:color w:val="000000"/>
          <w:sz w:val="28"/>
          <w:szCs w:val="20"/>
        </w:rPr>
      </w:pPr>
    </w:p>
    <w:p w:rsidR="009713D1" w:rsidRDefault="009713D1">
      <w:pPr>
        <w:spacing w:line="360" w:lineRule="auto"/>
        <w:ind w:firstLine="708"/>
        <w:jc w:val="both"/>
        <w:rPr>
          <w:color w:val="000000"/>
          <w:sz w:val="28"/>
          <w:szCs w:val="20"/>
        </w:rPr>
      </w:pPr>
    </w:p>
    <w:p w:rsidR="009713D1" w:rsidRDefault="00C12623">
      <w:pPr>
        <w:pStyle w:val="1"/>
        <w:spacing w:line="360" w:lineRule="auto"/>
        <w:ind w:left="708"/>
        <w:jc w:val="both"/>
        <w:rPr>
          <w:b/>
          <w:bCs/>
          <w:color w:val="000000"/>
          <w:szCs w:val="20"/>
        </w:rPr>
      </w:pPr>
      <w:bookmarkStart w:id="10" w:name="_Toc137019549"/>
      <w:bookmarkStart w:id="11" w:name="_Toc137019638"/>
      <w:r>
        <w:rPr>
          <w:b/>
          <w:bCs/>
        </w:rPr>
        <w:t xml:space="preserve">Основные задачи решаемые с помощью </w:t>
      </w:r>
      <w:r>
        <w:rPr>
          <w:b/>
          <w:bCs/>
          <w:color w:val="000000"/>
          <w:szCs w:val="20"/>
        </w:rPr>
        <w:t>УЛИСС</w:t>
      </w:r>
      <w:bookmarkEnd w:id="10"/>
      <w:bookmarkEnd w:id="11"/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Так как УЛИСС – программный комплекс, то мы будем разбирать проблему автоматизации, по уже существующей линии связи. Отметим что основной задачей автоматизации является обеспечение задачи сбора данных  и предварительной обработки производственно-технологической информации.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Как уже говорилось выше, не только в нефтегазовой, но и в любой компании имеются технологические объекты управления, которые, естественно, подают определенные сигналы. Эти сигналы должны немедленно передаваться в режиме реального времени в корпоративный центр управления. И поэтому информацию о том, как работают производственные системы, нужно оперативно и регулярно направлять в центр управления или центральную диспетчерскую, и делать это можно только через существующую сеть связи. Как правило в нефтегазовой компании применяются стационарные каналы телефонной связи с использованием медных и оптических кабелей, сотовая связь одного из стандартов, профессиональные средства радиосвязи FM-диапазона, транковая система радиосвязи, функционирует и корпоративная сеть передачи данных.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Решение компании “Стерлинг Груп” – УЛИСС является “конструктором” для обеспечения задачи сбора данных через существующую сеть связи заказчика. С помощью данной системы формируется обмен информацией между технологическими объектами управления и КИС предприятия. Реализацией такой технологии является аппаратно-программный комплекс (АПК). Программная часть АПК — это разработка компании “Стерлинг Груп”, учитывающая программные интерфейсы производителей эксплуатируемого ПО и оборудования.  Впервые об этой разработке упоминалось в докладах на 32-й ИТ- конференции инженеров-нефтяников.  </w:t>
      </w:r>
      <w:hyperlink w:anchor="_1)._http://kis.pcweek.ru/Year2004/N15/C" w:history="1">
        <w:r>
          <w:rPr>
            <w:rStyle w:val="a3"/>
            <w:sz w:val="28"/>
          </w:rPr>
          <w:t>[1]</w:t>
        </w:r>
      </w:hyperlink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fldChar w:fldCharType="begin"/>
      </w:r>
      <w:r>
        <w:rPr>
          <w:sz w:val="28"/>
        </w:rPr>
        <w:instrText xml:space="preserve"> REF _Ref137019813 \h </w:instrText>
      </w:r>
      <w:r>
        <w:rPr>
          <w:sz w:val="28"/>
        </w:rPr>
      </w:r>
      <w:r>
        <w:rPr>
          <w:sz w:val="28"/>
        </w:rPr>
        <w:fldChar w:fldCharType="separate"/>
      </w:r>
      <w:r>
        <w:rPr>
          <w:b/>
          <w:bCs/>
        </w:rPr>
        <w:t>Оглавление</w:t>
      </w:r>
      <w:r>
        <w:rPr>
          <w:sz w:val="28"/>
        </w:rPr>
        <w:fldChar w:fldCharType="end"/>
      </w:r>
    </w:p>
    <w:p w:rsidR="009713D1" w:rsidRDefault="00C12623">
      <w:pPr>
        <w:pStyle w:val="1"/>
        <w:spacing w:line="360" w:lineRule="auto"/>
        <w:ind w:left="708"/>
        <w:jc w:val="both"/>
        <w:rPr>
          <w:b/>
          <w:bCs/>
        </w:rPr>
      </w:pPr>
      <w:bookmarkStart w:id="12" w:name="_Toc137019550"/>
      <w:bookmarkStart w:id="13" w:name="_Toc137019639"/>
      <w:r>
        <w:rPr>
          <w:b/>
          <w:bCs/>
        </w:rPr>
        <w:t>Достоинства и недостатки</w:t>
      </w:r>
      <w:bookmarkEnd w:id="12"/>
      <w:bookmarkEnd w:id="13"/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Данный комплекс не зависит от среды передачи данных,( TETRA, Actionet, FM, GSM, ТфОП и пр. – достаточно широкий спектр), следовательно широкие возможности работы с различными системами связи является, на мой взгляд, основным достоинством УЛИСС. Также хотелось бы заметить, что данная разработка учитывает программный интерфейс эксплуатируемого ПО и оборудования. Ключом АПК является программный комплекс УЛИСС. Он представляет собой универсальную систему сбора и предварительной обработки производственно-технологической информации, позволяющую принимать, хранить, обрабатывать данные и перенаправлять их в различные смежные системы. Система может работать совместно со структурами аналитической обработки и поддержки принятия решений, ERP- и SCADA-системами предприятий,  архивными средами и со средствами визуализации и отображения данных, самостоятельно поддерживает стандартизацию и контроль целостности переданных через систему связи сообщений, является простой в отношении передачи данных в разнородные системы. По сути, УЛИСС — это программный продукт, созданный с применением технологий Oracle и учитывающий особенности протоколов телекоммуникационного оборудования, построения современных СУБД и систем телеметрии. </w:t>
      </w:r>
    </w:p>
    <w:p w:rsidR="009713D1" w:rsidRDefault="00C12623">
      <w:pPr>
        <w:pStyle w:val="30"/>
      </w:pPr>
      <w:r>
        <w:tab/>
        <w:t>“УЛИСС по принципам построения похож на систему TEMiP (компания НР) и на систему Cisco Info Centre”. – отметил господин Рыжов, –“При этом если у упомянутых продуктов смысловая нагрузка лежит в области менеджмента аппаратуры связи, то в данном случае речь идет о производственных объектах (проще говоря, управляется сеть контроллеров, обеспечивающих взаимодействие с датчиками, первичными преобразователями и исполнительными механизмами). Такая сеть и ее объекты называются программно-техническими комплексами (ПТК) нижнего уровня”.</w:t>
      </w:r>
    </w:p>
    <w:p w:rsidR="009713D1" w:rsidRDefault="005E74CC">
      <w:pPr>
        <w:spacing w:line="360" w:lineRule="auto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0.5pt;height:276.75pt">
            <v:imagedata r:id="rId7" o:title=""/>
          </v:shape>
        </w:pict>
      </w:r>
    </w:p>
    <w:p w:rsidR="009713D1" w:rsidRDefault="00C12623">
      <w:pPr>
        <w:spacing w:line="360" w:lineRule="auto"/>
        <w:jc w:val="both"/>
      </w:pPr>
      <w:r>
        <w:t xml:space="preserve">Рис. Логическое представление процесса управления сетью предприятия с применением УЛИСС </w:t>
      </w:r>
      <w:hyperlink w:anchor="_1)._http://kis.pcweek.ru/Year2004/N15/C" w:history="1">
        <w:r>
          <w:rPr>
            <w:rStyle w:val="a3"/>
          </w:rPr>
          <w:t>[1]</w:t>
        </w:r>
      </w:hyperlink>
    </w:p>
    <w:p w:rsidR="009713D1" w:rsidRDefault="009713D1">
      <w:pPr>
        <w:spacing w:line="360" w:lineRule="auto"/>
        <w:jc w:val="both"/>
        <w:rPr>
          <w:sz w:val="28"/>
        </w:rPr>
      </w:pPr>
    </w:p>
    <w:p w:rsidR="009713D1" w:rsidRDefault="00C12623">
      <w:pPr>
        <w:pStyle w:val="1"/>
        <w:spacing w:line="360" w:lineRule="auto"/>
        <w:jc w:val="both"/>
        <w:rPr>
          <w:b/>
          <w:bCs/>
        </w:rPr>
      </w:pPr>
      <w:r>
        <w:tab/>
      </w:r>
      <w:bookmarkStart w:id="14" w:name="_Toc137019551"/>
      <w:bookmarkStart w:id="15" w:name="_Toc137019640"/>
      <w:r>
        <w:rPr>
          <w:b/>
          <w:bCs/>
        </w:rPr>
        <w:t>Состав и реализация</w:t>
      </w:r>
      <w:bookmarkEnd w:id="14"/>
      <w:bookmarkEnd w:id="15"/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>Для реализации такой технологии требуется аппаратно-программный комплекс, программной частью которого является разработка компании “Стерлинг Груп”, также в качестве аппаратной части требуются средства связи, серверы и рабочие места операторов, а также оборудование комплексов промышленной автоматизации.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Составляющие системы обмена информацией, входящие в состав УЛИСС: сервер связи, контроллер объекта, контроллер связи.</w:t>
      </w:r>
    </w:p>
    <w:p w:rsidR="009713D1" w:rsidRDefault="00C12623">
      <w:pPr>
        <w:spacing w:line="360" w:lineRule="auto"/>
        <w:jc w:val="both"/>
        <w:rPr>
          <w:b/>
          <w:bCs/>
          <w:sz w:val="28"/>
        </w:rPr>
      </w:pPr>
      <w:r>
        <w:rPr>
          <w:sz w:val="28"/>
        </w:rPr>
        <w:tab/>
      </w:r>
      <w:r>
        <w:rPr>
          <w:b/>
          <w:bCs/>
          <w:sz w:val="28"/>
        </w:rPr>
        <w:t xml:space="preserve">Сервер связи – </w:t>
      </w:r>
      <w:r>
        <w:rPr>
          <w:sz w:val="28"/>
        </w:rPr>
        <w:t>узел системы УЛИСС, представляющий собой программно-аппаратный комплекс, который организует передачу данных между контроллерами объектов, контроллером связи и верхним уровнем системы сбора данных.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Контроллер объекта</w:t>
      </w:r>
      <w:r>
        <w:rPr>
          <w:sz w:val="28"/>
        </w:rPr>
        <w:t xml:space="preserve"> – модуль, реализующий функции регистрации сигналов телеметрии с датчиков объекта, выдачи управляющих воздействий на исполнительные механизмы объекта, архивации данных и передачи данных под управлением контроллера связи.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b/>
          <w:bCs/>
          <w:sz w:val="28"/>
        </w:rPr>
        <w:t>Контроллер связи</w:t>
      </w:r>
      <w:r>
        <w:rPr>
          <w:sz w:val="28"/>
        </w:rPr>
        <w:t xml:space="preserve"> – модуль, который организует передачу данных между контроллерами объектов и сервером связи.</w:t>
      </w:r>
    </w:p>
    <w:p w:rsidR="009713D1" w:rsidRDefault="009713D1">
      <w:pPr>
        <w:spacing w:line="360" w:lineRule="auto"/>
        <w:jc w:val="both"/>
        <w:rPr>
          <w:sz w:val="28"/>
        </w:rPr>
      </w:pP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Для взаимной работы вышеуказанных компонентов комплекса были созданы протоколы верхнего уровня, использующие в качестве транспортного уровня протокол TCP/IP и два протокола производителей каналообразующего оборудования: 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 xml:space="preserve">TNP 1.X </w:t>
      </w:r>
      <w:r>
        <w:rPr>
          <w:sz w:val="28"/>
        </w:rPr>
        <w:t xml:space="preserve">– протокол для обмена данными между системой сбора данных и ПТК нижнего уровня, адаптированный под низкую скорость передачи данных и нестабильный канал связи; 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b/>
          <w:bCs/>
          <w:sz w:val="28"/>
        </w:rPr>
        <w:t>S.U.I.T.E</w:t>
      </w:r>
      <w:r>
        <w:rPr>
          <w:sz w:val="28"/>
        </w:rPr>
        <w:t xml:space="preserve"> – кроссплатформенный протокол для обмена значениями тегов между компонентами сети сбора данных, адаптированный для использования в нестабильно работающей сети передачи данных.</w:t>
      </w:r>
    </w:p>
    <w:p w:rsidR="009713D1" w:rsidRDefault="009713D1">
      <w:pPr>
        <w:spacing w:line="360" w:lineRule="auto"/>
        <w:jc w:val="both"/>
        <w:rPr>
          <w:sz w:val="28"/>
        </w:rPr>
      </w:pP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Хранилище данных о проекте представляется репозитарием , который также является ядром системы. В репозитарии хранятся описания и результаты конфигурирования элементов создаваемой системы. Репозитарий содержит иерархическое описание всех ТОУ, технологических мест и снимаемых с них сигналов, серверов связи и серверов данных, таблицу маршрутов доставки для каждого сигнала, а также позволяет получать необходимый набор отчетов для всех участников проекта.  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  <w:lang w:val="en-US"/>
        </w:rPr>
        <w:tab/>
      </w:r>
      <w:r>
        <w:rPr>
          <w:sz w:val="28"/>
        </w:rPr>
        <w:t xml:space="preserve">Сервисные функции протоколирования, контроля целостности данных, сбора статистики , слежения за аварийными ситуациями осуществляются с помощью узлов, который включаются в УЛИСС помимо узлов комплекса (отвечающих за сбор, передачу и предварительную обработку данных). 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fldChar w:fldCharType="begin"/>
      </w:r>
      <w:r>
        <w:rPr>
          <w:sz w:val="28"/>
        </w:rPr>
        <w:instrText xml:space="preserve"> REF _Ref137019862 \h </w:instrText>
      </w:r>
      <w:r>
        <w:rPr>
          <w:sz w:val="28"/>
        </w:rPr>
      </w:r>
      <w:r>
        <w:rPr>
          <w:sz w:val="28"/>
        </w:rPr>
        <w:fldChar w:fldCharType="separate"/>
      </w:r>
      <w:r>
        <w:rPr>
          <w:b/>
          <w:bCs/>
        </w:rPr>
        <w:t>Оглавление</w:t>
      </w:r>
      <w:r>
        <w:rPr>
          <w:sz w:val="28"/>
        </w:rPr>
        <w:fldChar w:fldCharType="end"/>
      </w:r>
    </w:p>
    <w:p w:rsidR="009713D1" w:rsidRDefault="00C12623">
      <w:pPr>
        <w:pStyle w:val="1"/>
        <w:spacing w:line="360" w:lineRule="auto"/>
        <w:jc w:val="both"/>
        <w:rPr>
          <w:b/>
          <w:bCs/>
        </w:rPr>
      </w:pPr>
      <w:r>
        <w:tab/>
      </w:r>
      <w:bookmarkStart w:id="16" w:name="_Toc137019552"/>
      <w:bookmarkStart w:id="17" w:name="_Toc137019641"/>
      <w:r>
        <w:rPr>
          <w:b/>
          <w:bCs/>
        </w:rPr>
        <w:t>Аварийные ситуации</w:t>
      </w:r>
      <w:bookmarkEnd w:id="16"/>
      <w:bookmarkEnd w:id="17"/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b/>
          <w:bCs/>
          <w:sz w:val="28"/>
          <w:szCs w:val="36"/>
        </w:rPr>
        <w:tab/>
      </w:r>
      <w:r>
        <w:rPr>
          <w:sz w:val="28"/>
        </w:rPr>
        <w:t>В данном случае под аварией понимается состояние, когда нормальное функционирование системы УЛИСС в той или иной степени нарушено и для выправления положения требуется вмешательство человека.</w:t>
      </w:r>
      <w:r>
        <w:rPr>
          <w:sz w:val="28"/>
          <w:szCs w:val="36"/>
        </w:rPr>
        <w:t xml:space="preserve"> Система диагностики и уведомления об аварийных состояниях реализована на высшем уровне. Система состоит из узлов которые в ходе нормальной работы имеют возможность </w:t>
      </w:r>
      <w:r>
        <w:rPr>
          <w:sz w:val="28"/>
        </w:rPr>
        <w:t>идентифицировать факт возникновения проблемы, которую сам узел решить не может и которая требует внимания администратора системы. Все сведения о подобных инцидентах централизованно собираются узлом слежения за аварийными ситуациями.</w:t>
      </w:r>
    </w:p>
    <w:p w:rsidR="009713D1" w:rsidRDefault="009713D1">
      <w:pPr>
        <w:spacing w:line="360" w:lineRule="auto"/>
        <w:ind w:firstLine="708"/>
        <w:jc w:val="both"/>
        <w:rPr>
          <w:sz w:val="28"/>
        </w:rPr>
      </w:pP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Функции узла слежения за аварийными ситуациями:</w:t>
      </w:r>
    </w:p>
    <w:p w:rsidR="009713D1" w:rsidRDefault="00C12623">
      <w:pPr>
        <w:numPr>
          <w:ilvl w:val="0"/>
          <w:numId w:val="2"/>
        </w:numPr>
        <w:spacing w:line="360" w:lineRule="auto"/>
        <w:jc w:val="both"/>
        <w:rPr>
          <w:sz w:val="28"/>
        </w:rPr>
      </w:pPr>
      <w:r>
        <w:rPr>
          <w:sz w:val="28"/>
        </w:rPr>
        <w:t>сбор и хранение данных о нештатных режимах от всех узлов системы;</w:t>
      </w:r>
    </w:p>
    <w:p w:rsidR="009713D1" w:rsidRDefault="00C12623">
      <w:pPr>
        <w:numPr>
          <w:ilvl w:val="0"/>
          <w:numId w:val="2"/>
        </w:numPr>
        <w:spacing w:line="360" w:lineRule="auto"/>
        <w:jc w:val="both"/>
        <w:rPr>
          <w:sz w:val="28"/>
          <w:szCs w:val="36"/>
        </w:rPr>
      </w:pPr>
      <w:r>
        <w:rPr>
          <w:sz w:val="28"/>
        </w:rPr>
        <w:t>предоставление доступа к информации об аварийных ситуациях диспетчерскому персоналу;</w:t>
      </w:r>
    </w:p>
    <w:p w:rsidR="009713D1" w:rsidRDefault="00C12623">
      <w:pPr>
        <w:numPr>
          <w:ilvl w:val="0"/>
          <w:numId w:val="2"/>
        </w:numPr>
        <w:spacing w:line="360" w:lineRule="auto"/>
        <w:jc w:val="both"/>
        <w:rPr>
          <w:sz w:val="28"/>
          <w:szCs w:val="36"/>
        </w:rPr>
      </w:pPr>
      <w:r>
        <w:rPr>
          <w:sz w:val="28"/>
        </w:rPr>
        <w:t>немедленное уведомление дежурных о критических состояниях;</w:t>
      </w:r>
    </w:p>
    <w:p w:rsidR="009713D1" w:rsidRDefault="00C12623">
      <w:pPr>
        <w:numPr>
          <w:ilvl w:val="0"/>
          <w:numId w:val="2"/>
        </w:numPr>
        <w:spacing w:line="360" w:lineRule="auto"/>
        <w:jc w:val="both"/>
        <w:rPr>
          <w:sz w:val="28"/>
          <w:szCs w:val="36"/>
        </w:rPr>
      </w:pPr>
      <w:r>
        <w:rPr>
          <w:sz w:val="28"/>
        </w:rPr>
        <w:t>периодическое напоминание администраторам о незакрытых авариях;</w:t>
      </w:r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В случае аварии серверу передаются данные о времени ее возникновения, месте обнаружения (узле сети), типе аварийной ситуации, приоритете (низкий, высокий, авральный), а также до трех строк сведений, характеризующих контекст возникновения ситуации (номер прибора учета, технологическое место и т. п.), включая дополнительную текстовую информацию.  </w:t>
      </w:r>
      <w:hyperlink w:anchor="_1)._http://kis.pcweek.ru/Year2004/N15/C" w:history="1">
        <w:r>
          <w:rPr>
            <w:rStyle w:val="a3"/>
            <w:sz w:val="28"/>
          </w:rPr>
          <w:t>[1]</w:t>
        </w:r>
      </w:hyperlink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fldChar w:fldCharType="begin"/>
      </w:r>
      <w:r>
        <w:rPr>
          <w:sz w:val="28"/>
        </w:rPr>
        <w:instrText xml:space="preserve"> REF _Ref137019881 \h </w:instrText>
      </w:r>
      <w:r>
        <w:rPr>
          <w:sz w:val="28"/>
        </w:rPr>
      </w:r>
      <w:r>
        <w:rPr>
          <w:sz w:val="28"/>
        </w:rPr>
        <w:fldChar w:fldCharType="separate"/>
      </w:r>
      <w:r>
        <w:rPr>
          <w:b/>
          <w:bCs/>
        </w:rPr>
        <w:t>Оглавление</w:t>
      </w:r>
      <w:r>
        <w:rPr>
          <w:sz w:val="28"/>
        </w:rPr>
        <w:fldChar w:fldCharType="end"/>
      </w:r>
    </w:p>
    <w:p w:rsidR="009713D1" w:rsidRDefault="00C12623">
      <w:pPr>
        <w:pStyle w:val="1"/>
        <w:spacing w:line="360" w:lineRule="auto"/>
        <w:jc w:val="both"/>
      </w:pPr>
      <w:r>
        <w:tab/>
      </w:r>
    </w:p>
    <w:p w:rsidR="009713D1" w:rsidRDefault="00C12623">
      <w:pPr>
        <w:pStyle w:val="1"/>
        <w:spacing w:line="360" w:lineRule="auto"/>
        <w:ind w:left="708"/>
        <w:jc w:val="both"/>
        <w:rPr>
          <w:b/>
          <w:bCs/>
        </w:rPr>
      </w:pPr>
      <w:bookmarkStart w:id="18" w:name="_Toc137019553"/>
      <w:bookmarkStart w:id="19" w:name="_Toc137019642"/>
      <w:r>
        <w:rPr>
          <w:b/>
          <w:bCs/>
        </w:rPr>
        <w:t>Вывод</w:t>
      </w:r>
      <w:bookmarkEnd w:id="18"/>
      <w:bookmarkEnd w:id="19"/>
    </w:p>
    <w:p w:rsidR="009713D1" w:rsidRDefault="00C12623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>Успешное внедрение УЛИСС, а также его компонентов в реальных проектах для предприятий нефтегазового комплекса нашей страны вызвало интерес и для других корпоративных пользователей крупных вертикально-интегрированных компаний, а также для операторов связи.</w:t>
      </w:r>
    </w:p>
    <w:p w:rsidR="009713D1" w:rsidRDefault="00C12623">
      <w:pPr>
        <w:pStyle w:val="30"/>
      </w:pPr>
      <w:r>
        <w:tab/>
        <w:t xml:space="preserve">К настоящему времени реализована версия 1.2 протокола TNP, определены спецификации и его реализация в сервере связи для таких сред передачи данных, как транковая сеть и радиоканалы диапазонов частот 147—174 и 420—460 МГц. Составной частью УИЛИСС является программный комплекс  TEL, который содержит в себе всю информацию о конфигурации системы мониторинга и выполняет функции описания базовой технологической информации; проектной информации, используемой для выполнения работ и генерации проектных документов; конфигурационной информации, используемой подсистемой сбора и передачи данных (сервер связи и сервер данных). Он обеспечивает хранение и передачу данных телеметрии на другие уровни информационной системы предприятия, в корпоративную БД. </w:t>
      </w:r>
    </w:p>
    <w:p w:rsidR="009713D1" w:rsidRDefault="00C12623">
      <w:pPr>
        <w:spacing w:line="360" w:lineRule="auto"/>
        <w:jc w:val="both"/>
        <w:rPr>
          <w:sz w:val="28"/>
        </w:rPr>
      </w:pPr>
      <w:r>
        <w:rPr>
          <w:sz w:val="28"/>
        </w:rPr>
        <w:tab/>
        <w:t xml:space="preserve">TEL также генерирует данные для отчетной документации и выдает рабочую документацию (генерируются таблицы подключений, перечни рабочих сигналов и т. д.). Его серверная часть базируется на платформе СУБД Oracle, а клиентская — на Oracle Forms и Oracle Reports. </w:t>
      </w:r>
    </w:p>
    <w:p w:rsidR="009713D1" w:rsidRDefault="00C12623">
      <w:pPr>
        <w:pStyle w:val="a6"/>
        <w:spacing w:line="360" w:lineRule="auto"/>
        <w:jc w:val="both"/>
      </w:pPr>
      <w:r>
        <w:t>В целом УЛИСС может рассматриваться как средство создания корпоративного стандарта информационного обмена, который определяет принципы и позволяет строить унифицированное информационное пространство. Такая стандартизация и унификация значительно снижают стоимость ведения и поддержки проектов на предприятии. Особенно это значимо в проектах корпоративного уровня. В них автоматизируются сотни объектов, учитываются параметры тысяч элементов КИС. При этом существующая среда передачи данных и системы связи используются максимально эффективно.</w:t>
      </w:r>
    </w:p>
    <w:p w:rsidR="009713D1" w:rsidRDefault="00C12623">
      <w:pPr>
        <w:pStyle w:val="a6"/>
        <w:spacing w:line="360" w:lineRule="auto"/>
        <w:jc w:val="both"/>
      </w:pPr>
      <w:r>
        <w:t xml:space="preserve">УЛИСС имеет множество достоинств которые делают его системой годной не только для предприятий нефтегазовой отрасли но и для других производственных предприятий. </w:t>
      </w:r>
    </w:p>
    <w:p w:rsidR="009713D1" w:rsidRDefault="00C12623">
      <w:pPr>
        <w:ind w:firstLine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fldChar w:fldCharType="begin"/>
      </w:r>
      <w:r>
        <w:instrText xml:space="preserve"> REF _Ref137019897 \h </w:instrText>
      </w:r>
      <w:r>
        <w:fldChar w:fldCharType="separate"/>
      </w:r>
      <w:r>
        <w:rPr>
          <w:b/>
          <w:bCs/>
        </w:rPr>
        <w:t>Оглавление</w:t>
      </w:r>
      <w:r>
        <w:fldChar w:fldCharType="end"/>
      </w:r>
    </w:p>
    <w:p w:rsidR="009713D1" w:rsidRDefault="009713D1">
      <w:pPr>
        <w:pStyle w:val="1"/>
        <w:ind w:firstLine="0"/>
        <w:rPr>
          <w:b/>
          <w:bCs/>
        </w:rPr>
      </w:pPr>
      <w:bookmarkStart w:id="20" w:name="_Toc137019643"/>
    </w:p>
    <w:p w:rsidR="009713D1" w:rsidRDefault="00C12623">
      <w:pPr>
        <w:pStyle w:val="1"/>
        <w:ind w:firstLine="0"/>
        <w:rPr>
          <w:b/>
          <w:bCs/>
        </w:rPr>
      </w:pPr>
      <w:r>
        <w:rPr>
          <w:b/>
          <w:bCs/>
        </w:rPr>
        <w:t>Список использованных источников</w:t>
      </w:r>
    </w:p>
    <w:p w:rsidR="009713D1" w:rsidRDefault="009713D1">
      <w:pPr>
        <w:pStyle w:val="1"/>
        <w:rPr>
          <w:b/>
          <w:bCs/>
        </w:rPr>
      </w:pPr>
    </w:p>
    <w:p w:rsidR="009713D1" w:rsidRDefault="00C12623">
      <w:pPr>
        <w:pStyle w:val="2"/>
      </w:pPr>
      <w:bookmarkStart w:id="21" w:name="_1)._http://kis.pcweek.ru/Year2004/N15/C"/>
      <w:bookmarkStart w:id="22" w:name="_Ref137020860"/>
      <w:bookmarkEnd w:id="21"/>
      <w:r>
        <w:t xml:space="preserve">1). </w:t>
      </w:r>
      <w:r w:rsidRPr="005E74CC">
        <w:t>http://kis.pcweek.ru/Year2004/N15/CP1251/Communications/chapt1.htm</w:t>
      </w:r>
      <w:r>
        <w:rPr>
          <w:b/>
          <w:bCs/>
        </w:rPr>
        <w:t xml:space="preserve"> – </w:t>
      </w:r>
      <w:r>
        <w:t>интерет-журнал информационных технологий.</w:t>
      </w:r>
      <w:bookmarkEnd w:id="22"/>
    </w:p>
    <w:p w:rsidR="009713D1" w:rsidRDefault="00C12623">
      <w:pPr>
        <w:pStyle w:val="2"/>
        <w:jc w:val="left"/>
      </w:pPr>
      <w:bookmarkStart w:id="23" w:name="_2)._http://kis.pcweek.ru/Year2004/N15/C"/>
      <w:bookmarkEnd w:id="23"/>
      <w:r>
        <w:rPr>
          <w:lang w:val="en-US"/>
        </w:rPr>
        <w:t xml:space="preserve">   </w:t>
      </w:r>
      <w:r>
        <w:t xml:space="preserve">2). </w:t>
      </w:r>
      <w:r w:rsidRPr="005E74CC">
        <w:rPr>
          <w:lang w:val="en-US"/>
        </w:rPr>
        <w:t>http</w:t>
      </w:r>
      <w:r w:rsidRPr="005E74CC">
        <w:t>://</w:t>
      </w:r>
      <w:r w:rsidRPr="005E74CC">
        <w:rPr>
          <w:lang w:val="en-US"/>
        </w:rPr>
        <w:t>kis</w:t>
      </w:r>
      <w:r w:rsidRPr="005E74CC">
        <w:t>.</w:t>
      </w:r>
      <w:r w:rsidRPr="005E74CC">
        <w:rPr>
          <w:lang w:val="en-US"/>
        </w:rPr>
        <w:t>pcweek</w:t>
      </w:r>
      <w:r w:rsidRPr="005E74CC">
        <w:t>.</w:t>
      </w:r>
      <w:r w:rsidRPr="005E74CC">
        <w:rPr>
          <w:lang w:val="en-US"/>
        </w:rPr>
        <w:t>ru</w:t>
      </w:r>
      <w:r w:rsidRPr="005E74CC">
        <w:t>/</w:t>
      </w:r>
      <w:r w:rsidRPr="005E74CC">
        <w:rPr>
          <w:lang w:val="en-US"/>
        </w:rPr>
        <w:t>Year</w:t>
      </w:r>
      <w:r w:rsidRPr="005E74CC">
        <w:t>2004/</w:t>
      </w:r>
      <w:r w:rsidRPr="005E74CC">
        <w:rPr>
          <w:lang w:val="en-US"/>
        </w:rPr>
        <w:t>N</w:t>
      </w:r>
      <w:r w:rsidRPr="005E74CC">
        <w:t>15/</w:t>
      </w:r>
      <w:r w:rsidRPr="005E74CC">
        <w:rPr>
          <w:lang w:val="en-US"/>
        </w:rPr>
        <w:t>CP</w:t>
      </w:r>
      <w:r w:rsidRPr="005E74CC">
        <w:t>1251/</w:t>
      </w:r>
      <w:r w:rsidRPr="005E74CC">
        <w:rPr>
          <w:lang w:val="en-US"/>
        </w:rPr>
        <w:t>CorporationSystems</w:t>
      </w:r>
      <w:r w:rsidRPr="005E74CC">
        <w:t>/</w:t>
      </w:r>
      <w:r w:rsidRPr="005E74CC">
        <w:rPr>
          <w:lang w:val="en-US"/>
        </w:rPr>
        <w:t>chapt</w:t>
      </w:r>
      <w:r w:rsidRPr="005E74CC">
        <w:t>3.</w:t>
      </w:r>
      <w:r w:rsidRPr="005E74CC">
        <w:rPr>
          <w:lang w:val="en-US"/>
        </w:rPr>
        <w:t>htm</w:t>
      </w:r>
      <w:r>
        <w:t xml:space="preserve"> </w:t>
      </w:r>
      <w:r>
        <w:rPr>
          <w:b/>
          <w:bCs/>
        </w:rPr>
        <w:t xml:space="preserve">– </w:t>
      </w:r>
      <w:r>
        <w:t>интерет-журнал информационных технологий.</w:t>
      </w:r>
    </w:p>
    <w:p w:rsidR="009713D1" w:rsidRDefault="009713D1">
      <w:pPr>
        <w:rPr>
          <w:sz w:val="28"/>
        </w:rPr>
      </w:pPr>
    </w:p>
    <w:p w:rsidR="009713D1" w:rsidRDefault="009713D1">
      <w:pPr>
        <w:pStyle w:val="1"/>
        <w:rPr>
          <w:b/>
          <w:bCs/>
        </w:rPr>
      </w:pPr>
    </w:p>
    <w:bookmarkEnd w:id="20"/>
    <w:p w:rsidR="009713D1" w:rsidRDefault="00C12623">
      <w:pPr>
        <w:pStyle w:val="1"/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  <w:bookmarkStart w:id="24" w:name="_GoBack"/>
      <w:bookmarkEnd w:id="24"/>
    </w:p>
    <w:sectPr w:rsidR="009713D1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3D1" w:rsidRDefault="00C12623">
      <w:r>
        <w:separator/>
      </w:r>
    </w:p>
  </w:endnote>
  <w:endnote w:type="continuationSeparator" w:id="0">
    <w:p w:rsidR="009713D1" w:rsidRDefault="00C12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D1" w:rsidRDefault="00C1262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713D1" w:rsidRDefault="009713D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D1" w:rsidRDefault="00C1262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11</w:t>
    </w:r>
    <w:r>
      <w:rPr>
        <w:rStyle w:val="a9"/>
      </w:rPr>
      <w:fldChar w:fldCharType="end"/>
    </w:r>
  </w:p>
  <w:p w:rsidR="009713D1" w:rsidRDefault="00C12623">
    <w:pPr>
      <w:pStyle w:val="a8"/>
      <w:ind w:right="360"/>
    </w:pPr>
    <w:r>
      <w:t>Дата разработки: 22.05.06</w:t>
    </w:r>
  </w:p>
  <w:p w:rsidR="009713D1" w:rsidRDefault="00C12623">
    <w:pPr>
      <w:pStyle w:val="a8"/>
    </w:pPr>
    <w:r>
      <w:t>Выполнил: студенты группы 2Б53 Егоров А.С. и Кычкин Н.Р.</w:t>
    </w:r>
  </w:p>
  <w:p w:rsidR="009713D1" w:rsidRDefault="00C12623">
    <w:pPr>
      <w:pStyle w:val="a8"/>
    </w:pPr>
    <w:r>
      <w:t>Проверил: доцент Хамухин А.А.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3D1" w:rsidRDefault="00C12623">
      <w:r>
        <w:separator/>
      </w:r>
    </w:p>
  </w:footnote>
  <w:footnote w:type="continuationSeparator" w:id="0">
    <w:p w:rsidR="009713D1" w:rsidRDefault="00C12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3D1" w:rsidRDefault="005E74CC">
    <w:pPr>
      <w:pStyle w:val="a7"/>
      <w:ind w:left="-1260" w:right="-365"/>
      <w:rPr>
        <w:rFonts w:ascii="Arial CYR" w:hAnsi="Arial CYR" w:cs="Arial CYR"/>
        <w:sz w:val="20"/>
        <w:szCs w:val="20"/>
      </w:rPr>
    </w:pPr>
    <w:r>
      <w:rPr>
        <w:noProof/>
        <w:sz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189pt;margin-top:-5.7pt;width:53.35pt;height:50pt;z-index:251657728;mso-wrap-edited:f" wrapcoords="-304 0 -304 21278 21600 21278 21600 0 -304 0">
          <v:imagedata r:id="rId1" o:title="TPU logo-grayscale2"/>
        </v:shape>
      </w:pict>
    </w:r>
    <w:r w:rsidR="00C12623">
      <w:t xml:space="preserve">Реферат на тему: </w:t>
    </w:r>
    <w:r w:rsidR="00C12623">
      <w:rPr>
        <w:rFonts w:ascii="Arial CYR" w:hAnsi="Arial CYR" w:cs="Arial CYR"/>
        <w:sz w:val="20"/>
        <w:szCs w:val="20"/>
      </w:rPr>
      <w:t>Комплексные информационные                                                                            ФТПУ 7.1 – 21/1</w:t>
    </w:r>
  </w:p>
  <w:p w:rsidR="009713D1" w:rsidRDefault="00C12623">
    <w:pPr>
      <w:pStyle w:val="a7"/>
      <w:ind w:left="-1260" w:right="-365"/>
    </w:pPr>
    <w:r>
      <w:rPr>
        <w:rFonts w:ascii="Arial CYR" w:hAnsi="Arial CYR" w:cs="Arial CYR"/>
        <w:sz w:val="20"/>
        <w:szCs w:val="20"/>
      </w:rPr>
      <w:t>системы управления нефтегазовыми компаниями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C57DE"/>
    <w:multiLevelType w:val="hybridMultilevel"/>
    <w:tmpl w:val="8542A862"/>
    <w:lvl w:ilvl="0" w:tplc="90EE6DE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3EEA55E4"/>
    <w:multiLevelType w:val="hybridMultilevel"/>
    <w:tmpl w:val="9D9AB798"/>
    <w:lvl w:ilvl="0" w:tplc="20B8A75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3102B0"/>
    <w:multiLevelType w:val="hybridMultilevel"/>
    <w:tmpl w:val="DBAE2CB4"/>
    <w:lvl w:ilvl="0" w:tplc="1ED06166">
      <w:start w:val="1"/>
      <w:numFmt w:val="decimal"/>
      <w:lvlText w:val="%1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6B6A0F71"/>
    <w:multiLevelType w:val="hybridMultilevel"/>
    <w:tmpl w:val="1B2E0150"/>
    <w:lvl w:ilvl="0" w:tplc="AF749D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52B4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5F6484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CBCDA7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24F95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BB028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2D6F37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D8EA7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8C8A6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59733A"/>
    <w:multiLevelType w:val="hybridMultilevel"/>
    <w:tmpl w:val="752A6ADC"/>
    <w:lvl w:ilvl="0" w:tplc="7CBA7B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760C790E"/>
    <w:multiLevelType w:val="multilevel"/>
    <w:tmpl w:val="6226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2623"/>
    <w:rsid w:val="005E74CC"/>
    <w:rsid w:val="009713D1"/>
    <w:rsid w:val="00C1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9C0D651-96CC-4464-99A6-6F3AA6B5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36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semiHidden/>
    <w:rPr>
      <w:color w:val="0000D0"/>
      <w:u w:val="single"/>
    </w:rPr>
  </w:style>
  <w:style w:type="paragraph" w:styleId="a4">
    <w:name w:val="Body Text"/>
    <w:basedOn w:val="a"/>
    <w:semiHidden/>
    <w:pPr>
      <w:spacing w:after="240"/>
    </w:pPr>
    <w:rPr>
      <w:color w:val="000000"/>
      <w:szCs w:val="20"/>
    </w:rPr>
  </w:style>
  <w:style w:type="character" w:styleId="a5">
    <w:name w:val="FollowedHyperlink"/>
    <w:basedOn w:val="a0"/>
    <w:semiHidden/>
    <w:rPr>
      <w:color w:val="800080"/>
      <w:u w:val="single"/>
    </w:rPr>
  </w:style>
  <w:style w:type="paragraph" w:styleId="20">
    <w:name w:val="Body Text 2"/>
    <w:basedOn w:val="a"/>
    <w:semiHidden/>
    <w:rPr>
      <w:i/>
      <w:iCs/>
      <w:u w:val="single"/>
    </w:rPr>
  </w:style>
  <w:style w:type="paragraph" w:styleId="30">
    <w:name w:val="Body Text 3"/>
    <w:basedOn w:val="a"/>
    <w:semiHidden/>
    <w:pPr>
      <w:spacing w:line="360" w:lineRule="auto"/>
      <w:jc w:val="both"/>
    </w:pPr>
    <w:rPr>
      <w:sz w:val="28"/>
    </w:rPr>
  </w:style>
  <w:style w:type="paragraph" w:styleId="a6">
    <w:name w:val="Body Text Indent"/>
    <w:basedOn w:val="a"/>
    <w:semiHidden/>
    <w:pPr>
      <w:ind w:firstLine="708"/>
    </w:pPr>
    <w:rPr>
      <w:sz w:val="28"/>
    </w:rPr>
  </w:style>
  <w:style w:type="paragraph" w:styleId="a7">
    <w:name w:val="header"/>
    <w:basedOn w:val="a"/>
    <w:semiHidden/>
    <w:pPr>
      <w:tabs>
        <w:tab w:val="center" w:pos="4844"/>
        <w:tab w:val="right" w:pos="9689"/>
      </w:tabs>
    </w:pPr>
  </w:style>
  <w:style w:type="paragraph" w:styleId="a8">
    <w:name w:val="footer"/>
    <w:basedOn w:val="a"/>
    <w:semiHidden/>
    <w:pPr>
      <w:tabs>
        <w:tab w:val="center" w:pos="4844"/>
        <w:tab w:val="right" w:pos="9689"/>
      </w:tabs>
    </w:pPr>
  </w:style>
  <w:style w:type="character" w:styleId="a9">
    <w:name w:val="page number"/>
    <w:basedOn w:val="a0"/>
    <w:semiHidden/>
  </w:style>
  <w:style w:type="paragraph" w:styleId="10">
    <w:name w:val="toc 1"/>
    <w:basedOn w:val="a"/>
    <w:next w:val="a"/>
    <w:autoRedefine/>
    <w:semiHidden/>
  </w:style>
  <w:style w:type="paragraph" w:styleId="21">
    <w:name w:val="toc 2"/>
    <w:basedOn w:val="a"/>
    <w:next w:val="a"/>
    <w:autoRedefine/>
    <w:semiHidden/>
    <w:pPr>
      <w:ind w:left="240"/>
    </w:pPr>
  </w:style>
  <w:style w:type="paragraph" w:styleId="31">
    <w:name w:val="toc 3"/>
    <w:basedOn w:val="a"/>
    <w:next w:val="a"/>
    <w:autoRedefine/>
    <w:semiHidden/>
    <w:pPr>
      <w:ind w:left="480"/>
    </w:pPr>
  </w:style>
  <w:style w:type="paragraph" w:styleId="4">
    <w:name w:val="toc 4"/>
    <w:basedOn w:val="a"/>
    <w:next w:val="a"/>
    <w:autoRedefine/>
    <w:semiHidden/>
    <w:pPr>
      <w:ind w:left="720"/>
    </w:pPr>
  </w:style>
  <w:style w:type="paragraph" w:styleId="5">
    <w:name w:val="toc 5"/>
    <w:basedOn w:val="a"/>
    <w:next w:val="a"/>
    <w:autoRedefine/>
    <w:semiHidden/>
    <w:pPr>
      <w:ind w:left="960"/>
    </w:pPr>
  </w:style>
  <w:style w:type="paragraph" w:styleId="6">
    <w:name w:val="toc 6"/>
    <w:basedOn w:val="a"/>
    <w:next w:val="a"/>
    <w:autoRedefine/>
    <w:semiHidden/>
    <w:pPr>
      <w:ind w:left="1200"/>
    </w:pPr>
  </w:style>
  <w:style w:type="paragraph" w:styleId="7">
    <w:name w:val="toc 7"/>
    <w:basedOn w:val="a"/>
    <w:next w:val="a"/>
    <w:autoRedefine/>
    <w:semiHidden/>
    <w:pPr>
      <w:ind w:left="1440"/>
    </w:pPr>
  </w:style>
  <w:style w:type="paragraph" w:styleId="8">
    <w:name w:val="toc 8"/>
    <w:basedOn w:val="a"/>
    <w:next w:val="a"/>
    <w:autoRedefine/>
    <w:semiHidden/>
    <w:pPr>
      <w:ind w:left="1680"/>
    </w:pPr>
  </w:style>
  <w:style w:type="paragraph" w:styleId="9">
    <w:name w:val="toc 9"/>
    <w:basedOn w:val="a"/>
    <w:next w:val="a"/>
    <w:autoRedefine/>
    <w:semiHidden/>
    <w:pPr>
      <w:ind w:left="1920"/>
    </w:pPr>
  </w:style>
  <w:style w:type="paragraph" w:styleId="aa">
    <w:name w:val="Block Text"/>
    <w:basedOn w:val="a"/>
    <w:semiHidden/>
    <w:pPr>
      <w:spacing w:before="100" w:beforeAutospacing="1" w:after="100" w:afterAutospacing="1"/>
      <w:ind w:left="720" w:right="720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2064</Words>
  <Characters>11765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Значение нефти и газа для энергетики, транспорта, обороны страны, для</vt:lpstr>
    </vt:vector>
  </TitlesOfParts>
  <Company>NetTown</Company>
  <LinksUpToDate>false</LinksUpToDate>
  <CharactersWithSpaces>13802</CharactersWithSpaces>
  <SharedDoc>false</SharedDoc>
  <HLinks>
    <vt:vector size="90" baseType="variant">
      <vt:variant>
        <vt:i4>2818098</vt:i4>
      </vt:variant>
      <vt:variant>
        <vt:i4>84</vt:i4>
      </vt:variant>
      <vt:variant>
        <vt:i4>0</vt:i4>
      </vt:variant>
      <vt:variant>
        <vt:i4>5</vt:i4>
      </vt:variant>
      <vt:variant>
        <vt:lpwstr>http://kis.pcweek.ru/Year2004/N15/CP1251/CorporationSystems/chapt3.htm</vt:lpwstr>
      </vt:variant>
      <vt:variant>
        <vt:lpwstr/>
      </vt:variant>
      <vt:variant>
        <vt:i4>2424885</vt:i4>
      </vt:variant>
      <vt:variant>
        <vt:i4>81</vt:i4>
      </vt:variant>
      <vt:variant>
        <vt:i4>0</vt:i4>
      </vt:variant>
      <vt:variant>
        <vt:i4>5</vt:i4>
      </vt:variant>
      <vt:variant>
        <vt:lpwstr>http://kis.pcweek.ru/Year2004/N15/CP1251/Communications/chapt1.htm</vt:lpwstr>
      </vt:variant>
      <vt:variant>
        <vt:lpwstr/>
      </vt:variant>
      <vt:variant>
        <vt:i4>4849672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_1)._http://kis.pcweek.ru/Year2004/N15/C</vt:lpwstr>
      </vt:variant>
      <vt:variant>
        <vt:i4>4849672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_1)._http://kis.pcweek.ru/Year2004/N15/C</vt:lpwstr>
      </vt:variant>
      <vt:variant>
        <vt:i4>4849672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_1)._http://kis.pcweek.ru/Year2004/N15/C</vt:lpwstr>
      </vt:variant>
      <vt:variant>
        <vt:i4>4784136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_2)._http://kis.pcweek.ru/Year2004/N15/C</vt:lpwstr>
      </vt:variant>
      <vt:variant>
        <vt:i4>1638449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_Toc137019643</vt:lpwstr>
      </vt:variant>
      <vt:variant>
        <vt:i4>1638449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_Toc137019642</vt:lpwstr>
      </vt:variant>
      <vt:variant>
        <vt:i4>1638449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_Toc137019641</vt:lpwstr>
      </vt:variant>
      <vt:variant>
        <vt:i4>1638449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_Toc137019640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_Toc137019639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_Toc137019638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_Toc137019637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_Toc137019636</vt:lpwstr>
      </vt:variant>
      <vt:variant>
        <vt:i4>2687042</vt:i4>
      </vt:variant>
      <vt:variant>
        <vt:i4>16474</vt:i4>
      </vt:variant>
      <vt:variant>
        <vt:i4>1025</vt:i4>
      </vt:variant>
      <vt:variant>
        <vt:i4>1</vt:i4>
      </vt:variant>
      <vt:variant>
        <vt:lpwstr>SV1_1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Значение нефти и газа для энергетики, транспорта, обороны страны, для</dc:title>
  <dc:subject/>
  <dc:creator>user</dc:creator>
  <cp:keywords/>
  <dc:description/>
  <cp:lastModifiedBy>Irina</cp:lastModifiedBy>
  <cp:revision>2</cp:revision>
  <dcterms:created xsi:type="dcterms:W3CDTF">2014-07-28T16:28:00Z</dcterms:created>
  <dcterms:modified xsi:type="dcterms:W3CDTF">2014-07-28T16:28:00Z</dcterms:modified>
</cp:coreProperties>
</file>