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</w:rPr>
      </w:pPr>
      <w:r w:rsidRPr="00300207">
        <w:rPr>
          <w:sz w:val="28"/>
        </w:rPr>
        <w:t>МИНИСТЕРСТВО ОБРАЗОВАНИЯ И НАУКИ РОССИЙСКОЙ ФЕДЕРАЦИИ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</w:rPr>
      </w:pPr>
      <w:r w:rsidRPr="00300207">
        <w:rPr>
          <w:sz w:val="28"/>
        </w:rPr>
        <w:t>ФЕДЕРАЛЬНОЕ АГЕНТСТВО ПО ОБРАЗОВАНИЮ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b/>
          <w:bCs/>
          <w:sz w:val="28"/>
          <w:szCs w:val="16"/>
        </w:rPr>
      </w:pPr>
      <w:r w:rsidRPr="00300207">
        <w:rPr>
          <w:b/>
          <w:bCs/>
          <w:sz w:val="28"/>
          <w:szCs w:val="16"/>
        </w:rPr>
        <w:t>ГОСУДАРСТВЕННОЕ ОБРАЗОВАТЕЛЬНОЕ УЧРЕЖДЕНИЕ ВЫСШЕГО ПРОФЕССИОНАЛЬНОГО ОБРАЗОВАНИЯ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</w:rPr>
      </w:pPr>
      <w:r w:rsidRPr="00300207">
        <w:rPr>
          <w:sz w:val="28"/>
        </w:rPr>
        <w:t>ВСЕРОССИЙСКИЙ ЗАОЧНЫЙ ФИНАНСОВО-ЭКОНОМИЧЕСКИЙ ИНСТИТУТ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rFonts w:cs="Arial"/>
          <w:sz w:val="28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  <w:szCs w:val="26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E1BD4" w:rsidRPr="00300207" w:rsidRDefault="00CE1BD4" w:rsidP="00300207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300207">
        <w:rPr>
          <w:b/>
          <w:bCs/>
          <w:sz w:val="28"/>
          <w:szCs w:val="36"/>
        </w:rPr>
        <w:t>К О Н Т Р О Л Ь Н А Я</w:t>
      </w:r>
      <w:r w:rsidR="00300207">
        <w:rPr>
          <w:b/>
          <w:bCs/>
          <w:sz w:val="28"/>
          <w:szCs w:val="36"/>
        </w:rPr>
        <w:t xml:space="preserve"> </w:t>
      </w:r>
      <w:r w:rsidRPr="00300207">
        <w:rPr>
          <w:b/>
          <w:bCs/>
          <w:sz w:val="28"/>
          <w:szCs w:val="36"/>
        </w:rPr>
        <w:t>Р А Б О Т А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300207">
        <w:rPr>
          <w:b/>
          <w:sz w:val="28"/>
          <w:szCs w:val="28"/>
        </w:rPr>
        <w:t>по дисциплине «</w:t>
      </w:r>
      <w:r w:rsidR="00CE1BD4" w:rsidRPr="00300207">
        <w:rPr>
          <w:b/>
          <w:sz w:val="28"/>
          <w:szCs w:val="28"/>
        </w:rPr>
        <w:t>Техника валютных операций</w:t>
      </w:r>
      <w:r w:rsidRPr="00300207">
        <w:rPr>
          <w:b/>
          <w:sz w:val="28"/>
          <w:szCs w:val="28"/>
        </w:rPr>
        <w:t>»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</w:rPr>
      </w:pPr>
      <w:r w:rsidRPr="00300207">
        <w:rPr>
          <w:b/>
          <w:bCs/>
          <w:sz w:val="28"/>
        </w:rPr>
        <w:t>Выполнила:</w:t>
      </w:r>
      <w:r w:rsidRPr="00300207">
        <w:rPr>
          <w:sz w:val="28"/>
        </w:rPr>
        <w:t xml:space="preserve"> 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  <w:szCs w:val="26"/>
        </w:rPr>
      </w:pPr>
      <w:r w:rsidRPr="00300207">
        <w:rPr>
          <w:sz w:val="28"/>
          <w:szCs w:val="26"/>
        </w:rPr>
        <w:t xml:space="preserve">студентка </w:t>
      </w:r>
      <w:r w:rsidR="00CE1BD4" w:rsidRPr="00300207">
        <w:rPr>
          <w:sz w:val="28"/>
          <w:szCs w:val="26"/>
        </w:rPr>
        <w:t>6</w:t>
      </w:r>
      <w:r w:rsidRPr="00300207">
        <w:rPr>
          <w:sz w:val="28"/>
          <w:szCs w:val="26"/>
        </w:rPr>
        <w:t xml:space="preserve"> курса</w:t>
      </w:r>
      <w:r w:rsidR="00300207">
        <w:rPr>
          <w:sz w:val="28"/>
          <w:szCs w:val="26"/>
        </w:rPr>
        <w:t xml:space="preserve"> </w:t>
      </w:r>
      <w:r w:rsidR="00800FAF" w:rsidRPr="00300207">
        <w:rPr>
          <w:sz w:val="28"/>
          <w:szCs w:val="26"/>
        </w:rPr>
        <w:t>Соловьёва Ю.С.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  <w:szCs w:val="26"/>
        </w:rPr>
      </w:pPr>
      <w:r w:rsidRPr="00300207">
        <w:rPr>
          <w:sz w:val="28"/>
          <w:szCs w:val="26"/>
        </w:rPr>
        <w:t>специальность</w:t>
      </w:r>
      <w:r w:rsidR="00300207">
        <w:rPr>
          <w:sz w:val="28"/>
          <w:szCs w:val="26"/>
        </w:rPr>
        <w:t xml:space="preserve"> </w:t>
      </w:r>
      <w:r w:rsidRPr="00300207">
        <w:rPr>
          <w:sz w:val="28"/>
          <w:szCs w:val="26"/>
        </w:rPr>
        <w:t>банковское дело</w:t>
      </w:r>
    </w:p>
    <w:p w:rsidR="00D83200" w:rsidRPr="00300207" w:rsidRDefault="00D83200" w:rsidP="00300207">
      <w:pPr>
        <w:widowControl w:val="0"/>
        <w:tabs>
          <w:tab w:val="center" w:pos="4857"/>
          <w:tab w:val="right" w:pos="9355"/>
        </w:tabs>
        <w:spacing w:line="360" w:lineRule="auto"/>
        <w:ind w:firstLine="709"/>
        <w:jc w:val="both"/>
        <w:rPr>
          <w:sz w:val="28"/>
          <w:szCs w:val="26"/>
        </w:rPr>
      </w:pPr>
      <w:r w:rsidRPr="00300207">
        <w:rPr>
          <w:sz w:val="28"/>
          <w:szCs w:val="26"/>
        </w:rPr>
        <w:t xml:space="preserve">№ зачётной книжки: </w:t>
      </w:r>
      <w:r w:rsidR="0094478D" w:rsidRPr="00300207">
        <w:rPr>
          <w:sz w:val="28"/>
          <w:szCs w:val="26"/>
        </w:rPr>
        <w:t>05ФФБ02730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</w:rPr>
      </w:pPr>
      <w:r w:rsidRPr="00300207">
        <w:rPr>
          <w:b/>
          <w:bCs/>
          <w:sz w:val="28"/>
        </w:rPr>
        <w:t>Проверил:</w:t>
      </w:r>
      <w:r w:rsidRPr="00300207">
        <w:rPr>
          <w:sz w:val="28"/>
        </w:rPr>
        <w:t xml:space="preserve"> </w:t>
      </w:r>
      <w:r w:rsidR="00CE1BD4" w:rsidRPr="00300207">
        <w:rPr>
          <w:sz w:val="28"/>
        </w:rPr>
        <w:t>Горшк</w:t>
      </w:r>
      <w:r w:rsidR="00AB6E8A" w:rsidRPr="00300207">
        <w:rPr>
          <w:sz w:val="28"/>
        </w:rPr>
        <w:t>о</w:t>
      </w:r>
      <w:r w:rsidR="00CE1BD4" w:rsidRPr="00300207">
        <w:rPr>
          <w:sz w:val="28"/>
        </w:rPr>
        <w:t>ва Н.С.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</w:rPr>
      </w:pPr>
      <w:r w:rsidRPr="00300207">
        <w:rPr>
          <w:sz w:val="28"/>
        </w:rPr>
        <w:t>___________________</w:t>
      </w: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  <w:vertAlign w:val="superscript"/>
        </w:rPr>
      </w:pPr>
      <w:r w:rsidRPr="00300207">
        <w:rPr>
          <w:sz w:val="28"/>
          <w:vertAlign w:val="superscript"/>
        </w:rPr>
        <w:t>подпись</w:t>
      </w:r>
    </w:p>
    <w:p w:rsidR="002D31DE" w:rsidRDefault="002D31DE" w:rsidP="00300207">
      <w:pPr>
        <w:widowControl w:val="0"/>
        <w:spacing w:line="360" w:lineRule="auto"/>
        <w:ind w:firstLine="709"/>
        <w:jc w:val="both"/>
        <w:rPr>
          <w:sz w:val="28"/>
        </w:rPr>
      </w:pPr>
    </w:p>
    <w:p w:rsidR="00300207" w:rsidRPr="00300207" w:rsidRDefault="00300207" w:rsidP="00300207">
      <w:pPr>
        <w:widowControl w:val="0"/>
        <w:spacing w:line="360" w:lineRule="auto"/>
        <w:ind w:firstLine="709"/>
        <w:jc w:val="both"/>
        <w:rPr>
          <w:sz w:val="28"/>
        </w:rPr>
      </w:pPr>
    </w:p>
    <w:p w:rsidR="002D31DE" w:rsidRPr="00300207" w:rsidRDefault="002D31DE" w:rsidP="00300207">
      <w:pPr>
        <w:widowControl w:val="0"/>
        <w:spacing w:line="360" w:lineRule="auto"/>
        <w:ind w:firstLine="709"/>
        <w:jc w:val="both"/>
        <w:rPr>
          <w:sz w:val="28"/>
        </w:rPr>
      </w:pPr>
    </w:p>
    <w:p w:rsidR="00D83200" w:rsidRPr="00300207" w:rsidRDefault="00D83200" w:rsidP="00300207">
      <w:pPr>
        <w:widowControl w:val="0"/>
        <w:spacing w:line="360" w:lineRule="auto"/>
        <w:ind w:firstLine="709"/>
        <w:jc w:val="both"/>
        <w:rPr>
          <w:sz w:val="28"/>
        </w:rPr>
      </w:pPr>
    </w:p>
    <w:p w:rsidR="00CE1BD4" w:rsidRPr="00300207" w:rsidRDefault="00D83200" w:rsidP="00300207">
      <w:pPr>
        <w:widowControl w:val="0"/>
        <w:spacing w:line="360" w:lineRule="auto"/>
        <w:ind w:firstLine="709"/>
        <w:jc w:val="center"/>
        <w:rPr>
          <w:sz w:val="28"/>
          <w:szCs w:val="26"/>
        </w:rPr>
      </w:pPr>
      <w:r w:rsidRPr="00300207">
        <w:rPr>
          <w:sz w:val="28"/>
          <w:szCs w:val="26"/>
        </w:rPr>
        <w:t>Липецк</w:t>
      </w:r>
      <w:r w:rsidR="00300207">
        <w:rPr>
          <w:sz w:val="28"/>
          <w:szCs w:val="26"/>
        </w:rPr>
        <w:t xml:space="preserve"> </w:t>
      </w:r>
      <w:r w:rsidR="00CE1BD4" w:rsidRPr="00300207">
        <w:rPr>
          <w:sz w:val="28"/>
          <w:szCs w:val="26"/>
        </w:rPr>
        <w:t>2010</w:t>
      </w:r>
    </w:p>
    <w:p w:rsidR="002D31DE" w:rsidRP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br w:type="page"/>
      </w:r>
      <w:r w:rsidR="002D31DE" w:rsidRPr="00300207">
        <w:rPr>
          <w:sz w:val="28"/>
          <w:szCs w:val="28"/>
        </w:rPr>
        <w:t>СОДЕРЖАНИЕ</w:t>
      </w:r>
    </w:p>
    <w:p w:rsidR="002D31DE" w:rsidRPr="00300207" w:rsidRDefault="002D31DE" w:rsidP="0030020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D31DE" w:rsidRPr="00300207" w:rsidRDefault="00CE1BD4" w:rsidP="00300207">
      <w:pPr>
        <w:widowControl w:val="0"/>
        <w:spacing w:line="360" w:lineRule="auto"/>
        <w:rPr>
          <w:sz w:val="28"/>
          <w:szCs w:val="28"/>
        </w:rPr>
      </w:pPr>
      <w:r w:rsidRPr="00300207">
        <w:rPr>
          <w:sz w:val="28"/>
          <w:szCs w:val="28"/>
        </w:rPr>
        <w:t>Понятие «валютная позиция», расчет открытой и закрытой валютной</w:t>
      </w:r>
      <w:r w:rsidR="00300207">
        <w:rPr>
          <w:sz w:val="28"/>
          <w:szCs w:val="28"/>
        </w:rPr>
        <w:t xml:space="preserve"> </w:t>
      </w:r>
      <w:r w:rsidRPr="00300207">
        <w:rPr>
          <w:sz w:val="28"/>
          <w:szCs w:val="28"/>
        </w:rPr>
        <w:t>позиции</w:t>
      </w:r>
    </w:p>
    <w:p w:rsidR="002D31DE" w:rsidRPr="00300207" w:rsidRDefault="00CE1BD4" w:rsidP="00300207">
      <w:pPr>
        <w:widowControl w:val="0"/>
        <w:spacing w:line="360" w:lineRule="auto"/>
        <w:rPr>
          <w:sz w:val="28"/>
          <w:szCs w:val="28"/>
        </w:rPr>
      </w:pPr>
      <w:r w:rsidRPr="00300207">
        <w:rPr>
          <w:sz w:val="28"/>
          <w:szCs w:val="28"/>
        </w:rPr>
        <w:t>Понятия: «иностранная валюта», «валютные операции», «валютные</w:t>
      </w:r>
      <w:r w:rsidR="00300207">
        <w:rPr>
          <w:sz w:val="28"/>
          <w:szCs w:val="28"/>
        </w:rPr>
        <w:t xml:space="preserve"> </w:t>
      </w:r>
      <w:r w:rsidRPr="00300207">
        <w:rPr>
          <w:sz w:val="28"/>
          <w:szCs w:val="28"/>
        </w:rPr>
        <w:t>биржи</w:t>
      </w:r>
    </w:p>
    <w:p w:rsidR="002D31DE" w:rsidRPr="00300207" w:rsidRDefault="00CE1BD4" w:rsidP="00300207">
      <w:pPr>
        <w:widowControl w:val="0"/>
        <w:tabs>
          <w:tab w:val="left" w:pos="720"/>
        </w:tabs>
        <w:spacing w:line="360" w:lineRule="auto"/>
        <w:rPr>
          <w:sz w:val="28"/>
          <w:szCs w:val="28"/>
        </w:rPr>
      </w:pPr>
      <w:r w:rsidRPr="00300207">
        <w:rPr>
          <w:sz w:val="28"/>
          <w:szCs w:val="28"/>
        </w:rPr>
        <w:t>Задача</w:t>
      </w:r>
    </w:p>
    <w:p w:rsidR="002D31DE" w:rsidRPr="00300207" w:rsidRDefault="002D31DE" w:rsidP="00300207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sz w:val="28"/>
          <w:szCs w:val="28"/>
        </w:rPr>
      </w:pPr>
      <w:r w:rsidRPr="00300207">
        <w:rPr>
          <w:sz w:val="28"/>
          <w:szCs w:val="28"/>
        </w:rPr>
        <w:t>Список литературы</w:t>
      </w:r>
    </w:p>
    <w:p w:rsidR="00EC5B4D" w:rsidRP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157A" w:rsidRPr="00300207">
        <w:rPr>
          <w:sz w:val="28"/>
          <w:szCs w:val="28"/>
        </w:rPr>
        <w:t>ПОНЯТИЕ «ВАЛЮТНАЯ ПОЗИЦИЯ», РАСЧЕТ ОТКРЫТОЙ И ЗАКРЫТОЙ ВАЛЮТНОЙ ПОЗИЦИИ</w:t>
      </w:r>
    </w:p>
    <w:p w:rsidR="007E2CA4" w:rsidRPr="00300207" w:rsidRDefault="007E2CA4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C5B4D" w:rsidRPr="00300207" w:rsidRDefault="001D157A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Понятие валютной позиции тесно связан с валютным риском.</w:t>
      </w:r>
    </w:p>
    <w:p w:rsidR="008C71BB" w:rsidRPr="00300207" w:rsidRDefault="001D157A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Валютный риск – риск понесения убытков вследствие изменения курса иностранных валют и цен на драгоценные металлы по отношению к российскому рублю.</w:t>
      </w:r>
      <w:r w:rsidR="008C71BB" w:rsidRPr="00300207">
        <w:rPr>
          <w:sz w:val="28"/>
        </w:rPr>
        <w:t xml:space="preserve"> </w:t>
      </w:r>
      <w:r w:rsidR="008C71BB" w:rsidRPr="00300207">
        <w:rPr>
          <w:sz w:val="28"/>
          <w:szCs w:val="28"/>
        </w:rPr>
        <w:t xml:space="preserve">Банковские валютные операции связанные с валютным риском. Валютный риск - это опасность валютных потерь в результате изменения курса иностранных валют по отношению к национальной. Результат деятельности банка на валютных рынках (прибыль или убыток) зависит не только от изменения валютного курса, но и от валютной позиции. Валютная позиция определяется соотношением между суммой активов (требований) в определенной иностранной валюте и суммой обязательств в той же валюте. Она рассчитывается отдельно по каждой иностранной валюте, которая входит в мультивалютного портфеля банка. </w:t>
      </w:r>
    </w:p>
    <w:p w:rsidR="008C71BB" w:rsidRPr="00300207" w:rsidRDefault="008C71BB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Осуществление банком валютных операций сопровождается изменением соотношения его требований и обязательств в иностранной валюте, т.е. изменением валютной позиции. Различают закрытую и открытую валютные позиции. </w:t>
      </w:r>
      <w:r w:rsidRPr="00300207">
        <w:rPr>
          <w:i/>
          <w:sz w:val="28"/>
          <w:szCs w:val="28"/>
        </w:rPr>
        <w:t>Закрытая валютная позиция</w:t>
      </w:r>
      <w:r w:rsidRPr="00300207">
        <w:rPr>
          <w:sz w:val="28"/>
          <w:szCs w:val="28"/>
        </w:rPr>
        <w:t xml:space="preserve"> возникает в случае равенства требований и обязательств, </w:t>
      </w:r>
      <w:r w:rsidRPr="00300207">
        <w:rPr>
          <w:i/>
          <w:sz w:val="28"/>
          <w:szCs w:val="28"/>
        </w:rPr>
        <w:t>открытая валютная позиция</w:t>
      </w:r>
      <w:r w:rsidRPr="00300207">
        <w:rPr>
          <w:sz w:val="28"/>
          <w:szCs w:val="28"/>
        </w:rPr>
        <w:t xml:space="preserve"> - за несовпадение требований и обязательств. Последняя связана с риском потерь банка, если к моменту контроперации (покупки ранее проданной или продажи ранее купленной валюты) курс валюты изменится в неблагоприятном для него направлении. </w:t>
      </w:r>
    </w:p>
    <w:p w:rsidR="001D157A" w:rsidRPr="00300207" w:rsidRDefault="008C71BB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i/>
          <w:sz w:val="28"/>
          <w:szCs w:val="28"/>
        </w:rPr>
        <w:t>Открытая валютная</w:t>
      </w:r>
      <w:r w:rsidRPr="00300207">
        <w:rPr>
          <w:sz w:val="28"/>
          <w:szCs w:val="28"/>
        </w:rPr>
        <w:t xml:space="preserve"> позиция может быть длинной и короткой. </w:t>
      </w:r>
      <w:r w:rsidRPr="00300207">
        <w:rPr>
          <w:i/>
          <w:sz w:val="28"/>
          <w:szCs w:val="28"/>
        </w:rPr>
        <w:t>Длинная валютная</w:t>
      </w:r>
      <w:r w:rsidRPr="00300207">
        <w:rPr>
          <w:sz w:val="28"/>
          <w:szCs w:val="28"/>
        </w:rPr>
        <w:t xml:space="preserve"> позиция складывается, когда требования превышают обязательства, </w:t>
      </w:r>
      <w:r w:rsidRPr="00300207">
        <w:rPr>
          <w:i/>
          <w:sz w:val="28"/>
          <w:szCs w:val="28"/>
        </w:rPr>
        <w:t xml:space="preserve">короткая </w:t>
      </w:r>
      <w:r w:rsidRPr="00300207">
        <w:rPr>
          <w:sz w:val="28"/>
          <w:szCs w:val="28"/>
        </w:rPr>
        <w:t>- когда обязательства больше, чем требования</w:t>
      </w:r>
    </w:p>
    <w:p w:rsidR="00D73201" w:rsidRPr="00300207" w:rsidRDefault="00D73201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i/>
          <w:sz w:val="28"/>
          <w:szCs w:val="28"/>
        </w:rPr>
        <w:t>Чистая валютная</w:t>
      </w:r>
      <w:r w:rsidRPr="00300207">
        <w:rPr>
          <w:sz w:val="28"/>
          <w:szCs w:val="28"/>
        </w:rPr>
        <w:t xml:space="preserve"> позиция одной иностранной валюты представляет собой разность между балансовыми активами и пассивами и внебалансовыми требованиями и обязательствами, выраженными в этой валюте.</w:t>
      </w:r>
    </w:p>
    <w:p w:rsidR="00D73201" w:rsidRPr="00300207" w:rsidRDefault="00D73201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Исходя из определения чистой валютной позиции можно сделать вывод, что валютную позицию обусловливает соотношение требований и обязательств банка в иностранной валюте. Если требования и обязательства совпадают, то валютная позиция считается </w:t>
      </w:r>
      <w:r w:rsidRPr="00300207">
        <w:rPr>
          <w:i/>
          <w:sz w:val="28"/>
          <w:szCs w:val="28"/>
        </w:rPr>
        <w:t>закрытой</w:t>
      </w:r>
      <w:r w:rsidRPr="00300207">
        <w:rPr>
          <w:sz w:val="28"/>
          <w:szCs w:val="28"/>
        </w:rPr>
        <w:t xml:space="preserve">, при их несовпадении – </w:t>
      </w:r>
      <w:r w:rsidRPr="00300207">
        <w:rPr>
          <w:i/>
          <w:sz w:val="28"/>
          <w:szCs w:val="28"/>
        </w:rPr>
        <w:t>открытой</w:t>
      </w:r>
      <w:r w:rsidRPr="00300207">
        <w:rPr>
          <w:sz w:val="28"/>
          <w:szCs w:val="28"/>
        </w:rPr>
        <w:t>.</w:t>
      </w:r>
    </w:p>
    <w:p w:rsidR="00D73201" w:rsidRPr="00300207" w:rsidRDefault="00E01930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Валютный риск возникает при наличии открытой валютной позиции.</w:t>
      </w:r>
    </w:p>
    <w:p w:rsidR="00E01930" w:rsidRPr="00300207" w:rsidRDefault="00E01930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Открытая валютная позиция бывает </w:t>
      </w:r>
      <w:r w:rsidRPr="00300207">
        <w:rPr>
          <w:i/>
          <w:sz w:val="28"/>
          <w:szCs w:val="28"/>
        </w:rPr>
        <w:t>длинной</w:t>
      </w:r>
      <w:r w:rsidRPr="00300207">
        <w:rPr>
          <w:sz w:val="28"/>
          <w:szCs w:val="28"/>
        </w:rPr>
        <w:t xml:space="preserve"> и </w:t>
      </w:r>
      <w:r w:rsidRPr="00300207">
        <w:rPr>
          <w:i/>
          <w:sz w:val="28"/>
          <w:szCs w:val="28"/>
        </w:rPr>
        <w:t>короткой</w:t>
      </w:r>
      <w:r w:rsidRPr="00300207">
        <w:rPr>
          <w:sz w:val="28"/>
          <w:szCs w:val="28"/>
        </w:rPr>
        <w:t>. Позиция при которой обязательства по валюте превышают требования, называется короткой; если же требования превышают обязательства, позиция называется длинной.</w:t>
      </w:r>
      <w:r w:rsidR="00372784" w:rsidRPr="00300207">
        <w:rPr>
          <w:sz w:val="28"/>
          <w:szCs w:val="28"/>
        </w:rPr>
        <w:t>в международной практике рассчитывается коэффициент определения максимального значения валютной позиции, который носит короткую и длинную позицию к собственным средствам (капиталу) банка, т.е. сопоставляет валютную позицию с собственными средствами банка. Этот коэффициент должен быть не меньше 15%:</w:t>
      </w:r>
    </w:p>
    <w:p w:rsidR="007E2CA4" w:rsidRPr="00300207" w:rsidRDefault="007E2CA4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2784" w:rsidRPr="00300207" w:rsidRDefault="00372784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</w:t>
      </w:r>
      <w:r w:rsidRPr="00300207">
        <w:rPr>
          <w:sz w:val="28"/>
          <w:szCs w:val="28"/>
          <w:vertAlign w:val="subscript"/>
        </w:rPr>
        <w:t>1</w:t>
      </w:r>
      <w:r w:rsidRPr="00300207">
        <w:rPr>
          <w:sz w:val="28"/>
          <w:szCs w:val="28"/>
        </w:rPr>
        <w:t>=</w:t>
      </w:r>
      <w:r w:rsidR="00300207">
        <w:rPr>
          <w:sz w:val="28"/>
          <w:szCs w:val="28"/>
        </w:rPr>
        <w:t xml:space="preserve"> </w:t>
      </w:r>
      <w:r w:rsidRPr="00300207">
        <w:rPr>
          <w:sz w:val="28"/>
          <w:szCs w:val="28"/>
        </w:rPr>
        <w:t>Короткая позиция/ Длинная позиция</w:t>
      </w:r>
      <w:r w:rsidR="00300207">
        <w:rPr>
          <w:sz w:val="28"/>
          <w:szCs w:val="28"/>
        </w:rPr>
        <w:t xml:space="preserve"> </w:t>
      </w:r>
      <w:r w:rsidRPr="00300207">
        <w:rPr>
          <w:sz w:val="28"/>
          <w:szCs w:val="28"/>
        </w:rPr>
        <w:t>&lt; 15%</w:t>
      </w:r>
    </w:p>
    <w:p w:rsidR="00E01930" w:rsidRPr="00300207" w:rsidRDefault="00372784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Собственные средства</w:t>
      </w:r>
    </w:p>
    <w:p w:rsidR="007E2CA4" w:rsidRPr="00300207" w:rsidRDefault="007E2CA4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2E8E" w:rsidRPr="00300207" w:rsidRDefault="00D32E8E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Коэффициент обеспечивает распределение риска: если коэффициент превышает 15%, то при изменении курса валюты можно получить не только большую прибыль, но и значительные убытки.</w:t>
      </w:r>
    </w:p>
    <w:p w:rsidR="00D32E8E" w:rsidRPr="00300207" w:rsidRDefault="00D32E8E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Открытая валютная позиция регулируется Инструкцией ЦБ РФ от 15 июля 2005г. №124-И «Об установлении размеров (лимитов) открытых валютных позиций, методике их расчета и особенностях осуществления надзора за их соблюдением кредитными организациями» [</w:t>
      </w:r>
      <w:r w:rsidR="00BA4354" w:rsidRPr="00300207">
        <w:rPr>
          <w:sz w:val="28"/>
          <w:szCs w:val="28"/>
        </w:rPr>
        <w:t>3, с.100</w:t>
      </w:r>
      <w:r w:rsidRPr="00300207">
        <w:rPr>
          <w:sz w:val="28"/>
          <w:szCs w:val="28"/>
        </w:rPr>
        <w:t>]</w:t>
      </w:r>
    </w:p>
    <w:p w:rsidR="00E01930" w:rsidRPr="00300207" w:rsidRDefault="00E01930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Размеры (лимиты) открытых валютных позиций рассчитываются как соотношение открытых валютных позиций в отдельных иностранных валютах и отдельных драгоценных металлах, балансирующей позиции в рублях, суммы открытых валютных позиций в отдельных иностранных валютах и отдельных драгоценных металлах и собственных средств (капитала) кредитных организаций, величина которых определяется в соответствии с требованиями Положения Банка России от 10 февраля 2003 года N 215-П "О методике определения собственных средств (капитала) кредитных организаций", зарегистрированного Министерством юстиции Российской Федерации 17 марта 2003 года, N 4269 ("Вестник Банка России" от 20 марта 2003 года N 15) (далее - Положение Банка России N 215-П).</w:t>
      </w:r>
    </w:p>
    <w:p w:rsidR="00EC5B4D" w:rsidRPr="00300207" w:rsidRDefault="00E01930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 целях расчета открытых валютных позиций в отдельных иностранных валютах и отдельных драгоценных металлах чистые позиции определяются как разность между балансовыми активами и пассивами, внебалансовыми требованиями и обязательствами по каждой иностранной валюте и каждому драгоценному металлу (в физической форме и обезличенном виде). [</w:t>
      </w:r>
      <w:r w:rsidR="00BA4354" w:rsidRPr="00300207">
        <w:rPr>
          <w:sz w:val="28"/>
          <w:szCs w:val="28"/>
        </w:rPr>
        <w:t>2</w:t>
      </w:r>
      <w:r w:rsidR="00372784" w:rsidRPr="00300207">
        <w:rPr>
          <w:sz w:val="28"/>
          <w:szCs w:val="28"/>
        </w:rPr>
        <w:t>]</w:t>
      </w:r>
    </w:p>
    <w:p w:rsidR="00EC5B4D" w:rsidRPr="00300207" w:rsidRDefault="00EC5B4D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C5B4D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ПОНЯТИЯ: «ИНОСТРАННАЯ ВАЛЮТА», «ВАЛЮТНЫЕ ОПЕРАЦИИ», «ВАЛЮТНЫЕ БИРЖИ»</w:t>
      </w:r>
    </w:p>
    <w:p w:rsidR="007E2CA4" w:rsidRPr="00300207" w:rsidRDefault="007E2CA4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Валюта Российской Федерации: 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а) денежные знаки в виде банкнот и монеты Банка России, находящиеся в обращении в качестве законного средства наличного платежа на территории Российской Федерации, а также изымаемые либо изъятые из обращения, но подлежащие обмену указанные денежные знаки;б) средства на банковских счетах и в банковских вкладах;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i/>
          <w:sz w:val="28"/>
          <w:szCs w:val="28"/>
        </w:rPr>
        <w:t>Иностранная валюта</w:t>
      </w:r>
      <w:r w:rsidRPr="00300207">
        <w:rPr>
          <w:sz w:val="28"/>
          <w:szCs w:val="28"/>
        </w:rPr>
        <w:t>: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а) денежные знаки в виде банкнот, казначейских билетов, монеты, находящиеся в обращении и являющиеся законным средством наличного платежа на территории соответствующего иностранного государства (группы иностранных государств), а также изымаемые либо изъятые из обращения, но подлежащие обмену указанные денежные знаки; </w:t>
      </w:r>
    </w:p>
    <w:p w:rsidR="00EC5B4D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б) средства на банковских счетах и в банковских вкладах в денежных единицах иностранных государств и международных денежных или расчетных единицах;</w:t>
      </w:r>
      <w:r w:rsidR="00AB6E8A" w:rsidRPr="00300207">
        <w:rPr>
          <w:sz w:val="28"/>
          <w:szCs w:val="28"/>
        </w:rPr>
        <w:t xml:space="preserve"> [</w:t>
      </w:r>
      <w:r w:rsidR="00BA4354" w:rsidRPr="00300207">
        <w:rPr>
          <w:sz w:val="28"/>
          <w:szCs w:val="28"/>
        </w:rPr>
        <w:t>1</w:t>
      </w:r>
      <w:r w:rsidR="00AB6E8A" w:rsidRPr="00300207">
        <w:rPr>
          <w:sz w:val="28"/>
          <w:szCs w:val="28"/>
        </w:rPr>
        <w:t>]</w:t>
      </w:r>
    </w:p>
    <w:p w:rsidR="00AB6E8A" w:rsidRPr="00300207" w:rsidRDefault="00A241C4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</w:t>
      </w:r>
      <w:r w:rsidR="00AB6E8A" w:rsidRPr="00300207">
        <w:rPr>
          <w:sz w:val="28"/>
          <w:szCs w:val="28"/>
        </w:rPr>
        <w:t>алюту можно классифицировать по следующим признакам:</w:t>
      </w:r>
    </w:p>
    <w:p w:rsidR="00AB6E8A" w:rsidRPr="00300207" w:rsidRDefault="00AB6E8A" w:rsidP="0030020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отношение к стране-эмитенту</w:t>
      </w:r>
      <w:r w:rsidR="00E80120" w:rsidRPr="00300207">
        <w:rPr>
          <w:sz w:val="28"/>
          <w:szCs w:val="28"/>
        </w:rPr>
        <w:t xml:space="preserve"> (национальная, иностранная, коллективная)</w:t>
      </w:r>
      <w:r w:rsidRPr="00300207">
        <w:rPr>
          <w:sz w:val="28"/>
          <w:szCs w:val="28"/>
        </w:rPr>
        <w:t>;</w:t>
      </w:r>
    </w:p>
    <w:p w:rsidR="00AB6E8A" w:rsidRPr="00300207" w:rsidRDefault="00AB6E8A" w:rsidP="0030020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степень использования на международном рынке</w:t>
      </w:r>
      <w:r w:rsidR="00E80120" w:rsidRPr="00300207">
        <w:rPr>
          <w:sz w:val="28"/>
          <w:szCs w:val="28"/>
        </w:rPr>
        <w:t xml:space="preserve"> (резервная и другие ведущие мировые)</w:t>
      </w:r>
      <w:r w:rsidRPr="00300207">
        <w:rPr>
          <w:sz w:val="28"/>
          <w:szCs w:val="28"/>
        </w:rPr>
        <w:t>;</w:t>
      </w:r>
    </w:p>
    <w:p w:rsidR="00AB6E8A" w:rsidRPr="00300207" w:rsidRDefault="00AB6E8A" w:rsidP="0030020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возможность обмена на другую валюту</w:t>
      </w:r>
      <w:r w:rsidR="00E80120" w:rsidRPr="00300207">
        <w:rPr>
          <w:sz w:val="28"/>
          <w:szCs w:val="28"/>
        </w:rPr>
        <w:t xml:space="preserve"> (полностью конвертируемая, частично и неконвертируемая)</w:t>
      </w:r>
      <w:r w:rsidRPr="00300207">
        <w:rPr>
          <w:sz w:val="28"/>
          <w:szCs w:val="28"/>
        </w:rPr>
        <w:t>;</w:t>
      </w:r>
    </w:p>
    <w:p w:rsidR="00AB6E8A" w:rsidRPr="00300207" w:rsidRDefault="00AB6E8A" w:rsidP="0030020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степень стабильности валютного курса</w:t>
      </w:r>
      <w:r w:rsidR="00E80120" w:rsidRPr="00300207">
        <w:rPr>
          <w:sz w:val="28"/>
          <w:szCs w:val="28"/>
        </w:rPr>
        <w:t xml:space="preserve"> (сильная и мягкая)</w:t>
      </w:r>
      <w:r w:rsidRPr="00300207">
        <w:rPr>
          <w:sz w:val="28"/>
          <w:szCs w:val="28"/>
        </w:rPr>
        <w:t>;</w:t>
      </w:r>
    </w:p>
    <w:p w:rsidR="00AB6E8A" w:rsidRPr="00300207" w:rsidRDefault="00AB6E8A" w:rsidP="0030020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вид валютной операции</w:t>
      </w:r>
      <w:r w:rsidR="00E80120" w:rsidRPr="00300207">
        <w:rPr>
          <w:sz w:val="28"/>
          <w:szCs w:val="28"/>
        </w:rPr>
        <w:t xml:space="preserve"> (валюта сделки, </w:t>
      </w:r>
      <w:r w:rsidR="00CD4DFB" w:rsidRPr="00300207">
        <w:rPr>
          <w:sz w:val="28"/>
          <w:szCs w:val="28"/>
        </w:rPr>
        <w:t xml:space="preserve">валюта </w:t>
      </w:r>
      <w:r w:rsidR="00E80120" w:rsidRPr="00300207">
        <w:rPr>
          <w:sz w:val="28"/>
          <w:szCs w:val="28"/>
        </w:rPr>
        <w:t>платежа,</w:t>
      </w:r>
      <w:r w:rsidR="00CD4DFB" w:rsidRPr="00300207">
        <w:rPr>
          <w:sz w:val="28"/>
          <w:szCs w:val="28"/>
        </w:rPr>
        <w:t xml:space="preserve"> валюта </w:t>
      </w:r>
      <w:r w:rsidR="00E80120" w:rsidRPr="00300207">
        <w:rPr>
          <w:sz w:val="28"/>
          <w:szCs w:val="28"/>
        </w:rPr>
        <w:t>кредита,</w:t>
      </w:r>
      <w:r w:rsidR="00CD4DFB" w:rsidRPr="00300207">
        <w:rPr>
          <w:sz w:val="28"/>
          <w:szCs w:val="28"/>
        </w:rPr>
        <w:t xml:space="preserve"> валюта </w:t>
      </w:r>
      <w:r w:rsidR="00E80120" w:rsidRPr="00300207">
        <w:rPr>
          <w:sz w:val="28"/>
          <w:szCs w:val="28"/>
        </w:rPr>
        <w:t>клиринга,</w:t>
      </w:r>
      <w:r w:rsidR="00CD4DFB" w:rsidRPr="00300207">
        <w:rPr>
          <w:sz w:val="28"/>
          <w:szCs w:val="28"/>
        </w:rPr>
        <w:t xml:space="preserve"> валюта </w:t>
      </w:r>
      <w:r w:rsidR="00E80120" w:rsidRPr="00300207">
        <w:rPr>
          <w:sz w:val="28"/>
          <w:szCs w:val="28"/>
        </w:rPr>
        <w:t xml:space="preserve">векселя и </w:t>
      </w:r>
      <w:r w:rsidR="00CD4DFB" w:rsidRPr="00300207">
        <w:rPr>
          <w:sz w:val="28"/>
          <w:szCs w:val="28"/>
        </w:rPr>
        <w:t xml:space="preserve">валюта </w:t>
      </w:r>
      <w:r w:rsidR="00E80120" w:rsidRPr="00300207">
        <w:rPr>
          <w:sz w:val="28"/>
          <w:szCs w:val="28"/>
        </w:rPr>
        <w:t>страхования)</w:t>
      </w:r>
      <w:r w:rsidRPr="00300207">
        <w:rPr>
          <w:sz w:val="28"/>
          <w:szCs w:val="28"/>
        </w:rPr>
        <w:t>.</w:t>
      </w:r>
      <w:r w:rsidR="00CD4DFB" w:rsidRPr="00300207">
        <w:rPr>
          <w:sz w:val="28"/>
          <w:szCs w:val="28"/>
        </w:rPr>
        <w:t>[</w:t>
      </w:r>
      <w:r w:rsidR="00BA4354" w:rsidRPr="00300207">
        <w:rPr>
          <w:sz w:val="28"/>
          <w:szCs w:val="28"/>
        </w:rPr>
        <w:t>3, с.5</w:t>
      </w:r>
      <w:r w:rsidR="00CD4DFB" w:rsidRPr="00300207">
        <w:rPr>
          <w:sz w:val="28"/>
          <w:szCs w:val="28"/>
        </w:rPr>
        <w:t>]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i/>
          <w:sz w:val="28"/>
          <w:szCs w:val="28"/>
        </w:rPr>
        <w:t>Валютные операции</w:t>
      </w:r>
      <w:r w:rsidRPr="00300207">
        <w:rPr>
          <w:sz w:val="28"/>
          <w:szCs w:val="28"/>
        </w:rPr>
        <w:t>: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а) приобретение резидентом у резидента и отчуждение резидентом в пользу резидента валютных ценностей на законных основаниях, а также использование валютных ценностей в качестве средства платежа; 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б) 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ценностей, валюты Российской Федерации и внутренних ценных бумаг на законных основаниях, а также использование валютных ценностей, валюты Российской Федерации и внутренних ценных бумаг в качестве средства платежа;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в) приобретение нерезидентом у нерезидента и отчуждение нерезидентом в пользу нерезидента валютных ценностей, валюты Российской Федерации и внутренних ценных бумаг на законных основаниях, а также использование валютных ценностей, валюты Российской Федерации и внутренних ценных бумаг в качестве средства платежа; 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г) ввоз на таможенную территорию Российской Федерации и вывоз с таможенной территории Российской Федерации валютных ценностей, валюты Российской Федерации и внутренних ценных бумаг;</w:t>
      </w:r>
    </w:p>
    <w:p w:rsidR="00190716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д) перевод иностранной валюты, валюты Российской Федерации, внутренних и внешних ценных бумаг со счета, открытого за пределами территории Российской Федерации, на счет того же лица, открытый на территории Российской Федерации, и со счета, открытого на территории Российской Федерации, на счет того же лица, открытый за пределами территории Российской Федерации; </w:t>
      </w:r>
    </w:p>
    <w:p w:rsidR="00EC5B4D" w:rsidRPr="00300207" w:rsidRDefault="001907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е) перевод нерезидентом валюты Российской Федерации, внутренних и внешних ценных бумаг со счета (с раздела счета), открытого на территории Российской Федерации, на счет (раздел счета) того же лица, открытый на территории Российской Федерации;</w:t>
      </w:r>
    </w:p>
    <w:p w:rsidR="00611EBF" w:rsidRPr="00300207" w:rsidRDefault="00611EBF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Валютные операции могут проводиться субъектами валютных отношений, которые разделяются на две категории: резиденты и нерезиденты.</w:t>
      </w:r>
    </w:p>
    <w:p w:rsidR="00066E3F" w:rsidRPr="00300207" w:rsidRDefault="00066E3F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Для резидентов и нерезидентов существует различный порядок открытия и ведения счетов в иностранной валюте, что регламентируется ЦБ РФ в рамках валютного регулирования.</w:t>
      </w:r>
    </w:p>
    <w:p w:rsidR="00187E16" w:rsidRPr="00300207" w:rsidRDefault="00187E1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Рассмотрим некоторые виды валютных операций:</w:t>
      </w:r>
    </w:p>
    <w:p w:rsidR="00187E16" w:rsidRPr="00300207" w:rsidRDefault="00187E16" w:rsidP="0030020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Ведение валютных счетов клиентуры распространяется на валютные счета резидентов, а также валютные и рублевые счета нерезидентов.</w:t>
      </w:r>
    </w:p>
    <w:p w:rsidR="00187E16" w:rsidRPr="00300207" w:rsidRDefault="00E87E93" w:rsidP="0030020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Неторговые операции в иностранной валюте представляют собой операции по обслуживанию клиентов, не связанные с проведением расчетов по экспорту и импорту товаров и услуг клиентов банка.</w:t>
      </w:r>
    </w:p>
    <w:p w:rsidR="00E87E93" w:rsidRPr="00300207" w:rsidRDefault="00E87E93" w:rsidP="00300207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покупка и продажа наличной иностранной валюты физическим лицам;</w:t>
      </w:r>
    </w:p>
    <w:p w:rsidR="00E87E93" w:rsidRPr="00300207" w:rsidRDefault="00E87E93" w:rsidP="00300207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кассовое обслуживание счетов клиентов;</w:t>
      </w:r>
    </w:p>
    <w:p w:rsidR="00E87E93" w:rsidRPr="00300207" w:rsidRDefault="00E87E93" w:rsidP="00300207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покупка и продажа дорожных чеков и других платеных документов;</w:t>
      </w:r>
    </w:p>
    <w:p w:rsidR="00E87E93" w:rsidRPr="00300207" w:rsidRDefault="00460F3C" w:rsidP="00300207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выдача наличной иностранной валюты по кредитным карточкам;</w:t>
      </w:r>
    </w:p>
    <w:p w:rsidR="00460F3C" w:rsidRPr="00300207" w:rsidRDefault="00460F3C" w:rsidP="00300207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инкассо наличной иностранной валюты и платежных документов в иностранной валюте.</w:t>
      </w:r>
    </w:p>
    <w:p w:rsidR="00460F3C" w:rsidRPr="00300207" w:rsidRDefault="00460F3C" w:rsidP="0030020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Операции по международным расчетам связаны с проведением расчетов по экспорту и импорту товаров и услуг юридических лиц – клиентов банка.</w:t>
      </w:r>
    </w:p>
    <w:p w:rsidR="00460F3C" w:rsidRPr="00300207" w:rsidRDefault="00D03A10" w:rsidP="0030020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Конверсионная операция – это покупка/продажа (обмен) валюты одной страны за валюту другой страны по действующему курсу.</w:t>
      </w:r>
    </w:p>
    <w:p w:rsidR="00D03A10" w:rsidRPr="00300207" w:rsidRDefault="00991E0D" w:rsidP="0030020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Депозитарные операции в иностранной валюте связаны с привлечением средств во вклады и депозиты банка от имени физических и юридических лиц – клиентов банка, которым за это начисляется определенный процент.</w:t>
      </w:r>
    </w:p>
    <w:p w:rsidR="00991E0D" w:rsidRPr="00300207" w:rsidRDefault="00991E0D" w:rsidP="0030020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Кредитные операции с иностранной валютой – один из наиболее сложных и рискованных видов банковских операций.</w:t>
      </w:r>
      <w:r w:rsidR="00060730" w:rsidRPr="00300207">
        <w:rPr>
          <w:sz w:val="28"/>
          <w:szCs w:val="28"/>
        </w:rPr>
        <w:t xml:space="preserve"> </w:t>
      </w:r>
      <w:r w:rsidR="00060730" w:rsidRPr="00300207">
        <w:rPr>
          <w:sz w:val="28"/>
          <w:szCs w:val="28"/>
          <w:lang w:val="en-US"/>
        </w:rPr>
        <w:t>[</w:t>
      </w:r>
      <w:r w:rsidR="00BA4354" w:rsidRPr="00300207">
        <w:rPr>
          <w:sz w:val="28"/>
          <w:szCs w:val="28"/>
        </w:rPr>
        <w:t>3, с. 20</w:t>
      </w:r>
      <w:r w:rsidR="00060730" w:rsidRPr="00300207">
        <w:rPr>
          <w:sz w:val="28"/>
          <w:szCs w:val="28"/>
          <w:lang w:val="en-US"/>
        </w:rPr>
        <w:t>]</w:t>
      </w:r>
    </w:p>
    <w:p w:rsidR="00EC5B4D" w:rsidRPr="00300207" w:rsidRDefault="005B1B6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i/>
          <w:sz w:val="28"/>
          <w:szCs w:val="28"/>
        </w:rPr>
        <w:t>В</w:t>
      </w:r>
      <w:r w:rsidR="00190716" w:rsidRPr="00300207">
        <w:rPr>
          <w:i/>
          <w:sz w:val="28"/>
          <w:szCs w:val="28"/>
        </w:rPr>
        <w:t>алютные биржи</w:t>
      </w:r>
      <w:r w:rsidR="00190716" w:rsidRPr="00300207">
        <w:rPr>
          <w:sz w:val="28"/>
          <w:szCs w:val="28"/>
        </w:rPr>
        <w:t xml:space="preserve"> - юридические лица, созданные в соответствии с законодательством Российской Федерации, одним из видов деятельности которых является организация биржевых торгов иностранной валютой в порядке и на условиях, которые установлены Центральным банком Российской Федерации.</w:t>
      </w:r>
      <w:r w:rsidRPr="00300207">
        <w:rPr>
          <w:sz w:val="28"/>
          <w:szCs w:val="28"/>
        </w:rPr>
        <w:t>[</w:t>
      </w:r>
      <w:r w:rsidR="00BA4354" w:rsidRPr="00300207">
        <w:rPr>
          <w:sz w:val="28"/>
          <w:szCs w:val="28"/>
        </w:rPr>
        <w:t>1</w:t>
      </w:r>
      <w:r w:rsidRPr="00300207">
        <w:rPr>
          <w:sz w:val="28"/>
          <w:szCs w:val="28"/>
        </w:rPr>
        <w:t>]</w:t>
      </w:r>
    </w:p>
    <w:p w:rsidR="004571FD" w:rsidRPr="00300207" w:rsidRDefault="004571FD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Валютная биржа выполняет две основные функции:</w:t>
      </w:r>
    </w:p>
    <w:p w:rsidR="004571FD" w:rsidRPr="00300207" w:rsidRDefault="004571FD" w:rsidP="0030020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организация торгов и заключение сделок по купле и продаже иностранной валюты с участниками торгов;</w:t>
      </w:r>
    </w:p>
    <w:p w:rsidR="004571FD" w:rsidRPr="00300207" w:rsidRDefault="004571FD" w:rsidP="0030020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организация и проведение расчетов в иностранной валюте и в рублях по сделкам, заключенным на бирже.</w:t>
      </w:r>
    </w:p>
    <w:p w:rsidR="004571FD" w:rsidRPr="00300207" w:rsidRDefault="004571FD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 настоящее время в России существует восемь специализированных межбанковских валютных бирж:</w:t>
      </w:r>
    </w:p>
    <w:p w:rsidR="004571FD" w:rsidRPr="00300207" w:rsidRDefault="004571FD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Московская межбанковская валютная биржа (ММВБ), Санкт-Петербургская межбанковская валютная биржа (СПВБ), Уральская региональная валютная биржа (СМВБ) (Екатеринбург), Сибирская межбанковская валютная биржа (СМВБ) (Новосибирск), Азиатско-Тихоокеанская межбанковская валютная биржа (АТМВБ) (Владивосток), Ростовская межбанковская валютная биржа (РВФБ) (Ростов-на-Дону), Нижегородская валютно-фондовая биржа (НВФБ) (Нижний Новгород), Самарская валютная межбанковская биржа (СВМБ) (Самара).</w:t>
      </w:r>
    </w:p>
    <w:p w:rsidR="00EC5B4D" w:rsidRPr="00300207" w:rsidRDefault="00EC5B4D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1E43" w:rsidRPr="00300207" w:rsidRDefault="00B81E43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ЗАДАЧА</w:t>
      </w:r>
    </w:p>
    <w:p w:rsid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1E43" w:rsidRPr="00300207" w:rsidRDefault="00B81E43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Рассчитать кросс-курс </w:t>
      </w:r>
      <w:r w:rsidRPr="00300207">
        <w:rPr>
          <w:sz w:val="28"/>
          <w:szCs w:val="28"/>
          <w:lang w:val="en-US"/>
        </w:rPr>
        <w:t>EUR</w:t>
      </w:r>
      <w:r w:rsidRPr="00300207">
        <w:rPr>
          <w:sz w:val="28"/>
          <w:szCs w:val="28"/>
        </w:rPr>
        <w:t xml:space="preserve"> к </w:t>
      </w:r>
      <w:r w:rsidR="00B835D6" w:rsidRPr="00300207">
        <w:rPr>
          <w:sz w:val="28"/>
          <w:szCs w:val="28"/>
          <w:lang w:val="en-US"/>
        </w:rPr>
        <w:t>USD</w:t>
      </w:r>
      <w:r w:rsidR="00B835D6" w:rsidRPr="00300207">
        <w:rPr>
          <w:sz w:val="28"/>
          <w:szCs w:val="28"/>
        </w:rPr>
        <w:t xml:space="preserve"> на основе котировок евро и доллара к рублю.</w:t>
      </w:r>
    </w:p>
    <w:p w:rsidR="00B835D6" w:rsidRPr="00300207" w:rsidRDefault="00B835D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В используемых в расчете котировках определить прямые и косвенные котировки по отношению к доллару и евро.</w:t>
      </w:r>
    </w:p>
    <w:p w:rsidR="00B835D6" w:rsidRPr="00300207" w:rsidRDefault="00B835D6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РЕШЕНИЕ</w:t>
      </w:r>
    </w:p>
    <w:p w:rsid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35D6" w:rsidRPr="00300207" w:rsidRDefault="007110D1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Курсы иностранных валют</w:t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7"/>
        <w:gridCol w:w="2703"/>
      </w:tblGrid>
      <w:tr w:rsidR="007110D1" w:rsidRPr="00D219EA" w:rsidTr="00D219EA">
        <w:tc>
          <w:tcPr>
            <w:tcW w:w="2697" w:type="dxa"/>
            <w:shd w:val="clear" w:color="auto" w:fill="auto"/>
          </w:tcPr>
          <w:p w:rsidR="007110D1" w:rsidRPr="00D219EA" w:rsidRDefault="007110D1" w:rsidP="00D219EA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219EA">
              <w:rPr>
                <w:b/>
                <w:sz w:val="20"/>
                <w:szCs w:val="20"/>
              </w:rPr>
              <w:t xml:space="preserve">Валюта </w:t>
            </w:r>
          </w:p>
        </w:tc>
        <w:tc>
          <w:tcPr>
            <w:tcW w:w="2703" w:type="dxa"/>
            <w:shd w:val="clear" w:color="auto" w:fill="auto"/>
          </w:tcPr>
          <w:p w:rsidR="007110D1" w:rsidRPr="00D219EA" w:rsidRDefault="007110D1" w:rsidP="00D219EA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219EA">
              <w:rPr>
                <w:b/>
                <w:sz w:val="20"/>
                <w:szCs w:val="20"/>
              </w:rPr>
              <w:t>Курс, руб.</w:t>
            </w:r>
          </w:p>
        </w:tc>
      </w:tr>
      <w:tr w:rsidR="007110D1" w:rsidRPr="00D219EA" w:rsidTr="00D219EA">
        <w:tc>
          <w:tcPr>
            <w:tcW w:w="2697" w:type="dxa"/>
            <w:shd w:val="clear" w:color="auto" w:fill="auto"/>
          </w:tcPr>
          <w:p w:rsidR="007110D1" w:rsidRPr="00D219EA" w:rsidRDefault="007110D1" w:rsidP="00D219E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219EA">
              <w:rPr>
                <w:sz w:val="20"/>
                <w:szCs w:val="20"/>
              </w:rPr>
              <w:t>1 доллар США</w:t>
            </w:r>
          </w:p>
        </w:tc>
        <w:tc>
          <w:tcPr>
            <w:tcW w:w="2703" w:type="dxa"/>
            <w:shd w:val="clear" w:color="auto" w:fill="auto"/>
          </w:tcPr>
          <w:p w:rsidR="007110D1" w:rsidRPr="00D219EA" w:rsidRDefault="007110D1" w:rsidP="00D219E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219EA">
              <w:rPr>
                <w:sz w:val="20"/>
                <w:szCs w:val="20"/>
              </w:rPr>
              <w:t>26,2131</w:t>
            </w:r>
          </w:p>
        </w:tc>
      </w:tr>
      <w:tr w:rsidR="007110D1" w:rsidRPr="00D219EA" w:rsidTr="00D219EA">
        <w:tc>
          <w:tcPr>
            <w:tcW w:w="2697" w:type="dxa"/>
            <w:shd w:val="clear" w:color="auto" w:fill="auto"/>
          </w:tcPr>
          <w:p w:rsidR="007110D1" w:rsidRPr="00D219EA" w:rsidRDefault="007110D1" w:rsidP="00D219E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219EA">
              <w:rPr>
                <w:sz w:val="20"/>
                <w:szCs w:val="20"/>
              </w:rPr>
              <w:t>1 ЕВРО</w:t>
            </w:r>
          </w:p>
        </w:tc>
        <w:tc>
          <w:tcPr>
            <w:tcW w:w="2703" w:type="dxa"/>
            <w:shd w:val="clear" w:color="auto" w:fill="auto"/>
          </w:tcPr>
          <w:p w:rsidR="007110D1" w:rsidRPr="00D219EA" w:rsidRDefault="007110D1" w:rsidP="00D219E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219EA">
              <w:rPr>
                <w:sz w:val="20"/>
                <w:szCs w:val="20"/>
              </w:rPr>
              <w:t>34,4676</w:t>
            </w:r>
          </w:p>
        </w:tc>
      </w:tr>
    </w:tbl>
    <w:p w:rsidR="00300207" w:rsidRDefault="00300207" w:rsidP="0030020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ED7DD3" w:rsidRPr="00300207" w:rsidRDefault="00ED7DD3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i/>
          <w:sz w:val="28"/>
          <w:szCs w:val="28"/>
        </w:rPr>
        <w:t>Котировка цен</w:t>
      </w:r>
      <w:r w:rsidRPr="00300207">
        <w:rPr>
          <w:sz w:val="28"/>
          <w:szCs w:val="28"/>
        </w:rPr>
        <w:t xml:space="preserve"> - это стоимость обмена одной валюты по отношению к другой валюте. Другими словами, котировка валюты - это цена, по которой покупается (ASK) или продается (BID) та или другая валюта. Однако следует заметить, что на валютном рынке котировка всегда состоит из двух цен: первая цена - котировка цен валюты, где продавцы этой валюты готовы продать, вторая цена - котировка, по которой продавцы этой валюты готовы купить. </w:t>
      </w:r>
    </w:p>
    <w:p w:rsidR="00ED7DD3" w:rsidRPr="00300207" w:rsidRDefault="00ED7DD3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Валютные котировки делятся на два вида: </w:t>
      </w:r>
    </w:p>
    <w:p w:rsidR="00ED7DD3" w:rsidRPr="00300207" w:rsidRDefault="00ED7DD3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 xml:space="preserve">1 - «прямая» (direct) - когда на единицу иностранной валюты приходится определенная сумма национальной валюты; </w:t>
      </w:r>
    </w:p>
    <w:p w:rsidR="00A3608D" w:rsidRPr="00300207" w:rsidRDefault="00ED7DD3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2 - «обратная» - когда на единицу национальной валюты приходится определенная сумма иностранной валюты.</w:t>
      </w:r>
    </w:p>
    <w:p w:rsidR="00B835D6" w:rsidRPr="00300207" w:rsidRDefault="007110D1" w:rsidP="0030020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Курс (прямой) рассчитывается как отношение национальной валюты к иностранной валюте, таким образом:</w:t>
      </w:r>
    </w:p>
    <w:p w:rsidR="007110D1" w:rsidRP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10D1" w:rsidRPr="00300207">
        <w:rPr>
          <w:sz w:val="28"/>
          <w:szCs w:val="28"/>
        </w:rPr>
        <w:t>Курс (прямой) = 1/34,4676=0,03евро;</w:t>
      </w:r>
    </w:p>
    <w:p w:rsidR="007110D1" w:rsidRP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10D1" w:rsidRPr="00300207">
        <w:rPr>
          <w:sz w:val="28"/>
          <w:szCs w:val="28"/>
        </w:rPr>
        <w:t>Курс (прямой)= 1/26,2131=0,04 долларов США</w:t>
      </w:r>
    </w:p>
    <w:p w:rsidR="007110D1" w:rsidRPr="00300207" w:rsidRDefault="007110D1" w:rsidP="0030020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Курс (косвенный) расс</w:t>
      </w:r>
      <w:r w:rsidR="00763504" w:rsidRPr="00300207">
        <w:rPr>
          <w:sz w:val="28"/>
          <w:szCs w:val="28"/>
        </w:rPr>
        <w:t>ч</w:t>
      </w:r>
      <w:r w:rsidRPr="00300207">
        <w:rPr>
          <w:sz w:val="28"/>
          <w:szCs w:val="28"/>
        </w:rPr>
        <w:t>итывается как 1/курс прямой, то</w:t>
      </w:r>
      <w:r w:rsidR="00763504" w:rsidRPr="00300207">
        <w:rPr>
          <w:sz w:val="28"/>
          <w:szCs w:val="28"/>
        </w:rPr>
        <w:t xml:space="preserve"> </w:t>
      </w:r>
      <w:r w:rsidRPr="00300207">
        <w:rPr>
          <w:sz w:val="28"/>
          <w:szCs w:val="28"/>
        </w:rPr>
        <w:t>есть:</w:t>
      </w:r>
    </w:p>
    <w:p w:rsidR="007110D1" w:rsidRP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10D1" w:rsidRPr="00300207">
        <w:rPr>
          <w:sz w:val="28"/>
          <w:szCs w:val="28"/>
        </w:rPr>
        <w:t>Курс (косвенный)=</w:t>
      </w:r>
      <w:r>
        <w:rPr>
          <w:sz w:val="28"/>
          <w:szCs w:val="28"/>
        </w:rPr>
        <w:t xml:space="preserve"> </w:t>
      </w:r>
      <w:r w:rsidR="007110D1" w:rsidRPr="00300207">
        <w:rPr>
          <w:sz w:val="28"/>
          <w:szCs w:val="28"/>
        </w:rPr>
        <w:t>1/0,03 = 33,33 евро;</w:t>
      </w:r>
    </w:p>
    <w:p w:rsidR="007110D1" w:rsidRPr="00300207" w:rsidRDefault="00300207" w:rsidP="003002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10D1" w:rsidRPr="00300207">
        <w:rPr>
          <w:sz w:val="28"/>
          <w:szCs w:val="28"/>
        </w:rPr>
        <w:t>Курс (косвенный)=</w:t>
      </w:r>
      <w:r>
        <w:rPr>
          <w:sz w:val="28"/>
          <w:szCs w:val="28"/>
        </w:rPr>
        <w:t xml:space="preserve"> </w:t>
      </w:r>
      <w:r w:rsidR="00763504" w:rsidRPr="00300207">
        <w:rPr>
          <w:sz w:val="28"/>
          <w:szCs w:val="28"/>
        </w:rPr>
        <w:t>1/0,04 = 25 доллар</w:t>
      </w:r>
      <w:r w:rsidR="00A3608D" w:rsidRPr="00300207">
        <w:rPr>
          <w:sz w:val="28"/>
          <w:szCs w:val="28"/>
        </w:rPr>
        <w:t>ов</w:t>
      </w:r>
      <w:r w:rsidR="00763504" w:rsidRPr="00300207">
        <w:rPr>
          <w:sz w:val="28"/>
          <w:szCs w:val="28"/>
        </w:rPr>
        <w:t xml:space="preserve"> США</w:t>
      </w:r>
    </w:p>
    <w:p w:rsidR="00763504" w:rsidRPr="00300207" w:rsidRDefault="00763504" w:rsidP="0030020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Кросс-курс</w:t>
      </w:r>
      <w:r w:rsidR="00300207">
        <w:rPr>
          <w:sz w:val="28"/>
          <w:szCs w:val="28"/>
        </w:rPr>
        <w:t xml:space="preserve"> </w:t>
      </w:r>
      <w:r w:rsidRPr="00300207">
        <w:rPr>
          <w:sz w:val="28"/>
          <w:szCs w:val="28"/>
        </w:rPr>
        <w:t>1 евро = 1*34,4676/26,2131=1,3148 доллара;</w:t>
      </w:r>
    </w:p>
    <w:p w:rsidR="00B835D6" w:rsidRPr="00300207" w:rsidRDefault="00A3608D" w:rsidP="0030020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К</w:t>
      </w:r>
      <w:r w:rsidR="00763504" w:rsidRPr="00300207">
        <w:rPr>
          <w:sz w:val="28"/>
          <w:szCs w:val="28"/>
        </w:rPr>
        <w:t>росс-курс 1 евро = 1*26,2131/34,4676 = 0,7605 евро</w:t>
      </w:r>
    </w:p>
    <w:p w:rsidR="00D83200" w:rsidRPr="00300207" w:rsidRDefault="00300207" w:rsidP="00300207">
      <w:pPr>
        <w:widowControl w:val="0"/>
        <w:tabs>
          <w:tab w:val="left" w:pos="720"/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D83200" w:rsidRPr="00300207">
        <w:rPr>
          <w:bCs/>
          <w:sz w:val="28"/>
          <w:szCs w:val="28"/>
        </w:rPr>
        <w:t>ЛИТЕРАТУРА</w:t>
      </w:r>
    </w:p>
    <w:p w:rsidR="00D83200" w:rsidRPr="00300207" w:rsidRDefault="00D83200" w:rsidP="00300207">
      <w:pPr>
        <w:widowControl w:val="0"/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90716" w:rsidRPr="00300207" w:rsidRDefault="00062893" w:rsidP="00300207">
      <w:pPr>
        <w:widowControl w:val="0"/>
        <w:tabs>
          <w:tab w:val="left" w:pos="0"/>
          <w:tab w:val="left" w:pos="540"/>
          <w:tab w:val="left" w:pos="9075"/>
        </w:tabs>
        <w:spacing w:line="360" w:lineRule="auto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1</w:t>
      </w:r>
      <w:r w:rsidR="00D83200" w:rsidRPr="00300207">
        <w:rPr>
          <w:sz w:val="28"/>
          <w:szCs w:val="28"/>
        </w:rPr>
        <w:t>.</w:t>
      </w:r>
      <w:r w:rsidR="00372784" w:rsidRPr="00300207">
        <w:rPr>
          <w:sz w:val="28"/>
          <w:szCs w:val="28"/>
        </w:rPr>
        <w:t xml:space="preserve"> </w:t>
      </w:r>
      <w:r w:rsidR="00190716" w:rsidRPr="00300207">
        <w:rPr>
          <w:sz w:val="28"/>
          <w:szCs w:val="28"/>
        </w:rPr>
        <w:t>Федеральный закон "О валютном регулировании и валютном контроле" от 10.12.2003 N 173-ФЗ</w:t>
      </w:r>
    </w:p>
    <w:p w:rsidR="00D83200" w:rsidRPr="00300207" w:rsidRDefault="00062893" w:rsidP="00300207">
      <w:pPr>
        <w:widowControl w:val="0"/>
        <w:tabs>
          <w:tab w:val="left" w:pos="0"/>
          <w:tab w:val="left" w:pos="540"/>
          <w:tab w:val="left" w:pos="9075"/>
        </w:tabs>
        <w:spacing w:line="360" w:lineRule="auto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2</w:t>
      </w:r>
      <w:r w:rsidR="00190716" w:rsidRPr="00300207">
        <w:rPr>
          <w:sz w:val="28"/>
          <w:szCs w:val="28"/>
        </w:rPr>
        <w:t xml:space="preserve">. </w:t>
      </w:r>
      <w:r w:rsidR="00372784" w:rsidRPr="00300207">
        <w:rPr>
          <w:sz w:val="28"/>
          <w:szCs w:val="28"/>
        </w:rPr>
        <w:t>Инструкция от</w:t>
      </w:r>
      <w:r w:rsidR="00300207">
        <w:rPr>
          <w:sz w:val="28"/>
          <w:szCs w:val="28"/>
        </w:rPr>
        <w:t xml:space="preserve"> </w:t>
      </w:r>
      <w:r w:rsidR="00372784" w:rsidRPr="00300207">
        <w:rPr>
          <w:sz w:val="28"/>
          <w:szCs w:val="28"/>
        </w:rPr>
        <w:t>15 июля 2005г. №124-И Об установлении размеров (лимитов) открытых валютных позиций, методике их расчета и особенностях осуществления надзора за их соблюдением кредитными организациями</w:t>
      </w:r>
      <w:r w:rsidRPr="00300207">
        <w:rPr>
          <w:sz w:val="28"/>
          <w:szCs w:val="28"/>
        </w:rPr>
        <w:t>.</w:t>
      </w:r>
    </w:p>
    <w:p w:rsidR="00062893" w:rsidRPr="00300207" w:rsidRDefault="00062893" w:rsidP="00300207">
      <w:pPr>
        <w:widowControl w:val="0"/>
        <w:tabs>
          <w:tab w:val="left" w:pos="0"/>
          <w:tab w:val="left" w:pos="540"/>
          <w:tab w:val="left" w:pos="9075"/>
        </w:tabs>
        <w:spacing w:line="360" w:lineRule="auto"/>
        <w:jc w:val="both"/>
        <w:rPr>
          <w:sz w:val="28"/>
          <w:szCs w:val="28"/>
        </w:rPr>
      </w:pPr>
      <w:r w:rsidRPr="00300207">
        <w:rPr>
          <w:sz w:val="28"/>
          <w:szCs w:val="28"/>
        </w:rPr>
        <w:t>3. Бурлак Г.Н., Кузнецова О.И. Техника валютных операций: Учеб.пособие.-3-е изд., перераб.и доп. – М.:Вузовский учебник, 2009.-319с.</w:t>
      </w:r>
      <w:bookmarkStart w:id="0" w:name="_GoBack"/>
      <w:bookmarkEnd w:id="0"/>
    </w:p>
    <w:sectPr w:rsidR="00062893" w:rsidRPr="00300207" w:rsidSect="00300207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9EA" w:rsidRDefault="00D219EA">
      <w:r>
        <w:separator/>
      </w:r>
    </w:p>
  </w:endnote>
  <w:endnote w:type="continuationSeparator" w:id="0">
    <w:p w:rsidR="00D219EA" w:rsidRDefault="00D21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9EA" w:rsidRDefault="00D219EA">
      <w:r>
        <w:separator/>
      </w:r>
    </w:p>
  </w:footnote>
  <w:footnote w:type="continuationSeparator" w:id="0">
    <w:p w:rsidR="00D219EA" w:rsidRDefault="00D21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1DE" w:rsidRDefault="002D31DE" w:rsidP="007A333A">
    <w:pPr>
      <w:pStyle w:val="a3"/>
      <w:framePr w:wrap="around" w:vAnchor="text" w:hAnchor="margin" w:xAlign="center" w:y="1"/>
      <w:rPr>
        <w:rStyle w:val="a5"/>
      </w:rPr>
    </w:pPr>
  </w:p>
  <w:p w:rsidR="002D31DE" w:rsidRDefault="002D31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230EE"/>
    <w:multiLevelType w:val="hybridMultilevel"/>
    <w:tmpl w:val="938A958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6AF7004"/>
    <w:multiLevelType w:val="hybridMultilevel"/>
    <w:tmpl w:val="5C7A49E6"/>
    <w:lvl w:ilvl="0" w:tplc="BE6A887C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7D2085"/>
    <w:multiLevelType w:val="hybridMultilevel"/>
    <w:tmpl w:val="8F263D0E"/>
    <w:lvl w:ilvl="0" w:tplc="4D0407F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3A723D3"/>
    <w:multiLevelType w:val="hybridMultilevel"/>
    <w:tmpl w:val="1C8CA3D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43AC5F42"/>
    <w:multiLevelType w:val="hybridMultilevel"/>
    <w:tmpl w:val="741A890E"/>
    <w:lvl w:ilvl="0" w:tplc="80F6E22C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D61D8A"/>
    <w:multiLevelType w:val="hybridMultilevel"/>
    <w:tmpl w:val="D6D8A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831571"/>
    <w:multiLevelType w:val="hybridMultilevel"/>
    <w:tmpl w:val="757CB562"/>
    <w:lvl w:ilvl="0" w:tplc="D53876A4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6A615087"/>
    <w:multiLevelType w:val="hybridMultilevel"/>
    <w:tmpl w:val="430A4CFE"/>
    <w:lvl w:ilvl="0" w:tplc="A9103D12">
      <w:start w:val="1"/>
      <w:numFmt w:val="decimal"/>
      <w:lvlText w:val="%1.)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71C"/>
    <w:rsid w:val="00060730"/>
    <w:rsid w:val="00062893"/>
    <w:rsid w:val="00066E3F"/>
    <w:rsid w:val="000B5335"/>
    <w:rsid w:val="000E4A4D"/>
    <w:rsid w:val="000F3361"/>
    <w:rsid w:val="001042CF"/>
    <w:rsid w:val="00142C55"/>
    <w:rsid w:val="001475B2"/>
    <w:rsid w:val="00157007"/>
    <w:rsid w:val="001741E9"/>
    <w:rsid w:val="00176ABF"/>
    <w:rsid w:val="00187E16"/>
    <w:rsid w:val="00190716"/>
    <w:rsid w:val="001A41E9"/>
    <w:rsid w:val="001B4DA9"/>
    <w:rsid w:val="001B53B6"/>
    <w:rsid w:val="001D157A"/>
    <w:rsid w:val="001E14D9"/>
    <w:rsid w:val="00200314"/>
    <w:rsid w:val="002508E3"/>
    <w:rsid w:val="002665AB"/>
    <w:rsid w:val="0026771C"/>
    <w:rsid w:val="00275964"/>
    <w:rsid w:val="002770A0"/>
    <w:rsid w:val="002D31DE"/>
    <w:rsid w:val="00300207"/>
    <w:rsid w:val="003312AD"/>
    <w:rsid w:val="00331C45"/>
    <w:rsid w:val="00356368"/>
    <w:rsid w:val="00372784"/>
    <w:rsid w:val="003728F0"/>
    <w:rsid w:val="003754B1"/>
    <w:rsid w:val="003A6BAB"/>
    <w:rsid w:val="003B0897"/>
    <w:rsid w:val="003E5C0D"/>
    <w:rsid w:val="004142A4"/>
    <w:rsid w:val="00433265"/>
    <w:rsid w:val="004571FD"/>
    <w:rsid w:val="00460F3C"/>
    <w:rsid w:val="004B1636"/>
    <w:rsid w:val="004B3226"/>
    <w:rsid w:val="004F2D4B"/>
    <w:rsid w:val="00561B34"/>
    <w:rsid w:val="00563096"/>
    <w:rsid w:val="00576995"/>
    <w:rsid w:val="005B1B66"/>
    <w:rsid w:val="00602530"/>
    <w:rsid w:val="006064D7"/>
    <w:rsid w:val="00611EBF"/>
    <w:rsid w:val="006302BF"/>
    <w:rsid w:val="006431B6"/>
    <w:rsid w:val="006554FF"/>
    <w:rsid w:val="006700F9"/>
    <w:rsid w:val="00672EC6"/>
    <w:rsid w:val="00674536"/>
    <w:rsid w:val="006D1E14"/>
    <w:rsid w:val="007110D1"/>
    <w:rsid w:val="007633A8"/>
    <w:rsid w:val="00763504"/>
    <w:rsid w:val="007A333A"/>
    <w:rsid w:val="007B15C3"/>
    <w:rsid w:val="007E2CA4"/>
    <w:rsid w:val="00800FAF"/>
    <w:rsid w:val="008126FF"/>
    <w:rsid w:val="00814EB0"/>
    <w:rsid w:val="00814F77"/>
    <w:rsid w:val="008177DD"/>
    <w:rsid w:val="00861DE7"/>
    <w:rsid w:val="00866CCA"/>
    <w:rsid w:val="00873F96"/>
    <w:rsid w:val="00887F9D"/>
    <w:rsid w:val="008C71BB"/>
    <w:rsid w:val="00922B12"/>
    <w:rsid w:val="00935A4E"/>
    <w:rsid w:val="0094478D"/>
    <w:rsid w:val="00974638"/>
    <w:rsid w:val="00991E0D"/>
    <w:rsid w:val="009B565C"/>
    <w:rsid w:val="009B5E96"/>
    <w:rsid w:val="009F0802"/>
    <w:rsid w:val="00A07403"/>
    <w:rsid w:val="00A241C4"/>
    <w:rsid w:val="00A30F3B"/>
    <w:rsid w:val="00A355DB"/>
    <w:rsid w:val="00A3608D"/>
    <w:rsid w:val="00A37B44"/>
    <w:rsid w:val="00A55F8F"/>
    <w:rsid w:val="00A60EF9"/>
    <w:rsid w:val="00A65603"/>
    <w:rsid w:val="00A70B20"/>
    <w:rsid w:val="00A965A8"/>
    <w:rsid w:val="00AB6E8A"/>
    <w:rsid w:val="00AF377A"/>
    <w:rsid w:val="00B21EBA"/>
    <w:rsid w:val="00B25EAE"/>
    <w:rsid w:val="00B81E43"/>
    <w:rsid w:val="00B835D6"/>
    <w:rsid w:val="00B878B8"/>
    <w:rsid w:val="00B90885"/>
    <w:rsid w:val="00B93763"/>
    <w:rsid w:val="00B955F4"/>
    <w:rsid w:val="00BA4354"/>
    <w:rsid w:val="00C01F8C"/>
    <w:rsid w:val="00C21CCA"/>
    <w:rsid w:val="00C569E1"/>
    <w:rsid w:val="00C72CC1"/>
    <w:rsid w:val="00CB4D25"/>
    <w:rsid w:val="00CB5607"/>
    <w:rsid w:val="00CD4DFB"/>
    <w:rsid w:val="00CE1BD4"/>
    <w:rsid w:val="00CE2F5C"/>
    <w:rsid w:val="00D03A10"/>
    <w:rsid w:val="00D219EA"/>
    <w:rsid w:val="00D32E8E"/>
    <w:rsid w:val="00D47443"/>
    <w:rsid w:val="00D50F9B"/>
    <w:rsid w:val="00D569B7"/>
    <w:rsid w:val="00D73201"/>
    <w:rsid w:val="00D83200"/>
    <w:rsid w:val="00DA5423"/>
    <w:rsid w:val="00DC02BD"/>
    <w:rsid w:val="00DE2E9D"/>
    <w:rsid w:val="00DF1419"/>
    <w:rsid w:val="00E01930"/>
    <w:rsid w:val="00E14289"/>
    <w:rsid w:val="00E26B0B"/>
    <w:rsid w:val="00E7568E"/>
    <w:rsid w:val="00E80120"/>
    <w:rsid w:val="00E87E93"/>
    <w:rsid w:val="00EB5BAA"/>
    <w:rsid w:val="00EC5B4D"/>
    <w:rsid w:val="00ED7DD3"/>
    <w:rsid w:val="00EE3D5F"/>
    <w:rsid w:val="00EF318D"/>
    <w:rsid w:val="00F05B2C"/>
    <w:rsid w:val="00F14AFD"/>
    <w:rsid w:val="00F1615F"/>
    <w:rsid w:val="00F2615B"/>
    <w:rsid w:val="00F442E2"/>
    <w:rsid w:val="00F656E8"/>
    <w:rsid w:val="00F7157E"/>
    <w:rsid w:val="00FA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7D72B0-4ABF-43BF-9684-1BE994AB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31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D31DE"/>
    <w:rPr>
      <w:rFonts w:cs="Times New Roman"/>
    </w:rPr>
  </w:style>
  <w:style w:type="table" w:styleId="a6">
    <w:name w:val="Table Grid"/>
    <w:basedOn w:val="a1"/>
    <w:uiPriority w:val="59"/>
    <w:rsid w:val="00C72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3002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30020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Admin</Company>
  <LinksUpToDate>false</LinksUpToDate>
  <CharactersWithSpaces>12452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Елена</dc:creator>
  <cp:keywords/>
  <dc:description/>
  <cp:lastModifiedBy>admin</cp:lastModifiedBy>
  <cp:revision>2</cp:revision>
  <cp:lastPrinted>2009-09-29T17:28:00Z</cp:lastPrinted>
  <dcterms:created xsi:type="dcterms:W3CDTF">2014-03-20T16:23:00Z</dcterms:created>
  <dcterms:modified xsi:type="dcterms:W3CDTF">2014-03-20T16:23:00Z</dcterms:modified>
</cp:coreProperties>
</file>