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45C" w:rsidRDefault="00EC545C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EC545C" w:rsidRDefault="003D2FA4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>Федеральная служба по надзору в сфере образования и науки</w:t>
      </w:r>
    </w:p>
    <w:p w:rsidR="00EC545C" w:rsidRDefault="003D2FA4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Федеральный институт педагогических измерений</w:t>
      </w:r>
    </w:p>
    <w:p w:rsidR="00EC545C" w:rsidRDefault="00EC545C">
      <w:pPr>
        <w:jc w:val="center"/>
        <w:rPr>
          <w:i/>
          <w:iCs/>
          <w:sz w:val="28"/>
          <w:szCs w:val="28"/>
        </w:rPr>
      </w:pPr>
    </w:p>
    <w:tbl>
      <w:tblPr>
        <w:tblW w:w="9822" w:type="dxa"/>
        <w:jc w:val="center"/>
        <w:tblLayout w:type="fixed"/>
        <w:tblLook w:val="0000" w:firstRow="0" w:lastRow="0" w:firstColumn="0" w:lastColumn="0" w:noHBand="0" w:noVBand="0"/>
      </w:tblPr>
      <w:tblGrid>
        <w:gridCol w:w="4914"/>
        <w:gridCol w:w="4908"/>
      </w:tblGrid>
      <w:tr w:rsidR="00EC545C">
        <w:trPr>
          <w:jc w:val="center"/>
        </w:trPr>
        <w:tc>
          <w:tcPr>
            <w:tcW w:w="4914" w:type="dxa"/>
          </w:tcPr>
          <w:p w:rsidR="00EC545C" w:rsidRDefault="003D2FA4">
            <w:pPr>
              <w:jc w:val="center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согласовано:</w:t>
            </w:r>
          </w:p>
          <w:p w:rsidR="00EC545C" w:rsidRDefault="00EC545C">
            <w:pPr>
              <w:rPr>
                <w:sz w:val="28"/>
                <w:szCs w:val="28"/>
                <w:lang w:val="en-US"/>
              </w:rPr>
            </w:pPr>
          </w:p>
          <w:p w:rsidR="00EC545C" w:rsidRDefault="00EC545C">
            <w:pPr>
              <w:rPr>
                <w:sz w:val="28"/>
                <w:szCs w:val="28"/>
                <w:lang w:val="en-US"/>
              </w:rPr>
            </w:pPr>
          </w:p>
          <w:p w:rsidR="00EC545C" w:rsidRDefault="00EC545C">
            <w:pPr>
              <w:rPr>
                <w:sz w:val="28"/>
                <w:szCs w:val="28"/>
                <w:lang w:val="en-US"/>
              </w:rPr>
            </w:pPr>
          </w:p>
          <w:p w:rsidR="00EC545C" w:rsidRDefault="003D2FA4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научно-методического совета ФИПИ  по физике, </w:t>
            </w:r>
          </w:p>
          <w:p w:rsidR="00EC545C" w:rsidRDefault="003D2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физ-мат. н., профессор Г.Г.Спирин</w:t>
            </w:r>
          </w:p>
          <w:p w:rsidR="00EC545C" w:rsidRDefault="00EC545C">
            <w:pPr>
              <w:pBdr>
                <w:bottom w:val="single" w:sz="12" w:space="1" w:color="auto"/>
              </w:pBdr>
              <w:jc w:val="right"/>
              <w:rPr>
                <w:sz w:val="28"/>
                <w:szCs w:val="28"/>
              </w:rPr>
            </w:pPr>
          </w:p>
          <w:p w:rsidR="00EC545C" w:rsidRDefault="00EC545C">
            <w:pPr>
              <w:pBdr>
                <w:bottom w:val="single" w:sz="12" w:space="1" w:color="auto"/>
              </w:pBdr>
              <w:jc w:val="right"/>
              <w:rPr>
                <w:sz w:val="28"/>
                <w:szCs w:val="28"/>
              </w:rPr>
            </w:pPr>
          </w:p>
          <w:p w:rsidR="00EC545C" w:rsidRDefault="003D2FA4">
            <w:pPr>
              <w:rPr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i/>
                <w:iCs/>
                <w:sz w:val="28"/>
                <w:szCs w:val="28"/>
              </w:rPr>
              <w:t xml:space="preserve">подпись  </w:t>
            </w:r>
          </w:p>
          <w:p w:rsidR="00EC545C" w:rsidRDefault="003D2FA4">
            <w:pPr>
              <w:rPr>
                <w:rFonts w:ascii="Arial Narrow" w:hAnsi="Arial Narrow"/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«____»_______________ 2006 г.</w:t>
            </w:r>
          </w:p>
        </w:tc>
        <w:tc>
          <w:tcPr>
            <w:tcW w:w="4908" w:type="dxa"/>
          </w:tcPr>
          <w:p w:rsidR="00EC545C" w:rsidRDefault="003D2FA4">
            <w:pPr>
              <w:pStyle w:val="31"/>
              <w:rPr>
                <w:sz w:val="28"/>
                <w:szCs w:val="24"/>
                <w:lang w:val="en-US"/>
              </w:rPr>
            </w:pPr>
            <w:r>
              <w:rPr>
                <w:i/>
                <w:iCs/>
                <w:sz w:val="28"/>
                <w:szCs w:val="28"/>
              </w:rPr>
              <w:t xml:space="preserve"> </w:t>
            </w:r>
            <w:r>
              <w:rPr>
                <w:sz w:val="28"/>
                <w:szCs w:val="24"/>
              </w:rPr>
              <w:t>УТВЕРЖДЕНО:</w:t>
            </w:r>
          </w:p>
          <w:p w:rsidR="00EC545C" w:rsidRDefault="003D2FA4">
            <w:pPr>
              <w:pStyle w:val="31"/>
              <w:rPr>
                <w:sz w:val="28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 xml:space="preserve"> Ученым советом ФИПИ (протокол №4 от 15.12.06)</w:t>
            </w:r>
          </w:p>
          <w:p w:rsidR="00EC545C" w:rsidRDefault="003D2FA4">
            <w:pPr>
              <w:rPr>
                <w:sz w:val="28"/>
              </w:rPr>
            </w:pPr>
            <w:r>
              <w:rPr>
                <w:sz w:val="28"/>
              </w:rPr>
              <w:t>Председатель Ученого совета ФИПИ, директор ФИПИ</w:t>
            </w:r>
          </w:p>
          <w:p w:rsidR="00EC545C" w:rsidRDefault="003D2FA4">
            <w:pPr>
              <w:rPr>
                <w:sz w:val="28"/>
              </w:rPr>
            </w:pPr>
            <w:r>
              <w:rPr>
                <w:sz w:val="28"/>
              </w:rPr>
              <w:t>к.философ. н. А.Г.Ершов</w:t>
            </w:r>
          </w:p>
          <w:p w:rsidR="00EC545C" w:rsidRDefault="00EC545C">
            <w:pPr>
              <w:pBdr>
                <w:bottom w:val="single" w:sz="12" w:space="1" w:color="auto"/>
              </w:pBdr>
              <w:jc w:val="right"/>
              <w:rPr>
                <w:sz w:val="28"/>
              </w:rPr>
            </w:pPr>
          </w:p>
          <w:p w:rsidR="00EC545C" w:rsidRDefault="00EC545C">
            <w:pPr>
              <w:pBdr>
                <w:bottom w:val="single" w:sz="12" w:space="1" w:color="auto"/>
              </w:pBdr>
              <w:jc w:val="right"/>
              <w:rPr>
                <w:sz w:val="28"/>
              </w:rPr>
            </w:pPr>
          </w:p>
          <w:p w:rsidR="00EC545C" w:rsidRDefault="003D2FA4">
            <w:pPr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>
              <w:rPr>
                <w:i/>
                <w:iCs/>
                <w:sz w:val="28"/>
              </w:rPr>
              <w:t xml:space="preserve">подпись  </w:t>
            </w:r>
          </w:p>
          <w:p w:rsidR="00EC545C" w:rsidRDefault="003D2FA4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sz w:val="28"/>
              </w:rPr>
              <w:t>_____________________________</w:t>
            </w:r>
            <w:r>
              <w:t xml:space="preserve"> 2006 г.</w:t>
            </w:r>
          </w:p>
        </w:tc>
      </w:tr>
    </w:tbl>
    <w:p w:rsidR="00EC545C" w:rsidRDefault="00EC545C">
      <w:pPr>
        <w:jc w:val="center"/>
        <w:rPr>
          <w:i/>
          <w:iCs/>
          <w:sz w:val="28"/>
          <w:szCs w:val="28"/>
        </w:rPr>
      </w:pPr>
    </w:p>
    <w:p w:rsidR="00EC545C" w:rsidRDefault="00EC545C">
      <w:pPr>
        <w:jc w:val="center"/>
        <w:rPr>
          <w:i/>
          <w:iCs/>
          <w:sz w:val="28"/>
          <w:szCs w:val="28"/>
        </w:rPr>
      </w:pPr>
    </w:p>
    <w:p w:rsidR="00EC545C" w:rsidRDefault="00EC545C">
      <w:pPr>
        <w:jc w:val="center"/>
        <w:rPr>
          <w:i/>
          <w:iCs/>
          <w:sz w:val="28"/>
          <w:szCs w:val="28"/>
        </w:rPr>
      </w:pPr>
    </w:p>
    <w:p w:rsidR="00EC545C" w:rsidRDefault="00EC545C">
      <w:pPr>
        <w:jc w:val="center"/>
        <w:rPr>
          <w:i/>
          <w:iCs/>
          <w:sz w:val="28"/>
          <w:szCs w:val="28"/>
        </w:rPr>
      </w:pPr>
    </w:p>
    <w:p w:rsidR="00EC545C" w:rsidRDefault="00EC545C">
      <w:pPr>
        <w:jc w:val="center"/>
        <w:rPr>
          <w:i/>
          <w:iCs/>
          <w:sz w:val="28"/>
          <w:szCs w:val="28"/>
        </w:rPr>
      </w:pPr>
    </w:p>
    <w:p w:rsidR="00EC545C" w:rsidRDefault="003D2FA4">
      <w:pPr>
        <w:pStyle w:val="21"/>
        <w:spacing w:after="0"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Методическое письмо</w:t>
      </w:r>
    </w:p>
    <w:p w:rsidR="00EC545C" w:rsidRDefault="003D2FA4">
      <w:pPr>
        <w:pStyle w:val="21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«Об использовании результатов единого государственного экзамена</w:t>
      </w:r>
    </w:p>
    <w:p w:rsidR="00EC545C" w:rsidRDefault="003D2FA4">
      <w:pPr>
        <w:pStyle w:val="21"/>
        <w:spacing w:after="0" w:line="240" w:lineRule="auto"/>
        <w:jc w:val="center"/>
        <w:rPr>
          <w:b/>
          <w:bCs/>
          <w:sz w:val="28"/>
        </w:rPr>
      </w:pPr>
      <w:r>
        <w:rPr>
          <w:b/>
          <w:bCs/>
          <w:sz w:val="28"/>
          <w:szCs w:val="28"/>
        </w:rPr>
        <w:t xml:space="preserve"> 2006 года в преподавании </w:t>
      </w:r>
      <w:r>
        <w:rPr>
          <w:b/>
          <w:bCs/>
          <w:sz w:val="32"/>
        </w:rPr>
        <w:t>физики</w:t>
      </w:r>
      <w:r>
        <w:rPr>
          <w:b/>
          <w:bCs/>
          <w:sz w:val="28"/>
        </w:rPr>
        <w:t xml:space="preserve"> </w:t>
      </w:r>
      <w:r>
        <w:rPr>
          <w:b/>
          <w:bCs/>
          <w:sz w:val="28"/>
          <w:szCs w:val="28"/>
        </w:rPr>
        <w:t>в средней  школе»</w:t>
      </w:r>
    </w:p>
    <w:p w:rsidR="00EC545C" w:rsidRDefault="00EC545C">
      <w:pPr>
        <w:jc w:val="center"/>
        <w:rPr>
          <w:i/>
          <w:iCs/>
          <w:sz w:val="18"/>
          <w:szCs w:val="28"/>
        </w:rPr>
      </w:pPr>
    </w:p>
    <w:p w:rsidR="00EC545C" w:rsidRDefault="00EC545C">
      <w:pPr>
        <w:jc w:val="right"/>
        <w:rPr>
          <w:sz w:val="28"/>
          <w:szCs w:val="28"/>
        </w:rPr>
      </w:pPr>
    </w:p>
    <w:p w:rsidR="00EC545C" w:rsidRDefault="00EC545C">
      <w:pPr>
        <w:jc w:val="right"/>
        <w:rPr>
          <w:sz w:val="28"/>
          <w:szCs w:val="28"/>
        </w:rPr>
      </w:pPr>
    </w:p>
    <w:p w:rsidR="00EC545C" w:rsidRDefault="003D2FA4">
      <w:pPr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Научный руководитель: </w:t>
      </w:r>
      <w:r>
        <w:rPr>
          <w:color w:val="000000"/>
          <w:sz w:val="28"/>
          <w:szCs w:val="28"/>
        </w:rPr>
        <w:t>Г.С. Ковалева,  к. п. н., заместитель директора ФИПИ.</w:t>
      </w:r>
    </w:p>
    <w:p w:rsidR="00EC545C" w:rsidRDefault="00EC545C">
      <w:pPr>
        <w:jc w:val="right"/>
        <w:rPr>
          <w:i/>
          <w:iCs/>
          <w:sz w:val="28"/>
          <w:szCs w:val="28"/>
        </w:rPr>
      </w:pPr>
    </w:p>
    <w:p w:rsidR="00EC545C" w:rsidRDefault="00EC545C">
      <w:pPr>
        <w:jc w:val="right"/>
        <w:rPr>
          <w:i/>
          <w:iCs/>
          <w:sz w:val="28"/>
          <w:szCs w:val="28"/>
        </w:rPr>
      </w:pPr>
    </w:p>
    <w:p w:rsidR="00EC545C" w:rsidRDefault="00EC545C">
      <w:pPr>
        <w:jc w:val="right"/>
        <w:rPr>
          <w:i/>
          <w:iCs/>
          <w:sz w:val="28"/>
          <w:szCs w:val="28"/>
        </w:rPr>
      </w:pPr>
    </w:p>
    <w:p w:rsidR="00EC545C" w:rsidRDefault="00EC545C">
      <w:pPr>
        <w:jc w:val="right"/>
        <w:rPr>
          <w:i/>
          <w:iCs/>
          <w:sz w:val="28"/>
          <w:szCs w:val="28"/>
        </w:rPr>
      </w:pPr>
    </w:p>
    <w:p w:rsidR="00EC545C" w:rsidRDefault="003D2FA4">
      <w:pPr>
        <w:pStyle w:val="210"/>
        <w:spacing w:line="240" w:lineRule="auto"/>
        <w:ind w:firstLine="0"/>
        <w:jc w:val="left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Письмо подготовлено членами  федеральной предметной комиссии</w:t>
      </w:r>
    </w:p>
    <w:p w:rsidR="00EC545C" w:rsidRDefault="003D2FA4">
      <w:pPr>
        <w:pStyle w:val="210"/>
        <w:spacing w:line="240" w:lineRule="auto"/>
        <w:ind w:firstLine="0"/>
        <w:jc w:val="left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 по физике к.п.н. </w:t>
      </w:r>
      <w:r>
        <w:rPr>
          <w:b w:val="0"/>
          <w:bCs/>
          <w:sz w:val="28"/>
        </w:rPr>
        <w:t>М.Ю. Демидовой и</w:t>
      </w:r>
      <w:r>
        <w:rPr>
          <w:b w:val="0"/>
          <w:bCs/>
          <w:sz w:val="28"/>
          <w:szCs w:val="28"/>
        </w:rPr>
        <w:t xml:space="preserve"> к.п.н. Г.Г. </w:t>
      </w:r>
      <w:r>
        <w:rPr>
          <w:b w:val="0"/>
          <w:bCs/>
          <w:sz w:val="28"/>
        </w:rPr>
        <w:t>Никифоровым</w:t>
      </w:r>
    </w:p>
    <w:p w:rsidR="00EC545C" w:rsidRDefault="003D2FA4">
      <w:pPr>
        <w:pStyle w:val="210"/>
        <w:spacing w:line="240" w:lineRule="auto"/>
        <w:ind w:firstLine="0"/>
        <w:jc w:val="left"/>
        <w:rPr>
          <w:b w:val="0"/>
          <w:bCs/>
          <w:sz w:val="28"/>
        </w:rPr>
      </w:pPr>
      <w:r>
        <w:rPr>
          <w:b w:val="0"/>
          <w:bCs/>
          <w:sz w:val="28"/>
          <w:szCs w:val="28"/>
        </w:rPr>
        <w:t xml:space="preserve">на основе аналитического отчета </w:t>
      </w:r>
      <w:r>
        <w:rPr>
          <w:b w:val="0"/>
          <w:bCs/>
          <w:sz w:val="28"/>
        </w:rPr>
        <w:t>«Результаты единого государственного экзамена  2006 года», размещенного на  сайте ФИПИ (http://</w:t>
      </w:r>
      <w:r>
        <w:rPr>
          <w:b w:val="0"/>
          <w:bCs/>
          <w:sz w:val="28"/>
          <w:lang w:val="en-US"/>
        </w:rPr>
        <w:t>www</w:t>
      </w:r>
      <w:r>
        <w:rPr>
          <w:b w:val="0"/>
          <w:bCs/>
          <w:sz w:val="28"/>
        </w:rPr>
        <w:t>.</w:t>
      </w:r>
      <w:r>
        <w:rPr>
          <w:b w:val="0"/>
          <w:bCs/>
          <w:sz w:val="28"/>
          <w:lang w:val="en-US"/>
        </w:rPr>
        <w:t>fipi</w:t>
      </w:r>
      <w:r>
        <w:rPr>
          <w:b w:val="0"/>
          <w:bCs/>
          <w:sz w:val="28"/>
        </w:rPr>
        <w:t>.</w:t>
      </w:r>
      <w:r>
        <w:rPr>
          <w:b w:val="0"/>
          <w:bCs/>
          <w:sz w:val="28"/>
          <w:lang w:val="en-US"/>
        </w:rPr>
        <w:t>ru</w:t>
      </w:r>
      <w:r>
        <w:rPr>
          <w:b w:val="0"/>
          <w:bCs/>
          <w:sz w:val="28"/>
        </w:rPr>
        <w:t>)</w:t>
      </w:r>
    </w:p>
    <w:p w:rsidR="00EC545C" w:rsidRDefault="00EC545C">
      <w:pPr>
        <w:pStyle w:val="210"/>
        <w:spacing w:line="240" w:lineRule="auto"/>
        <w:ind w:firstLine="0"/>
        <w:jc w:val="left"/>
        <w:rPr>
          <w:b w:val="0"/>
          <w:color w:val="000000"/>
          <w:sz w:val="28"/>
          <w:szCs w:val="28"/>
        </w:rPr>
      </w:pPr>
    </w:p>
    <w:p w:rsidR="00EC545C" w:rsidRDefault="00EC545C">
      <w:pPr>
        <w:jc w:val="center"/>
        <w:rPr>
          <w:b/>
          <w:sz w:val="28"/>
          <w:szCs w:val="28"/>
        </w:rPr>
      </w:pPr>
    </w:p>
    <w:p w:rsidR="00EC545C" w:rsidRDefault="00EC545C">
      <w:pPr>
        <w:jc w:val="center"/>
        <w:rPr>
          <w:b/>
          <w:sz w:val="28"/>
          <w:szCs w:val="28"/>
        </w:rPr>
      </w:pPr>
    </w:p>
    <w:p w:rsidR="00EC545C" w:rsidRDefault="00EC545C">
      <w:pPr>
        <w:jc w:val="center"/>
        <w:rPr>
          <w:b/>
          <w:sz w:val="28"/>
          <w:szCs w:val="28"/>
        </w:rPr>
      </w:pPr>
    </w:p>
    <w:p w:rsidR="00EC545C" w:rsidRDefault="003D2FA4">
      <w:pPr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br w:type="page"/>
      </w:r>
    </w:p>
    <w:p w:rsidR="00EC545C" w:rsidRDefault="003D2FA4">
      <w:pPr>
        <w:pStyle w:val="21"/>
        <w:spacing w:after="0"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Методическое письмо</w:t>
      </w:r>
    </w:p>
    <w:p w:rsidR="00EC545C" w:rsidRDefault="003D2FA4">
      <w:pPr>
        <w:pStyle w:val="21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«Об использовании результатов единого государственного экзамена</w:t>
      </w:r>
    </w:p>
    <w:p w:rsidR="00EC545C" w:rsidRDefault="003D2FA4">
      <w:pPr>
        <w:pStyle w:val="21"/>
        <w:spacing w:after="0" w:line="240" w:lineRule="auto"/>
        <w:jc w:val="center"/>
        <w:rPr>
          <w:b/>
          <w:bCs/>
          <w:sz w:val="28"/>
        </w:rPr>
      </w:pPr>
      <w:r>
        <w:rPr>
          <w:b/>
          <w:bCs/>
          <w:sz w:val="28"/>
          <w:szCs w:val="28"/>
        </w:rPr>
        <w:t xml:space="preserve"> 2006 года в преподавании </w:t>
      </w:r>
      <w:r>
        <w:rPr>
          <w:b/>
          <w:bCs/>
          <w:sz w:val="32"/>
        </w:rPr>
        <w:t>физики</w:t>
      </w:r>
      <w:r>
        <w:rPr>
          <w:b/>
          <w:bCs/>
          <w:sz w:val="28"/>
        </w:rPr>
        <w:t xml:space="preserve"> </w:t>
      </w:r>
      <w:r>
        <w:rPr>
          <w:b/>
          <w:bCs/>
          <w:sz w:val="28"/>
          <w:szCs w:val="28"/>
        </w:rPr>
        <w:t>в средней  школе»</w:t>
      </w:r>
    </w:p>
    <w:p w:rsidR="00EC545C" w:rsidRDefault="00EC545C">
      <w:pPr>
        <w:jc w:val="center"/>
        <w:rPr>
          <w:b/>
          <w:szCs w:val="28"/>
        </w:rPr>
      </w:pPr>
    </w:p>
    <w:p w:rsidR="00EC545C" w:rsidRDefault="003D2FA4">
      <w:pPr>
        <w:tabs>
          <w:tab w:val="left" w:pos="851"/>
        </w:tabs>
        <w:ind w:firstLine="360"/>
        <w:jc w:val="both"/>
      </w:pPr>
      <w:r>
        <w:t>Единый государственный экзамен по физике призван оценить подготовку выпускников XI (</w:t>
      </w:r>
      <w:r>
        <w:rPr>
          <w:lang w:val="en-US"/>
        </w:rPr>
        <w:t>XII</w:t>
      </w:r>
      <w:r>
        <w:t>) классов общеобразовательных учреждений с целью государственной (итоговой) аттестации и отбора выпускников для поступления в средние специальные и высшие учебные заведения. ЕГЭ по физике проводится с 2001 года, при этом в течение всех шести лет постоянно увеличивается количество экзаменуемых и растет число регионов, проводящих итоговую аттестацию выпускников в форме ЕГЭ. Широкое использование контрольных измерительных материалов ЕГЭ позволяет говорить о возможности объективной оценки подготовленности выпускников и абитуриентов по школьному курсу физики, а также необходимости разработки рекомендаций по совершенствованию методики преподавания предмета с учетом результатов единого экзамена.</w:t>
      </w:r>
    </w:p>
    <w:p w:rsidR="00EC545C" w:rsidRDefault="00EC545C">
      <w:pPr>
        <w:ind w:firstLine="426"/>
        <w:jc w:val="both"/>
        <w:rPr>
          <w:b/>
        </w:rPr>
      </w:pPr>
    </w:p>
    <w:p w:rsidR="00EC545C" w:rsidRDefault="003D2FA4">
      <w:pPr>
        <w:ind w:firstLine="426"/>
        <w:jc w:val="center"/>
        <w:rPr>
          <w:b/>
        </w:rPr>
      </w:pPr>
      <w:r>
        <w:rPr>
          <w:b/>
        </w:rPr>
        <w:t>Описание модели экзамена по физике в форме ЕГЭ</w:t>
      </w:r>
    </w:p>
    <w:p w:rsidR="00EC545C" w:rsidRDefault="003D2FA4">
      <w:pPr>
        <w:pStyle w:val="a3"/>
        <w:ind w:firstLine="357"/>
        <w:rPr>
          <w:szCs w:val="24"/>
        </w:rPr>
      </w:pPr>
      <w:r>
        <w:rPr>
          <w:szCs w:val="24"/>
        </w:rPr>
        <w:t>Контрольные измерительные материалы (КИМ) для проведения ЕГЭ по физике представляют собой письменную работу, в которой используются задания, различающиеся как по типу, так и по уровню сложности. Кодификатор элементов содержания по физике и спецификация экзаменационной работы составляются на основе следующих документов:</w:t>
      </w:r>
    </w:p>
    <w:p w:rsidR="00EC545C" w:rsidRDefault="003D2FA4">
      <w:pPr>
        <w:numPr>
          <w:ilvl w:val="0"/>
          <w:numId w:val="6"/>
        </w:numPr>
        <w:tabs>
          <w:tab w:val="clear" w:pos="1260"/>
          <w:tab w:val="num" w:pos="360"/>
        </w:tabs>
        <w:ind w:left="360"/>
        <w:jc w:val="both"/>
      </w:pPr>
      <w:r>
        <w:t>Обязательный минимум содержания среднего (полного) общего образования по физике (приказ Минобразования России от 30 июня 1999 г. N 56);</w:t>
      </w:r>
    </w:p>
    <w:p w:rsidR="00EC545C" w:rsidRDefault="003D2FA4">
      <w:pPr>
        <w:numPr>
          <w:ilvl w:val="0"/>
          <w:numId w:val="6"/>
        </w:numPr>
        <w:tabs>
          <w:tab w:val="clear" w:pos="1260"/>
          <w:tab w:val="num" w:pos="360"/>
        </w:tabs>
        <w:ind w:left="360"/>
        <w:jc w:val="both"/>
      </w:pPr>
      <w:r>
        <w:t>Обязательный минимум содержания основного общего образования по физике (приказ Минобразования России от 19 мая 1998 г. N 1236);</w:t>
      </w:r>
    </w:p>
    <w:p w:rsidR="00EC545C" w:rsidRDefault="003D2FA4">
      <w:pPr>
        <w:numPr>
          <w:ilvl w:val="0"/>
          <w:numId w:val="6"/>
        </w:numPr>
        <w:tabs>
          <w:tab w:val="clear" w:pos="1260"/>
          <w:tab w:val="num" w:pos="360"/>
        </w:tabs>
        <w:ind w:left="360"/>
        <w:jc w:val="both"/>
      </w:pPr>
      <w:r>
        <w:t xml:space="preserve"> Федеральный компонент государственного образовательного стандарта среднего (полного) общего образования по физике (приказ Минобразования России от 5 марта 2004 г. №1089).</w:t>
      </w:r>
    </w:p>
    <w:p w:rsidR="00EC545C" w:rsidRDefault="003D2FA4">
      <w:pPr>
        <w:tabs>
          <w:tab w:val="left" w:pos="851"/>
        </w:tabs>
        <w:ind w:firstLine="360"/>
        <w:jc w:val="both"/>
      </w:pPr>
      <w:r>
        <w:t>В 2006 г. в кодификатор ЕГЭ были включены только те элементы содержания, которые представлены как в обязательном минимуме, так и в новом стандарте. При подготовке материалов единого экзамена 2007 г. без изменений используется кодификатор 2006 года.</w:t>
      </w:r>
    </w:p>
    <w:p w:rsidR="00EC545C" w:rsidRDefault="003D2FA4">
      <w:pPr>
        <w:tabs>
          <w:tab w:val="left" w:pos="851"/>
        </w:tabs>
        <w:ind w:firstLine="360"/>
        <w:jc w:val="both"/>
      </w:pPr>
      <w:r>
        <w:rPr>
          <w:szCs w:val="28"/>
        </w:rPr>
        <w:t xml:space="preserve">Экзаменационная модель была прокомментирована в методическом письме </w:t>
      </w:r>
      <w:r>
        <w:rPr>
          <w:bCs/>
          <w:szCs w:val="28"/>
        </w:rPr>
        <w:t>«О преподавании физики в средней  школе с учетом результатов единого государственного экзамена 2005 года», направленном в органы управления образованием субъектов Российской Федерации письмом Департамента государственной политики Минобрнауки России</w:t>
      </w:r>
      <w:r>
        <w:rPr>
          <w:szCs w:val="28"/>
        </w:rPr>
        <w:t xml:space="preserve"> от 20.03.2006 N 03-302).</w:t>
      </w:r>
    </w:p>
    <w:p w:rsidR="00EC545C" w:rsidRDefault="003D2FA4">
      <w:pPr>
        <w:ind w:firstLine="720"/>
        <w:jc w:val="both"/>
        <w:rPr>
          <w:szCs w:val="28"/>
        </w:rPr>
      </w:pPr>
      <w:r>
        <w:rPr>
          <w:szCs w:val="28"/>
        </w:rPr>
        <w:t>Познакомиться с новыми документами</w:t>
      </w:r>
      <w:r>
        <w:rPr>
          <w:color w:val="000000"/>
        </w:rPr>
        <w:t>, регламентирующими разработку ЕГЭ по физике 2007 г.,</w:t>
      </w:r>
      <w:r>
        <w:rPr>
          <w:szCs w:val="28"/>
        </w:rPr>
        <w:t xml:space="preserve"> можно на портале информационной поддержки проекта «Единый государственный экзамен» </w:t>
      </w:r>
      <w:r w:rsidRPr="00AA2603">
        <w:rPr>
          <w:szCs w:val="28"/>
          <w:lang w:val="en-US"/>
        </w:rPr>
        <w:t>http</w:t>
      </w:r>
      <w:r w:rsidRPr="00AA2603">
        <w:rPr>
          <w:szCs w:val="28"/>
        </w:rPr>
        <w:t>://</w:t>
      </w:r>
      <w:r w:rsidRPr="00AA2603">
        <w:rPr>
          <w:szCs w:val="28"/>
          <w:lang w:val="en-US"/>
        </w:rPr>
        <w:t>ege</w:t>
      </w:r>
      <w:r w:rsidRPr="00AA2603">
        <w:rPr>
          <w:szCs w:val="28"/>
        </w:rPr>
        <w:t>.</w:t>
      </w:r>
      <w:r w:rsidRPr="00AA2603">
        <w:rPr>
          <w:szCs w:val="28"/>
          <w:lang w:val="en-US"/>
        </w:rPr>
        <w:t>edu</w:t>
      </w:r>
      <w:r w:rsidRPr="00AA2603">
        <w:rPr>
          <w:szCs w:val="28"/>
        </w:rPr>
        <w:t>.</w:t>
      </w:r>
      <w:r w:rsidRPr="00AA2603">
        <w:rPr>
          <w:szCs w:val="28"/>
          <w:lang w:val="en-US"/>
        </w:rPr>
        <w:t>ru</w:t>
      </w:r>
      <w:r>
        <w:rPr>
          <w:szCs w:val="28"/>
        </w:rPr>
        <w:t xml:space="preserve">, а также на сайте Федерального института педагогических измерений  </w:t>
      </w:r>
      <w:r w:rsidRPr="00AA2603">
        <w:rPr>
          <w:szCs w:val="28"/>
          <w:lang w:val="en-US"/>
        </w:rPr>
        <w:t>http</w:t>
      </w:r>
      <w:r w:rsidRPr="00AA2603">
        <w:rPr>
          <w:szCs w:val="28"/>
        </w:rPr>
        <w:t>://</w:t>
      </w:r>
      <w:r w:rsidRPr="00AA2603">
        <w:rPr>
          <w:szCs w:val="28"/>
          <w:lang w:val="en-US"/>
        </w:rPr>
        <w:t>www</w:t>
      </w:r>
      <w:r w:rsidRPr="00AA2603">
        <w:rPr>
          <w:szCs w:val="28"/>
        </w:rPr>
        <w:t>.</w:t>
      </w:r>
      <w:r w:rsidRPr="00AA2603">
        <w:rPr>
          <w:szCs w:val="28"/>
          <w:lang w:val="en-US"/>
        </w:rPr>
        <w:t>fipi</w:t>
      </w:r>
      <w:r w:rsidRPr="00AA2603">
        <w:rPr>
          <w:szCs w:val="28"/>
        </w:rPr>
        <w:t>.</w:t>
      </w:r>
      <w:r w:rsidRPr="00AA2603">
        <w:rPr>
          <w:szCs w:val="28"/>
          <w:lang w:val="en-US"/>
        </w:rPr>
        <w:t>ru</w:t>
      </w:r>
      <w:r>
        <w:rPr>
          <w:szCs w:val="28"/>
        </w:rPr>
        <w:t>.</w:t>
      </w:r>
    </w:p>
    <w:p w:rsidR="00EC545C" w:rsidRDefault="003D2FA4">
      <w:pPr>
        <w:pStyle w:val="20"/>
        <w:tabs>
          <w:tab w:val="left" w:pos="900"/>
        </w:tabs>
        <w:ind w:left="0" w:firstLine="360"/>
      </w:pPr>
      <w:r>
        <w:t>В КИМ ЕГЭ включаются задания по всем основным содержательным разделам курса физики:</w:t>
      </w:r>
    </w:p>
    <w:p w:rsidR="00EC545C" w:rsidRDefault="003D2FA4">
      <w:pPr>
        <w:pStyle w:val="20"/>
        <w:numPr>
          <w:ilvl w:val="0"/>
          <w:numId w:val="16"/>
        </w:numPr>
        <w:tabs>
          <w:tab w:val="clear" w:pos="720"/>
          <w:tab w:val="num" w:pos="399"/>
        </w:tabs>
        <w:ind w:left="399"/>
      </w:pPr>
      <w:r>
        <w:t xml:space="preserve">«Механика» (кинематика, динамика, статика, законы сохранения в механике, механические колебания и волны); </w:t>
      </w:r>
    </w:p>
    <w:p w:rsidR="00EC545C" w:rsidRDefault="003D2FA4">
      <w:pPr>
        <w:pStyle w:val="20"/>
        <w:numPr>
          <w:ilvl w:val="0"/>
          <w:numId w:val="16"/>
        </w:numPr>
        <w:tabs>
          <w:tab w:val="clear" w:pos="720"/>
          <w:tab w:val="num" w:pos="399"/>
        </w:tabs>
        <w:ind w:left="399"/>
      </w:pPr>
      <w:r>
        <w:t>«Молекулярная физика. Термодинамика»;</w:t>
      </w:r>
    </w:p>
    <w:p w:rsidR="00EC545C" w:rsidRDefault="003D2FA4">
      <w:pPr>
        <w:pStyle w:val="20"/>
        <w:numPr>
          <w:ilvl w:val="0"/>
          <w:numId w:val="16"/>
        </w:numPr>
        <w:tabs>
          <w:tab w:val="clear" w:pos="720"/>
          <w:tab w:val="num" w:pos="399"/>
        </w:tabs>
        <w:ind w:left="399"/>
      </w:pPr>
      <w:r>
        <w:t xml:space="preserve">«Электродинамика» и «Основы специальной теории относительности», (электростатика, постоянный ток, магнитное поле, электромагнитная индукция, электромагнитные колебания и волны, оптика, элементы СТО); </w:t>
      </w:r>
    </w:p>
    <w:p w:rsidR="00EC545C" w:rsidRDefault="003D2FA4">
      <w:pPr>
        <w:pStyle w:val="20"/>
        <w:numPr>
          <w:ilvl w:val="0"/>
          <w:numId w:val="16"/>
        </w:numPr>
        <w:tabs>
          <w:tab w:val="clear" w:pos="720"/>
          <w:tab w:val="num" w:pos="399"/>
        </w:tabs>
        <w:ind w:left="399"/>
      </w:pPr>
      <w:r>
        <w:t xml:space="preserve">«Квантовая физика» (корпускулярно-волновой дуализм, физика атома, физика атомного ядра). </w:t>
      </w:r>
    </w:p>
    <w:p w:rsidR="00EC545C" w:rsidRDefault="003D2FA4">
      <w:pPr>
        <w:tabs>
          <w:tab w:val="left" w:pos="851"/>
        </w:tabs>
        <w:ind w:firstLine="360"/>
        <w:jc w:val="both"/>
      </w:pPr>
      <w:r>
        <w:t>Общее количество заданий в варианте по каждому из разделов приблизительно пропорционально его содержательному наполнению и учебному времени, отводимому на изучение данного раздела в школьном курсе физики.</w:t>
      </w:r>
    </w:p>
    <w:p w:rsidR="00EC545C" w:rsidRDefault="003D2FA4">
      <w:pPr>
        <w:pStyle w:val="a3"/>
        <w:ind w:firstLine="360"/>
      </w:pPr>
      <w:r>
        <w:t>В экзаменационной работе представлены задания трех типов (с выбором одного верного ответа из четырех имеющихся в задании, с кратким ответом, где ответ необходимо записать в виде числа, и с развернутым ответом, в которых необходимо представить полное решение задачи по физике), а также задания разного уровня сложности (базового, повышенного и высокого).</w:t>
      </w:r>
      <w:r>
        <w:rPr>
          <w:color w:val="008080"/>
        </w:rPr>
        <w:t xml:space="preserve"> </w:t>
      </w:r>
      <w:r>
        <w:t>Тесты базового уровня контролируют, как правило, знание основных физических явлений, величин, законов на репродуктивном уровне или умение применять знания в знакомых ситуациях. Повышенному уровню сложности соответствуют задания, направленные на проверку умений использовать различные физические понятия и законы для анализа достаточно сложных процессов или решать типовые расчетные задачи на применение одной-двух формул. Задания высокого уровня сложности проверяют умение использовать законы и теории физики в измененной или новой ситуации при решении расчетных задач, в том числе и в задачах, включающих материал из разных разделов курса физики.</w:t>
      </w:r>
    </w:p>
    <w:p w:rsidR="00EC545C" w:rsidRDefault="003D2FA4">
      <w:pPr>
        <w:pStyle w:val="a4"/>
        <w:ind w:firstLine="360"/>
      </w:pPr>
      <w:r>
        <w:t>При разработке содержания экзаменационной работы учитывается необходимость контроля не только усвоения элементов знаний, представленных в кодификаторе, но, в равной мере, проверки овладения учащимися основными умениями:</w:t>
      </w:r>
    </w:p>
    <w:p w:rsidR="00EC545C" w:rsidRDefault="003D2FA4">
      <w:pPr>
        <w:numPr>
          <w:ilvl w:val="0"/>
          <w:numId w:val="11"/>
        </w:numPr>
        <w:tabs>
          <w:tab w:val="clear" w:pos="1080"/>
          <w:tab w:val="num" w:pos="426"/>
        </w:tabs>
        <w:ind w:left="426"/>
        <w:jc w:val="both"/>
      </w:pPr>
      <w:r>
        <w:t>понимать физический смысл моделей, понятий, величин;</w:t>
      </w:r>
    </w:p>
    <w:p w:rsidR="00EC545C" w:rsidRDefault="003D2FA4">
      <w:pPr>
        <w:numPr>
          <w:ilvl w:val="0"/>
          <w:numId w:val="11"/>
        </w:numPr>
        <w:tabs>
          <w:tab w:val="clear" w:pos="1080"/>
          <w:tab w:val="num" w:pos="426"/>
        </w:tabs>
        <w:ind w:left="426"/>
        <w:jc w:val="both"/>
      </w:pPr>
      <w:r>
        <w:t>объяснять физические явления, различать влияние различных факторов на протекание явлений,  проявления явлений в природе или их использования в технических устройствах и повседневной жизни;</w:t>
      </w:r>
    </w:p>
    <w:p w:rsidR="00EC545C" w:rsidRDefault="003D2FA4">
      <w:pPr>
        <w:numPr>
          <w:ilvl w:val="0"/>
          <w:numId w:val="11"/>
        </w:numPr>
        <w:tabs>
          <w:tab w:val="clear" w:pos="1080"/>
          <w:tab w:val="num" w:pos="426"/>
        </w:tabs>
        <w:ind w:left="426"/>
        <w:jc w:val="both"/>
      </w:pPr>
      <w:r>
        <w:t>применять законы физики для анализа процессов на качественном уровне;</w:t>
      </w:r>
    </w:p>
    <w:p w:rsidR="00EC545C" w:rsidRDefault="003D2FA4">
      <w:pPr>
        <w:numPr>
          <w:ilvl w:val="0"/>
          <w:numId w:val="11"/>
        </w:numPr>
        <w:tabs>
          <w:tab w:val="clear" w:pos="1080"/>
          <w:tab w:val="num" w:pos="426"/>
        </w:tabs>
        <w:ind w:left="426"/>
        <w:jc w:val="both"/>
      </w:pPr>
      <w:r>
        <w:t>применять законы физики для анализа процессов на расчетном уровне;</w:t>
      </w:r>
    </w:p>
    <w:p w:rsidR="00EC545C" w:rsidRDefault="003D2FA4">
      <w:pPr>
        <w:numPr>
          <w:ilvl w:val="0"/>
          <w:numId w:val="11"/>
        </w:numPr>
        <w:tabs>
          <w:tab w:val="clear" w:pos="1080"/>
          <w:tab w:val="num" w:pos="426"/>
        </w:tabs>
        <w:ind w:left="426"/>
        <w:jc w:val="both"/>
      </w:pPr>
      <w:r>
        <w:t>анализировать результаты экспериментальных исследований;</w:t>
      </w:r>
    </w:p>
    <w:p w:rsidR="00EC545C" w:rsidRDefault="003D2FA4">
      <w:pPr>
        <w:numPr>
          <w:ilvl w:val="0"/>
          <w:numId w:val="11"/>
        </w:numPr>
        <w:tabs>
          <w:tab w:val="clear" w:pos="1080"/>
          <w:tab w:val="num" w:pos="426"/>
        </w:tabs>
        <w:ind w:left="426"/>
      </w:pPr>
      <w:r>
        <w:t>решать задачи различного уровня сложности.</w:t>
      </w:r>
    </w:p>
    <w:p w:rsidR="00EC545C" w:rsidRDefault="003D2FA4">
      <w:pPr>
        <w:ind w:firstLine="426"/>
        <w:jc w:val="both"/>
      </w:pPr>
      <w:r>
        <w:t>Экзаменационный вариант по физике составляется таким образом, чтобы в заданиях были использованы различные способы представления информации: графики, таблицы, схемы, схематичные рисунки, фотографии реальных экспериментов.</w:t>
      </w:r>
    </w:p>
    <w:p w:rsidR="00EC545C" w:rsidRDefault="00EC545C">
      <w:pPr>
        <w:ind w:firstLine="426"/>
        <w:jc w:val="both"/>
      </w:pPr>
    </w:p>
    <w:p w:rsidR="00EC545C" w:rsidRDefault="003D2FA4">
      <w:pPr>
        <w:pStyle w:val="a3"/>
        <w:ind w:firstLine="426"/>
        <w:rPr>
          <w:szCs w:val="24"/>
        </w:rPr>
      </w:pPr>
      <w:r>
        <w:rPr>
          <w:szCs w:val="24"/>
        </w:rPr>
        <w:t>В 2007 г. в целом сохранена структура КИМ предыдущего года: 30 заданий с выбором ответа, 4 задания с кратким ответом, 6 заданий с развернутым ответом. Внесены только два изменения. Первое из них состоит в перераспределении заданий в первой части работы по тематическому признаку. Независимо от сложности (базовый или повышенный уровни) сначала будут следовать все задания по механике (А1-А9, 7 заданий базового уровня и 2 задания повышенного), затем по МКТ и термодинамике (А10-А15, 5 заданий базового уровня и 1 —повышенного), по электродинамике (А16-А24, 7 — базового уровня и 2 —повышенного) и, наконец, по квантовой физике (А25-А29, 4 — базового уровня и 1 —повышенного). Вторым изменением является целенаправленное введение заданий, проверяющих сформированность методологических умений. В 2007 г. задания А30 будут проверять следующие умения:</w:t>
      </w:r>
    </w:p>
    <w:p w:rsidR="00EC545C" w:rsidRDefault="003D2FA4">
      <w:pPr>
        <w:pStyle w:val="a3"/>
        <w:numPr>
          <w:ilvl w:val="0"/>
          <w:numId w:val="12"/>
        </w:numPr>
        <w:rPr>
          <w:szCs w:val="24"/>
        </w:rPr>
      </w:pPr>
      <w:r>
        <w:rPr>
          <w:szCs w:val="24"/>
        </w:rPr>
        <w:t xml:space="preserve">анализировать результаты экспериментальных исследований, выраженных в виде таблицы или графика,  </w:t>
      </w:r>
    </w:p>
    <w:p w:rsidR="00EC545C" w:rsidRDefault="003D2FA4">
      <w:pPr>
        <w:pStyle w:val="a3"/>
        <w:numPr>
          <w:ilvl w:val="0"/>
          <w:numId w:val="12"/>
        </w:numPr>
        <w:rPr>
          <w:szCs w:val="24"/>
        </w:rPr>
      </w:pPr>
      <w:r>
        <w:rPr>
          <w:szCs w:val="24"/>
        </w:rPr>
        <w:t>строить графики по результатам эксперимента.</w:t>
      </w:r>
    </w:p>
    <w:p w:rsidR="00EC545C" w:rsidRDefault="003D2FA4">
      <w:pPr>
        <w:jc w:val="both"/>
      </w:pPr>
      <w:r>
        <w:t>В каждом варианте эти задания будут проверять одно из перечисленных выше умений, но относиться к разным разделам курса физики.</w:t>
      </w:r>
    </w:p>
    <w:p w:rsidR="00EC545C" w:rsidRDefault="003D2FA4">
      <w:pPr>
        <w:ind w:firstLine="426"/>
        <w:jc w:val="both"/>
      </w:pPr>
      <w:r>
        <w:t xml:space="preserve">Каждое задание первой и второй частей экзаменационной работы оцениваются 1 баллом. Максимальный балл за задание с развернутым ответом составляет 3 балла. Задача считается решенной, если учащийся набрал за нее не менее 2-х баллов. Решения задач третьей части (С1-С6) оцениваются двумя экспертами в соответствии с обобщенными критериями и с учетом правильности и полноты ответа. </w:t>
      </w:r>
    </w:p>
    <w:p w:rsidR="00EC545C" w:rsidRDefault="003D2FA4">
      <w:pPr>
        <w:ind w:firstLine="426"/>
        <w:jc w:val="both"/>
      </w:pPr>
      <w:r>
        <w:t xml:space="preserve">Полученные по результатам выполнения теста первичные баллы пересчитываются в тестовые баллы по 100-балльной шкале, которые фиксируются в сертификате для поступления в вузы, а также в отметку по 5-балльной шкале, которая используется для итоговой аттестации выпускников за курс средней школы. </w:t>
      </w:r>
    </w:p>
    <w:p w:rsidR="00EC545C" w:rsidRDefault="00EC545C">
      <w:pPr>
        <w:ind w:firstLine="360"/>
        <w:jc w:val="both"/>
      </w:pPr>
    </w:p>
    <w:p w:rsidR="00EC545C" w:rsidRDefault="003D2FA4">
      <w:pPr>
        <w:ind w:firstLine="360"/>
        <w:jc w:val="both"/>
      </w:pPr>
      <w:r>
        <w:t>Для проведения ЕГЭ 2007 г. разрабатывается 40 вариантов (5 серий по 8 параллельных вариантов по единой спецификации). В разных сериях задания, стоящие на одинаковых местах, будут отличаться друг от друга кодами проверяемых элементов содержания, а также умениями, которые необходимо продемонстрировать при выполнении данных заданий. Параллельность серий вариантов по различным планам обеспечивается как общим балансом проверяемых умений, так и одинаковым уровнем сложности всех вариантов в целом.</w:t>
      </w:r>
    </w:p>
    <w:p w:rsidR="00EC545C" w:rsidRDefault="00EC545C">
      <w:pPr>
        <w:ind w:firstLine="360"/>
        <w:jc w:val="both"/>
      </w:pPr>
    </w:p>
    <w:p w:rsidR="00EC545C" w:rsidRDefault="003D2FA4">
      <w:pPr>
        <w:tabs>
          <w:tab w:val="left" w:pos="851"/>
        </w:tabs>
        <w:ind w:firstLine="360"/>
        <w:jc w:val="center"/>
        <w:rPr>
          <w:b/>
        </w:rPr>
      </w:pPr>
      <w:r>
        <w:rPr>
          <w:b/>
        </w:rPr>
        <w:t>Основные результаты ЕГЭ по физике в 2006 году</w:t>
      </w:r>
    </w:p>
    <w:p w:rsidR="00EC545C" w:rsidRDefault="003D2FA4">
      <w:pPr>
        <w:pStyle w:val="8"/>
        <w:ind w:firstLine="360"/>
        <w:jc w:val="both"/>
        <w:rPr>
          <w:i w:val="0"/>
        </w:rPr>
      </w:pPr>
      <w:r>
        <w:rPr>
          <w:i w:val="0"/>
        </w:rPr>
        <w:t xml:space="preserve">В 2006 г. в ЕГЭ по физике приняло участие 90 389 человек (из них — 61 123 юношей и  29 266 девушек), из 61 региона страны. </w:t>
      </w:r>
      <w:r>
        <w:rPr>
          <w:i w:val="0"/>
          <w:iCs/>
        </w:rPr>
        <w:t xml:space="preserve">Среди участников экзамена по физике — школьники всех типов населенных пунктов, </w:t>
      </w:r>
      <w:r>
        <w:rPr>
          <w:i w:val="0"/>
        </w:rPr>
        <w:t xml:space="preserve">72,2% — выпускники средних общеобразовательных школ и 23,3% — учащиеся школ повышенного образовательного уровня. </w:t>
      </w:r>
    </w:p>
    <w:p w:rsidR="00EC545C" w:rsidRDefault="003D2FA4">
      <w:r>
        <w:tab/>
        <w:t>Год от года растет число выпускников, получивших по результатам ЕГЭ максимально возможный балл: в 2004 г. — 6 чел., в 2005 г. — 23 чел., в 2006 г. — 33 чел. (30 юношей и 3 девушки).</w:t>
      </w:r>
    </w:p>
    <w:p w:rsidR="00EC545C" w:rsidRDefault="003D2FA4">
      <w:pPr>
        <w:pStyle w:val="a4"/>
        <w:ind w:firstLine="360"/>
      </w:pPr>
      <w:r>
        <w:t>Качество выполнения КИМ выпускниками школ крупных городов в целом выше, чем в сельских школах: в населенных пунктах сельского типа средний тестовый балл участников ЕГЭ составил 46,9 баллов, а в крупных городах населением более 680 тыс. человек —56,4 балла. (В 2005 г. результаты были соответственно 47,9 и 51,6 баллов).</w:t>
      </w:r>
    </w:p>
    <w:p w:rsidR="00EC545C" w:rsidRDefault="003D2FA4">
      <w:pPr>
        <w:ind w:right="38" w:firstLine="360"/>
        <w:jc w:val="both"/>
      </w:pPr>
      <w:r>
        <w:t xml:space="preserve">Существует и разброс результатов между выпускниками средних общеобразовательных школ (средний балл — 47,7) и школ, обеспечивающих повышенный образовательный уровень: школы с углубленным изучением предмета (средний балл — 55,3), гимназии (средний балл — 56,5), лицеи (средний балл — 61,4).  Выпускники школ повышенного образовательного уровня более свободно оперируют основными формулами, законами и понятиями школьного курса физики, демонстрируют более высокий уровень знаний и умений при выполнении достаточно сложных комплексных заданий, а также при решении задач с развернутым ответом. </w:t>
      </w:r>
    </w:p>
    <w:p w:rsidR="00EC545C" w:rsidRDefault="003D2FA4">
      <w:pPr>
        <w:ind w:firstLine="360"/>
        <w:jc w:val="both"/>
      </w:pPr>
      <w:r>
        <w:t>Анализ результатов ЕГЭ по физике показал, что существующие в настоящее время структура и содержание контрольно-измерительных материалов позволяют получить объективные данные о качестве освоения участниками экзамена всех основных тем школьного курса физики, о степени сформированности у них умения решать различного типа задачи. Экзаменационный тест по физике хорошо дифференцирует группы учащихся с различным уровнем подготовки как с целью аттестации выпускников за курс средней школы, так и с целью отбора учащихся для поступления в высшие учебные заведения.</w:t>
      </w:r>
    </w:p>
    <w:p w:rsidR="00EC545C" w:rsidRDefault="003D2FA4">
      <w:pPr>
        <w:pStyle w:val="a4"/>
        <w:ind w:firstLine="360"/>
      </w:pPr>
      <w:r>
        <w:t xml:space="preserve">Дифференциация тестируемых по всем четырем группам (в зависимости от полученной на экзамене отметки «2», «3», «4» и «5») наиболее эффективно идет при выполнении заданий с выбором ответа. При решении задач повышенной сложности идет существенная дифференциация учащихся с удовлетворительным, хорошим и отличным уровнем подготовки, а выполнение заданий высокого уровня сложности третьей части работы служит для выявления «лучших из лучших», т.е. успешно дифференцирует тестируемых с хорошей и отличной подготовкой.  </w:t>
      </w:r>
    </w:p>
    <w:p w:rsidR="00EC545C" w:rsidRDefault="003D2FA4">
      <w:pPr>
        <w:pStyle w:val="a4"/>
        <w:ind w:firstLine="360"/>
      </w:pPr>
      <w:r>
        <w:t>Участники экзамена с неудовлетворительным уровнем подготовки (14417 чел./16,0%) продемонстрировали лишь отрывочные бессистемные знания и крайне низкий уровень владения материалом. Школьники с удовлетворительным уровнем подготовки (37439 чел./41,4%) показали владение отдельными базовыми знаниями и умениями, наиболее успешно они выполняют задания, проверяющие основные формулы и законы на уровне воспроизведения или применения в простейших расчетах, а также отвечают на стандартные качественные вопросы. Учащиеся с хорошим уровнем подготовки (28111 чел./31,1,%) продемонстрировали усвоение системы основных знаний и умений школьного курса физики, владение материалом на уровне применения знаний в знакомой ситуации и при решении типовых задач повышенного уровня сложности.  Выпускники с отличным уровнем подготовки (10422 чел./11,5%) показали усвоение всех включенных в единый экзамен тем школьного курса физики на базовом и повышенном уровнях сложности, умение применять знания в нетрадиционной ситуации, решать комплексные задачи высокого уровня сложности.</w:t>
      </w:r>
    </w:p>
    <w:p w:rsidR="00EC545C" w:rsidRDefault="003D2FA4">
      <w:pPr>
        <w:ind w:firstLine="360"/>
        <w:jc w:val="both"/>
        <w:rPr>
          <w:b/>
          <w:bCs/>
          <w:iCs/>
        </w:rPr>
      </w:pPr>
      <w:r>
        <w:rPr>
          <w:iCs/>
        </w:rPr>
        <w:t>Анализ выполнения заданий по различным темам курса физики показал, что выпускниками усвоены на базовом уровне основные понятия, формулы и законы кинематики, динамики, молекулярно-кинетической теории, термодинамики, электростатики, геометрической оптики, физики атома и атомного ядра, а также следующих тем: «Законы сохранения в механике», «Механические  колебания и волны», «Постоянный ток», «Магнитное поле», «Корпускулярно-волновой дуализм». Выявлены пробелы в усвоении элементов статики, темы «Электромагнитная индукция», «Электромагнитные волны», «Волновая оптика». При выполнении заданий повышенного уровня отмечаются недостатки в усвоении знаний на уровне их применения в измененной ситуации по темам «Термодинамика»,  «Электростатика» и «Волновая оптика».</w:t>
      </w:r>
    </w:p>
    <w:p w:rsidR="00EC545C" w:rsidRDefault="003D2FA4">
      <w:pPr>
        <w:ind w:firstLine="360"/>
        <w:jc w:val="both"/>
        <w:rPr>
          <w:iCs/>
        </w:rPr>
      </w:pPr>
      <w:r>
        <w:rPr>
          <w:iCs/>
        </w:rPr>
        <w:t>При выполнении заданий с развернутым ответом участники экзамена наиболее успешно справлялись с задачами по разделу «Механика», по темам «Постоянный ток» и «Фотоэффект». Наибольшие затруднения вызвали задачи по разделу «МКТ и термодинамика», по темам «Гармонические колебания», «Интерференция света», «Магнитное поле» и «Электромагнитная индукция».</w:t>
      </w:r>
    </w:p>
    <w:p w:rsidR="00EC545C" w:rsidRDefault="003D2FA4">
      <w:pPr>
        <w:ind w:firstLine="399"/>
        <w:jc w:val="both"/>
        <w:rPr>
          <w:lang w:val="en-US"/>
        </w:rPr>
      </w:pPr>
      <w:r>
        <w:rPr>
          <w:iCs/>
        </w:rPr>
        <w:t>Анализ динамики выполнения отдельных заданий в 2002-2006 гг. показывает стабильные результаты при проверке фактического знания основных формул и законов курса физики и умения применять их в простейших расчетных задачах; положительную динамику выполнения</w:t>
      </w:r>
      <w:r>
        <w:t xml:space="preserve"> заданий с использованием графиков зависимости физических величин; но демонстрирует недостаточный уровень выполнения учащимися заданий, проверяющих понимание физического смысла основных законов и явлений.</w:t>
      </w:r>
    </w:p>
    <w:p w:rsidR="00EC545C" w:rsidRDefault="00EC545C">
      <w:pPr>
        <w:tabs>
          <w:tab w:val="left" w:pos="851"/>
        </w:tabs>
        <w:rPr>
          <w:b/>
        </w:rPr>
      </w:pPr>
    </w:p>
    <w:p w:rsidR="00EC545C" w:rsidRDefault="003D2FA4">
      <w:pPr>
        <w:ind w:firstLine="360"/>
        <w:jc w:val="center"/>
        <w:rPr>
          <w:b/>
          <w:bCs/>
        </w:rPr>
      </w:pPr>
      <w:r>
        <w:rPr>
          <w:b/>
        </w:rPr>
        <w:t>Рекомендации по совершенствованию методики преподавания физики с учетом результатов ЕГЭ 2006 года.</w:t>
      </w:r>
    </w:p>
    <w:p w:rsidR="00EC545C" w:rsidRDefault="003D2FA4">
      <w:pPr>
        <w:pStyle w:val="30"/>
        <w:ind w:left="0" w:firstLine="360"/>
        <w:jc w:val="both"/>
        <w:rPr>
          <w:sz w:val="24"/>
        </w:rPr>
      </w:pPr>
      <w:r>
        <w:rPr>
          <w:sz w:val="24"/>
        </w:rPr>
        <w:t>Анализ результатов выполнения заданий ЕГЭ 2006 г. продемонстрировал определенные недочеты в усвоении выпускниками отдельных элементов различных тем школьного курса физики. Ниже для каждого из разделов перечислены элементы, вызвавшие трудности у большинства учащихся. На них необходимо обратить внимание при изучении соответствующих тем.</w:t>
      </w:r>
    </w:p>
    <w:p w:rsidR="00EC545C" w:rsidRDefault="003D2FA4">
      <w:pPr>
        <w:pStyle w:val="30"/>
        <w:ind w:left="360" w:firstLine="0"/>
        <w:jc w:val="both"/>
        <w:rPr>
          <w:i/>
          <w:sz w:val="24"/>
        </w:rPr>
      </w:pPr>
      <w:r>
        <w:rPr>
          <w:i/>
          <w:sz w:val="24"/>
        </w:rPr>
        <w:t>Механика:</w:t>
      </w:r>
    </w:p>
    <w:p w:rsidR="00EC545C" w:rsidRDefault="003D2FA4">
      <w:pPr>
        <w:pStyle w:val="30"/>
        <w:numPr>
          <w:ilvl w:val="0"/>
          <w:numId w:val="35"/>
        </w:numPr>
        <w:jc w:val="both"/>
        <w:rPr>
          <w:sz w:val="24"/>
        </w:rPr>
      </w:pPr>
      <w:r>
        <w:rPr>
          <w:sz w:val="24"/>
        </w:rPr>
        <w:t xml:space="preserve">построение графика зависимости </w:t>
      </w:r>
      <w:r>
        <w:rPr>
          <w:bCs/>
          <w:sz w:val="24"/>
        </w:rPr>
        <w:t>проекции ускорения от времени по графику зависимости проекции скорости от времени для случая торможения;</w:t>
      </w:r>
    </w:p>
    <w:p w:rsidR="00EC545C" w:rsidRDefault="003D2FA4">
      <w:pPr>
        <w:pStyle w:val="30"/>
        <w:numPr>
          <w:ilvl w:val="0"/>
          <w:numId w:val="35"/>
        </w:numPr>
        <w:jc w:val="both"/>
        <w:rPr>
          <w:sz w:val="24"/>
        </w:rPr>
      </w:pPr>
      <w:r>
        <w:rPr>
          <w:sz w:val="24"/>
        </w:rPr>
        <w:t>расчет времени, максимальной высоты подъема или начальной скорости для тел, брошенных вертикально вверх;</w:t>
      </w:r>
    </w:p>
    <w:p w:rsidR="00EC545C" w:rsidRDefault="003D2FA4">
      <w:pPr>
        <w:pStyle w:val="30"/>
        <w:numPr>
          <w:ilvl w:val="0"/>
          <w:numId w:val="35"/>
        </w:numPr>
        <w:jc w:val="both"/>
        <w:rPr>
          <w:sz w:val="24"/>
        </w:rPr>
      </w:pPr>
      <w:r>
        <w:rPr>
          <w:sz w:val="24"/>
        </w:rPr>
        <w:t>сонаправленность векторов ускорения и равнодействующей силы;</w:t>
      </w:r>
    </w:p>
    <w:p w:rsidR="00EC545C" w:rsidRDefault="003D2FA4">
      <w:pPr>
        <w:pStyle w:val="30"/>
        <w:numPr>
          <w:ilvl w:val="0"/>
          <w:numId w:val="35"/>
        </w:numPr>
        <w:jc w:val="both"/>
        <w:rPr>
          <w:sz w:val="24"/>
        </w:rPr>
      </w:pPr>
      <w:r>
        <w:rPr>
          <w:sz w:val="24"/>
        </w:rPr>
        <w:t>первый закон Ньютона (равенство нулю равнодействующей силы при равномерном прямолинейном движении тела);</w:t>
      </w:r>
    </w:p>
    <w:p w:rsidR="00EC545C" w:rsidRDefault="003D2FA4">
      <w:pPr>
        <w:pStyle w:val="30"/>
        <w:numPr>
          <w:ilvl w:val="0"/>
          <w:numId w:val="35"/>
        </w:numPr>
        <w:jc w:val="both"/>
        <w:rPr>
          <w:sz w:val="24"/>
        </w:rPr>
      </w:pPr>
      <w:r>
        <w:rPr>
          <w:sz w:val="24"/>
        </w:rPr>
        <w:t>независимость силы трения от площади опоры;</w:t>
      </w:r>
    </w:p>
    <w:p w:rsidR="00EC545C" w:rsidRDefault="003D2FA4">
      <w:pPr>
        <w:pStyle w:val="30"/>
        <w:numPr>
          <w:ilvl w:val="0"/>
          <w:numId w:val="35"/>
        </w:numPr>
        <w:jc w:val="both"/>
        <w:rPr>
          <w:sz w:val="24"/>
        </w:rPr>
      </w:pPr>
      <w:r>
        <w:rPr>
          <w:sz w:val="24"/>
        </w:rPr>
        <w:t xml:space="preserve">определение веса тела в движущемся с ускорением лифте; </w:t>
      </w:r>
    </w:p>
    <w:p w:rsidR="00EC545C" w:rsidRDefault="003D2FA4">
      <w:pPr>
        <w:pStyle w:val="30"/>
        <w:numPr>
          <w:ilvl w:val="0"/>
          <w:numId w:val="35"/>
        </w:numPr>
        <w:jc w:val="both"/>
        <w:rPr>
          <w:sz w:val="24"/>
        </w:rPr>
      </w:pPr>
      <w:r>
        <w:rPr>
          <w:sz w:val="24"/>
        </w:rPr>
        <w:t xml:space="preserve">применение условия равновесия рычага; </w:t>
      </w:r>
    </w:p>
    <w:p w:rsidR="00EC545C" w:rsidRDefault="003D2FA4">
      <w:pPr>
        <w:pStyle w:val="30"/>
        <w:numPr>
          <w:ilvl w:val="0"/>
          <w:numId w:val="35"/>
        </w:numPr>
        <w:jc w:val="both"/>
        <w:rPr>
          <w:sz w:val="24"/>
        </w:rPr>
      </w:pPr>
      <w:r>
        <w:rPr>
          <w:sz w:val="24"/>
        </w:rPr>
        <w:t>определение момента силы;</w:t>
      </w:r>
    </w:p>
    <w:p w:rsidR="00EC545C" w:rsidRDefault="003D2FA4">
      <w:pPr>
        <w:pStyle w:val="30"/>
        <w:numPr>
          <w:ilvl w:val="0"/>
          <w:numId w:val="35"/>
        </w:numPr>
        <w:jc w:val="both"/>
        <w:rPr>
          <w:sz w:val="24"/>
        </w:rPr>
      </w:pPr>
      <w:r>
        <w:rPr>
          <w:sz w:val="24"/>
        </w:rPr>
        <w:t>равновесие разнородных жидкостей в сообщающихся сосудах;</w:t>
      </w:r>
    </w:p>
    <w:p w:rsidR="00EC545C" w:rsidRDefault="003D2FA4">
      <w:pPr>
        <w:pStyle w:val="30"/>
        <w:numPr>
          <w:ilvl w:val="0"/>
          <w:numId w:val="35"/>
        </w:numPr>
        <w:jc w:val="both"/>
        <w:rPr>
          <w:sz w:val="24"/>
        </w:rPr>
      </w:pPr>
      <w:r>
        <w:rPr>
          <w:sz w:val="24"/>
        </w:rPr>
        <w:t xml:space="preserve">определение КПД наклонной плоскости; </w:t>
      </w:r>
    </w:p>
    <w:p w:rsidR="00EC545C" w:rsidRDefault="003D2FA4">
      <w:pPr>
        <w:pStyle w:val="30"/>
        <w:numPr>
          <w:ilvl w:val="0"/>
          <w:numId w:val="35"/>
        </w:numPr>
        <w:jc w:val="both"/>
        <w:rPr>
          <w:sz w:val="24"/>
        </w:rPr>
      </w:pPr>
      <w:r>
        <w:rPr>
          <w:sz w:val="24"/>
        </w:rPr>
        <w:t>применение закона сохранения импульса и энергии к частично неупругому удару;</w:t>
      </w:r>
    </w:p>
    <w:p w:rsidR="00EC545C" w:rsidRDefault="003D2FA4">
      <w:pPr>
        <w:pStyle w:val="30"/>
        <w:numPr>
          <w:ilvl w:val="0"/>
          <w:numId w:val="35"/>
        </w:numPr>
        <w:jc w:val="both"/>
        <w:rPr>
          <w:sz w:val="24"/>
        </w:rPr>
      </w:pPr>
      <w:r>
        <w:rPr>
          <w:sz w:val="24"/>
        </w:rPr>
        <w:t xml:space="preserve">решение задач на </w:t>
      </w:r>
      <w:r>
        <w:rPr>
          <w:bCs/>
          <w:sz w:val="24"/>
        </w:rPr>
        <w:t>движение тела под углом к горизонту.</w:t>
      </w:r>
    </w:p>
    <w:p w:rsidR="00EC545C" w:rsidRDefault="003D2FA4">
      <w:pPr>
        <w:pStyle w:val="21"/>
        <w:tabs>
          <w:tab w:val="left" w:pos="284"/>
        </w:tabs>
        <w:spacing w:after="0" w:line="240" w:lineRule="auto"/>
        <w:ind w:left="284" w:firstLine="142"/>
        <w:rPr>
          <w:i/>
          <w:iCs/>
        </w:rPr>
      </w:pPr>
      <w:r>
        <w:rPr>
          <w:i/>
          <w:iCs/>
        </w:rPr>
        <w:t>МКТ и термодинамика:</w:t>
      </w:r>
    </w:p>
    <w:p w:rsidR="00EC545C" w:rsidRDefault="003D2FA4">
      <w:pPr>
        <w:pStyle w:val="20"/>
        <w:numPr>
          <w:ilvl w:val="0"/>
          <w:numId w:val="36"/>
        </w:numPr>
        <w:tabs>
          <w:tab w:val="left" w:pos="284"/>
        </w:tabs>
      </w:pPr>
      <w:r>
        <w:t xml:space="preserve">особенности протекания диффузии и броуновского движения и их теоретическое объяснение; </w:t>
      </w:r>
    </w:p>
    <w:p w:rsidR="00EC545C" w:rsidRDefault="003D2FA4">
      <w:pPr>
        <w:pStyle w:val="20"/>
        <w:numPr>
          <w:ilvl w:val="0"/>
          <w:numId w:val="36"/>
        </w:numPr>
        <w:tabs>
          <w:tab w:val="left" w:pos="284"/>
        </w:tabs>
      </w:pPr>
      <w:r>
        <w:t xml:space="preserve">определение вида изопроцесса по его описанию; </w:t>
      </w:r>
    </w:p>
    <w:p w:rsidR="00EC545C" w:rsidRDefault="003D2FA4">
      <w:pPr>
        <w:pStyle w:val="20"/>
        <w:numPr>
          <w:ilvl w:val="0"/>
          <w:numId w:val="36"/>
        </w:numPr>
        <w:tabs>
          <w:tab w:val="left" w:pos="284"/>
        </w:tabs>
      </w:pPr>
      <w:r>
        <w:t>изменение параметров газа при изменении температуры в различных процессах;</w:t>
      </w:r>
    </w:p>
    <w:p w:rsidR="00EC545C" w:rsidRDefault="003D2FA4">
      <w:pPr>
        <w:pStyle w:val="a4"/>
        <w:numPr>
          <w:ilvl w:val="0"/>
          <w:numId w:val="36"/>
        </w:numPr>
        <w:tabs>
          <w:tab w:val="left" w:pos="284"/>
        </w:tabs>
      </w:pPr>
      <w:r>
        <w:t xml:space="preserve">основные свойства насыщенного и ненасыщенного паров; </w:t>
      </w:r>
    </w:p>
    <w:p w:rsidR="00EC545C" w:rsidRDefault="003D2FA4">
      <w:pPr>
        <w:pStyle w:val="a4"/>
        <w:numPr>
          <w:ilvl w:val="0"/>
          <w:numId w:val="36"/>
        </w:numPr>
        <w:tabs>
          <w:tab w:val="left" w:pos="284"/>
        </w:tabs>
      </w:pPr>
      <w:r>
        <w:t xml:space="preserve">определение направления теплопередачи; </w:t>
      </w:r>
    </w:p>
    <w:p w:rsidR="00EC545C" w:rsidRDefault="003D2FA4">
      <w:pPr>
        <w:pStyle w:val="20"/>
        <w:numPr>
          <w:ilvl w:val="0"/>
          <w:numId w:val="36"/>
        </w:numPr>
        <w:tabs>
          <w:tab w:val="left" w:pos="284"/>
        </w:tabs>
      </w:pPr>
      <w:r>
        <w:rPr>
          <w:bCs/>
        </w:rPr>
        <w:t xml:space="preserve">решение задач на относительную влажность воздуха; </w:t>
      </w:r>
    </w:p>
    <w:p w:rsidR="00EC545C" w:rsidRDefault="003D2FA4">
      <w:pPr>
        <w:pStyle w:val="20"/>
        <w:numPr>
          <w:ilvl w:val="0"/>
          <w:numId w:val="36"/>
        </w:numPr>
        <w:tabs>
          <w:tab w:val="left" w:pos="284"/>
        </w:tabs>
      </w:pPr>
      <w:r>
        <w:rPr>
          <w:bCs/>
        </w:rPr>
        <w:t>решение задач на применение первого закона термодинамики к изопроцессам.</w:t>
      </w:r>
    </w:p>
    <w:p w:rsidR="00EC545C" w:rsidRDefault="003D2FA4">
      <w:pPr>
        <w:pStyle w:val="20"/>
        <w:ind w:left="0" w:firstLine="360"/>
        <w:rPr>
          <w:bCs/>
          <w:i/>
          <w:iCs/>
        </w:rPr>
      </w:pPr>
      <w:r>
        <w:rPr>
          <w:bCs/>
          <w:i/>
          <w:iCs/>
        </w:rPr>
        <w:t xml:space="preserve">Электродинамика: </w:t>
      </w:r>
    </w:p>
    <w:p w:rsidR="00EC545C" w:rsidRDefault="003D2FA4">
      <w:pPr>
        <w:pStyle w:val="20"/>
        <w:numPr>
          <w:ilvl w:val="0"/>
          <w:numId w:val="37"/>
        </w:numPr>
      </w:pPr>
      <w:r>
        <w:t xml:space="preserve">проводники в электростатическом поле (напряженность и потенциал); </w:t>
      </w:r>
    </w:p>
    <w:p w:rsidR="00EC545C" w:rsidRDefault="003D2FA4">
      <w:pPr>
        <w:pStyle w:val="20"/>
        <w:numPr>
          <w:ilvl w:val="0"/>
          <w:numId w:val="37"/>
        </w:numPr>
      </w:pPr>
      <w:r>
        <w:t xml:space="preserve">носители заряда при протекании тока в различных средах; </w:t>
      </w:r>
    </w:p>
    <w:p w:rsidR="00EC545C" w:rsidRDefault="003D2FA4">
      <w:pPr>
        <w:pStyle w:val="20"/>
        <w:numPr>
          <w:ilvl w:val="0"/>
          <w:numId w:val="37"/>
        </w:numPr>
      </w:pPr>
      <w:r>
        <w:t>определение направления силы Лоренца, силы Ампера;</w:t>
      </w:r>
    </w:p>
    <w:p w:rsidR="00EC545C" w:rsidRDefault="003D2FA4">
      <w:pPr>
        <w:pStyle w:val="20"/>
        <w:numPr>
          <w:ilvl w:val="0"/>
          <w:numId w:val="37"/>
        </w:numPr>
      </w:pPr>
      <w:r>
        <w:t xml:space="preserve">понимание основных свойств электромагнитных волн и условий их излучения; </w:t>
      </w:r>
    </w:p>
    <w:p w:rsidR="00EC545C" w:rsidRDefault="003D2FA4">
      <w:pPr>
        <w:pStyle w:val="20"/>
        <w:numPr>
          <w:ilvl w:val="0"/>
          <w:numId w:val="37"/>
        </w:numPr>
      </w:pPr>
      <w:r>
        <w:t xml:space="preserve">узнавание оптических явлений (интерференция, дифракция) и условий их наблюдения; </w:t>
      </w:r>
    </w:p>
    <w:p w:rsidR="00EC545C" w:rsidRDefault="003D2FA4">
      <w:pPr>
        <w:pStyle w:val="20"/>
        <w:numPr>
          <w:ilvl w:val="0"/>
          <w:numId w:val="37"/>
        </w:numPr>
      </w:pPr>
      <w:r>
        <w:t>электромагнитная индукция;</w:t>
      </w:r>
    </w:p>
    <w:p w:rsidR="00EC545C" w:rsidRDefault="003D2FA4">
      <w:pPr>
        <w:pStyle w:val="20"/>
        <w:numPr>
          <w:ilvl w:val="0"/>
          <w:numId w:val="37"/>
        </w:numPr>
      </w:pPr>
      <w:r>
        <w:t>решение задач на закон преломления света и формулу линзы.</w:t>
      </w:r>
    </w:p>
    <w:p w:rsidR="00EC545C" w:rsidRDefault="003D2FA4">
      <w:pPr>
        <w:pStyle w:val="20"/>
        <w:ind w:left="0" w:firstLine="360"/>
        <w:rPr>
          <w:bCs/>
          <w:i/>
          <w:iCs/>
        </w:rPr>
      </w:pPr>
      <w:r>
        <w:rPr>
          <w:bCs/>
          <w:i/>
          <w:iCs/>
        </w:rPr>
        <w:t>Квантовая физика:</w:t>
      </w:r>
    </w:p>
    <w:p w:rsidR="00EC545C" w:rsidRDefault="003D2FA4">
      <w:pPr>
        <w:pStyle w:val="20"/>
        <w:numPr>
          <w:ilvl w:val="0"/>
          <w:numId w:val="38"/>
        </w:numPr>
      </w:pPr>
      <w:r>
        <w:t>определение энергии покоя;</w:t>
      </w:r>
    </w:p>
    <w:p w:rsidR="00EC545C" w:rsidRDefault="003D2FA4">
      <w:pPr>
        <w:pStyle w:val="20"/>
        <w:numPr>
          <w:ilvl w:val="0"/>
          <w:numId w:val="38"/>
        </w:numPr>
      </w:pPr>
      <w:r>
        <w:t>закон радиоактивного распада (чтение графика, определение по графику периода полураспада);</w:t>
      </w:r>
    </w:p>
    <w:p w:rsidR="00EC545C" w:rsidRDefault="003D2FA4">
      <w:pPr>
        <w:pStyle w:val="20"/>
        <w:numPr>
          <w:ilvl w:val="0"/>
          <w:numId w:val="38"/>
        </w:numPr>
      </w:pPr>
      <w:r>
        <w:t>определение энергетического выхода ядерной реакции.</w:t>
      </w:r>
    </w:p>
    <w:p w:rsidR="00EC545C" w:rsidRDefault="00EC545C">
      <w:pPr>
        <w:pStyle w:val="20"/>
      </w:pPr>
    </w:p>
    <w:p w:rsidR="00EC545C" w:rsidRDefault="003D2FA4">
      <w:pPr>
        <w:tabs>
          <w:tab w:val="left" w:pos="360"/>
        </w:tabs>
        <w:ind w:firstLine="399"/>
        <w:jc w:val="both"/>
      </w:pPr>
      <w:r>
        <w:t xml:space="preserve">В процессе преподавания курса физики и проведении тематического контроля знаний рекомендуется шире использовать тестовые задания, направленные на проверку всех содержательных особенностей изучаемого элемента знаний. В частности, следует обращать особое внимание на задания, направленные на проверку понимания смысла понятий, физических величин и законов, причинно-следственных связей между физическими величинами,  графических интерпретаций этих зависимостей, условий протекания различных опытов и явлений, а также их проявления в природе и применения  в технических устройствах. </w:t>
      </w:r>
    </w:p>
    <w:p w:rsidR="00EC545C" w:rsidRDefault="003D2FA4">
      <w:pPr>
        <w:ind w:firstLine="357"/>
        <w:jc w:val="both"/>
      </w:pPr>
      <w:r>
        <w:t xml:space="preserve">Следует использовать ряд внутрипредметных ресурсов, позволяющих в значительной степени повысить эффективность методики преподавания </w:t>
      </w:r>
      <w:r>
        <w:rPr>
          <w:bCs/>
          <w:iCs/>
        </w:rPr>
        <w:t>фи</w:t>
      </w:r>
      <w:r>
        <w:t>зики.</w:t>
      </w:r>
      <w:r>
        <w:rPr>
          <w:i/>
        </w:rPr>
        <w:t xml:space="preserve"> </w:t>
      </w:r>
      <w:r>
        <w:t xml:space="preserve">Изучение </w:t>
      </w:r>
      <w:r>
        <w:rPr>
          <w:bCs/>
          <w:iCs/>
        </w:rPr>
        <w:t>фи</w:t>
      </w:r>
      <w:r>
        <w:t>зики в 10-11 классах целесообразно строить с учетом того, что курс основной школы является замкнутым и, следовательно, ее выпускники имеют представление о большом числе понятий, физических величин и законов, изучаемых на старшей ступени.</w:t>
      </w:r>
    </w:p>
    <w:p w:rsidR="00EC545C" w:rsidRDefault="003D2FA4">
      <w:pPr>
        <w:ind w:firstLine="357"/>
        <w:jc w:val="both"/>
      </w:pPr>
      <w:r>
        <w:t xml:space="preserve">В качестве примера можно привести тему «Законы </w:t>
      </w:r>
      <w:r>
        <w:rPr>
          <w:bCs/>
        </w:rPr>
        <w:t>пост</w:t>
      </w:r>
      <w:r>
        <w:t xml:space="preserve">оянного тока». Ученики уже изучали закон Ома для однородного участка электрической цепи, закономерности последовательного и параллельного соединений проводников. Следовательно, изучение закона Ома для полной цепи целесообразно перенести со второй половины темы (как это рекомендуется при </w:t>
      </w:r>
      <w:r>
        <w:rPr>
          <w:bCs/>
        </w:rPr>
        <w:t>стан</w:t>
      </w:r>
      <w:r>
        <w:t>дартном планировании) на первую половину, высвободив тем самым время на решение задач и освоение материла на более высоком уровне.</w:t>
      </w:r>
    </w:p>
    <w:p w:rsidR="00EC545C" w:rsidRDefault="003D2FA4">
      <w:pPr>
        <w:ind w:firstLine="357"/>
        <w:jc w:val="both"/>
      </w:pPr>
      <w:r>
        <w:t xml:space="preserve">Второе направление совершенствования методики преподавания связано с включением учеников в процесс тематического планирования и открытостью тематических требований к усвоению знаний, которые должны сопровождаться соответствующими контрольными измерительными материалами. Уже в самом начале изучения темы учащимся должны быть представлены выборки из требований </w:t>
      </w:r>
      <w:r>
        <w:rPr>
          <w:bCs/>
        </w:rPr>
        <w:t>стан</w:t>
      </w:r>
      <w:r>
        <w:t>дарта, относящиеся к изучаемой теме, а также демонстрационные версии всех самостоятельных работ и итоговой работы по теме.</w:t>
      </w:r>
    </w:p>
    <w:p w:rsidR="00EC545C" w:rsidRDefault="003D2FA4">
      <w:pPr>
        <w:tabs>
          <w:tab w:val="left" w:pos="360"/>
        </w:tabs>
        <w:ind w:firstLine="399"/>
        <w:jc w:val="both"/>
      </w:pPr>
      <w:r>
        <w:t>Как было сказано в первом разделе, в вариантах ЕГЭ 2007 г. задание А30 будет направлено на проверку некоторых методологических умений, формируемых в курсе физики. Ниже приведены примеры заданий, проверяющих выбранные для контроля умения.</w:t>
      </w:r>
    </w:p>
    <w:p w:rsidR="00EC545C" w:rsidRDefault="003D2FA4">
      <w:pPr>
        <w:numPr>
          <w:ilvl w:val="0"/>
          <w:numId w:val="39"/>
        </w:numPr>
        <w:tabs>
          <w:tab w:val="clear" w:pos="1089"/>
          <w:tab w:val="left" w:pos="360"/>
          <w:tab w:val="num" w:pos="570"/>
        </w:tabs>
        <w:ind w:left="57" w:firstLine="0"/>
        <w:jc w:val="both"/>
      </w:pPr>
      <w:r>
        <w:t>Анализ результатов экспериментальных исследований, выраженных в виде таблицы или графика.</w:t>
      </w:r>
    </w:p>
    <w:p w:rsidR="00EC545C" w:rsidRDefault="003D2FA4">
      <w:pPr>
        <w:pStyle w:val="6"/>
        <w:rPr>
          <w:i w:val="0"/>
          <w:iCs w:val="0"/>
        </w:rPr>
      </w:pPr>
      <w:r>
        <w:rPr>
          <w:i w:val="0"/>
          <w:iCs w:val="0"/>
        </w:rPr>
        <w:t>Пример 1</w:t>
      </w:r>
    </w:p>
    <w:p w:rsidR="00EC545C" w:rsidRDefault="003D2FA4">
      <w:pPr>
        <w:pStyle w:val="a4"/>
        <w:rPr>
          <w:i/>
          <w:iCs/>
          <w:szCs w:val="28"/>
        </w:rPr>
      </w:pPr>
      <w:r>
        <w:rPr>
          <w:i/>
          <w:iCs/>
          <w:szCs w:val="28"/>
        </w:rPr>
        <w:t xml:space="preserve">С некоторой высоты в глубокий сосуд с водой упал пластмассовый шарик. Результаты измерений глубины  </w:t>
      </w:r>
      <w:r>
        <w:rPr>
          <w:i/>
          <w:iCs/>
          <w:szCs w:val="28"/>
          <w:lang w:val="en-US"/>
        </w:rPr>
        <w:t>h</w:t>
      </w:r>
      <w:r>
        <w:rPr>
          <w:i/>
          <w:iCs/>
          <w:szCs w:val="28"/>
        </w:rPr>
        <w:t xml:space="preserve">  погружения шарика в воду в разные моменты времени приведены в таблице.</w:t>
      </w:r>
    </w:p>
    <w:tbl>
      <w:tblPr>
        <w:tblW w:w="0" w:type="auto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1"/>
        <w:gridCol w:w="931"/>
        <w:gridCol w:w="932"/>
        <w:gridCol w:w="931"/>
        <w:gridCol w:w="932"/>
        <w:gridCol w:w="931"/>
        <w:gridCol w:w="932"/>
      </w:tblGrid>
      <w:tr w:rsidR="00EC545C">
        <w:tc>
          <w:tcPr>
            <w:tcW w:w="931" w:type="dxa"/>
          </w:tcPr>
          <w:p w:rsidR="00EC545C" w:rsidRDefault="003D2FA4">
            <w:pPr>
              <w:pStyle w:val="a4"/>
              <w:rPr>
                <w:bCs/>
                <w:i/>
                <w:iCs/>
                <w:szCs w:val="28"/>
                <w:lang w:val="en-US"/>
              </w:rPr>
            </w:pPr>
            <w:r>
              <w:rPr>
                <w:bCs/>
                <w:i/>
                <w:iCs/>
                <w:szCs w:val="28"/>
                <w:lang w:val="en-US"/>
              </w:rPr>
              <w:t>t, c</w:t>
            </w:r>
          </w:p>
        </w:tc>
        <w:tc>
          <w:tcPr>
            <w:tcW w:w="931" w:type="dxa"/>
          </w:tcPr>
          <w:p w:rsidR="00EC545C" w:rsidRDefault="003D2FA4">
            <w:pPr>
              <w:pStyle w:val="a4"/>
              <w:jc w:val="center"/>
              <w:rPr>
                <w:bCs/>
                <w:i/>
                <w:iCs/>
                <w:szCs w:val="28"/>
                <w:lang w:val="en-US"/>
              </w:rPr>
            </w:pPr>
            <w:r>
              <w:rPr>
                <w:bCs/>
                <w:i/>
                <w:iCs/>
                <w:szCs w:val="28"/>
                <w:lang w:val="en-US"/>
              </w:rPr>
              <w:t>0</w:t>
            </w:r>
          </w:p>
        </w:tc>
        <w:tc>
          <w:tcPr>
            <w:tcW w:w="932" w:type="dxa"/>
          </w:tcPr>
          <w:p w:rsidR="00EC545C" w:rsidRDefault="003D2FA4">
            <w:pPr>
              <w:pStyle w:val="a4"/>
              <w:jc w:val="center"/>
              <w:rPr>
                <w:bCs/>
                <w:i/>
                <w:iCs/>
                <w:szCs w:val="28"/>
                <w:lang w:val="en-US"/>
              </w:rPr>
            </w:pPr>
            <w:r>
              <w:rPr>
                <w:bCs/>
                <w:i/>
                <w:iCs/>
                <w:szCs w:val="28"/>
                <w:lang w:val="en-US"/>
              </w:rPr>
              <w:t>1</w:t>
            </w:r>
          </w:p>
        </w:tc>
        <w:tc>
          <w:tcPr>
            <w:tcW w:w="931" w:type="dxa"/>
          </w:tcPr>
          <w:p w:rsidR="00EC545C" w:rsidRDefault="003D2FA4">
            <w:pPr>
              <w:pStyle w:val="a4"/>
              <w:jc w:val="center"/>
              <w:rPr>
                <w:bCs/>
                <w:i/>
                <w:iCs/>
                <w:szCs w:val="28"/>
                <w:lang w:val="en-US"/>
              </w:rPr>
            </w:pPr>
            <w:r>
              <w:rPr>
                <w:bCs/>
                <w:i/>
                <w:iCs/>
                <w:szCs w:val="28"/>
                <w:lang w:val="en-US"/>
              </w:rPr>
              <w:t>2</w:t>
            </w:r>
          </w:p>
        </w:tc>
        <w:tc>
          <w:tcPr>
            <w:tcW w:w="932" w:type="dxa"/>
          </w:tcPr>
          <w:p w:rsidR="00EC545C" w:rsidRDefault="003D2FA4">
            <w:pPr>
              <w:pStyle w:val="a4"/>
              <w:jc w:val="center"/>
              <w:rPr>
                <w:bCs/>
                <w:i/>
                <w:iCs/>
                <w:szCs w:val="28"/>
                <w:lang w:val="en-US"/>
              </w:rPr>
            </w:pPr>
            <w:r>
              <w:rPr>
                <w:bCs/>
                <w:i/>
                <w:iCs/>
                <w:szCs w:val="28"/>
                <w:lang w:val="en-US"/>
              </w:rPr>
              <w:t>3</w:t>
            </w:r>
          </w:p>
        </w:tc>
        <w:tc>
          <w:tcPr>
            <w:tcW w:w="931" w:type="dxa"/>
          </w:tcPr>
          <w:p w:rsidR="00EC545C" w:rsidRDefault="003D2FA4">
            <w:pPr>
              <w:pStyle w:val="a4"/>
              <w:jc w:val="center"/>
              <w:rPr>
                <w:bCs/>
                <w:i/>
                <w:iCs/>
                <w:szCs w:val="28"/>
                <w:lang w:val="en-US"/>
              </w:rPr>
            </w:pPr>
            <w:r>
              <w:rPr>
                <w:bCs/>
                <w:i/>
                <w:iCs/>
                <w:szCs w:val="28"/>
                <w:lang w:val="en-US"/>
              </w:rPr>
              <w:t>4</w:t>
            </w:r>
          </w:p>
        </w:tc>
        <w:tc>
          <w:tcPr>
            <w:tcW w:w="932" w:type="dxa"/>
          </w:tcPr>
          <w:p w:rsidR="00EC545C" w:rsidRDefault="003D2FA4">
            <w:pPr>
              <w:pStyle w:val="a4"/>
              <w:jc w:val="center"/>
              <w:rPr>
                <w:bCs/>
                <w:i/>
                <w:iCs/>
                <w:szCs w:val="28"/>
                <w:lang w:val="en-US"/>
              </w:rPr>
            </w:pPr>
            <w:r>
              <w:rPr>
                <w:bCs/>
                <w:i/>
                <w:iCs/>
                <w:szCs w:val="28"/>
                <w:lang w:val="en-US"/>
              </w:rPr>
              <w:t>5</w:t>
            </w:r>
          </w:p>
        </w:tc>
      </w:tr>
      <w:tr w:rsidR="00EC545C">
        <w:tc>
          <w:tcPr>
            <w:tcW w:w="931" w:type="dxa"/>
          </w:tcPr>
          <w:p w:rsidR="00EC545C" w:rsidRDefault="003D2FA4">
            <w:pPr>
              <w:pStyle w:val="a4"/>
              <w:rPr>
                <w:bCs/>
                <w:i/>
                <w:iCs/>
                <w:szCs w:val="28"/>
                <w:lang w:val="en-US"/>
              </w:rPr>
            </w:pPr>
            <w:r>
              <w:rPr>
                <w:bCs/>
                <w:i/>
                <w:iCs/>
                <w:szCs w:val="28"/>
                <w:lang w:val="en-US"/>
              </w:rPr>
              <w:t>h, c</w:t>
            </w:r>
            <w:r>
              <w:rPr>
                <w:bCs/>
                <w:i/>
                <w:iCs/>
                <w:szCs w:val="28"/>
              </w:rPr>
              <w:t>м</w:t>
            </w:r>
          </w:p>
        </w:tc>
        <w:tc>
          <w:tcPr>
            <w:tcW w:w="931" w:type="dxa"/>
          </w:tcPr>
          <w:p w:rsidR="00EC545C" w:rsidRDefault="003D2FA4">
            <w:pPr>
              <w:pStyle w:val="a4"/>
              <w:jc w:val="center"/>
              <w:rPr>
                <w:bCs/>
                <w:i/>
                <w:iCs/>
                <w:szCs w:val="28"/>
              </w:rPr>
            </w:pPr>
            <w:r>
              <w:rPr>
                <w:bCs/>
                <w:i/>
                <w:iCs/>
                <w:szCs w:val="28"/>
              </w:rPr>
              <w:t>0</w:t>
            </w:r>
          </w:p>
        </w:tc>
        <w:tc>
          <w:tcPr>
            <w:tcW w:w="932" w:type="dxa"/>
          </w:tcPr>
          <w:p w:rsidR="00EC545C" w:rsidRDefault="003D2FA4">
            <w:pPr>
              <w:pStyle w:val="a4"/>
              <w:jc w:val="center"/>
              <w:rPr>
                <w:bCs/>
                <w:i/>
                <w:iCs/>
                <w:szCs w:val="28"/>
              </w:rPr>
            </w:pPr>
            <w:r>
              <w:rPr>
                <w:bCs/>
                <w:i/>
                <w:iCs/>
                <w:szCs w:val="28"/>
              </w:rPr>
              <w:t>8</w:t>
            </w:r>
          </w:p>
        </w:tc>
        <w:tc>
          <w:tcPr>
            <w:tcW w:w="931" w:type="dxa"/>
          </w:tcPr>
          <w:p w:rsidR="00EC545C" w:rsidRDefault="003D2FA4">
            <w:pPr>
              <w:pStyle w:val="a4"/>
              <w:jc w:val="center"/>
              <w:rPr>
                <w:bCs/>
                <w:i/>
                <w:iCs/>
                <w:szCs w:val="28"/>
              </w:rPr>
            </w:pPr>
            <w:r>
              <w:rPr>
                <w:bCs/>
                <w:i/>
                <w:iCs/>
                <w:szCs w:val="28"/>
              </w:rPr>
              <w:t>14</w:t>
            </w:r>
          </w:p>
        </w:tc>
        <w:tc>
          <w:tcPr>
            <w:tcW w:w="932" w:type="dxa"/>
          </w:tcPr>
          <w:p w:rsidR="00EC545C" w:rsidRDefault="003D2FA4">
            <w:pPr>
              <w:pStyle w:val="a4"/>
              <w:jc w:val="center"/>
              <w:rPr>
                <w:bCs/>
                <w:i/>
                <w:iCs/>
                <w:szCs w:val="28"/>
              </w:rPr>
            </w:pPr>
            <w:r>
              <w:rPr>
                <w:bCs/>
                <w:i/>
                <w:iCs/>
                <w:szCs w:val="28"/>
              </w:rPr>
              <w:t>16</w:t>
            </w:r>
          </w:p>
        </w:tc>
        <w:tc>
          <w:tcPr>
            <w:tcW w:w="931" w:type="dxa"/>
          </w:tcPr>
          <w:p w:rsidR="00EC545C" w:rsidRDefault="003D2FA4">
            <w:pPr>
              <w:pStyle w:val="a4"/>
              <w:jc w:val="center"/>
              <w:rPr>
                <w:bCs/>
                <w:i/>
                <w:iCs/>
                <w:szCs w:val="28"/>
              </w:rPr>
            </w:pPr>
            <w:r>
              <w:rPr>
                <w:bCs/>
                <w:i/>
                <w:iCs/>
                <w:szCs w:val="28"/>
              </w:rPr>
              <w:t>15</w:t>
            </w:r>
          </w:p>
        </w:tc>
        <w:tc>
          <w:tcPr>
            <w:tcW w:w="932" w:type="dxa"/>
          </w:tcPr>
          <w:p w:rsidR="00EC545C" w:rsidRDefault="003D2FA4">
            <w:pPr>
              <w:pStyle w:val="a4"/>
              <w:jc w:val="center"/>
              <w:rPr>
                <w:bCs/>
                <w:i/>
                <w:iCs/>
                <w:szCs w:val="28"/>
              </w:rPr>
            </w:pPr>
            <w:r>
              <w:rPr>
                <w:bCs/>
                <w:i/>
                <w:iCs/>
                <w:szCs w:val="28"/>
              </w:rPr>
              <w:t>11</w:t>
            </w:r>
          </w:p>
        </w:tc>
      </w:tr>
    </w:tbl>
    <w:p w:rsidR="00EC545C" w:rsidRDefault="003D2FA4">
      <w:pPr>
        <w:pStyle w:val="a4"/>
        <w:rPr>
          <w:bCs/>
          <w:i/>
          <w:iCs/>
          <w:szCs w:val="28"/>
        </w:rPr>
      </w:pPr>
      <w:r>
        <w:rPr>
          <w:i/>
          <w:iCs/>
          <w:szCs w:val="28"/>
        </w:rPr>
        <w:t>На основании этих данных можно утверждать, что</w:t>
      </w:r>
    </w:p>
    <w:p w:rsidR="00EC545C" w:rsidRDefault="003D2FA4">
      <w:pPr>
        <w:pStyle w:val="a4"/>
        <w:ind w:firstLine="851"/>
        <w:rPr>
          <w:i/>
          <w:iCs/>
          <w:szCs w:val="28"/>
        </w:rPr>
      </w:pPr>
      <w:r>
        <w:rPr>
          <w:bCs/>
          <w:i/>
          <w:iCs/>
          <w:szCs w:val="28"/>
        </w:rPr>
        <w:t>1)</w:t>
      </w:r>
      <w:r>
        <w:rPr>
          <w:i/>
          <w:iCs/>
          <w:szCs w:val="28"/>
        </w:rPr>
        <w:t xml:space="preserve">  шарик плавно опускается ко дну в течение всего времени наблюдения</w:t>
      </w:r>
    </w:p>
    <w:p w:rsidR="00EC545C" w:rsidRDefault="003D2FA4">
      <w:pPr>
        <w:pStyle w:val="a4"/>
        <w:ind w:firstLine="851"/>
        <w:rPr>
          <w:i/>
          <w:iCs/>
          <w:szCs w:val="28"/>
        </w:rPr>
      </w:pPr>
      <w:r>
        <w:rPr>
          <w:bCs/>
          <w:i/>
          <w:iCs/>
          <w:szCs w:val="28"/>
        </w:rPr>
        <w:t>2)</w:t>
      </w:r>
      <w:r>
        <w:rPr>
          <w:i/>
          <w:iCs/>
          <w:szCs w:val="28"/>
        </w:rPr>
        <w:t xml:space="preserve">  скорость шарика первые три секунды  возрастает, а затем уменьшается</w:t>
      </w:r>
    </w:p>
    <w:p w:rsidR="00EC545C" w:rsidRDefault="003D2FA4">
      <w:pPr>
        <w:pStyle w:val="a4"/>
        <w:ind w:firstLine="851"/>
        <w:rPr>
          <w:i/>
          <w:iCs/>
          <w:szCs w:val="28"/>
        </w:rPr>
      </w:pPr>
      <w:r>
        <w:rPr>
          <w:i/>
          <w:iCs/>
          <w:szCs w:val="28"/>
        </w:rPr>
        <w:t xml:space="preserve">3)  скорость шарика в течение всего времени наблюдения постоянно уменьшается </w:t>
      </w:r>
    </w:p>
    <w:p w:rsidR="00EC545C" w:rsidRDefault="003D2FA4">
      <w:pPr>
        <w:pStyle w:val="a4"/>
        <w:ind w:firstLine="851"/>
        <w:rPr>
          <w:i/>
          <w:iCs/>
          <w:szCs w:val="28"/>
        </w:rPr>
      </w:pPr>
      <w:r>
        <w:rPr>
          <w:bCs/>
          <w:i/>
          <w:iCs/>
          <w:szCs w:val="28"/>
        </w:rPr>
        <w:t>4)</w:t>
      </w:r>
      <w:r>
        <w:rPr>
          <w:i/>
          <w:iCs/>
          <w:szCs w:val="28"/>
        </w:rPr>
        <w:t xml:space="preserve">  шарик погружается приблизительно на 16 см, а затем всплывает</w:t>
      </w:r>
    </w:p>
    <w:p w:rsidR="00EC545C" w:rsidRDefault="00EC545C">
      <w:pPr>
        <w:ind w:left="342"/>
      </w:pPr>
    </w:p>
    <w:p w:rsidR="00EC545C" w:rsidRDefault="003D2FA4">
      <w:pPr>
        <w:ind w:left="342"/>
        <w:rPr>
          <w:szCs w:val="28"/>
        </w:rPr>
      </w:pPr>
      <w:r>
        <w:t>Пример 2</w:t>
      </w:r>
    </w:p>
    <w:bookmarkStart w:id="0" w:name="_MON_1218013099"/>
    <w:bookmarkStart w:id="1" w:name="_MON_1224504888"/>
    <w:bookmarkStart w:id="2" w:name="_MON_1224505159"/>
    <w:bookmarkEnd w:id="0"/>
    <w:bookmarkEnd w:id="1"/>
    <w:bookmarkEnd w:id="2"/>
    <w:bookmarkStart w:id="3" w:name="_MON_1217328233"/>
    <w:bookmarkEnd w:id="3"/>
    <w:p w:rsidR="00EC545C" w:rsidRDefault="003D2FA4">
      <w:pPr>
        <w:framePr w:hSpace="180" w:wrap="around" w:vAnchor="text" w:hAnchor="page" w:x="7976" w:y="1"/>
      </w:pPr>
      <w:r>
        <w:object w:dxaOrig="4005" w:dyaOrig="29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4pt;height:127.5pt" o:ole="">
            <v:imagedata r:id="rId7" o:title=""/>
          </v:shape>
          <o:OLEObject Type="Embed" ProgID="Word.Picture.8" ShapeID="_x0000_i1025" DrawAspect="Content" ObjectID="_1468069680" r:id="rId8"/>
        </w:object>
      </w:r>
    </w:p>
    <w:p w:rsidR="00EC545C" w:rsidRDefault="003D2FA4">
      <w:pPr>
        <w:jc w:val="both"/>
        <w:rPr>
          <w:i/>
          <w:iCs/>
          <w:szCs w:val="28"/>
        </w:rPr>
      </w:pPr>
      <w:r>
        <w:rPr>
          <w:i/>
          <w:iCs/>
          <w:szCs w:val="28"/>
        </w:rPr>
        <w:t xml:space="preserve">Исследовалась зависимость силы  </w:t>
      </w:r>
      <w:r>
        <w:rPr>
          <w:i/>
          <w:iCs/>
          <w:szCs w:val="28"/>
          <w:lang w:val="en-US"/>
        </w:rPr>
        <w:t>F</w:t>
      </w:r>
      <w:r>
        <w:rPr>
          <w:i/>
          <w:iCs/>
          <w:szCs w:val="28"/>
        </w:rPr>
        <w:t xml:space="preserve"> взаимодействия двух электрически заряженных тел от расстояния  </w:t>
      </w:r>
      <w:r>
        <w:rPr>
          <w:i/>
          <w:iCs/>
          <w:szCs w:val="28"/>
          <w:lang w:val="en-US"/>
        </w:rPr>
        <w:t>R</w:t>
      </w:r>
      <w:r>
        <w:rPr>
          <w:i/>
          <w:iCs/>
          <w:szCs w:val="28"/>
        </w:rPr>
        <w:t xml:space="preserve">  между ними. Погрешность измерения величин  </w:t>
      </w:r>
      <w:r>
        <w:rPr>
          <w:i/>
          <w:iCs/>
          <w:szCs w:val="28"/>
          <w:lang w:val="en-US"/>
        </w:rPr>
        <w:t>F</w:t>
      </w:r>
      <w:r>
        <w:rPr>
          <w:i/>
          <w:iCs/>
          <w:szCs w:val="28"/>
        </w:rPr>
        <w:t xml:space="preserve"> и </w:t>
      </w:r>
      <w:r>
        <w:rPr>
          <w:i/>
          <w:iCs/>
          <w:szCs w:val="28"/>
          <w:lang w:val="en-US"/>
        </w:rPr>
        <w:t>R</w:t>
      </w:r>
      <w:r>
        <w:rPr>
          <w:i/>
          <w:iCs/>
          <w:szCs w:val="28"/>
        </w:rPr>
        <w:t xml:space="preserve">  соответственно равны       5 мН  и  0,5 см. Результаты измерений (без учета погрешностей) представлены на графике. На основании полученных данных можно утверждать, что </w:t>
      </w:r>
    </w:p>
    <w:p w:rsidR="00EC545C" w:rsidRDefault="003D2FA4">
      <w:pPr>
        <w:jc w:val="both"/>
        <w:rPr>
          <w:i/>
          <w:iCs/>
          <w:szCs w:val="28"/>
        </w:rPr>
      </w:pPr>
      <w:r>
        <w:rPr>
          <w:i/>
          <w:iCs/>
          <w:szCs w:val="28"/>
        </w:rPr>
        <w:t>1) сила электрического взаимодействия данных тел обратно пропорциональна квадрату расстояния между ними</w:t>
      </w:r>
    </w:p>
    <w:p w:rsidR="00EC545C" w:rsidRDefault="003D2FA4">
      <w:pPr>
        <w:jc w:val="both"/>
        <w:rPr>
          <w:i/>
          <w:iCs/>
          <w:szCs w:val="28"/>
        </w:rPr>
      </w:pPr>
      <w:r>
        <w:rPr>
          <w:i/>
          <w:iCs/>
          <w:szCs w:val="28"/>
        </w:rPr>
        <w:t>2) сила электрического взаимодействия данных тел прямо пропорциональна расстоянию между ними</w:t>
      </w:r>
    </w:p>
    <w:p w:rsidR="00EC545C" w:rsidRDefault="003D2FA4">
      <w:pPr>
        <w:jc w:val="both"/>
        <w:rPr>
          <w:i/>
          <w:iCs/>
          <w:szCs w:val="28"/>
        </w:rPr>
      </w:pPr>
      <w:r>
        <w:rPr>
          <w:i/>
          <w:iCs/>
          <w:szCs w:val="28"/>
        </w:rPr>
        <w:t>3)  исследование не выявило изменения силы электрического взаимодействия данных тел в зависимости от расстояния между ними</w:t>
      </w:r>
    </w:p>
    <w:p w:rsidR="00EC545C" w:rsidRDefault="003D2FA4">
      <w:pPr>
        <w:rPr>
          <w:i/>
          <w:iCs/>
          <w:szCs w:val="28"/>
        </w:rPr>
      </w:pPr>
      <w:r>
        <w:rPr>
          <w:i/>
          <w:iCs/>
          <w:szCs w:val="28"/>
        </w:rPr>
        <w:t xml:space="preserve">4)  исследование  выявило минимальное  (при  </w:t>
      </w:r>
      <w:r>
        <w:rPr>
          <w:i/>
          <w:iCs/>
          <w:szCs w:val="28"/>
          <w:lang w:val="en-US"/>
        </w:rPr>
        <w:t>R</w:t>
      </w:r>
      <w:r>
        <w:rPr>
          <w:i/>
          <w:iCs/>
          <w:szCs w:val="28"/>
        </w:rPr>
        <w:t xml:space="preserve"> = 20 см) и максимальное (при  </w:t>
      </w:r>
      <w:r>
        <w:rPr>
          <w:i/>
          <w:iCs/>
          <w:szCs w:val="28"/>
          <w:lang w:val="en-US"/>
        </w:rPr>
        <w:t>R</w:t>
      </w:r>
      <w:r>
        <w:rPr>
          <w:i/>
          <w:iCs/>
          <w:szCs w:val="28"/>
        </w:rPr>
        <w:t xml:space="preserve"> = 60 см) значения силы взаимодействия данных тел</w:t>
      </w:r>
    </w:p>
    <w:p w:rsidR="00EC545C" w:rsidRDefault="00EC545C">
      <w:pPr>
        <w:pStyle w:val="a4"/>
        <w:tabs>
          <w:tab w:val="left" w:pos="0"/>
        </w:tabs>
      </w:pPr>
    </w:p>
    <w:p w:rsidR="00EC545C" w:rsidRDefault="003D2FA4">
      <w:pPr>
        <w:pStyle w:val="a4"/>
        <w:tabs>
          <w:tab w:val="left" w:pos="0"/>
        </w:tabs>
      </w:pPr>
      <w:r>
        <w:t>2) Построение графиков по результатам эксперимента.</w:t>
      </w:r>
    </w:p>
    <w:p w:rsidR="00EC545C" w:rsidRDefault="003D2FA4">
      <w:pPr>
        <w:pStyle w:val="6"/>
        <w:rPr>
          <w:i w:val="0"/>
          <w:iCs w:val="0"/>
        </w:rPr>
      </w:pPr>
      <w:r>
        <w:rPr>
          <w:i w:val="0"/>
          <w:iCs w:val="0"/>
        </w:rPr>
        <w:t>Пример 3</w:t>
      </w:r>
    </w:p>
    <w:p w:rsidR="00EC545C" w:rsidRDefault="003D2FA4">
      <w:pPr>
        <w:rPr>
          <w:i/>
          <w:iCs/>
        </w:rPr>
      </w:pPr>
      <w:r>
        <w:rPr>
          <w:i/>
          <w:iCs/>
        </w:rPr>
        <w:t>В лаборатории исследовалась зависимость напряжения на обкладках конденсатора от заряда этого конденсатора. Результаты измерений представлены в таблице.</w:t>
      </w:r>
    </w:p>
    <w:p w:rsidR="00EC545C" w:rsidRDefault="00EC545C">
      <w:pPr>
        <w:rPr>
          <w:i/>
          <w:i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60"/>
        <w:gridCol w:w="900"/>
        <w:gridCol w:w="900"/>
        <w:gridCol w:w="900"/>
        <w:gridCol w:w="900"/>
        <w:gridCol w:w="900"/>
      </w:tblGrid>
      <w:tr w:rsidR="00EC545C">
        <w:trPr>
          <w:jc w:val="center"/>
        </w:trPr>
        <w:tc>
          <w:tcPr>
            <w:tcW w:w="1560" w:type="dxa"/>
          </w:tcPr>
          <w:p w:rsidR="00EC545C" w:rsidRDefault="003D2FA4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lang w:val="en-US"/>
              </w:rPr>
              <w:t>q</w:t>
            </w:r>
            <w:r>
              <w:rPr>
                <w:i/>
                <w:iCs/>
              </w:rPr>
              <w:t>, мкКл</w:t>
            </w:r>
          </w:p>
        </w:tc>
        <w:tc>
          <w:tcPr>
            <w:tcW w:w="900" w:type="dxa"/>
          </w:tcPr>
          <w:p w:rsidR="00EC545C" w:rsidRDefault="003D2FA4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0,1</w:t>
            </w:r>
          </w:p>
        </w:tc>
        <w:tc>
          <w:tcPr>
            <w:tcW w:w="900" w:type="dxa"/>
          </w:tcPr>
          <w:p w:rsidR="00EC545C" w:rsidRDefault="003D2FA4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0,2</w:t>
            </w:r>
          </w:p>
        </w:tc>
        <w:tc>
          <w:tcPr>
            <w:tcW w:w="900" w:type="dxa"/>
          </w:tcPr>
          <w:p w:rsidR="00EC545C" w:rsidRDefault="003D2FA4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0,3</w:t>
            </w:r>
          </w:p>
        </w:tc>
        <w:tc>
          <w:tcPr>
            <w:tcW w:w="900" w:type="dxa"/>
          </w:tcPr>
          <w:p w:rsidR="00EC545C" w:rsidRDefault="003D2FA4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0,4</w:t>
            </w:r>
          </w:p>
        </w:tc>
        <w:tc>
          <w:tcPr>
            <w:tcW w:w="900" w:type="dxa"/>
          </w:tcPr>
          <w:p w:rsidR="00EC545C" w:rsidRDefault="003D2FA4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0,5</w:t>
            </w:r>
          </w:p>
        </w:tc>
      </w:tr>
      <w:tr w:rsidR="00EC545C">
        <w:trPr>
          <w:jc w:val="center"/>
        </w:trPr>
        <w:tc>
          <w:tcPr>
            <w:tcW w:w="1560" w:type="dxa"/>
          </w:tcPr>
          <w:p w:rsidR="00EC545C" w:rsidRDefault="003D2FA4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lang w:val="en-US"/>
              </w:rPr>
              <w:t>U</w:t>
            </w:r>
            <w:r>
              <w:rPr>
                <w:i/>
                <w:iCs/>
              </w:rPr>
              <w:t>, кВ</w:t>
            </w:r>
          </w:p>
        </w:tc>
        <w:tc>
          <w:tcPr>
            <w:tcW w:w="900" w:type="dxa"/>
          </w:tcPr>
          <w:p w:rsidR="00EC545C" w:rsidRDefault="003D2FA4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0,5</w:t>
            </w:r>
          </w:p>
        </w:tc>
        <w:tc>
          <w:tcPr>
            <w:tcW w:w="900" w:type="dxa"/>
          </w:tcPr>
          <w:p w:rsidR="00EC545C" w:rsidRDefault="003D2FA4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1,5</w:t>
            </w:r>
          </w:p>
        </w:tc>
        <w:tc>
          <w:tcPr>
            <w:tcW w:w="900" w:type="dxa"/>
          </w:tcPr>
          <w:p w:rsidR="00EC545C" w:rsidRDefault="003D2FA4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3,0</w:t>
            </w:r>
          </w:p>
        </w:tc>
        <w:tc>
          <w:tcPr>
            <w:tcW w:w="900" w:type="dxa"/>
          </w:tcPr>
          <w:p w:rsidR="00EC545C" w:rsidRDefault="003D2FA4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3,5</w:t>
            </w:r>
          </w:p>
        </w:tc>
        <w:tc>
          <w:tcPr>
            <w:tcW w:w="900" w:type="dxa"/>
          </w:tcPr>
          <w:p w:rsidR="00EC545C" w:rsidRDefault="003D2FA4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3,8</w:t>
            </w:r>
          </w:p>
        </w:tc>
      </w:tr>
    </w:tbl>
    <w:p w:rsidR="00EC545C" w:rsidRDefault="00EC545C">
      <w:pPr>
        <w:rPr>
          <w:i/>
          <w:iCs/>
        </w:rPr>
      </w:pPr>
    </w:p>
    <w:p w:rsidR="00EC545C" w:rsidRDefault="003D2FA4">
      <w:pPr>
        <w:rPr>
          <w:i/>
          <w:iCs/>
        </w:rPr>
      </w:pPr>
      <w:r>
        <w:rPr>
          <w:i/>
          <w:iCs/>
        </w:rPr>
        <w:t>Погрешности измерений величин   </w:t>
      </w:r>
      <w:r>
        <w:rPr>
          <w:i/>
          <w:iCs/>
          <w:lang w:val="en-US"/>
        </w:rPr>
        <w:t>q   </w:t>
      </w:r>
      <w:r>
        <w:rPr>
          <w:i/>
          <w:iCs/>
        </w:rPr>
        <w:t>и</w:t>
      </w:r>
      <w:r>
        <w:rPr>
          <w:i/>
          <w:iCs/>
          <w:lang w:val="en-US"/>
        </w:rPr>
        <w:t>   U   </w:t>
      </w:r>
      <w:r>
        <w:rPr>
          <w:i/>
          <w:iCs/>
        </w:rPr>
        <w:t>равнялись соответственно 0,05</w:t>
      </w:r>
      <w:r>
        <w:rPr>
          <w:i/>
          <w:iCs/>
          <w:lang w:val="en-US"/>
        </w:rPr>
        <w:t> </w:t>
      </w:r>
      <w:r>
        <w:rPr>
          <w:i/>
          <w:iCs/>
        </w:rPr>
        <w:t>мкКл и 0,25 кВ. Какой из графиков приведен правильно с учетом всех результатов измерения и погрешностей этих измерений?</w:t>
      </w:r>
    </w:p>
    <w:p w:rsidR="00EC545C" w:rsidRDefault="00EC545C">
      <w:pPr>
        <w:keepNext/>
        <w:keepLines/>
        <w:ind w:left="-57" w:right="-57"/>
      </w:pPr>
    </w:p>
    <w:tbl>
      <w:tblPr>
        <w:tblW w:w="9531" w:type="dxa"/>
        <w:tblInd w:w="-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0"/>
        <w:gridCol w:w="4236"/>
        <w:gridCol w:w="526"/>
        <w:gridCol w:w="4379"/>
      </w:tblGrid>
      <w:tr w:rsidR="00EC545C">
        <w:trPr>
          <w:trHeight w:val="2550"/>
        </w:trPr>
        <w:tc>
          <w:tcPr>
            <w:tcW w:w="390" w:type="dxa"/>
          </w:tcPr>
          <w:p w:rsidR="00EC545C" w:rsidRDefault="003D2FA4">
            <w:pPr>
              <w:ind w:left="-57" w:right="-57"/>
            </w:pPr>
            <w:r>
              <w:t>1)</w:t>
            </w:r>
          </w:p>
        </w:tc>
        <w:bookmarkStart w:id="4" w:name="_MON_1223122884"/>
        <w:bookmarkStart w:id="5" w:name="_MON_1223133224"/>
        <w:bookmarkStart w:id="6" w:name="_MON_1223133294"/>
        <w:bookmarkStart w:id="7" w:name="_MON_1223133310"/>
        <w:bookmarkStart w:id="8" w:name="_MON_1223717384"/>
        <w:bookmarkStart w:id="9" w:name="_MON_1223717471"/>
        <w:bookmarkStart w:id="10" w:name="_MON_1223717587"/>
        <w:bookmarkStart w:id="11" w:name="_MON_1223717761"/>
        <w:bookmarkStart w:id="12" w:name="_MON_1223740903"/>
        <w:bookmarkStart w:id="13" w:name="_MON_1223740933"/>
        <w:bookmarkStart w:id="14" w:name="_MON_1223741349"/>
        <w:bookmarkStart w:id="15" w:name="_MON_1223741396"/>
        <w:bookmarkEnd w:id="4"/>
        <w:bookmarkEnd w:id="5"/>
        <w:bookmarkEnd w:id="6"/>
        <w:bookmarkEnd w:id="7"/>
        <w:bookmarkEnd w:id="8"/>
        <w:bookmarkEnd w:id="9"/>
        <w:bookmarkEnd w:id="10"/>
        <w:bookmarkEnd w:id="11"/>
        <w:bookmarkEnd w:id="12"/>
        <w:bookmarkEnd w:id="13"/>
        <w:bookmarkEnd w:id="14"/>
        <w:bookmarkEnd w:id="15"/>
        <w:bookmarkStart w:id="16" w:name="_MON_1223122577"/>
        <w:bookmarkEnd w:id="16"/>
        <w:tc>
          <w:tcPr>
            <w:tcW w:w="4236" w:type="dxa"/>
          </w:tcPr>
          <w:p w:rsidR="00EC545C" w:rsidRDefault="003D2FA4">
            <w:pPr>
              <w:ind w:left="-57" w:right="-57"/>
            </w:pPr>
            <w:r>
              <w:object w:dxaOrig="3915" w:dyaOrig="2640">
                <v:shape id="_x0000_i1026" type="#_x0000_t75" style="width:195.75pt;height:132pt" o:ole="">
                  <v:imagedata r:id="rId9" o:title=""/>
                </v:shape>
                <o:OLEObject Type="Embed" ProgID="Word.Picture.8" ShapeID="_x0000_i1026" DrawAspect="Content" ObjectID="_1468069681" r:id="rId10"/>
              </w:object>
            </w:r>
          </w:p>
        </w:tc>
        <w:tc>
          <w:tcPr>
            <w:tcW w:w="526" w:type="dxa"/>
          </w:tcPr>
          <w:p w:rsidR="00EC545C" w:rsidRDefault="003D2FA4">
            <w:pPr>
              <w:ind w:left="-57" w:right="-57"/>
            </w:pPr>
            <w:r>
              <w:t>2)</w:t>
            </w:r>
          </w:p>
        </w:tc>
        <w:bookmarkStart w:id="17" w:name="_MON_1223133240"/>
        <w:bookmarkStart w:id="18" w:name="_MON_1223133311"/>
        <w:bookmarkStart w:id="19" w:name="_MON_1223717641"/>
        <w:bookmarkStart w:id="20" w:name="_MON_1223717762"/>
        <w:bookmarkStart w:id="21" w:name="_MON_1223741397"/>
        <w:bookmarkEnd w:id="17"/>
        <w:bookmarkEnd w:id="18"/>
        <w:bookmarkEnd w:id="19"/>
        <w:bookmarkEnd w:id="20"/>
        <w:bookmarkEnd w:id="21"/>
        <w:bookmarkStart w:id="22" w:name="_MON_1223122794"/>
        <w:bookmarkEnd w:id="22"/>
        <w:tc>
          <w:tcPr>
            <w:tcW w:w="4379" w:type="dxa"/>
          </w:tcPr>
          <w:p w:rsidR="00EC545C" w:rsidRDefault="003D2FA4">
            <w:pPr>
              <w:ind w:left="-57" w:right="-57"/>
            </w:pPr>
            <w:r>
              <w:object w:dxaOrig="3912" w:dyaOrig="2640">
                <v:shape id="_x0000_i1027" type="#_x0000_t75" style="width:195.75pt;height:132pt" o:ole="">
                  <v:imagedata r:id="rId11" o:title=""/>
                </v:shape>
                <o:OLEObject Type="Embed" ProgID="Word.Picture.8" ShapeID="_x0000_i1027" DrawAspect="Content" ObjectID="_1468069682" r:id="rId12"/>
              </w:object>
            </w:r>
          </w:p>
        </w:tc>
      </w:tr>
      <w:tr w:rsidR="00EC545C">
        <w:trPr>
          <w:trHeight w:val="2244"/>
        </w:trPr>
        <w:tc>
          <w:tcPr>
            <w:tcW w:w="390" w:type="dxa"/>
          </w:tcPr>
          <w:p w:rsidR="00EC545C" w:rsidRDefault="003D2FA4">
            <w:pPr>
              <w:ind w:left="-57" w:right="-57"/>
            </w:pPr>
            <w:r>
              <w:t>3)</w:t>
            </w:r>
          </w:p>
        </w:tc>
        <w:bookmarkStart w:id="23" w:name="_MON_1223741329"/>
        <w:bookmarkStart w:id="24" w:name="_MON_1223741358"/>
        <w:bookmarkStart w:id="25" w:name="_MON_1223741398"/>
        <w:bookmarkEnd w:id="23"/>
        <w:bookmarkEnd w:id="24"/>
        <w:bookmarkEnd w:id="25"/>
        <w:bookmarkStart w:id="26" w:name="_MON_1223741149"/>
        <w:bookmarkEnd w:id="26"/>
        <w:tc>
          <w:tcPr>
            <w:tcW w:w="4236" w:type="dxa"/>
          </w:tcPr>
          <w:p w:rsidR="00EC545C" w:rsidRDefault="003D2FA4">
            <w:pPr>
              <w:ind w:left="-57" w:right="-57"/>
            </w:pPr>
            <w:r>
              <w:object w:dxaOrig="3915" w:dyaOrig="2640">
                <v:shape id="_x0000_i1028" type="#_x0000_t75" style="width:195.75pt;height:132pt" o:ole="">
                  <v:imagedata r:id="rId13" o:title=""/>
                </v:shape>
                <o:OLEObject Type="Embed" ProgID="Word.Picture.8" ShapeID="_x0000_i1028" DrawAspect="Content" ObjectID="_1468069683" r:id="rId14"/>
              </w:object>
            </w:r>
          </w:p>
        </w:tc>
        <w:tc>
          <w:tcPr>
            <w:tcW w:w="526" w:type="dxa"/>
          </w:tcPr>
          <w:p w:rsidR="00EC545C" w:rsidRDefault="003D2FA4">
            <w:pPr>
              <w:ind w:left="-57" w:right="-57"/>
            </w:pPr>
            <w:r>
              <w:t>4)</w:t>
            </w:r>
          </w:p>
        </w:tc>
        <w:bookmarkStart w:id="27" w:name="_MON_1223741318"/>
        <w:bookmarkStart w:id="28" w:name="_MON_1223741400"/>
        <w:bookmarkStart w:id="29" w:name="_MON_1223741558"/>
        <w:bookmarkEnd w:id="27"/>
        <w:bookmarkEnd w:id="28"/>
        <w:bookmarkEnd w:id="29"/>
        <w:bookmarkStart w:id="30" w:name="_MON_1223741216"/>
        <w:bookmarkEnd w:id="30"/>
        <w:tc>
          <w:tcPr>
            <w:tcW w:w="4379" w:type="dxa"/>
          </w:tcPr>
          <w:p w:rsidR="00EC545C" w:rsidRDefault="003D2FA4">
            <w:pPr>
              <w:ind w:left="-57" w:right="-57"/>
            </w:pPr>
            <w:r>
              <w:object w:dxaOrig="3915" w:dyaOrig="2640">
                <v:shape id="_x0000_i1029" type="#_x0000_t75" style="width:195.75pt;height:132pt" o:ole="">
                  <v:imagedata r:id="rId15" o:title=""/>
                </v:shape>
                <o:OLEObject Type="Embed" ProgID="Word.Picture.8" ShapeID="_x0000_i1029" DrawAspect="Content" ObjectID="_1468069684" r:id="rId16"/>
              </w:object>
            </w:r>
          </w:p>
        </w:tc>
      </w:tr>
    </w:tbl>
    <w:p w:rsidR="00EC545C" w:rsidRDefault="00EC545C">
      <w:pPr>
        <w:tabs>
          <w:tab w:val="left" w:pos="0"/>
        </w:tabs>
        <w:ind w:firstLine="456"/>
        <w:jc w:val="both"/>
        <w:rPr>
          <w:i/>
          <w:iCs/>
        </w:rPr>
      </w:pPr>
    </w:p>
    <w:p w:rsidR="00EC545C" w:rsidRDefault="003D2FA4">
      <w:pPr>
        <w:tabs>
          <w:tab w:val="left" w:pos="0"/>
        </w:tabs>
        <w:ind w:firstLine="456"/>
        <w:jc w:val="both"/>
      </w:pPr>
      <w:r>
        <w:t>Пример 4</w:t>
      </w: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5920"/>
        <w:gridCol w:w="3544"/>
      </w:tblGrid>
      <w:tr w:rsidR="00EC545C">
        <w:tc>
          <w:tcPr>
            <w:tcW w:w="5920" w:type="dxa"/>
            <w:vAlign w:val="center"/>
          </w:tcPr>
          <w:p w:rsidR="00EC545C" w:rsidRDefault="003D2FA4">
            <w:pPr>
              <w:jc w:val="both"/>
              <w:rPr>
                <w:i/>
                <w:iCs/>
                <w:szCs w:val="28"/>
              </w:rPr>
            </w:pPr>
            <w:r>
              <w:rPr>
                <w:i/>
                <w:iCs/>
                <w:szCs w:val="28"/>
              </w:rPr>
              <w:t>При исследовании зависимости растяжения жгута от приложенной силы были получены экспериментальные результаты, показанные на графике. Погрешности  измерения силы и удлинения равнялись соответственно 0,1 Н и 0,25 см. Чему равна жесткость жгута?</w:t>
            </w:r>
          </w:p>
          <w:p w:rsidR="00EC545C" w:rsidRDefault="003D2FA4">
            <w:pPr>
              <w:rPr>
                <w:i/>
                <w:iCs/>
                <w:szCs w:val="28"/>
              </w:rPr>
            </w:pPr>
            <w:r>
              <w:rPr>
                <w:i/>
                <w:iCs/>
                <w:szCs w:val="28"/>
              </w:rPr>
              <w:tab/>
              <w:t>1)  1 Н/м</w:t>
            </w:r>
          </w:p>
          <w:p w:rsidR="00EC545C" w:rsidRDefault="003D2FA4">
            <w:pPr>
              <w:rPr>
                <w:i/>
                <w:iCs/>
                <w:szCs w:val="28"/>
              </w:rPr>
            </w:pPr>
            <w:r>
              <w:rPr>
                <w:i/>
                <w:iCs/>
                <w:szCs w:val="28"/>
              </w:rPr>
              <w:tab/>
              <w:t>2)  5 Н/м</w:t>
            </w:r>
          </w:p>
          <w:p w:rsidR="00EC545C" w:rsidRDefault="003D2FA4">
            <w:pPr>
              <w:rPr>
                <w:i/>
                <w:iCs/>
                <w:szCs w:val="28"/>
              </w:rPr>
            </w:pPr>
            <w:r>
              <w:rPr>
                <w:i/>
                <w:iCs/>
                <w:szCs w:val="28"/>
              </w:rPr>
              <w:tab/>
              <w:t>3)  500 Н/м</w:t>
            </w:r>
          </w:p>
          <w:p w:rsidR="00EC545C" w:rsidRDefault="003D2FA4">
            <w:pPr>
              <w:tabs>
                <w:tab w:val="left" w:pos="0"/>
              </w:tabs>
              <w:ind w:firstLine="456"/>
              <w:jc w:val="both"/>
              <w:rPr>
                <w:b/>
                <w:szCs w:val="28"/>
              </w:rPr>
            </w:pPr>
            <w:r>
              <w:rPr>
                <w:i/>
                <w:iCs/>
                <w:szCs w:val="28"/>
              </w:rPr>
              <w:tab/>
              <w:t>4)  200 Н/м</w:t>
            </w:r>
          </w:p>
        </w:tc>
        <w:bookmarkStart w:id="31" w:name="_MON_1049454639"/>
        <w:bookmarkStart w:id="32" w:name="_MON_1049454645"/>
        <w:bookmarkStart w:id="33" w:name="_MON_1049893518"/>
        <w:bookmarkStart w:id="34" w:name="_MON_1217157953"/>
        <w:bookmarkStart w:id="35" w:name="_MON_1217583512"/>
        <w:bookmarkStart w:id="36" w:name="_MON_1223909719"/>
        <w:bookmarkStart w:id="37" w:name="_MON_1224506029"/>
        <w:bookmarkStart w:id="38" w:name="_MON_1224507069"/>
        <w:bookmarkEnd w:id="31"/>
        <w:bookmarkEnd w:id="32"/>
        <w:bookmarkEnd w:id="33"/>
        <w:bookmarkEnd w:id="34"/>
        <w:bookmarkEnd w:id="35"/>
        <w:bookmarkEnd w:id="36"/>
        <w:bookmarkEnd w:id="37"/>
        <w:bookmarkEnd w:id="38"/>
        <w:bookmarkStart w:id="39" w:name="_MON_1049454127"/>
        <w:bookmarkEnd w:id="39"/>
        <w:tc>
          <w:tcPr>
            <w:tcW w:w="3544" w:type="dxa"/>
          </w:tcPr>
          <w:p w:rsidR="00EC545C" w:rsidRDefault="003D2FA4">
            <w:pPr>
              <w:rPr>
                <w:b/>
              </w:rPr>
            </w:pPr>
            <w:r>
              <w:object w:dxaOrig="3315" w:dyaOrig="2355">
                <v:shape id="_x0000_i1030" type="#_x0000_t75" style="width:165.75pt;height:117.75pt" o:ole="" fillcolor="window">
                  <v:imagedata r:id="rId17" o:title=""/>
                </v:shape>
                <o:OLEObject Type="Embed" ProgID="Word.Picture.8" ShapeID="_x0000_i1030" DrawAspect="Content" ObjectID="_1468069685" r:id="rId18"/>
              </w:object>
            </w:r>
          </w:p>
        </w:tc>
      </w:tr>
    </w:tbl>
    <w:p w:rsidR="00EC545C" w:rsidRDefault="00EC545C">
      <w:pPr>
        <w:pStyle w:val="a3"/>
        <w:ind w:firstLine="0"/>
        <w:rPr>
          <w:szCs w:val="24"/>
        </w:rPr>
      </w:pPr>
    </w:p>
    <w:p w:rsidR="00EC545C" w:rsidRDefault="003D2FA4">
      <w:pPr>
        <w:pStyle w:val="a3"/>
        <w:numPr>
          <w:ilvl w:val="0"/>
          <w:numId w:val="39"/>
        </w:numPr>
        <w:rPr>
          <w:i/>
          <w:iCs/>
        </w:rPr>
      </w:pPr>
      <w:r>
        <w:t>Определение (на примерах) границ применимости физических законов и теорий.</w:t>
      </w:r>
    </w:p>
    <w:bookmarkStart w:id="40" w:name="_MON_1224503717"/>
    <w:bookmarkEnd w:id="40"/>
    <w:bookmarkStart w:id="41" w:name="_MON_1217337260"/>
    <w:bookmarkEnd w:id="41"/>
    <w:p w:rsidR="00EC545C" w:rsidRDefault="003D2FA4">
      <w:pPr>
        <w:framePr w:hSpace="180" w:wrap="around" w:vAnchor="text" w:hAnchor="page" w:x="7805" w:y="199"/>
      </w:pPr>
      <w:r>
        <w:object w:dxaOrig="4605" w:dyaOrig="2925">
          <v:shape id="_x0000_i1031" type="#_x0000_t75" style="width:181.5pt;height:115.5pt" o:ole="">
            <v:imagedata r:id="rId19" o:title=""/>
          </v:shape>
          <o:OLEObject Type="Embed" ProgID="Word.Picture.8" ShapeID="_x0000_i1031" DrawAspect="Content" ObjectID="_1468069686" r:id="rId20"/>
        </w:object>
      </w:r>
    </w:p>
    <w:p w:rsidR="00EC545C" w:rsidRDefault="003D2FA4">
      <w:pPr>
        <w:pStyle w:val="6"/>
        <w:rPr>
          <w:i w:val="0"/>
          <w:iCs w:val="0"/>
        </w:rPr>
      </w:pPr>
      <w:r>
        <w:rPr>
          <w:i w:val="0"/>
          <w:iCs w:val="0"/>
        </w:rPr>
        <w:t>Пример 2</w:t>
      </w:r>
    </w:p>
    <w:p w:rsidR="00EC545C" w:rsidRDefault="003D2FA4">
      <w:pPr>
        <w:jc w:val="both"/>
        <w:rPr>
          <w:i/>
          <w:iCs/>
          <w:szCs w:val="28"/>
        </w:rPr>
      </w:pPr>
      <w:r>
        <w:rPr>
          <w:i/>
          <w:iCs/>
          <w:szCs w:val="28"/>
        </w:rPr>
        <w:t xml:space="preserve">Исследовалась зависимость плотности  </w:t>
      </w:r>
      <w:r>
        <w:rPr>
          <w:i/>
          <w:iCs/>
          <w:szCs w:val="28"/>
        </w:rPr>
        <w:sym w:font="Symbol" w:char="F072"/>
      </w:r>
      <w:r>
        <w:rPr>
          <w:i/>
          <w:iCs/>
          <w:szCs w:val="28"/>
        </w:rPr>
        <w:t xml:space="preserve">  газа в сосуде от его давления  р при постоянной температуре. На рисунке показан график, построенный по результатам измерений этих величин. На основании этого графика можно сделать следующий вывод:</w:t>
      </w:r>
    </w:p>
    <w:p w:rsidR="00EC545C" w:rsidRDefault="003D2FA4">
      <w:pPr>
        <w:numPr>
          <w:ilvl w:val="0"/>
          <w:numId w:val="41"/>
        </w:numPr>
        <w:tabs>
          <w:tab w:val="clear" w:pos="720"/>
        </w:tabs>
        <w:ind w:left="342"/>
        <w:jc w:val="both"/>
        <w:rPr>
          <w:bCs/>
          <w:i/>
          <w:iCs/>
          <w:szCs w:val="28"/>
        </w:rPr>
      </w:pPr>
      <w:r>
        <w:rPr>
          <w:bCs/>
          <w:i/>
          <w:iCs/>
          <w:szCs w:val="28"/>
        </w:rPr>
        <w:t>В данном опыте использовался газ — кислород</w:t>
      </w:r>
    </w:p>
    <w:p w:rsidR="00EC545C" w:rsidRDefault="003D2FA4">
      <w:pPr>
        <w:numPr>
          <w:ilvl w:val="0"/>
          <w:numId w:val="41"/>
        </w:numPr>
        <w:tabs>
          <w:tab w:val="clear" w:pos="720"/>
        </w:tabs>
        <w:ind w:left="342"/>
        <w:jc w:val="both"/>
        <w:rPr>
          <w:bCs/>
          <w:i/>
          <w:iCs/>
          <w:szCs w:val="28"/>
        </w:rPr>
      </w:pPr>
      <w:r>
        <w:rPr>
          <w:bCs/>
          <w:i/>
          <w:iCs/>
          <w:szCs w:val="28"/>
        </w:rPr>
        <w:t>В данном опыте использовался газ — гелий</w:t>
      </w:r>
    </w:p>
    <w:p w:rsidR="00EC545C" w:rsidRDefault="003D2FA4">
      <w:pPr>
        <w:numPr>
          <w:ilvl w:val="0"/>
          <w:numId w:val="41"/>
        </w:numPr>
        <w:tabs>
          <w:tab w:val="clear" w:pos="720"/>
        </w:tabs>
        <w:ind w:left="342"/>
        <w:jc w:val="both"/>
        <w:rPr>
          <w:bCs/>
          <w:i/>
          <w:iCs/>
          <w:szCs w:val="28"/>
        </w:rPr>
      </w:pPr>
      <w:r>
        <w:rPr>
          <w:bCs/>
          <w:i/>
          <w:iCs/>
          <w:szCs w:val="28"/>
        </w:rPr>
        <w:t xml:space="preserve">Газ можно считать идеальным до значения  р </w:t>
      </w:r>
      <w:r>
        <w:rPr>
          <w:bCs/>
          <w:i/>
          <w:iCs/>
          <w:szCs w:val="28"/>
        </w:rPr>
        <w:sym w:font="Symbol" w:char="F0BB"/>
      </w:r>
      <w:r>
        <w:rPr>
          <w:bCs/>
          <w:i/>
          <w:iCs/>
          <w:szCs w:val="28"/>
        </w:rPr>
        <w:t xml:space="preserve"> 25</w:t>
      </w:r>
      <w:r>
        <w:rPr>
          <w:bCs/>
          <w:i/>
          <w:iCs/>
          <w:szCs w:val="28"/>
        </w:rPr>
        <w:sym w:font="Symbol" w:char="F0D7"/>
      </w:r>
      <w:r>
        <w:rPr>
          <w:bCs/>
          <w:i/>
          <w:iCs/>
          <w:szCs w:val="28"/>
        </w:rPr>
        <w:t>10</w:t>
      </w:r>
      <w:r>
        <w:rPr>
          <w:bCs/>
          <w:i/>
          <w:iCs/>
          <w:szCs w:val="28"/>
          <w:vertAlign w:val="superscript"/>
        </w:rPr>
        <w:t>5</w:t>
      </w:r>
      <w:r>
        <w:rPr>
          <w:bCs/>
          <w:i/>
          <w:iCs/>
          <w:szCs w:val="28"/>
        </w:rPr>
        <w:t xml:space="preserve"> Па</w:t>
      </w:r>
    </w:p>
    <w:p w:rsidR="00EC545C" w:rsidRDefault="003D2FA4">
      <w:pPr>
        <w:numPr>
          <w:ilvl w:val="0"/>
          <w:numId w:val="41"/>
        </w:numPr>
        <w:tabs>
          <w:tab w:val="clear" w:pos="720"/>
        </w:tabs>
        <w:ind w:left="342"/>
        <w:jc w:val="both"/>
        <w:rPr>
          <w:bCs/>
          <w:i/>
          <w:iCs/>
          <w:szCs w:val="28"/>
        </w:rPr>
      </w:pPr>
      <w:r>
        <w:rPr>
          <w:bCs/>
          <w:i/>
          <w:iCs/>
          <w:szCs w:val="28"/>
        </w:rPr>
        <w:t xml:space="preserve">При  р </w:t>
      </w:r>
      <w:r>
        <w:rPr>
          <w:bCs/>
          <w:i/>
          <w:iCs/>
          <w:szCs w:val="28"/>
        </w:rPr>
        <w:sym w:font="Symbol" w:char="F0BB"/>
      </w:r>
      <w:r>
        <w:rPr>
          <w:bCs/>
          <w:i/>
          <w:iCs/>
          <w:szCs w:val="28"/>
        </w:rPr>
        <w:t xml:space="preserve"> 25</w:t>
      </w:r>
      <w:r>
        <w:rPr>
          <w:bCs/>
          <w:i/>
          <w:iCs/>
          <w:szCs w:val="28"/>
        </w:rPr>
        <w:sym w:font="Symbol" w:char="F0D7"/>
      </w:r>
      <w:r>
        <w:rPr>
          <w:bCs/>
          <w:i/>
          <w:iCs/>
          <w:szCs w:val="28"/>
        </w:rPr>
        <w:t>10</w:t>
      </w:r>
      <w:r>
        <w:rPr>
          <w:bCs/>
          <w:i/>
          <w:iCs/>
          <w:szCs w:val="28"/>
          <w:vertAlign w:val="superscript"/>
        </w:rPr>
        <w:t>5</w:t>
      </w:r>
      <w:r>
        <w:rPr>
          <w:bCs/>
          <w:i/>
          <w:iCs/>
          <w:szCs w:val="28"/>
        </w:rPr>
        <w:t xml:space="preserve"> Па  герметичность сосуда нарушилась</w:t>
      </w:r>
    </w:p>
    <w:p w:rsidR="00EC545C" w:rsidRDefault="00EC545C">
      <w:pPr>
        <w:tabs>
          <w:tab w:val="left" w:pos="360"/>
        </w:tabs>
        <w:ind w:left="399"/>
        <w:jc w:val="both"/>
        <w:rPr>
          <w:i/>
          <w:iCs/>
        </w:rPr>
      </w:pPr>
    </w:p>
    <w:p w:rsidR="00EC545C" w:rsidRDefault="003D2FA4">
      <w:pPr>
        <w:pStyle w:val="a3"/>
        <w:ind w:firstLine="0"/>
        <w:rPr>
          <w:szCs w:val="24"/>
        </w:rPr>
      </w:pPr>
      <w:r>
        <w:rPr>
          <w:szCs w:val="24"/>
        </w:rPr>
        <w:t xml:space="preserve"> Приведенные выше примеры полностью исчерпывают все типы заданий, включаемых в различные серии вариантов ЕГЭ 2007 г. Следует отметить, что подобные задания довольно редко встречаются в учебных пособиях и дидактических материалах, поэтому на  понимание учащимися этих вопросов необходимо обратить особое внимание.</w:t>
      </w:r>
    </w:p>
    <w:p w:rsidR="00EC545C" w:rsidRDefault="00EC545C">
      <w:pPr>
        <w:tabs>
          <w:tab w:val="left" w:pos="851"/>
        </w:tabs>
        <w:ind w:firstLine="360"/>
        <w:jc w:val="both"/>
      </w:pPr>
    </w:p>
    <w:p w:rsidR="00EC545C" w:rsidRDefault="003D2FA4">
      <w:pPr>
        <w:tabs>
          <w:tab w:val="left" w:pos="851"/>
        </w:tabs>
        <w:ind w:firstLine="360"/>
        <w:jc w:val="center"/>
      </w:pPr>
      <w:r>
        <w:t>***</w:t>
      </w:r>
    </w:p>
    <w:p w:rsidR="00EC545C" w:rsidRDefault="003D2FA4">
      <w:pPr>
        <w:tabs>
          <w:tab w:val="left" w:pos="851"/>
        </w:tabs>
        <w:ind w:firstLine="360"/>
        <w:jc w:val="both"/>
      </w:pPr>
      <w:r>
        <w:t>При подготовке учащихся к сдаче ЕГЭ необходимо помнить, что успех выполнения теста зависит не только от прочности и глубины знаний по физике, но и от психологических аспектов подготовки выпускников к этому итоговому испытанию. Рекомендуется обратить внимание на следующие моменты.</w:t>
      </w:r>
    </w:p>
    <w:p w:rsidR="00EC545C" w:rsidRDefault="003D2FA4">
      <w:pPr>
        <w:numPr>
          <w:ilvl w:val="0"/>
          <w:numId w:val="23"/>
        </w:numPr>
        <w:tabs>
          <w:tab w:val="clear" w:pos="1005"/>
          <w:tab w:val="num" w:pos="399"/>
        </w:tabs>
        <w:ind w:left="399" w:hanging="399"/>
        <w:jc w:val="both"/>
      </w:pPr>
      <w:r>
        <w:t>Тест по физике включает в себя три типа заданий с разными формами записи ответов: с выбором ответа (запись Х в бланке), с кратким ответом (запись числа в соответствующем месте бланка) и с развернутым ответом (запись полного решения).  В процессе подготовки к экзамену необходимо предоставить учащимся возможность неоднократно выполнять тесты в форме ЕГЭ с записью результатов в аналогичные бланки ответов. Школьники должны научиться, например,  решать на черновике задачи части 2, экономя время. В этом случае на экзамене выпускники, хорошо знакомые с формой теста, не будут  тратить время на чтение инструкций или допускать ошибки при перенесении ответов в соответствующие бланки.</w:t>
      </w:r>
    </w:p>
    <w:p w:rsidR="00EC545C" w:rsidRDefault="003D2FA4">
      <w:pPr>
        <w:numPr>
          <w:ilvl w:val="0"/>
          <w:numId w:val="23"/>
        </w:numPr>
        <w:tabs>
          <w:tab w:val="clear" w:pos="1005"/>
          <w:tab w:val="num" w:pos="399"/>
        </w:tabs>
        <w:ind w:left="399" w:hanging="399"/>
        <w:jc w:val="both"/>
      </w:pPr>
      <w:r>
        <w:t xml:space="preserve">Тест ЕГЭ по физике имеет большой объем и рассчитан на выполнение в течение 3,5 часов. Очень важно научиться правильно распределять время на экзамене. Желательно сначала выполнить все те задания, которые для данного тестируемого являются легкими или знакомыми, а для этого необходимо научиться пропускать трудные задания. Затем, в оставшееся время, можно вернуться к выполнению более трудных заданий, а в конце обязательно оставить время на быструю проверку всей работы на предмет правильности записи ответов в соответствующие бланки. </w:t>
      </w:r>
    </w:p>
    <w:p w:rsidR="00EC545C" w:rsidRDefault="003D2FA4">
      <w:pPr>
        <w:numPr>
          <w:ilvl w:val="0"/>
          <w:numId w:val="23"/>
        </w:numPr>
        <w:tabs>
          <w:tab w:val="clear" w:pos="1005"/>
          <w:tab w:val="num" w:pos="399"/>
        </w:tabs>
        <w:ind w:left="399" w:hanging="399"/>
        <w:jc w:val="both"/>
      </w:pPr>
      <w:r>
        <w:t>При выполнении заданий с выбором ответа необходимо внимательно дочитывать до конца не только текст самого задания, но и все ответы к нему. При невнимательном чтении можно попасться в «ловушку» знакомой по первым словам формулировки задания или, например, указать частично верный ответ вместо стоящего за ним полностью верного ответа.</w:t>
      </w:r>
    </w:p>
    <w:p w:rsidR="00EC545C" w:rsidRDefault="003D2FA4">
      <w:pPr>
        <w:numPr>
          <w:ilvl w:val="0"/>
          <w:numId w:val="23"/>
        </w:numPr>
        <w:tabs>
          <w:tab w:val="clear" w:pos="1005"/>
          <w:tab w:val="num" w:pos="399"/>
        </w:tabs>
        <w:ind w:left="399" w:hanging="399"/>
        <w:jc w:val="both"/>
      </w:pPr>
      <w:r>
        <w:t>Учащиеся должны четко понимать свои возможности и помнить, что при выполнении теста ЕГЭ для получения хорошей или отличной оценки необязательно выполнять все задания, однако надо представлять себе тот оптимальный набор числа заданий из всех частей работы, который приведет к запланированному результату.</w:t>
      </w:r>
    </w:p>
    <w:p w:rsidR="00EC545C" w:rsidRDefault="00EC545C">
      <w:pPr>
        <w:pStyle w:val="a3"/>
        <w:tabs>
          <w:tab w:val="left" w:pos="540"/>
        </w:tabs>
      </w:pPr>
    </w:p>
    <w:p w:rsidR="00EC545C" w:rsidRDefault="003D2FA4">
      <w:pPr>
        <w:tabs>
          <w:tab w:val="left" w:pos="360"/>
        </w:tabs>
        <w:ind w:firstLine="426"/>
        <w:jc w:val="both"/>
        <w:rPr>
          <w:iCs/>
        </w:rPr>
      </w:pPr>
      <w:r>
        <w:t xml:space="preserve">При планировании подготовки к экзаменам следует обратить внимание на обобщенный план экзаменационной работы, представленный в спецификации, определить соотношение вопросов по различным разделам школьного курса физики и в соответствии с этим распределять отведенное на повторение время. </w:t>
      </w:r>
    </w:p>
    <w:p w:rsidR="00EC545C" w:rsidRDefault="003D2FA4">
      <w:pPr>
        <w:pStyle w:val="a3"/>
        <w:tabs>
          <w:tab w:val="left" w:pos="540"/>
        </w:tabs>
      </w:pPr>
      <w:r>
        <w:t>Для каждой из тем целесообразно выделить следующие этапы:</w:t>
      </w:r>
    </w:p>
    <w:p w:rsidR="00EC545C" w:rsidRDefault="003D2FA4">
      <w:pPr>
        <w:pStyle w:val="a3"/>
        <w:numPr>
          <w:ilvl w:val="0"/>
          <w:numId w:val="24"/>
        </w:numPr>
        <w:tabs>
          <w:tab w:val="clear" w:pos="900"/>
          <w:tab w:val="num" w:pos="720"/>
        </w:tabs>
        <w:ind w:left="741" w:hanging="342"/>
      </w:pPr>
      <w:r>
        <w:t>повторение теоретического материала и тренировка в выполнении тестовых заданий;</w:t>
      </w:r>
    </w:p>
    <w:p w:rsidR="00EC545C" w:rsidRDefault="003D2FA4">
      <w:pPr>
        <w:pStyle w:val="a3"/>
        <w:numPr>
          <w:ilvl w:val="0"/>
          <w:numId w:val="24"/>
        </w:numPr>
        <w:tabs>
          <w:tab w:val="clear" w:pos="900"/>
          <w:tab w:val="num" w:pos="720"/>
        </w:tabs>
        <w:ind w:left="741" w:hanging="342"/>
      </w:pPr>
      <w:r>
        <w:t>самостоятельное выполнение теста из заданий с выбором ответа по каждой из выделенных подтем;</w:t>
      </w:r>
    </w:p>
    <w:p w:rsidR="00EC545C" w:rsidRDefault="003D2FA4">
      <w:pPr>
        <w:pStyle w:val="a3"/>
        <w:numPr>
          <w:ilvl w:val="0"/>
          <w:numId w:val="24"/>
        </w:numPr>
        <w:tabs>
          <w:tab w:val="clear" w:pos="900"/>
          <w:tab w:val="num" w:pos="720"/>
        </w:tabs>
        <w:ind w:left="741" w:hanging="342"/>
      </w:pPr>
      <w:r>
        <w:t xml:space="preserve">решение типовых задач; </w:t>
      </w:r>
    </w:p>
    <w:p w:rsidR="00EC545C" w:rsidRDefault="003D2FA4">
      <w:pPr>
        <w:pStyle w:val="a3"/>
        <w:numPr>
          <w:ilvl w:val="0"/>
          <w:numId w:val="24"/>
        </w:numPr>
        <w:tabs>
          <w:tab w:val="clear" w:pos="900"/>
          <w:tab w:val="num" w:pos="720"/>
        </w:tabs>
        <w:ind w:left="741" w:hanging="342"/>
      </w:pPr>
      <w:r>
        <w:t xml:space="preserve">тренировочная контрольная работа по решению задач и оформление ответов с учетом требований ЕГЭ; </w:t>
      </w:r>
    </w:p>
    <w:p w:rsidR="00EC545C" w:rsidRDefault="003D2FA4">
      <w:pPr>
        <w:pStyle w:val="a3"/>
        <w:numPr>
          <w:ilvl w:val="0"/>
          <w:numId w:val="24"/>
        </w:numPr>
        <w:tabs>
          <w:tab w:val="clear" w:pos="900"/>
          <w:tab w:val="num" w:pos="720"/>
        </w:tabs>
        <w:ind w:left="741" w:hanging="342"/>
      </w:pPr>
      <w:r>
        <w:t>обобщающее повторение всей темы с разбором основных ошибок;</w:t>
      </w:r>
    </w:p>
    <w:p w:rsidR="00EC545C" w:rsidRDefault="003D2FA4">
      <w:pPr>
        <w:pStyle w:val="a3"/>
        <w:numPr>
          <w:ilvl w:val="0"/>
          <w:numId w:val="24"/>
        </w:numPr>
        <w:tabs>
          <w:tab w:val="clear" w:pos="900"/>
          <w:tab w:val="num" w:pos="720"/>
        </w:tabs>
        <w:ind w:left="741" w:hanging="342"/>
      </w:pPr>
      <w:r>
        <w:t xml:space="preserve">самостоятельное выполнение тренировочного тематического теста в формате ЕГЭ. </w:t>
      </w:r>
    </w:p>
    <w:p w:rsidR="00EC545C" w:rsidRDefault="00EC545C">
      <w:pPr>
        <w:tabs>
          <w:tab w:val="left" w:pos="360"/>
        </w:tabs>
        <w:ind w:firstLine="426"/>
        <w:jc w:val="both"/>
      </w:pPr>
    </w:p>
    <w:p w:rsidR="00EC545C" w:rsidRDefault="003D2FA4">
      <w:pPr>
        <w:tabs>
          <w:tab w:val="left" w:pos="360"/>
        </w:tabs>
        <w:ind w:firstLine="426"/>
        <w:jc w:val="both"/>
        <w:rPr>
          <w:iCs/>
        </w:rPr>
      </w:pPr>
      <w:r>
        <w:t xml:space="preserve">Не стоит забывать и о тех </w:t>
      </w:r>
      <w:r>
        <w:rPr>
          <w:iCs/>
        </w:rPr>
        <w:t>вопросах курса физики основной школы, которые являются частью тематических разделов курса средней школы, но, как правило, не повторяются в учебно-методических материалах для старших классов. В начале изучения каждой из тем в 10-11 классах необходимо четко выявлять степень усвоения тех опорных знаний по данной теме, которые должны были быть усвоены в основной школе. Самым оптимальным для этого является проведение стартового контроля, по результатам которого в каждом конкретном классе корректируется план изучения темы и ликвидируются, если это необходимо, пробелы, связанные с материалом курса физики основной школы. В рамках обобщающего повторения в конце 11 класса рекомендуется предусмотреть повторение следующих элементов из курса основной школы: давление твердых тел, гидростатическое давление, сила Архимеда и плавание тел, простые механизмы.</w:t>
      </w:r>
    </w:p>
    <w:p w:rsidR="00EC545C" w:rsidRDefault="003D2FA4">
      <w:pPr>
        <w:pStyle w:val="a3"/>
        <w:ind w:firstLine="399"/>
      </w:pPr>
      <w:r>
        <w:t>В текущем учебном году запланирован ряд тренировочных тестирований, которые проводятся по материалам, подготовленным федеральной предметной комиссией в формате ЕГЭ и с учетом материала тех тем, которые пройдены на момент тестирования в 11 классе.  Такие тесты будут хорошей тренировкой учащихся при подготовке к единому экзамену.</w:t>
      </w:r>
    </w:p>
    <w:p w:rsidR="00EC545C" w:rsidRDefault="003D2FA4">
      <w:pPr>
        <w:pStyle w:val="a3"/>
        <w:ind w:firstLine="399"/>
        <w:rPr>
          <w:iCs/>
        </w:rPr>
      </w:pPr>
      <w:r>
        <w:t xml:space="preserve">При разработке дидактических материалов для тематических контрольных работ можно использовать материалы открытых вариантов ЕГЭ прошлых лет, опубликованные в открытом сегменте ЕГЭ на сайте ФИПИ </w:t>
      </w:r>
      <w:r>
        <w:rPr>
          <w:bCs/>
          <w:i/>
        </w:rPr>
        <w:t>(</w:t>
      </w:r>
      <w:r w:rsidRPr="00AA2603">
        <w:rPr>
          <w:bCs/>
          <w:i/>
        </w:rPr>
        <w:t>http://</w:t>
      </w:r>
      <w:r w:rsidRPr="00AA2603">
        <w:rPr>
          <w:bCs/>
          <w:i/>
          <w:lang w:val="en-US"/>
        </w:rPr>
        <w:t>www</w:t>
      </w:r>
      <w:r w:rsidRPr="00AA2603">
        <w:rPr>
          <w:bCs/>
          <w:i/>
        </w:rPr>
        <w:t>.</w:t>
      </w:r>
      <w:r w:rsidRPr="00AA2603">
        <w:rPr>
          <w:bCs/>
          <w:i/>
          <w:lang w:val="en-US"/>
        </w:rPr>
        <w:t>fipi</w:t>
      </w:r>
      <w:r w:rsidRPr="00AA2603">
        <w:rPr>
          <w:bCs/>
          <w:i/>
        </w:rPr>
        <w:t>.</w:t>
      </w:r>
      <w:r w:rsidRPr="00AA2603">
        <w:rPr>
          <w:bCs/>
          <w:i/>
          <w:lang w:val="en-US"/>
        </w:rPr>
        <w:t>ru</w:t>
      </w:r>
      <w:r>
        <w:rPr>
          <w:bCs/>
          <w:iCs/>
        </w:rPr>
        <w:t>), либо издающиеся различными издательствами и имеющие гриф ФИПИ.</w:t>
      </w:r>
    </w:p>
    <w:p w:rsidR="00EC545C" w:rsidRDefault="00EC545C">
      <w:pPr>
        <w:pStyle w:val="5"/>
        <w:jc w:val="left"/>
        <w:rPr>
          <w:i w:val="0"/>
        </w:rPr>
      </w:pPr>
    </w:p>
    <w:p w:rsidR="00EC545C" w:rsidRDefault="003D2FA4">
      <w:pPr>
        <w:pStyle w:val="5"/>
        <w:rPr>
          <w:i w:val="0"/>
        </w:rPr>
      </w:pPr>
      <w:r>
        <w:rPr>
          <w:i w:val="0"/>
        </w:rPr>
        <w:t>Особенности подготовки экспертов региональных предметных комиссий</w:t>
      </w:r>
    </w:p>
    <w:p w:rsidR="00EC545C" w:rsidRDefault="003D2FA4">
      <w:pPr>
        <w:pStyle w:val="a4"/>
        <w:ind w:firstLine="480"/>
      </w:pPr>
      <w:r>
        <w:t xml:space="preserve">В ЕГЭ по физике все задания с развернутым ответом оцениваются максимально в 3 балла. По принятым критериям оценивания заданий с развернутым ответом полное правильное решение задачи должно было содержать следующие элементы: </w:t>
      </w:r>
    </w:p>
    <w:p w:rsidR="00EC545C" w:rsidRDefault="003D2FA4">
      <w:pPr>
        <w:pStyle w:val="a4"/>
        <w:rPr>
          <w:szCs w:val="20"/>
        </w:rPr>
      </w:pPr>
      <w:r>
        <w:rPr>
          <w:szCs w:val="20"/>
        </w:rPr>
        <w:t>1) верно записаны формулы, выражающие физические законы, применение которых необходимо для решения задачи выбранным способом;</w:t>
      </w:r>
    </w:p>
    <w:p w:rsidR="00EC545C" w:rsidRDefault="003D2FA4">
      <w:pPr>
        <w:pStyle w:val="20"/>
        <w:ind w:left="0"/>
      </w:pPr>
      <w:r>
        <w:t xml:space="preserve">2) проведены необходимые математические преобразования и расчеты, приводящие к правильному числовому ответу, и представлен ответ. При этом допускается решение "по частям" (с промежуточными вычислениями). </w:t>
      </w:r>
    </w:p>
    <w:p w:rsidR="00EC545C" w:rsidRDefault="003D2FA4">
      <w:pPr>
        <w:pStyle w:val="20"/>
        <w:ind w:left="0" w:firstLine="482"/>
        <w:rPr>
          <w:szCs w:val="28"/>
        </w:rPr>
      </w:pPr>
      <w:r>
        <w:t>Проверка выполнения заданий с развернутым ответом проводится региональными предметными комиссиями по обобщенным критериям оценки.</w:t>
      </w:r>
      <w:r>
        <w:rPr>
          <w:szCs w:val="28"/>
        </w:rPr>
        <w:t xml:space="preserve"> В системе оценивания по возможности учтены наиболее типичные ошибки или недочеты, допускаемые учащимися, и определено их влияние на оценивание. Для каждого задания в качестве справки и для контроля правильности требуемого ответа, приводится авторский способ решения. Однако предлагаемый разработчиками КИМ способ (метод) решения не является определяющим для построения шкалы оценивания работ учащихся. </w:t>
      </w:r>
    </w:p>
    <w:p w:rsidR="00EC545C" w:rsidRDefault="003D2FA4">
      <w:pPr>
        <w:pStyle w:val="aa"/>
        <w:tabs>
          <w:tab w:val="center" w:pos="993"/>
        </w:tabs>
        <w:ind w:firstLine="360"/>
        <w:jc w:val="both"/>
        <w:rPr>
          <w:szCs w:val="28"/>
        </w:rPr>
      </w:pPr>
      <w:r>
        <w:rPr>
          <w:szCs w:val="28"/>
        </w:rPr>
        <w:t xml:space="preserve">В некоторых случаях в обобщенную систему оценивания включаются дополнительные требования. Так в КИМ 2006 г. встречался ряд задач (например, по геометрической оптике), при решении которых обязательно </w:t>
      </w:r>
      <w:r>
        <w:rPr>
          <w:bCs/>
          <w:i/>
          <w:szCs w:val="28"/>
        </w:rPr>
        <w:t>наличие рисунка</w:t>
      </w:r>
      <w:r>
        <w:rPr>
          <w:bCs/>
          <w:szCs w:val="28"/>
        </w:rPr>
        <w:t>.</w:t>
      </w:r>
      <w:r>
        <w:rPr>
          <w:szCs w:val="28"/>
        </w:rPr>
        <w:t xml:space="preserve"> В этом случае отсутствие рисунка в работе учащегося приводит к снижению оценки на один балл. Оценивание задач, в условиях которых приводились фотографии реальных экспериментов, учитывало необходимость правильной </w:t>
      </w:r>
      <w:r>
        <w:rPr>
          <w:bCs/>
          <w:i/>
          <w:szCs w:val="28"/>
        </w:rPr>
        <w:t>записи показаний приборов.</w:t>
      </w:r>
      <w:r>
        <w:rPr>
          <w:szCs w:val="28"/>
        </w:rPr>
        <w:t xml:space="preserve"> Если  показания приборов в работе экзаменующегося были записаны неверно, и отклонение превышало цену деления прибора, то эксперт имел право снизить оценку на один балл.</w:t>
      </w:r>
    </w:p>
    <w:p w:rsidR="00EC545C" w:rsidRDefault="003D2FA4">
      <w:pPr>
        <w:pStyle w:val="aa"/>
        <w:tabs>
          <w:tab w:val="center" w:pos="993"/>
        </w:tabs>
        <w:ind w:firstLine="360"/>
        <w:jc w:val="both"/>
      </w:pPr>
      <w:r>
        <w:t>С другой стороны в материалах для подготовки экспертов региональных предметных комиссий дополнительно оговариваются недочеты, которые не влияют на оценивание. Например,  если в ответе учащегося записаны законы или формулы, которые затем не используются в ходе решения, то ошибки в записях этих законов не являются основанием для снижения оценки.</w:t>
      </w:r>
    </w:p>
    <w:p w:rsidR="00EC545C" w:rsidRDefault="003D2FA4">
      <w:pPr>
        <w:pStyle w:val="a4"/>
        <w:ind w:firstLine="480"/>
      </w:pPr>
      <w:r>
        <w:t xml:space="preserve">Трехбалльная система оценивания заданий с развернутым ответом накладывает серьезные обязательства на экспертов региональных предметных комиссий. В 2006 году назначение третьего эксперта осуществлялось при расхождении в оценке более чем в 2 балла, что в реальной практике встречается достаточно редко.  Такой разброс возможен лишь в том случае, если один из экспертов оценивал решение задачи как абсолютно правильное, а второй — как совершенно неверное. </w:t>
      </w:r>
    </w:p>
    <w:p w:rsidR="00EC545C" w:rsidRDefault="003D2FA4">
      <w:pPr>
        <w:pStyle w:val="a4"/>
        <w:ind w:firstLine="480"/>
        <w:rPr>
          <w:szCs w:val="28"/>
        </w:rPr>
      </w:pPr>
      <w:r>
        <w:t>Однако, как показывает выборочный анализ проверки работ экспертами, случаи больших расхождений встречались, например, при условии представления учащимися альтернативных решений. По существующим правилам, е</w:t>
      </w:r>
      <w:r>
        <w:rPr>
          <w:szCs w:val="28"/>
        </w:rPr>
        <w:t xml:space="preserve">сли учащимся представлялось альтернативное решение какой-либо задачи, то эксперт должен был определить возможность решения данной задачи тем способом, который выбрал учащийся, и  оценить полноту и правильность этого решения на основании критериев (внося коррективы в список основных законов/формул). </w:t>
      </w:r>
    </w:p>
    <w:p w:rsidR="00EC545C" w:rsidRDefault="003D2FA4">
      <w:pPr>
        <w:pStyle w:val="a4"/>
        <w:ind w:firstLine="480"/>
        <w:rPr>
          <w:szCs w:val="28"/>
        </w:rPr>
      </w:pPr>
      <w:r>
        <w:rPr>
          <w:szCs w:val="28"/>
        </w:rPr>
        <w:t xml:space="preserve">В этих случаях крайне важна квалификация и добросовестность экспертов, поскольку необходимо разобраться подчас в достаточно оригинальных решениях учащихся. Здесь встречались следующие ситуации: </w:t>
      </w:r>
    </w:p>
    <w:p w:rsidR="00EC545C" w:rsidRDefault="003D2FA4">
      <w:pPr>
        <w:pStyle w:val="a4"/>
        <w:numPr>
          <w:ilvl w:val="0"/>
          <w:numId w:val="17"/>
        </w:numPr>
        <w:tabs>
          <w:tab w:val="clear" w:pos="1245"/>
          <w:tab w:val="num" w:pos="399"/>
        </w:tabs>
        <w:ind w:left="399" w:hanging="399"/>
        <w:rPr>
          <w:szCs w:val="28"/>
        </w:rPr>
      </w:pPr>
      <w:r>
        <w:rPr>
          <w:szCs w:val="28"/>
        </w:rPr>
        <w:t xml:space="preserve">Задача решена альтернативным способом полностью верно. Первый эксперт </w:t>
      </w:r>
      <w:r>
        <w:t>оценивал выполнение задания в 3 балла, а второй, посчитав решение неверным,  выставлял 0 баллов или оценивал лишь наличие основных формул и ставил 1 балл.</w:t>
      </w:r>
    </w:p>
    <w:p w:rsidR="00EC545C" w:rsidRDefault="003D2FA4">
      <w:pPr>
        <w:pStyle w:val="a4"/>
        <w:numPr>
          <w:ilvl w:val="0"/>
          <w:numId w:val="17"/>
        </w:numPr>
        <w:tabs>
          <w:tab w:val="clear" w:pos="1245"/>
          <w:tab w:val="num" w:pos="456"/>
          <w:tab w:val="num" w:pos="513"/>
        </w:tabs>
        <w:ind w:left="456" w:hanging="456"/>
        <w:rPr>
          <w:szCs w:val="28"/>
        </w:rPr>
      </w:pPr>
      <w:r>
        <w:rPr>
          <w:szCs w:val="28"/>
        </w:rPr>
        <w:t>Задача решена альтернативным способом и допущена арифметическая ошибка (или другой недочет). Первый эксперт завышал оценку (ставил 3 балла, вместо положенных по критериям оценки 2 баллов), а второй, не разобравшись в решении, выставлял 0 или 1 балл.</w:t>
      </w:r>
    </w:p>
    <w:p w:rsidR="00EC545C" w:rsidRDefault="003D2FA4">
      <w:pPr>
        <w:tabs>
          <w:tab w:val="left" w:pos="360"/>
        </w:tabs>
        <w:jc w:val="both"/>
      </w:pPr>
      <w:r>
        <w:t xml:space="preserve">Именно в таких случаях выпускники, уверенные в правильности собственных решений, подавали апелляции в региональные комиссии. </w:t>
      </w:r>
    </w:p>
    <w:p w:rsidR="00EC545C" w:rsidRDefault="003D2FA4">
      <w:pPr>
        <w:tabs>
          <w:tab w:val="left" w:pos="360"/>
        </w:tabs>
        <w:ind w:firstLine="456"/>
        <w:jc w:val="both"/>
      </w:pPr>
      <w:r>
        <w:t xml:space="preserve">В настоящее время программа подготовки региональных предметных комиссий включает в себя освоение системы оценивания заданий с развернутым ответом, выполнение тренировочных работ и зачетной работы по оцениванию ответов учащихся, участвовавших в ЕГЭ предыдущего года. Для совершенствования системы отбора и подготовки экспертов руководителям региональных предметных комиссий рекомендуется включать в программу подготовки экспертов содержательную работу </w:t>
      </w:r>
      <w:r>
        <w:rPr>
          <w:i/>
          <w:iCs/>
        </w:rPr>
        <w:t>по решению задач высокого уровня сложности</w:t>
      </w:r>
      <w:r>
        <w:t xml:space="preserve">; использовать имеющиеся в их распоряжении работы учащихся предыдущих лет для более полного ознакомления экспертов с альтернативными способами решения задач или различными способами представления этих решений. </w:t>
      </w:r>
    </w:p>
    <w:p w:rsidR="00EC545C" w:rsidRDefault="00EC545C">
      <w:pPr>
        <w:tabs>
          <w:tab w:val="left" w:pos="360"/>
        </w:tabs>
        <w:ind w:firstLine="456"/>
        <w:jc w:val="both"/>
      </w:pPr>
    </w:p>
    <w:p w:rsidR="00EC545C" w:rsidRDefault="003D2FA4">
      <w:pPr>
        <w:pStyle w:val="a5"/>
        <w:spacing w:line="240" w:lineRule="auto"/>
        <w:ind w:left="456" w:right="573"/>
      </w:pPr>
      <w:r>
        <w:t xml:space="preserve">Некоторые итоги педагогического эксперимента по разработке технологии проверки экспериментальных умений по физике </w:t>
      </w:r>
    </w:p>
    <w:p w:rsidR="00EC545C" w:rsidRDefault="003D2FA4">
      <w:pPr>
        <w:ind w:firstLine="540"/>
        <w:jc w:val="both"/>
        <w:rPr>
          <w:bCs/>
          <w:szCs w:val="28"/>
        </w:rPr>
      </w:pPr>
      <w:r>
        <w:t>На необходимость формирования экспериментальных умений в школьном курсе физики указано в нормативных документах Минобрнауки России (Федеральный компонент государственного стандарта общего (среднего) образования по физике, Методическое письмо «</w:t>
      </w:r>
      <w:r>
        <w:rPr>
          <w:bCs/>
          <w:szCs w:val="28"/>
        </w:rPr>
        <w:t xml:space="preserve">О преподавании учебного предмета «Физика» в условиях введения федерального компонента государственного стандарта общего образования»). В контрольных измерительных материалах ЕГЭ по физике уже в течение трех лет используются задания по фотографиям реальных опытов и наблюдений. Однако такой подход не решает проблемы проверки экспериментальных умений, поскольку в этом случае есть возможность контроля лишь теоретического компонента по данному блоку требований стандарта. </w:t>
      </w:r>
    </w:p>
    <w:p w:rsidR="00EC545C" w:rsidRDefault="003D2FA4">
      <w:pPr>
        <w:ind w:firstLine="360"/>
        <w:jc w:val="both"/>
        <w:rPr>
          <w:bCs/>
          <w:szCs w:val="28"/>
        </w:rPr>
      </w:pPr>
      <w:r>
        <w:t xml:space="preserve">Отсутствие проверки экспериментальных заданий при итоговой аттестации имеет ряд негативных последствий. Например, это формирует у учителей и учащихся отношение к учебному эксперименту как малозначительному и необязательному виду деятельности. Такое отношение усугубляется также тем, что при поступлении в вузы по </w:t>
      </w:r>
      <w:r>
        <w:rPr>
          <w:bCs/>
        </w:rPr>
        <w:t>стан</w:t>
      </w:r>
      <w:r>
        <w:t xml:space="preserve">дартным процедурам никогда не проверялись и сейчас не проверяются экспериментальные умения. </w:t>
      </w:r>
      <w:r>
        <w:rPr>
          <w:bCs/>
          <w:szCs w:val="28"/>
        </w:rPr>
        <w:t xml:space="preserve">Поэтому крайне актуальной является разработка </w:t>
      </w:r>
      <w:r>
        <w:t>технологии, позволяющей объективно и надежно осуществлять массовую проверку экспериментальных умений</w:t>
      </w:r>
      <w:r>
        <w:rPr>
          <w:bCs/>
          <w:szCs w:val="28"/>
        </w:rPr>
        <w:t xml:space="preserve"> выпускников при работе с реальным лабораторным оборудованием.</w:t>
      </w:r>
    </w:p>
    <w:p w:rsidR="00EC545C" w:rsidRDefault="003D2FA4">
      <w:pPr>
        <w:ind w:firstLine="360"/>
        <w:jc w:val="both"/>
      </w:pPr>
      <w:r>
        <w:t>Федеральный институт педагогических измерений совместно с комитетом по образованию Администрации Раменского района  Московской области проводит в течение четырех лет на базе Раменского района педагогический эксперимент по разработке</w:t>
      </w:r>
      <w:r>
        <w:rPr>
          <w:bCs/>
        </w:rPr>
        <w:t xml:space="preserve"> технологии проверки экспериментальных умений, рассматривая ма</w:t>
      </w:r>
      <w:r>
        <w:t xml:space="preserve">териально-технические и научно-методические аспекты проблемы. </w:t>
      </w:r>
    </w:p>
    <w:p w:rsidR="00EC545C" w:rsidRDefault="003D2FA4">
      <w:pPr>
        <w:ind w:firstLine="360"/>
        <w:jc w:val="both"/>
      </w:pPr>
      <w:r>
        <w:t>В настоящее время апробируется технология проверки экспериментальных умений в рамках специально организованной процедуры на базе муниципальных диагностических центров (МДЦ). Такие диагностические центры создаются на базе опорных школ в рамках сетевой организации профильного обучения. В ходе эксперимента</w:t>
      </w:r>
      <w:r>
        <w:rPr>
          <w:bCs/>
          <w:szCs w:val="28"/>
        </w:rPr>
        <w:t xml:space="preserve"> разработаны три модели муниципальных диагностических центров для различных типов населенных пунктов (город, поселок городского типа, село)</w:t>
      </w:r>
      <w:r>
        <w:t xml:space="preserve">. Предусматривается круглогодичная работа МДЦ в консультационном режиме. Проверка уровня сформированности экспериментальных умений проводится в апреле месяце муниципальными предметными комиссиями, которые создаются муниципальными органами образования по согласованию с региональными Министерствами образования и являются частью региональной предметной комиссии. </w:t>
      </w:r>
    </w:p>
    <w:p w:rsidR="00EC545C" w:rsidRDefault="003D2FA4">
      <w:pPr>
        <w:ind w:right="3" w:firstLine="456"/>
        <w:jc w:val="both"/>
      </w:pPr>
      <w:r>
        <w:t>В рамках научно-методического обеспечения эксперимента разработана типология заданий, методика проведения экспериментальных работ и подходы к экспертной оценке экспериментальных умений, а также создан и апробирован специальный набор тематических комплектов лабораторного оборудования «ЕГЭ-лаборатория» (комплекты созданы Подмосковным филиалом РНПО «Росучприбор» на базе оборудования, включенного в Федеральный перечень оборудования кабинета физики).</w:t>
      </w:r>
    </w:p>
    <w:p w:rsidR="00EC545C" w:rsidRDefault="003D2FA4">
      <w:pPr>
        <w:pStyle w:val="a3"/>
        <w:rPr>
          <w:b/>
          <w:bCs/>
        </w:rPr>
      </w:pPr>
      <w:r>
        <w:t>Комплект «ЕГЭ-лаборатория» состоит из 4-х наборов: по механике, молекулярной физике и термодинамике, электродинамике, оптике. При разработке комплекта были учтены специфика проведения процедуры проверки, особенности проверки выполнения заданий, специальные требования к надежности оборудования. Наборы, входящие в «ЕГЭ-лабораторию», позволяют предметной комиссии ЕГЭ по физике конструировать большое количество экспериментальных заданий разного уровня сложности (базовый, повышенный, высокий) и проверять уровень овладения выпускниками различными видами деятельности.</w:t>
      </w:r>
    </w:p>
    <w:p w:rsidR="00EC545C" w:rsidRDefault="003D2FA4">
      <w:pPr>
        <w:ind w:right="3" w:firstLine="456"/>
        <w:jc w:val="both"/>
        <w:rPr>
          <w:bCs/>
          <w:szCs w:val="28"/>
        </w:rPr>
      </w:pPr>
      <w:r>
        <w:rPr>
          <w:bCs/>
          <w:szCs w:val="28"/>
        </w:rPr>
        <w:t>Типология экспериментальных заданий включает четыре основных вида, проверяющих умения:</w:t>
      </w:r>
    </w:p>
    <w:p w:rsidR="00EC545C" w:rsidRDefault="003D2FA4">
      <w:pPr>
        <w:numPr>
          <w:ilvl w:val="0"/>
          <w:numId w:val="22"/>
        </w:numPr>
        <w:ind w:right="3"/>
        <w:jc w:val="both"/>
        <w:rPr>
          <w:szCs w:val="28"/>
        </w:rPr>
      </w:pPr>
      <w:r>
        <w:rPr>
          <w:i/>
          <w:iCs/>
        </w:rPr>
        <w:t>измерять</w:t>
      </w:r>
      <w:r>
        <w:t xml:space="preserve"> физические величины, параметры установок, физические постоянные (например, мгновенную скорость, внутреннее сопротивление источника тока, длину световой волны и т.д.);</w:t>
      </w:r>
    </w:p>
    <w:p w:rsidR="00EC545C" w:rsidRDefault="003D2FA4">
      <w:pPr>
        <w:numPr>
          <w:ilvl w:val="0"/>
          <w:numId w:val="22"/>
        </w:numPr>
        <w:ind w:right="3"/>
        <w:jc w:val="both"/>
        <w:rPr>
          <w:szCs w:val="28"/>
        </w:rPr>
      </w:pPr>
      <w:r>
        <w:rPr>
          <w:i/>
          <w:iCs/>
        </w:rPr>
        <w:t xml:space="preserve">проводить исследования эмпирических закономерностей </w:t>
      </w:r>
      <w:r>
        <w:t>(например, зависимости периода колебания груза, подвешенного к пружине, от массы и жесткости, зависимости смещения светового пучка в плоскопараллельной пластине от угла падения  т.д.);</w:t>
      </w:r>
    </w:p>
    <w:p w:rsidR="00EC545C" w:rsidRDefault="003D2FA4">
      <w:pPr>
        <w:numPr>
          <w:ilvl w:val="0"/>
          <w:numId w:val="22"/>
        </w:numPr>
        <w:ind w:right="3"/>
        <w:jc w:val="both"/>
        <w:rPr>
          <w:szCs w:val="28"/>
        </w:rPr>
      </w:pPr>
      <w:r>
        <w:rPr>
          <w:i/>
          <w:iCs/>
        </w:rPr>
        <w:t>определять статус предложенных гипотез</w:t>
      </w:r>
      <w:r>
        <w:rPr>
          <w:b/>
          <w:bCs/>
          <w:i/>
          <w:iCs/>
        </w:rPr>
        <w:t xml:space="preserve"> </w:t>
      </w:r>
      <w:r>
        <w:t xml:space="preserve">(например, при увеличении угла наклона плоскости к горизонту в </w:t>
      </w:r>
      <w:r>
        <w:rPr>
          <w:i/>
          <w:iCs/>
          <w:lang w:val="en-US"/>
        </w:rPr>
        <w:t>n</w:t>
      </w:r>
      <w:r>
        <w:t xml:space="preserve"> раз сила, необходимая для равномерного подъема по ней каретки, увеличивается в </w:t>
      </w:r>
      <w:r>
        <w:rPr>
          <w:i/>
          <w:iCs/>
          <w:lang w:val="en-US"/>
        </w:rPr>
        <w:t>n</w:t>
      </w:r>
      <w:r>
        <w:t xml:space="preserve"> раз, угол преломления прямо пропорционален углу падения и т.д.);</w:t>
      </w:r>
    </w:p>
    <w:p w:rsidR="00EC545C" w:rsidRDefault="003D2FA4">
      <w:pPr>
        <w:numPr>
          <w:ilvl w:val="0"/>
          <w:numId w:val="22"/>
        </w:numPr>
        <w:ind w:right="3"/>
        <w:jc w:val="both"/>
        <w:rPr>
          <w:szCs w:val="28"/>
        </w:rPr>
      </w:pPr>
      <w:r>
        <w:rPr>
          <w:i/>
          <w:iCs/>
        </w:rPr>
        <w:t>решать экспериментальные задачи</w:t>
      </w:r>
      <w:r>
        <w:t xml:space="preserve"> (например, сравнение прямого и косвенного измерений ЭДС источника тока, расчет фокусного расстояния двух плотно сложенных линз и сравнение с результатами опытов и т.д.).</w:t>
      </w:r>
    </w:p>
    <w:p w:rsidR="00EC545C" w:rsidRDefault="003D2FA4">
      <w:pPr>
        <w:pStyle w:val="a3"/>
        <w:ind w:firstLine="0"/>
        <w:rPr>
          <w:lang w:val="en-US"/>
        </w:rPr>
      </w:pPr>
      <w:r>
        <w:t xml:space="preserve">Для каждого типа заданий разработаны критерии оценивания на основании технологии поэлементного трехуровневого анализа. </w:t>
      </w:r>
    </w:p>
    <w:p w:rsidR="00EC545C" w:rsidRDefault="003D2FA4">
      <w:pPr>
        <w:ind w:firstLine="357"/>
        <w:jc w:val="both"/>
      </w:pPr>
      <w:r>
        <w:t xml:space="preserve">По некоторым оценкам, полученным в Раменском эксперименте ФИПИ, качество экспериментальной подготовки учащихся связано с успешностью выполнения КИМ, поскольку значительная часть тестовых заданий либо напрямую, либо косвенно опирается на различные лабораторные работы. И хотя проверка экспериментальных умений на реальном оборудовании находится пока в стадии педагогического эксперимента, предметная комиссия настоятельно рекомендует учителям обратить пристальное внимание на качество проведения лабораторных работ, их типологию и формирование перечисленных выше экспериментальных умений. Оптимальным методическим приемом в данном случае будет обязательное введение экспериментальных заданий в итоговые и тематические контрольные работы. </w:t>
      </w:r>
    </w:p>
    <w:p w:rsidR="00EC545C" w:rsidRDefault="003D2FA4">
      <w:pPr>
        <w:tabs>
          <w:tab w:val="left" w:pos="851"/>
        </w:tabs>
        <w:ind w:firstLine="399"/>
        <w:jc w:val="both"/>
      </w:pPr>
      <w:r>
        <w:t xml:space="preserve">Более подробно познакомиться с результатами педагогического эксперимента можно на сайте ФИПИ </w:t>
      </w:r>
      <w:r>
        <w:rPr>
          <w:bCs/>
          <w:i/>
        </w:rPr>
        <w:t>(http://</w:t>
      </w:r>
      <w:r>
        <w:rPr>
          <w:bCs/>
          <w:i/>
          <w:lang w:val="en-US"/>
        </w:rPr>
        <w:t>www</w:t>
      </w:r>
      <w:r>
        <w:rPr>
          <w:bCs/>
          <w:i/>
        </w:rPr>
        <w:t>.</w:t>
      </w:r>
      <w:r>
        <w:rPr>
          <w:bCs/>
          <w:i/>
          <w:lang w:val="en-US"/>
        </w:rPr>
        <w:t>fipi</w:t>
      </w:r>
      <w:r>
        <w:rPr>
          <w:bCs/>
          <w:i/>
        </w:rPr>
        <w:t>.</w:t>
      </w:r>
      <w:r>
        <w:rPr>
          <w:bCs/>
          <w:i/>
          <w:lang w:val="en-US"/>
        </w:rPr>
        <w:t>ru</w:t>
      </w:r>
      <w:r>
        <w:rPr>
          <w:bCs/>
          <w:i/>
        </w:rPr>
        <w:t>).</w:t>
      </w:r>
      <w:r>
        <w:rPr>
          <w:b/>
        </w:rPr>
        <w:t xml:space="preserve"> </w:t>
      </w:r>
      <w:r>
        <w:t xml:space="preserve">Предложенные в этих материалах образцы новых типов заданий и критерии их оценивания можно использовать при проведении лабораторных работ и практикумов по физике, а также включать в контрольные работы, что будет способствовать формированию всех видов методологических умений, выделенных в разделе стандарта «Требования к уровню подготовки выпускников». </w:t>
      </w:r>
    </w:p>
    <w:p w:rsidR="00EC545C" w:rsidRDefault="00EC545C">
      <w:pPr>
        <w:pStyle w:val="210"/>
        <w:spacing w:line="240" w:lineRule="auto"/>
        <w:ind w:firstLine="0"/>
        <w:jc w:val="right"/>
        <w:rPr>
          <w:b w:val="0"/>
          <w:bCs/>
          <w:szCs w:val="28"/>
        </w:rPr>
      </w:pPr>
    </w:p>
    <w:p w:rsidR="00EC545C" w:rsidRDefault="003D2FA4">
      <w:pPr>
        <w:pStyle w:val="210"/>
        <w:spacing w:line="240" w:lineRule="auto"/>
        <w:ind w:firstLine="0"/>
        <w:jc w:val="right"/>
        <w:rPr>
          <w:b w:val="0"/>
          <w:bCs/>
          <w:szCs w:val="28"/>
        </w:rPr>
      </w:pPr>
      <w:r>
        <w:rPr>
          <w:b w:val="0"/>
          <w:bCs/>
          <w:szCs w:val="28"/>
        </w:rPr>
        <w:t>Письмо подготовлено членами  федеральной предметной комиссии</w:t>
      </w:r>
    </w:p>
    <w:p w:rsidR="00EC545C" w:rsidRDefault="003D2FA4">
      <w:pPr>
        <w:pStyle w:val="210"/>
        <w:spacing w:line="240" w:lineRule="auto"/>
        <w:ind w:firstLine="0"/>
        <w:jc w:val="right"/>
        <w:rPr>
          <w:b w:val="0"/>
          <w:bCs/>
          <w:szCs w:val="28"/>
        </w:rPr>
      </w:pPr>
      <w:r>
        <w:rPr>
          <w:b w:val="0"/>
          <w:bCs/>
          <w:szCs w:val="28"/>
        </w:rPr>
        <w:t xml:space="preserve"> по физике к.п.н. </w:t>
      </w:r>
      <w:r>
        <w:rPr>
          <w:b w:val="0"/>
          <w:bCs/>
        </w:rPr>
        <w:t>М.Ю. Демидовой и</w:t>
      </w:r>
      <w:r>
        <w:rPr>
          <w:b w:val="0"/>
          <w:bCs/>
          <w:szCs w:val="28"/>
        </w:rPr>
        <w:t xml:space="preserve"> к.п.н. Г.Г. </w:t>
      </w:r>
      <w:r>
        <w:rPr>
          <w:b w:val="0"/>
          <w:bCs/>
        </w:rPr>
        <w:t>Никифоровым</w:t>
      </w:r>
    </w:p>
    <w:p w:rsidR="00EC545C" w:rsidRDefault="003D2FA4">
      <w:pPr>
        <w:pStyle w:val="210"/>
        <w:spacing w:line="240" w:lineRule="auto"/>
        <w:ind w:firstLine="0"/>
        <w:jc w:val="right"/>
        <w:rPr>
          <w:b w:val="0"/>
          <w:bCs/>
        </w:rPr>
      </w:pPr>
      <w:r>
        <w:rPr>
          <w:b w:val="0"/>
          <w:bCs/>
          <w:szCs w:val="28"/>
        </w:rPr>
        <w:t xml:space="preserve">на основе аналитического отчета </w:t>
      </w:r>
      <w:r>
        <w:rPr>
          <w:b w:val="0"/>
          <w:bCs/>
        </w:rPr>
        <w:t>«Результаты единого государственного экзамена  2006 года», размещенного на  сайте ФИПИ (http://</w:t>
      </w:r>
      <w:r>
        <w:rPr>
          <w:b w:val="0"/>
          <w:bCs/>
          <w:lang w:val="en-US"/>
        </w:rPr>
        <w:t>www</w:t>
      </w:r>
      <w:r>
        <w:rPr>
          <w:b w:val="0"/>
          <w:bCs/>
        </w:rPr>
        <w:t>.</w:t>
      </w:r>
      <w:r>
        <w:rPr>
          <w:b w:val="0"/>
          <w:bCs/>
          <w:lang w:val="en-US"/>
        </w:rPr>
        <w:t>fipi</w:t>
      </w:r>
      <w:r>
        <w:rPr>
          <w:b w:val="0"/>
          <w:bCs/>
        </w:rPr>
        <w:t>.</w:t>
      </w:r>
      <w:r>
        <w:rPr>
          <w:b w:val="0"/>
          <w:bCs/>
          <w:lang w:val="en-US"/>
        </w:rPr>
        <w:t>ru</w:t>
      </w:r>
      <w:r>
        <w:rPr>
          <w:b w:val="0"/>
          <w:bCs/>
        </w:rPr>
        <w:t>)</w:t>
      </w:r>
    </w:p>
    <w:p w:rsidR="00EC545C" w:rsidRDefault="00EC545C">
      <w:pPr>
        <w:pStyle w:val="210"/>
        <w:spacing w:line="240" w:lineRule="auto"/>
        <w:ind w:firstLine="0"/>
        <w:jc w:val="right"/>
      </w:pPr>
      <w:bookmarkStart w:id="42" w:name="_GoBack"/>
      <w:bookmarkEnd w:id="42"/>
    </w:p>
    <w:sectPr w:rsidR="00EC545C">
      <w:footerReference w:type="even" r:id="rId21"/>
      <w:footerReference w:type="default" r:id="rId22"/>
      <w:pgSz w:w="11906" w:h="16838" w:code="9"/>
      <w:pgMar w:top="1134" w:right="851" w:bottom="1134" w:left="1418" w:header="720" w:footer="6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45C" w:rsidRDefault="003D2FA4">
      <w:r>
        <w:separator/>
      </w:r>
    </w:p>
  </w:endnote>
  <w:endnote w:type="continuationSeparator" w:id="0">
    <w:p w:rsidR="00EC545C" w:rsidRDefault="003D2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45C" w:rsidRDefault="003D2FA4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C545C" w:rsidRDefault="00EC545C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45C" w:rsidRDefault="003D2FA4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EC545C" w:rsidRDefault="00EC545C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45C" w:rsidRDefault="003D2FA4">
      <w:r>
        <w:separator/>
      </w:r>
    </w:p>
  </w:footnote>
  <w:footnote w:type="continuationSeparator" w:id="0">
    <w:p w:rsidR="00EC545C" w:rsidRDefault="003D2F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E689B"/>
    <w:multiLevelType w:val="hybridMultilevel"/>
    <w:tmpl w:val="BAE0C08C"/>
    <w:lvl w:ilvl="0" w:tplc="A668900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11983A1E"/>
    <w:multiLevelType w:val="hybridMultilevel"/>
    <w:tmpl w:val="B39E6364"/>
    <w:lvl w:ilvl="0" w:tplc="01FED71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877638"/>
    <w:multiLevelType w:val="hybridMultilevel"/>
    <w:tmpl w:val="077A2D4C"/>
    <w:lvl w:ilvl="0" w:tplc="E19A508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6FA1EEF"/>
    <w:multiLevelType w:val="multilevel"/>
    <w:tmpl w:val="F48E9362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93B163F"/>
    <w:multiLevelType w:val="singleLevel"/>
    <w:tmpl w:val="626660E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">
    <w:nsid w:val="19EF08FB"/>
    <w:multiLevelType w:val="hybridMultilevel"/>
    <w:tmpl w:val="58EA953A"/>
    <w:lvl w:ilvl="0" w:tplc="E19A508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6">
    <w:nsid w:val="1DA1570A"/>
    <w:multiLevelType w:val="hybridMultilevel"/>
    <w:tmpl w:val="F2DA3F1C"/>
    <w:lvl w:ilvl="0" w:tplc="ABAEA148">
      <w:start w:val="1"/>
      <w:numFmt w:val="decimal"/>
      <w:lvlText w:val="%1)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7D49BC"/>
    <w:multiLevelType w:val="hybridMultilevel"/>
    <w:tmpl w:val="281292EE"/>
    <w:lvl w:ilvl="0" w:tplc="00CAC3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C60947"/>
    <w:multiLevelType w:val="hybridMultilevel"/>
    <w:tmpl w:val="17186E76"/>
    <w:lvl w:ilvl="0" w:tplc="0419000D">
      <w:start w:val="1"/>
      <w:numFmt w:val="bullet"/>
      <w:lvlText w:val="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9">
    <w:nsid w:val="29ED3234"/>
    <w:multiLevelType w:val="hybridMultilevel"/>
    <w:tmpl w:val="06544762"/>
    <w:lvl w:ilvl="0" w:tplc="61BA7F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5721BC"/>
    <w:multiLevelType w:val="hybridMultilevel"/>
    <w:tmpl w:val="A0100272"/>
    <w:lvl w:ilvl="0" w:tplc="70166566">
      <w:start w:val="14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1">
    <w:nsid w:val="2F256CD2"/>
    <w:multiLevelType w:val="hybridMultilevel"/>
    <w:tmpl w:val="DDBACB60"/>
    <w:lvl w:ilvl="0" w:tplc="04D6E6CC">
      <w:start w:val="1"/>
      <w:numFmt w:val="decimal"/>
      <w:lvlText w:val="%1)"/>
      <w:lvlJc w:val="left"/>
      <w:pPr>
        <w:tabs>
          <w:tab w:val="num" w:pos="1089"/>
        </w:tabs>
        <w:ind w:left="1089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9"/>
        </w:tabs>
        <w:ind w:left="14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9"/>
        </w:tabs>
        <w:ind w:left="21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9"/>
        </w:tabs>
        <w:ind w:left="29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9"/>
        </w:tabs>
        <w:ind w:left="36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9"/>
        </w:tabs>
        <w:ind w:left="43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9"/>
        </w:tabs>
        <w:ind w:left="50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9"/>
        </w:tabs>
        <w:ind w:left="57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9"/>
        </w:tabs>
        <w:ind w:left="6519" w:hanging="180"/>
      </w:pPr>
    </w:lvl>
  </w:abstractNum>
  <w:abstractNum w:abstractNumId="12">
    <w:nsid w:val="2FB326C1"/>
    <w:multiLevelType w:val="hybridMultilevel"/>
    <w:tmpl w:val="29200D96"/>
    <w:lvl w:ilvl="0" w:tplc="00CAC3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C270D9"/>
    <w:multiLevelType w:val="hybridMultilevel"/>
    <w:tmpl w:val="28268E1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335E4CFF"/>
    <w:multiLevelType w:val="hybridMultilevel"/>
    <w:tmpl w:val="10C83568"/>
    <w:lvl w:ilvl="0" w:tplc="01FED710">
      <w:start w:val="1"/>
      <w:numFmt w:val="bullet"/>
      <w:lvlText w:val=""/>
      <w:lvlJc w:val="left"/>
      <w:pPr>
        <w:tabs>
          <w:tab w:val="num" w:pos="1176"/>
        </w:tabs>
        <w:ind w:left="117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6"/>
        </w:tabs>
        <w:ind w:left="18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6"/>
        </w:tabs>
        <w:ind w:left="2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6"/>
        </w:tabs>
        <w:ind w:left="3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6"/>
        </w:tabs>
        <w:ind w:left="40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6"/>
        </w:tabs>
        <w:ind w:left="4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6"/>
        </w:tabs>
        <w:ind w:left="5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6"/>
        </w:tabs>
        <w:ind w:left="62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6"/>
        </w:tabs>
        <w:ind w:left="6936" w:hanging="360"/>
      </w:pPr>
      <w:rPr>
        <w:rFonts w:ascii="Wingdings" w:hAnsi="Wingdings" w:hint="default"/>
      </w:rPr>
    </w:lvl>
  </w:abstractNum>
  <w:abstractNum w:abstractNumId="15">
    <w:nsid w:val="3B352167"/>
    <w:multiLevelType w:val="hybridMultilevel"/>
    <w:tmpl w:val="1A8A7A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EB561F5"/>
    <w:multiLevelType w:val="hybridMultilevel"/>
    <w:tmpl w:val="1904233A"/>
    <w:lvl w:ilvl="0" w:tplc="999CA5B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F3B0B20"/>
    <w:multiLevelType w:val="hybridMultilevel"/>
    <w:tmpl w:val="0BE80FDC"/>
    <w:lvl w:ilvl="0" w:tplc="E19A508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445E0A36"/>
    <w:multiLevelType w:val="hybridMultilevel"/>
    <w:tmpl w:val="B39E6364"/>
    <w:lvl w:ilvl="0" w:tplc="E19A50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6DC2BA6"/>
    <w:multiLevelType w:val="hybridMultilevel"/>
    <w:tmpl w:val="6302B8EC"/>
    <w:lvl w:ilvl="0" w:tplc="E19A508C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0">
    <w:nsid w:val="4C616D3F"/>
    <w:multiLevelType w:val="hybridMultilevel"/>
    <w:tmpl w:val="254E7D1E"/>
    <w:lvl w:ilvl="0" w:tplc="8E061E6A">
      <w:start w:val="1"/>
      <w:numFmt w:val="decimal"/>
      <w:lvlText w:val="%1)"/>
      <w:lvlJc w:val="left"/>
      <w:pPr>
        <w:tabs>
          <w:tab w:val="num" w:pos="1245"/>
        </w:tabs>
        <w:ind w:left="124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1">
    <w:nsid w:val="4FA3635F"/>
    <w:multiLevelType w:val="hybridMultilevel"/>
    <w:tmpl w:val="F3EE99F4"/>
    <w:lvl w:ilvl="0" w:tplc="7016656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13E0CC1"/>
    <w:multiLevelType w:val="hybridMultilevel"/>
    <w:tmpl w:val="E76CB1B0"/>
    <w:lvl w:ilvl="0" w:tplc="E19A50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1F86E8A"/>
    <w:multiLevelType w:val="hybridMultilevel"/>
    <w:tmpl w:val="CA6049BE"/>
    <w:lvl w:ilvl="0" w:tplc="7016656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E19A508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2182218"/>
    <w:multiLevelType w:val="hybridMultilevel"/>
    <w:tmpl w:val="6D40CF64"/>
    <w:lvl w:ilvl="0" w:tplc="7016656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5FE4308"/>
    <w:multiLevelType w:val="hybridMultilevel"/>
    <w:tmpl w:val="BA303E6A"/>
    <w:lvl w:ilvl="0" w:tplc="E19A50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A356FC2"/>
    <w:multiLevelType w:val="hybridMultilevel"/>
    <w:tmpl w:val="555AF5E0"/>
    <w:lvl w:ilvl="0" w:tplc="BEEA938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>
    <w:nsid w:val="5A3A1F8F"/>
    <w:multiLevelType w:val="hybridMultilevel"/>
    <w:tmpl w:val="BC7A2270"/>
    <w:lvl w:ilvl="0" w:tplc="E19A50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5F376D"/>
    <w:multiLevelType w:val="hybridMultilevel"/>
    <w:tmpl w:val="41666444"/>
    <w:lvl w:ilvl="0" w:tplc="7016656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E08128D"/>
    <w:multiLevelType w:val="hybridMultilevel"/>
    <w:tmpl w:val="D4AA09CC"/>
    <w:lvl w:ilvl="0" w:tplc="7016656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2150A0A"/>
    <w:multiLevelType w:val="hybridMultilevel"/>
    <w:tmpl w:val="B3F8E032"/>
    <w:lvl w:ilvl="0" w:tplc="01FED710">
      <w:start w:val="1"/>
      <w:numFmt w:val="bullet"/>
      <w:lvlText w:val=""/>
      <w:lvlJc w:val="left"/>
      <w:pPr>
        <w:tabs>
          <w:tab w:val="num" w:pos="1176"/>
        </w:tabs>
        <w:ind w:left="117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6"/>
        </w:tabs>
        <w:ind w:left="18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6"/>
        </w:tabs>
        <w:ind w:left="2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6"/>
        </w:tabs>
        <w:ind w:left="3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6"/>
        </w:tabs>
        <w:ind w:left="40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6"/>
        </w:tabs>
        <w:ind w:left="4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6"/>
        </w:tabs>
        <w:ind w:left="5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6"/>
        </w:tabs>
        <w:ind w:left="62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6"/>
        </w:tabs>
        <w:ind w:left="6936" w:hanging="360"/>
      </w:pPr>
      <w:rPr>
        <w:rFonts w:ascii="Wingdings" w:hAnsi="Wingdings" w:hint="default"/>
      </w:rPr>
    </w:lvl>
  </w:abstractNum>
  <w:abstractNum w:abstractNumId="31">
    <w:nsid w:val="646D7F46"/>
    <w:multiLevelType w:val="hybridMultilevel"/>
    <w:tmpl w:val="EA36D874"/>
    <w:lvl w:ilvl="0" w:tplc="E19A50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4C35D01"/>
    <w:multiLevelType w:val="hybridMultilevel"/>
    <w:tmpl w:val="80EEBF1A"/>
    <w:lvl w:ilvl="0" w:tplc="999CA5B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88E6BB4"/>
    <w:multiLevelType w:val="hybridMultilevel"/>
    <w:tmpl w:val="6BD6711A"/>
    <w:lvl w:ilvl="0" w:tplc="E19A508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9A1026D"/>
    <w:multiLevelType w:val="multilevel"/>
    <w:tmpl w:val="E3F85098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5">
    <w:nsid w:val="6F0D20CC"/>
    <w:multiLevelType w:val="hybridMultilevel"/>
    <w:tmpl w:val="041ACE7C"/>
    <w:lvl w:ilvl="0" w:tplc="999CA5B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FAA2D43"/>
    <w:multiLevelType w:val="hybridMultilevel"/>
    <w:tmpl w:val="D80CE354"/>
    <w:lvl w:ilvl="0" w:tplc="999CA5B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66A0F51"/>
    <w:multiLevelType w:val="hybridMultilevel"/>
    <w:tmpl w:val="A14428C0"/>
    <w:lvl w:ilvl="0" w:tplc="E19A50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95743AA"/>
    <w:multiLevelType w:val="hybridMultilevel"/>
    <w:tmpl w:val="7A36D6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9A508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DE93399"/>
    <w:multiLevelType w:val="hybridMultilevel"/>
    <w:tmpl w:val="5D84EDEC"/>
    <w:lvl w:ilvl="0" w:tplc="E19A508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34"/>
  </w:num>
  <w:num w:numId="4">
    <w:abstractNumId w:val="32"/>
  </w:num>
  <w:num w:numId="5">
    <w:abstractNumId w:val="26"/>
  </w:num>
  <w:num w:numId="6">
    <w:abstractNumId w:val="13"/>
  </w:num>
  <w:num w:numId="7">
    <w:abstractNumId w:val="4"/>
  </w:num>
  <w:num w:numId="8">
    <w:abstractNumId w:val="4"/>
    <w:lvlOverride w:ilvl="0">
      <w:lvl w:ilvl="0">
        <w:start w:val="2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9">
    <w:abstractNumId w:val="18"/>
  </w:num>
  <w:num w:numId="10">
    <w:abstractNumId w:val="17"/>
  </w:num>
  <w:num w:numId="11">
    <w:abstractNumId w:val="2"/>
  </w:num>
  <w:num w:numId="12">
    <w:abstractNumId w:val="5"/>
  </w:num>
  <w:num w:numId="13">
    <w:abstractNumId w:val="39"/>
  </w:num>
  <w:num w:numId="14">
    <w:abstractNumId w:val="31"/>
  </w:num>
  <w:num w:numId="15">
    <w:abstractNumId w:val="28"/>
  </w:num>
  <w:num w:numId="16">
    <w:abstractNumId w:val="1"/>
  </w:num>
  <w:num w:numId="17">
    <w:abstractNumId w:val="20"/>
  </w:num>
  <w:num w:numId="18">
    <w:abstractNumId w:val="16"/>
  </w:num>
  <w:num w:numId="19">
    <w:abstractNumId w:val="36"/>
  </w:num>
  <w:num w:numId="20">
    <w:abstractNumId w:val="35"/>
  </w:num>
  <w:num w:numId="21">
    <w:abstractNumId w:val="30"/>
  </w:num>
  <w:num w:numId="22">
    <w:abstractNumId w:val="14"/>
  </w:num>
  <w:num w:numId="23">
    <w:abstractNumId w:val="6"/>
  </w:num>
  <w:num w:numId="24">
    <w:abstractNumId w:val="0"/>
  </w:num>
  <w:num w:numId="25">
    <w:abstractNumId w:val="3"/>
  </w:num>
  <w:num w:numId="26">
    <w:abstractNumId w:val="10"/>
  </w:num>
  <w:num w:numId="27">
    <w:abstractNumId w:val="24"/>
  </w:num>
  <w:num w:numId="28">
    <w:abstractNumId w:val="23"/>
  </w:num>
  <w:num w:numId="29">
    <w:abstractNumId w:val="21"/>
  </w:num>
  <w:num w:numId="30">
    <w:abstractNumId w:val="29"/>
  </w:num>
  <w:num w:numId="31">
    <w:abstractNumId w:val="38"/>
  </w:num>
  <w:num w:numId="32">
    <w:abstractNumId w:val="19"/>
  </w:num>
  <w:num w:numId="33">
    <w:abstractNumId w:val="33"/>
  </w:num>
  <w:num w:numId="34">
    <w:abstractNumId w:val="9"/>
  </w:num>
  <w:num w:numId="35">
    <w:abstractNumId w:val="37"/>
  </w:num>
  <w:num w:numId="36">
    <w:abstractNumId w:val="25"/>
  </w:num>
  <w:num w:numId="37">
    <w:abstractNumId w:val="27"/>
  </w:num>
  <w:num w:numId="38">
    <w:abstractNumId w:val="22"/>
  </w:num>
  <w:num w:numId="39">
    <w:abstractNumId w:val="11"/>
  </w:num>
  <w:num w:numId="40">
    <w:abstractNumId w:val="15"/>
  </w:num>
  <w:num w:numId="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2FA4"/>
    <w:rsid w:val="003D2FA4"/>
    <w:rsid w:val="00AA2603"/>
    <w:rsid w:val="00EC5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  <w15:chartTrackingRefBased/>
  <w15:docId w15:val="{344610A0-754B-4682-8FE7-029D3CD5B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Cs w:val="20"/>
    </w:rPr>
  </w:style>
  <w:style w:type="paragraph" w:styleId="4">
    <w:name w:val="heading 4"/>
    <w:basedOn w:val="a"/>
    <w:next w:val="a"/>
    <w:qFormat/>
    <w:pPr>
      <w:keepNext/>
      <w:tabs>
        <w:tab w:val="left" w:pos="851"/>
      </w:tabs>
      <w:ind w:firstLine="360"/>
      <w:jc w:val="center"/>
      <w:outlineLvl w:val="3"/>
    </w:pPr>
    <w:rPr>
      <w:b/>
      <w:i/>
      <w:iCs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i/>
      <w:iCs/>
    </w:rPr>
  </w:style>
  <w:style w:type="paragraph" w:styleId="6">
    <w:name w:val="heading 6"/>
    <w:basedOn w:val="a"/>
    <w:next w:val="a"/>
    <w:qFormat/>
    <w:pPr>
      <w:keepNext/>
      <w:tabs>
        <w:tab w:val="left" w:pos="360"/>
      </w:tabs>
      <w:ind w:left="399"/>
      <w:jc w:val="both"/>
      <w:outlineLvl w:val="5"/>
    </w:pPr>
    <w:rPr>
      <w:i/>
      <w:iCs/>
    </w:rPr>
  </w:style>
  <w:style w:type="paragraph" w:styleId="8">
    <w:name w:val="heading 8"/>
    <w:basedOn w:val="a"/>
    <w:next w:val="a"/>
    <w:qFormat/>
    <w:pPr>
      <w:keepNext/>
      <w:jc w:val="right"/>
      <w:outlineLvl w:val="7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540"/>
      <w:jc w:val="both"/>
    </w:pPr>
    <w:rPr>
      <w:szCs w:val="20"/>
    </w:rPr>
  </w:style>
  <w:style w:type="paragraph" w:styleId="20">
    <w:name w:val="Body Text Indent 2"/>
    <w:basedOn w:val="a"/>
    <w:semiHidden/>
    <w:pPr>
      <w:ind w:left="900"/>
      <w:jc w:val="both"/>
    </w:pPr>
    <w:rPr>
      <w:szCs w:val="20"/>
    </w:rPr>
  </w:style>
  <w:style w:type="paragraph" w:styleId="a4">
    <w:name w:val="Body Text"/>
    <w:basedOn w:val="a"/>
    <w:semiHidden/>
    <w:pPr>
      <w:jc w:val="both"/>
    </w:pPr>
  </w:style>
  <w:style w:type="paragraph" w:styleId="30">
    <w:name w:val="Body Text Indent 3"/>
    <w:basedOn w:val="a"/>
    <w:semiHidden/>
    <w:pPr>
      <w:ind w:left="-44" w:firstLine="44"/>
    </w:pPr>
    <w:rPr>
      <w:sz w:val="22"/>
    </w:rPr>
  </w:style>
  <w:style w:type="paragraph" w:styleId="a5">
    <w:name w:val="Title"/>
    <w:basedOn w:val="a"/>
    <w:qFormat/>
    <w:pPr>
      <w:spacing w:line="360" w:lineRule="auto"/>
      <w:jc w:val="center"/>
    </w:pPr>
    <w:rPr>
      <w:b/>
      <w:bCs/>
    </w:rPr>
  </w:style>
  <w:style w:type="character" w:styleId="a6">
    <w:name w:val="footnote reference"/>
    <w:basedOn w:val="a0"/>
    <w:semiHidden/>
    <w:rPr>
      <w:vertAlign w:val="superscript"/>
    </w:rPr>
  </w:style>
  <w:style w:type="paragraph" w:customStyle="1" w:styleId="Iauiue">
    <w:name w:val="Iau?iue"/>
    <w:pPr>
      <w:widowControl w:val="0"/>
    </w:pPr>
  </w:style>
  <w:style w:type="paragraph" w:styleId="a7">
    <w:name w:val="footnote text"/>
    <w:basedOn w:val="a"/>
    <w:semiHidden/>
    <w:rPr>
      <w:sz w:val="20"/>
      <w:szCs w:val="20"/>
    </w:rPr>
  </w:style>
  <w:style w:type="paragraph" w:styleId="a8">
    <w:name w:val="footer"/>
    <w:basedOn w:val="a"/>
    <w:semiHidden/>
    <w:pPr>
      <w:tabs>
        <w:tab w:val="center" w:pos="4677"/>
        <w:tab w:val="right" w:pos="9355"/>
      </w:tabs>
    </w:pPr>
  </w:style>
  <w:style w:type="character" w:styleId="a9">
    <w:name w:val="page number"/>
    <w:basedOn w:val="a0"/>
    <w:semiHidden/>
  </w:style>
  <w:style w:type="paragraph" w:styleId="aa">
    <w:name w:val="header"/>
    <w:basedOn w:val="a"/>
    <w:semiHidden/>
    <w:pPr>
      <w:tabs>
        <w:tab w:val="center" w:pos="4677"/>
        <w:tab w:val="right" w:pos="9355"/>
      </w:tabs>
    </w:pPr>
  </w:style>
  <w:style w:type="character" w:styleId="ab">
    <w:name w:val="Hyperlink"/>
    <w:basedOn w:val="a0"/>
    <w:semiHidden/>
    <w:rPr>
      <w:color w:val="0000FF"/>
      <w:u w:val="single"/>
    </w:rPr>
  </w:style>
  <w:style w:type="paragraph" w:styleId="21">
    <w:name w:val="Body Text 2"/>
    <w:basedOn w:val="a"/>
    <w:semiHidden/>
    <w:pPr>
      <w:spacing w:after="120" w:line="480" w:lineRule="auto"/>
    </w:pPr>
  </w:style>
  <w:style w:type="paragraph" w:styleId="31">
    <w:name w:val="Body Text 3"/>
    <w:basedOn w:val="a"/>
    <w:semiHidden/>
    <w:pPr>
      <w:spacing w:after="120"/>
    </w:pPr>
    <w:rPr>
      <w:sz w:val="16"/>
      <w:szCs w:val="16"/>
    </w:rPr>
  </w:style>
  <w:style w:type="paragraph" w:styleId="ac">
    <w:name w:val="Block Text"/>
    <w:basedOn w:val="a"/>
    <w:semiHidden/>
    <w:pPr>
      <w:keepNext/>
      <w:keepLines/>
      <w:ind w:left="-57" w:right="-57"/>
    </w:pPr>
    <w:rPr>
      <w:i/>
      <w:iCs/>
      <w:sz w:val="22"/>
    </w:rPr>
  </w:style>
  <w:style w:type="character" w:styleId="ad">
    <w:name w:val="FollowedHyperlink"/>
    <w:basedOn w:val="a0"/>
    <w:semiHidden/>
    <w:rPr>
      <w:color w:val="800080"/>
      <w:u w:val="single"/>
    </w:rPr>
  </w:style>
  <w:style w:type="paragraph" w:customStyle="1" w:styleId="210">
    <w:name w:val="Основний текст з відступом 21"/>
    <w:basedOn w:val="a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5447</Words>
  <Characters>31048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Методическое письмо</vt:lpstr>
    </vt:vector>
  </TitlesOfParts>
  <Company/>
  <LinksUpToDate>false</LinksUpToDate>
  <CharactersWithSpaces>36423</CharactersWithSpaces>
  <SharedDoc>false</SharedDoc>
  <HLinks>
    <vt:vector size="18" baseType="variant">
      <vt:variant>
        <vt:i4>6684706</vt:i4>
      </vt:variant>
      <vt:variant>
        <vt:i4>27</vt:i4>
      </vt:variant>
      <vt:variant>
        <vt:i4>0</vt:i4>
      </vt:variant>
      <vt:variant>
        <vt:i4>5</vt:i4>
      </vt:variant>
      <vt:variant>
        <vt:lpwstr>http://www.fipi.ru/</vt:lpwstr>
      </vt:variant>
      <vt:variant>
        <vt:lpwstr/>
      </vt:variant>
      <vt:variant>
        <vt:i4>6684706</vt:i4>
      </vt:variant>
      <vt:variant>
        <vt:i4>3</vt:i4>
      </vt:variant>
      <vt:variant>
        <vt:i4>0</vt:i4>
      </vt:variant>
      <vt:variant>
        <vt:i4>5</vt:i4>
      </vt:variant>
      <vt:variant>
        <vt:lpwstr>http://www.fipi.ru/</vt:lpwstr>
      </vt:variant>
      <vt:variant>
        <vt:lpwstr/>
      </vt:variant>
      <vt:variant>
        <vt:i4>6684799</vt:i4>
      </vt:variant>
      <vt:variant>
        <vt:i4>0</vt:i4>
      </vt:variant>
      <vt:variant>
        <vt:i4>0</vt:i4>
      </vt:variant>
      <vt:variant>
        <vt:i4>5</vt:i4>
      </vt:variant>
      <vt:variant>
        <vt:lpwstr>http://ege.edu.ru/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Методическое письмо</dc:title>
  <dc:subject/>
  <dc:creator>admin</dc:creator>
  <cp:keywords/>
  <dc:description/>
  <cp:lastModifiedBy>Irina</cp:lastModifiedBy>
  <cp:revision>2</cp:revision>
  <cp:lastPrinted>2006-12-22T08:50:00Z</cp:lastPrinted>
  <dcterms:created xsi:type="dcterms:W3CDTF">2014-07-28T13:21:00Z</dcterms:created>
  <dcterms:modified xsi:type="dcterms:W3CDTF">2014-07-28T13:21:00Z</dcterms:modified>
</cp:coreProperties>
</file>