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ФЕДЕРАЛЬНЫЙ ГОРНЫЙ И ПРОМЫШЛЕННЫЙ НАДЗОР РОССИИ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ПРИКАЗ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от 19 июня 2003 г. № 138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ОБ УТВЕРЖДЕНИИ МЕТОДИЧЕСКИХ РЕКОМЕНДАЦИЙ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ПО ОСУЩЕСТВЛЕНИЮ ИДЕНТИФИКАЦИИ ОПАСНЫХ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ПРОИЗВОДСТВЕННЫХ ОБЪЕКТОВ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 целях методического обеспечения идентификации опасных производственных объектов, осуществляемого в соответствии с Положением о регистрации объектов в государственном реестре опасных производственных объектов и ведении государственного реестра, утвержденным Постановлением Госгортехнадзора России от 03.06.1999 № 39 (зарегистрировано Минюстом России 05.07.1999, № 1822), с изменениями и дополнениями, утвержденными Постановлением Госгортехнадзора России от 20.06.2002 № 32 (зарегистрировано Минюстом России 29.07.2002, № 3627), приказываю: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 Утвердить Методические рекомендации по осуществлению идентификации опасных производственных объектов (прилагаются).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 Направить указанный нормативный документ в Министерство юстиции Российской Федерации на государственную регистрацию.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Начальник Госгортехнадзора России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В.М. КУЛЬЕЧЕВ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Не нуждаются в государственной регистрации (письмо Минюста России от 01.07.03 № 07/6640-ЮД)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МЕТОДИЧЕСКИЕ РЕКОМЕНДАЦИИ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ПО ОСУЩЕСТВЛЕНИЮ ИДЕНТИФИКАЦИИ ОПАСНЫХ 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ПРОИЗВОДСТВЕННЫХ ОБЪЕКТОВ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РД 03-616-03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Внесено Изменение № 1 (РДИ 03-633(616)-04),</w:t>
      </w:r>
      <w:r>
        <w:rPr>
          <w:rFonts w:ascii="Times New Roman" w:hAnsi="Times New Roman" w:cs="Times New Roman"/>
        </w:rPr>
        <w:t xml:space="preserve"> утвержденное приказом Госгортехнадзора России от 04 мая 2004 г. № 62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Внесено Изменение,</w:t>
      </w:r>
      <w:r>
        <w:rPr>
          <w:rFonts w:ascii="Times New Roman" w:hAnsi="Times New Roman" w:cs="Times New Roman"/>
        </w:rPr>
        <w:t xml:space="preserve"> утвержденное приказом Федеральной службы по экологическому, технологическому и атомному надзору от 25 апреля 2006 г. № 389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 Настоящие рекомендации разработаны в целях методического обеспечения проверки правильности идентификации опасных производственных объектов, осуществляемого органами Госгортехнадзора России в соответствии с Положением о регистрации объектов в государственном реестре опасных производственных объектов и ведении государственного реестра</w:t>
      </w:r>
      <w:r>
        <w:rPr>
          <w:rFonts w:ascii="Times New Roman" w:hAnsi="Times New Roman" w:cs="Times New Roman"/>
          <w:color w:val="auto"/>
          <w:vertAlign w:val="superscript"/>
        </w:rPr>
        <w:t>1</w:t>
      </w:r>
      <w:r>
        <w:rPr>
          <w:rFonts w:ascii="Times New Roman" w:hAnsi="Times New Roman" w:cs="Times New Roman"/>
          <w:color w:val="auto"/>
        </w:rPr>
        <w:t>, утвержденным Постановлением Госгортехнадзора России от 03.06.99 № 39, зарегистрированным Минюстом России 05.07.99, рег. № 1822, с изменениями и дополнениями, утвержденными Постановлением Госгортехнадзора России от 20.06.02 № 32, зарегистрированным Минюстом России 29.07.02, рег. № 3627.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  <w:vertAlign w:val="superscript"/>
        </w:rPr>
        <w:t>1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Далее - Положение о регистрации.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Методические рекомендации разъясняют и конкретизируют основные принципы идентификации опасных производственных объектов и предназначены для специалистов Госгортехнадзора России.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 Проверка правильности идентификации опасных производственных объектов осуществляется органами Госгортехнадзора России на стадии рассмотрения сведений об идентификации опасных производственных объектов, представляемых в органы Госгортехнадзора России организациями, эксплуатирующими опасные производственные объекты</w:t>
      </w:r>
      <w:r>
        <w:rPr>
          <w:rFonts w:ascii="Times New Roman" w:hAnsi="Times New Roman" w:cs="Times New Roman"/>
          <w:color w:val="auto"/>
          <w:vertAlign w:val="superscript"/>
        </w:rPr>
        <w:t>2</w:t>
      </w:r>
      <w:r>
        <w:rPr>
          <w:rFonts w:ascii="Times New Roman" w:hAnsi="Times New Roman" w:cs="Times New Roman"/>
          <w:color w:val="auto"/>
        </w:rPr>
        <w:t>, при регистрации или при перерегистрации объектов в государственном реестре опасных производственных объектов.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Далее - эксплуатирующая организация.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 Правильность проведения идентификации опасных производственных объектов проверяется в части: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соблюдения общих требований к идентификации опасных производственных объектов, а также соответствия признака опасности объекта и типа объекта критериям, предусмотренным в Положении о регистрации;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соответствия наименования опасного производственного объекта наименованиям, предусмотренным Перечнем типовых видов опасных производственных объектов, прилагаемым к настоящим Методическим рекомендациям (Приложение 1);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представления информации о видах деятельности, на осуществление которых требуются лицензии при эксплуатации опасных производственных объектов в соответствии с законодательством Российской Федерации;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соответствия информации, связанной с идентификацией опасных производственных объектов, дополнительным сведениям об опасных производственных объектах, состав которых предусмотрен в Приложении 2 к настоящим Методическим рекомендациям.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4. При осуществлении проверки правильности идентификации опасных производственных объектов применяется принцип экстерриториальности регистрации опасных производственных объектов, расположенных на территории нескольких субъектов Российской Федерации и эксплуатируемых одним юридическим лицом, при этом свидетельство о регистрации опасных производственных объектов оформляется органом Госгортехнадзора России по месту государственной регистрации эксплуатирующей организации (юридического лица).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Государственный надзор за выполнением требований промышленной безопасности, а также контроль за соблюдением лицензиатом лицензионных требований и условий осуществляется территориальным органом Госгортехнадзора России по местонахождению объекта.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5. В целях исключения дублирования идентификация опасных производственных объектов, подведомственных федеральным органам исполнительной власти, которым в установленном порядке предоставлено право проводить регистрацию этих объектов, осуществляется указанными органами с привлечением (при необходимости) органов Госгортехнадзора России.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6. При осуществлении проверки правильности идентификации опасных производственных объектов рекомендуется обращать внимание на: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конкретизацию наименования объекта с учетом его назначения;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исключение повторения наименования эксплуатирующей организации в наименовании опасного производственного объекта;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использование критериев и особенностей идентификации опасных производственных объектов, предусмотренных Перечнем типовых видов опасных производственных объектов.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7. Данные об идентификации опасных производственных объектов представляются территориальными органами Госгортехнадзора России ежеквартально в электронном виде в составе сведений о ходе регистрации (перерегистрации) объектов в государственном реестре опасных производственных объектов по установленной в Госгортехнадзоре России форме отчетности.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8. Мониторинг данных об идентификации опасных производственных объектов осуществляют отраслевые управления (отделы) центрального аппарата Госгортехнадзора России.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Общую координацию межотраслевых вопросов, связанных с идентификацией опасных производственных объектов осуществляет Научно-техническое управление Госгортехнадзора России.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  <w:sectPr w:rsidR="00D85E9D">
          <w:pgSz w:w="11906" w:h="16838" w:code="9"/>
          <w:pgMar w:top="1440" w:right="1797" w:bottom="1440" w:left="1797" w:header="709" w:footer="709" w:gutter="0"/>
          <w:cols w:space="708"/>
          <w:docGrid w:linePitch="360"/>
        </w:sect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right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Приложение 1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ПЕРЕЧЕНЬ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ТИПОВЫХ ВИДОВ ОПАСНЫХ ПРОИЗВОДСТВЕННЫХ ОБЪЕКТОВ ДЛЯ ЦЕЛЕЙ РЕГИСТРАЦИИ В ГОСУДАРСТВЕННОМ РЕЕСТРЕ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14"/>
        <w:gridCol w:w="1147"/>
        <w:gridCol w:w="944"/>
        <w:gridCol w:w="1690"/>
        <w:gridCol w:w="3299"/>
      </w:tblGrid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Наименование объекта</w:t>
            </w:r>
          </w:p>
        </w:tc>
        <w:tc>
          <w:tcPr>
            <w:tcW w:w="1147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Признаки опасности</w:t>
            </w:r>
          </w:p>
        </w:tc>
        <w:tc>
          <w:tcPr>
            <w:tcW w:w="94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Тип объекта</w:t>
            </w:r>
          </w:p>
        </w:tc>
        <w:tc>
          <w:tcPr>
            <w:tcW w:w="1690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Границы объекта</w:t>
            </w:r>
          </w:p>
        </w:tc>
        <w:tc>
          <w:tcPr>
            <w:tcW w:w="3299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Особенности идентификации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147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94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690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299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D85E9D">
        <w:trPr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1. Опасные производственные объекты угольной, сланцевой и торфяной промышленности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Шахта угольная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2.1, 2.2, 2.3 и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Границы горного 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горных работ и использования взрывчатых материалов на местах производства взрывных работ. Склады взрывчатых материалов идентифицируются отдельно. Объекты общепромышленного назначения в границах земельного отвода идентифицируются отдельно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Шахта сланцевая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Гидрошахта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Участок шахтостроительный (специализированный)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Разрез угольный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Разрез сланцевый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Участок отвала пород</w:t>
            </w:r>
          </w:p>
        </w:tc>
        <w:tc>
          <w:tcPr>
            <w:tcW w:w="1147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44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690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Граница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Идентифицируется по признаку ведения горных работ, работ по обогащению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(цех, участок) брикетирования бурого угля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2.1, 2.2, 2.5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3.2.или </w:t>
            </w:r>
            <w:r>
              <w:rPr>
                <w:sz w:val="20"/>
                <w:szCs w:val="16"/>
              </w:rPr>
              <w:t>3.3*</w:t>
            </w:r>
            <w:r>
              <w:rPr>
                <w:sz w:val="20"/>
                <w:szCs w:val="16"/>
                <w:vertAlign w:val="superscript"/>
              </w:rPr>
              <w:t>(1)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земельного 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работ по обогащению полезных ископаемых и использования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(цех, участок) обогащения угля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(цех, участок) обогащения сланца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Хвостохранилище (шламохранилище)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2.1, 2.5</w:t>
            </w: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работ по обогащению полезных ископаемых, а также отдельно для целей регистрации в регистре гидротехнических сооружений.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по добыче торфа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горного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ведения горных работ и наличию опасного вещества.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  <w:r>
              <w:rPr>
                <w:sz w:val="20"/>
              </w:rPr>
              <w:t xml:space="preserve">. </w:t>
            </w:r>
            <w:r>
              <w:rPr>
                <w:b/>
                <w:bCs/>
                <w:sz w:val="20"/>
              </w:rPr>
              <w:t>Опасные производственные объекты горнорудной и нерудной промышленности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2.1. Опасные производственные объекты добычи и обогащения цветных металлов и золота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Рудник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2.1., 2.2., 2.3., 2.5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3.2. или 3.3*</w:t>
            </w:r>
            <w:r>
              <w:rPr>
                <w:sz w:val="20"/>
                <w:vertAlign w:val="superscript"/>
              </w:rPr>
              <w:t>(1)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горного 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горных работ и использования взрывчатых веществ на местах производства взрывных работ, а также использования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Склады, пункты изготовления и площадки погрузки-разгрузки взрывчатых материалов идентифицируются отдельно.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Прииск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(полигон) старательской добычи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горного капитального строительства (специализированный)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Карьер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</w:trPr>
        <w:tc>
          <w:tcPr>
            <w:tcW w:w="2614" w:type="dxa"/>
            <w:tcBorders>
              <w:bottom w:val="single" w:sz="4" w:space="0" w:color="auto"/>
            </w:tcBorders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Фабрика (участок, цех) обогатительная цветных металлов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3.2.или </w:t>
            </w:r>
            <w:r>
              <w:rPr>
                <w:sz w:val="20"/>
                <w:szCs w:val="18"/>
              </w:rPr>
              <w:t>3.3*</w:t>
            </w:r>
            <w:r>
              <w:rPr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Границы земельного </w:t>
            </w:r>
            <w:r>
              <w:rPr>
                <w:sz w:val="20"/>
                <w:szCs w:val="18"/>
              </w:rPr>
              <w:t>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  <w:szCs w:val="18"/>
              </w:rPr>
            </w:pPr>
            <w:r>
              <w:rPr>
                <w:sz w:val="20"/>
              </w:rPr>
              <w:t xml:space="preserve">Идентифицируются по признаку ведения работ по обогащению, а также </w:t>
            </w:r>
            <w:r>
              <w:rPr>
                <w:sz w:val="20"/>
                <w:szCs w:val="18"/>
              </w:rPr>
              <w:t>использования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Площадка (участок, цех) извлечения золота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Площадка (участок) глиноземного завода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Фабрика (участок, цех) дробильно-сортировочный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Фабрика (комплекс) дробильно-сортировочный для закладки выработанного пространства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Хвостохранилище (шламохранилище)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2.1, 2.5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3.2 или 3.3*</w:t>
            </w:r>
            <w:r>
              <w:rPr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Границы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Идентифицируются по признаку ведения работ по обогащению полезных ископаемых, а также использования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Идентифицируются также отдельно для целей регистрации в регистре гидротехнических сооружений.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Участок (площадка) шлакоотвала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2.1, 2.5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Границы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Идентифицируются по признаку ведения горных работ и использования взрывчатых материалов на местах производства взрывных работ.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Участок (площадка) кучного выщелачивания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2.1, 2.5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Границы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Идентифицируются по признаку ведения горных работ, работ по обогащению полезных ископаемых, а также использования опасных веществ.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2.2. Опасные производственные объекты добычи и обогащения рудного сырья черных металлов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Рудник с подземным способом разработки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2.1, 2.2, 2.3, 2.5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Границы горного 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Идентифицируются по признаку ведения горных работ и использования взрывчатых материалов на местах производства взрывных работ.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 xml:space="preserve">Склады, пункты изготовления и площадки погрузки-разгрузки взрывчатых материалов </w:t>
            </w:r>
            <w:r>
              <w:rPr>
                <w:sz w:val="20"/>
              </w:rPr>
              <w:t>идентифицируются отдельно.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Рудник с открытым способом разработки (карьер)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30"/>
        </w:trPr>
        <w:tc>
          <w:tcPr>
            <w:tcW w:w="2614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 xml:space="preserve">Участок горного капитального </w:t>
            </w:r>
            <w:r>
              <w:rPr>
                <w:sz w:val="20"/>
              </w:rPr>
              <w:t>строительства (специализированный)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30"/>
        </w:trPr>
        <w:tc>
          <w:tcPr>
            <w:tcW w:w="261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Фабрика (участок, цех) агломерационная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2.2, 2.3, 2.5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земельного отвода.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работ по обогащению.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Фабрика (участок, цех) обогащения рудного сырья черных металлов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Фабрика (участок, цех) окомкования концентрата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Фабрика (участок, цех) дробильно-сортировочная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Фабрика (комплекс) дробильно-сортировочная для закладки выработанного пространства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Хвостохранилище (шламохранилище)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 или 3.3*</w:t>
            </w:r>
            <w:r>
              <w:rPr>
                <w:sz w:val="20"/>
                <w:vertAlign w:val="superscript"/>
              </w:rPr>
              <w:t>(1)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работ по обогащению полезных ископаемых, а также использования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также отдельно для целей регистрации в регистре гидротехнических сооружений.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2.3. Опасные производственные объекты добычи и обогащения сырья горно-химической промышленности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Рудник с подземным способом разработки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 и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горного 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горных работ и использования взрывчатых материалов на местах производства взрывных работ.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Склады, пункты изготовления и площадки погрузки-разгрузки взрывчатых материалов идентифицируются отдельно.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Рудник с открытым способом разработки (карьер)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горного капитального строительства (специализированный)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(участок) солепромысла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2.2, 2.3, 2.5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Идентифицируются по признаку ведения горных работ и работ по обогащению.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Фабрика (участок, цех) обогащения горно-химического сырья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3.2.или 3.3*</w:t>
            </w:r>
            <w:r>
              <w:rPr>
                <w:sz w:val="20"/>
                <w:vertAlign w:val="superscript"/>
              </w:rPr>
              <w:t>(1)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Границы земельного 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Идентифицируются по признаку ведения работ по обогащению.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Фабрика (участок, цех) дробильно-сортировочная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Фабрика (комплекс) дробильно-сортировочная для закладки выработанного пространства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Идентифицируются по признаку ведения работ по обогащению полезных ископаемых, а также использования опасных веществ.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Хвостохранилище (шламохранилище)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Границы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Идентифицируются также отдельно для целей регистрации в регистре гидротехнических сооружений.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  <w:szCs w:val="18"/>
              </w:rPr>
            </w:pPr>
            <w:r>
              <w:rPr>
                <w:b/>
                <w:bCs/>
                <w:sz w:val="20"/>
              </w:rPr>
              <w:t>2.4. Опасные производственные объекты добычи и переработки сырья строительных материалов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Рудник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 и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3.2.или 3.3*</w:t>
            </w:r>
            <w:r>
              <w:rPr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Границы горного 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Идентифицируются по признаку ведения горных работ и использования взрывчатых материалов на местах производства взрывных работ.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Склады, пункты изготовления и площадки погрузки-разгрузки взрывчатых материалов идентифицируются отдельно.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Карьер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добычи строительного сырья*</w:t>
            </w:r>
            <w:r>
              <w:rPr>
                <w:sz w:val="20"/>
                <w:vertAlign w:val="superscript"/>
              </w:rPr>
              <w:t>(4)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(участок, цех) дробильно-сортировочная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2.2, 2.3, 2.5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3.3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Границы земельного отвода.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Идентифицируются по признаку ведения работ по обогащению.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Объекты общепромышленного назначения в границах земельного отвода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  <w:szCs w:val="18"/>
              </w:rPr>
            </w:pPr>
            <w:r>
              <w:rPr>
                <w:b/>
                <w:bCs/>
                <w:sz w:val="20"/>
              </w:rPr>
              <w:t>2.5. Опасные производственные объекты строительства подземных гидротехнических,транспортных и специальных сооружений</w:t>
            </w:r>
            <w:r>
              <w:rPr>
                <w:sz w:val="20"/>
              </w:rPr>
              <w:t>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гидротехнического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2.1, 2.2., 2.3, 2.5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 xml:space="preserve">Границы </w:t>
            </w:r>
            <w:r>
              <w:rPr>
                <w:sz w:val="20"/>
              </w:rPr>
              <w:t>горного 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 xml:space="preserve">Идентифицируются по признаку ведения </w:t>
            </w:r>
            <w:r>
              <w:rPr>
                <w:sz w:val="20"/>
              </w:rPr>
              <w:t>горных работ и использования взрывчатых материалов на местах производства взрывных работ.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Склады, пункты изготовления и площадки погрузки-разгрузки взрывчатых материалов идентифицируются отдельно.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Объекты общепромышленного назначения в границах земельного отвода идентифицируются отдельно.</w:t>
            </w:r>
          </w:p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транспортного строительства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специального строительства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2.6. Опасные производственные объекты, размещенные в естественных подземных полостях или отработанных горных выработках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Название объекта, размещенного в отработанной горной выработке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2.1*</w:t>
            </w:r>
            <w:r>
              <w:rPr>
                <w:sz w:val="20"/>
                <w:vertAlign w:val="superscript"/>
              </w:rPr>
              <w:t>(3)</w:t>
            </w:r>
          </w:p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2.2, 2.3, 2.5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3.2.*</w:t>
            </w:r>
            <w:r>
              <w:rPr>
                <w:sz w:val="20"/>
                <w:vertAlign w:val="superscript"/>
              </w:rPr>
              <w:t>(3)</w:t>
            </w:r>
          </w:p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горного отвода.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работ в подземных условиях.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Название объекта, размещенного в естественной подземной полости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 Опасные производственные объекты, на которых хранятся, получаются и используются</w:t>
            </w:r>
          </w:p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взрывчатые вещества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взрывчатых материалов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3.1.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хранения взрывчатых материалов.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 определении количества опасного вещества следует исходить из паспортной (расчетной) вместимости склада.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Хранилище взрывчатых материалов в составе склада ВМ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Цех, участок, пункт изготовления (подготовки) взрывчатых материалов*</w:t>
            </w:r>
            <w:r>
              <w:rPr>
                <w:sz w:val="20"/>
                <w:vertAlign w:val="superscript"/>
              </w:rPr>
              <w:t>(5)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2.1., 2.2, 2.3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3.1.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хранения взрывчатых материалов.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 определении количества опасного вещества следует исходить из массы активного заряда, принимаемой для расчета безопасных расстояний (границы) опасной зоны.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погрузки-разгрузки взрывчатых материалов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транспортирования взрывчатых материалов.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 определении количества опасного вещества следует исходить из максимального количества ВМ, находящегося на площадке.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(цех, участок) утилизации (переработки) взрывчатых материалов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переработки и уничтожения взрывчатых материалов.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Полигон, испытательная площадка *</w:t>
            </w:r>
            <w:r>
              <w:rPr>
                <w:sz w:val="20"/>
                <w:vertAlign w:val="superscript"/>
              </w:rPr>
              <w:t>(6)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использования взрывчатых материалов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sz w:val="20"/>
              </w:rPr>
              <w:t xml:space="preserve">. </w:t>
            </w:r>
            <w:r>
              <w:rPr>
                <w:b/>
                <w:bCs/>
                <w:sz w:val="20"/>
              </w:rPr>
              <w:t>Опасные производственные объекты нефтегазодобывающего комплекса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ведения буровых работ*</w:t>
            </w:r>
            <w:r>
              <w:rPr>
                <w:sz w:val="20"/>
                <w:vertAlign w:val="superscript"/>
              </w:rPr>
              <w:t>(7)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 и 2.5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горных работ и получения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 и т.п.) технического обслуживания установок для ремонта скважин*</w:t>
            </w:r>
            <w:r>
              <w:rPr>
                <w:sz w:val="20"/>
                <w:vertAlign w:val="superscript"/>
              </w:rPr>
              <w:t>(8)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ведения горных работ и получения опасных веществ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Фонд скважин*</w:t>
            </w:r>
            <w:r>
              <w:rPr>
                <w:sz w:val="20"/>
                <w:vertAlign w:val="superscript"/>
              </w:rPr>
              <w:t>(9)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горного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получения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предварительной подготовки нефти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земельного отвода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переработки и транспортирования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 определении количества опасного вещества следует исходить из фактической производительности.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дожимной насосной станции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Пункт подготовки и сбора нефти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Парк резервуарный (промысловый)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 определении количества опасного вещества следует исходить из проектной емкости парка.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станции компрессорной (промысловой)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использования и транспортирования опасных веществ. При определении количества опасного вещества следует исходить из проектной емкости парка.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комплексной подготовки газа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переработки и транспортирования опасных веществ. При определении количества опасного вещества следует исходить из проектной емкости парка.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Подземное хранилище газа*</w:t>
            </w:r>
            <w:r>
              <w:rPr>
                <w:sz w:val="20"/>
                <w:vertAlign w:val="superscript"/>
              </w:rPr>
              <w:t>(10)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 и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Контур распространения газовой залежи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опасных веществ.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(цех, установка) газоперерабатывающего завода*</w:t>
            </w:r>
            <w:r>
              <w:rPr>
                <w:sz w:val="20"/>
                <w:vertAlign w:val="superscript"/>
              </w:rPr>
              <w:t>(11)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 или 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переработки опасных веществ. При определении количества опасных веществ, следует исходить из проектной производительности завода.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Система промысловых (межпромысловых) трубопроводов куста (площади, месторождения)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транспортирования опасных веществ.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Платформа стационарная (морская)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платформы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получения опасных веществ. При определении количества опасных веществ, следует исходить из проектной производительности.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буровой установки (плавучая, включая буровые суда)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буровой платформы, бурового судна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ведения горных работ, наличия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sz w:val="20"/>
              </w:rPr>
              <w:t xml:space="preserve">. </w:t>
            </w:r>
            <w:r>
              <w:rPr>
                <w:b/>
                <w:bCs/>
                <w:sz w:val="20"/>
              </w:rPr>
              <w:t>Опасные производственные объекты магистрального трубопроводного транспорта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магистрального газопровода*</w:t>
            </w:r>
            <w:r>
              <w:rPr>
                <w:sz w:val="20"/>
                <w:vertAlign w:val="superscript"/>
              </w:rPr>
              <w:t>(12)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и транспортирования опасных веществ.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компрессорной станции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Автомобильная газонаполнительная компрессорная станция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Станция газораспределительная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Участок магистрального продуктопровода, нефтепровода, аммиакопровода*</w:t>
            </w:r>
            <w:r>
              <w:rPr>
                <w:sz w:val="20"/>
                <w:szCs w:val="18"/>
                <w:vertAlign w:val="superscript"/>
              </w:rPr>
              <w:t>(13)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2.1, 2.2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3.1 или 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и транспортирования опасных веществ.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Парк резервуарный магистрального продуктопровода, нефтепровода, аммиакопровода*</w:t>
            </w:r>
            <w:r>
              <w:rPr>
                <w:sz w:val="20"/>
                <w:szCs w:val="18"/>
                <w:vertAlign w:val="superscript"/>
              </w:rPr>
              <w:t>(14)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Площадка станции насосной магистрального продуктопровода, нефтепровода, аммиакопровода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2.1, 2.2, 2.3</w:t>
            </w: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Площадка сливо-наливного терминала (эстакады)*</w:t>
            </w:r>
            <w:r>
              <w:rPr>
                <w:sz w:val="20"/>
                <w:szCs w:val="18"/>
                <w:vertAlign w:val="superscript"/>
              </w:rPr>
              <w:t>(15)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2.1, 2.2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и транспортирования опасных веществ.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6</w:t>
            </w:r>
            <w:r>
              <w:rPr>
                <w:sz w:val="20"/>
                <w:szCs w:val="18"/>
              </w:rPr>
              <w:t xml:space="preserve">. </w:t>
            </w:r>
            <w:r>
              <w:rPr>
                <w:b/>
                <w:bCs/>
                <w:sz w:val="20"/>
                <w:szCs w:val="18"/>
              </w:rPr>
              <w:t>Опасные производственные объекты геологоразведочных и геофизических работ</w:t>
            </w:r>
          </w:p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>при разработке месторождений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Участок (партия) геологоразведочных (геофизических) работ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2.1, 2.2, 2.3, 2.5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 xml:space="preserve">3.2 или </w:t>
            </w:r>
            <w:r>
              <w:rPr>
                <w:sz w:val="20"/>
              </w:rPr>
              <w:t>3,3*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ведения горных работ, а также использование взрывчатых материалов на местах производства взрывных работ, использование грузоподъемных механизмов и оборудования, работающего под давлением свыше 0.07 МПа. Склады ВВ идентифицируются отдельно.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  <w:szCs w:val="18"/>
              </w:rPr>
              <w:t>7</w:t>
            </w:r>
            <w:r>
              <w:rPr>
                <w:sz w:val="20"/>
                <w:szCs w:val="18"/>
              </w:rPr>
              <w:t xml:space="preserve">. </w:t>
            </w:r>
            <w:r>
              <w:rPr>
                <w:b/>
                <w:bCs/>
                <w:sz w:val="20"/>
                <w:szCs w:val="18"/>
              </w:rPr>
              <w:t>Опасные производственные объекты химической, нефтехимической и нефтеперерабатывающей промышленности, а также других взрывопожароопасных и вредных производств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  <w:szCs w:val="18"/>
              </w:rPr>
              <w:t>Цех, участок, площадка производства (установки)*</w:t>
            </w:r>
            <w:r>
              <w:rPr>
                <w:sz w:val="20"/>
                <w:szCs w:val="18"/>
                <w:vertAlign w:val="superscript"/>
              </w:rPr>
              <w:t>(16)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18"/>
              </w:rPr>
              <w:t>2.1, 2.2, 2.3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признакам получения, использования, переработки, образования опасных веществ. При определении количества следует исходить из общего объема опасных веществ, участвующих в технологических процессах.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База товарно-сырьевая*</w:t>
            </w:r>
            <w:r>
              <w:rPr>
                <w:sz w:val="20"/>
                <w:vertAlign w:val="superscript"/>
              </w:rPr>
              <w:t>(17)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и транспортирования опасных веществ. При определении количества опасных веществ следует исходить из проекта.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Продуктопровод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и транспортирования опасных веществ.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Шламонакопитель (пруд-накопитель)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также отдельно для целей регистрации в регистре гидротехнических сооружений.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 определении количества опасных веществ следует исходить из проекта.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воздухоразделительной установки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наличия и получения опасных веществ.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установки получения (водорода, кислорода, азота и др.*</w:t>
            </w:r>
            <w:r>
              <w:rPr>
                <w:sz w:val="20"/>
                <w:vertAlign w:val="superscript"/>
              </w:rPr>
              <w:t>(18)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сырьевой*</w:t>
            </w:r>
            <w:r>
              <w:rPr>
                <w:sz w:val="20"/>
                <w:vertAlign w:val="superscript"/>
              </w:rPr>
              <w:t>(19)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и транспортирования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 определении количества опасных веществ следует исходить из проекта.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полупродуктов*</w:t>
            </w:r>
            <w:r>
              <w:rPr>
                <w:sz w:val="20"/>
                <w:vertAlign w:val="superscript"/>
              </w:rPr>
              <w:t>(17)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готовой продукции*</w:t>
            </w:r>
            <w:r>
              <w:rPr>
                <w:sz w:val="20"/>
                <w:vertAlign w:val="superscript"/>
              </w:rPr>
              <w:t>(17)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  <w:r>
              <w:rPr>
                <w:sz w:val="20"/>
              </w:rPr>
              <w:t xml:space="preserve">. </w:t>
            </w:r>
            <w:r>
              <w:rPr>
                <w:b/>
                <w:bCs/>
                <w:sz w:val="20"/>
              </w:rPr>
              <w:t>Опасные производственные объекты нефтепродуктообеспечения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нефтебазы (склада, парка, комплекса) по хранению и перевалке нефти и нефтепродуктов*</w:t>
            </w:r>
            <w:r>
              <w:rPr>
                <w:sz w:val="20"/>
                <w:vertAlign w:val="superscript"/>
              </w:rPr>
              <w:t>(20)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и транспортирования опасных веществ. При определении количества опасных веществ следует исходить из проекта.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ГСМ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Группа резервуаров и сливо-наливных устройств*</w:t>
            </w:r>
            <w:r>
              <w:rPr>
                <w:sz w:val="20"/>
                <w:vertAlign w:val="superscript"/>
              </w:rPr>
              <w:t>(20)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9. Опасные производственные объекты систем водоподготовки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хлора*</w:t>
            </w:r>
            <w:r>
              <w:rPr>
                <w:sz w:val="20"/>
                <w:vertAlign w:val="superscript"/>
              </w:rPr>
              <w:t>(21)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и транспортирования опасных веществ. При определении количества опасных веществ следует исходить из проекта.</w:t>
            </w:r>
          </w:p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(цех, участок) подготовки воды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10. Опасные производственные объекты пищевой и масложировой промышленности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Аммиачно-холодильная установка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наличия опасных веществ.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 определении количества опасных веществ следует исходить из проекта.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(цех) маслоэкстракционного производства*</w:t>
            </w:r>
            <w:r>
              <w:rPr>
                <w:sz w:val="20"/>
                <w:vertAlign w:val="superscript"/>
              </w:rPr>
              <w:t>(22)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(цех) производства спирта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(цех) производства рафинирования и дезодорации растительного масла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(цех) производства гидрогенизации жиров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11. Опасные производственные объекты газоснабжения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11.1. Опасные производственные объекты хранения сжиженных углеводородных газов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База хранения (кустовая)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опасных веществ. При определении количества опасных веществ следует исходить из проекта.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Станция газонаполнительная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Пункт газонаполнительный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Станция газозаправочная (автомобильная)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Установка баллонная групповая*</w:t>
            </w:r>
            <w:r>
              <w:rPr>
                <w:sz w:val="20"/>
                <w:vertAlign w:val="superscript"/>
              </w:rPr>
              <w:t>(23)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1378"/>
        </w:trPr>
        <w:tc>
          <w:tcPr>
            <w:tcW w:w="2614" w:type="dxa"/>
            <w:tcBorders>
              <w:bottom w:val="single" w:sz="4" w:space="0" w:color="auto"/>
            </w:tcBorders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Установка резервуарная*</w:t>
            </w:r>
            <w:r>
              <w:rPr>
                <w:sz w:val="20"/>
                <w:vertAlign w:val="superscript"/>
              </w:rPr>
              <w:t>(24)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территории административной зоны обслуживания организации*</w:t>
            </w:r>
            <w:r>
              <w:rPr>
                <w:sz w:val="20"/>
                <w:vertAlign w:val="superscript"/>
              </w:rPr>
              <w:t>(25)</w:t>
            </w:r>
          </w:p>
        </w:tc>
        <w:tc>
          <w:tcPr>
            <w:tcW w:w="3299" w:type="dxa"/>
            <w:tcBorders>
              <w:bottom w:val="single" w:sz="4" w:space="0" w:color="auto"/>
            </w:tcBorders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11.2. Опасные производственные объекты системы газораспределения</w:t>
            </w:r>
          </w:p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природного углеводородного газа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Сеть газоснабжения, в том числе межпоселковая*</w:t>
            </w:r>
            <w:r>
              <w:rPr>
                <w:sz w:val="20"/>
                <w:vertAlign w:val="superscript"/>
              </w:rPr>
              <w:t>(26)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территории административных единиц, на которых расположены системы газоснабжения*</w:t>
            </w:r>
            <w:r>
              <w:rPr>
                <w:sz w:val="20"/>
                <w:vertAlign w:val="superscript"/>
              </w:rPr>
              <w:t>(26)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использования и транспортирования опасных веществ.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11.3. Опасные производственные объекты газопотребления</w:t>
            </w:r>
          </w:p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природного и сжиженного углеводородного газа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Система газопотребления предприятия*</w:t>
            </w:r>
            <w:r>
              <w:rPr>
                <w:sz w:val="20"/>
                <w:vertAlign w:val="superscript"/>
              </w:rPr>
              <w:t>(27)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территории организации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использования и транспортирования опасных веществ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Система теплоснабжения*</w:t>
            </w:r>
            <w:r>
              <w:rPr>
                <w:sz w:val="20"/>
                <w:vertAlign w:val="superscript"/>
              </w:rPr>
              <w:t>(28)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административной единицы территории, обслуживающей теплоснабжающей организации*</w:t>
            </w:r>
            <w:r>
              <w:rPr>
                <w:sz w:val="20"/>
                <w:vertAlign w:val="superscript"/>
              </w:rPr>
              <w:t>(25)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использования и транспортирования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12. Опасные производственные объекты тепло- и электроэнергетики,</w:t>
            </w:r>
          </w:p>
          <w:p w:rsidR="00D85E9D" w:rsidRDefault="008E0BE8">
            <w:pPr>
              <w:shd w:val="clear" w:color="auto" w:fill="FFFFFF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другие опасные производственные объекты, использующее оборудование,</w:t>
            </w:r>
          </w:p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работающее под давлением более 0,07 МПа или при температуре нагрева воды более 115°С.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  <w:vAlign w:val="center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главного корпуса ТЭЦ (ГРЭС)*</w:t>
            </w:r>
            <w:r>
              <w:rPr>
                <w:sz w:val="20"/>
                <w:vertAlign w:val="superscript"/>
              </w:rPr>
              <w:t>(29)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3.2*</w:t>
            </w:r>
            <w:r>
              <w:rPr>
                <w:sz w:val="20"/>
                <w:vertAlign w:val="superscript"/>
              </w:rPr>
              <w:t>(2)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использования оборудования, работающего под давлением более 0,07 МПа или при температуре нагрева воды более 115°С, а также использования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подсобного хозяйства ТЭЦ (ГРЭС)*</w:t>
            </w:r>
            <w:r>
              <w:rPr>
                <w:sz w:val="20"/>
                <w:vertAlign w:val="superscript"/>
              </w:rPr>
              <w:t>(30)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Топливное хозяйство ТЭЦ (ГРЭС)*</w:t>
            </w:r>
            <w:r>
              <w:rPr>
                <w:sz w:val="20"/>
                <w:vertAlign w:val="superscript"/>
              </w:rPr>
              <w:t>(31)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Пиковые водогрейные котельные ТЭЦ (ГРЭС)*</w:t>
            </w:r>
            <w:r>
              <w:rPr>
                <w:sz w:val="20"/>
                <w:vertAlign w:val="superscript"/>
              </w:rPr>
              <w:t>(32)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Контуры здания котельной</w:t>
            </w:r>
          </w:p>
        </w:tc>
        <w:tc>
          <w:tcPr>
            <w:tcW w:w="3299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Котельная*</w:t>
            </w:r>
            <w:r>
              <w:rPr>
                <w:sz w:val="20"/>
                <w:vertAlign w:val="superscript"/>
              </w:rPr>
              <w:t>(33)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административной единицы территории обслуживаемой организацией*</w:t>
            </w:r>
            <w:r>
              <w:rPr>
                <w:sz w:val="20"/>
                <w:vertAlign w:val="superscript"/>
              </w:rPr>
              <w:t>(26)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использования оборудования, работающего под давлением более 0,07 МПа или при температуре нагрева воды более 115°С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Группа котельных*</w:t>
            </w:r>
            <w:r>
              <w:rPr>
                <w:sz w:val="20"/>
                <w:vertAlign w:val="superscript"/>
              </w:rPr>
              <w:t>(34)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трубопроводов теплосети*</w:t>
            </w:r>
            <w:r>
              <w:rPr>
                <w:sz w:val="20"/>
                <w:vertAlign w:val="superscript"/>
              </w:rPr>
              <w:t>(35)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(участок, площадка) организации*</w:t>
            </w:r>
            <w:r>
              <w:rPr>
                <w:sz w:val="20"/>
                <w:vertAlign w:val="superscript"/>
              </w:rPr>
              <w:t>(36)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 Опасные производственные объекты металлургической промышленности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13.1. Опасные производственные объекты производства черных металлов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13.1.1. Производства чугуна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доменного цеха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получения расплавов черных металлов, использование токсичных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13.1.2. Производства стали и проката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мартеновский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получения расплавов черных металлов, использование воспламеняющих газов,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конвертерный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электросталеплавильный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 или 3.3*</w:t>
            </w:r>
            <w:r>
              <w:rPr>
                <w:sz w:val="20"/>
                <w:vertAlign w:val="superscript"/>
              </w:rPr>
              <w:t>(37)</w:t>
            </w: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по производству проката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использования воспламеняющихся газов и токсичных веществ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по производству труб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по производству металлизированных окатышей и брикетов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сталепроволочного производства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13.1.3.</w:t>
            </w:r>
            <w:r>
              <w:rPr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Производства ферросплавов и огнеупоров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 ферросплавов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получения расплавов черных металлов и сплавов на их основе, а также наличия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13.1.4. Производство агломерата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агломерации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получения расплавов, а также наличия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13.2. Опасные производственные объекты производства цветных металлов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13.2.1. Производства алюминия и магния, кристаллического кремния и электротермического силумина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электролиза алюминия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расплавов цветных металлов, а также наличия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электролиза магния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производства кристаллического кремния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производства и электротермического силумина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производства глинозема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13.2.2. Производства меди, никеля и кобальта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плавильный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расплавов цветных металлов, а также наличия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13.2.3. Производства титана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 титана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расплавов цветных металлов, а также наличия опасных веществ</w:t>
            </w:r>
          </w:p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13.2.4. Производства олова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 олова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расплавов цветных металлов, а также наличия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13.2.5. Производства сурьмы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 сурьмы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расплавов цветных металлов, а также наличия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13.2.6. Производства свинца, цинка, ртути, ванадия, германия, циркония, гафния и других редкоземельных материалов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производству*</w:t>
            </w:r>
            <w:r>
              <w:rPr>
                <w:sz w:val="20"/>
                <w:vertAlign w:val="superscript"/>
              </w:rPr>
              <w:t>(38)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расплавов цветных металлов, а также наличия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13.2.7. Производства порошков и пудр из металлов и сплавов на их основе</w:t>
            </w:r>
          </w:p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(железа, алюминия, магния, олова и других металлов)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производства по получению порошков (пудр)*</w:t>
            </w:r>
            <w:r>
              <w:rPr>
                <w:sz w:val="20"/>
                <w:vertAlign w:val="superscript"/>
              </w:rPr>
              <w:t>(39)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опасных веществ и использования воспламеняющихся газов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13.2.8. Производство благородных металлов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производству*</w:t>
            </w:r>
            <w:r>
              <w:rPr>
                <w:sz w:val="20"/>
                <w:vertAlign w:val="superscript"/>
              </w:rPr>
              <w:t>(40)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2.1, 2.2., 2.3, 2.4.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опасных веществ и использования воспламеняющихся газов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Участок, цех гидрометаллургического производства*</w:t>
            </w:r>
            <w:r>
              <w:rPr>
                <w:sz w:val="20"/>
                <w:vertAlign w:val="superscript"/>
              </w:rPr>
              <w:t>(35)</w:t>
            </w:r>
          </w:p>
        </w:tc>
        <w:tc>
          <w:tcPr>
            <w:tcW w:w="1147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13.2.9. Производство кислот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кислотного хозяйства*</w:t>
            </w:r>
            <w:r>
              <w:rPr>
                <w:sz w:val="20"/>
                <w:vertAlign w:val="superscript"/>
              </w:rPr>
              <w:t>(41)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13.3. Опасные производственные объекты газового хозяйства, коксохимических и других производств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водородной станции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2.1, 2.2, 2.3, 3.2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получения.</w:t>
            </w:r>
          </w:p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использования воспламеняющихся газов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(участок) газового цеха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газоочистной установки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 люнкеритов и экзотермических смесей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2.1, 2.2, 2.3, 3.2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горючего вещества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коксовый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2.1, 2.2, 2.3, 3.2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воспламеняющихся газов и токсичных веществ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пекококсовый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улавливания химических продуктов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смолоперерабатывающий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ректификации сырого бензола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2.1, 2.2, 2.3, 3.2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</w:t>
            </w: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бензола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(отделение) ректификации пиридиновых и хинолиновых оснований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станции (установка) воздухоразделительной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получения окисляющих веществ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хлора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</w:t>
            </w: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хранения токсичного вещества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аммиака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3.1 или 3.2</w:t>
            </w:r>
          </w:p>
          <w:p w:rsidR="00D85E9D" w:rsidRDefault="00D85E9D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Аммиакопровод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  <w:r>
              <w:rPr>
                <w:sz w:val="20"/>
              </w:rPr>
              <w:t xml:space="preserve">. </w:t>
            </w:r>
            <w:r>
              <w:rPr>
                <w:b/>
                <w:bCs/>
                <w:sz w:val="20"/>
              </w:rPr>
              <w:t xml:space="preserve">Опасные производственные объекты производства черных и цветных металлов (межотраслевые) </w:t>
            </w:r>
            <w:r>
              <w:rPr>
                <w:sz w:val="20"/>
              </w:rPr>
              <w:t>|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литейный*</w:t>
            </w:r>
            <w:r>
              <w:rPr>
                <w:sz w:val="20"/>
                <w:vertAlign w:val="superscript"/>
              </w:rPr>
              <w:t>(42)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2.1, 2.2, 2.3, 2.4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получения расплавов металлов и использования опасных веществ.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15. Опасные производственные объекты, использующие стационарно установленные грузоподъемные механизмы, эскалаторы, канатные дороги и фуникулеры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 (название типа) крана*</w:t>
            </w:r>
            <w:r>
              <w:rPr>
                <w:sz w:val="20"/>
                <w:vertAlign w:val="superscript"/>
              </w:rPr>
              <w:t>(43)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использования стационарно установленных грузоподъемных механизмов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механизации*</w:t>
            </w:r>
            <w:r>
              <w:rPr>
                <w:sz w:val="20"/>
                <w:vertAlign w:val="superscript"/>
              </w:rPr>
              <w:t>(44)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признаку| использования стационарно| установленных грузоподъемных| механизмов.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транспортный, гараж*</w:t>
            </w:r>
            <w:r>
              <w:rPr>
                <w:sz w:val="20"/>
                <w:vertAlign w:val="superscript"/>
              </w:rPr>
              <w:t>(45)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Объекты, где используются подъемные сооружения*</w:t>
            </w:r>
            <w:r>
              <w:rPr>
                <w:sz w:val="20"/>
                <w:vertAlign w:val="superscript"/>
              </w:rPr>
              <w:t>(46)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Площадка, цех, участок*</w:t>
            </w:r>
            <w:r>
              <w:rPr>
                <w:sz w:val="20"/>
                <w:vertAlign w:val="superscript"/>
              </w:rPr>
              <w:t>(47)</w:t>
            </w:r>
            <w:r>
              <w:rPr>
                <w:sz w:val="20"/>
              </w:rPr>
              <w:t xml:space="preserve"> (его конкретное название)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Жилищный фонд*</w:t>
            </w:r>
            <w:r>
              <w:rPr>
                <w:sz w:val="20"/>
                <w:vertAlign w:val="superscript"/>
              </w:rPr>
              <w:t>(48)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административной зоны, обслуживаемой эксплуатирующей организацией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использования стационарно установленных грузоподъемных механизмов (лифтов)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Здание (комплекс зданий) административное*</w:t>
            </w:r>
            <w:r>
              <w:rPr>
                <w:sz w:val="20"/>
                <w:vertAlign w:val="superscript"/>
              </w:rPr>
              <w:t>(49)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Контур здания или территории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использования стационарно установленных грузоподъемных механизмов (лифтов)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Канатная дорога*</w:t>
            </w:r>
            <w:r>
              <w:rPr>
                <w:sz w:val="20"/>
                <w:vertAlign w:val="superscript"/>
              </w:rPr>
              <w:t>(50)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использования стационарно установленных грузоподъемных| механизмов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Фуникулер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Дистанция метрополитена*</w:t>
            </w:r>
            <w:r>
              <w:rPr>
                <w:sz w:val="20"/>
                <w:vertAlign w:val="superscript"/>
              </w:rPr>
              <w:t>(51)</w:t>
            </w:r>
          </w:p>
        </w:tc>
        <w:tc>
          <w:tcPr>
            <w:tcW w:w="1147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944" w:type="dxa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дистанции метрополитена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использования стационарно установленных грузоподъемных механизмов (эскалаторов)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16. Опасные производственные объекты хранения, переработки и использования</w:t>
            </w:r>
          </w:p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растительного сырья</w:t>
            </w:r>
            <w:r>
              <w:rPr>
                <w:sz w:val="20"/>
              </w:rPr>
              <w:t>*</w:t>
            </w:r>
            <w:r>
              <w:rPr>
                <w:sz w:val="20"/>
                <w:vertAlign w:val="superscript"/>
              </w:rPr>
              <w:t>(52)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стоящее приемно-отпускное устройство*</w:t>
            </w:r>
            <w:r>
              <w:rPr>
                <w:sz w:val="20"/>
                <w:vertAlign w:val="superscript"/>
              </w:rPr>
              <w:t>(53)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Граница опасной зоны</w:t>
            </w:r>
          </w:p>
        </w:tc>
        <w:tc>
          <w:tcPr>
            <w:tcW w:w="3299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образования опасного вещества (взрывоопасной пыли).</w:t>
            </w: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Элеватор*</w:t>
            </w:r>
            <w:r>
              <w:rPr>
                <w:sz w:val="20"/>
                <w:vertAlign w:val="superscript"/>
              </w:rPr>
              <w:t>(54)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силосного типа*</w:t>
            </w:r>
            <w:r>
              <w:rPr>
                <w:sz w:val="20"/>
                <w:vertAlign w:val="superscript"/>
              </w:rPr>
              <w:t>(55)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бестарного напольного хранения растительного сырья*</w:t>
            </w:r>
            <w:r>
              <w:rPr>
                <w:sz w:val="20"/>
                <w:vertAlign w:val="superscript"/>
              </w:rPr>
              <w:t>(56)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Склад бестарного хранения муки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Механизированный склад бестарного напольного хранения*</w:t>
            </w:r>
            <w:r>
              <w:rPr>
                <w:sz w:val="20"/>
                <w:vertAlign w:val="superscript"/>
              </w:rPr>
              <w:t>(57)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Отделение (участок) растаривания, взвешивания, просеивания муки, размола сахарного песка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Подготовительное (подработочное), (дробильное) отделение*</w:t>
            </w:r>
            <w:r>
              <w:rPr>
                <w:sz w:val="20"/>
                <w:vertAlign w:val="superscript"/>
              </w:rPr>
              <w:t>(58)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Приемно-очистительная (сушильно-очистительная) башня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Граница опасной зоны</w:t>
            </w:r>
          </w:p>
        </w:tc>
        <w:tc>
          <w:tcPr>
            <w:tcW w:w="3299" w:type="dxa"/>
            <w:vMerge w:val="restart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стоящий сушильный участок растительного сырья*</w:t>
            </w:r>
            <w:r>
              <w:rPr>
                <w:sz w:val="20"/>
                <w:vertAlign w:val="superscript"/>
              </w:rPr>
              <w:t>(59)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Солодовенный цех, участок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 муки*</w:t>
            </w:r>
            <w:r>
              <w:rPr>
                <w:sz w:val="20"/>
                <w:vertAlign w:val="superscript"/>
              </w:rPr>
              <w:t>(60)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 комбикормов (кормовых смесей)*</w:t>
            </w:r>
            <w:r>
              <w:rPr>
                <w:sz w:val="20"/>
                <w:vertAlign w:val="superscript"/>
              </w:rPr>
              <w:t>(46)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производству крупы*</w:t>
            </w:r>
            <w:r>
              <w:rPr>
                <w:sz w:val="20"/>
                <w:vertAlign w:val="superscript"/>
              </w:rPr>
              <w:t>(46)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для предварительного дозирования и смешивания комбикормового сырья*</w:t>
            </w:r>
            <w:r>
              <w:rPr>
                <w:sz w:val="20"/>
                <w:vertAlign w:val="superscript"/>
              </w:rPr>
              <w:t>(61)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гранулирования, брикетирования отрубей, комбикормов, кормовых смесей*</w:t>
            </w:r>
            <w:r>
              <w:rPr>
                <w:sz w:val="20"/>
                <w:vertAlign w:val="superscript"/>
              </w:rPr>
              <w:t>(54)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агрегатных (блочно-модульных) установок по производству муки, крупы, комбикормов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Кукурузообрабатывающий цех (участок)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Семяобрабатывающий цех (участок)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 очистке и сортировке мягкой тары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механической обработки древесины, мебельных и строительных деталей (ДСП, ДВП и фанеры)*</w:t>
            </w:r>
            <w:r>
              <w:rPr>
                <w:sz w:val="20"/>
                <w:vertAlign w:val="superscript"/>
              </w:rPr>
              <w:t>(62)</w:t>
            </w:r>
          </w:p>
        </w:tc>
        <w:tc>
          <w:tcPr>
            <w:tcW w:w="1147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2.1, 2.2, 2.3</w:t>
            </w:r>
          </w:p>
        </w:tc>
        <w:tc>
          <w:tcPr>
            <w:tcW w:w="944" w:type="dxa"/>
            <w:vMerge w:val="restart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90" w:type="dxa"/>
            <w:vMerge w:val="restart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Граница опасной зоны</w:t>
            </w:r>
          </w:p>
        </w:tc>
        <w:tc>
          <w:tcPr>
            <w:tcW w:w="3299" w:type="dxa"/>
            <w:vMerge w:val="restart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фасовочного отделения сахарного производства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производства порошка*</w:t>
            </w:r>
            <w:r>
              <w:rPr>
                <w:sz w:val="20"/>
                <w:vertAlign w:val="superscript"/>
              </w:rPr>
              <w:t>(63)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подготовки табачного сырья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Цех (участок) растаривания и сортировки растительного сырья*</w:t>
            </w:r>
            <w:r>
              <w:rPr>
                <w:sz w:val="20"/>
                <w:vertAlign w:val="superscript"/>
              </w:rPr>
              <w:t>(64)</w:t>
            </w:r>
          </w:p>
        </w:tc>
        <w:tc>
          <w:tcPr>
            <w:tcW w:w="1147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299" w:type="dxa"/>
            <w:vMerge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17. Опасные производственные объекты, связанные с транспортировкой опасных грузов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Участок транспортирования опасных веществ*</w:t>
            </w:r>
            <w:r>
              <w:rPr>
                <w:sz w:val="20"/>
                <w:vertAlign w:val="superscript"/>
              </w:rPr>
              <w:t>(65)</w:t>
            </w:r>
          </w:p>
        </w:tc>
        <w:tc>
          <w:tcPr>
            <w:tcW w:w="1147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В границах полосы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Идентифицируется по признаку транспортирования опасных веществ</w:t>
            </w:r>
          </w:p>
        </w:tc>
      </w:tr>
      <w:tr w:rsidR="00D85E9D">
        <w:trPr>
          <w:cantSplit/>
          <w:trHeight w:val="20"/>
        </w:trPr>
        <w:tc>
          <w:tcPr>
            <w:tcW w:w="9694" w:type="dxa"/>
            <w:gridSpan w:val="5"/>
          </w:tcPr>
          <w:p w:rsidR="00D85E9D" w:rsidRDefault="008E0BE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18</w:t>
            </w:r>
            <w:r>
              <w:rPr>
                <w:sz w:val="20"/>
              </w:rPr>
              <w:t xml:space="preserve">. </w:t>
            </w:r>
            <w:r>
              <w:rPr>
                <w:b/>
                <w:bCs/>
                <w:sz w:val="20"/>
              </w:rPr>
              <w:t>Опасные производственные объекты при добыче минеральных вод</w:t>
            </w:r>
          </w:p>
        </w:tc>
      </w:tr>
      <w:tr w:rsidR="00D85E9D">
        <w:trPr>
          <w:trHeight w:val="20"/>
        </w:trPr>
        <w:tc>
          <w:tcPr>
            <w:tcW w:w="2614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Скважина минеральных вод*</w:t>
            </w:r>
            <w:r>
              <w:rPr>
                <w:sz w:val="20"/>
                <w:vertAlign w:val="superscript"/>
              </w:rPr>
              <w:t>(66)</w:t>
            </w:r>
          </w:p>
        </w:tc>
        <w:tc>
          <w:tcPr>
            <w:tcW w:w="1147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944" w:type="dxa"/>
          </w:tcPr>
          <w:p w:rsidR="00D85E9D" w:rsidRDefault="00D85E9D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1690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Границы горного и земельного отвода</w:t>
            </w:r>
          </w:p>
        </w:tc>
        <w:tc>
          <w:tcPr>
            <w:tcW w:w="3299" w:type="dxa"/>
          </w:tcPr>
          <w:p w:rsidR="00D85E9D" w:rsidRDefault="008E0BE8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Идентифицируются по признаку использования оборудования, работающего под давлением более 0,07 МПа и при температуре нагрева воды более 115°С, сопутствующее выделение опасного вещества.</w:t>
            </w:r>
          </w:p>
        </w:tc>
      </w:tr>
    </w:tbl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(1)</w:t>
      </w:r>
      <w:r>
        <w:rPr>
          <w:sz w:val="18"/>
        </w:rPr>
        <w:t xml:space="preserve"> -</w:t>
      </w:r>
    </w:p>
    <w:p w:rsidR="00D85E9D" w:rsidRDefault="00D85E9D">
      <w:pPr>
        <w:ind w:firstLine="284"/>
        <w:rPr>
          <w:sz w:val="18"/>
        </w:rPr>
      </w:pP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Текст сноски *</w:t>
      </w:r>
      <w:r>
        <w:rPr>
          <w:sz w:val="18"/>
          <w:vertAlign w:val="superscript"/>
        </w:rPr>
        <w:t>(1)</w:t>
      </w:r>
      <w:r>
        <w:rPr>
          <w:sz w:val="18"/>
        </w:rPr>
        <w:t xml:space="preserve"> отсутствует</w:t>
      </w:r>
    </w:p>
    <w:p w:rsidR="00D85E9D" w:rsidRDefault="00D85E9D">
      <w:pPr>
        <w:pStyle w:val="a5"/>
        <w:ind w:firstLine="284"/>
        <w:rPr>
          <w:rFonts w:ascii="Times New Roman" w:hAnsi="Times New Roman" w:cs="Times New Roman"/>
          <w:color w:val="auto"/>
          <w:sz w:val="18"/>
        </w:rPr>
      </w:pP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(2)</w:t>
      </w:r>
      <w:r>
        <w:rPr>
          <w:sz w:val="18"/>
        </w:rPr>
        <w:t xml:space="preserve"> - при определении типа объекта учитывается количество опасного вещества.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(3)</w:t>
      </w:r>
      <w:r>
        <w:rPr>
          <w:sz w:val="18"/>
        </w:rPr>
        <w:t xml:space="preserve"> - при размещении опасных веществ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(4)</w:t>
      </w:r>
      <w:r>
        <w:rPr>
          <w:sz w:val="18"/>
        </w:rPr>
        <w:t xml:space="preserve"> - в названии указывается конкретное наименование сырья, добываемого с помощью драг, земснарядов и т.п.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(5)</w:t>
      </w:r>
      <w:r>
        <w:rPr>
          <w:sz w:val="18"/>
        </w:rPr>
        <w:t xml:space="preserve"> - в названии объекта указывается конкретный тип взрывчатых материалов, изделий из них.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(6)</w:t>
      </w:r>
      <w:r>
        <w:rPr>
          <w:sz w:val="18"/>
        </w:rPr>
        <w:t xml:space="preserve"> - полигоны для испытаний и уничтожения взрывчатых материалов при складах взрывчатых материалов организаций, ведущих взрывные работы, идентифицируются в составе складов взрывчатых материалов.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(7)</w:t>
      </w:r>
      <w:r>
        <w:rPr>
          <w:sz w:val="18"/>
        </w:rPr>
        <w:t xml:space="preserve"> - в состав объекта входят все буровые установки подразделения организации, осуществляющего ведение буровых работ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(8)</w:t>
      </w:r>
      <w:r>
        <w:rPr>
          <w:sz w:val="18"/>
        </w:rPr>
        <w:t xml:space="preserve"> - в состав объекта входят все установки для ремонта скважин, эксплуатируемые соответствующим подразделением организации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(9)</w:t>
      </w:r>
      <w:r>
        <w:rPr>
          <w:sz w:val="18"/>
        </w:rPr>
        <w:t xml:space="preserve"> - в состав объекта входят скважины всех категорий (пробуренные), замерные устройства, блок распределения воды, блок закачки химреагентов, распределения воды КИПа, расположенные на территории участка, куста, площадки или месторождения.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(10)</w:t>
      </w:r>
      <w:r>
        <w:rPr>
          <w:sz w:val="18"/>
        </w:rPr>
        <w:t xml:space="preserve"> - в составе: фонда скважин, газопроводов подземного хранилища газа, установки подготовки газа подземного хранилища газа, компрессорной станции, установок буровых и установок для ремонта скважин.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(11)</w:t>
      </w:r>
      <w:r>
        <w:rPr>
          <w:sz w:val="18"/>
        </w:rPr>
        <w:t xml:space="preserve"> - в названии объекта указывается конкретное название площадки, цеха, участка завода.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(12)</w:t>
      </w:r>
      <w:r>
        <w:rPr>
          <w:sz w:val="18"/>
        </w:rPr>
        <w:t xml:space="preserve"> - в названии объекта указывается название структурного подразделения организации.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(13)</w:t>
      </w:r>
      <w:r>
        <w:rPr>
          <w:sz w:val="18"/>
        </w:rPr>
        <w:t xml:space="preserve"> - в названии объекта указывается название структурного подразделения организации.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(14)</w:t>
      </w:r>
      <w:r>
        <w:rPr>
          <w:sz w:val="18"/>
        </w:rPr>
        <w:t xml:space="preserve"> - в названии объекта указывается название структурного подразделения организации.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(15)</w:t>
      </w:r>
      <w:r>
        <w:rPr>
          <w:sz w:val="18"/>
        </w:rPr>
        <w:t xml:space="preserve"> - в названии указывается название нефтепродукта или аммиака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(16)</w:t>
      </w:r>
      <w:r>
        <w:rPr>
          <w:sz w:val="18"/>
        </w:rPr>
        <w:t xml:space="preserve"> - в названии объекта указывается название конкретного цеха, участка, установки.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(17)</w:t>
      </w:r>
      <w:r>
        <w:rPr>
          <w:sz w:val="18"/>
        </w:rPr>
        <w:t xml:space="preserve"> - в составе: товарных парков, насосных и сливо-наливных эстакад.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(18)</w:t>
      </w:r>
      <w:r>
        <w:rPr>
          <w:sz w:val="18"/>
        </w:rPr>
        <w:t xml:space="preserve"> - указывается конкретно наименование получаемого газа, метод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(19)</w:t>
      </w:r>
      <w:r>
        <w:rPr>
          <w:sz w:val="18"/>
        </w:rPr>
        <w:t xml:space="preserve"> - сырья или продукта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(20)</w:t>
      </w:r>
      <w:r>
        <w:rPr>
          <w:sz w:val="18"/>
        </w:rPr>
        <w:t xml:space="preserve"> - на производственных площадках.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(21)</w:t>
      </w:r>
      <w:r>
        <w:rPr>
          <w:sz w:val="18"/>
        </w:rPr>
        <w:t xml:space="preserve"> - включая хлораторную, площадки выгрузки контейнеров с хлором, сливо-наливные устройства.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(22)</w:t>
      </w:r>
      <w:r>
        <w:rPr>
          <w:sz w:val="18"/>
        </w:rPr>
        <w:t xml:space="preserve"> - включая участки приема хранения, транспортировки, подготовки сырья и полученных продуктов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(23)</w:t>
      </w:r>
      <w:r>
        <w:rPr>
          <w:sz w:val="18"/>
        </w:rPr>
        <w:t xml:space="preserve"> - в состав объекта входят подземные распределительные газопроводы.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(24)</w:t>
      </w:r>
      <w:r>
        <w:rPr>
          <w:sz w:val="18"/>
        </w:rPr>
        <w:t xml:space="preserve"> - в состав объекта входят подземные распределительные газопроводы.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(25)</w:t>
      </w:r>
      <w:r>
        <w:rPr>
          <w:sz w:val="18"/>
        </w:rPr>
        <w:t xml:space="preserve"> - за административную единицу зоны обслуживания принимается территория населенного пункта, микрорайона, района города, области.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(26)</w:t>
      </w:r>
      <w:r>
        <w:rPr>
          <w:sz w:val="18"/>
        </w:rPr>
        <w:t xml:space="preserve"> - в состав объекта входят наружные газопроводы, газопроводы-вводы с установленной на них арматурой, здания и сооружения на них, а также газорегуляторные пункты в зданиях, сооружениях и блоках, устройства электрохимической защиты стальных газопроводов от коррозии, АСУ ТП, объекты их электропровода и электроснабжения.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(27)</w:t>
      </w:r>
      <w:r>
        <w:rPr>
          <w:sz w:val="18"/>
        </w:rPr>
        <w:t xml:space="preserve"> - в состав объекта входят газопровод и газопотребляющее оборудование, а также газоиспользующие установки (газовые турбины, технологические линии и др.) в зданиях и сооружениях, а также подводящие газопроводы (внутриплощадочные и внеплощадочные) организации.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(28)</w:t>
      </w:r>
      <w:r>
        <w:rPr>
          <w:sz w:val="18"/>
        </w:rPr>
        <w:t xml:space="preserve"> - в составе объекта идентифицируются подводящие и внутренние системы газоснабжения всех газифицированных котельных, находящихся на балансе тепло обеспечивающих организаций жилищно-коммунального хозяйства, муниципалитета.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(29)</w:t>
      </w:r>
      <w:r>
        <w:rPr>
          <w:sz w:val="18"/>
        </w:rPr>
        <w:t xml:space="preserve"> - в составе объекта идентифицируются машинное и котельное отделения, деаэраторная площадка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(30)</w:t>
      </w:r>
      <w:r>
        <w:rPr>
          <w:sz w:val="18"/>
        </w:rPr>
        <w:t xml:space="preserve"> - в составе объекта идентифицируются площадка химводочистки, компрессорной, электролизной, материального склада, склада химреагентов и т.п.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(31)</w:t>
      </w:r>
      <w:r>
        <w:rPr>
          <w:sz w:val="18"/>
        </w:rPr>
        <w:t xml:space="preserve"> - в составе объекта идентифицируются топливное хозяйство, расположенное на территории ТЭЦ, ГРЭС.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(32)</w:t>
      </w:r>
      <w:r>
        <w:rPr>
          <w:sz w:val="18"/>
        </w:rPr>
        <w:t xml:space="preserve"> - идентифицируются в качестве объекта в случае их размещения вне помещения главного корпуса ТЭЦ, ГРЭС. В состав объекта входят дымоходные трубы котельной.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(33)</w:t>
      </w:r>
      <w:r>
        <w:rPr>
          <w:sz w:val="18"/>
        </w:rPr>
        <w:t xml:space="preserve"> - идентифицируются в качестве объекта отдельно стоящие котельные с автономным питанием, включая сеть трубопроводов в контурах здания котельной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(34)</w:t>
      </w:r>
      <w:r>
        <w:rPr>
          <w:sz w:val="18"/>
        </w:rPr>
        <w:t xml:space="preserve"> - идентифицируются все котельные, обслуживаемые теплоэнергетической организацией жилищно-коммунального хозяйства, административно-хозяйственной структурой. В состав объекта входят дымоходные трубы котельной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(35)</w:t>
      </w:r>
      <w:r>
        <w:rPr>
          <w:sz w:val="18"/>
        </w:rPr>
        <w:t xml:space="preserve"> - идентифицируется трубопроводы воды с температурой воды более 115°С или пара с давлением более 0,07 МПа (кроме бытовых установок и сетей).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(36)</w:t>
      </w:r>
      <w:r>
        <w:rPr>
          <w:sz w:val="18"/>
        </w:rPr>
        <w:t xml:space="preserve"> - идентифицируются расположенные на территории организации объекты, на которых используется оборудование, работающее под давлением более 0,07 МПа или при температуре нагрева воды более 115°С, в названии объекта указывается конкретное наименование площадки, цеха или участка организации.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(37)</w:t>
      </w:r>
      <w:r>
        <w:rPr>
          <w:sz w:val="18"/>
        </w:rPr>
        <w:t xml:space="preserve"> - тип опасности определяется в зависимости от наличия в производстве опасного вещества или его отсутствия.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(38)</w:t>
      </w:r>
      <w:r>
        <w:rPr>
          <w:sz w:val="18"/>
        </w:rPr>
        <w:t xml:space="preserve"> - в названии объекта указывается наименование соответствующего металла.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(39)</w:t>
      </w:r>
      <w:r>
        <w:rPr>
          <w:sz w:val="18"/>
        </w:rPr>
        <w:t xml:space="preserve"> - в названии объекта указывается наименование соответствующего металла.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(40)</w:t>
      </w:r>
      <w:r>
        <w:rPr>
          <w:sz w:val="18"/>
        </w:rPr>
        <w:t xml:space="preserve"> - в названии объекта указывается наименование соответствующего металла.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(41)</w:t>
      </w:r>
      <w:r>
        <w:rPr>
          <w:sz w:val="18"/>
        </w:rPr>
        <w:t xml:space="preserve"> - указывается конкретное название кислоты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(42)</w:t>
      </w:r>
      <w:r>
        <w:rPr>
          <w:sz w:val="18"/>
        </w:rPr>
        <w:t xml:space="preserve"> - в названии объекта указывается наименование производимого металла.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(43)</w:t>
      </w:r>
      <w:r>
        <w:rPr>
          <w:sz w:val="18"/>
        </w:rPr>
        <w:t xml:space="preserve"> - в названии объекта указывается конкретное наименование одного стационарно установленного крана (козлового, портового, мостового, портового и т.д.).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(44)</w:t>
      </w:r>
      <w:r>
        <w:rPr>
          <w:sz w:val="18"/>
        </w:rPr>
        <w:t xml:space="preserve"> - идентифицируются объекты, на которых организацией (типа ПМК, управления механизации, дорожно-строительного управления, и т.п. организаций) эксплуатируются стреловые краны (автомобильные, пневмоколесные, гусеничные, прицепные, башенные), подъемники (вышки), краны железнодорожные, краны-трубоукладчики, краны-манипуляторы.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(45)</w:t>
      </w:r>
      <w:r>
        <w:rPr>
          <w:sz w:val="18"/>
        </w:rPr>
        <w:t xml:space="preserve"> - идентифицируются объекты, на которых организацией эксплуатируются стреловые краны (автомобильные, пневмоколесные, гусеничные, прицепные, башенные), подъемники (вышки), краны железнодорожные, краны-трубоукладчики, краны-манипуляторы для нужд собственного производства.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(46)</w:t>
      </w:r>
      <w:r>
        <w:rPr>
          <w:sz w:val="18"/>
        </w:rPr>
        <w:t xml:space="preserve"> - идентифицируются объекты, на которых индивидуальным предпринимателем эксплуатируются стреловые краны (автомобильные, пневмоколесные, гусеничные, прицепные), подъемники (вышки), краны железнодорожные, краны-трубоукладчики, краны-манипуляторы.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(47)</w:t>
      </w:r>
      <w:r>
        <w:rPr>
          <w:sz w:val="18"/>
        </w:rPr>
        <w:t xml:space="preserve"> - идентифицируются объекты, на которых эксплуатируются подъемные механизмы, в том числе лифтовые площадки, эскалаторы.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(48)</w:t>
      </w:r>
      <w:r>
        <w:rPr>
          <w:sz w:val="18"/>
        </w:rPr>
        <w:t xml:space="preserve"> - в составе объекта идентифицируются все оборудованные лифтами здания, входящие в жилой фонд, обслуживаемый муниципальными предприятиями, жилищно-коммунальными хозяйствами.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(49)</w:t>
      </w:r>
      <w:r>
        <w:rPr>
          <w:sz w:val="18"/>
        </w:rPr>
        <w:t xml:space="preserve"> - в составе объекта идентифицируется комплекс зданий организации, расположенных на отдельной территории, эксплуатирующие подъемные сооружения, в том числе эскалаторы.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(50)</w:t>
      </w:r>
      <w:r>
        <w:rPr>
          <w:sz w:val="18"/>
        </w:rPr>
        <w:t xml:space="preserve"> - в составе объекта идентифицируется весь комплекс канатных дорог, эксплуатируемых на определенной территории организации.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(51)</w:t>
      </w:r>
      <w:r>
        <w:rPr>
          <w:sz w:val="18"/>
        </w:rPr>
        <w:t xml:space="preserve"> - при отсутствии дистанции метрополитена в качестве объекта идентифицируется метрополитен в целом.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(52)</w:t>
      </w:r>
      <w:r>
        <w:rPr>
          <w:sz w:val="18"/>
        </w:rPr>
        <w:t xml:space="preserve"> - идентифицируются объекты в закрытых помещениях и с учетом транспортных галерей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(53)</w:t>
      </w:r>
      <w:r>
        <w:rPr>
          <w:sz w:val="18"/>
        </w:rPr>
        <w:t xml:space="preserve"> - идентифицируются отдельно стоящие приемно-отпускные устройства для приема и отпуска растительного сырья и продуктов его переработки с железнодорожного, автомобильного и водного транспорта.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(54)</w:t>
      </w:r>
      <w:r>
        <w:rPr>
          <w:sz w:val="18"/>
        </w:rPr>
        <w:t xml:space="preserve"> - идентифицируются элеваторы для хранения растительного сырья и продуктов его переработки.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(55)</w:t>
      </w:r>
      <w:r>
        <w:rPr>
          <w:sz w:val="18"/>
        </w:rPr>
        <w:t xml:space="preserve"> - идентифицируются склады для хранения растительного сырья и продуктов его переработки в силосах и бункерах (за исключением складов бестарного хранения муки).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(56)</w:t>
      </w:r>
      <w:r>
        <w:rPr>
          <w:sz w:val="18"/>
        </w:rPr>
        <w:t xml:space="preserve"> - идентифицируются склады хранения зерна, комбикормов, травяной муки, дрожжей, мучнистого и масленичного сырья, жмыхов, шротов и другого растительного сырья.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(57)</w:t>
      </w:r>
      <w:r>
        <w:rPr>
          <w:sz w:val="18"/>
        </w:rPr>
        <w:t xml:space="preserve"> - идентифицируются механизированные склады хранения растительного сырья и продуктов его переработки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(58)</w:t>
      </w:r>
      <w:r>
        <w:rPr>
          <w:sz w:val="18"/>
        </w:rPr>
        <w:t xml:space="preserve"> - идентифицируются отделения по очистке, измельчению растительного сырья и продуктов его переработки в состав кондитерских, пищеконцентратных, пивоваренных, спиртовых производств и производств растительного масла.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(59)</w:t>
      </w:r>
      <w:r>
        <w:rPr>
          <w:sz w:val="18"/>
        </w:rPr>
        <w:t xml:space="preserve"> - в названии объекта указывается конкретное наименование растительного сырья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(60)</w:t>
      </w:r>
      <w:r>
        <w:rPr>
          <w:sz w:val="18"/>
        </w:rPr>
        <w:t xml:space="preserve"> - агрегатные (блочно-модульные) установки идентифицируются в качестве отдельного объекта, в названии объекта указывается конкретное наименование цеха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(61)</w:t>
      </w:r>
      <w:r>
        <w:rPr>
          <w:sz w:val="18"/>
        </w:rPr>
        <w:t xml:space="preserve"> - идентифицируются отдельно стоящие цеха.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(62)</w:t>
      </w:r>
      <w:r>
        <w:rPr>
          <w:sz w:val="18"/>
        </w:rPr>
        <w:t xml:space="preserve"> - идентифицируются с учетом участка транспортирования древесностружечных и пылевых отходов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(63)</w:t>
      </w:r>
      <w:r>
        <w:rPr>
          <w:sz w:val="18"/>
        </w:rPr>
        <w:t xml:space="preserve"> - в названии объекта указывается конкретное наименование порошка (кофе, какао, бобов)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(64)</w:t>
      </w:r>
      <w:r>
        <w:rPr>
          <w:sz w:val="18"/>
        </w:rPr>
        <w:t xml:space="preserve"> - указать в названии конкретное название сырья (льняного, ткацкого, прядильного, или текстильного производства)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(65)</w:t>
      </w:r>
      <w:r>
        <w:rPr>
          <w:sz w:val="18"/>
        </w:rPr>
        <w:t xml:space="preserve"> - идентифицируется объект организации, в случае если она владеет на правах собственности или аренды одним из ниже перечисленных:</w:t>
      </w:r>
    </w:p>
    <w:p w:rsidR="00D85E9D" w:rsidRDefault="008E0BE8">
      <w:pPr>
        <w:ind w:firstLine="284"/>
        <w:rPr>
          <w:sz w:val="18"/>
        </w:rPr>
      </w:pPr>
      <w:r>
        <w:rPr>
          <w:sz w:val="18"/>
        </w:rPr>
        <w:t>- путями (дорогами) необщего пользования для транспортирования опасных веществ;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- техническими средствами, в которых осуществляется транспортировка опасных веществ в том числе по путям (дорогам) необщего пользования;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- техническими средствами, с помощью которых транспортируются опасные вещества в том числе по путям (дорогам) необщего пользования.</w:t>
      </w:r>
    </w:p>
    <w:p w:rsidR="00D85E9D" w:rsidRDefault="008E0BE8">
      <w:pPr>
        <w:ind w:firstLine="284"/>
        <w:jc w:val="both"/>
        <w:rPr>
          <w:sz w:val="18"/>
        </w:rPr>
      </w:pPr>
      <w:r>
        <w:rPr>
          <w:sz w:val="18"/>
        </w:rPr>
        <w:t>*</w:t>
      </w:r>
      <w:r>
        <w:rPr>
          <w:sz w:val="18"/>
          <w:vertAlign w:val="superscript"/>
        </w:rPr>
        <w:t>(66)</w:t>
      </w:r>
      <w:r>
        <w:rPr>
          <w:sz w:val="18"/>
        </w:rPr>
        <w:t xml:space="preserve"> - идентифицируются скважины метановые, углекислые с содержанием газа СО</w:t>
      </w:r>
      <w:r>
        <w:rPr>
          <w:sz w:val="18"/>
          <w:vertAlign w:val="subscript"/>
        </w:rPr>
        <w:t>2</w:t>
      </w:r>
      <w:r>
        <w:rPr>
          <w:sz w:val="18"/>
        </w:rPr>
        <w:t xml:space="preserve"> &gt; 2000 мг/л, сероводородные с содержанием растворенного газа H</w:t>
      </w:r>
      <w:r>
        <w:rPr>
          <w:sz w:val="18"/>
          <w:vertAlign w:val="subscript"/>
        </w:rPr>
        <w:t>2</w:t>
      </w:r>
      <w:r>
        <w:rPr>
          <w:sz w:val="18"/>
        </w:rPr>
        <w:t>S &gt; 200 мг/л, напорные с давлением &gt; 0,07 МПа, гидротермальные с температурой более 115°С.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Приложение 1 </w:t>
      </w:r>
      <w:r>
        <w:rPr>
          <w:rFonts w:ascii="Times New Roman" w:hAnsi="Times New Roman" w:cs="Times New Roman"/>
          <w:b/>
          <w:bCs/>
          <w:color w:val="auto"/>
        </w:rPr>
        <w:t>(Измененная редакция)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  <w:sectPr w:rsidR="00D85E9D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right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Приложение 2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 Методическим рекомендациям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РЕКОМЕНДУЕМЫЙ СОСТАВ ДОПОЛНИТЕЛЬНЫХ СВЕДЕНИЙ, 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РАССМАТРИВАЕМЫХ ОРГАНАМИ ГОСГОРТЕХНАДЗОРА РОССИИ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ПРИ ПРОВЕРКЕ ПРАВИЛЬНОСТИ ИДЕНТИФИКАЦИИ ОПАСНЫХ 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ПРОИЗВОДСТВЕННЫХ ОБЪЕКТОВ</w:t>
      </w:r>
    </w:p>
    <w:p w:rsidR="00D85E9D" w:rsidRDefault="00D85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 Для опасных производственных объектов, подлежащих декларированию промышленной безопасности, рекомендуется рассматривать сведения, содержащиеся в декларации промышленной безопасности.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 Для других опасных производственных объектов рекомендуется рассматривать сведения в составе: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2.1. Информации о составляющих опасного производственного объекта (участки, установки, хранилища или другие составные части, объединяющие технические устройства или их совокупность по технологическому принципу и входящие в состав опасных производственных объектов).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2.2. Данных о количествах опасных веществ на опасных производственных объектах, в том числе сведений об опасных веществах.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2.3. Сведений о размерах и границах территории, санитарно-защитных и (или) охранных зонах опасного производственного объекта.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2.4. Сведений о применяемых технологиях, основных и вспомогательных производствах.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2.5. Перечня имеющихся и (или) необходимых лицензий на виды деятельности, связанные с эксплуатацией опасных производственных объектов.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2.6. Перечня проведенных экспертиз промышленной безопасности с указанием наименования экспертных организаций, проводивших экспертизу (для действующих объектов).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2.7. Перечня имеющихся и (или) необходимых разрешений на применение технических устройств (основного технологического оборудования).</w:t>
      </w:r>
    </w:p>
    <w:p w:rsidR="00D85E9D" w:rsidRDefault="008E0B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Состав дополнительных сведений, рассматриваемых органами Госгортехнадзора России при контроле правильности идентификации опасных производственных объектов, может быть уточнен исходя из технологических и других особенностей опасных производственных объектов.</w:t>
      </w:r>
      <w:bookmarkStart w:id="0" w:name="_GoBack"/>
      <w:bookmarkEnd w:id="0"/>
    </w:p>
    <w:sectPr w:rsidR="00D85E9D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85251"/>
    <w:multiLevelType w:val="hybridMultilevel"/>
    <w:tmpl w:val="5ADC43F0"/>
    <w:lvl w:ilvl="0" w:tplc="B9F22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128A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887E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A08A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789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661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C86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AAA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2E57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BE8"/>
    <w:rsid w:val="008E0BE8"/>
    <w:rsid w:val="009F511A"/>
    <w:rsid w:val="00D8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0D206-DCFB-421C-96B4-51E62BC5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color w:val="122B62"/>
    </w:rPr>
  </w:style>
  <w:style w:type="paragraph" w:customStyle="1" w:styleId="a5">
    <w:name w:val="Комментарий"/>
    <w:basedOn w:val="a"/>
    <w:next w:val="a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6">
    <w:name w:val="Таблицы (моноширинный)"/>
    <w:basedOn w:val="a"/>
    <w:next w:val="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6715</Words>
  <Characters>38280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РД 03-616-03</vt:lpstr>
    </vt:vector>
  </TitlesOfParts>
  <Company>Служба НТИ</Company>
  <LinksUpToDate>false</LinksUpToDate>
  <CharactersWithSpaces>44906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РД 03-616-03</dc:title>
  <dc:subject/>
  <dc:creator>Попов </dc:creator>
  <cp:keywords/>
  <dc:description/>
  <cp:lastModifiedBy>Irina</cp:lastModifiedBy>
  <cp:revision>2</cp:revision>
  <dcterms:created xsi:type="dcterms:W3CDTF">2014-09-18T15:25:00Z</dcterms:created>
  <dcterms:modified xsi:type="dcterms:W3CDTF">2014-09-18T15:25:00Z</dcterms:modified>
</cp:coreProperties>
</file>