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48E" w:rsidRPr="00FF1913" w:rsidRDefault="003F448E" w:rsidP="003F448E">
      <w:pPr>
        <w:spacing w:before="120"/>
        <w:jc w:val="center"/>
        <w:rPr>
          <w:b/>
          <w:sz w:val="32"/>
        </w:rPr>
      </w:pPr>
      <w:r w:rsidRPr="00FF1913">
        <w:rPr>
          <w:b/>
          <w:sz w:val="32"/>
        </w:rPr>
        <w:t>Радиочастотные компоненты Microchip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Компания Microchip Technology Inc.</w:t>
      </w:r>
      <w:r>
        <w:t xml:space="preserve"> - </w:t>
      </w:r>
      <w:r w:rsidRPr="00D67BE9">
        <w:t>ведущий производитель 8-</w:t>
      </w:r>
      <w:r>
        <w:t xml:space="preserve">, </w:t>
      </w:r>
      <w:r w:rsidRPr="00D67BE9">
        <w:t>16- и 32-х разрядных микроконтроллеров и цифровых сигнальных контроллеров</w:t>
      </w:r>
      <w:r>
        <w:t xml:space="preserve">, </w:t>
      </w:r>
      <w:r w:rsidRPr="00D67BE9">
        <w:t>а так же аналоговых микросхем и микросхем Flash памяти</w:t>
      </w:r>
      <w:r>
        <w:t xml:space="preserve">, </w:t>
      </w:r>
      <w:r w:rsidRPr="00D67BE9">
        <w:t>предлагает своим клиентам возможность добавления недорогой беспроводной радиочастотной связи в свои изделия. Microchip предлагает передатчики</w:t>
      </w:r>
      <w:r>
        <w:t xml:space="preserve">, </w:t>
      </w:r>
      <w:r w:rsidRPr="00D67BE9">
        <w:t>приемники и приемопередатчики (трансиверы) для реализации решений для IEEE 802.15.4/ZigBee®</w:t>
      </w:r>
      <w:r>
        <w:t xml:space="preserve">, </w:t>
      </w:r>
      <w:r w:rsidRPr="00D67BE9">
        <w:t>IEEE 802.11/Wi-Fi</w:t>
      </w:r>
      <w:r>
        <w:t xml:space="preserve">, </w:t>
      </w:r>
      <w:r w:rsidRPr="00D67BE9">
        <w:t>а так же субгигагерцового ISM диапазона. Наличие в перечне выпускаемой продукции компании PIC-микроконтроллеров</w:t>
      </w:r>
      <w:r>
        <w:t xml:space="preserve">, </w:t>
      </w:r>
      <w:r w:rsidRPr="00D67BE9">
        <w:t>аналоговых микросхем и микросхем памяти позволяет компании предложить комплексные решения для беспроводных решений.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Приемопередатчики субгигагерцового ISM диапазона 315/434/868/915 МГц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Системы</w:t>
      </w:r>
      <w:r>
        <w:t xml:space="preserve">, </w:t>
      </w:r>
      <w:r w:rsidRPr="00D67BE9">
        <w:t>требующие беспроводного сообщения</w:t>
      </w:r>
      <w:r>
        <w:t xml:space="preserve">, </w:t>
      </w:r>
      <w:r w:rsidRPr="00D67BE9">
        <w:t>характеризующегося невысокой скоростью передачи данных</w:t>
      </w:r>
      <w:r>
        <w:t xml:space="preserve">, </w:t>
      </w:r>
      <w:r w:rsidRPr="00D67BE9">
        <w:t>малым радиусом действия и низким энергопотреблением</w:t>
      </w:r>
      <w:r>
        <w:t xml:space="preserve">, </w:t>
      </w:r>
      <w:r w:rsidRPr="00D67BE9">
        <w:t>обычно используют ISM-диапазон частот 315/434/868/915 МГц. Вдобавок к давно зарекомендовавшим себя микроконтроллерам семейства rfPIC12F</w:t>
      </w:r>
      <w:r>
        <w:t xml:space="preserve">, </w:t>
      </w:r>
      <w:r w:rsidRPr="00D67BE9">
        <w:t>объединившим в себе FLASH-микроконтроллер PIC12F675 и УКВ передатчик с синтезатором частоты и кварцевой стабилизацией</w:t>
      </w:r>
      <w:r>
        <w:t xml:space="preserve">, </w:t>
      </w:r>
      <w:r w:rsidRPr="00D67BE9">
        <w:t>и супергетеродинным приемникам rfRXD0420 и fRXD0920</w:t>
      </w:r>
      <w:r>
        <w:t xml:space="preserve">, </w:t>
      </w:r>
      <w:r w:rsidRPr="00D67BE9">
        <w:t>компания Microchip выпускает приемопередатчики MRF49XA и MRF89XA.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MRF49XA это полнофункциональный субгигагерцовый трансивер</w:t>
      </w:r>
      <w:r>
        <w:t xml:space="preserve">, </w:t>
      </w:r>
      <w:r w:rsidRPr="00D67BE9">
        <w:t>поддерживающий ISM частотный диапазон 434/868/915МГц и идеально подходит для реализации двухсторонней связи на небольшие расстояния. Трансивер поддерживает FSK модуляцию с возможностью псевдослучайной перестройки рабочей частоты (Frequency Hopping Spread Spectrum</w:t>
      </w:r>
      <w:r>
        <w:t xml:space="preserve"> - </w:t>
      </w:r>
      <w:r w:rsidRPr="00D67BE9">
        <w:t>FHSS)</w:t>
      </w:r>
      <w:r>
        <w:t xml:space="preserve">, </w:t>
      </w:r>
      <w:r w:rsidRPr="00D67BE9">
        <w:t>что позволяет повысить эффективность приема-передачи данных в канале</w:t>
      </w:r>
      <w:r>
        <w:t xml:space="preserve">, </w:t>
      </w:r>
      <w:r w:rsidRPr="00D67BE9">
        <w:t>подверженному сильным замираниям.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Основные характеристики MRF49XA: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Полнофункциональный FSK приемопередатчик 434/868/915 МГц;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питание 2</w:t>
      </w:r>
      <w:r>
        <w:t xml:space="preserve">, </w:t>
      </w:r>
      <w:r w:rsidRPr="00D67BE9">
        <w:t>2-3</w:t>
      </w:r>
      <w:r>
        <w:t xml:space="preserve">, </w:t>
      </w:r>
      <w:r w:rsidRPr="00D67BE9">
        <w:t xml:space="preserve">8 В;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интегрированный опорный генератор 10 МГц;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низкое энергопотребление: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11 мА</w:t>
      </w:r>
      <w:r>
        <w:t xml:space="preserve"> - </w:t>
      </w:r>
      <w:r w:rsidRPr="00D67BE9">
        <w:t xml:space="preserve">в режиме приема;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15 мА</w:t>
      </w:r>
      <w:r>
        <w:t xml:space="preserve"> - </w:t>
      </w:r>
      <w:r w:rsidRPr="00D67BE9">
        <w:t xml:space="preserve">в режиме передачи (+0 дБм);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0</w:t>
      </w:r>
      <w:r>
        <w:t xml:space="preserve">, </w:t>
      </w:r>
      <w:r w:rsidRPr="00D67BE9">
        <w:t>3 мкА</w:t>
      </w:r>
      <w:r>
        <w:t xml:space="preserve"> - </w:t>
      </w:r>
      <w:r w:rsidRPr="00D67BE9">
        <w:t xml:space="preserve">в режиме энергосбережения Sleep;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4-проводной SPI-интерфейс;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высокая скорость передачи: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115</w:t>
      </w:r>
      <w:r>
        <w:t xml:space="preserve">, </w:t>
      </w:r>
      <w:r w:rsidRPr="00D67BE9">
        <w:t xml:space="preserve">2 кбит/с в цифровом режиме;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256 кбит/с в аналоговом режиме;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дифференциальный вход/выход</w:t>
      </w:r>
      <w:r>
        <w:t xml:space="preserve">, </w:t>
      </w:r>
      <w:r w:rsidRPr="00D67BE9">
        <w:t xml:space="preserve">интегрированный усилитель мощности;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-110 дБм чувствительность;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+7 дБм усиление на выходе;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программируемые девиация частоты в режиме передачи и ширина полосы в режиме приема;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автоматический контроль частоты.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MRF89XA это однокристальный многоканальный трансивер</w:t>
      </w:r>
      <w:r>
        <w:t xml:space="preserve">, </w:t>
      </w:r>
      <w:r w:rsidRPr="00D67BE9">
        <w:t>поддерживающий работу с FSK и OOK модуляцией в безлицензионном ISM диапазоне частот 863-870МГц</w:t>
      </w:r>
      <w:r>
        <w:t xml:space="preserve">, </w:t>
      </w:r>
      <w:r w:rsidRPr="00D67BE9">
        <w:t>902-928МГц и 950-960МГц. Трансивер оптимизирован для микропотребляющих применений (ток потребления в режиме приема всего 3мА)</w:t>
      </w:r>
      <w:r>
        <w:t xml:space="preserve">, </w:t>
      </w:r>
      <w:r w:rsidRPr="00D67BE9">
        <w:t>что позволяет в батарейных приборах дольше работать в режиме непрерывного приема. Трансивер MRF89XA обеспечивает скорость передачи данных до 200Кб/с и имеет функции пакетной обработки данных</w:t>
      </w:r>
      <w:r>
        <w:t xml:space="preserve">, </w:t>
      </w:r>
      <w:r w:rsidRPr="00D67BE9">
        <w:t>включая 64-х байтный FIFO буфер</w:t>
      </w:r>
      <w:r>
        <w:t xml:space="preserve">, </w:t>
      </w:r>
      <w:r w:rsidRPr="00D67BE9">
        <w:t>распознавание входящего синхрослова</w:t>
      </w:r>
      <w:r>
        <w:t xml:space="preserve">, </w:t>
      </w:r>
      <w:r w:rsidRPr="00D67BE9">
        <w:t>обработчик пакетов</w:t>
      </w:r>
      <w:r>
        <w:t xml:space="preserve">, </w:t>
      </w:r>
      <w:r w:rsidRPr="00D67BE9">
        <w:t xml:space="preserve">автоматическую генерацию циклической контрольной суммы CRC и скремблирование данных.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Все критические радиочастотные функции интегрированы в микросхему MRF89XA</w:t>
      </w:r>
      <w:r>
        <w:t xml:space="preserve">, </w:t>
      </w:r>
      <w:r w:rsidRPr="00D67BE9">
        <w:t>что минимизирует необходимое число внешних элементов. Параметры</w:t>
      </w:r>
      <w:r>
        <w:t xml:space="preserve">, </w:t>
      </w:r>
      <w:r w:rsidRPr="00D67BE9">
        <w:t>отвечающие за радиочастотный тракт</w:t>
      </w:r>
      <w:r>
        <w:t xml:space="preserve">, </w:t>
      </w:r>
      <w:r w:rsidRPr="00D67BE9">
        <w:t>программируются и большинство из них могут изменяться динамически. Микроконтроллер</w:t>
      </w:r>
      <w:r>
        <w:t xml:space="preserve">, </w:t>
      </w:r>
      <w:r w:rsidRPr="00D67BE9">
        <w:t>ПАВ-фильтр</w:t>
      </w:r>
      <w:r>
        <w:t xml:space="preserve">, </w:t>
      </w:r>
      <w:r w:rsidRPr="00D67BE9">
        <w:t>кварц на 12.8МГц и несколько пассивных элементов</w:t>
      </w:r>
      <w:r>
        <w:t xml:space="preserve"> - </w:t>
      </w:r>
      <w:r w:rsidRPr="00D67BE9">
        <w:t>это все что нужно для построения приемо-передающего узла. Трансивер MRF89XA использует несколько механизмов для снижения общего потребления и увеличения срока службы в батарейных применениях.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Трансивер MRF89XA построен по супергетеродинной архитектуре с двойным преобразованием частоты</w:t>
      </w:r>
      <w:r>
        <w:t xml:space="preserve">, </w:t>
      </w:r>
      <w:r w:rsidRPr="00D67BE9">
        <w:t>что обеспечивает лучшее подавление соседних и зеркального канала и более полного использования отведенного частотного диапазона.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Основные характеристики MRF89XA: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Полнофункциональный FSK приемопередатчик 868/915 МГц;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питание 2</w:t>
      </w:r>
      <w:r>
        <w:t xml:space="preserve">, </w:t>
      </w:r>
      <w:r w:rsidRPr="00D67BE9">
        <w:t>1-3</w:t>
      </w:r>
      <w:r>
        <w:t xml:space="preserve">, </w:t>
      </w:r>
      <w:r w:rsidRPr="00D67BE9">
        <w:t xml:space="preserve">6 В;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интегрированный опорный генератор;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низкое энергопотребление: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3 мА</w:t>
      </w:r>
      <w:r>
        <w:t xml:space="preserve"> - </w:t>
      </w:r>
      <w:r w:rsidRPr="00D67BE9">
        <w:t xml:space="preserve">в режиме приема;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25 мА</w:t>
      </w:r>
      <w:r>
        <w:t xml:space="preserve"> - </w:t>
      </w:r>
      <w:r w:rsidRPr="00D67BE9">
        <w:t xml:space="preserve">в режиме передачи (+10 дБм);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0</w:t>
      </w:r>
      <w:r>
        <w:t xml:space="preserve">, </w:t>
      </w:r>
      <w:r w:rsidRPr="00D67BE9">
        <w:t>1 мкА</w:t>
      </w:r>
      <w:r>
        <w:t xml:space="preserve"> - </w:t>
      </w:r>
      <w:r w:rsidRPr="00D67BE9">
        <w:t xml:space="preserve">в режиме энергосбережения Sleep;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4-проводной SPI-интерфейс;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высокая скорость передачи: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200 кбит/с;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дифференциальный вход/выход</w:t>
      </w:r>
      <w:r>
        <w:t xml:space="preserve">, </w:t>
      </w:r>
      <w:r w:rsidRPr="00D67BE9">
        <w:t xml:space="preserve">интегрированный усилитель мощности;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-107 дБм чувствительность (FSK);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-113 дБм чувствительность (OOK);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+12.5 дБм усиление на выходе;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Аналоговый и цифровой выход RSSI.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Приемопередатчики IEEE 802.15.4/ZigBee® 2.4Гц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MRF24J40</w:t>
      </w:r>
      <w:r>
        <w:t xml:space="preserve"> - </w:t>
      </w:r>
      <w:r w:rsidRPr="00D67BE9">
        <w:t>однокристальный приемопередатчик</w:t>
      </w:r>
      <w:r>
        <w:t xml:space="preserve">, </w:t>
      </w:r>
      <w:r w:rsidRPr="00D67BE9">
        <w:t>соответствующий стандарту IEEE 802.15.4 для беспроводных решений ISM диапазона 2.405</w:t>
      </w:r>
      <w:r>
        <w:t xml:space="preserve"> - </w:t>
      </w:r>
      <w:r w:rsidRPr="00D67BE9">
        <w:t xml:space="preserve">2.48 ГГц. Этот трансивер содержит физический (PHY) и MAC функционал.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Вкупе с микропотребляющими PIC-микроконтроллерами и готовыми стеками MiWi и ZigBee трансивер позволяет реализовать как простые (на базе стека MiWi)</w:t>
      </w:r>
      <w:r>
        <w:t xml:space="preserve">, </w:t>
      </w:r>
      <w:r w:rsidRPr="00D67BE9">
        <w:t>так и более сложные (сертифицированные для работы в сетях ZigBee) персональные беспроводные сети (Wireless Personal Area Network</w:t>
      </w:r>
      <w:r>
        <w:t xml:space="preserve"> - </w:t>
      </w:r>
      <w:r w:rsidRPr="00D67BE9">
        <w:t>WPAN) для портативных устройств с батарейным питанием.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Основные характеристики трансивера: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соответствие стандарту IEEE 802.15.4</w:t>
      </w:r>
      <w:r>
        <w:t xml:space="preserve">, </w:t>
      </w:r>
      <w:r w:rsidRPr="00D67BE9">
        <w:t>диапазон частот 2</w:t>
      </w:r>
      <w:r>
        <w:t xml:space="preserve">, </w:t>
      </w:r>
      <w:r w:rsidRPr="00D67BE9">
        <w:t>405-2</w:t>
      </w:r>
      <w:r>
        <w:t xml:space="preserve">, </w:t>
      </w:r>
      <w:r w:rsidRPr="00D67BE9">
        <w:t xml:space="preserve">48 ГГц;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поддержка протоколов ZigBee™</w:t>
      </w:r>
      <w:r>
        <w:t xml:space="preserve">, </w:t>
      </w:r>
      <w:r w:rsidRPr="00D67BE9">
        <w:t xml:space="preserve">MiWi P2P™ и MiWi™;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четырехпроводной SPI-интерфейс;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интегрированные тактовые генераторы 20 МГц и 32</w:t>
      </w:r>
      <w:r>
        <w:t xml:space="preserve">, </w:t>
      </w:r>
      <w:r w:rsidRPr="00D67BE9">
        <w:t xml:space="preserve">768 кГц;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низкое энергопотребление</w:t>
      </w:r>
      <w:r>
        <w:t xml:space="preserve">, </w:t>
      </w:r>
      <w:r w:rsidRPr="00D67BE9">
        <w:t xml:space="preserve">режим Sleep;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аппаратная реализация CSMA-CA;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автоквитироварие (ACK);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аппаратная реализация алгоритмов шифрования AES-128;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возможность автоматизированного повтора передачи;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определение уровня принимаемого сигнала;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миниатюрный 40-выводный корпус QFN 6х6 мм.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Наличие MAC-уровня помогает уменьшить нагрузку на управляющий микроконтроллер и позволяют использовать недорогие 8-и разрядные микроконтроллеры для построения радиосетей.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Таблица 1. Радиочастотные продукты ISM диапазона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59"/>
        <w:gridCol w:w="1233"/>
        <w:gridCol w:w="1060"/>
        <w:gridCol w:w="1274"/>
        <w:gridCol w:w="1146"/>
        <w:gridCol w:w="1973"/>
        <w:gridCol w:w="1989"/>
      </w:tblGrid>
      <w:tr w:rsidR="003F448E" w:rsidRPr="00D67BE9" w:rsidTr="0007754F">
        <w:trPr>
          <w:tblCellSpacing w:w="0" w:type="dxa"/>
          <w:jc w:val="center"/>
        </w:trPr>
        <w:tc>
          <w:tcPr>
            <w:tcW w:w="7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Наименование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Модуляция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Скорость передачи</w:t>
            </w:r>
            <w:r>
              <w:t xml:space="preserve">, </w:t>
            </w:r>
            <w:r w:rsidRPr="00D67BE9">
              <w:t>Кб/с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Диапазон частот</w:t>
            </w:r>
            <w:r>
              <w:t xml:space="preserve">, </w:t>
            </w:r>
            <w:r w:rsidRPr="00D67BE9">
              <w:t>МГц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Выходная мощность</w:t>
            </w:r>
            <w:r>
              <w:t xml:space="preserve">, </w:t>
            </w:r>
            <w:r w:rsidRPr="00D67BE9">
              <w:t>дБм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Чувствительность</w:t>
            </w:r>
            <w:r>
              <w:t xml:space="preserve">, </w:t>
            </w:r>
            <w:r w:rsidRPr="00D67BE9">
              <w:t>дБм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Особенности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5000" w:type="pct"/>
            <w:gridSpan w:val="7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Трансиверы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7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MRF49XA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FSK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256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434/868/915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+7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-110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>
              <w:t xml:space="preserve"> 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7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MRF89XA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FSK/OOK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200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868/915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+12.5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-107 (FSK)</w:t>
            </w:r>
          </w:p>
          <w:p w:rsidR="003F448E" w:rsidRPr="00D67BE9" w:rsidRDefault="003F448E" w:rsidP="0007754F">
            <w:r w:rsidRPr="00D67BE9">
              <w:t>-113 (OOK)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Пакетная обработка</w:t>
            </w:r>
            <w:r>
              <w:t xml:space="preserve">, </w:t>
            </w:r>
            <w:r w:rsidRPr="00D67BE9">
              <w:t>микропотребление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7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MRF24J40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O-QPSK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250 (IEEE 802.15.4)</w:t>
            </w:r>
          </w:p>
          <w:p w:rsidR="003F448E" w:rsidRPr="00D67BE9" w:rsidRDefault="003F448E" w:rsidP="0007754F">
            <w:r w:rsidRPr="00D67BE9">
              <w:t>625 (Turbo Mode)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2405</w:t>
            </w:r>
            <w:r>
              <w:t xml:space="preserve"> - </w:t>
            </w:r>
            <w:r w:rsidRPr="00D67BE9">
              <w:t>2480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+0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-95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PHY и MAC</w:t>
            </w:r>
            <w:r>
              <w:t xml:space="preserve">, </w:t>
            </w:r>
            <w:r w:rsidRPr="00D67BE9">
              <w:t>соответствие IEEE 802.15.4</w:t>
            </w:r>
            <w:r>
              <w:t xml:space="preserve">, </w:t>
            </w:r>
            <w:r w:rsidRPr="00D67BE9">
              <w:t>готовые стеки ZigBee</w:t>
            </w:r>
            <w:r>
              <w:t xml:space="preserve">, </w:t>
            </w:r>
            <w:r w:rsidRPr="00D67BE9">
              <w:t>MiWi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5000" w:type="pct"/>
            <w:gridSpan w:val="7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Микроконтроллер с передатчиком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7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rfPIC12F675K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FSK/ASK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40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290-350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+10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>
              <w:t xml:space="preserve"> </w:t>
            </w:r>
          </w:p>
        </w:tc>
        <w:tc>
          <w:tcPr>
            <w:tcW w:w="7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1792 Кб Flash</w:t>
            </w:r>
            <w:r>
              <w:t xml:space="preserve">, </w:t>
            </w:r>
            <w:r w:rsidRPr="00D67BE9">
              <w:t>128 байт EEPROM</w:t>
            </w:r>
            <w:r>
              <w:t xml:space="preserve">, </w:t>
            </w:r>
            <w:r w:rsidRPr="00D67BE9">
              <w:t>64 байт RAM</w:t>
            </w:r>
            <w:r>
              <w:t xml:space="preserve">, </w:t>
            </w:r>
            <w:r w:rsidRPr="00D67BE9">
              <w:t>6 I/O</w:t>
            </w:r>
            <w:r>
              <w:t xml:space="preserve">, </w:t>
            </w:r>
            <w:r w:rsidRPr="00D67BE9">
              <w:t>WDT</w:t>
            </w:r>
            <w:r>
              <w:t xml:space="preserve">, </w:t>
            </w:r>
            <w:r w:rsidRPr="00D67BE9">
              <w:t>1 8/16 бит таймер</w:t>
            </w:r>
            <w:r>
              <w:t xml:space="preserve">, </w:t>
            </w:r>
            <w:r w:rsidRPr="00D67BE9">
              <w:t>4 канала 10бит АЦП</w:t>
            </w:r>
            <w:r>
              <w:t xml:space="preserve">, </w:t>
            </w:r>
            <w:r w:rsidRPr="00D67BE9">
              <w:t>INTSOC 4 МГц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7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rfPIC12F675F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FSK/ASK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40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380-450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+10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>
              <w:t xml:space="preserve"> </w:t>
            </w:r>
          </w:p>
        </w:tc>
        <w:tc>
          <w:tcPr>
            <w:tcW w:w="73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/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7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rfPIC12F675H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FSK/ASK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40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850-930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+10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>
              <w:t xml:space="preserve"> </w:t>
            </w:r>
          </w:p>
        </w:tc>
        <w:tc>
          <w:tcPr>
            <w:tcW w:w="73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/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5000" w:type="pct"/>
            <w:gridSpan w:val="7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Приемники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7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rfRXD0420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ASK</w:t>
            </w:r>
            <w:r>
              <w:t xml:space="preserve">, </w:t>
            </w:r>
            <w:r w:rsidRPr="00D67BE9">
              <w:t>FSK</w:t>
            </w:r>
            <w:r>
              <w:t xml:space="preserve">, </w:t>
            </w:r>
            <w:r w:rsidRPr="00D67BE9">
              <w:t>FM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80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380-450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>
              <w:t xml:space="preserve"> 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-111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>
              <w:t xml:space="preserve"> 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78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rfRXD0920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ASK</w:t>
            </w:r>
            <w:r>
              <w:t xml:space="preserve">, </w:t>
            </w:r>
            <w:r w:rsidRPr="00D67BE9">
              <w:t>FSK</w:t>
            </w:r>
            <w:r>
              <w:t xml:space="preserve">, </w:t>
            </w:r>
            <w:r w:rsidRPr="00D67BE9">
              <w:t>FM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80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800-930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>
              <w:t xml:space="preserve"> 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-109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>
              <w:t xml:space="preserve"> </w:t>
            </w:r>
          </w:p>
        </w:tc>
      </w:tr>
    </w:tbl>
    <w:p w:rsidR="003F448E" w:rsidRPr="00D67BE9" w:rsidRDefault="003F448E" w:rsidP="003F448E">
      <w:pPr>
        <w:spacing w:before="120"/>
        <w:ind w:firstLine="567"/>
        <w:jc w:val="both"/>
      </w:pPr>
      <w:r w:rsidRPr="00D67BE9">
        <w:t>Готовые модули приемопередатчиков ISM диапазона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Помимо микросхем трансиверов</w:t>
      </w:r>
      <w:r>
        <w:t xml:space="preserve">, </w:t>
      </w:r>
      <w:r w:rsidRPr="00D67BE9">
        <w:t>компания Microchip Technology Inc. предлагает готовые решения для беспроводной связи</w:t>
      </w:r>
      <w:r>
        <w:t xml:space="preserve"> - </w:t>
      </w:r>
      <w:r w:rsidRPr="00D67BE9">
        <w:t>законченные радио-модули</w:t>
      </w:r>
      <w:r>
        <w:t xml:space="preserve">, </w:t>
      </w:r>
      <w:r w:rsidRPr="00D67BE9">
        <w:t>применение которых позволяет уменьшить сроки разработки</w:t>
      </w:r>
      <w:r>
        <w:t xml:space="preserve">, </w:t>
      </w:r>
      <w:r w:rsidRPr="00D67BE9">
        <w:t>решить ряд вопросов по сертификации</w:t>
      </w:r>
      <w:r>
        <w:t xml:space="preserve">, </w:t>
      </w:r>
      <w:r w:rsidRPr="00D67BE9">
        <w:t>а так же быстро реализовать малосерийные проекты. Такие радиомодули имеют на плате все необходимые для работы трансивера компоненты</w:t>
      </w:r>
      <w:r>
        <w:t xml:space="preserve">, </w:t>
      </w:r>
      <w:r w:rsidRPr="00D67BE9">
        <w:t>имеют PCB антенну</w:t>
      </w:r>
      <w:r>
        <w:t xml:space="preserve">, </w:t>
      </w:r>
      <w:r w:rsidRPr="00D67BE9">
        <w:t>SPI интерфейс для связи с внешним микроконтроллером. Модули выпускаются с контактами под поверхностный монтаж</w:t>
      </w:r>
      <w:r>
        <w:t xml:space="preserve">, </w:t>
      </w:r>
      <w:r w:rsidRPr="00D67BE9">
        <w:t>полностью готовы к применению и имеют сертификацию в FCC (для применения в США)</w:t>
      </w:r>
      <w:r>
        <w:t xml:space="preserve">, </w:t>
      </w:r>
      <w:r w:rsidRPr="00D67BE9">
        <w:t>IC (для применения в Канаде) и ETSI (для применения в Европе). Модуль на базе трансивера MRF24J40 имеет два варианта</w:t>
      </w:r>
      <w:r>
        <w:t xml:space="preserve">, </w:t>
      </w:r>
      <w:r w:rsidRPr="00D67BE9">
        <w:t>один из которых содержит встроенный входной малошумящий усилитель и усилитель выходной мощности для создания устройств с увеличенной дальностью связи.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На основе каждого из модулей так же выпускаются дочерние платы для подключения к популярным отладочным платам Explorer 16 (для работы с 16-и и 32-х разрядными контроллерами PIC24</w:t>
      </w:r>
      <w:r>
        <w:t xml:space="preserve">, </w:t>
      </w:r>
      <w:r w:rsidRPr="00D67BE9">
        <w:t>dsPIC33 и PIC32) и Explorer 18 (для работы со всей линейкой 8-и разрядных контроллеров PIC18).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Таблица 2. Модули и отладочные платы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85"/>
        <w:gridCol w:w="1536"/>
        <w:gridCol w:w="1459"/>
        <w:gridCol w:w="1267"/>
        <w:gridCol w:w="1404"/>
        <w:gridCol w:w="2147"/>
      </w:tblGrid>
      <w:tr w:rsidR="003F448E" w:rsidRPr="00D67BE9" w:rsidTr="0007754F">
        <w:trPr>
          <w:tblCellSpacing w:w="0" w:type="dxa"/>
          <w:jc w:val="center"/>
        </w:trPr>
        <w:tc>
          <w:tcPr>
            <w:tcW w:w="9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Наименование модуля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Дочерняя отладочная плата (номер для заказа)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Трансивер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Частота</w:t>
            </w:r>
            <w:r>
              <w:t xml:space="preserve">, </w:t>
            </w:r>
            <w:r w:rsidRPr="00D67BE9">
              <w:t>МГц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Выходная мощность</w:t>
            </w:r>
            <w:r>
              <w:t xml:space="preserve">, </w:t>
            </w:r>
            <w:r w:rsidRPr="00D67BE9">
              <w:t>дБм</w:t>
            </w:r>
          </w:p>
        </w:tc>
        <w:tc>
          <w:tcPr>
            <w:tcW w:w="1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Чувствительность</w:t>
            </w:r>
            <w:r>
              <w:t xml:space="preserve">, </w:t>
            </w:r>
            <w:r w:rsidRPr="00D67BE9">
              <w:t>дБм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9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>
              <w:t xml:space="preserve"> 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AC164137-1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MRF49XA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433.92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+7</w:t>
            </w:r>
          </w:p>
        </w:tc>
        <w:tc>
          <w:tcPr>
            <w:tcW w:w="1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-110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9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>
              <w:t xml:space="preserve"> 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AC164137-1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MRF49XA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868/915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+7</w:t>
            </w:r>
          </w:p>
        </w:tc>
        <w:tc>
          <w:tcPr>
            <w:tcW w:w="1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-110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9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MRF89XAM8A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AC164138-1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MRF89XA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868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+12.5</w:t>
            </w:r>
          </w:p>
        </w:tc>
        <w:tc>
          <w:tcPr>
            <w:tcW w:w="1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-113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9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MRF89XAM9A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AC164138-2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MRF89XA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915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+12.5</w:t>
            </w:r>
          </w:p>
        </w:tc>
        <w:tc>
          <w:tcPr>
            <w:tcW w:w="1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-113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9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MRF24J40MA-I/RM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AC164134</w:t>
            </w:r>
          </w:p>
          <w:p w:rsidR="003F448E" w:rsidRPr="00D67BE9" w:rsidRDefault="003F448E" w:rsidP="0007754F">
            <w:r w:rsidRPr="00D67BE9">
              <w:t>AC163028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MRF24J40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2405</w:t>
            </w:r>
            <w:r>
              <w:t xml:space="preserve"> - </w:t>
            </w:r>
            <w:r w:rsidRPr="00D67BE9">
              <w:t>2480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+0</w:t>
            </w:r>
          </w:p>
        </w:tc>
        <w:tc>
          <w:tcPr>
            <w:tcW w:w="1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-94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9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MRF24J40MB-I/RM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AC164134-2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MRF24J40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2405</w:t>
            </w:r>
            <w:r>
              <w:t xml:space="preserve"> - </w:t>
            </w:r>
            <w:r w:rsidRPr="00D67BE9">
              <w:t>2480</w:t>
            </w:r>
          </w:p>
          <w:p w:rsidR="003F448E" w:rsidRPr="00D67BE9" w:rsidRDefault="003F448E" w:rsidP="0007754F">
            <w:r w:rsidRPr="00D67BE9">
              <w:t>2400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+20</w:t>
            </w:r>
          </w:p>
        </w:tc>
        <w:tc>
          <w:tcPr>
            <w:tcW w:w="1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-102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5000" w:type="pct"/>
            <w:gridSpan w:val="6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Отладочные комплекты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9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Наименование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Номер для заказа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Трансивер</w:t>
            </w:r>
          </w:p>
        </w:tc>
        <w:tc>
          <w:tcPr>
            <w:tcW w:w="248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Состав комплекта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9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PICDEM Z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DM163027-5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MRF24J40</w:t>
            </w:r>
          </w:p>
        </w:tc>
        <w:tc>
          <w:tcPr>
            <w:tcW w:w="248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2 платы с PIC18LF4620</w:t>
            </w:r>
          </w:p>
          <w:p w:rsidR="003F448E" w:rsidRPr="00D67BE9" w:rsidRDefault="003F448E" w:rsidP="0007754F">
            <w:r w:rsidRPr="00D67BE9">
              <w:t>2 радиоплаты с MRF24J40</w:t>
            </w:r>
          </w:p>
          <w:p w:rsidR="003F448E" w:rsidRPr="00D67BE9" w:rsidRDefault="003F448E" w:rsidP="0007754F">
            <w:r w:rsidRPr="00D67BE9">
              <w:t>Анализатор протоколов Zena</w:t>
            </w:r>
          </w:p>
        </w:tc>
      </w:tr>
    </w:tbl>
    <w:p w:rsidR="003F448E" w:rsidRPr="00D67BE9" w:rsidRDefault="003F448E" w:rsidP="003F448E">
      <w:pPr>
        <w:spacing w:before="120"/>
        <w:ind w:firstLine="567"/>
        <w:jc w:val="both"/>
      </w:pPr>
      <w:r w:rsidRPr="00D67BE9">
        <w:t>Программная поддержка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На сайте компании </w:t>
      </w:r>
      <w:r w:rsidRPr="00FF1913">
        <w:t>www.microchip.com/wireless</w:t>
      </w:r>
      <w:r w:rsidRPr="00D67BE9">
        <w:t xml:space="preserve"> можно найти всю документацию</w:t>
      </w:r>
      <w:r>
        <w:t xml:space="preserve">, </w:t>
      </w:r>
      <w:r w:rsidRPr="00D67BE9">
        <w:t>последние версии стеков протоколов</w:t>
      </w:r>
      <w:r>
        <w:t xml:space="preserve">, </w:t>
      </w:r>
      <w:r w:rsidRPr="00D67BE9">
        <w:t>а также примеры применения</w:t>
      </w:r>
      <w:r>
        <w:t xml:space="preserve">, </w:t>
      </w:r>
      <w:r w:rsidRPr="00D67BE9">
        <w:t>диагностическое ПО для ПК и соответствующие "прошивки" для микроконтроллеров</w:t>
      </w:r>
      <w:r>
        <w:t xml:space="preserve">, </w:t>
      </w:r>
      <w:r w:rsidRPr="00D67BE9">
        <w:t>рекомендации по настройке сети</w:t>
      </w:r>
      <w:r>
        <w:t xml:space="preserve">, </w:t>
      </w:r>
      <w:r w:rsidRPr="00D67BE9">
        <w:t>подбор оптимальной формы антенн и т. п.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Стеки протоколов MiWi и ZigBee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Компания Microchip</w:t>
      </w:r>
      <w:r>
        <w:t xml:space="preserve">, </w:t>
      </w:r>
      <w:r w:rsidRPr="00D67BE9">
        <w:t>являясь членом ZigBee Альянса</w:t>
      </w:r>
      <w:r>
        <w:t xml:space="preserve">, </w:t>
      </w:r>
      <w:r w:rsidRPr="00D67BE9">
        <w:t>предлагает сертифицированную ZigBee совместимую платформу (ZigBee Compliant Platform</w:t>
      </w:r>
      <w:r>
        <w:t xml:space="preserve"> - </w:t>
      </w:r>
      <w:r w:rsidRPr="00D67BE9">
        <w:t>ZCP) для стеков протоколов ZigBee® PRO</w:t>
      </w:r>
      <w:r>
        <w:t xml:space="preserve">, </w:t>
      </w:r>
      <w:r w:rsidRPr="00D67BE9">
        <w:t>ZigBee RF4CE и ZigBee Residential. ZigBee совместимая платформа это хорошая отправная точка для начала разработки продуктов</w:t>
      </w:r>
      <w:r>
        <w:t xml:space="preserve">, </w:t>
      </w:r>
      <w:r w:rsidRPr="00D67BE9">
        <w:t xml:space="preserve">совместимых и соответствующих спецификации ZigBee.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ZigBee совместимая платформа состоит из соответствующих стандартам IEEE 802.15.4 трансиверов и модулей MRF24J40/MA/MB</w:t>
      </w:r>
      <w:r>
        <w:t xml:space="preserve">, </w:t>
      </w:r>
      <w:r w:rsidRPr="00D67BE9">
        <w:t>микроконтроллеров семейств PIC18</w:t>
      </w:r>
      <w:r>
        <w:t xml:space="preserve">, </w:t>
      </w:r>
      <w:r w:rsidRPr="00D67BE9">
        <w:t>PIC24</w:t>
      </w:r>
      <w:r>
        <w:t xml:space="preserve">, </w:t>
      </w:r>
      <w:r w:rsidRPr="00D67BE9">
        <w:t>dsPIC и PIC32</w:t>
      </w:r>
      <w:r>
        <w:t xml:space="preserve">, </w:t>
      </w:r>
      <w:r w:rsidRPr="00D67BE9">
        <w:t xml:space="preserve">а так же сертифицированных стеков протоколов.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Компания Microchip предоставляет Zigbee Smart Energy Profile (SEP)</w:t>
      </w:r>
      <w:r>
        <w:t xml:space="preserve">, </w:t>
      </w:r>
      <w:r w:rsidRPr="00D67BE9">
        <w:t>который</w:t>
      </w:r>
      <w:r>
        <w:t xml:space="preserve">, </w:t>
      </w:r>
      <w:r w:rsidRPr="00D67BE9">
        <w:t>наряду с Smart Energy Profile</w:t>
      </w:r>
      <w:r>
        <w:t xml:space="preserve">, </w:t>
      </w:r>
      <w:r w:rsidRPr="00D67BE9">
        <w:t>включает стек ZigBee PRO и библиотеку ZigBee Cluster Library. Используя предоставляемый Microchip профиль Smart Energy Profile</w:t>
      </w:r>
      <w:r>
        <w:t xml:space="preserve">, </w:t>
      </w:r>
      <w:r w:rsidRPr="00D67BE9">
        <w:t>разработчики получают легкий способ разработки приложений для реализации беспроводных домашних сетей для контроля и учета расхода ресурсов и управления умной бытовой техникой.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Для приложений</w:t>
      </w:r>
      <w:r>
        <w:t xml:space="preserve">, </w:t>
      </w:r>
      <w:r w:rsidRPr="00D67BE9">
        <w:t>требующих простой связи между двумя устройствами и которым не нужно создание полнофункциональной меш-сети</w:t>
      </w:r>
      <w:r>
        <w:t xml:space="preserve">, </w:t>
      </w:r>
      <w:r w:rsidRPr="00D67BE9">
        <w:t>ZigBee предлагает стандарт ZigBee RF4CE. Реализация протокола ZigBee RF4CE требует меньшего объема памяти от управляющего микроконтроллера и соответственно</w:t>
      </w:r>
      <w:r>
        <w:t xml:space="preserve">, </w:t>
      </w:r>
      <w:r w:rsidRPr="00D67BE9">
        <w:t>такие устройства имеют меньшую стоимость. Протокол стандарта ZigBee RF4CE предоставляет возможность создавать универсальные</w:t>
      </w:r>
      <w:r>
        <w:t xml:space="preserve">, </w:t>
      </w:r>
      <w:r w:rsidRPr="00D67BE9">
        <w:t>независимые от производителя бытовые приборы с беспроводной радиосвязью</w:t>
      </w:r>
      <w:r>
        <w:t xml:space="preserve">, </w:t>
      </w:r>
      <w:r w:rsidRPr="00D67BE9">
        <w:t>такие как пульты управления аудио и видео аппаратурой</w:t>
      </w:r>
      <w:r>
        <w:t xml:space="preserve">, </w:t>
      </w:r>
      <w:r w:rsidRPr="00D67BE9">
        <w:t>пульты управления системой "умный дом" и пр.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Компания Microchip предлагает ZigBee RF4CE совместимую платформу: ZigBee RF4CE совместимый программный стек</w:t>
      </w:r>
      <w:r>
        <w:t xml:space="preserve">, </w:t>
      </w:r>
      <w:r w:rsidRPr="00D67BE9">
        <w:t>микропотребляющие микроконтроллеры PIC</w:t>
      </w:r>
      <w:r>
        <w:t xml:space="preserve">, </w:t>
      </w:r>
      <w:r w:rsidRPr="00D67BE9">
        <w:t>трансиверы и готовые модули диапазона 2.4ГГц (рис.1).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Реализация протокола типа точка-точка соответствующая спецификации ZigBee RF4CE занимает всего лишь 16Кб памяти программ</w:t>
      </w:r>
      <w:r>
        <w:t xml:space="preserve">, </w:t>
      </w:r>
      <w:r w:rsidRPr="00D67BE9">
        <w:t>что позволяет реализовать данный протокол на дешевых микроконтроллерах</w:t>
      </w:r>
      <w:r>
        <w:t xml:space="preserve">, </w:t>
      </w:r>
      <w:r w:rsidRPr="00D67BE9">
        <w:t>а технология энергосбережения NanoWatt XLP помагает разработчикам создать пульты управления с большим сроком службы от одного комплекта батарей.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Таблица 3. ZigBee RF4CE</w:t>
      </w:r>
      <w:r>
        <w:t xml:space="preserve">, </w:t>
      </w:r>
      <w:r w:rsidRPr="00D67BE9">
        <w:t>требования к ресурсам микроконтроллера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7"/>
        <w:gridCol w:w="2508"/>
        <w:gridCol w:w="1587"/>
        <w:gridCol w:w="1996"/>
      </w:tblGrid>
      <w:tr w:rsidR="003F448E" w:rsidRPr="00D67BE9" w:rsidTr="0007754F">
        <w:trPr>
          <w:tblCellSpacing w:w="0" w:type="dxa"/>
          <w:jc w:val="center"/>
        </w:trPr>
        <w:tc>
          <w:tcPr>
            <w:tcW w:w="18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Программное обеспечение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Память программ</w:t>
            </w:r>
            <w:r>
              <w:t xml:space="preserve">, </w:t>
            </w:r>
            <w:r w:rsidRPr="00D67BE9">
              <w:t>Кбайт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ОЗУ</w:t>
            </w:r>
            <w:r>
              <w:t xml:space="preserve">, </w:t>
            </w:r>
            <w:r w:rsidRPr="00D67BE9">
              <w:t>КБайт</w:t>
            </w:r>
          </w:p>
        </w:tc>
        <w:tc>
          <w:tcPr>
            <w:tcW w:w="10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EEPROM</w:t>
            </w:r>
            <w:r>
              <w:t xml:space="preserve">, </w:t>
            </w:r>
            <w:r w:rsidRPr="00D67BE9">
              <w:t>Байт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18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ZigBee RF4CE</w:t>
            </w:r>
          </w:p>
          <w:p w:rsidR="003F448E" w:rsidRPr="00D67BE9" w:rsidRDefault="003F448E" w:rsidP="0007754F">
            <w:r w:rsidRPr="00D67BE9">
              <w:t>- управляемый прибор</w:t>
            </w:r>
          </w:p>
          <w:p w:rsidR="003F448E" w:rsidRPr="00D67BE9" w:rsidRDefault="003F448E" w:rsidP="0007754F">
            <w:r w:rsidRPr="00D67BE9">
              <w:t>- контроллер (пульт)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16</w:t>
            </w:r>
          </w:p>
          <w:p w:rsidR="003F448E" w:rsidRPr="00D67BE9" w:rsidRDefault="003F448E" w:rsidP="0007754F">
            <w:r w:rsidRPr="00D67BE9">
              <w:t>14</w:t>
            </w:r>
          </w:p>
        </w:tc>
        <w:tc>
          <w:tcPr>
            <w:tcW w:w="81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1.5</w:t>
            </w:r>
          </w:p>
        </w:tc>
        <w:tc>
          <w:tcPr>
            <w:tcW w:w="10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256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18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pPr>
              <w:rPr>
                <w:lang w:val="en-US"/>
              </w:rPr>
            </w:pPr>
            <w:r w:rsidRPr="00D67BE9">
              <w:rPr>
                <w:lang w:val="en-US"/>
              </w:rPr>
              <w:t xml:space="preserve">ZigBee Remote Control (ZRC) </w:t>
            </w:r>
            <w:r w:rsidRPr="00D67BE9">
              <w:t>профиль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2</w:t>
            </w:r>
          </w:p>
        </w:tc>
        <w:tc>
          <w:tcPr>
            <w:tcW w:w="8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/>
        </w:tc>
        <w:tc>
          <w:tcPr>
            <w:tcW w:w="10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/>
        </w:tc>
      </w:tr>
    </w:tbl>
    <w:p w:rsidR="003F448E" w:rsidRPr="00D67BE9" w:rsidRDefault="003F448E" w:rsidP="003F448E">
      <w:pPr>
        <w:spacing w:before="120"/>
        <w:ind w:firstLine="567"/>
        <w:jc w:val="both"/>
      </w:pPr>
      <w:r w:rsidRPr="00D67BE9">
        <w:t>Еще одна часть ZigBee совместимой платформы</w:t>
      </w:r>
      <w:r>
        <w:t xml:space="preserve">, </w:t>
      </w:r>
      <w:r w:rsidRPr="00D67BE9">
        <w:t>предлагаемой Microchip</w:t>
      </w:r>
      <w:r>
        <w:t xml:space="preserve">, </w:t>
      </w:r>
      <w:r w:rsidRPr="00D67BE9">
        <w:t>это сертифицированный стек ZigBee 2006</w:t>
      </w:r>
      <w:r>
        <w:t xml:space="preserve">, </w:t>
      </w:r>
      <w:r w:rsidRPr="00D67BE9">
        <w:t>который может быть запущен на контроллерах семейств PIC18</w:t>
      </w:r>
      <w:r>
        <w:t xml:space="preserve">, </w:t>
      </w:r>
      <w:r w:rsidRPr="00D67BE9">
        <w:t>PIC24 и dsPIC и выходить на связь в диапазоне частот 2.4ГГц с помощью трансиверов и готовых модулей MRF24J40. Бесплатная реализация стека ZigBee 2006 полностью соответствует спецификации ZigBee</w:t>
      </w:r>
      <w:r>
        <w:t xml:space="preserve">, </w:t>
      </w:r>
      <w:r w:rsidRPr="00D67BE9">
        <w:t>поддерживает топологии сети типа Mesh</w:t>
      </w:r>
      <w:r>
        <w:t xml:space="preserve">, </w:t>
      </w:r>
      <w:r w:rsidRPr="00D67BE9">
        <w:t>и звезда и доступна для скачивания с сайта компании Microchip.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В помощь разработчикам предоставляется описание по применению AN1232 и полные исходные коды программной реализации.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Как дополнительное решение для задач</w:t>
      </w:r>
      <w:r>
        <w:t xml:space="preserve">, </w:t>
      </w:r>
      <w:r w:rsidRPr="00D67BE9">
        <w:t>не требующих функционала ZigBee решений</w:t>
      </w:r>
      <w:r>
        <w:t xml:space="preserve">, </w:t>
      </w:r>
      <w:r w:rsidRPr="00D67BE9">
        <w:t>компания Microchip предлагает собственный стек протоколов MiWi</w:t>
      </w:r>
      <w:r>
        <w:t xml:space="preserve">, </w:t>
      </w:r>
      <w:r w:rsidRPr="00D67BE9">
        <w:t>основные преимущества которого заключены в отсутствии необходимости сертификации в ZigBee и дополнительных отчислений</w:t>
      </w:r>
      <w:r>
        <w:t xml:space="preserve">, </w:t>
      </w:r>
      <w:r w:rsidRPr="00D67BE9">
        <w:t>простоте реализации</w:t>
      </w:r>
      <w:r>
        <w:t xml:space="preserve">, </w:t>
      </w:r>
      <w:r w:rsidRPr="00D67BE9">
        <w:t>меньшем объеме программной памяти микроконтроллеров и</w:t>
      </w:r>
      <w:r>
        <w:t xml:space="preserve">, </w:t>
      </w:r>
      <w:r w:rsidRPr="00D67BE9">
        <w:t>соответственно</w:t>
      </w:r>
      <w:r>
        <w:t xml:space="preserve">, </w:t>
      </w:r>
      <w:r w:rsidRPr="00D67BE9">
        <w:t xml:space="preserve">меньшей стоимости реализации.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Application Configurations</w:t>
      </w:r>
      <w:r>
        <w:t xml:space="preserve"> - </w:t>
      </w:r>
      <w:r w:rsidRPr="00D67BE9">
        <w:t>Приложения</w:t>
      </w:r>
      <w:r>
        <w:t xml:space="preserve">, </w:t>
      </w:r>
      <w:r w:rsidRPr="00D67BE9">
        <w:t>Wireless Application</w:t>
      </w:r>
      <w:r>
        <w:t xml:space="preserve"> - </w:t>
      </w:r>
      <w:r w:rsidRPr="00D67BE9">
        <w:t>Программа 1</w:t>
      </w:r>
      <w:r>
        <w:t xml:space="preserve">, </w:t>
      </w:r>
      <w:r w:rsidRPr="00D67BE9">
        <w:t>Protocol Configurations</w:t>
      </w:r>
      <w:r>
        <w:t xml:space="preserve"> - </w:t>
      </w:r>
      <w:r w:rsidRPr="00D67BE9">
        <w:t>Протоколы</w:t>
      </w:r>
      <w:r>
        <w:t xml:space="preserve">, </w:t>
      </w:r>
      <w:r w:rsidRPr="00D67BE9">
        <w:t>Transceiver Configurations</w:t>
      </w:r>
      <w:r>
        <w:t xml:space="preserve"> - </w:t>
      </w:r>
      <w:r w:rsidRPr="00D67BE9">
        <w:t>Приемопередатчики</w:t>
      </w:r>
      <w:r>
        <w:t xml:space="preserve">, </w:t>
      </w:r>
      <w:r w:rsidRPr="00D67BE9">
        <w:t>Interchangeable Microchip Proprietary Wireless Protocols</w:t>
      </w:r>
      <w:r>
        <w:t xml:space="preserve"> - </w:t>
      </w:r>
      <w:r w:rsidRPr="00D67BE9">
        <w:t>Совместимые беспроводные протоколы Microchip</w:t>
      </w:r>
      <w:r>
        <w:t xml:space="preserve">, </w:t>
      </w:r>
      <w:r w:rsidRPr="00D67BE9">
        <w:t>Interchangeable Microchip RF Transceivers</w:t>
      </w:r>
      <w:r>
        <w:t xml:space="preserve"> - </w:t>
      </w:r>
      <w:r w:rsidRPr="00D67BE9">
        <w:t>Взаимозаменяемые трансиверы Microchip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Пакет MiWi DE состоит из двух уровней: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MiApp</w:t>
      </w:r>
      <w:r>
        <w:t xml:space="preserve"> - </w:t>
      </w:r>
      <w:r w:rsidRPr="00D67BE9">
        <w:t>разработчик</w:t>
      </w:r>
      <w:r>
        <w:t xml:space="preserve">, </w:t>
      </w:r>
      <w:r w:rsidRPr="00D67BE9">
        <w:t>используя MiApp</w:t>
      </w:r>
      <w:r>
        <w:t xml:space="preserve">, </w:t>
      </w:r>
      <w:r w:rsidRPr="00D67BE9">
        <w:t xml:space="preserve">может легко переключаться между различными беспроводными протоколами MiWi Mesh и MiWi P2P без изменений в программном обеспечении микроконтроллера.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MiMAC</w:t>
      </w:r>
      <w:r>
        <w:t xml:space="preserve"> - </w:t>
      </w:r>
      <w:r w:rsidRPr="00D67BE9">
        <w:t xml:space="preserve">с помощью этого уровня разработчик может управлять различными трансиверами с различными частотными диапазонами в не зависимости есть или нет в трансивере аппаратной поддержки MAC уровня: MRF24J40 (2.4ГГц) или MRF49XA и MRF89XA (диапазон 433-868-930МГц).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Основные преимущества MiWi DE это легкость разработки готовых приложений и легкость портирования приложений между различными трансиверами Microchip и различными беспроводными протоколами в зависимости от требований задачи практически без изменения программного кода.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Таблица 4. MiWi Development Environment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2"/>
        <w:gridCol w:w="2576"/>
        <w:gridCol w:w="3600"/>
      </w:tblGrid>
      <w:tr w:rsidR="003F448E" w:rsidRPr="00D67BE9" w:rsidTr="0007754F">
        <w:trPr>
          <w:tblCellSpacing w:w="0" w:type="dxa"/>
          <w:jc w:val="center"/>
        </w:trPr>
        <w:tc>
          <w:tcPr>
            <w:tcW w:w="18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Поддерживаемые протоколы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Уровни интерфейса</w:t>
            </w:r>
          </w:p>
        </w:tc>
        <w:tc>
          <w:tcPr>
            <w:tcW w:w="1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3F448E" w:rsidRPr="00D67BE9" w:rsidRDefault="003F448E" w:rsidP="0007754F">
            <w:r w:rsidRPr="00D67BE9">
              <w:t>Поддерживаемые трансиверы</w:t>
            </w:r>
          </w:p>
        </w:tc>
      </w:tr>
      <w:tr w:rsidR="003F448E" w:rsidRPr="00D67BE9" w:rsidTr="0007754F">
        <w:trPr>
          <w:tblCellSpacing w:w="0" w:type="dxa"/>
          <w:jc w:val="center"/>
        </w:trPr>
        <w:tc>
          <w:tcPr>
            <w:tcW w:w="18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/>
          <w:p w:rsidR="003F448E" w:rsidRPr="00D67BE9" w:rsidRDefault="003F448E" w:rsidP="0007754F">
            <w:r w:rsidRPr="00D67BE9">
              <w:t>MiWi Mesh</w:t>
            </w:r>
          </w:p>
          <w:p w:rsidR="003F448E" w:rsidRPr="00D67BE9" w:rsidRDefault="003F448E" w:rsidP="0007754F">
            <w:r w:rsidRPr="00D67BE9">
              <w:t>MiWi P2P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48E" w:rsidRPr="00D67BE9" w:rsidRDefault="003F448E" w:rsidP="0007754F"/>
          <w:p w:rsidR="003F448E" w:rsidRPr="00D67BE9" w:rsidRDefault="003F448E" w:rsidP="0007754F">
            <w:r w:rsidRPr="00D67BE9">
              <w:t>MiApp</w:t>
            </w:r>
          </w:p>
          <w:p w:rsidR="003F448E" w:rsidRPr="00D67BE9" w:rsidRDefault="003F448E" w:rsidP="0007754F">
            <w:r w:rsidRPr="00D67BE9">
              <w:t>MiMAC</w:t>
            </w:r>
          </w:p>
        </w:tc>
        <w:tc>
          <w:tcPr>
            <w:tcW w:w="1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F448E" w:rsidRPr="00D67BE9" w:rsidRDefault="003F448E" w:rsidP="0007754F">
            <w:r w:rsidRPr="00D67BE9">
              <w:t>MRF24J40</w:t>
            </w:r>
          </w:p>
          <w:p w:rsidR="003F448E" w:rsidRPr="00D67BE9" w:rsidRDefault="003F448E" w:rsidP="0007754F">
            <w:r w:rsidRPr="00D67BE9">
              <w:t>MRF89XA</w:t>
            </w:r>
          </w:p>
          <w:p w:rsidR="003F448E" w:rsidRPr="00D67BE9" w:rsidRDefault="003F448E" w:rsidP="0007754F">
            <w:r w:rsidRPr="00D67BE9">
              <w:t>MRF49XA</w:t>
            </w:r>
          </w:p>
        </w:tc>
      </w:tr>
    </w:tbl>
    <w:p w:rsidR="003F448E" w:rsidRPr="00D67BE9" w:rsidRDefault="003F448E" w:rsidP="003F448E">
      <w:pPr>
        <w:spacing w:before="120"/>
        <w:ind w:firstLine="567"/>
        <w:jc w:val="both"/>
      </w:pPr>
      <w:r w:rsidRPr="00D67BE9">
        <w:t>Подробное описание стека MiWi Mesh вы можете найти в заметке по применению AN1066</w:t>
      </w:r>
      <w:r>
        <w:t xml:space="preserve"> - </w:t>
      </w:r>
      <w:r w:rsidRPr="00D67BE9">
        <w:t>"MiWi Wireless Networking Protocol Stack".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Стек протокола MiWi P2P может быть использован в различных областях</w:t>
      </w:r>
      <w:r>
        <w:t xml:space="preserve">, </w:t>
      </w:r>
      <w:r w:rsidRPr="00D67BE9">
        <w:t>таких как мониторинг и управление промышленными устройствами</w:t>
      </w:r>
      <w:r>
        <w:t xml:space="preserve">, </w:t>
      </w:r>
      <w:r w:rsidRPr="00D67BE9">
        <w:t>системы "умного дома"</w:t>
      </w:r>
      <w:r>
        <w:t xml:space="preserve">, </w:t>
      </w:r>
      <w:r w:rsidRPr="00D67BE9">
        <w:t>автоматизация процессов</w:t>
      </w:r>
      <w:r>
        <w:t xml:space="preserve">, </w:t>
      </w:r>
      <w:r w:rsidRPr="00D67BE9">
        <w:t>удаленное управление</w:t>
      </w:r>
      <w:r>
        <w:t xml:space="preserve">, </w:t>
      </w:r>
      <w:r w:rsidRPr="00D67BE9">
        <w:t>в малопотребляющих беспроводных сетях датчиков</w:t>
      </w:r>
      <w:r>
        <w:t xml:space="preserve">, </w:t>
      </w:r>
      <w:r w:rsidRPr="00D67BE9">
        <w:t>для управления освещением</w:t>
      </w:r>
      <w:r>
        <w:t xml:space="preserve">, </w:t>
      </w:r>
      <w:r w:rsidRPr="00D67BE9">
        <w:t>удаленного считывания данных со счетчиков и т.д.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Стек протоколов MiWi P2P поддерживает топологию сети равноправных узлов</w:t>
      </w:r>
      <w:r>
        <w:t xml:space="preserve">, </w:t>
      </w:r>
      <w:r w:rsidRPr="00D67BE9">
        <w:t>а так же типа "звезда". Для PIC-микроконтроллеров код стека составляет 3 Кб. Таким образом</w:t>
      </w:r>
      <w:r>
        <w:t xml:space="preserve">, </w:t>
      </w:r>
      <w:r w:rsidRPr="00D67BE9">
        <w:t>стек позволяет быструю и легкую замену проводных соединений типа RS232/RS432 в тех случаях</w:t>
      </w:r>
      <w:r>
        <w:t xml:space="preserve">, </w:t>
      </w:r>
      <w:r w:rsidRPr="00D67BE9">
        <w:t>когда возникает такая необходимость</w:t>
      </w:r>
      <w:r>
        <w:t xml:space="preserve">, </w:t>
      </w:r>
      <w:r w:rsidRPr="00D67BE9">
        <w:t>а также позволяет быструю смену рабочего частотного радиодиапазона в случае необходимости обеспечить требуемую дальность работы радиоканала на более чем ста доступных микроконтроллерах. Также стек MiWi P2P обеспечивает режим ожидания (sleep) узла сети</w:t>
      </w:r>
      <w:r>
        <w:t xml:space="preserve">, </w:t>
      </w:r>
      <w:r w:rsidRPr="00D67BE9">
        <w:t>активное сканирование и детектирование уровня несущей</w:t>
      </w:r>
      <w:r>
        <w:t xml:space="preserve">, </w:t>
      </w:r>
      <w:r w:rsidRPr="00D67BE9">
        <w:t>что позволяет создать надежную связь для малопотребляющих устройств с батарейным питанием.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Подробное описание стека MiWi P2P</w:t>
      </w:r>
      <w:r>
        <w:t xml:space="preserve">, </w:t>
      </w:r>
      <w:r w:rsidRPr="00D67BE9">
        <w:t>а так же исходные коды программы</w:t>
      </w:r>
      <w:r>
        <w:t xml:space="preserve">, </w:t>
      </w:r>
      <w:r w:rsidRPr="00D67BE9">
        <w:t>вы можете найти в заметке по применению AN1204</w:t>
      </w:r>
      <w:r>
        <w:t xml:space="preserve"> - </w:t>
      </w:r>
      <w:r w:rsidRPr="00D67BE9">
        <w:t>"Microchip MiWi P2P Wireless Protocol".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Бесплатные стеки протоколов ZigBee</w:t>
      </w:r>
      <w:r>
        <w:t xml:space="preserve">, </w:t>
      </w:r>
      <w:r w:rsidRPr="00D67BE9">
        <w:t>MiWi Mesh и MiWi P2P поддерживается анализатором беспроводных сетей ZENA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Zena™ Network Analyzer</w:t>
      </w:r>
      <w:r>
        <w:t xml:space="preserve"> - </w:t>
      </w:r>
      <w:r w:rsidRPr="00D67BE9">
        <w:t>это программно-аппаратный набор из платы</w:t>
      </w:r>
      <w:r>
        <w:t xml:space="preserve">, </w:t>
      </w:r>
      <w:r w:rsidRPr="00D67BE9">
        <w:t>подключаемой по USB к персональному компьютеру и программного обеспечения</w:t>
      </w:r>
      <w:r>
        <w:t xml:space="preserve">, </w:t>
      </w:r>
      <w:r w:rsidRPr="00D67BE9">
        <w:t>наглядно показывающее топологию сети и прохождение пакетов в исследуемой беспроводной сети. Программное обеспечение Zena содержит инструменты для создания конфигурации и скрипта линкера в зависимости от требований пользовательского приложения. Демонстрационная версия программы Zena является частью бесплатного стека протоколов ZigBee и MiWi и позволяет создавать исходные коды программы под конкретную пользовательскую задачу и анализировать предварительно записанный сетевой трафик. Полнофункциональная версия работает с платой</w:t>
      </w:r>
      <w:r>
        <w:t xml:space="preserve">, </w:t>
      </w:r>
      <w:r w:rsidRPr="00D67BE9">
        <w:t>которая анализирует радиочастотный трафик и связывается с компьютером по USB интерфейсу. Плата позволяет захватывать и анализировать в реальном времени сетевые пакеты ZigBee и MiWi сетей</w:t>
      </w:r>
      <w:r>
        <w:t xml:space="preserve">, </w:t>
      </w:r>
      <w:r w:rsidRPr="00D67BE9">
        <w:t>а использование фильтров пакетов и адресов устройств позволяют гибко конфигурировать отображаемые пакеты для легкого поиска нужной информации.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Оптимизация размера кода за счет включения в стек только самых необходимых функций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Уменьшает время разработки благодаря простому взаимодействию со стеком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Окно конфигурации сети позволяет в реальном времени отслеживать трафик и пути прохождения данных между узлами сети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Весь трафик может быть записан в файл для последующего анализа сетевого трафика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Инженеры могут использовать демонстрационный набор Microchip's PICDEM Z Demonstration Kit (DM163027-5) с любым из трех стеков и модулем приемопередатчика MRF24J40MA. Набор включает 2 "материнские" платы с микроконтроллером PIC18LF4620</w:t>
      </w:r>
      <w:r>
        <w:t xml:space="preserve">, </w:t>
      </w:r>
      <w:r w:rsidRPr="00D67BE9">
        <w:t>2 дочерние радиочастотные платы</w:t>
      </w:r>
      <w:r>
        <w:t xml:space="preserve">, </w:t>
      </w:r>
      <w:r w:rsidRPr="00D67BE9">
        <w:t>полнофункциональный анализатор сетей ZENA Network Analyser и утилиту настройки беспроводных сетей.</w:t>
      </w:r>
    </w:p>
    <w:p w:rsidR="003F448E" w:rsidRPr="00FF1913" w:rsidRDefault="003F448E" w:rsidP="003F448E">
      <w:pPr>
        <w:spacing w:before="120"/>
        <w:jc w:val="center"/>
        <w:rPr>
          <w:b/>
          <w:sz w:val="28"/>
        </w:rPr>
      </w:pPr>
      <w:r w:rsidRPr="00FF1913">
        <w:rPr>
          <w:b/>
          <w:sz w:val="28"/>
        </w:rPr>
        <w:t>Программный драйвер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Для упрощения разработки и проверки беспроводных протоколов в устройствах на базе приемопередатчиков</w:t>
      </w:r>
      <w:r>
        <w:t xml:space="preserve">, </w:t>
      </w:r>
      <w:r w:rsidRPr="00D67BE9">
        <w:t>компания Microchip предоставляет пакет программных драйверов.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Программный драйвер отладки радиоканала предоставляет инженерам платформу для тестирования и разработки устройств с применением приемопередатчиков MRF49XA</w:t>
      </w:r>
      <w:r>
        <w:t xml:space="preserve">, </w:t>
      </w:r>
      <w:r w:rsidRPr="00D67BE9">
        <w:t>MRF89XA и MRF24J40</w:t>
      </w:r>
      <w:r>
        <w:t xml:space="preserve">, </w:t>
      </w:r>
      <w:r w:rsidRPr="00D67BE9">
        <w:t>а так же модулей</w:t>
      </w:r>
      <w:r>
        <w:t xml:space="preserve">, </w:t>
      </w:r>
      <w:r w:rsidRPr="00D67BE9">
        <w:t xml:space="preserve">выполненных на их основе.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Программный драйвер отладки радиоканала может использоваться для тестирования возможностей передачи</w:t>
      </w:r>
      <w:r>
        <w:t xml:space="preserve">, </w:t>
      </w:r>
      <w:r w:rsidRPr="00D67BE9">
        <w:t>приема и режима энергосбережения Sleep трансиверов</w:t>
      </w:r>
      <w:r>
        <w:t xml:space="preserve">, </w:t>
      </w:r>
      <w:r w:rsidRPr="00D67BE9">
        <w:t>а так же тестирования различных способов модуляции и перестройки частоты посредством управления с компьютера через интерфейс командной строки или графического меню пользователя. Помимо тестирования свойств трансиверов разработчик получает возможность тестирования собственных модулей и антенн.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Основные возможности: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конфигурация трансиверов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отправка и прием данных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режим сниффера сетевого трафика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программирование регистров трансиверов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перевод приемопередатчика в режим Sleep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"Ping-Pong Test" с возможностью установки размера пакета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тест на частоту появления ошибок в пакетах (PER Test) с возможностью установки размера пакета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режим генерации гармонического колебания (CW mode)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режим приема без FIFO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установка рабочей частоты</w:t>
      </w:r>
      <w:r>
        <w:t xml:space="preserve">, </w:t>
      </w:r>
      <w:r w:rsidRPr="00D67BE9">
        <w:t xml:space="preserve">полосы пропускания и девиации частоты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установка скорости передачи данных (TX Data Rate)</w:t>
      </w:r>
      <w:r>
        <w:t xml:space="preserve">, </w:t>
      </w:r>
      <w:r w:rsidRPr="00D67BE9">
        <w:t xml:space="preserve">задержки при передаче пакета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включение/выключение функции индикатора данных на выводе INT/DIO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установки коэф. усиления усилителя (LNA Gain)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установка порога RSSI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установка выходной мощности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Программный драйвер может быть запущен на отладочных платах PIC18 Explorer (используется микроконтроллер PIC18F87J11) или Explorer 16 (PIC24F128GA010) при подключении к ним соответствующей дочерней платы (см. табл. 2): "MRF89XA RF transceiver" (номера для заказов AC164138-1 для диапазона 868МГц и AC164138-2 для 915МГц</w:t>
      </w:r>
      <w:r>
        <w:t xml:space="preserve">, </w:t>
      </w:r>
      <w:r w:rsidRPr="00D67BE9">
        <w:t>MRF49XA PICtail™/PICtail Plus Daughter Board (номера для заказа AC164137-1</w:t>
      </w:r>
      <w:r>
        <w:t xml:space="preserve"> - </w:t>
      </w:r>
      <w:r w:rsidRPr="00D67BE9">
        <w:t>для диапазона 433.92 MГц и AC164137-2 для 868/915 MГц)</w:t>
      </w:r>
      <w:r>
        <w:t xml:space="preserve">, </w:t>
      </w:r>
      <w:r w:rsidRPr="00D67BE9">
        <w:t>PICDEM Z MRF24J40 2.4 GHz Daughter Card (номер для заказа AC163027-4).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Отладочные платы подключаются к компьютеру через последовательный COM-порт и управляются через гипер-терминал. Исходные коды программных радио-драйверов и описание работы с ним можно скачать с сайта компании Microchip </w:t>
      </w:r>
      <w:r w:rsidRPr="00FF1913">
        <w:t>www.microchip.com/wireless</w:t>
      </w:r>
      <w:r>
        <w:t xml:space="preserve">, </w:t>
      </w:r>
      <w:r w:rsidRPr="00D67BE9">
        <w:t>таким образом</w:t>
      </w:r>
      <w:r>
        <w:t xml:space="preserve">, </w:t>
      </w:r>
      <w:r w:rsidRPr="00D67BE9">
        <w:t>разработчик имеет возможность предусмотреть возможность использования радио-драйверов в своем устройстве.</w:t>
      </w:r>
    </w:p>
    <w:p w:rsidR="003F448E" w:rsidRPr="00FF1913" w:rsidRDefault="003F448E" w:rsidP="003F448E">
      <w:pPr>
        <w:spacing w:before="120"/>
        <w:jc w:val="center"/>
        <w:rPr>
          <w:b/>
          <w:sz w:val="28"/>
        </w:rPr>
      </w:pPr>
      <w:r w:rsidRPr="00FF1913">
        <w:rPr>
          <w:b/>
          <w:sz w:val="28"/>
        </w:rPr>
        <w:t>Приемопередатчики IEEE 802.11 - модули Wi-Fi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Для выхода в Wi-Fi сеть Microchip предлагает специализированные Wi-Fi-модули для встраиваемых систем.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Однокристальные решения</w:t>
      </w:r>
      <w:r>
        <w:t xml:space="preserve">, </w:t>
      </w:r>
      <w:r w:rsidRPr="00D67BE9">
        <w:t>соответствующие спецификации IEEE 802.11B</w:t>
      </w:r>
      <w:r>
        <w:t xml:space="preserve">, </w:t>
      </w:r>
      <w:r w:rsidRPr="00D67BE9">
        <w:t>включают MAC-уровень</w:t>
      </w:r>
      <w:r>
        <w:t xml:space="preserve">, </w:t>
      </w:r>
      <w:r w:rsidRPr="00D67BE9">
        <w:t>радиочастотную часть и усилитель мощности.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Предлагаются несколько вариантов Wi-Fi модулей: ZG2100M и его усовершенствованный вариант MRF24WB0MA (оба модуля имеют интегрированную печатную антенну) и ZG2101M и MRF24WB0MB (имеют uFL коннектор для подключения внешней антенны).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Основные особенности Wi-Fi модулей: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Скорость передачи данных 1 или 2 Мбит/с.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Совместимость со стандартами 802.11B/G и 802.11n draft 2.0.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Сверхмалое потребление</w:t>
      </w:r>
      <w:r>
        <w:t xml:space="preserve">, </w:t>
      </w:r>
      <w:r w:rsidRPr="00D67BE9">
        <w:t xml:space="preserve">энергосберегающий режим Sleep.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Скорость передачи данных 1 или 2 Мбит/с.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API для удобства работы</w:t>
      </w:r>
      <w:r>
        <w:t xml:space="preserve">, </w:t>
      </w:r>
      <w:r w:rsidRPr="00D67BE9">
        <w:t xml:space="preserve">ОС не требуется.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Печатная антенна с возможностью подключения внешней.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Аппаратная поддержка шифрования AES и RC4 (WEP</w:t>
      </w:r>
      <w:r>
        <w:t xml:space="preserve">, </w:t>
      </w:r>
      <w:r w:rsidRPr="00D67BE9">
        <w:t>WPA</w:t>
      </w:r>
      <w:r>
        <w:t xml:space="preserve">, </w:t>
      </w:r>
      <w:r w:rsidRPr="00D67BE9">
        <w:t xml:space="preserve">WPA2).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Связь с контроллером</w:t>
      </w:r>
      <w:r>
        <w:t xml:space="preserve"> - </w:t>
      </w:r>
      <w:r w:rsidRPr="00D67BE9">
        <w:t xml:space="preserve">SPI-ведомый с поддержкой прерываний.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Диапазон питающих напряжений от 2</w:t>
      </w:r>
      <w:r>
        <w:t xml:space="preserve">, </w:t>
      </w:r>
      <w:r w:rsidRPr="00D67BE9">
        <w:t>7 до 3</w:t>
      </w:r>
      <w:r>
        <w:t xml:space="preserve">, </w:t>
      </w:r>
      <w:r w:rsidRPr="00D67BE9">
        <w:t xml:space="preserve">6 В.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21.31мм 36-выводный корпус для планарного монтажа.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Сертифицировано FCC</w:t>
      </w:r>
      <w:r>
        <w:t xml:space="preserve">, </w:t>
      </w:r>
      <w:r w:rsidRPr="00D67BE9">
        <w:t>IC</w:t>
      </w:r>
      <w:r>
        <w:t xml:space="preserve">, </w:t>
      </w:r>
      <w:r w:rsidRPr="00D67BE9">
        <w:t xml:space="preserve">Wi-Fi.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Последовательный интерфейс для трассировки (UART).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Готовый бесплатный стек протоколов TCP/IP от Microchip включает программный драйвер для совместной работы Wi-Fi модулей с большинством 8-</w:t>
      </w:r>
      <w:r>
        <w:t xml:space="preserve">, </w:t>
      </w:r>
      <w:r w:rsidRPr="00D67BE9">
        <w:t>16- и 32-битных PIC-микроконтроллеров и контроллеров цифровой обработки сигналов dsPIC.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Недорогие Wi-Fi модули семейства ZG2100 и MRF24WB0M позволяют разработчикам значительно увеличить функциональность своих систем путем добавления беспроводной Wi-Fi связи. Wi-Fi модули семейства ZG2100 и MRF24WB0M имеют низкую стоимость и низкое энергопотребление.</w:t>
      </w:r>
    </w:p>
    <w:p w:rsidR="003F448E" w:rsidRPr="00FF1913" w:rsidRDefault="003F448E" w:rsidP="003F448E">
      <w:pPr>
        <w:spacing w:before="120"/>
        <w:jc w:val="center"/>
        <w:rPr>
          <w:b/>
          <w:sz w:val="28"/>
        </w:rPr>
      </w:pPr>
      <w:r w:rsidRPr="00FF1913">
        <w:rPr>
          <w:b/>
          <w:sz w:val="28"/>
        </w:rPr>
        <w:t>Низкое энергопотребление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Модули ZG2100 и MRF24WB0M имеют встроенную аппаратную и программную поддержку управления питанием</w:t>
      </w:r>
      <w:r>
        <w:t xml:space="preserve">, </w:t>
      </w:r>
      <w:r w:rsidRPr="00D67BE9">
        <w:t>необходимую для создания микропотребляющих Wi-Fi устройств работающих от батарей. Технологии сохранения энергии</w:t>
      </w:r>
      <w:r>
        <w:t xml:space="preserve">, </w:t>
      </w:r>
      <w:r w:rsidRPr="00D67BE9">
        <w:t>примененные как в модулях Wi-Fi</w:t>
      </w:r>
      <w:r>
        <w:t xml:space="preserve">, </w:t>
      </w:r>
      <w:r w:rsidRPr="00D67BE9">
        <w:t>так и в микроконтроллерах PIC позволяют использовать Wi-Fi связь для широкого класса приложений. Модули Wi-Fi автоматически снижают свое потребление без вмешательства управляющего микроконтроллера</w:t>
      </w:r>
      <w:r>
        <w:t xml:space="preserve">, </w:t>
      </w:r>
      <w:r w:rsidRPr="00D67BE9">
        <w:t>который может находиться в режиме сохранения энергии до тех пор</w:t>
      </w:r>
      <w:r>
        <w:t xml:space="preserve">, </w:t>
      </w:r>
      <w:r w:rsidRPr="00D67BE9">
        <w:t>пока Wi-Fi модуль не подготовит для него пакет принятых данных. Модули автоматически переходят в режим сохранения энергии в интервалах между приемом и передачей пакетов и быстро просыпаются при приеме пакетов. Таким образом</w:t>
      </w:r>
      <w:r>
        <w:t xml:space="preserve">, </w:t>
      </w:r>
      <w:r w:rsidRPr="00D67BE9">
        <w:t>режимы сохранения энергии позволяют обеспечить работу батарейных Wi-Fi устройств до 10 лет при ежедневных сеансах связи.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Быстрый старт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Готовые библиотеки позволяют разработчикам быстро освоить Wi-Fi технологии и интегрировать Wi-Fi в свои системы на базе PIC микроконтроллеров.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Предоставляемая компанией Microchip программная и аппаратная поддержка позволяет разработчикам быстро</w:t>
      </w:r>
      <w:r>
        <w:t xml:space="preserve">, </w:t>
      </w:r>
      <w:r w:rsidRPr="00D67BE9">
        <w:t>с минимальными затратами освоить Wi-Fi технологии</w:t>
      </w:r>
      <w:r>
        <w:t xml:space="preserve">, </w:t>
      </w:r>
      <w:r w:rsidRPr="00D67BE9">
        <w:t>а также</w:t>
      </w:r>
      <w:r>
        <w:t xml:space="preserve">, </w:t>
      </w:r>
      <w:r w:rsidRPr="00D67BE9">
        <w:t>при необходимости</w:t>
      </w:r>
      <w:r>
        <w:t xml:space="preserve">, </w:t>
      </w:r>
      <w:r w:rsidRPr="00D67BE9">
        <w:t>легко заменить проводной канал Ethernet на беспроводной с минимальными изменениями в функциональной части устройства. Модули семейства ZG2100 и MRF24WB0M разработаны для применения во встраиваемых системах и требуют минимальных ресурсов от управляющего микроконтроллера как по памяти</w:t>
      </w:r>
      <w:r>
        <w:t xml:space="preserve">, </w:t>
      </w:r>
      <w:r w:rsidRPr="00D67BE9">
        <w:t xml:space="preserve">так и по времени обработки.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Интегрированная поддержка шифрования облегчает создание защищенных сетей WEP/WPA/WPA2.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Интегрированный MAC уровень и поддержка шифрования требует минимальных ресурсов от управляющего микроконтроллера: до 2.8Кб RAM и менее чем 10Кб памяти программ.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 xml:space="preserve">С сайта </w:t>
      </w:r>
      <w:r w:rsidRPr="00FF1913">
        <w:t>www.microchip.com/wifi</w:t>
      </w:r>
      <w:r w:rsidRPr="00D67BE9">
        <w:t xml:space="preserve"> доступны для скачивания следующие библиотеки и примеры применения: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Бесплатный TCP/IP стек с поддержкой Wi-Fi (для микроконтроллеров PIC18</w:t>
      </w:r>
      <w:r>
        <w:t xml:space="preserve">, </w:t>
      </w:r>
      <w:r w:rsidRPr="00D67BE9">
        <w:t>PIC24 и PIC32) и готовые примеры (WiFi DemoApp</w:t>
      </w:r>
      <w:r>
        <w:t xml:space="preserve">, </w:t>
      </w:r>
      <w:r w:rsidRPr="00D67BE9">
        <w:t>WiFi Console DemoApp</w:t>
      </w:r>
      <w:r>
        <w:t xml:space="preserve">, </w:t>
      </w:r>
      <w:r w:rsidRPr="00D67BE9">
        <w:t xml:space="preserve">WiFi EasyConfig Demo под различные демо-платы);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Google Power Meter</w:t>
      </w:r>
      <w:r>
        <w:t xml:space="preserve"> - </w:t>
      </w:r>
      <w:r w:rsidRPr="00D67BE9">
        <w:t xml:space="preserve">первая практическая реализация мониторинга энергопотребления различных устройств с передачей данных в соответствующий виджет сервера </w:t>
      </w:r>
      <w:r w:rsidRPr="00FF1913">
        <w:t>www.google.com</w:t>
      </w:r>
      <w:r w:rsidRPr="00D67BE9">
        <w:t xml:space="preserve"> для учета и контроля потребления пользователями своих устройств из любой точки мира. </w:t>
      </w:r>
    </w:p>
    <w:p w:rsidR="003F448E" w:rsidRPr="00FF1913" w:rsidRDefault="003F448E" w:rsidP="003F448E">
      <w:pPr>
        <w:spacing w:before="120"/>
        <w:jc w:val="center"/>
        <w:rPr>
          <w:b/>
          <w:sz w:val="28"/>
        </w:rPr>
      </w:pPr>
      <w:r w:rsidRPr="00FF1913">
        <w:rPr>
          <w:b/>
          <w:sz w:val="28"/>
        </w:rPr>
        <w:t>Заключение</w:t>
      </w:r>
    </w:p>
    <w:p w:rsidR="003F448E" w:rsidRPr="00D67BE9" w:rsidRDefault="003F448E" w:rsidP="003F448E">
      <w:pPr>
        <w:spacing w:before="120"/>
        <w:ind w:firstLine="567"/>
        <w:jc w:val="both"/>
      </w:pPr>
      <w:r w:rsidRPr="00D67BE9">
        <w:t>Вкупе с разнообразными средствами разработки</w:t>
      </w:r>
      <w:r>
        <w:t xml:space="preserve">, </w:t>
      </w:r>
      <w:r w:rsidRPr="00D67BE9">
        <w:t>готовыми примерами программ и предоставляемыми стеками протоколов</w:t>
      </w:r>
      <w:r>
        <w:t xml:space="preserve">, </w:t>
      </w:r>
      <w:r w:rsidRPr="00D67BE9">
        <w:t>радиочастотные компоненты Microchip позволят быстро и эффективно разрабатывать устройства с пониженным энергопотреблением для работы в беспроводных сетях даже тем инженерам</w:t>
      </w:r>
      <w:r>
        <w:t xml:space="preserve">, </w:t>
      </w:r>
      <w:r w:rsidRPr="00D67BE9">
        <w:t>которые не имеют опыта работы с беспроводными сетями.</w:t>
      </w:r>
    </w:p>
    <w:p w:rsidR="003F448E" w:rsidRPr="00FF1913" w:rsidRDefault="003F448E" w:rsidP="003F448E">
      <w:pPr>
        <w:spacing w:before="120"/>
        <w:jc w:val="center"/>
        <w:rPr>
          <w:b/>
          <w:sz w:val="28"/>
        </w:rPr>
      </w:pPr>
      <w:r w:rsidRPr="00FF1913">
        <w:rPr>
          <w:b/>
          <w:sz w:val="28"/>
        </w:rPr>
        <w:t>Список литературы</w:t>
      </w:r>
    </w:p>
    <w:p w:rsidR="003F448E" w:rsidRPr="00D67BE9" w:rsidRDefault="003F448E" w:rsidP="003F448E">
      <w:pPr>
        <w:spacing w:before="120"/>
        <w:ind w:firstLine="567"/>
        <w:jc w:val="both"/>
      </w:pPr>
      <w:r w:rsidRPr="00FF1913">
        <w:t>www.microchip.com/wireless</w:t>
      </w:r>
      <w:r w:rsidRPr="00D67BE9">
        <w:t xml:space="preserve"> </w:t>
      </w:r>
    </w:p>
    <w:p w:rsidR="003F448E" w:rsidRPr="00D67BE9" w:rsidRDefault="003F448E" w:rsidP="003F448E">
      <w:pPr>
        <w:spacing w:before="120"/>
        <w:ind w:firstLine="567"/>
        <w:jc w:val="both"/>
      </w:pPr>
      <w:r w:rsidRPr="00FF1913">
        <w:t>www.microchip.com/WiFi</w:t>
      </w:r>
      <w:r w:rsidRPr="00D67BE9">
        <w:t xml:space="preserve"> </w:t>
      </w:r>
    </w:p>
    <w:p w:rsidR="003F448E" w:rsidRDefault="003F448E" w:rsidP="003F448E">
      <w:pPr>
        <w:spacing w:before="120"/>
        <w:ind w:firstLine="567"/>
        <w:jc w:val="both"/>
      </w:pPr>
      <w:r w:rsidRPr="00FF1913">
        <w:t>www.microchip.com/ZigBee</w:t>
      </w:r>
      <w:r w:rsidRPr="00D67BE9">
        <w:t xml:space="preserve">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48E"/>
    <w:rsid w:val="0007754F"/>
    <w:rsid w:val="001A35F6"/>
    <w:rsid w:val="003F448E"/>
    <w:rsid w:val="00495686"/>
    <w:rsid w:val="00811DD4"/>
    <w:rsid w:val="0082147D"/>
    <w:rsid w:val="00D67BE9"/>
    <w:rsid w:val="00FF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EEC6EB-D039-4549-AA69-4E9D75313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48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3467</Words>
  <Characters>19764</Characters>
  <Application>Microsoft Office Word</Application>
  <DocSecurity>0</DocSecurity>
  <Lines>164</Lines>
  <Paragraphs>46</Paragraphs>
  <ScaleCrop>false</ScaleCrop>
  <Company>Home</Company>
  <LinksUpToDate>false</LinksUpToDate>
  <CharactersWithSpaces>23185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Радиочастотные компоненты Microchip</dc:title>
  <dc:subject/>
  <dc:creator>User</dc:creator>
  <cp:keywords/>
  <dc:description/>
  <cp:lastModifiedBy>Irina</cp:lastModifiedBy>
  <cp:revision>2</cp:revision>
  <dcterms:created xsi:type="dcterms:W3CDTF">2014-09-18T01:03:00Z</dcterms:created>
  <dcterms:modified xsi:type="dcterms:W3CDTF">2014-09-18T01:03:00Z</dcterms:modified>
</cp:coreProperties>
</file>