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0B" w:rsidRP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b/>
          <w:color w:val="000000"/>
          <w:sz w:val="28"/>
          <w:szCs w:val="28"/>
        </w:rPr>
        <w:t>План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</w:p>
    <w:p w:rsidR="00463B0B" w:rsidRPr="008D7572" w:rsidRDefault="008D7572" w:rsidP="006B673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Понятие залога</w:t>
      </w:r>
    </w:p>
    <w:p w:rsidR="00463B0B" w:rsidRPr="008D7572" w:rsidRDefault="008D7572" w:rsidP="006B673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Залоговое правоотношение</w:t>
      </w:r>
    </w:p>
    <w:p w:rsidR="00463B0B" w:rsidRPr="008D7572" w:rsidRDefault="008D7572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 Предмет залога</w:t>
      </w:r>
    </w:p>
    <w:p w:rsidR="00463B0B" w:rsidRPr="008D7572" w:rsidRDefault="008D7572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 Стороны договора о залоге</w:t>
      </w:r>
    </w:p>
    <w:p w:rsidR="00463B0B" w:rsidRP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2.3 Форма и существ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енные условия договора о залоге</w:t>
      </w:r>
    </w:p>
    <w:p w:rsidR="00463B0B" w:rsidRP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2.4 Прекращение залога</w:t>
      </w:r>
    </w:p>
    <w:p w:rsidR="008D7572" w:rsidRPr="008D7572" w:rsidRDefault="008D7572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Виды залога</w:t>
      </w:r>
    </w:p>
    <w:p w:rsidR="008D7572" w:rsidRP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3.1 Залог с оставлением заложе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нного имущества у залогодателя</w:t>
      </w:r>
    </w:p>
    <w:p w:rsidR="008D7572" w:rsidRP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3.2 Залог с передачей заложе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нного имущества залогодержателю</w:t>
      </w:r>
    </w:p>
    <w:p w:rsidR="00463B0B" w:rsidRPr="008D7572" w:rsidRDefault="008D7572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 Залог прав</w:t>
      </w:r>
    </w:p>
    <w:p w:rsidR="008D7572" w:rsidRP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Реализация прав залогодержателя</w:t>
      </w:r>
    </w:p>
    <w:p w:rsidR="008D7572" w:rsidRP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4.1 Обращение вз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ыскания на заложенное имущество</w:t>
      </w:r>
    </w:p>
    <w:p w:rsidR="008D7572" w:rsidRP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4.2 Р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еализация заложенного имущества</w:t>
      </w:r>
    </w:p>
    <w:p w:rsid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</w:p>
    <w:p w:rsidR="00463B0B" w:rsidRPr="008D7572" w:rsidRDefault="00463B0B" w:rsidP="006B6734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Список использованных источников и литературы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8D7572" w:rsidRDefault="006B6734" w:rsidP="006B6734">
      <w:pPr>
        <w:pStyle w:val="HTML"/>
        <w:spacing w:line="360" w:lineRule="auto"/>
        <w:ind w:firstLine="709"/>
        <w:jc w:val="both"/>
      </w:pPr>
      <w:r>
        <w:br w:type="page"/>
      </w:r>
      <w:r w:rsidR="00463B0B" w:rsidRPr="006B673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6B6734" w:rsidRDefault="006B6734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Стремительный переход к рыночным отношениям, произошедший в России в конце прошлого века, остро поставил проблему надлежащего исполнения хозяйствующими субъектами своих обязательств. Ставшая массовой практика неисполнения договоров в условиях низкой правовой грамотности и отсутствия надлежащей судебной защиты привела на грань банкротства многие предприятия и нанесла значительный ущерб отечественной экономике. Поэтому существенно возрос интерес к различным способам обеспечения исполнения обязательств. Одним из самых надежных был признан залог. Его надежность проявляется в том, что интересы кредитора остаются защищенными несмотря на возможные изменения финансового состояния должника (залогодателя). Кроме того, залог обладает ярко выраженной стимулирующей функцией, так как в большинстве случаев залогодателем является сам должник, заинтересованный в возврате переданного в залог имущества. В тех случаях, когда залогодателем является не должник, а третье лицо, стимулирующая функция залога выражается в том, что кредитор-залогодержатель в лице залогодателя приобретает «союзника», не меньше, чем он сам, заинтересованного в надлежащем исполнении должником основного обязательства.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Проблема обеспечения исполнения обязательств очень актуальна в настоящее время, и в частности, залог призван обеспечить получение кредитором той самой суммы, которая поступила бы к нему в случае надлежащего исполнения обязательств. Его применение создает для кредитора тот же имущественный результат, что и фактическое исполнение. Поэтому применение залога повышает реальный характер исполнения обязательств.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 xml:space="preserve">Говоря о степени разработанности в научной литературе проблем и вопросов, связанных с применением залога, важно отметить, что данная тема активно исследуется такими авторами как 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Цыбуленко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З.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Поповкиным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Н.А.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Дзадзиевым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Д.А.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 и др.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 xml:space="preserve">Приступая к анализу научной литературы по вопросам, связанным с применением залога в качестве способа обеспечения исполнения обязательств, можно отметить, что данной теме посвящено достаточно большое количество статей и учебных пособий, существует также и несколько монографий, среди которых особенно можно отметить монографическое исследование </w:t>
      </w:r>
      <w:r w:rsidR="008D7572" w:rsidRPr="008D7572">
        <w:rPr>
          <w:color w:val="000000"/>
          <w:sz w:val="28"/>
          <w:szCs w:val="28"/>
        </w:rPr>
        <w:t>Вишневского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А.А.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Данная</w:t>
      </w:r>
      <w:r w:rsidRPr="008D7572">
        <w:rPr>
          <w:color w:val="000000"/>
          <w:sz w:val="28"/>
          <w:szCs w:val="28"/>
        </w:rPr>
        <w:t xml:space="preserve"> монография является одной из крупнейших работ, посвященных данной теме. Так, в данном исследовании, рассматривается большинство наиболее важных аспектов, которые необходимо обозначить при характеристике залога.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 xml:space="preserve">Среди статей, посвященных вопросам залога, особо хотелось бы выделить статью </w:t>
      </w:r>
      <w:r w:rsidR="008D7572" w:rsidRPr="008D7572">
        <w:rPr>
          <w:color w:val="000000"/>
          <w:sz w:val="28"/>
          <w:szCs w:val="28"/>
        </w:rPr>
        <w:t>Скловского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К.</w:t>
      </w:r>
      <w:r w:rsidRPr="008D7572">
        <w:rPr>
          <w:color w:val="000000"/>
          <w:sz w:val="28"/>
          <w:szCs w:val="28"/>
        </w:rPr>
        <w:t xml:space="preserve">, «Залог, арест имущества, иск как способы обеспечения прав кредитора» </w:t>
      </w:r>
      <w:r w:rsidR="008D7572" w:rsidRPr="008D7572">
        <w:rPr>
          <w:color w:val="000000"/>
          <w:sz w:val="28"/>
          <w:szCs w:val="28"/>
        </w:rPr>
        <w:t>Саркисова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А.К.</w:t>
      </w:r>
      <w:r w:rsidRPr="008D7572">
        <w:rPr>
          <w:color w:val="000000"/>
          <w:sz w:val="28"/>
          <w:szCs w:val="28"/>
        </w:rPr>
        <w:t xml:space="preserve"> «Проблемы залога ценных бумаг в современном российском законодательстве», а также </w:t>
      </w:r>
      <w:r w:rsidR="008D7572" w:rsidRPr="008D7572">
        <w:rPr>
          <w:color w:val="000000"/>
          <w:sz w:val="28"/>
          <w:szCs w:val="28"/>
        </w:rPr>
        <w:t>Зинченко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С.А.</w:t>
      </w:r>
      <w:r w:rsidRPr="008D7572">
        <w:rPr>
          <w:color w:val="000000"/>
          <w:sz w:val="28"/>
          <w:szCs w:val="28"/>
        </w:rPr>
        <w:t xml:space="preserve"> «О понятии и классификации способов обеспечения исполнения обязательств».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Данная литература, посвященная характеристике залога, может способствовать возникновению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полного и правильного представления о данном способе обеспечения исполнения обязательств.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Рассмотрение любого способа обеспечения исполнения гражданско-правовых обязательств невозможно без анализа соответствующей нормативно-правовой базы.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Существует несколько нормативно-правовых актов,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содержащих правовые положения, касающиеся данного вопроса: Гражданский кодекс Российской Федерации, Закон РФ «О залоге», а также Федеральный закон РФ «Об ипотеке (залоге недвижимости)». Они, на мой взгляд, достаточно полно раскрывают тему залога во всех ее аспектах.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Целью этой работы является изучение залоговых правоотношений в том виде, в котором они существуют сейчас, законодательства,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регулирующего этот способ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обязательства, а также проблем,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возникающих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его использовании. Также можно отметить ряд задач, реализация которых может способствовать раскрытию поставленной цели: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1. Характеристика залога в качестве способа обеспечения исполнения гражданско-правовых обязательств.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2.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Рассмотрение истории становления данного способа.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3. Изучение Гражданского кодекса, а также других нормативно-правовых актов, посвященных данной проблеме.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4. Исследование видов залога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5. Выявление проблемных моментов реализации прав залогодержателя.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Приступая к непосредственному исследованию вопросов моей курсовой работы следует отметить, что, будучи неновыми, проблемы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залоговых правоотношений все же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не имеют в настоящее время адекватного решения всех возникающих задач, но можно надеяться на то, что по мере развития данной сферы, все возникающие вопросы будут разрешены.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6734" w:rsidRDefault="006B6734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3B0B" w:rsidRPr="006B6734" w:rsidRDefault="006B6734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6B6734">
        <w:rPr>
          <w:rFonts w:ascii="Times New Roman" w:hAnsi="Times New Roman"/>
          <w:b/>
          <w:color w:val="000000"/>
          <w:sz w:val="28"/>
          <w:szCs w:val="28"/>
        </w:rPr>
        <w:t>1. Понятие залога</w:t>
      </w:r>
    </w:p>
    <w:p w:rsidR="006B6734" w:rsidRDefault="006B6734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Залог является одним из самых надежных способов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обязательств, предусмотренных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действующим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законодательством.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гражданском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праве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под способами обеспечения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обязательств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понимаются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предусмотренные законодательством или договором специальные меры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имущественного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характера, стимулирующие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надлежащее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исполнение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обязательств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должниками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путем установления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дополнительных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гарантий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удовлетворения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требований кредиторов. «Обеспечительная функция залога состоит в том, что кредитор-залогодержатель в случае неисполнения должником обязательства приобретает право получить удовлетворение за счет заложенного имущества преимущественно перед другими кредиторами лица, которому принадлежит это имущество, за изъятиями, установленными в законе».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 как гражданско-правовой институт имеет длительную историю развития.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Институт залога появился, очевидно, одновременно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появлением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частной собственности, 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возможность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передачи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общинной,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семейной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 коллективной собственности исключена или очень ограничена.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Упоминания о залоге встречаются еще в законах Хаммурапи (VI век до нашей эры). В Индии, в Законах Ману (II век до нашей эры)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упоминается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как одно из восемнадцати оснований для судебного разбирательства.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Наиболее развитая форма залога существовала в Древнем Риме,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потому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 именно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экономических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отношений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начал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требовать применения института ссуды. Но нужны были гарантии возврата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кредита,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иными словами, способы обеспечения обязательств. «На ранних стадиях развития римского права формой залога являлась фидуция (fiducia), которая представляла собой не что иное, как продажу закладываемой вещи с правом ее обратного выкупа. Другой, более развитой, формой залога был пигнус. При залоге типа пигнус должник передавал кредитору в обеспечение долга вещь, но не в собственность,</w:t>
      </w:r>
      <w:r w:rsidR="006B6734">
        <w:rPr>
          <w:rFonts w:ascii="Times New Roman" w:hAnsi="Times New Roman" w:cs="Times New Roman"/>
          <w:color w:val="000000"/>
          <w:sz w:val="28"/>
          <w:szCs w:val="28"/>
        </w:rPr>
        <w:t xml:space="preserve"> как при фидуции, а во владение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B673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2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Позднее был сделан следующий шаг в развитии института залога: вещь отдавалась в собственность, а только во владение кредитору.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ещё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позднее стало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ясно,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выгоднее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всего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оставлять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вещь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должника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 отчуждения. Такой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стал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применяться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Древней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Греции,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и получил название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Способы реализации заложенной вещи в случае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неисполнения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обязательства также претерпевали изменения 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времени.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Сначала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вещь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просто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отдавалась кредитору, 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стало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исключением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правил,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обычно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ее продавали на публичных торгах.</w:t>
      </w:r>
    </w:p>
    <w:p w:rsidR="008D7572" w:rsidRDefault="00463B0B" w:rsidP="008D7572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«В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Древней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Руси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залог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почти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не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использовался: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основной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гарантией исполнения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обязательства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являлась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личная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свобода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должника.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Но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уже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в Псковской Судной Грамоте залогу подлежала всякая сделка стоимостью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свыше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1 рубля. Более широкое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отражение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использование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залога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нашло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в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Московском Законе 1557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г</w:t>
      </w:r>
      <w:r w:rsidRPr="008D7572">
        <w:rPr>
          <w:color w:val="000000"/>
          <w:sz w:val="28"/>
          <w:szCs w:val="28"/>
        </w:rPr>
        <w:t>., а в Соборном Уложении 1649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г</w:t>
      </w:r>
      <w:r w:rsidRPr="008D7572">
        <w:rPr>
          <w:color w:val="000000"/>
          <w:sz w:val="28"/>
          <w:szCs w:val="28"/>
        </w:rPr>
        <w:t>.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залогу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был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посвящен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целый раздел.»</w:t>
      </w:r>
      <w:r w:rsidRPr="008D7572">
        <w:rPr>
          <w:rStyle w:val="a5"/>
          <w:color w:val="000000"/>
          <w:sz w:val="28"/>
          <w:szCs w:val="28"/>
        </w:rPr>
        <w:footnoteReference w:id="3"/>
      </w:r>
    </w:p>
    <w:p w:rsidR="00463B0B" w:rsidRPr="008D7572" w:rsidRDefault="00463B0B" w:rsidP="008D7572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После 1917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г</w:t>
      </w:r>
      <w:r w:rsidRPr="008D7572">
        <w:rPr>
          <w:color w:val="000000"/>
          <w:sz w:val="28"/>
          <w:szCs w:val="28"/>
        </w:rPr>
        <w:t>. в гражданском законодательстве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СССР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был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введен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широкий перечень имущества, не подлежащего залогу.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И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новое возрождение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института залога началось в последние годы.</w:t>
      </w:r>
    </w:p>
    <w:p w:rsidR="00463B0B" w:rsidRPr="008D7572" w:rsidRDefault="00463B0B" w:rsidP="008D7572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 xml:space="preserve">В соответствии с современным российским законодательством, отмечает </w:t>
      </w:r>
      <w:r w:rsidR="008D7572" w:rsidRPr="008D7572">
        <w:rPr>
          <w:color w:val="000000"/>
          <w:sz w:val="28"/>
          <w:szCs w:val="28"/>
        </w:rPr>
        <w:t>В.В.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Витрянский</w:t>
      </w:r>
      <w:r w:rsidRPr="008D7572">
        <w:rPr>
          <w:color w:val="000000"/>
          <w:sz w:val="28"/>
          <w:szCs w:val="28"/>
        </w:rPr>
        <w:t>, стимулирование должника к точному и неуклонному исполнению обязательства, а также в целях предотвращения или уменьшения риска негативных последствий, обязательство может быть обеспечено одним из способов, предусмотренных ГК РФ, иными законами или соглашением сторон.</w:t>
      </w:r>
      <w:r w:rsidRPr="008D7572">
        <w:rPr>
          <w:rStyle w:val="a5"/>
          <w:color w:val="000000"/>
          <w:sz w:val="28"/>
          <w:szCs w:val="28"/>
        </w:rPr>
        <w:footnoteReference w:id="4"/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 xml:space="preserve">Так, в Гражданском кодексе РФ выделено шесть основных способов обеспечения исполнения обязательств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неустойка (ст.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30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333), залог (ст.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34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358), удержание (ст.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>59, 360), поручительство (ст.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61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367), банковская гарантия (ст.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68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379) и задаток (ст.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80, 381). В зависимости от вида обязательств, особенностей деятельности участников договорных отношений, сложившейся практики стороны, при заключении договора по обоюдному согласию, выбирают тот или иной способ обеспечения исполнения обязательств, включая его в число существенных условий каждого договора. Как отмечает 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Дзадзиев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Д.А.</w:t>
      </w:r>
      <w:r w:rsidRPr="008D7572">
        <w:rPr>
          <w:rFonts w:ascii="Times New Roman" w:hAnsi="Times New Roman"/>
          <w:color w:val="000000"/>
          <w:sz w:val="28"/>
          <w:szCs w:val="28"/>
        </w:rPr>
        <w:t>, «от выбора способа обеспечения исполнения обязательств во многом зависят не только сроки и качество исполнения договора (контракта), но зачастую и финансовое благополучие хозяйствующего субъекта».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5"/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 современных условиях залог занимает особое место среди способов обеспечения исполнения обязательств. В этом смысле залог обладает несомненными преимуществами.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Во-первых, договор залога обеспечивает наличие и сохранность имущества на тот момент, когда должнику придется рассчитываться с кредитором. «Благодаря залогу, с самого начала выделяется имущество, которое может быть объектом взыскания со стороны получившего залог кредитора. Такой кредит, следовательно, уже не находится под угрозой неосуществимости в принудительном порядке принадлежащих кредитору имущественных притязаний, так как объект возможных взысканий обеспечен с момента установления обязательства»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6"/>
      </w:r>
      <w:r w:rsidRPr="008D7572">
        <w:rPr>
          <w:rFonts w:ascii="Times New Roman" w:hAnsi="Times New Roman"/>
          <w:color w:val="000000"/>
          <w:sz w:val="28"/>
          <w:szCs w:val="28"/>
        </w:rPr>
        <w:t>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Во-вторых, залог имущества обеспечивает кредитору возможность удовлетворить свои требования за счет предмета залога преимущественно перед другими кредиторами. Следует иметь в виду, что обратить взыскание на имущество должника, чтобы таким образом получить удовлетворение, вправе всякий кредитор, независимо от того, обеспечено ли его право залогом или нет. Но в этом случае кредитор, право требования которого не обеспечено залогом, предоставляя кредит должнику, не может быть уверен в том, что имущество, которое в данное время имеет должник, останется у него и к тому времени, когда наступит срок по обязательству и потребуется, в случае неисполнения обязательства, обратить взыскание на это имущество.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Угрожает простому, не обеспеченному залогом кредитору и другая опасность: взыскание может быть наложено на имущество должника не одним данным кредитором, но и рядом других, и потому получить удовлетворение каждому не удастся или во всяком случае удастся не полностью. Так, в соответствии со 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6</w:t>
      </w:r>
      <w:r w:rsidRPr="008D7572">
        <w:rPr>
          <w:rFonts w:ascii="Times New Roman" w:hAnsi="Times New Roman"/>
          <w:color w:val="000000"/>
          <w:sz w:val="28"/>
          <w:szCs w:val="28"/>
        </w:rPr>
        <w:t>4 ГК,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 ликвидации юридического лица требования кредиторов по обязательствам, обеспеченным залогом ликвидируемого юридического лица, удовлетворяются в третью очередь. Преимущество перед залогодержателями имеют только граждане, перед которыми ликвидируемое юридическое лицо несет ответственность за причинение вреда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жизни или здоровью, и работники ликвидируемого юридического лица, перед которыми образовалась задолженность по выплате выходных пособий и оплате труда. Введение же залогового права устраняет для кредитора как ту, так и другую опасность. Лишь в том случае, если после полного удовлетворения залогодержателя остается некоторая доля стоимости заложенного имущества, она идет на удовлетворение требований других кредиторов.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Залог может обеспечивать любое гражданско-правовое обязательство, однако основной сферой применения залога всегда было обеспечение выдачи кредитов.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Это обусловлено тем, что возможность быстрого удовлетворения требований из заложенного имущества в случае невыполнения должником (залогодателем) своих обязательств особенно важна для банков, поскольку для них потеря времени на обращение взыскания на заложенное имущество оборачивается потерей средств, что чревато серьезными последствиями. В связи с этим залог широко применяется в предпринимательской практике.</w:t>
      </w:r>
    </w:p>
    <w:p w:rsidR="00463B0B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463B0B" w:rsidRPr="006B6734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8D7572" w:rsidRPr="006B67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Залоговое правоотношение</w:t>
      </w:r>
    </w:p>
    <w:p w:rsidR="00463B0B" w:rsidRPr="006B6734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D7572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2.2 Предмет залога</w:t>
      </w:r>
    </w:p>
    <w:p w:rsidR="006B6734" w:rsidRDefault="006B6734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 соответствии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>36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ГК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предметом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всякое имущество,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том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числе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вещи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имущественные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права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(требования),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 исключением имущества изъятого из оборота, требований, неразрывно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связанных с личностью кредитора.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7"/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 соответствии с п.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2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 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>36 ГК залог отдельных видов имущества, в частности имущества граждан, на которое не допускается обращение взыскания, может быть законом запрещен или ограничен. В настоящее время перечень имущества граждан, на которое не может быть обращено взыскание, установлен в 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4</w:t>
      </w:r>
      <w:r w:rsidRPr="008D7572">
        <w:rPr>
          <w:rFonts w:ascii="Times New Roman" w:hAnsi="Times New Roman"/>
          <w:color w:val="000000"/>
          <w:sz w:val="28"/>
          <w:szCs w:val="28"/>
        </w:rPr>
        <w:t>46 ГПК РФ. Соответственно такое имущество не может быть предметом залога.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 ГК РФ указывается также, на какое именно имущество распространяются права залогодержателя. Они распространяются 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саму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вещь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ее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принадлежности, если иное не предусмотрено договором, а также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полученные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результате имущества плоды, продукцию и доходы, если на это есть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специальное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указание в законе или договоре.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9 Федерального закона от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июля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1998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(залоге недвижимости)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указывает следующие права залогодержателя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 ипотеке: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1) при ипотеке предприятия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комплекса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распространяется на все входящее в его состав имущество;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2) ипотека здания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сооружения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допускается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одновременной ипотекой по тому же договору земельного участка, на котором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находится это здание или сооружение, либо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участка,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функционально обеспечивающей закладываемый объект, либо принадлежащего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залогодателю права аренды этого участка или его соответствующей части;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3) на принадлежащее залогодателю право постоянного пользования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земельным участком, на котором находится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предприятие,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здание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сооружение, право залога не распространяется.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8"/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Иногда у сторон договора возникают проблемы определения предмета залога, например, когда в этом качестве выступают денежные средства, зачисленные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 банковский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более,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сам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банковский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счет залогодателя. Дело в том, 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наши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предприниматели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довольно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часто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берут кредиты у иностранных банков, которые руководствуются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деятельности международным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предусматривающем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институт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 банковского счета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 В российском же праве банковский счет не 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являться предметом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следовательно,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будет недействительным. Также неправильно было бы указывать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предмета залога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денежные средства, зачисленные на банковский счет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, 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 хотя деньги сами по себе могут считаться вещью, но 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находятся на банковском счету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таким образом такие деньги также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считаться предметом залога. В данном случае, наверное,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предмета указывать имущественные права владельца счета,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причем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абстрактную совокупность прав, а конкретные закладываемые права (например, давать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банку распоряжения относительно денежных средств на счете).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«Предмет залога может как передаваться залогодержателю, так и не передаваться. Факт нахождения заложенного имущества у залогодателя или залогодержателя влияет на их права и обязанности в залоговом правоотношении. Поэтому законодательство в зависимости от того, передается предмет залога залогодержателю или нет, закрепляет конструкции двух видов залога: заклада и залога без передачи имущества залогодержателю (залога в собственном смысле слова)»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9"/>
      </w:r>
      <w:r w:rsidRPr="008D7572">
        <w:rPr>
          <w:rFonts w:ascii="Times New Roman" w:hAnsi="Times New Roman"/>
          <w:color w:val="000000"/>
          <w:sz w:val="28"/>
          <w:szCs w:val="28"/>
        </w:rPr>
        <w:t>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Согласно 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>43 ГК, «залогодатель или залогодержатель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от того, у кого из них находится заложенное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имущество,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обязан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страховать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 счет залогодателя заложенное имущество 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полной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его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стоимости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от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рисков утраты и повреждения, а если полная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стоимость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имущества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превышает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размер обеспеченного залогом требования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сумму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ниже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размера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требования; принимать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меры,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необходимые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сохранности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заложенного имущества; немедленно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уведомлять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другую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сторону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возникновении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угрозы утраты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повреждения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заложенного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6734">
        <w:rPr>
          <w:rFonts w:ascii="Times New Roman" w:hAnsi="Times New Roman"/>
          <w:color w:val="000000"/>
          <w:sz w:val="28"/>
          <w:szCs w:val="28"/>
        </w:rPr>
        <w:t>имущества</w:t>
      </w:r>
      <w:r w:rsidRPr="008D7572">
        <w:rPr>
          <w:rFonts w:ascii="Times New Roman" w:hAnsi="Times New Roman"/>
          <w:color w:val="000000"/>
          <w:sz w:val="28"/>
          <w:szCs w:val="28"/>
        </w:rPr>
        <w:t>»</w:t>
      </w:r>
      <w:r w:rsidR="006B6734">
        <w:rPr>
          <w:rFonts w:ascii="Times New Roman" w:hAnsi="Times New Roman"/>
          <w:color w:val="000000"/>
          <w:sz w:val="28"/>
          <w:szCs w:val="28"/>
        </w:rPr>
        <w:t>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0"/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договоре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могут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быть установлено другое соотношение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обязанностей сторон. 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любом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случае,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риск случайной гибели заложенного имущества лежит на залогодателе, если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иное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 предусмотрено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договором.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заклада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имущества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залогодержатель отвечает за полную или частичную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утрату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повреждение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переданного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ему имущества.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Единственное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основание,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которому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закладодержатель освобождается от ответственности за повреждение или утрату предмета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залога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это отсутствие его вины (ст.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4</w:t>
      </w:r>
      <w:r w:rsidRPr="008D7572">
        <w:rPr>
          <w:rFonts w:ascii="Times New Roman" w:hAnsi="Times New Roman"/>
          <w:color w:val="000000"/>
          <w:sz w:val="28"/>
          <w:szCs w:val="28"/>
        </w:rPr>
        <w:t>01 ГК РФ), если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только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договор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 был заключен при осуществлении предпринимательской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деятельности.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этом залогодержатель отвечает за утрату и повреждение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имущества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размере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его действительной, а не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залоговой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стоимости,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</w:t>
      </w:r>
      <w:r w:rsidR="008D7572">
        <w:rPr>
          <w:rFonts w:ascii="Times New Roman" w:hAnsi="Times New Roman"/>
          <w:color w:val="000000"/>
          <w:sz w:val="28"/>
          <w:szCs w:val="28"/>
        </w:rPr>
        <w:t>.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к</w:t>
      </w:r>
      <w:r w:rsidRPr="008D7572">
        <w:rPr>
          <w:rFonts w:ascii="Times New Roman" w:hAnsi="Times New Roman"/>
          <w:color w:val="000000"/>
          <w:sz w:val="28"/>
          <w:szCs w:val="28"/>
        </w:rPr>
        <w:t>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действительная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стоимость предмета залога, как правило, выше его залоговой стоимости.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 касается пользования и распоряжения залогом, то возможны два случая: 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служит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использование невозможно; имущество не исключается из гражданского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оборота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продолжает использоваться в соответствии с его потребительскими свойствами.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Распоряжаться предметом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залогодатель,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поскольку именно он является собственником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залогодержатель,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имея такого же права, может ограничивать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распоряжение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имуществом.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2.2 Стороны договора о залоге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Сторонами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залогового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правоотношения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(лицо, передающее имущество в залог) и залогодержатель (лицо, принимающее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 имущество залогодателя с целью обеспечения исполнения обязательства).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Залогодержателем является 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кредитор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основному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обязательству (ст.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34 ГК РФ). А в соответствии с этим и ч.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указывает, что уступка прав по договору о 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другому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лицу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возможна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лишь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тогда, когда тому же лицу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уступлены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должнику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основному обязательству,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обеспеченному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залогом.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следует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соблюдать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все правила, установленные Гражданским кодексом для цессии в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82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90. Также залогодержателю предоставляется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ряде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требовать досрочного исполнения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обязательства.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случаи перечислены в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51 ГК РФ, а именно: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1) если предмет залога выбыл из владения залогодателя, у которого он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был оставлен, не в соответствии с условиями договора о залоге;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2) нарушения залогодателем правил о замене предмета залога;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3) утраты предмета залога по обстоятельствам, за которые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залогодержатель не отвечает, если залогодатель не воспользовался правом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замену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 восстановление предмета залога;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4) нарушения залогодателем правил о последующем залоге;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5) невыполнения залогодателем своих обязанностей, связанных с содержанием и сохранностью оставленного у него заложенного имущества;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6) нарушения залогодателем правил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распоряжения заложенным имуществом.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1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Причем в последних трех случаях у залогодержателя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возникает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 право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потребовать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досрочного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исполнения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залогом обязательства, но и право досрочно обратить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залога, если такое требование не будет исполнено.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Залогодателем может быть как должник по основному обязательству,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так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 третье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лицо.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Основное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требование,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предъявляемое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законодателем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к залогодателю при этом,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быть собственником имущества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обладать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на праве хозяйственного ведения. Передача же в залог имущества,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принадлежащего предприятию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праве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оперативного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управления,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Гражданским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кодексом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 предусматривается.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 xml:space="preserve">Но следует также иметь в виду, что третье лицо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залогодатель, во избежание наложения взыскания на заложенное имущество, может исполнить за должника обеспечиваемое обязательство. В этом случае к третьему лицу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залогодателю перейдут в силу указания закона (ст.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/>
          <w:color w:val="000000"/>
          <w:sz w:val="28"/>
          <w:szCs w:val="28"/>
        </w:rPr>
        <w:t>87 ГК) права кредитора по обеспечиваемому обязательству.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Если залогодателем оказался не собственник имущества,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такая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сделка должна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признана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недействительной,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поэтому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залогодержателю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следует удостовериться в наличии у залогодателя права собственности 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передаваемое в залог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имущество.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этом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действующее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законодательство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защищает залогодержателя, даже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добросовестного,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от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собственника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вещи, если вещь залогодержателем была принята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от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несобственника.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 залога может находиться в общей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(совместной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 долевой). В случае общей совместной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любой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собственников вправе совершать сделки по передаче такого имущества в залог, но 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согласия всех собственников. Если такое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достигнуто,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данная сделка может быть расторгнута по требованию остальных участников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совместной собственности, но только в случае, если будет доказано, 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залогодержатель знал или заведомо должен был знать об этом.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Согласно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50 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350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ГК РФ, если имущество находится в общей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долевой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собственности,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процедура передачи его в залог зависит от того, все ли имущество или только 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часть передается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первом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требуется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всех сособственников. Во втором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каждый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сособственник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своей долей имущества то,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нужным.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реализации заложенного имущества сособственники теряют право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преимущественной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покупки данной доли, 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 имущество продается с публичных торгов.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6B6734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2.3</w:t>
      </w:r>
      <w:r w:rsidR="008D7572" w:rsidRPr="006B67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Форма и существ</w:t>
      </w:r>
      <w:r w:rsidR="006B6734" w:rsidRPr="006B6734">
        <w:rPr>
          <w:rFonts w:ascii="Times New Roman" w:hAnsi="Times New Roman" w:cs="Times New Roman"/>
          <w:b/>
          <w:color w:val="000000"/>
          <w:sz w:val="28"/>
          <w:szCs w:val="28"/>
        </w:rPr>
        <w:t>енные условия договора о залоге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Согласно Закону «О залоге» и Гражданскому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кодексу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 должен быть заключен в письменной форме, причем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39 ГК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гласит,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 несоблюдение этого правила влечет за собой недействительность сделки. Как правило, договоры заключаются путем подписания сторонами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документа, имеющего название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ряде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приложения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 договору, которое содержит описание заложенного имущества.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Существуют две разновидности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письменной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простая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 нотариальная,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кроме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этого,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иногда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требуется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еще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государственная регистрация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законодательстве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указаны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когда требуется, чтобы договор о залоге был нотариально заверен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прежде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всего, когда в нотариальной форме заключен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договор, что, в свою очередь, может быть в двух случаях: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такая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форма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сделки предусмотрена законодательством,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соглашению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форме сделки пришли стороны.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 этом следует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заметить,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залоге, совершенный в нотариальной форме,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удостоверен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самым органом, который удостоверил основной договор.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оформления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нотариуса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требуются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следующие документы (для юридического лица):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1) устав юридического лица;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2) доверенность на подписание документов;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3) протокол согласования цены договора о залоге;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4) основной договор, подписанный и заверенный сторонами.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 «О залоге» содержит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норму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необходимости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регистрации залога любого имущества, если само это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подлежит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государственной регистрации.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2"/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А 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39 ГК РФ и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0 Федерального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июля 1998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 ипотеке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недвижимости)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говорят об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обязательности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регистрации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ипотеки.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Существенные условия (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т.е.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такие условия,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 которым договор считается незаключенным) договора о залоге определены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39 ГК РФ. Существует две группы таких условий: первая определена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законе, во вторую входят те условия, по которым в соответствии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заявлением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одной из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сторон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достигнуто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согласие.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РФ существенными условиями считаются: предмет залога 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оценка,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существо, размер, срок исполнения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обеспечиваемого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также указание, 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какой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сторон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находится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3"/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Последнее условие является аналогичным требованию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0 Закона «О залоге»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указании вида залога, 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 в соответствии с ним существует два вида залога: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 оставлением имущества 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Обязательность указывания в договоре всех этих условий вытекает из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32, согласно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считается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заключенным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тогда,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когда сторонами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соответствующей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форме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достигнуто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соглашение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всем существенным условиям договора, в том числе и тем, которые указаны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законе как существенные или необходимые для данного вида договора.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Под существом требования, обеспеченного залогом понимается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существенные условия основного договора, поэтому они подлежат обязательному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перечислению в договоре залога вместе 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наименованием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сторон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его номера, даты и места заключения.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Судебная же практика вот что говорит по данному вопросу: по делу о признании незаключенным договора залога Федеральный арбитражный суд Уральского округа оставил без изменения решение суда первой и постановление суда апелляционной инстанций, отказавших заявителю в удовлетворении иска. Ссылка истца на отсутствие в договоре существенных условий о размере и порядке определения обеспечиваемого залогом обязательства, сроках уплаты и размере процентов по кредиту, а также об оценке предмета ипотеки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земельного участка под жилым домом, судами отклонена. В отношении условий о размере и порядке определения обеспечиваемого залогом обязательства суд первой инстанции указал, что пункт договора залога, отсылающий к содержанию кредитного договора, позволяет определить существо и размер обеспечиваемого обязательства. При этом суд руководствовался принципом, в соответствии с которым, если залогодателем является должник в основном обязательстве, условие договора залога об обеспеченном залогом обязательстве следует считать согласованным при условии, что в таком договоре имеется ссылка на договор, определяющий основное обязательство. Что касается оценки земельного участка общей площадью </w:t>
      </w:r>
      <w:smartTag w:uri="urn:schemas-microsoft-com:office:smarttags" w:element="metricconverter">
        <w:smartTagPr>
          <w:attr w:name="ProductID" w:val="593 кв. м"/>
        </w:smartTagPr>
        <w:r w:rsidRPr="008D7572">
          <w:rPr>
            <w:rFonts w:ascii="Times New Roman" w:hAnsi="Times New Roman" w:cs="Times New Roman"/>
            <w:color w:val="000000"/>
            <w:sz w:val="28"/>
            <w:szCs w:val="28"/>
          </w:rPr>
          <w:t>593 кв. м</w:t>
        </w:r>
      </w:smartTag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под жилым домом, то суд с учетом пункта договора, предусматривающего нормативную цену участка, а также статьи 67 ФЗ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 ипотеке (залоге недвижимости)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(в редакции, действовавшей на момент подписания договора), согласно которой рыночная цена земельного участка не может быть ниже его нормативной цены, пришел к выводу о том, что условие о цене следует считать согласованным исходя из буквального содержания договора.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 xml:space="preserve">Федеральный арбитражный суд Уральского округа согласился с выводом суда об отсутствии оснований для признания оспариваемых истцом условий несогласованными, а договора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незаключенным, указав на то, что рассматриваемые условия договора залога являются определимыми исходя из содержания договора, иных имеющих непосредственное отношение к нему документов, норм материального права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4"/>
      </w:r>
      <w:r w:rsidRPr="008D7572">
        <w:rPr>
          <w:rFonts w:ascii="Times New Roman" w:hAnsi="Times New Roman"/>
          <w:color w:val="000000"/>
          <w:sz w:val="28"/>
          <w:szCs w:val="28"/>
        </w:rPr>
        <w:t>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Состав заложенного имущества (предмет залога) может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указываться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как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 самом тексте договора, так и 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приложении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договору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залоге.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этом случае 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тексте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должно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содержаться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указание,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заложенным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считается имущество, указанное в приложении к договору. 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договоре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(или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приложении) должно быть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точное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описание,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т.е. </w:t>
      </w:r>
      <w:r w:rsidRPr="008D7572">
        <w:rPr>
          <w:rFonts w:ascii="Times New Roman" w:hAnsi="Times New Roman"/>
          <w:color w:val="000000"/>
          <w:sz w:val="28"/>
          <w:szCs w:val="28"/>
        </w:rPr>
        <w:t>индивидуальные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признаки,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позволяющие однозначно выделить его из массы других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предметов,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предмета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залога,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либо указаны все нюансы родовых признаков предмета залога (при залоге,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например, товаров в обороте). Что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касается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оценки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предмета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залога,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речь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идет именно о его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залоговой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оценке,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которая,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как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правило,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соответствует реальной стоимости имущества, служащего залогом.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Следует заметить, что для некоторых видов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Гражданским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кодексом или законом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установлен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дополнительный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существенных условий.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2.4 Прекращение залога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 соответствии со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52 ГК, залог прекращается: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1) с прекращением обеспеченного залогом обязательства;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2) 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требованию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грубом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нарушении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залогодержателем обязанностей по содержанию и сохранности заложенного имущества;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3) в случае гибели заложенной вещи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прекращения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права, если залогодатель не воспользовался правом на замену 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восстановление предмета залога;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4) в случае продажи с публичных торгов заложенного имущества, 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 случае, когда его реализация оказалась невозможной.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5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Кроме этих оснований, залог может быть прекращен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основаниям,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общим для любых обязательств (гл.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6 ГК РФ), и по основаниям, установленным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54 и 356 ГК РФ.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Залог, как известно,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акцессорным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обязательством,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потому, естественно, что он прекращается автоматически, если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прекращается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основное обязательство, независимо от того, почему он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прекращается.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Другие основания прекращения 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предполагают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определенных нарушений.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нарушения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относиться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обеспечению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условий хранений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содержания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несоблюдения обязанностей субъекта, обязанного совершать определенные действия.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одних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случаях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прекращение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влечет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возникновение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 собственности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 залогодателя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возникают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убытки,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либо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удовлетворяются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счет залогодателя по основному обязательству, либо списываются.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 было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застраховано,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удовлетворить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свои требования за счет страхового возмещения.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По общему правилу прекращение залога не подлежит регистрации и считается таковым с момента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возникновения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соответствующих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оснований.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 прекращения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регистрируется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органе,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был зарегистрирован залог.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Если прекращается договор заклада, то залогодателю должен быть возвращен предмет залога, причем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соответствовать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состоянию, количеству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качеству,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учетом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амортизации,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оно передавалось.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допустил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ухудшения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имущества, наступает 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ответственность,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которая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исключается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непреодолимой силой.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463B0B" w:rsidRPr="006B6734">
        <w:rPr>
          <w:rFonts w:ascii="Times New Roman" w:hAnsi="Times New Roman" w:cs="Times New Roman"/>
          <w:b/>
          <w:color w:val="000000"/>
          <w:sz w:val="28"/>
          <w:szCs w:val="28"/>
        </w:rPr>
        <w:t>3. Виды залога</w:t>
      </w:r>
    </w:p>
    <w:p w:rsidR="008D7572" w:rsidRPr="006B6734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3.1. Залог с оставлением залож</w:t>
      </w:r>
      <w:r w:rsidR="006B6734" w:rsidRPr="006B6734">
        <w:rPr>
          <w:rFonts w:ascii="Times New Roman" w:hAnsi="Times New Roman" w:cs="Times New Roman"/>
          <w:b/>
          <w:color w:val="000000"/>
          <w:sz w:val="28"/>
          <w:szCs w:val="28"/>
        </w:rPr>
        <w:t>енного имущества у залогодателя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572" w:rsidRDefault="00463B0B" w:rsidP="008D7572">
      <w:pPr>
        <w:pStyle w:val="HTML"/>
        <w:tabs>
          <w:tab w:val="clear" w:pos="916"/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Когда залоговое право только начинало широко применяться в экономическом обороте, основным видом залога был заклад.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сейчас,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развитием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этого института, предмет залога все чаще остается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залогодателя.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Частично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 следствие того, что залоговое правоотношение сейчас постепенно удаляется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 своей вещной сущности, приближаясь к обязательственному праву. А частично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потому, что существует имущество, которое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просто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передано залогодержателю, прежде всего имущество, на которое 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установлена ипотека, а также товары в обороте.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1. Ипотека.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Федеральный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июля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1998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(залоге недвижимости)» указывает, 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недвижимого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применяются общие правила о залоге, если Гражданским кодексом РФ или данным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 установлено иное. Поэтому я остановлюсь 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особенностях договора ипотеки.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Гражданский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кодекс и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Закона об ипотеке определяют, что по договору об ипотеке 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 заложено недвижимое имущество, указанное в п.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РФ,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 которое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зарегистрированы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порядке,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установленном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государственной регистрации прав на недвижимое имущество, в том числе: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земельные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участки,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исключением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земель,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находящихся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 государственной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собственности,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также сельскохозяйственных угодий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состава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земель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сельскохозяйственных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организаций, крестьянских (фермерских) хозяйств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полевых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земельных участков личных подсобных хозяйств;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2) предприятия, а также здания, сооружения и иное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недвижимое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используемое в предпринимательской деятельности;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3) жилые дома, квартиры и части жилых домов и квартир, состоящие из одной или нескольких изолированных комнат;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4) дачи,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садовые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дома,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гаражи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строения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потребительского назначения;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5) воздушные и морские суда,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внутреннего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плавания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космические объекты.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Закон следует принципу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8D7572">
        <w:rPr>
          <w:rFonts w:ascii="Times New Roman" w:hAnsi="Times New Roman"/>
          <w:color w:val="000000"/>
          <w:sz w:val="28"/>
          <w:szCs w:val="28"/>
        </w:rPr>
        <w:t>земля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следует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судьбе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расположенного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ней строения</w:t>
      </w:r>
      <w:r w:rsidR="008D7572">
        <w:rPr>
          <w:rFonts w:ascii="Times New Roman" w:hAnsi="Times New Roman"/>
          <w:color w:val="000000"/>
          <w:sz w:val="28"/>
          <w:szCs w:val="28"/>
        </w:rPr>
        <w:t>»</w:t>
      </w:r>
      <w:r w:rsidRPr="008D7572">
        <w:rPr>
          <w:rFonts w:ascii="Times New Roman" w:hAnsi="Times New Roman"/>
          <w:color w:val="000000"/>
          <w:sz w:val="28"/>
          <w:szCs w:val="28"/>
        </w:rPr>
        <w:t>. Залог здания или сооружения допускается только с одновременной ипотекой по тому же договору участка, где расположено это здание, сооружение, либо части этого участка, функционально обеспечивающей закладываемый объект, либо принадлежащего залогодателю права аренды участка или соответствующей его части.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Но при этом возможен залог земельного участка без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одновременного залога расположенных на нем объектов. При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этом при обращении взыскания на земельный участок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сохраняет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 на это здание или сооружение и приобретает право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ограниченного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пользования (сервитут) той частью участка, которая необходима 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здания или сооружения в соответствии с 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назначением. Условия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пользования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этой частью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участка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определяются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соглашением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 залогодержателем,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спора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судом.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Правда,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положение представляется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совсем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понятным.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Ведь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заложенный земельный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участок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переходит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 залогодержателю, а 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приобретателю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участка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реализации (продажи)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 Поэтому логичнее было бы предусмотреть заключение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соглашения об определении объема указанного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сервитута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приобретателем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 земельного участка»</w:t>
      </w:r>
      <w:r w:rsidR="006B673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6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Законодательство устанавливает дополнительные условия 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возникновения ипотеки,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частности,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формы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данного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 ипотеке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нотариально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удостоверен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подлежит государственной регистрации учреждениями юстиции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едином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государственном реестре прав на недвижимое имущество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порядке,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установленном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 государственной регистрации прав на недвижимое имущество 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сделок 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ним.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Государственный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орган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обязан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зарегистрировать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договор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 течение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месяца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дня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поступления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документов.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Регистрация осуществляется путем совершения регистрационной записи об ипотеке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едином государственном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реестре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прав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недвижимое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имущество.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Регистрационная надпись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должна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содержать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сведения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первоначальном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залогодержателе, предмете ипотеки и сумме обеспеченного ею обязательства, а также,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случае удостоверения договора закладной, указания 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об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этом.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Ипотека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считается возникшей с момента ее государственной регистрации.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Регистрационная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запись погашается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основании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законного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владельца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закладной,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совместного заявления залогодержателя либо на основании решения суда, арбитражного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суда или третейского суда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прекращении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ипотеки.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Государственная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регистрация ипотеки носит публичный характер.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 xml:space="preserve">«Особенностью ипотеки жилого дома или квартиры и важным положением, направленным на защиту прав граждан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собственников данных объектов, является правило, что такого рода договор не может быть заключен через представителя, кроме случаев оформления опекуном или попечителем с предварительного разрешения органа опеки и попечительства».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7"/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Следует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заметить,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законодатель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очень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подробно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регламентирует институт закладной. «Закладная является именной ценной бумагой, удостоверяющей следующие права ее законного владельца: право на получение исполнения по денежному обязательству, обеспеченному ипотекой, без представления других доказательств существования этого обязательства; право залога на и</w:t>
      </w:r>
      <w:r w:rsidR="006B6734">
        <w:rPr>
          <w:rFonts w:ascii="Times New Roman" w:hAnsi="Times New Roman"/>
          <w:color w:val="000000"/>
          <w:sz w:val="28"/>
          <w:szCs w:val="28"/>
        </w:rPr>
        <w:t>мущество, обремененное ипотекой</w:t>
      </w:r>
      <w:r w:rsidRPr="008D7572">
        <w:rPr>
          <w:rFonts w:ascii="Times New Roman" w:hAnsi="Times New Roman"/>
          <w:color w:val="000000"/>
          <w:sz w:val="28"/>
          <w:szCs w:val="28"/>
        </w:rPr>
        <w:t>»</w:t>
      </w:r>
      <w:r w:rsidR="006B6734">
        <w:rPr>
          <w:rFonts w:ascii="Times New Roman" w:hAnsi="Times New Roman"/>
          <w:color w:val="000000"/>
          <w:sz w:val="28"/>
          <w:szCs w:val="28"/>
        </w:rPr>
        <w:t>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8"/>
      </w:r>
    </w:p>
    <w:p w:rsidR="00463B0B" w:rsidRPr="008D7572" w:rsidRDefault="00463B0B" w:rsidP="008D757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В Законе об ипотеке также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указаны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все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обязательные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условия, которые должны содержаться в закладной, без которых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документ не является закладной и не подлежит выдаче первоначальному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залогодержателю. Однако эти условия могут быть дополнены какими-либо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другими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по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соглашению сторон.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Закладная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выдается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первоначальному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залогодержателю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органом, осуществляющим государственную регистрацию ипотеки, после этой</w:t>
      </w:r>
      <w:r w:rsidR="008D7572"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регистрации.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 законе об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предусматриваются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особенности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отдельных видов недвижимого имущества, в частности, земельных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участков,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предприятий, зданий и сооружений, а также жилых домов и квартир. При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предприятия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комплекса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 распространяется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входящее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состав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движимое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 недвижимое, включая права требования и исключительные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числе приобретенные в период ипотеки. При этом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предприятия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 обеспечено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сумма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менее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половины стоимости имущества, относящегося к предприятию, и подлежащее исполнению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 ранее чем через год после заключения договора об ипотеке (если 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договором предусмотрено иное, то право на обращение взыскания 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 неисполненному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ненадлежащим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исполненному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обязательству возникает у залогодержателя все равно по истечении года с момент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заключения договора об ипотеке). Поскольку залогодатель наделен широким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спектром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 касательно пользования и распоряжения данным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видом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имущества, залогодержателю предоставлено право осуществлять ипотечный контроль.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 касается ипотеки жилых домов и квартир, то здесь можно отметить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ряд основных положений.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Во-первых,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данного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вида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недвижимого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 применяются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предназначенных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постоянного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проживания индивидуальных и многоквартирных жилых домов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квартир,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принадлежащих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 праве собственности гражданам и юридическим лицам.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Во-вторых, договор об ипотеке жилого дома или квартиры,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 заключен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через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представителя,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исключением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опеки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 попечительства.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И наконец, в-третьих, необходимо отметить, 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законодатель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специально предусмотрел в законе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норму,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обеспечивающую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защиту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конституционных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 граждан на жилье.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19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 заключение описания особенностей договора об ипотеке следует упомянуть,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своему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экономическому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содержанию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выполняет следующие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функции: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механизма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создания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привлечения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дополнительных финансовых средств для поддержания 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материального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производства; дополнительного инструмента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оборота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перераспределения имущества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применение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механизмов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оборота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невозможно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экономически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нецелесообразно;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создания многопорядкового мультиплицируемого фиктивного капитала на основе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закладной и производных ипотечных ценных бумаг, а также инструментов вторичного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рынка ипотечных кредитов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20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2. Залог товаров в обороте.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законодательству,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товаров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обороте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признается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 товаров с оставлением их у залогодателя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предоставлением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залогодателю права изменять состав и натуральную форму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(товарных запасов, сырья, материалов, полуфабрикатов, готовой продукции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и т.п.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 условии, что их общая стоимость не становится меньше указанной в договоре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 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21"/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Вследствие того, что залог товаров в обороте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большой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степени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носит обязательственный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характер,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законодательством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возложена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залогодателя обязанность регистрировать 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факт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книге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записи залогов, но и все хозяйственные операции, совершаемые по поводу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 имущества и влекущие его количественные и качественные изменения.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 чем же заключается специфика залога товаров в обороте?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Во-первых, залогодатель имеет право изменять, в рамках договора,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состав и натуральную форму заложенного имущества,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т.е.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строго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говоря,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предметом залога в данном случае является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само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сколько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его стоимость, которая к тому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изменяться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пропорционально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изменению стоимости исполненного основного обязательства.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Во-вторых, заложенное таким образом имущество не обладает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важным 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вообще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– 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следования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Товары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обороте, отчужденные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залогодателем,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перестают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момента приобретения права собственности, хозяйственного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ведения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оперативного управления на них приобретателем.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В-третьих,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приобретенные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залогодателем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товары,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отвечающие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условиям, перечисленным в договоре о залоге,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становятся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предметом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момент приобретения их залогодателем в собственность или хозяйственное ведение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без заключения какого-либо дополнительного специального договора.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Законодатель предусматривает некоторые специфические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черты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договора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о залоге товаров в обороте.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Согласно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4</w:t>
      </w:r>
      <w:r w:rsidRPr="008D7572">
        <w:rPr>
          <w:rFonts w:ascii="Times New Roman" w:hAnsi="Times New Roman"/>
          <w:color w:val="000000"/>
          <w:sz w:val="28"/>
          <w:szCs w:val="28"/>
        </w:rPr>
        <w:t>7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Закона «О залоге»</w:t>
      </w:r>
      <w:r w:rsid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указываются следующие существенные условия договора о залоге данного вида: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1) вид заложенного имущества, иные его родовые признаки;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2) общая стоимость предмета залога;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3) место, в котором находится предмет залога;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4) виды товаров, на которые предмет залога может быть заменен.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Можно сказать, что залог товаров в обороте обладает рядом плюсов, но, естественно, и рядом минусов. Основное 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достоинство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том, что данный вид залога позволяет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без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каких-либо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существенных изменений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продолжать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осуществлять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предпринимательскую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деятельность,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и, следовательно, повышают возможность исполнения основного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обязательства.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 с другой стороны, данный вид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носит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скорее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обязательственный,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чем вещный характер, 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приближает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способам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исполнения обязательства,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существенным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условием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 личное доверие кредитора к должнику, таким как поручительство.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6B6734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3.2</w:t>
      </w:r>
      <w:r w:rsidR="008D7572" w:rsidRPr="006B67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Залог с передачей заложе</w:t>
      </w:r>
      <w:r w:rsidR="006B6734" w:rsidRPr="006B6734">
        <w:rPr>
          <w:rFonts w:ascii="Times New Roman" w:hAnsi="Times New Roman" w:cs="Times New Roman"/>
          <w:b/>
          <w:color w:val="000000"/>
          <w:sz w:val="28"/>
          <w:szCs w:val="28"/>
        </w:rPr>
        <w:t>нного имущества залогодержателю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передачей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 залогодержателю именуется закладом.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 о залоге предполагает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разновидности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собственно заклад и твердый залог. Последний предусматривает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фактическую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передачу заложенного имущества залогодержателю, но оставление его у залогодателя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под замком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печатью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залогодержателя.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передачи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 индивидуально-определенной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вещи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накладывается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знаки, свидетельствующие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закладе.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твердого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 остается у залогодателя, но при этом он не вправе пользоваться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хотя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 сохраняет фактический контроль над ней.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Нужно заметить,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твердый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обладают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следующими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сходными качествами, позволяющими определить их в один вид: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использования любой из этих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разновидностей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во-первых,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составляющее предмет залога, реально может быть передано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залогодержателю,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во-вторых, после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заключения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лишается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возможности использования этого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 твердом залоге имущество остается у залогодателя, потому все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заботы о его сохранности возлагаются на него. Но при закладе происходит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физическая передача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вещи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залогодержателю,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потому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законодатель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устанавливает дополнительные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обязанности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именно: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страховать заложенное имущество за свой счет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рисков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утраты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повреждения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(если договором не предусмотрено иное)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стоимости,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полная стоимость значительно превышает размер обеспеченного залогом требования,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 на сумму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ниже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размера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требования;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меры,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необходимые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 обеспечения сохранности заложенного имущества (какие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именно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меры,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законом не устанавливается, следовательно, это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уточнить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договоре).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 невыполнении закладодержателем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требований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вправе потребовать досрочного прекращения залога, соблюдая при этом требования ГК.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 же время очень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полезным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представляется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предложение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закреплении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 залогодателя в случае, если залогодержатель не выполняет своих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обязанностей по хранению предмета заклада, требовать передачи вещи 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хранение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третьему лицу».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22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После исполнения обеспеченного закладом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обязательства (или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прекращения залога по требованию залогодателя вследствие неисполнения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закладодержателем возложенных на него п.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43 ГК РФ обязанностей) залогодержатель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обязан немедленно возвратить предмет заклада залогодателю.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 наличии специального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указания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закладодержатель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имеет право пользоваться предметом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регулярно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представляя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залогодателю отчет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пользовании.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указана обязанность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закладодержателя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направлять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полученные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доходы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плоды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 погашение основного обязательства или в интересах залогодателя.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Хотелось бы поподробнее коснуться некоторых разновидностей заклада.</w:t>
      </w:r>
    </w:p>
    <w:p w:rsidR="00463B0B" w:rsidRPr="008D7572" w:rsidRDefault="00463B0B" w:rsidP="008D7572">
      <w:pPr>
        <w:pStyle w:val="HTM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 ценных бумаг.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 xml:space="preserve">«Залог ценных бумаг является одним из наиболее востребованных в настоящее время видов залога, который получил в последние годы в России широкое распространение. Ценные бумаги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это один из немногих видов имущества, под залог которого гражданин или юридическое лицо могут получить кредит в банке. Но вместе с тем является очевидной необходимость совершенствования правового регулирования таких залоговых правоотношений в связи с наличием серьезных пробелов в действующем законодательстве»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23"/>
      </w:r>
      <w:r w:rsidRPr="008D7572">
        <w:rPr>
          <w:rFonts w:ascii="Times New Roman" w:hAnsi="Times New Roman"/>
          <w:color w:val="000000"/>
          <w:sz w:val="28"/>
          <w:szCs w:val="28"/>
        </w:rPr>
        <w:t>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Ценная бумага представляет такой вид имущества, который может существенным образом видоизмениться, причем независимо от воли залогодателя.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«Особенности залоговых правоотношений в отдельных сферах экономической жизни представляют явления объективной действительности. В данном случае предпринята попытка обозначить подходы к поиску оптимального регулирования обеспечительных методов риска в правоотношениях, вытекающих из деятельнос</w:t>
      </w:r>
      <w:r w:rsidR="006B6734">
        <w:rPr>
          <w:rFonts w:ascii="Times New Roman" w:hAnsi="Times New Roman"/>
          <w:color w:val="000000"/>
          <w:sz w:val="28"/>
          <w:szCs w:val="28"/>
        </w:rPr>
        <w:t>ти субъектов рынка ценных бумаг</w:t>
      </w:r>
      <w:r w:rsidRPr="008D7572">
        <w:rPr>
          <w:rFonts w:ascii="Times New Roman" w:hAnsi="Times New Roman"/>
          <w:color w:val="000000"/>
          <w:sz w:val="28"/>
          <w:szCs w:val="28"/>
        </w:rPr>
        <w:t>»</w:t>
      </w:r>
      <w:r w:rsidR="006B6734">
        <w:rPr>
          <w:rFonts w:ascii="Times New Roman" w:hAnsi="Times New Roman"/>
          <w:color w:val="000000"/>
          <w:sz w:val="28"/>
          <w:szCs w:val="28"/>
        </w:rPr>
        <w:t>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24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2. Залог вещей в ломбарде.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Гражданским кодексом (ст.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58) специально предусмотрен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вещей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 ломбарде.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Данная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разновидность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характеризуется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специфическим набором признаков, относящихся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сторонам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залоговой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сделки,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срокам, предмету залога, форме договора.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ломбардном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 специализированная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ломбард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специальной лицензии. Причем деятельность по предоставлению ломбардных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кредитов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должна быть предпринимательской. В качестве же залогодателя могут выступать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 граждане.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использоваться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любое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имущество. Гражданский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кодекс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указывает,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во-первых, движимым, а во-вторых, предназначенным для личного потребления. Кроме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того, стороны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вправе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оценить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передаваемое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своему усмотрению, 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. их оценка должна проводиться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ценами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 вещи такого рода и качества, обычно устанавливаемыми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торговле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момент принятия 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Таким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образом,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здесь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действует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общепринятая практика оценки имущества при залоге ниже его реальной стоимости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того, чтобы уменьшить риск недостаточности средств от реализации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 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покрытия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требований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залогодержателя.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Кроме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того,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 залогодержателя возлагается специфический круг обязанностей. Во-первых,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58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ГК,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дополнение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общим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положениям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 залогодержатель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заклада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страховать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переданное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 имущество),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указывается,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ломбард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страховать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пользу залогодателя за свой счет принятые в залог вещи в полной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сумме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оценки, устанавливаемой в соответствии с ценами 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вещи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рода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качества, обычно устанавливаемыми в торговле в момент их принятия в залог.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Во-вторых, устанавливается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императивное правило, в соответствии с которым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ломбард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 вправе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пользоваться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распоряжаться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заложенными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вещами.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В-третьих,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 ломбард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возлагается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утраты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повреждения переданных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ломбард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качестве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вещей,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единственным основанием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освобождения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утрата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повреждение имущества вследствие непреодолимой силы.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Необычна также форма договора ломбардного залога. Согласно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Гражданскому кодексу данный договор оформляется выдачей ломбардом залогового билета. Существует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особый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заложенное имущество, заложенного через ломбард.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производится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 бесспорном порядке 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исполнительной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надписи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нотариуса.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После этого начинается течение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льготного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месячного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срока,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течение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которого должник вправе исполнить обязательство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самым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прекратить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обращение взыскания на предмет залога. Если этого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произошло,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 реализуется путем продажи с публичных торгов в соответствии со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ГК РФ. При этом все требования ломбарда к залогодателю прекращаются, даже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 недостаточности средств, вырученных от продажи заложенного имущества.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3.3 Залог прав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 Законе о залоге предусмотрена возможность залога не только вещей, но и имущественных прав.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же говорит и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36 Гражданского кодекса,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которая устанавливает,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имущественные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 (требования), за исключением прав, уступка которых запрещена законом.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Гражданском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кодексе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получил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подробного урегулирования,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правовой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регламентации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 составляет раздел IV Закона о залоге.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Так как в данном случае используется особый предмет залога,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 предполагает в ряде случаев специфический объем прав 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обязанностей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сторон залогового правоотношения.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Одна из особенностей залога прав касается срока действия передаваемого в залог права.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 определенным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сроком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 истечения срока его действия (так называемый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пресекательный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срок).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4 Закона 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52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истечение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срока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действия заложенного права указывается как основание прекращения залога.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Залогодателем при залоге права 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лицо,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принадлежит закладываемое право. При этом может идти речь о залоге прав на свои либо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 чужие вещи. При залоге права на чужую вещь требуется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собственника этой вещи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лица,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принадлежит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хозяйственного ведения.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Кроме того, требуется уведомление должника залогодателя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состоявшемся залоге прав. Закон не придает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значения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мнению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поводу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должника залогодателя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(конечно,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должник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является собственником вещи).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определяет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следующие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обязанности залогодателя: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совершать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действия,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необходимы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обеспечения действительности заложенного права;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2) не совершать уступки заложенного права;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3) не совершать действий,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влекущих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прекращения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уменьшение его стоимости;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меры,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необходимые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 посягательств со стороны третьих лиц;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5) сообщать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сведения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изменениях,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произошедших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заложенном праве, о его нарушениях третьими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лицами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притязаниях третьих лиц на это право.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25"/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 случае нарушения этих обязанностей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вправе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требовать перевода на себя заложенного права.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572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463B0B" w:rsidRPr="006B6734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8D7572" w:rsidRPr="006B67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Реализация прав залогодержателя</w:t>
      </w:r>
    </w:p>
    <w:p w:rsidR="006B6734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3B0B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4.1</w:t>
      </w:r>
      <w:r w:rsidR="008D7572" w:rsidRPr="006B67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63B0B" w:rsidRPr="006B6734">
        <w:rPr>
          <w:rFonts w:ascii="Times New Roman" w:hAnsi="Times New Roman" w:cs="Times New Roman"/>
          <w:b/>
          <w:color w:val="000000"/>
          <w:sz w:val="28"/>
          <w:szCs w:val="28"/>
        </w:rPr>
        <w:t>Обращение вз</w:t>
      </w: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ыскания на заложенное имущество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Обращение 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первым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этапом реализации права залогодержателя на удовлетворение из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стоимости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заложенной вещи.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 соответствии со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48 ГК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основанием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 заложенное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неисполнение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ненадлежащее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исполнение должником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обстоятельствам,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 которые он отвечает. Но если допущенное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должником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нарушение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обеспеченного залогом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обязательства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крайне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незначительно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размер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требований залогодержателя вследствие этого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несоразмерен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стоимости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 имущества,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 отказано.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Следует отметить, что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37,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 общему правилу, обеспечивает требование в 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объеме,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какой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 моменту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удовлетворения,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частности,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проценты,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неустойку,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возмещение убытков, причиненных просрочкой исполнения, а также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возмещение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необходимых расходов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вещи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расходов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 взысканию.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49 ГК РФ допускает два варианта обращения 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заложенное имущество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 решению суда и без обращения в суд.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общему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правилу,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 производится по решению суда, но стороны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вправе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договориться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 обращении взыскания на заложенную недвижимость без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судебного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решения.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 возможно в случае заключения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сторонами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специального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соглашения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этом, заключенном сторонами после возникновения оснований для обращения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взыскания на предмет залога, а 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требуется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еще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обязательное нотариальное удостоверение.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Единственный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случай,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самом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можно предусмотреть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бесспорный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заложенное имущество, 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 залог с передачей заложенного имущества залогодержателю.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 этом случае 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49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заложенное имущество может быть обращено в порядке, установленном в договоре 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залоге, если законом не предусмотрено иное.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В ряде же случаев взыскание на заложенное имущество может 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обращено только по решению суда: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1) если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заключения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договора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требовалось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разрешение другого лица или органа;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имеющее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значительную историческую,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художественную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иную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культурную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ценность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для общества;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3) залогодатель отсутствует и установить его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местонахождения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невозможно.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26"/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Кроме того, Законом об ипотеке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предусмотрен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ряд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специальных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случаев, когда обращение взыскания на заложенное по договору ипотеки 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 производиться только через суд: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1) предметом ипотеки является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предприятие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имущественный комплекс;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предметом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ипотеки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находящееся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общей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собственности,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 кто-либо из его собственников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дает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согласия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 письменной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установленной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федеральным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законом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форме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удовлетворение требований залогодержателя во внесудебном порядке.</w:t>
      </w:r>
    </w:p>
    <w:p w:rsidR="008D7572" w:rsidRDefault="008D7572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6B6734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4.2</w:t>
      </w:r>
      <w:r w:rsidR="00463B0B" w:rsidRPr="006B67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</w:t>
      </w:r>
      <w:r w:rsidRPr="006B6734">
        <w:rPr>
          <w:rFonts w:ascii="Times New Roman" w:hAnsi="Times New Roman" w:cs="Times New Roman"/>
          <w:b/>
          <w:color w:val="000000"/>
          <w:sz w:val="28"/>
          <w:szCs w:val="28"/>
        </w:rPr>
        <w:t>еализация заложенного имущества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Непосредственная реализация заложенного имущества является вторым этапом реализации права залогодержателя на удовлетворение из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стоимости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заложенной вещи.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 xml:space="preserve">В своей работе 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Скловский</w:t>
      </w:r>
      <w:r w:rsidR="008D7572">
        <w:rPr>
          <w:rFonts w:ascii="Times New Roman" w:hAnsi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К.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 поднимает вопрос ошибочность широко распространенного мнения, согласно которому залог может быть применен для непосредственного, </w:t>
      </w:r>
      <w:r w:rsidR="008D7572">
        <w:rPr>
          <w:rFonts w:ascii="Times New Roman" w:hAnsi="Times New Roman"/>
          <w:color w:val="000000"/>
          <w:sz w:val="28"/>
          <w:szCs w:val="28"/>
        </w:rPr>
        <w:t>«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>п</w:t>
      </w:r>
      <w:r w:rsidRPr="008D7572">
        <w:rPr>
          <w:rFonts w:ascii="Times New Roman" w:hAnsi="Times New Roman"/>
          <w:color w:val="000000"/>
          <w:sz w:val="28"/>
          <w:szCs w:val="28"/>
        </w:rPr>
        <w:t>рямого</w:t>
      </w:r>
      <w:r w:rsidR="008D7572">
        <w:rPr>
          <w:rFonts w:ascii="Times New Roman" w:hAnsi="Times New Roman"/>
          <w:color w:val="000000"/>
          <w:sz w:val="28"/>
          <w:szCs w:val="28"/>
        </w:rPr>
        <w:t>»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 xml:space="preserve">перехода собственности на заложенную вещь от залогодателя кредитору (залогодержателю). «В действительности залог совсем не пригоден для этого. Имеется единственный способ реализации залога </w:t>
      </w:r>
      <w:r w:rsidR="008D7572">
        <w:rPr>
          <w:rFonts w:ascii="Times New Roman" w:hAnsi="Times New Roman"/>
          <w:color w:val="000000"/>
          <w:sz w:val="28"/>
          <w:szCs w:val="28"/>
        </w:rPr>
        <w:t>–</w:t>
      </w:r>
      <w:r w:rsidR="008D7572" w:rsidRPr="008D7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/>
          <w:color w:val="000000"/>
          <w:sz w:val="28"/>
          <w:szCs w:val="28"/>
        </w:rPr>
        <w:t>продажа его с торгов неопределенному кругу лиц с предварительным определением условий такой продажи в нотариальном или судебном порядке. При этом сам залогодержатель не имеет никаких преимуществ в ходе торгов либо, по классическим взглядам, должен быть отстранен от них вовсе. И только если торги не дадут результата, возникает возможность передачи вещи залогодержателю. Это значит, что, пока залог не отменен, его передача залогодержателю помимо торгов заведомо ничтожна в силу прямого нарушения закона, и этот порок не может быть никак восполнен»</w:t>
      </w:r>
      <w:r w:rsidRPr="008D7572">
        <w:rPr>
          <w:rStyle w:val="a5"/>
          <w:rFonts w:ascii="Times New Roman" w:hAnsi="Times New Roman"/>
          <w:color w:val="000000"/>
          <w:sz w:val="28"/>
          <w:szCs w:val="28"/>
        </w:rPr>
        <w:footnoteReference w:id="27"/>
      </w:r>
      <w:r w:rsidRPr="008D7572">
        <w:rPr>
          <w:rFonts w:ascii="Times New Roman" w:hAnsi="Times New Roman"/>
          <w:color w:val="000000"/>
          <w:sz w:val="28"/>
          <w:szCs w:val="28"/>
        </w:rPr>
        <w:t>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Лица, желающие принять участие в торгах,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вносят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судебному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исполнителю сумму в размере 1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строения.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Впоследствии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купившему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сумма засчитывается в счет покупной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цены,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остальным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участникам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возвращается немедленно по окончании торгов.</w:t>
      </w:r>
    </w:p>
    <w:p w:rsidR="00463B0B" w:rsidRPr="008D7572" w:rsidRDefault="00463B0B" w:rsidP="008D7572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Торги начинаются с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указанной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акте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об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аресте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оценочной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стоимости продаваемого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имущества.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Оно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считается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проданным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тому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лицу,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которое предложила на торгах высшую цену. После этого покупатель обязан в течение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5 дней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внести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полностью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сумму,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за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которую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им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куплено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имущество.</w:t>
      </w:r>
    </w:p>
    <w:p w:rsidR="008D7572" w:rsidRDefault="00463B0B" w:rsidP="008D7572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Состоявшиеся торги могут быть признаны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недействительными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в течение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3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лет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со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дня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торгов,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если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они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происходили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нарушением установленных правил, если имущество было продано лицу,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не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имевшему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права участвовать в торгах, а также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случае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допущения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судебным</w:t>
      </w:r>
      <w:r w:rsidR="008D75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b w:val="0"/>
          <w:color w:val="000000"/>
          <w:sz w:val="28"/>
          <w:szCs w:val="28"/>
        </w:rPr>
        <w:t>исполнителем, взыскателем или покупателем злоупотреблений.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2. Реализация государственного имущества.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Реализация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заложенного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производится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 порядке, предусмотренном Государственной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программой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приватизации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РФ.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Она производится в форме открытого аукциона.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Продавцом выступает соответствующий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фонд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зависимости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 того, к чьей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собственности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относится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реализуемый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объект.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обязанности продавца входит оповещение об аукционе, а также наем аукциониста. Поскольку обращение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взыскания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государственное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возможно только по решению суда, то начальная продажная цена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реализуемого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имущества также определяется судом в соответствии с п.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 xml:space="preserve"> ст.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D7572" w:rsidRPr="008D757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50 ГК РФ.</w:t>
      </w:r>
    </w:p>
    <w:p w:rsid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3. Имущество граждан, не относящееся к жилым строениям.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 граждан, не относящееся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жилым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строениям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(за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исключением ценностей) реализуется путем продажи на комиссионных началах через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торговые организации. В случае если имущество не реализовано в течение одного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месяца со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дня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передачи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торговому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предприятию,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передано залогодержателю. В случае его отказа принять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требованию залогодержателя, залогодателя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торгового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предприятия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может быть переоценено. Если его не удалось реализовать в течение 2 месяцев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после переоценки, то залогодержателю предоставляется право оставить это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 за собой. В случае отказа залогодержателя его залоговое право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прекращается, непроданное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возвращается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залогодателю,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D75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572">
        <w:rPr>
          <w:rFonts w:ascii="Times New Roman" w:hAnsi="Times New Roman" w:cs="Times New Roman"/>
          <w:color w:val="000000"/>
          <w:sz w:val="28"/>
          <w:szCs w:val="28"/>
        </w:rPr>
        <w:t>залогодержателю передается исполнительный лист.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8D7572" w:rsidRDefault="006B6734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463B0B" w:rsidRPr="006B6734">
        <w:rPr>
          <w:rFonts w:ascii="Times New Roman" w:hAnsi="Times New Roman" w:cs="Times New Roman"/>
          <w:b/>
          <w:color w:val="000000"/>
          <w:sz w:val="28"/>
          <w:szCs w:val="28"/>
        </w:rPr>
        <w:t>Заключение</w:t>
      </w:r>
    </w:p>
    <w:p w:rsidR="00463B0B" w:rsidRPr="008D7572" w:rsidRDefault="00463B0B" w:rsidP="008D757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Залог занимает особое место среди способов обеспечения исполнения гражданско-правовых обязательств. Несмотря на наметившуюся в последние годы тенденцию к некой стабильности в экономике нашего государства, тем не менее периодически возникают негативные явления, присущие переходному периоду: инфляция, банкротство, неплатежи за поставленные товары, выполненные работы или оказанные услуги.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 этом смысле залог обладает несомненным преимуществом. Во-первых, договор залога имущества обеспечивает наличие и сохранность этого имущества до того момента, пока должник не рассчитается с кредитором. При этом стоимость заложенного имущества будет возрастать пропорционально уровню инфляции.</w:t>
      </w:r>
    </w:p>
    <w:p w:rsid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Во-вторых, залог имущества должника обеспечивает кредитору-залогодержателю возможность удовлетворить свои требования за счет предмета залога преимущественно перед другими кредиторами.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7572">
        <w:rPr>
          <w:rFonts w:ascii="Times New Roman" w:hAnsi="Times New Roman"/>
          <w:color w:val="000000"/>
          <w:sz w:val="28"/>
          <w:szCs w:val="28"/>
        </w:rPr>
        <w:t>В-третьих, реальная опасность потерять имущество в натуре (предметом залога выступает, как правило, наиболее ценное имущество) является хорошим стимулом для должника исполнить свои обязательства надлежащим образом и в срок.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Подводя итог проделанной работе, можно проанализировать то, как мне удалось реализовать поставленные в начале исследования цели и задачи. Изучив Гражданский кодекс РФ, ФЗ «Об ипотеке (залоге недвижимости)», Закон РФ «О залоге», а также специальную литературы по данной теме, я пришла к выводу, что данный вопрос является достаточно разработанным, однако, как и в любой другой области законодательства, здесь существуют недоработанные вопросы и проблемы. Понятие, виды залога были рассмотрены достаточно подробно, детально были разобраны предмет залога и основные моменты реализации прав залогодержателя. Таким образом, можно сказать, что в целом, мне удалось справиться с реализацией поставленной цели: по мере последовательного изложения материала в данной работе было обозначено место залога среди других способов обеспечения исполнения гражданско-правовых обязательств и дана подробная его характеристика.</w:t>
      </w:r>
    </w:p>
    <w:p w:rsidR="00463B0B" w:rsidRPr="008D7572" w:rsidRDefault="00463B0B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Конечно, на данном этапе своего развития, залог сталкивается с некоторыми проблемами и противоречиями, однако они не являются неразрешимыми, и можно надеяться, что все недостатки будут устранены законодательством РФ.</w:t>
      </w:r>
    </w:p>
    <w:p w:rsidR="00463B0B" w:rsidRPr="008D7572" w:rsidRDefault="00463B0B" w:rsidP="008D757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B6734" w:rsidRDefault="006B6734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3B0B" w:rsidRPr="006B6734" w:rsidRDefault="006B6734" w:rsidP="008D757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63B0B" w:rsidRPr="006B6734">
        <w:rPr>
          <w:b/>
          <w:color w:val="000000"/>
          <w:sz w:val="28"/>
          <w:szCs w:val="28"/>
        </w:rPr>
        <w:t>Список использованных источников и литературы</w:t>
      </w:r>
    </w:p>
    <w:p w:rsidR="006B6734" w:rsidRDefault="006B6734" w:rsidP="008D75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3B0B" w:rsidRPr="008D7572" w:rsidRDefault="00463B0B" w:rsidP="006B6734">
      <w:pPr>
        <w:tabs>
          <w:tab w:val="left" w:pos="360"/>
        </w:tabs>
        <w:spacing w:line="360" w:lineRule="auto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Нормативно-правовые акты</w:t>
      </w:r>
    </w:p>
    <w:p w:rsidR="00463B0B" w:rsidRPr="008D7572" w:rsidRDefault="00463B0B" w:rsidP="006B6734">
      <w:pPr>
        <w:pStyle w:val="a3"/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 xml:space="preserve">Гражданский кодекс Российской Федерации (часть первая) от 30.11.1994 </w:t>
      </w:r>
      <w:r w:rsidR="008D7572">
        <w:rPr>
          <w:color w:val="000000"/>
          <w:sz w:val="28"/>
          <w:szCs w:val="28"/>
        </w:rPr>
        <w:t>№</w:t>
      </w:r>
      <w:r w:rsidR="008D7572" w:rsidRPr="008D7572">
        <w:rPr>
          <w:color w:val="000000"/>
          <w:sz w:val="28"/>
          <w:szCs w:val="28"/>
        </w:rPr>
        <w:t>5</w:t>
      </w:r>
      <w:r w:rsidRPr="008D7572">
        <w:rPr>
          <w:color w:val="000000"/>
          <w:sz w:val="28"/>
          <w:szCs w:val="28"/>
        </w:rPr>
        <w:t>1</w:t>
      </w:r>
      <w:r w:rsidR="008D7572">
        <w:rPr>
          <w:color w:val="000000"/>
          <w:sz w:val="28"/>
          <w:szCs w:val="28"/>
        </w:rPr>
        <w:t>-</w:t>
      </w:r>
      <w:r w:rsidR="008D7572" w:rsidRPr="008D7572">
        <w:rPr>
          <w:color w:val="000000"/>
          <w:sz w:val="28"/>
          <w:szCs w:val="28"/>
        </w:rPr>
        <w:t>Ф</w:t>
      </w:r>
      <w:r w:rsidRPr="008D7572">
        <w:rPr>
          <w:color w:val="000000"/>
          <w:sz w:val="28"/>
          <w:szCs w:val="28"/>
        </w:rPr>
        <w:t xml:space="preserve">З (принят ГД ФС РФ 21.10.1994) (ред. от 26.06.07) / «Российская газета», </w:t>
      </w:r>
      <w:r w:rsidR="008D7572">
        <w:rPr>
          <w:color w:val="000000"/>
          <w:sz w:val="28"/>
          <w:szCs w:val="28"/>
        </w:rPr>
        <w:t>№</w:t>
      </w:r>
      <w:r w:rsidR="008D7572" w:rsidRPr="008D7572">
        <w:rPr>
          <w:color w:val="000000"/>
          <w:sz w:val="28"/>
          <w:szCs w:val="28"/>
        </w:rPr>
        <w:t>2</w:t>
      </w:r>
      <w:r w:rsidRPr="008D7572">
        <w:rPr>
          <w:color w:val="000000"/>
          <w:sz w:val="28"/>
          <w:szCs w:val="28"/>
        </w:rPr>
        <w:t>38</w:t>
      </w:r>
      <w:r w:rsidR="008D7572">
        <w:rPr>
          <w:color w:val="000000"/>
          <w:sz w:val="28"/>
          <w:szCs w:val="28"/>
        </w:rPr>
        <w:t>–</w:t>
      </w:r>
      <w:r w:rsidR="008D7572" w:rsidRPr="008D7572">
        <w:rPr>
          <w:color w:val="000000"/>
          <w:sz w:val="28"/>
          <w:szCs w:val="28"/>
        </w:rPr>
        <w:t>2</w:t>
      </w:r>
      <w:r w:rsidRPr="008D7572">
        <w:rPr>
          <w:color w:val="000000"/>
          <w:sz w:val="28"/>
          <w:szCs w:val="28"/>
        </w:rPr>
        <w:t>39, 08.12.1994</w:t>
      </w:r>
    </w:p>
    <w:p w:rsidR="00463B0B" w:rsidRPr="008D7572" w:rsidRDefault="00463B0B" w:rsidP="006B6734">
      <w:pPr>
        <w:pStyle w:val="a3"/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 xml:space="preserve">Закон РФ «О залоге» от 29.05.1992, </w:t>
      </w:r>
      <w:r w:rsidR="008D7572">
        <w:rPr>
          <w:color w:val="000000"/>
          <w:sz w:val="28"/>
          <w:szCs w:val="28"/>
        </w:rPr>
        <w:t>№</w:t>
      </w:r>
      <w:r w:rsidR="008D7572" w:rsidRPr="008D7572">
        <w:rPr>
          <w:color w:val="000000"/>
          <w:sz w:val="28"/>
          <w:szCs w:val="28"/>
        </w:rPr>
        <w:t>2</w:t>
      </w:r>
      <w:r w:rsidRPr="008D7572">
        <w:rPr>
          <w:color w:val="000000"/>
          <w:sz w:val="28"/>
          <w:szCs w:val="28"/>
        </w:rPr>
        <w:t>872</w:t>
      </w:r>
      <w:r w:rsidR="008D7572">
        <w:rPr>
          <w:color w:val="000000"/>
          <w:sz w:val="28"/>
          <w:szCs w:val="28"/>
        </w:rPr>
        <w:t>–</w:t>
      </w:r>
      <w:r w:rsidR="008D7572" w:rsidRPr="008D7572">
        <w:rPr>
          <w:color w:val="000000"/>
          <w:sz w:val="28"/>
          <w:szCs w:val="28"/>
        </w:rPr>
        <w:t>1</w:t>
      </w:r>
      <w:r w:rsidR="008D7572">
        <w:rPr>
          <w:color w:val="000000"/>
          <w:sz w:val="28"/>
          <w:szCs w:val="28"/>
        </w:rPr>
        <w:t xml:space="preserve"> </w:t>
      </w:r>
      <w:r w:rsidR="008D7572" w:rsidRPr="008D7572">
        <w:rPr>
          <w:color w:val="000000"/>
          <w:sz w:val="28"/>
          <w:szCs w:val="28"/>
        </w:rPr>
        <w:t>(ред.</w:t>
      </w:r>
      <w:r w:rsidRPr="008D7572">
        <w:rPr>
          <w:color w:val="000000"/>
          <w:sz w:val="28"/>
          <w:szCs w:val="28"/>
        </w:rPr>
        <w:t xml:space="preserve"> От 26.07.2006)/ «Российская газета»</w:t>
      </w:r>
      <w:r w:rsidR="008D7572" w:rsidRPr="008D7572">
        <w:rPr>
          <w:color w:val="000000"/>
          <w:sz w:val="28"/>
          <w:szCs w:val="28"/>
        </w:rPr>
        <w:t>,</w:t>
      </w:r>
      <w:r w:rsidR="008D7572">
        <w:rPr>
          <w:color w:val="000000"/>
          <w:sz w:val="28"/>
          <w:szCs w:val="28"/>
        </w:rPr>
        <w:t xml:space="preserve"> №</w:t>
      </w:r>
      <w:r w:rsidR="008D7572" w:rsidRPr="008D7572">
        <w:rPr>
          <w:color w:val="000000"/>
          <w:sz w:val="28"/>
          <w:szCs w:val="28"/>
        </w:rPr>
        <w:t>1</w:t>
      </w:r>
      <w:r w:rsidRPr="008D7572">
        <w:rPr>
          <w:color w:val="000000"/>
          <w:sz w:val="28"/>
          <w:szCs w:val="28"/>
        </w:rPr>
        <w:t>29, 06.06.1992</w:t>
      </w:r>
    </w:p>
    <w:p w:rsidR="00463B0B" w:rsidRPr="008D7572" w:rsidRDefault="00463B0B" w:rsidP="006B6734">
      <w:pPr>
        <w:pStyle w:val="a3"/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 xml:space="preserve">ФЗ «Об ипотеке (залоге недвижимости)» от 16.07.1988 </w:t>
      </w:r>
      <w:r w:rsidR="008D7572">
        <w:rPr>
          <w:color w:val="000000"/>
          <w:sz w:val="28"/>
          <w:szCs w:val="28"/>
        </w:rPr>
        <w:t>№</w:t>
      </w:r>
      <w:r w:rsidR="008D7572" w:rsidRPr="008D7572">
        <w:rPr>
          <w:color w:val="000000"/>
          <w:sz w:val="28"/>
          <w:szCs w:val="28"/>
        </w:rPr>
        <w:t>1</w:t>
      </w:r>
      <w:r w:rsidRPr="008D7572">
        <w:rPr>
          <w:color w:val="000000"/>
          <w:sz w:val="28"/>
          <w:szCs w:val="28"/>
        </w:rPr>
        <w:t>02</w:t>
      </w:r>
      <w:r w:rsidR="008D7572">
        <w:rPr>
          <w:color w:val="000000"/>
          <w:sz w:val="28"/>
          <w:szCs w:val="28"/>
        </w:rPr>
        <w:t>-</w:t>
      </w:r>
      <w:r w:rsidR="008D7572" w:rsidRPr="008D7572">
        <w:rPr>
          <w:color w:val="000000"/>
          <w:sz w:val="28"/>
          <w:szCs w:val="28"/>
        </w:rPr>
        <w:t>Ф</w:t>
      </w:r>
      <w:r w:rsidRPr="008D7572">
        <w:rPr>
          <w:color w:val="000000"/>
          <w:sz w:val="28"/>
          <w:szCs w:val="28"/>
        </w:rPr>
        <w:t xml:space="preserve">З (принят ГД ФС РФ 24.06.1997) / «Собрание законодательства РФ», 20.07.1988, </w:t>
      </w:r>
      <w:r w:rsidR="008D7572">
        <w:rPr>
          <w:color w:val="000000"/>
          <w:sz w:val="28"/>
          <w:szCs w:val="28"/>
        </w:rPr>
        <w:t>№</w:t>
      </w:r>
      <w:r w:rsidR="008D7572" w:rsidRPr="008D7572">
        <w:rPr>
          <w:color w:val="000000"/>
          <w:sz w:val="28"/>
          <w:szCs w:val="28"/>
        </w:rPr>
        <w:t>2</w:t>
      </w:r>
      <w:r w:rsidRPr="008D7572">
        <w:rPr>
          <w:color w:val="000000"/>
          <w:sz w:val="28"/>
          <w:szCs w:val="28"/>
        </w:rPr>
        <w:t>9, ст.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3</w:t>
      </w:r>
      <w:r w:rsidRPr="008D7572">
        <w:rPr>
          <w:color w:val="000000"/>
          <w:sz w:val="28"/>
          <w:szCs w:val="28"/>
        </w:rPr>
        <w:t>400.</w:t>
      </w:r>
    </w:p>
    <w:p w:rsidR="00463B0B" w:rsidRPr="008D7572" w:rsidRDefault="00463B0B" w:rsidP="006B6734">
      <w:pPr>
        <w:pStyle w:val="a3"/>
        <w:tabs>
          <w:tab w:val="left" w:pos="360"/>
        </w:tabs>
        <w:spacing w:line="360" w:lineRule="auto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Научная литература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Витрянский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Договорное</w:t>
      </w:r>
      <w:r w:rsidR="00463B0B" w:rsidRPr="008D7572">
        <w:rPr>
          <w:color w:val="000000"/>
          <w:sz w:val="28"/>
          <w:szCs w:val="28"/>
        </w:rPr>
        <w:t xml:space="preserve"> право. Книга первая. М.: Статут, 2003.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Витрянский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Порядок</w:t>
      </w:r>
      <w:r w:rsidR="00463B0B" w:rsidRPr="008D7572">
        <w:rPr>
          <w:color w:val="000000"/>
          <w:sz w:val="28"/>
          <w:szCs w:val="28"/>
        </w:rPr>
        <w:t xml:space="preserve"> обращения взыскания на заложенное имущество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//</w:t>
      </w:r>
      <w:r w:rsidR="00463B0B" w:rsidRPr="008D7572">
        <w:rPr>
          <w:color w:val="000000"/>
          <w:sz w:val="28"/>
          <w:szCs w:val="28"/>
        </w:rPr>
        <w:t xml:space="preserve"> Закон, </w:t>
      </w:r>
      <w:r>
        <w:rPr>
          <w:color w:val="000000"/>
          <w:sz w:val="28"/>
          <w:szCs w:val="28"/>
        </w:rPr>
        <w:t>№</w:t>
      </w:r>
      <w:r w:rsidRPr="008D7572">
        <w:rPr>
          <w:color w:val="000000"/>
          <w:sz w:val="28"/>
          <w:szCs w:val="28"/>
        </w:rPr>
        <w:t>5</w:t>
      </w:r>
      <w:r w:rsidR="00463B0B" w:rsidRPr="008D7572">
        <w:rPr>
          <w:color w:val="000000"/>
          <w:sz w:val="28"/>
          <w:szCs w:val="28"/>
        </w:rPr>
        <w:t>, 1995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Вишневский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А.А.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Залоговое</w:t>
      </w:r>
      <w:r w:rsidR="00463B0B" w:rsidRPr="008D7572">
        <w:rPr>
          <w:color w:val="000000"/>
          <w:sz w:val="28"/>
          <w:szCs w:val="28"/>
        </w:rPr>
        <w:t xml:space="preserve"> право. Москва, БЕК, 1995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Дзадзиев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Д.А.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Способы</w:t>
      </w:r>
      <w:r w:rsidR="00463B0B" w:rsidRPr="008D7572">
        <w:rPr>
          <w:color w:val="000000"/>
          <w:sz w:val="28"/>
          <w:szCs w:val="28"/>
        </w:rPr>
        <w:t xml:space="preserve"> обеспечения исполнения обязательств, особенности их применения в договорных правоотношениях с участием войсковых частей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//</w:t>
      </w:r>
      <w:r w:rsidR="00463B0B" w:rsidRPr="008D7572">
        <w:rPr>
          <w:color w:val="000000"/>
          <w:sz w:val="28"/>
          <w:szCs w:val="28"/>
        </w:rPr>
        <w:t xml:space="preserve"> Гражданское право, 2006, </w:t>
      </w:r>
      <w:r>
        <w:rPr>
          <w:color w:val="000000"/>
          <w:sz w:val="28"/>
          <w:szCs w:val="28"/>
        </w:rPr>
        <w:t>№</w:t>
      </w:r>
      <w:r w:rsidRPr="008D7572">
        <w:rPr>
          <w:color w:val="000000"/>
          <w:sz w:val="28"/>
          <w:szCs w:val="28"/>
        </w:rPr>
        <w:t>4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Кирилловых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А.А.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Особенности</w:t>
      </w:r>
      <w:r w:rsidR="00463B0B" w:rsidRPr="008D7572">
        <w:rPr>
          <w:color w:val="000000"/>
          <w:sz w:val="28"/>
          <w:szCs w:val="28"/>
        </w:rPr>
        <w:t xml:space="preserve"> залогового обеспечения по маржинальным сделкам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//</w:t>
      </w:r>
      <w:r w:rsidR="00463B0B" w:rsidRPr="008D7572">
        <w:rPr>
          <w:color w:val="000000"/>
          <w:sz w:val="28"/>
          <w:szCs w:val="28"/>
        </w:rPr>
        <w:t xml:space="preserve"> Право и экономика, 2007, </w:t>
      </w:r>
      <w:r>
        <w:rPr>
          <w:color w:val="000000"/>
          <w:sz w:val="28"/>
          <w:szCs w:val="28"/>
        </w:rPr>
        <w:t>№</w:t>
      </w:r>
      <w:r w:rsidRPr="008D7572">
        <w:rPr>
          <w:color w:val="000000"/>
          <w:sz w:val="28"/>
          <w:szCs w:val="28"/>
        </w:rPr>
        <w:t>7</w:t>
      </w:r>
      <w:r w:rsidR="00463B0B" w:rsidRPr="008D7572">
        <w:rPr>
          <w:color w:val="000000"/>
          <w:sz w:val="28"/>
          <w:szCs w:val="28"/>
        </w:rPr>
        <w:t>.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Метелева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Ю.А.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Проблемы</w:t>
      </w:r>
      <w:r w:rsidR="00463B0B" w:rsidRPr="008D7572">
        <w:rPr>
          <w:color w:val="000000"/>
          <w:sz w:val="28"/>
          <w:szCs w:val="28"/>
        </w:rPr>
        <w:t xml:space="preserve"> обеспеченности банковского кредита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//</w:t>
      </w:r>
      <w:r w:rsidR="00463B0B" w:rsidRPr="008D7572">
        <w:rPr>
          <w:color w:val="000000"/>
          <w:sz w:val="28"/>
          <w:szCs w:val="28"/>
        </w:rPr>
        <w:t xml:space="preserve"> Гражданское право, 2006, </w:t>
      </w:r>
      <w:r>
        <w:rPr>
          <w:color w:val="000000"/>
          <w:sz w:val="28"/>
          <w:szCs w:val="28"/>
        </w:rPr>
        <w:t>№</w:t>
      </w:r>
      <w:r w:rsidRPr="008D7572">
        <w:rPr>
          <w:color w:val="000000"/>
          <w:sz w:val="28"/>
          <w:szCs w:val="28"/>
        </w:rPr>
        <w:t>2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Мозолин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Гражданское</w:t>
      </w:r>
      <w:r w:rsidR="00463B0B" w:rsidRPr="008D7572">
        <w:rPr>
          <w:color w:val="000000"/>
          <w:sz w:val="28"/>
          <w:szCs w:val="28"/>
        </w:rPr>
        <w:t xml:space="preserve"> право, часть 1: учебник. Юрист. 2005</w:t>
      </w:r>
    </w:p>
    <w:p w:rsidR="00463B0B" w:rsidRPr="008D7572" w:rsidRDefault="00463B0B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Мохнаткин А. Псевдозалоговые конструкции в российском праве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//</w:t>
      </w:r>
      <w:r w:rsidRPr="008D7572">
        <w:rPr>
          <w:color w:val="000000"/>
          <w:sz w:val="28"/>
          <w:szCs w:val="28"/>
        </w:rPr>
        <w:t xml:space="preserve"> Хозяйство и право, </w:t>
      </w:r>
      <w:r w:rsidR="008D7572">
        <w:rPr>
          <w:color w:val="000000"/>
          <w:sz w:val="28"/>
          <w:szCs w:val="28"/>
        </w:rPr>
        <w:t>№</w:t>
      </w:r>
      <w:r w:rsidR="008D7572" w:rsidRPr="008D7572">
        <w:rPr>
          <w:color w:val="000000"/>
          <w:sz w:val="28"/>
          <w:szCs w:val="28"/>
        </w:rPr>
        <w:t>4</w:t>
      </w:r>
      <w:r w:rsidRPr="008D7572">
        <w:rPr>
          <w:color w:val="000000"/>
          <w:sz w:val="28"/>
          <w:szCs w:val="28"/>
        </w:rPr>
        <w:t>, 1998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Поповкин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Н.А.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Залог</w:t>
      </w:r>
      <w:r w:rsidR="00463B0B" w:rsidRPr="008D7572">
        <w:rPr>
          <w:color w:val="000000"/>
          <w:sz w:val="28"/>
          <w:szCs w:val="28"/>
        </w:rPr>
        <w:t>. История возникновения и развития залоговых правоотношений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8D7572">
        <w:rPr>
          <w:color w:val="000000"/>
          <w:sz w:val="28"/>
          <w:szCs w:val="28"/>
        </w:rPr>
        <w:t>ю</w:t>
      </w:r>
      <w:r w:rsidR="00463B0B" w:rsidRPr="008D7572">
        <w:rPr>
          <w:color w:val="000000"/>
          <w:sz w:val="28"/>
          <w:szCs w:val="28"/>
        </w:rPr>
        <w:t xml:space="preserve">рист, </w:t>
      </w:r>
      <w:r>
        <w:rPr>
          <w:color w:val="000000"/>
          <w:sz w:val="28"/>
          <w:szCs w:val="28"/>
        </w:rPr>
        <w:t>№</w:t>
      </w:r>
      <w:r w:rsidRPr="008D7572">
        <w:rPr>
          <w:color w:val="000000"/>
          <w:sz w:val="28"/>
          <w:szCs w:val="28"/>
        </w:rPr>
        <w:t>3</w:t>
      </w:r>
      <w:r w:rsidR="00463B0B" w:rsidRPr="008D7572">
        <w:rPr>
          <w:color w:val="000000"/>
          <w:sz w:val="28"/>
          <w:szCs w:val="28"/>
        </w:rPr>
        <w:t>, 1997</w:t>
      </w:r>
    </w:p>
    <w:p w:rsidR="00463B0B" w:rsidRPr="008D7572" w:rsidRDefault="00463B0B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Постановление Федерального арбитражного суда Уральского округа от 21.09.2004 N Ф09</w:t>
      </w:r>
      <w:r w:rsidR="008D7572">
        <w:rPr>
          <w:color w:val="000000"/>
          <w:sz w:val="28"/>
          <w:szCs w:val="28"/>
        </w:rPr>
        <w:t>–</w:t>
      </w:r>
      <w:r w:rsidR="008D7572" w:rsidRPr="008D7572">
        <w:rPr>
          <w:color w:val="000000"/>
          <w:sz w:val="28"/>
          <w:szCs w:val="28"/>
        </w:rPr>
        <w:t>3</w:t>
      </w:r>
      <w:r w:rsidRPr="008D7572">
        <w:rPr>
          <w:color w:val="000000"/>
          <w:sz w:val="28"/>
          <w:szCs w:val="28"/>
        </w:rPr>
        <w:t>084/04ГК по делу N А50</w:t>
      </w:r>
      <w:r w:rsidR="008D7572">
        <w:rPr>
          <w:color w:val="000000"/>
          <w:sz w:val="28"/>
          <w:szCs w:val="28"/>
        </w:rPr>
        <w:t>–</w:t>
      </w:r>
      <w:r w:rsidR="008D7572" w:rsidRPr="008D7572">
        <w:rPr>
          <w:color w:val="000000"/>
          <w:sz w:val="28"/>
          <w:szCs w:val="28"/>
        </w:rPr>
        <w:t>6</w:t>
      </w:r>
      <w:r w:rsidRPr="008D7572">
        <w:rPr>
          <w:color w:val="000000"/>
          <w:sz w:val="28"/>
          <w:szCs w:val="28"/>
        </w:rPr>
        <w:t>203/04 Арбитражного суда Пермской области / СПС «Консультант»</w:t>
      </w:r>
    </w:p>
    <w:p w:rsidR="00463B0B" w:rsidRPr="008D7572" w:rsidRDefault="00463B0B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Скловский К. Залог, арест имущества, иск, как способы обеспечения прав кредитора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//</w:t>
      </w:r>
      <w:r w:rsidRPr="008D7572">
        <w:rPr>
          <w:color w:val="000000"/>
          <w:sz w:val="28"/>
          <w:szCs w:val="28"/>
        </w:rPr>
        <w:t xml:space="preserve"> Закон, </w:t>
      </w:r>
      <w:r w:rsidR="008D7572">
        <w:rPr>
          <w:color w:val="000000"/>
          <w:sz w:val="28"/>
          <w:szCs w:val="28"/>
        </w:rPr>
        <w:t>№</w:t>
      </w:r>
      <w:r w:rsidR="008D7572" w:rsidRPr="008D7572">
        <w:rPr>
          <w:color w:val="000000"/>
          <w:sz w:val="28"/>
          <w:szCs w:val="28"/>
        </w:rPr>
        <w:t>4</w:t>
      </w:r>
      <w:r w:rsidRPr="008D7572">
        <w:rPr>
          <w:color w:val="000000"/>
          <w:sz w:val="28"/>
          <w:szCs w:val="28"/>
        </w:rPr>
        <w:t>, 2007</w:t>
      </w:r>
    </w:p>
    <w:p w:rsidR="00463B0B" w:rsidRPr="008D7572" w:rsidRDefault="00463B0B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Смолянников А. Ипотека: теория сквозь призму законотворчества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//</w:t>
      </w:r>
      <w:r w:rsidRPr="008D7572">
        <w:rPr>
          <w:color w:val="000000"/>
          <w:sz w:val="28"/>
          <w:szCs w:val="28"/>
        </w:rPr>
        <w:t xml:space="preserve"> Вопросы экономики, </w:t>
      </w:r>
      <w:r w:rsidR="008D7572">
        <w:rPr>
          <w:color w:val="000000"/>
          <w:sz w:val="28"/>
          <w:szCs w:val="28"/>
        </w:rPr>
        <w:t>№</w:t>
      </w:r>
      <w:r w:rsidR="008D7572" w:rsidRPr="008D7572">
        <w:rPr>
          <w:color w:val="000000"/>
          <w:sz w:val="28"/>
          <w:szCs w:val="28"/>
        </w:rPr>
        <w:t>7</w:t>
      </w:r>
      <w:r w:rsidRPr="008D7572">
        <w:rPr>
          <w:color w:val="000000"/>
          <w:sz w:val="28"/>
          <w:szCs w:val="28"/>
        </w:rPr>
        <w:t>, 1997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Суханов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Е.А.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Гражданское</w:t>
      </w:r>
      <w:r w:rsidR="00463B0B" w:rsidRPr="008D7572">
        <w:rPr>
          <w:color w:val="000000"/>
          <w:sz w:val="28"/>
          <w:szCs w:val="28"/>
        </w:rPr>
        <w:t xml:space="preserve"> право в 2 т., том 2, полутом 1: учебник (издание 2), Волтерс Клувер, 2004 СПС «Консультант».</w:t>
      </w:r>
    </w:p>
    <w:p w:rsidR="00463B0B" w:rsidRPr="008D7572" w:rsidRDefault="008D7572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Харин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А.Н.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Некоторые</w:t>
      </w:r>
      <w:r w:rsidR="00463B0B" w:rsidRPr="008D7572">
        <w:rPr>
          <w:color w:val="000000"/>
          <w:sz w:val="28"/>
          <w:szCs w:val="28"/>
        </w:rPr>
        <w:t xml:space="preserve"> проблемы залога ценных бумаг</w:t>
      </w:r>
      <w:r>
        <w:rPr>
          <w:color w:val="000000"/>
          <w:sz w:val="28"/>
          <w:szCs w:val="28"/>
        </w:rPr>
        <w:t> </w:t>
      </w:r>
      <w:r w:rsidRPr="008D7572">
        <w:rPr>
          <w:color w:val="000000"/>
          <w:sz w:val="28"/>
          <w:szCs w:val="28"/>
        </w:rPr>
        <w:t>//</w:t>
      </w:r>
      <w:r w:rsidR="00463B0B" w:rsidRPr="008D7572">
        <w:rPr>
          <w:color w:val="000000"/>
          <w:sz w:val="28"/>
          <w:szCs w:val="28"/>
        </w:rPr>
        <w:t xml:space="preserve"> Юрист </w:t>
      </w:r>
      <w:r>
        <w:rPr>
          <w:color w:val="000000"/>
          <w:sz w:val="28"/>
          <w:szCs w:val="28"/>
        </w:rPr>
        <w:t>№</w:t>
      </w:r>
      <w:r w:rsidRPr="008D7572">
        <w:rPr>
          <w:color w:val="000000"/>
          <w:sz w:val="28"/>
          <w:szCs w:val="28"/>
        </w:rPr>
        <w:t>9</w:t>
      </w:r>
      <w:r w:rsidR="00463B0B" w:rsidRPr="008D7572">
        <w:rPr>
          <w:color w:val="000000"/>
          <w:sz w:val="28"/>
          <w:szCs w:val="28"/>
        </w:rPr>
        <w:t>, 2004</w:t>
      </w:r>
    </w:p>
    <w:p w:rsidR="00463B0B" w:rsidRPr="008D7572" w:rsidRDefault="00463B0B" w:rsidP="006B6734">
      <w:pPr>
        <w:pStyle w:val="a3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D7572">
        <w:rPr>
          <w:color w:val="000000"/>
          <w:sz w:val="28"/>
          <w:szCs w:val="28"/>
        </w:rPr>
        <w:t>Цыбуленко З. Залог жилых квартир и домов</w:t>
      </w:r>
      <w:r w:rsidR="008D7572">
        <w:rPr>
          <w:color w:val="000000"/>
          <w:sz w:val="28"/>
          <w:szCs w:val="28"/>
        </w:rPr>
        <w:t> </w:t>
      </w:r>
      <w:r w:rsidR="008D7572" w:rsidRPr="008D7572">
        <w:rPr>
          <w:color w:val="000000"/>
          <w:sz w:val="28"/>
          <w:szCs w:val="28"/>
        </w:rPr>
        <w:t>//</w:t>
      </w:r>
      <w:r w:rsidRPr="008D7572">
        <w:rPr>
          <w:color w:val="000000"/>
          <w:sz w:val="28"/>
          <w:szCs w:val="28"/>
        </w:rPr>
        <w:t xml:space="preserve"> Гражданское право, </w:t>
      </w:r>
      <w:r w:rsidR="008D7572">
        <w:rPr>
          <w:color w:val="000000"/>
          <w:sz w:val="28"/>
          <w:szCs w:val="28"/>
        </w:rPr>
        <w:t>№</w:t>
      </w:r>
      <w:r w:rsidR="008D7572" w:rsidRPr="008D7572">
        <w:rPr>
          <w:color w:val="000000"/>
          <w:sz w:val="28"/>
          <w:szCs w:val="28"/>
        </w:rPr>
        <w:t>4</w:t>
      </w:r>
      <w:r w:rsidRPr="008D7572">
        <w:rPr>
          <w:color w:val="000000"/>
          <w:sz w:val="28"/>
          <w:szCs w:val="28"/>
        </w:rPr>
        <w:t>, 2006</w:t>
      </w:r>
      <w:bookmarkStart w:id="0" w:name="_GoBack"/>
      <w:bookmarkEnd w:id="0"/>
    </w:p>
    <w:sectPr w:rsidR="00463B0B" w:rsidRPr="008D7572" w:rsidSect="008D7572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1B9" w:rsidRDefault="006201B9">
      <w:r>
        <w:separator/>
      </w:r>
    </w:p>
  </w:endnote>
  <w:endnote w:type="continuationSeparator" w:id="0">
    <w:p w:rsidR="006201B9" w:rsidRDefault="00620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572" w:rsidRDefault="008D7572" w:rsidP="005A6477">
    <w:pPr>
      <w:pStyle w:val="a6"/>
      <w:framePr w:wrap="around" w:vAnchor="text" w:hAnchor="margin" w:xAlign="center" w:y="1"/>
      <w:rPr>
        <w:rStyle w:val="a8"/>
      </w:rPr>
    </w:pPr>
  </w:p>
  <w:p w:rsidR="008D7572" w:rsidRDefault="008D7572" w:rsidP="005A647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572" w:rsidRDefault="009A5C83" w:rsidP="005A6477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8D7572" w:rsidRDefault="008D7572" w:rsidP="005A647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1B9" w:rsidRDefault="006201B9">
      <w:r>
        <w:separator/>
      </w:r>
    </w:p>
  </w:footnote>
  <w:footnote w:type="continuationSeparator" w:id="0">
    <w:p w:rsidR="006201B9" w:rsidRDefault="006201B9">
      <w:r>
        <w:continuationSeparator/>
      </w:r>
    </w:p>
  </w:footnote>
  <w:footnote w:id="1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П.1 ст. 334 Гражданского кодекса Российской Федерации (часть первая)» от 30.11.1994 №51-ФЗ (принят ГД ФС РФ 21.10.1994) (ред. от 26.06.07) /»Российска</w:t>
      </w:r>
      <w:r w:rsidR="006B6734">
        <w:t>я газета», №238-239, 08.12.1994</w:t>
      </w:r>
    </w:p>
  </w:footnote>
  <w:footnote w:id="2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Поповкин Н.А. «Залог. История возникновения и развития залоговых правоотношений».// Юрист, №3, 1977</w:t>
      </w:r>
      <w:r w:rsidR="006B6734">
        <w:t xml:space="preserve"> </w:t>
      </w:r>
      <w:r>
        <w:t>г. С.</w:t>
      </w:r>
      <w:r w:rsidR="006B6734">
        <w:t xml:space="preserve"> </w:t>
      </w:r>
      <w:r>
        <w:t>49</w:t>
      </w:r>
    </w:p>
  </w:footnote>
  <w:footnote w:id="3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Поповкин Н.А. «Залог. История возникновения и развития залоговых правоотношений».// Юрист, №3, 1977</w:t>
      </w:r>
      <w:r w:rsidR="006B6734">
        <w:t xml:space="preserve"> </w:t>
      </w:r>
      <w:r>
        <w:t>г. С.</w:t>
      </w:r>
      <w:r w:rsidR="006B6734">
        <w:t xml:space="preserve"> </w:t>
      </w:r>
      <w:r>
        <w:t>49</w:t>
      </w:r>
    </w:p>
  </w:footnote>
  <w:footnote w:id="4">
    <w:p w:rsidR="006201B9" w:rsidRDefault="008D7572" w:rsidP="00463B0B">
      <w:pPr>
        <w:pStyle w:val="ConsPlusNormal"/>
        <w:widowControl/>
        <w:ind w:firstLine="0"/>
        <w:jc w:val="both"/>
      </w:pPr>
      <w:r>
        <w:rPr>
          <w:rStyle w:val="a5"/>
        </w:rPr>
        <w:footnoteRef/>
      </w:r>
      <w:r>
        <w:t xml:space="preserve"> </w:t>
      </w:r>
      <w:r w:rsidRPr="00B10DBE">
        <w:rPr>
          <w:rFonts w:ascii="Times New Roman" w:hAnsi="Times New Roman"/>
        </w:rPr>
        <w:t>Витрянский В.В. Договорное право. Книга первая. М.: Статут, 2003. С. 479.</w:t>
      </w:r>
    </w:p>
  </w:footnote>
  <w:footnote w:id="5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Дзадзиев Д.А. «Способы обеспечения исполнения обязательств, особенности их применения в договорных правоотношениях с участием воинских частей» // Гражданское право , №4, 2006, С.</w:t>
      </w:r>
      <w:r w:rsidR="006B6734">
        <w:t xml:space="preserve"> </w:t>
      </w:r>
      <w:r>
        <w:t>5</w:t>
      </w:r>
    </w:p>
  </w:footnote>
  <w:footnote w:id="6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Мозолин В.П. Гражданское право, часть 1: учебник – М.: Юристъ, 2005</w:t>
      </w:r>
    </w:p>
  </w:footnote>
  <w:footnote w:id="7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Ст. 336  Гражданского кодекса Российской Федерации (часть первая)» от 30.11.1994 №51-ФЗ (принят ГД ФС РФ 21.10.1994) (ре</w:t>
      </w:r>
      <w:r w:rsidR="006B6734">
        <w:t xml:space="preserve"> д. от 26.06.07)</w:t>
      </w:r>
    </w:p>
  </w:footnote>
  <w:footnote w:id="8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ФЗ «Об ипотеке (залоге недвижимости)» от 16.07.1988 №102-ФЗ (ред. От 26.06.2007), (принят ГД ФС РФ 24.06.1997), «Российская газета», №137, 22.07.1998</w:t>
      </w:r>
    </w:p>
  </w:footnote>
  <w:footnote w:id="9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Суханов Е.А. Гражданское право в 2 т. //, полутом 1, издание 2-е, Волтерс Клувер 2004</w:t>
      </w:r>
    </w:p>
  </w:footnote>
  <w:footnote w:id="10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 Ст. 343  Гражданского кодекса Российской Федерации (часть первая)» от 30.11.1994 №51-ФЗ (принят ГД ФС РФ 21.10.1994) (ред. от 26.06.07), «Российска</w:t>
      </w:r>
      <w:r w:rsidR="006B6734">
        <w:t>я газета», №238-239, 08.12.1994</w:t>
      </w:r>
    </w:p>
  </w:footnote>
  <w:footnote w:id="11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Ст. 351  Гражданского кодекса Российской Федерации (часть первая)» от 30.11.1994 №51-ФЗ (принят ГД ФС РФ 21.10.1994) (ре д. от 26.06.07), «Российска</w:t>
      </w:r>
      <w:r w:rsidR="006B6734">
        <w:t>я газета», №238-239, 08.12.1994</w:t>
      </w:r>
    </w:p>
  </w:footnote>
  <w:footnote w:id="12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Ст.11 Закона РФ «О залоге» от 29.05.1992 №2872-1 (ред. От 26.07.2006) «Российска</w:t>
      </w:r>
      <w:r w:rsidR="006B6734">
        <w:t>я газета» №238-239, 08.12.1994.</w:t>
      </w:r>
    </w:p>
  </w:footnote>
  <w:footnote w:id="13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Ст. 353  Гражданского кодекса Российской Федерации (часть первая)» от 30.11.1994 №51-ФЗ (принят ГД ФС РФ </w:t>
      </w:r>
      <w:r w:rsidR="006B6734">
        <w:t>21.10.1994), (ред. от 26.06.07)</w:t>
      </w:r>
    </w:p>
  </w:footnote>
  <w:footnote w:id="14">
    <w:p w:rsidR="006201B9" w:rsidRDefault="008D7572" w:rsidP="006B6734">
      <w:pPr>
        <w:pStyle w:val="ConsPlusNormal"/>
        <w:widowControl/>
        <w:ind w:firstLine="0"/>
        <w:jc w:val="both"/>
      </w:pPr>
      <w:r w:rsidRPr="007F2DB8">
        <w:rPr>
          <w:rStyle w:val="a5"/>
          <w:rFonts w:ascii="Times New Roman" w:hAnsi="Times New Roman"/>
        </w:rPr>
        <w:footnoteRef/>
      </w:r>
      <w:r w:rsidRPr="007F2DB8">
        <w:t xml:space="preserve"> </w:t>
      </w:r>
      <w:r w:rsidRPr="006B6734">
        <w:rPr>
          <w:rFonts w:ascii="Times New Roman" w:hAnsi="Times New Roman"/>
        </w:rPr>
        <w:t>Постановление Федерального арбитражного суда Уральского округа от 21.09.2004 N Ф09-3084/04ГК по делу N А50-6203/04 Арбитражного суда Пермской области / СПС «Консультант»</w:t>
      </w:r>
    </w:p>
  </w:footnote>
  <w:footnote w:id="15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Ст. 352 Гражданского кодекса Российской Федерации (часть первая)» от 30.11.1994 №51-ФЗ (принят ГД ФС РФ 2</w:t>
      </w:r>
      <w:r w:rsidR="006B6734">
        <w:t>1.10.1994) (ре д. от 26.06.07).</w:t>
      </w:r>
    </w:p>
  </w:footnote>
  <w:footnote w:id="16">
    <w:p w:rsidR="006201B9" w:rsidRDefault="008D7572" w:rsidP="006B6734">
      <w:pPr>
        <w:pStyle w:val="HTML"/>
        <w:spacing w:line="360" w:lineRule="auto"/>
        <w:jc w:val="both"/>
      </w:pPr>
      <w:r w:rsidRPr="006B6734">
        <w:rPr>
          <w:rFonts w:ascii="Times New Roman" w:hAnsi="Times New Roman" w:cs="Times New Roman"/>
        </w:rPr>
        <w:t xml:space="preserve">1 </w:t>
      </w:r>
      <w:r w:rsidR="006B6734">
        <w:rPr>
          <w:rFonts w:ascii="Times New Roman" w:hAnsi="Times New Roman" w:cs="Times New Roman"/>
        </w:rPr>
        <w:t>Вишневский А.</w:t>
      </w:r>
      <w:r w:rsidRPr="006B6734">
        <w:rPr>
          <w:rFonts w:ascii="Times New Roman" w:hAnsi="Times New Roman" w:cs="Times New Roman"/>
        </w:rPr>
        <w:t xml:space="preserve">А. Залоговое право. Москва, БЕК, </w:t>
      </w:r>
      <w:smartTag w:uri="urn:schemas-microsoft-com:office:smarttags" w:element="metricconverter">
        <w:smartTagPr>
          <w:attr w:name="ProductID" w:val="1995 г"/>
        </w:smartTagPr>
        <w:r w:rsidRPr="006B6734">
          <w:rPr>
            <w:rFonts w:ascii="Times New Roman" w:hAnsi="Times New Roman" w:cs="Times New Roman"/>
          </w:rPr>
          <w:t>1995 г</w:t>
        </w:r>
      </w:smartTag>
      <w:r w:rsidR="006B6734" w:rsidRPr="006B6734">
        <w:rPr>
          <w:rFonts w:ascii="Times New Roman" w:hAnsi="Times New Roman" w:cs="Times New Roman"/>
        </w:rPr>
        <w:t>. Стр. 52.</w:t>
      </w:r>
    </w:p>
  </w:footnote>
  <w:footnote w:id="17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Цыбуленко З. Залог жилых квартир и домов // Гражданское право, №4, 2006, С. 25</w:t>
      </w:r>
    </w:p>
  </w:footnote>
  <w:footnote w:id="18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ФЗ «Об ипотеке (залоге недвижимости)» от 16.07.1988 № 102-ФЗ (принят ГД ФС РФ 24.06.1997)/ «Собрание законодательства РФ», 20.07.1988, №29, ст. 3400.</w:t>
      </w:r>
    </w:p>
  </w:footnote>
  <w:footnote w:id="19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ФЗ «Об ипотеке (залоге недвижимости)» от 16.07.1988 № 102-ФЗ (принят ГД ФС РФ 24.06.1997)/ «Собрание законодательства РФ», 20.07.1988, №29, ст. 3400.</w:t>
      </w:r>
    </w:p>
  </w:footnote>
  <w:footnote w:id="20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Смолянников А. «Ипотека: теория сквозь призму законотворчества»// Вопросы экономики, № 7,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 Стр. 112-123</w:t>
      </w:r>
    </w:p>
  </w:footnote>
  <w:footnote w:id="21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Ст. 357  Гражданского кодекса Российской Федерации (часть первая)» от 30.11.1994 №51-ФЗ (принят ГД ФС РФ 21.10.1994) (ре д. от 26.06.07) / «Российская </w:t>
      </w:r>
      <w:r w:rsidR="006B6734">
        <w:t>газета», № 238-239, 08.12.1994.</w:t>
      </w:r>
    </w:p>
  </w:footnote>
  <w:footnote w:id="22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</w:t>
      </w:r>
      <w:r w:rsidRPr="00562EF2">
        <w:rPr>
          <w:color w:val="000000"/>
        </w:rPr>
        <w:t xml:space="preserve">Вишневский А. А. Залоговое право. Москва, </w:t>
      </w:r>
      <w:r>
        <w:rPr>
          <w:color w:val="000000"/>
        </w:rPr>
        <w:t xml:space="preserve">БЕК, </w:t>
      </w:r>
      <w:smartTag w:uri="urn:schemas-microsoft-com:office:smarttags" w:element="metricconverter">
        <w:smartTagPr>
          <w:attr w:name="ProductID" w:val="1995 г"/>
        </w:smartTagPr>
        <w:r w:rsidRPr="00562EF2">
          <w:rPr>
            <w:color w:val="000000"/>
          </w:rPr>
          <w:t>1995 г</w:t>
        </w:r>
      </w:smartTag>
      <w:r w:rsidRPr="00562EF2">
        <w:rPr>
          <w:color w:val="000000"/>
        </w:rPr>
        <w:t>. Стр.</w:t>
      </w:r>
      <w:r>
        <w:rPr>
          <w:color w:val="000000"/>
        </w:rPr>
        <w:t xml:space="preserve"> 70</w:t>
      </w:r>
    </w:p>
  </w:footnote>
  <w:footnote w:id="23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Харин А.Н. Некоторые проблемы залога ценных бумаг // Юрист №9, 2004 С.15</w:t>
      </w:r>
    </w:p>
  </w:footnote>
  <w:footnote w:id="24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Кирилловых А.А. Особенности залогового обеспечения по маржинальным сделкам // Право и экономика, 2007, №7, С. 47</w:t>
      </w:r>
    </w:p>
  </w:footnote>
  <w:footnote w:id="25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Закон РФ «О залоге» от 29.05.1992, №2872-1(ред. От 26.07.2006), «Росс</w:t>
      </w:r>
      <w:r w:rsidR="006B6734">
        <w:t>ийская газета»,№129, 06.06.1992</w:t>
      </w:r>
    </w:p>
  </w:footnote>
  <w:footnote w:id="26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Ст. 349 Гражданского кодекса Российской Федерации (часть первая)» от 30.11.1994 №51-ФЗ (принят ГД ФС РФ 2</w:t>
      </w:r>
      <w:r w:rsidR="006B6734">
        <w:t>1.10.1994), (ред. от 26.06.07).</w:t>
      </w:r>
    </w:p>
  </w:footnote>
  <w:footnote w:id="27">
    <w:p w:rsidR="006201B9" w:rsidRDefault="008D7572" w:rsidP="00463B0B">
      <w:pPr>
        <w:pStyle w:val="a3"/>
      </w:pPr>
      <w:r>
        <w:rPr>
          <w:rStyle w:val="a5"/>
        </w:rPr>
        <w:footnoteRef/>
      </w:r>
      <w:r>
        <w:t xml:space="preserve"> Скловский К. Залог, арест имущества, иск, как способы обеспечения прав кредитора // Закон, №4, 2007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81085"/>
    <w:multiLevelType w:val="hybridMultilevel"/>
    <w:tmpl w:val="7E424142"/>
    <w:lvl w:ilvl="0" w:tplc="E9146C20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  <w:rPr>
        <w:rFonts w:cs="Times New Roman"/>
      </w:rPr>
    </w:lvl>
  </w:abstractNum>
  <w:abstractNum w:abstractNumId="1">
    <w:nsid w:val="611D5045"/>
    <w:multiLevelType w:val="hybridMultilevel"/>
    <w:tmpl w:val="54908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C5237D0"/>
    <w:multiLevelType w:val="hybridMultilevel"/>
    <w:tmpl w:val="DEA4B8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B0B"/>
    <w:rsid w:val="00463B0B"/>
    <w:rsid w:val="00562EF2"/>
    <w:rsid w:val="005A6477"/>
    <w:rsid w:val="006201B9"/>
    <w:rsid w:val="00665CD8"/>
    <w:rsid w:val="006B6734"/>
    <w:rsid w:val="007F2DB8"/>
    <w:rsid w:val="008D7572"/>
    <w:rsid w:val="009A5C83"/>
    <w:rsid w:val="00B10DBE"/>
    <w:rsid w:val="00F8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E81319-4C9C-4ED3-AE13-CDF2498F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B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3B0B"/>
    <w:pPr>
      <w:widowControl w:val="0"/>
      <w:ind w:firstLine="720"/>
    </w:pPr>
    <w:rPr>
      <w:rFonts w:ascii="Arial" w:hAnsi="Arial"/>
    </w:rPr>
  </w:style>
  <w:style w:type="paragraph" w:styleId="a3">
    <w:name w:val="footnote text"/>
    <w:basedOn w:val="a"/>
    <w:link w:val="a4"/>
    <w:uiPriority w:val="99"/>
    <w:semiHidden/>
    <w:rsid w:val="00463B0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463B0B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463B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63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463B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463B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8876</Words>
  <Characters>50594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</Company>
  <LinksUpToDate>false</LinksUpToDate>
  <CharactersWithSpaces>59352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PC</dc:creator>
  <cp:keywords/>
  <dc:description/>
  <cp:lastModifiedBy>admin</cp:lastModifiedBy>
  <cp:revision>2</cp:revision>
  <dcterms:created xsi:type="dcterms:W3CDTF">2014-03-06T04:49:00Z</dcterms:created>
  <dcterms:modified xsi:type="dcterms:W3CDTF">2014-03-06T04:49:00Z</dcterms:modified>
</cp:coreProperties>
</file>