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281" w:rsidRDefault="00D34281">
      <w:pPr>
        <w:pStyle w:val="1"/>
      </w:pPr>
      <w:r>
        <w:t>РЯЗАНСКИЙ ЗАОЧНЫЙ ИНСТИТУТ</w:t>
      </w:r>
    </w:p>
    <w:p w:rsidR="00D34281" w:rsidRDefault="00D34281">
      <w:pPr>
        <w:ind w:firstLine="851"/>
        <w:jc w:val="center"/>
        <w:rPr>
          <w:b/>
          <w:sz w:val="28"/>
        </w:rPr>
      </w:pPr>
      <w:r>
        <w:rPr>
          <w:b/>
          <w:sz w:val="28"/>
        </w:rPr>
        <w:t xml:space="preserve">МОСКОВСКОГО ГОСУДАРСТВЕННОГО       </w:t>
      </w:r>
    </w:p>
    <w:p w:rsidR="00D34281" w:rsidRDefault="00D34281">
      <w:pPr>
        <w:ind w:firstLine="851"/>
        <w:jc w:val="center"/>
        <w:rPr>
          <w:b/>
          <w:sz w:val="28"/>
        </w:rPr>
      </w:pPr>
      <w:r>
        <w:rPr>
          <w:b/>
          <w:sz w:val="28"/>
        </w:rPr>
        <w:t>УНИВЕРСИТЕТА КУЛЬТУРЫ И ИСКУССТВ</w:t>
      </w:r>
    </w:p>
    <w:p w:rsidR="00D34281" w:rsidRDefault="00D34281">
      <w:pPr>
        <w:ind w:firstLine="851"/>
        <w:jc w:val="center"/>
        <w:rPr>
          <w:sz w:val="32"/>
        </w:rPr>
      </w:pPr>
    </w:p>
    <w:p w:rsidR="00D34281" w:rsidRDefault="00D34281">
      <w:pPr>
        <w:ind w:firstLine="851"/>
        <w:jc w:val="center"/>
        <w:rPr>
          <w:sz w:val="32"/>
        </w:rPr>
      </w:pPr>
    </w:p>
    <w:p w:rsidR="00D34281" w:rsidRDefault="00D34281">
      <w:pPr>
        <w:ind w:firstLine="851"/>
        <w:jc w:val="center"/>
        <w:rPr>
          <w:sz w:val="32"/>
        </w:rPr>
      </w:pPr>
    </w:p>
    <w:p w:rsidR="00D34281" w:rsidRDefault="00D34281">
      <w:pPr>
        <w:ind w:firstLine="851"/>
        <w:jc w:val="center"/>
        <w:rPr>
          <w:sz w:val="32"/>
        </w:rPr>
      </w:pPr>
    </w:p>
    <w:p w:rsidR="00D34281" w:rsidRDefault="00D34281">
      <w:pPr>
        <w:ind w:firstLine="851"/>
        <w:jc w:val="center"/>
        <w:rPr>
          <w:sz w:val="32"/>
        </w:rPr>
      </w:pPr>
    </w:p>
    <w:p w:rsidR="00D34281" w:rsidRDefault="00D34281">
      <w:pPr>
        <w:ind w:firstLine="851"/>
        <w:jc w:val="right"/>
        <w:rPr>
          <w:b/>
          <w:i/>
          <w:sz w:val="32"/>
        </w:rPr>
      </w:pPr>
      <w:r>
        <w:rPr>
          <w:b/>
          <w:i/>
          <w:sz w:val="32"/>
        </w:rPr>
        <w:t>Кафедра: Социально-культурная деятельность</w:t>
      </w:r>
    </w:p>
    <w:p w:rsidR="00D34281" w:rsidRDefault="00D34281">
      <w:pPr>
        <w:ind w:firstLine="851"/>
        <w:jc w:val="right"/>
        <w:rPr>
          <w:b/>
          <w:i/>
          <w:sz w:val="32"/>
        </w:rPr>
      </w:pPr>
    </w:p>
    <w:p w:rsidR="00D34281" w:rsidRDefault="00D34281">
      <w:pPr>
        <w:ind w:firstLine="851"/>
        <w:jc w:val="right"/>
        <w:rPr>
          <w:b/>
          <w:i/>
          <w:sz w:val="32"/>
        </w:rPr>
      </w:pPr>
    </w:p>
    <w:p w:rsidR="00D34281" w:rsidRDefault="00D34281">
      <w:pPr>
        <w:ind w:firstLine="851"/>
        <w:jc w:val="right"/>
        <w:rPr>
          <w:b/>
          <w:i/>
          <w:sz w:val="32"/>
        </w:rPr>
      </w:pPr>
    </w:p>
    <w:p w:rsidR="00D34281" w:rsidRDefault="00D34281">
      <w:pPr>
        <w:ind w:firstLine="851"/>
        <w:rPr>
          <w:b/>
          <w:i/>
          <w:sz w:val="32"/>
        </w:rPr>
      </w:pPr>
    </w:p>
    <w:p w:rsidR="00D34281" w:rsidRDefault="00D34281">
      <w:pPr>
        <w:ind w:firstLine="851"/>
        <w:rPr>
          <w:b/>
          <w:i/>
          <w:sz w:val="32"/>
        </w:rPr>
      </w:pPr>
    </w:p>
    <w:p w:rsidR="00D34281" w:rsidRDefault="00D34281">
      <w:pPr>
        <w:ind w:firstLine="851"/>
        <w:jc w:val="center"/>
        <w:rPr>
          <w:b/>
          <w:sz w:val="44"/>
        </w:rPr>
      </w:pPr>
      <w:r>
        <w:rPr>
          <w:b/>
          <w:sz w:val="44"/>
        </w:rPr>
        <w:t>КОНТРОЛЬНАЯ РАБОТА</w:t>
      </w:r>
    </w:p>
    <w:p w:rsidR="00D34281" w:rsidRDefault="00D34281">
      <w:pPr>
        <w:ind w:firstLine="851"/>
        <w:jc w:val="center"/>
        <w:rPr>
          <w:b/>
          <w:sz w:val="44"/>
        </w:rPr>
      </w:pPr>
    </w:p>
    <w:p w:rsidR="00D34281" w:rsidRDefault="00D34281">
      <w:pPr>
        <w:ind w:firstLine="851"/>
        <w:jc w:val="center"/>
        <w:rPr>
          <w:b/>
          <w:sz w:val="44"/>
        </w:rPr>
      </w:pPr>
      <w:r>
        <w:rPr>
          <w:b/>
          <w:sz w:val="44"/>
          <w:u w:val="single"/>
        </w:rPr>
        <w:t>по курсу</w:t>
      </w:r>
      <w:r>
        <w:rPr>
          <w:b/>
          <w:sz w:val="44"/>
        </w:rPr>
        <w:t>: Культурно-воспитательная работа с детьми и подростками</w:t>
      </w:r>
    </w:p>
    <w:p w:rsidR="00D34281" w:rsidRDefault="00D34281">
      <w:pPr>
        <w:ind w:firstLine="851"/>
        <w:jc w:val="center"/>
        <w:rPr>
          <w:b/>
          <w:sz w:val="44"/>
        </w:rPr>
      </w:pPr>
    </w:p>
    <w:p w:rsidR="00D34281" w:rsidRDefault="00D34281">
      <w:pPr>
        <w:ind w:firstLine="851"/>
        <w:jc w:val="center"/>
        <w:rPr>
          <w:b/>
          <w:sz w:val="40"/>
        </w:rPr>
      </w:pPr>
      <w:r>
        <w:rPr>
          <w:b/>
          <w:sz w:val="40"/>
        </w:rPr>
        <w:t>студента III курса группы 1917</w:t>
      </w:r>
    </w:p>
    <w:p w:rsidR="00D34281" w:rsidRDefault="00D34281">
      <w:pPr>
        <w:pStyle w:val="5"/>
      </w:pPr>
      <w:r>
        <w:t>Козлова ВалерияВладимировича</w:t>
      </w:r>
    </w:p>
    <w:p w:rsidR="00D34281" w:rsidRDefault="00D34281">
      <w:pPr>
        <w:ind w:firstLine="851"/>
        <w:jc w:val="center"/>
        <w:rPr>
          <w:b/>
          <w:sz w:val="44"/>
        </w:rPr>
      </w:pPr>
    </w:p>
    <w:p w:rsidR="00D34281" w:rsidRDefault="00D34281">
      <w:pPr>
        <w:ind w:firstLine="851"/>
        <w:jc w:val="center"/>
        <w:rPr>
          <w:b/>
          <w:sz w:val="44"/>
        </w:rPr>
      </w:pPr>
    </w:p>
    <w:p w:rsidR="00D34281" w:rsidRDefault="00D34281">
      <w:pPr>
        <w:ind w:firstLine="851"/>
        <w:jc w:val="center"/>
        <w:rPr>
          <w:b/>
          <w:sz w:val="44"/>
        </w:rPr>
      </w:pPr>
    </w:p>
    <w:p w:rsidR="00D34281" w:rsidRDefault="00D34281">
      <w:pPr>
        <w:ind w:firstLine="851"/>
        <w:jc w:val="center"/>
        <w:rPr>
          <w:b/>
          <w:sz w:val="44"/>
        </w:rPr>
      </w:pPr>
    </w:p>
    <w:p w:rsidR="00D34281" w:rsidRDefault="00D34281">
      <w:pPr>
        <w:ind w:firstLine="851"/>
        <w:jc w:val="center"/>
        <w:rPr>
          <w:b/>
          <w:sz w:val="44"/>
        </w:rPr>
      </w:pPr>
    </w:p>
    <w:p w:rsidR="00D34281" w:rsidRDefault="00D34281">
      <w:pPr>
        <w:ind w:firstLine="851"/>
        <w:jc w:val="center"/>
        <w:rPr>
          <w:b/>
          <w:sz w:val="44"/>
        </w:rPr>
      </w:pPr>
    </w:p>
    <w:p w:rsidR="00D34281" w:rsidRDefault="00D34281">
      <w:pPr>
        <w:ind w:firstLine="851"/>
        <w:jc w:val="center"/>
        <w:rPr>
          <w:b/>
          <w:sz w:val="44"/>
        </w:rPr>
      </w:pPr>
    </w:p>
    <w:p w:rsidR="00D34281" w:rsidRDefault="00D34281">
      <w:pPr>
        <w:ind w:firstLine="851"/>
        <w:jc w:val="center"/>
        <w:rPr>
          <w:b/>
          <w:sz w:val="44"/>
        </w:rPr>
      </w:pPr>
    </w:p>
    <w:p w:rsidR="00D34281" w:rsidRDefault="00D34281">
      <w:pPr>
        <w:ind w:firstLine="851"/>
        <w:jc w:val="center"/>
        <w:rPr>
          <w:b/>
          <w:sz w:val="44"/>
        </w:rPr>
      </w:pPr>
    </w:p>
    <w:p w:rsidR="00D34281" w:rsidRDefault="00D34281">
      <w:pPr>
        <w:ind w:firstLine="851"/>
        <w:jc w:val="center"/>
        <w:rPr>
          <w:b/>
          <w:sz w:val="44"/>
        </w:rPr>
      </w:pPr>
    </w:p>
    <w:p w:rsidR="00D34281" w:rsidRDefault="00D34281">
      <w:pPr>
        <w:ind w:firstLine="851"/>
        <w:jc w:val="center"/>
        <w:rPr>
          <w:b/>
          <w:sz w:val="40"/>
        </w:rPr>
      </w:pPr>
      <w:r>
        <w:rPr>
          <w:b/>
          <w:sz w:val="40"/>
        </w:rPr>
        <w:t>Рязань-2001г.</w:t>
      </w:r>
    </w:p>
    <w:p w:rsidR="00D34281" w:rsidRDefault="00D34281">
      <w:pPr>
        <w:spacing w:line="360" w:lineRule="auto"/>
        <w:ind w:firstLine="709"/>
        <w:jc w:val="both"/>
        <w:rPr>
          <w:b/>
          <w:i/>
          <w:sz w:val="32"/>
        </w:rPr>
      </w:pPr>
      <w:r>
        <w:rPr>
          <w:b/>
          <w:sz w:val="40"/>
          <w:u w:val="single"/>
        </w:rPr>
        <w:t>ТЕМА</w:t>
      </w:r>
      <w:r>
        <w:rPr>
          <w:b/>
          <w:sz w:val="40"/>
        </w:rPr>
        <w:t>:</w:t>
      </w:r>
      <w:r>
        <w:rPr>
          <w:b/>
          <w:sz w:val="28"/>
        </w:rPr>
        <w:t xml:space="preserve">  </w:t>
      </w:r>
      <w:r>
        <w:rPr>
          <w:b/>
          <w:i/>
          <w:sz w:val="32"/>
        </w:rPr>
        <w:t>Деятельность комитетов по делам молодежи по реализации досуговых интересов подростков и молодежи.</w:t>
      </w:r>
    </w:p>
    <w:p w:rsidR="00D34281" w:rsidRDefault="00D34281">
      <w:pPr>
        <w:spacing w:line="360" w:lineRule="auto"/>
        <w:ind w:firstLine="709"/>
        <w:jc w:val="center"/>
        <w:rPr>
          <w:b/>
          <w:i/>
          <w:sz w:val="28"/>
        </w:rPr>
      </w:pPr>
    </w:p>
    <w:p w:rsidR="00D34281" w:rsidRDefault="00D34281">
      <w:pPr>
        <w:spacing w:line="360" w:lineRule="auto"/>
        <w:ind w:firstLine="709"/>
        <w:jc w:val="center"/>
        <w:rPr>
          <w:b/>
          <w:sz w:val="28"/>
        </w:rPr>
      </w:pPr>
    </w:p>
    <w:p w:rsidR="00D34281" w:rsidRDefault="00D34281">
      <w:pPr>
        <w:spacing w:line="360" w:lineRule="auto"/>
        <w:ind w:firstLine="709"/>
        <w:jc w:val="center"/>
        <w:rPr>
          <w:b/>
          <w:sz w:val="28"/>
        </w:rPr>
      </w:pPr>
    </w:p>
    <w:p w:rsidR="00D34281" w:rsidRDefault="00D34281">
      <w:pPr>
        <w:spacing w:line="360" w:lineRule="auto"/>
        <w:ind w:firstLine="709"/>
        <w:jc w:val="center"/>
        <w:rPr>
          <w:b/>
          <w:i/>
          <w:sz w:val="40"/>
          <w:u w:val="single"/>
        </w:rPr>
      </w:pPr>
      <w:r>
        <w:rPr>
          <w:b/>
          <w:sz w:val="40"/>
          <w:u w:val="single"/>
        </w:rPr>
        <w:t>План.</w:t>
      </w:r>
    </w:p>
    <w:p w:rsidR="00D34281" w:rsidRDefault="00D34281">
      <w:pPr>
        <w:spacing w:line="360" w:lineRule="auto"/>
        <w:rPr>
          <w:b/>
          <w:sz w:val="36"/>
        </w:rPr>
      </w:pPr>
      <w:r>
        <w:rPr>
          <w:b/>
          <w:sz w:val="36"/>
        </w:rPr>
        <w:t>Введение.</w:t>
      </w:r>
    </w:p>
    <w:p w:rsidR="00D34281" w:rsidRDefault="00D34281">
      <w:pPr>
        <w:pStyle w:val="a4"/>
      </w:pPr>
      <w:r>
        <w:rPr>
          <w:sz w:val="36"/>
          <w:lang w:val="en-US"/>
        </w:rPr>
        <w:t>I</w:t>
      </w:r>
      <w:r>
        <w:rPr>
          <w:sz w:val="36"/>
        </w:rPr>
        <w:t>.</w:t>
      </w:r>
      <w:r>
        <w:t xml:space="preserve"> Деятельность комитета по проблемам семьи и молодежи администрации г.Мурома Владимирской области по организации досуга подростков и молодежи на базе Городского Молодежного центра.</w:t>
      </w:r>
    </w:p>
    <w:p w:rsidR="00D34281" w:rsidRDefault="00D34281">
      <w:pPr>
        <w:spacing w:line="360" w:lineRule="auto"/>
        <w:jc w:val="both"/>
        <w:rPr>
          <w:b/>
          <w:sz w:val="28"/>
        </w:rPr>
      </w:pPr>
      <w:r>
        <w:rPr>
          <w:b/>
          <w:sz w:val="36"/>
        </w:rPr>
        <w:t>1.1</w:t>
      </w:r>
      <w:r>
        <w:rPr>
          <w:b/>
          <w:sz w:val="28"/>
        </w:rPr>
        <w:t xml:space="preserve"> Структура ГМЦ</w:t>
      </w:r>
    </w:p>
    <w:p w:rsidR="00D34281" w:rsidRDefault="00D34281">
      <w:pPr>
        <w:spacing w:line="360" w:lineRule="auto"/>
        <w:jc w:val="both"/>
        <w:rPr>
          <w:b/>
          <w:sz w:val="28"/>
        </w:rPr>
      </w:pPr>
      <w:r>
        <w:rPr>
          <w:b/>
          <w:sz w:val="36"/>
        </w:rPr>
        <w:t>2.</w:t>
      </w:r>
      <w:r>
        <w:rPr>
          <w:b/>
          <w:sz w:val="28"/>
        </w:rPr>
        <w:t xml:space="preserve"> Работа творческих коллективов, технических и спортивных кружков, любительских объединений ГМЦ по реализации досуговых интересов молодежи и подростков.</w:t>
      </w:r>
    </w:p>
    <w:p w:rsidR="00D34281" w:rsidRDefault="00D34281">
      <w:pPr>
        <w:spacing w:line="360" w:lineRule="auto"/>
        <w:jc w:val="both"/>
        <w:rPr>
          <w:b/>
          <w:sz w:val="28"/>
        </w:rPr>
      </w:pPr>
      <w:r>
        <w:rPr>
          <w:b/>
          <w:sz w:val="36"/>
        </w:rPr>
        <w:t>3.</w:t>
      </w:r>
      <w:r>
        <w:rPr>
          <w:b/>
          <w:sz w:val="28"/>
        </w:rPr>
        <w:t xml:space="preserve"> Мероприятия ГМЦ - как форма организации досуга подростков и молодежи.</w:t>
      </w:r>
    </w:p>
    <w:p w:rsidR="00D34281" w:rsidRDefault="00D34281">
      <w:pPr>
        <w:pStyle w:val="3"/>
      </w:pPr>
      <w:r>
        <w:t xml:space="preserve"> Заключение</w:t>
      </w:r>
    </w:p>
    <w:p w:rsidR="00D34281" w:rsidRDefault="00D34281">
      <w:pPr>
        <w:spacing w:line="360" w:lineRule="auto"/>
        <w:ind w:firstLine="709"/>
        <w:rPr>
          <w:b/>
          <w:sz w:val="28"/>
        </w:rPr>
      </w:pPr>
    </w:p>
    <w:p w:rsidR="00D34281" w:rsidRDefault="00D34281">
      <w:pPr>
        <w:pStyle w:val="2"/>
      </w:pPr>
    </w:p>
    <w:p w:rsidR="00D34281" w:rsidRDefault="00D34281"/>
    <w:p w:rsidR="00D34281" w:rsidRDefault="00D34281"/>
    <w:p w:rsidR="00D34281" w:rsidRDefault="00D34281"/>
    <w:p w:rsidR="00D34281" w:rsidRDefault="00D34281">
      <w:pPr>
        <w:pStyle w:val="2"/>
        <w:rPr>
          <w:sz w:val="20"/>
        </w:rPr>
      </w:pPr>
    </w:p>
    <w:p w:rsidR="00D34281" w:rsidRDefault="00D34281"/>
    <w:p w:rsidR="00D34281" w:rsidRDefault="00D34281">
      <w:pPr>
        <w:pStyle w:val="2"/>
      </w:pPr>
      <w:r>
        <w:t>ВВЕДЕНИЕ</w:t>
      </w:r>
    </w:p>
    <w:p w:rsidR="00D34281" w:rsidRDefault="00D34281">
      <w:pPr>
        <w:ind w:firstLine="851"/>
        <w:rPr>
          <w:b/>
          <w:sz w:val="40"/>
        </w:rPr>
      </w:pPr>
    </w:p>
    <w:p w:rsidR="00D34281" w:rsidRDefault="00D34281">
      <w:pPr>
        <w:spacing w:line="360" w:lineRule="auto"/>
        <w:ind w:firstLine="709"/>
        <w:jc w:val="both"/>
        <w:rPr>
          <w:b/>
          <w:sz w:val="32"/>
        </w:rPr>
      </w:pPr>
      <w:r>
        <w:rPr>
          <w:b/>
          <w:sz w:val="32"/>
        </w:rPr>
        <w:t>О “потерявшемся поколении”, о бедственном положении и духовном нездоровье современной молодежи сказано и написано немало. Самое драматическое состоит в том, что происходит десоциализация молодежи, отчуждение ее от общественных идеалов, интересов и ценностей, от социума. Для многих молодых людей смыслом и делом жизни становятся деньги любой ценой, а совесть и честь перестают быть мерилом во взаимоотношениях между людьми, компасом поведения и отношений. В молодежной среде утрачивается иммунитет к псевдокультуре, к вирусам зла, насилия и низменных страстей.</w:t>
      </w:r>
    </w:p>
    <w:p w:rsidR="00D34281" w:rsidRDefault="00D34281">
      <w:pPr>
        <w:spacing w:line="360" w:lineRule="auto"/>
        <w:ind w:firstLine="709"/>
        <w:jc w:val="both"/>
        <w:rPr>
          <w:b/>
          <w:sz w:val="32"/>
        </w:rPr>
      </w:pPr>
      <w:r>
        <w:rPr>
          <w:b/>
          <w:sz w:val="32"/>
        </w:rPr>
        <w:t>Кто же они сегодня - завтрашние граждане России? Каков их духовный и профессиональный ресурс? Достаточен ли он для того, чтобы позитивно действовать на экономику и политику, на культуру и образование? Какие ценности предпочтительны в молодежной среде? Каковы возможности конструктивного решения молодежных проблем? Эти и многие другие вопросы ставят перед собой организации, которые вплотную сталкиваются с организацией досуга подростков и молодежи, с культурно-воспитательной работой, направленной  на профилактику детских правонарушений.</w:t>
      </w:r>
    </w:p>
    <w:p w:rsidR="00D34281" w:rsidRDefault="00D34281">
      <w:pPr>
        <w:spacing w:line="360" w:lineRule="auto"/>
        <w:ind w:firstLine="709"/>
        <w:jc w:val="both"/>
        <w:rPr>
          <w:b/>
          <w:sz w:val="32"/>
        </w:rPr>
      </w:pPr>
      <w:r>
        <w:rPr>
          <w:b/>
          <w:sz w:val="32"/>
        </w:rPr>
        <w:t>Чтобы ответить на эти вопросы, хочеться обратиться к данным социологического опроса, проведенного доктором философских наук, профессором Московского института молодежи Ренатой Григорьевной Гуровой с участием “Движения в защиту детей”, опубликованным в “Народной газете” (№9,1999). Статистика показала отсутствие в среде молодежи какой-либо однородности в мировоззрении, в жизненных установках, ценностных ориентациях Исследование позволило вычленить три группы юношей и девушек.</w:t>
      </w:r>
    </w:p>
    <w:p w:rsidR="00D34281" w:rsidRDefault="00D34281">
      <w:pPr>
        <w:pStyle w:val="20"/>
      </w:pPr>
      <w:r>
        <w:t>В первой группе (примерно 20% опрошенных) -молодые люди в основном из богатых семей, принявшие западные “либеральные ценности”, сделавшие потребительство смыслом жизни. Им чужда идея стать высококлассным специалистом, нравственной личностью. В этой группе - индивидуалисты с весьма ограниченным духовным миром, а также исповедующие девиз “развлекаться на полную катушку”.</w:t>
      </w:r>
    </w:p>
    <w:p w:rsidR="00D34281" w:rsidRDefault="00D34281">
      <w:pPr>
        <w:spacing w:line="360" w:lineRule="auto"/>
        <w:ind w:firstLine="709"/>
        <w:jc w:val="both"/>
        <w:rPr>
          <w:b/>
          <w:sz w:val="28"/>
        </w:rPr>
      </w:pPr>
      <w:r>
        <w:rPr>
          <w:b/>
          <w:sz w:val="32"/>
        </w:rPr>
        <w:t>В другой группе (50% опрошенных) - юноши и девушки, не определившихся до конца в своих</w:t>
      </w:r>
      <w:r>
        <w:rPr>
          <w:b/>
          <w:sz w:val="28"/>
        </w:rPr>
        <w:t xml:space="preserve"> стремлениях. Группа неоднородна: здесь обыватели и интеллектуалы, лишенные гражданских чувств и живущие по принципу “хочешь жить - умей вертеться”, а также молодые люди (15% опрошенных), близкие по духу с теми, кто привержен гуманистическим идеалам, кто стремиться жить “мудро, честно, справедливо”.</w:t>
      </w:r>
    </w:p>
    <w:p w:rsidR="00D34281" w:rsidRDefault="00D34281">
      <w:pPr>
        <w:spacing w:line="360" w:lineRule="auto"/>
        <w:ind w:firstLine="709"/>
        <w:jc w:val="both"/>
        <w:rPr>
          <w:b/>
          <w:sz w:val="28"/>
        </w:rPr>
      </w:pPr>
      <w:r>
        <w:rPr>
          <w:b/>
          <w:sz w:val="28"/>
        </w:rPr>
        <w:t>В третьей группе (30% опрошенных) - сторонники коллективного образа жизни, приверженцы патриотических идеалов и социальной справедливости, ориентирующиеся на активное участие в общественной жизни, в работе молодежных организаций. Главное для них “честно трудиться на благо Родины”, “жить с чистой совестью”. По мнению специалистов, именно из них и могут выйти лидеры ХХ1 века.</w:t>
      </w:r>
    </w:p>
    <w:p w:rsidR="00D34281" w:rsidRDefault="00D34281">
      <w:pPr>
        <w:spacing w:line="360" w:lineRule="auto"/>
        <w:ind w:firstLine="709"/>
        <w:jc w:val="both"/>
        <w:rPr>
          <w:b/>
          <w:sz w:val="28"/>
        </w:rPr>
      </w:pPr>
      <w:r>
        <w:rPr>
          <w:b/>
          <w:sz w:val="28"/>
        </w:rPr>
        <w:t xml:space="preserve">Многие старшеклассники проявляют глубокое понимание причин и следствий драматического положения нашей страны, взывают к взрослым незамедлительно решать молодежные проблемы. </w:t>
      </w:r>
    </w:p>
    <w:p w:rsidR="00D34281" w:rsidRDefault="00D34281">
      <w:pPr>
        <w:spacing w:line="360" w:lineRule="auto"/>
        <w:ind w:firstLine="709"/>
        <w:jc w:val="both"/>
        <w:rPr>
          <w:b/>
          <w:sz w:val="28"/>
        </w:rPr>
      </w:pPr>
      <w:r>
        <w:rPr>
          <w:b/>
          <w:sz w:val="28"/>
        </w:rPr>
        <w:t>В нашей стране есть объективные условия и предпосылки для того, чтобы государство и общество на федеральном и региональном уровнях осуществляли широкомасштабную социальную защиту молодежи, обеспечивающую ее реальные права прежде всего на труд и образование. Надо иметь в виду, что действуют традиционные органы образования и культуры, во многих городах,  районах, селах действуют молодежные общественные организации, несут службу детские комнаты милиции, создаются реабилитационные центры и клубы для “трудных” подростков, в администрациях регионов созданы комитеты или департаменты по делам молодежи. Таким образом, есть кому заняться реальной молодежной проблематикой.</w:t>
      </w:r>
    </w:p>
    <w:p w:rsidR="00D34281" w:rsidRDefault="00D34281">
      <w:pPr>
        <w:spacing w:line="360" w:lineRule="auto"/>
        <w:ind w:firstLine="709"/>
        <w:jc w:val="both"/>
        <w:rPr>
          <w:b/>
          <w:sz w:val="28"/>
        </w:rPr>
      </w:pPr>
    </w:p>
    <w:p w:rsidR="00D34281" w:rsidRDefault="00D34281">
      <w:pPr>
        <w:spacing w:line="360" w:lineRule="auto"/>
        <w:ind w:firstLine="709"/>
        <w:jc w:val="both"/>
        <w:rPr>
          <w:b/>
          <w:sz w:val="28"/>
        </w:rPr>
      </w:pPr>
      <w:r>
        <w:rPr>
          <w:b/>
          <w:sz w:val="28"/>
        </w:rPr>
        <w:t>В своей контрольной работе я хочу обратиться к опыту работы комитета по проблемам семьи и молодежи администрации г.Мурома Владимирской области и рассказать о деятельности комитета по реализации досуговых интересов подростков и молодежи. Эта деятельность осуществляется на базе Городского Молодежного Центра (ГМЦ).</w:t>
      </w:r>
    </w:p>
    <w:p w:rsidR="00D34281" w:rsidRDefault="00D34281">
      <w:pPr>
        <w:spacing w:line="360" w:lineRule="auto"/>
        <w:ind w:firstLine="709"/>
        <w:jc w:val="both"/>
        <w:rPr>
          <w:b/>
          <w:sz w:val="28"/>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center"/>
        <w:rPr>
          <w:b/>
          <w:sz w:val="28"/>
          <w:u w:val="single"/>
          <w:lang w:val="en-US"/>
        </w:rPr>
      </w:pPr>
    </w:p>
    <w:p w:rsidR="00D34281" w:rsidRDefault="00D34281">
      <w:pPr>
        <w:spacing w:line="360" w:lineRule="auto"/>
        <w:ind w:firstLine="709"/>
        <w:jc w:val="both"/>
        <w:rPr>
          <w:b/>
          <w:sz w:val="28"/>
        </w:rPr>
      </w:pPr>
    </w:p>
    <w:p w:rsidR="00D34281" w:rsidRDefault="00D34281">
      <w:pPr>
        <w:spacing w:line="360" w:lineRule="auto"/>
        <w:ind w:firstLine="709"/>
        <w:jc w:val="both"/>
        <w:rPr>
          <w:b/>
          <w:sz w:val="28"/>
        </w:rPr>
      </w:pPr>
    </w:p>
    <w:p w:rsidR="00D34281" w:rsidRDefault="00D34281">
      <w:pPr>
        <w:spacing w:line="360" w:lineRule="auto"/>
        <w:ind w:firstLine="709"/>
        <w:jc w:val="both"/>
        <w:rPr>
          <w:b/>
          <w:sz w:val="28"/>
        </w:rPr>
      </w:pPr>
    </w:p>
    <w:p w:rsidR="00D34281" w:rsidRDefault="00D34281">
      <w:pPr>
        <w:spacing w:line="360" w:lineRule="auto"/>
        <w:ind w:firstLine="709"/>
        <w:jc w:val="both"/>
        <w:rPr>
          <w:b/>
          <w:sz w:val="28"/>
        </w:rPr>
      </w:pPr>
    </w:p>
    <w:p w:rsidR="00D34281" w:rsidRDefault="00D34281">
      <w:pPr>
        <w:spacing w:line="360" w:lineRule="auto"/>
        <w:ind w:firstLine="709"/>
        <w:jc w:val="both"/>
        <w:rPr>
          <w:sz w:val="28"/>
        </w:rPr>
      </w:pPr>
      <w:r>
        <w:rPr>
          <w:sz w:val="28"/>
        </w:rPr>
        <w:t>Городской молодежный центр способствует развитию творческой личности, потенциала молодого человека, оказывает социально-психологическую поддержку подросткам и молодежи в решении их проблем, и, в первую очередь, занимается организацией их досуга, руководствуясь идеями, связанными с духовно-нравственным и профессиональным становлением молодого поколения, приобщением его к подлинным культурным ценностям и вовлечением в художественное творчество.</w:t>
      </w:r>
    </w:p>
    <w:p w:rsidR="00D34281" w:rsidRDefault="00D34281">
      <w:pPr>
        <w:spacing w:line="360" w:lineRule="auto"/>
        <w:ind w:firstLine="709"/>
        <w:jc w:val="both"/>
        <w:rPr>
          <w:sz w:val="28"/>
        </w:rPr>
      </w:pPr>
      <w:r>
        <w:rPr>
          <w:sz w:val="28"/>
        </w:rPr>
        <w:t>Полагаю, что все согласны с точкой зрения необходимости осуществления радикальных социально-экономических и правовых мер в преодолении тяжких болезней. Однако же созидать, творить могут люди только со здоровым духом, а без культуры они не обретут в себе человеческое, не найдут дорогу в жизни.</w:t>
      </w:r>
    </w:p>
    <w:p w:rsidR="00D34281" w:rsidRDefault="00D34281">
      <w:pPr>
        <w:spacing w:line="360" w:lineRule="auto"/>
        <w:ind w:firstLine="709"/>
        <w:jc w:val="both"/>
        <w:rPr>
          <w:sz w:val="28"/>
        </w:rPr>
      </w:pPr>
      <w:r>
        <w:rPr>
          <w:sz w:val="28"/>
        </w:rPr>
        <w:t>По роду своей работы мне часто приходиться бывать в Молодежном центре и общаться со специалистами, от которых зависит как будет проходить досуг подростков и молодежи. И что меня удивило, когда я впервые пришел в ГМЦ, меня заинтересовал афиша такого содержания</w:t>
      </w:r>
      <w:r>
        <w:rPr>
          <w:i/>
          <w:sz w:val="28"/>
        </w:rPr>
        <w:t>: “Дискотека “Тайм-аут” - молодежные программы. Встречи с интересными людьми.</w:t>
      </w:r>
      <w:r>
        <w:rPr>
          <w:sz w:val="28"/>
        </w:rPr>
        <w:t xml:space="preserve"> </w:t>
      </w:r>
      <w:r>
        <w:rPr>
          <w:i/>
          <w:sz w:val="28"/>
        </w:rPr>
        <w:t>Хорошее настроение гарантируем!”.</w:t>
      </w:r>
      <w:r>
        <w:rPr>
          <w:sz w:val="28"/>
        </w:rPr>
        <w:t xml:space="preserve"> Хотелось бы обратить внимание на два последних предложения, т.к. в них отражено, на мой взгляд, главное, что делает Молодежный Центр привлекательным для его посетителей. Да, хорошее настроение во всех случаях. Даже если речь идет о предмете серьезном. Самые модные молодежные танцы прекрасно сочетаются с заинтересованным разговором о судьбах отечественной науки, например.</w:t>
      </w:r>
    </w:p>
    <w:p w:rsidR="00D34281" w:rsidRDefault="00D34281">
      <w:pPr>
        <w:spacing w:line="360" w:lineRule="auto"/>
        <w:ind w:firstLine="709"/>
        <w:jc w:val="both"/>
        <w:rPr>
          <w:sz w:val="28"/>
        </w:rPr>
      </w:pPr>
      <w:r>
        <w:rPr>
          <w:sz w:val="28"/>
        </w:rPr>
        <w:t>ГМЦ занимает особое место в культурной жизни города. Работа ведется среди разных слоев населения. Можно сказать, что молодежь и подростков в Центр тянет. Почему? Возможно, потому, что молодому человеку, переступившему порог предлагают свои услуги творческие коллективы: танцевальная студия “Сударушка”, молодежная театральная студия, фольклорный ансамбль “Рябинка”, вокальная студия “Скворушка”, Рок-группы “Заряд”, ГСМ (которая, ксати не первый год участвует в различных молодежных акциях, и пользуется популярностью среди молодежи), городской отряд барабанщиц, народный спортивно-танцевальный клуб “Шарм”, музыкальная студия “Мозаика”... Действуют множество творческих объединений. Можно приходить сюда и проводить досуг весело и в высшей степени содержательно, интересно.</w:t>
      </w:r>
    </w:p>
    <w:p w:rsidR="00D34281" w:rsidRDefault="00D34281">
      <w:pPr>
        <w:spacing w:line="360" w:lineRule="auto"/>
        <w:ind w:firstLine="709"/>
        <w:jc w:val="both"/>
        <w:rPr>
          <w:sz w:val="28"/>
        </w:rPr>
      </w:pPr>
      <w:r>
        <w:rPr>
          <w:sz w:val="28"/>
        </w:rPr>
        <w:t>Но можно стать членом клуба, принимать участие в подлинно созидательной работе. В ГМЦ работают молодежный клуб “Лидер”, детский театрально-игровой клуб “Скворечник”, семейный клуб “Вместе”, мотоклуб, клуб веселых и находчивых (КВН) “Муромские калачи”, военно-спортивный клуб им. В.И.Саплина.</w:t>
      </w:r>
    </w:p>
    <w:p w:rsidR="00D34281" w:rsidRDefault="00D34281">
      <w:pPr>
        <w:spacing w:line="360" w:lineRule="auto"/>
        <w:ind w:firstLine="709"/>
        <w:jc w:val="both"/>
        <w:rPr>
          <w:sz w:val="28"/>
        </w:rPr>
      </w:pPr>
      <w:r>
        <w:rPr>
          <w:sz w:val="28"/>
        </w:rPr>
        <w:t>Коллективы технического и прикладного творчества предлагают заняться кройкой и шитьем, судомоделированием, работает изостудия.</w:t>
      </w:r>
    </w:p>
    <w:p w:rsidR="00D34281" w:rsidRDefault="00D34281">
      <w:pPr>
        <w:spacing w:line="360" w:lineRule="auto"/>
        <w:ind w:firstLine="709"/>
        <w:jc w:val="both"/>
        <w:rPr>
          <w:sz w:val="28"/>
        </w:rPr>
      </w:pPr>
      <w:r>
        <w:rPr>
          <w:sz w:val="28"/>
        </w:rPr>
        <w:t>В решении проблем подросткам и молодым людям помогают социально-психологические службы: нарколог, психолог, пункт юридической помощи молодежи. По инициативе Администрации города и ГМЦ на местном телеканале два раза в месяц идет передача по проблемам алкоголизма и наркомании среди молодежи.</w:t>
      </w:r>
    </w:p>
    <w:p w:rsidR="00D34281" w:rsidRDefault="00D34281">
      <w:pPr>
        <w:spacing w:line="360" w:lineRule="auto"/>
        <w:ind w:firstLine="709"/>
        <w:jc w:val="both"/>
        <w:rPr>
          <w:sz w:val="28"/>
        </w:rPr>
      </w:pPr>
      <w:r>
        <w:rPr>
          <w:sz w:val="28"/>
        </w:rPr>
        <w:t>И все это, замечу, в наше очень не простое, изобилующее социальными катаклизмами время.</w:t>
      </w:r>
    </w:p>
    <w:p w:rsidR="00D34281" w:rsidRDefault="00D34281">
      <w:pPr>
        <w:spacing w:line="360" w:lineRule="auto"/>
        <w:ind w:firstLine="709"/>
        <w:jc w:val="both"/>
        <w:rPr>
          <w:i/>
          <w:sz w:val="28"/>
        </w:rPr>
      </w:pPr>
      <w:r>
        <w:rPr>
          <w:sz w:val="28"/>
        </w:rPr>
        <w:t xml:space="preserve">Молодому директор ГМЦ  Дмитрию Мышленник как никому другому ясны задачи и цели коллектива, которым он руководит: </w:t>
      </w:r>
      <w:r>
        <w:rPr>
          <w:i/>
          <w:sz w:val="28"/>
        </w:rPr>
        <w:t>“Наша цель - удовлетворить потребность молодежи в содержательных, наполненных социальной значимостью мероприятиях. Мало добиться того, чтобы люди отдохнули, отвлеклись в досужее время от жизненных проблем. Необходимо, чтобы они сумели реализовать свои возможности в самодеятельном творчестве, приобщились не к сомнительным, а к подлинным художественным ценностям”.</w:t>
      </w:r>
    </w:p>
    <w:p w:rsidR="00D34281" w:rsidRDefault="00D34281">
      <w:pPr>
        <w:spacing w:line="360" w:lineRule="auto"/>
        <w:ind w:firstLine="709"/>
        <w:jc w:val="both"/>
        <w:rPr>
          <w:sz w:val="28"/>
        </w:rPr>
      </w:pPr>
      <w:r>
        <w:rPr>
          <w:sz w:val="28"/>
        </w:rPr>
        <w:t>Подробнее хочеться рассказать о наиболее интересных, по моему мнению, коллективах, мероприятиях и формах работы ГМЦ.</w:t>
      </w:r>
    </w:p>
    <w:p w:rsidR="00D34281" w:rsidRDefault="00D34281">
      <w:pPr>
        <w:spacing w:line="360" w:lineRule="auto"/>
        <w:ind w:firstLine="709"/>
        <w:jc w:val="both"/>
        <w:rPr>
          <w:sz w:val="28"/>
        </w:rPr>
      </w:pPr>
      <w:r>
        <w:rPr>
          <w:sz w:val="28"/>
        </w:rPr>
        <w:t>Одним из самых популярных и известных не только в городе, но и в области является народный ансамбль спортивного танца “Шарм” (руководители - мастера международного класса Ольга и Геннадий Никитины). Цель работы коллектива - организация досуга, воспитание гармонически развитой личности, приобщение подростков и молодежи к эстетической и физической культуре в лучших ее образцах, популяризация спортивных танцев в городе Муроме, обучение основам европейского и латино-американского танцевания. Ансамбль “Шарм - инициатор и организатор ежегодных открытых Чемпионатов города по спортивным танцам. В последнее время даже проводятся чемпионаты Всероссийского уровня. Я был приятно удивлен, кода по просьбе Геннадия Никитина был приглашен в качесве ведущего Всероссийского чемпионата по спортивным танцам, что поболеть и посмотреть на этот праздник танца пришло очень много подростков и молодежи, хотя рядом в парке шла во всю дискотека. Это говорит о том, что можно привлечь молдежь на такого рода мероприятия.</w:t>
      </w:r>
    </w:p>
    <w:p w:rsidR="00D34281" w:rsidRDefault="00D34281">
      <w:pPr>
        <w:spacing w:line="360" w:lineRule="auto"/>
        <w:ind w:firstLine="709"/>
        <w:jc w:val="both"/>
        <w:rPr>
          <w:sz w:val="28"/>
        </w:rPr>
      </w:pPr>
      <w:r>
        <w:rPr>
          <w:sz w:val="28"/>
        </w:rPr>
        <w:t>Большим успехом у девушек пользуется клуб “Школа леди”. И дело не только в том,что знания, полученные в нем, необыкновенно полезны, интересны - девушки обучаются хорошим манерам, умению вести себя в обществе, получают соответствующее воспитание. Главное же, думаю, в ином: став членом такого клуба, они не пойдут в подворотни. И к окружению своему станут относиться более чем избирательно.</w:t>
      </w:r>
    </w:p>
    <w:p w:rsidR="00D34281" w:rsidRDefault="00D34281">
      <w:pPr>
        <w:spacing w:line="360" w:lineRule="auto"/>
        <w:ind w:firstLine="709"/>
        <w:jc w:val="both"/>
        <w:rPr>
          <w:sz w:val="28"/>
        </w:rPr>
      </w:pPr>
      <w:r>
        <w:rPr>
          <w:sz w:val="28"/>
        </w:rPr>
        <w:t>Своеобразной “визитной карточкой города стал отряд барабанщиц. Без него не обходится не одно торжественное мероприятие не только в ГМЦ, но и во всех учреждениях культуры города. Руководитель этого коллектива - А.Бажанова (кстати, студентка нашего института).</w:t>
      </w:r>
    </w:p>
    <w:p w:rsidR="00D34281" w:rsidRDefault="00D34281">
      <w:pPr>
        <w:spacing w:line="360" w:lineRule="auto"/>
        <w:ind w:firstLine="709"/>
        <w:jc w:val="both"/>
        <w:rPr>
          <w:sz w:val="28"/>
        </w:rPr>
      </w:pPr>
      <w:r>
        <w:rPr>
          <w:sz w:val="28"/>
        </w:rPr>
        <w:t>Более 100 молодых людей являются членами военно-спортивного клуба им. В.И.Саплина (В.И.Саплин родился в 1918 году в г. Муроме. В годы Великой Отечественной войны был штурманом на подводной лодке “Щ-406”. За героический подвиг был награжден Орденом Ленина. Погиб в 1943 году).</w:t>
      </w:r>
    </w:p>
    <w:p w:rsidR="00D34281" w:rsidRDefault="00D34281">
      <w:pPr>
        <w:spacing w:line="360" w:lineRule="auto"/>
        <w:ind w:firstLine="709"/>
        <w:jc w:val="both"/>
        <w:rPr>
          <w:sz w:val="28"/>
        </w:rPr>
      </w:pPr>
      <w:r>
        <w:rPr>
          <w:i/>
          <w:sz w:val="28"/>
        </w:rPr>
        <w:t>“России необходима армия, способная защитить ее национальные интересы. Но армия не обеспечит военную безопасность страны, если она будет укомплектована людьми слабыми духом и телом. Готовить себя к выполнению гражданского долга необходимо каждому юноше. Армии нужны люди способные к самой трудной, тяжелой и опасной деятельности, связанной с необходимостью беспрекословно выполнять поставленные задачи в любых условиях и с риском для жизни. Неподготовленный к ратному труду человек не только бесполезен в воинских частях, но и опасен для себя и окружающих.”</w:t>
      </w:r>
      <w:r>
        <w:rPr>
          <w:sz w:val="28"/>
        </w:rPr>
        <w:t xml:space="preserve"> (Из обращения руководителя клуба им.В.И.Саплина кандидата в мастера спорта по подводному ориентированию, морскому многоборью, военно-прикладному многоборью, военному кроссу, летнему и зимнему биатлону Б.А Шилова)</w:t>
      </w:r>
    </w:p>
    <w:p w:rsidR="00D34281" w:rsidRDefault="00D34281">
      <w:pPr>
        <w:spacing w:line="360" w:lineRule="auto"/>
        <w:ind w:firstLine="709"/>
        <w:jc w:val="both"/>
        <w:rPr>
          <w:sz w:val="28"/>
        </w:rPr>
      </w:pPr>
      <w:r>
        <w:rPr>
          <w:sz w:val="28"/>
        </w:rPr>
        <w:t>Основными задачами клуба являются:</w:t>
      </w:r>
    </w:p>
    <w:p w:rsidR="00D34281" w:rsidRDefault="00D34281">
      <w:pPr>
        <w:spacing w:line="360" w:lineRule="auto"/>
        <w:ind w:firstLine="709"/>
        <w:jc w:val="both"/>
        <w:rPr>
          <w:sz w:val="28"/>
        </w:rPr>
      </w:pPr>
      <w:r>
        <w:rPr>
          <w:sz w:val="28"/>
        </w:rPr>
        <w:t>* военно-патриотическое воспитание</w:t>
      </w:r>
    </w:p>
    <w:p w:rsidR="00D34281" w:rsidRDefault="00D34281">
      <w:pPr>
        <w:spacing w:line="360" w:lineRule="auto"/>
        <w:ind w:firstLine="709"/>
        <w:jc w:val="both"/>
        <w:rPr>
          <w:sz w:val="28"/>
        </w:rPr>
      </w:pPr>
      <w:r>
        <w:rPr>
          <w:sz w:val="28"/>
        </w:rPr>
        <w:t>* укрепление физического, психологического и нравственного здоровья подростка</w:t>
      </w:r>
    </w:p>
    <w:p w:rsidR="00D34281" w:rsidRDefault="00D34281">
      <w:pPr>
        <w:spacing w:line="360" w:lineRule="auto"/>
        <w:ind w:firstLine="709"/>
        <w:jc w:val="both"/>
        <w:rPr>
          <w:sz w:val="28"/>
        </w:rPr>
      </w:pPr>
      <w:r>
        <w:rPr>
          <w:sz w:val="28"/>
        </w:rPr>
        <w:t>* работа с трудными подростками и имеющими проблемы со здоровьем</w:t>
      </w:r>
    </w:p>
    <w:p w:rsidR="00D34281" w:rsidRDefault="00D34281">
      <w:pPr>
        <w:spacing w:line="360" w:lineRule="auto"/>
        <w:ind w:firstLine="709"/>
        <w:jc w:val="both"/>
        <w:rPr>
          <w:sz w:val="28"/>
        </w:rPr>
      </w:pPr>
      <w:r>
        <w:rPr>
          <w:sz w:val="28"/>
        </w:rPr>
        <w:t>* подготовка к службе в армии и поступлению в военное училище</w:t>
      </w:r>
    </w:p>
    <w:p w:rsidR="00D34281" w:rsidRDefault="00D34281">
      <w:pPr>
        <w:spacing w:line="360" w:lineRule="auto"/>
        <w:ind w:firstLine="709"/>
        <w:jc w:val="both"/>
        <w:rPr>
          <w:sz w:val="28"/>
        </w:rPr>
      </w:pPr>
      <w:r>
        <w:rPr>
          <w:sz w:val="28"/>
        </w:rPr>
        <w:t xml:space="preserve">Команда юношей ВСК им.В.И.Саплина - неоднократный призер областных и всероссийских соревнований. В июле 1996 года команда воспитанников ВСК открывала торжества в честь 300-летия Российского флота в г.Москве. </w:t>
      </w:r>
    </w:p>
    <w:p w:rsidR="00D34281" w:rsidRDefault="00D34281">
      <w:pPr>
        <w:spacing w:line="360" w:lineRule="auto"/>
        <w:ind w:firstLine="709"/>
        <w:jc w:val="both"/>
        <w:rPr>
          <w:sz w:val="28"/>
        </w:rPr>
      </w:pPr>
      <w:r>
        <w:rPr>
          <w:sz w:val="28"/>
        </w:rPr>
        <w:t>За активную работу среди подростков и молодежи, он был признан «Человеком года».</w:t>
      </w:r>
    </w:p>
    <w:p w:rsidR="00D34281" w:rsidRDefault="00D34281">
      <w:pPr>
        <w:spacing w:line="360" w:lineRule="auto"/>
        <w:ind w:firstLine="709"/>
        <w:jc w:val="both"/>
        <w:rPr>
          <w:sz w:val="28"/>
        </w:rPr>
      </w:pPr>
      <w:r>
        <w:rPr>
          <w:sz w:val="28"/>
        </w:rPr>
        <w:t>До службы в армии я сам занимался у этого прекрасного человека.  Та подготовка, которую я получил очень мне пригодилась при прохождении службы. И всегда с благодарностью вспоминал занятия в этом спортивном клубе, которые в свое время отвлекли меня от улицы.</w:t>
      </w:r>
    </w:p>
    <w:p w:rsidR="00D34281" w:rsidRDefault="00D34281">
      <w:pPr>
        <w:spacing w:line="360" w:lineRule="auto"/>
        <w:ind w:firstLine="709"/>
        <w:jc w:val="both"/>
        <w:rPr>
          <w:sz w:val="28"/>
        </w:rPr>
      </w:pPr>
      <w:r>
        <w:rPr>
          <w:sz w:val="28"/>
        </w:rPr>
        <w:t>Ребята с удовольствием ходят на тренировки. Для них это не только занятия спортом, но и общение с друзьями, и просто отдых.</w:t>
      </w:r>
    </w:p>
    <w:p w:rsidR="00D34281" w:rsidRDefault="00D34281">
      <w:pPr>
        <w:spacing w:line="360" w:lineRule="auto"/>
        <w:ind w:firstLine="709"/>
        <w:jc w:val="both"/>
        <w:rPr>
          <w:sz w:val="28"/>
        </w:rPr>
      </w:pPr>
    </w:p>
    <w:p w:rsidR="00D34281" w:rsidRDefault="00D34281">
      <w:pPr>
        <w:spacing w:line="360" w:lineRule="auto"/>
        <w:ind w:firstLine="709"/>
        <w:jc w:val="both"/>
        <w:rPr>
          <w:sz w:val="28"/>
        </w:rPr>
      </w:pPr>
      <w:r>
        <w:rPr>
          <w:sz w:val="28"/>
        </w:rPr>
        <w:t>Интересную работу с подростками проводит планетарий (руководитель - Лобаненков Ю.А.). Темы занятий и лекций самые разнообразные. Лекции “Небо в русских сказках”, “Необыкновенные небесные явления”, “Наука и религия о Вселенной”, “Происхождение планет Вселенной”, “Звездное небо в мифах и легендах” и др. проходят очень интересно и увлекательно, собирая множество подростков и молодежи.</w:t>
      </w:r>
    </w:p>
    <w:p w:rsidR="00D34281" w:rsidRDefault="00D34281">
      <w:pPr>
        <w:spacing w:line="360" w:lineRule="auto"/>
        <w:ind w:firstLine="709"/>
        <w:jc w:val="both"/>
        <w:rPr>
          <w:sz w:val="28"/>
        </w:rPr>
      </w:pPr>
    </w:p>
    <w:p w:rsidR="00D34281" w:rsidRDefault="00D34281">
      <w:pPr>
        <w:spacing w:line="360" w:lineRule="auto"/>
        <w:ind w:firstLine="709"/>
        <w:jc w:val="both"/>
        <w:rPr>
          <w:sz w:val="28"/>
        </w:rPr>
      </w:pPr>
      <w:r>
        <w:rPr>
          <w:sz w:val="28"/>
        </w:rPr>
        <w:t>Заслуживает внимания проект необычный для нашего города - создание Центра правовой помощи молодежи. В 1997 г. Фонд молодежи г.Мурома получил Грант от Института “Открытое общество”. Фонд Содействия Джорджа Сороса для создания молодежной юридической консультации. Среди студентов МИ ВГУ, обучающихся по специальности “Юриспруденция” был проведен конкурс, в результате которого было отобрано 10 человек. После окончания финансирования проекта по инициативе Комитета по проблемам семьи и молодежи был создан Центр правовой помощи молодежи “Будущие юристы - молодым”, который является структурным подразделением ГМЦ.</w:t>
      </w:r>
    </w:p>
    <w:p w:rsidR="00D34281" w:rsidRDefault="00D34281">
      <w:pPr>
        <w:spacing w:line="360" w:lineRule="auto"/>
        <w:ind w:firstLine="709"/>
        <w:jc w:val="both"/>
        <w:rPr>
          <w:sz w:val="28"/>
        </w:rPr>
      </w:pPr>
      <w:r>
        <w:rPr>
          <w:sz w:val="28"/>
        </w:rPr>
        <w:t>Целью существования Центра является оказание бесплатных юридических услуг молодежи в возрасте от 14 до 30 лет.</w:t>
      </w:r>
    </w:p>
    <w:p w:rsidR="00D34281" w:rsidRDefault="00D34281">
      <w:pPr>
        <w:spacing w:line="360" w:lineRule="auto"/>
        <w:ind w:firstLine="709"/>
        <w:jc w:val="both"/>
        <w:rPr>
          <w:sz w:val="28"/>
        </w:rPr>
      </w:pPr>
      <w:r>
        <w:rPr>
          <w:sz w:val="28"/>
        </w:rPr>
        <w:t>Основными задачами Центра являются:</w:t>
      </w:r>
    </w:p>
    <w:p w:rsidR="00D34281" w:rsidRDefault="00D34281">
      <w:pPr>
        <w:spacing w:line="360" w:lineRule="auto"/>
        <w:ind w:firstLine="709"/>
        <w:jc w:val="both"/>
        <w:rPr>
          <w:sz w:val="28"/>
        </w:rPr>
      </w:pPr>
      <w:r>
        <w:rPr>
          <w:sz w:val="28"/>
        </w:rPr>
        <w:t>* правовое просвещение молодежи</w:t>
      </w:r>
    </w:p>
    <w:p w:rsidR="00D34281" w:rsidRDefault="00D34281">
      <w:pPr>
        <w:spacing w:line="360" w:lineRule="auto"/>
        <w:ind w:firstLine="709"/>
        <w:jc w:val="both"/>
        <w:rPr>
          <w:sz w:val="28"/>
        </w:rPr>
      </w:pPr>
      <w:r>
        <w:rPr>
          <w:sz w:val="28"/>
        </w:rPr>
        <w:t>* консультирование молодежи по юридическим вопросам</w:t>
      </w:r>
    </w:p>
    <w:p w:rsidR="00D34281" w:rsidRDefault="00D34281">
      <w:pPr>
        <w:spacing w:line="360" w:lineRule="auto"/>
        <w:ind w:firstLine="709"/>
        <w:jc w:val="both"/>
        <w:rPr>
          <w:sz w:val="28"/>
        </w:rPr>
      </w:pPr>
      <w:r>
        <w:rPr>
          <w:sz w:val="28"/>
        </w:rPr>
        <w:t>* представительство молодежи в суде</w:t>
      </w:r>
    </w:p>
    <w:p w:rsidR="00D34281" w:rsidRDefault="00D34281">
      <w:pPr>
        <w:spacing w:line="360" w:lineRule="auto"/>
        <w:ind w:firstLine="709"/>
        <w:jc w:val="both"/>
        <w:rPr>
          <w:sz w:val="28"/>
        </w:rPr>
      </w:pPr>
      <w:r>
        <w:rPr>
          <w:sz w:val="28"/>
        </w:rPr>
        <w:t>* анализ правовой атмосферы в молодежной среде</w:t>
      </w:r>
    </w:p>
    <w:p w:rsidR="00D34281" w:rsidRDefault="00D34281">
      <w:pPr>
        <w:spacing w:line="360" w:lineRule="auto"/>
        <w:ind w:firstLine="709"/>
        <w:jc w:val="both"/>
        <w:rPr>
          <w:sz w:val="28"/>
        </w:rPr>
      </w:pPr>
      <w:r>
        <w:rPr>
          <w:sz w:val="28"/>
        </w:rPr>
        <w:t>* обобщение документов в области молодежного права</w:t>
      </w:r>
    </w:p>
    <w:p w:rsidR="00D34281" w:rsidRDefault="00D34281">
      <w:pPr>
        <w:spacing w:line="360" w:lineRule="auto"/>
        <w:ind w:firstLine="709"/>
        <w:jc w:val="both"/>
        <w:rPr>
          <w:sz w:val="28"/>
        </w:rPr>
      </w:pPr>
      <w:r>
        <w:rPr>
          <w:sz w:val="28"/>
        </w:rPr>
        <w:t>* подготовка проектов нормативно-правовых актов в области молодежного права для представительных органов власти</w:t>
      </w:r>
    </w:p>
    <w:p w:rsidR="00D34281" w:rsidRDefault="00D34281">
      <w:pPr>
        <w:spacing w:line="360" w:lineRule="auto"/>
        <w:ind w:firstLine="709"/>
        <w:jc w:val="both"/>
        <w:rPr>
          <w:sz w:val="28"/>
        </w:rPr>
      </w:pPr>
      <w:r>
        <w:rPr>
          <w:sz w:val="28"/>
        </w:rPr>
        <w:t>* взаимодействие работников Центра с другими организациями и службами в целях развития и осуществления молодежной политики: прокуратурой, судом, ГУВД, КДН, административными комиссиями при администрации г.Мурома, комитетами и отделениями администрации города, некоммерческими организациями и т.п.</w:t>
      </w:r>
    </w:p>
    <w:p w:rsidR="00D34281" w:rsidRDefault="00D34281">
      <w:pPr>
        <w:spacing w:line="360" w:lineRule="auto"/>
        <w:ind w:firstLine="709"/>
        <w:jc w:val="both"/>
        <w:rPr>
          <w:sz w:val="28"/>
        </w:rPr>
      </w:pPr>
      <w:r>
        <w:rPr>
          <w:sz w:val="28"/>
        </w:rPr>
        <w:t>Работниками Центра являются студенты старших курсов МИ ВГУ, обучающиеся по специальности “Юриспруденция”.</w:t>
      </w:r>
    </w:p>
    <w:p w:rsidR="00D34281" w:rsidRDefault="00D34281">
      <w:pPr>
        <w:spacing w:line="360" w:lineRule="auto"/>
        <w:ind w:firstLine="709"/>
        <w:jc w:val="both"/>
        <w:rPr>
          <w:sz w:val="28"/>
        </w:rPr>
      </w:pPr>
    </w:p>
    <w:p w:rsidR="00D34281" w:rsidRDefault="00D34281">
      <w:pPr>
        <w:spacing w:line="360" w:lineRule="auto"/>
        <w:ind w:firstLine="709"/>
        <w:jc w:val="both"/>
        <w:rPr>
          <w:sz w:val="28"/>
        </w:rPr>
      </w:pPr>
      <w:r>
        <w:rPr>
          <w:sz w:val="28"/>
        </w:rPr>
        <w:t>Комитетом по проблемам семьи и молодежи разработана программа “Социализация подростка”. Ее цель - добиться активного участия подростков в жизни города. Первые шаги были сделаны удачно. Был создан клуб “Подросток”. Сформировали его из тех ребят, кто был на учете в детской комнате милиции, имел неблагополучные семьи, склонность к рискованному образу жизни. С ними проводили и проводят занятия психологи, социальные педагоги.</w:t>
      </w:r>
    </w:p>
    <w:p w:rsidR="00D34281" w:rsidRDefault="00D34281">
      <w:pPr>
        <w:spacing w:line="360" w:lineRule="auto"/>
        <w:ind w:firstLine="709"/>
        <w:jc w:val="both"/>
        <w:rPr>
          <w:sz w:val="28"/>
        </w:rPr>
      </w:pPr>
      <w:r>
        <w:rPr>
          <w:sz w:val="28"/>
        </w:rPr>
        <w:t xml:space="preserve"> </w:t>
      </w:r>
      <w:r>
        <w:rPr>
          <w:i/>
          <w:sz w:val="28"/>
        </w:rPr>
        <w:t>“Втянуть таких подростков в общие дела было не всегда просто</w:t>
      </w:r>
      <w:r>
        <w:rPr>
          <w:sz w:val="28"/>
        </w:rPr>
        <w:t xml:space="preserve">, - отмечает руководитель клуба “Подросток” Галина Анатольевна Майорова. - </w:t>
      </w:r>
      <w:r>
        <w:rPr>
          <w:i/>
          <w:sz w:val="28"/>
        </w:rPr>
        <w:t xml:space="preserve">Подростки не случайно выбрали своим символом ежика. На всякое предложение взрослых их первая реакция - ощетиниться колючками. И в такой момент мы стараемся им ничего не навязывать, пусть они сами реализуют любой свой проект, если он укладывается в наш девиз: “Досуг - общение - мастерство”. И постепенно ребята перестают сопротивляться обществу взрослых, забывают, что им “надо” быть ершистыми.” </w:t>
      </w:r>
    </w:p>
    <w:p w:rsidR="00D34281" w:rsidRDefault="00D34281">
      <w:pPr>
        <w:spacing w:line="360" w:lineRule="auto"/>
        <w:ind w:firstLine="709"/>
        <w:jc w:val="both"/>
        <w:rPr>
          <w:sz w:val="28"/>
        </w:rPr>
      </w:pPr>
      <w:r>
        <w:rPr>
          <w:sz w:val="28"/>
        </w:rPr>
        <w:t>Часто устраиваются в этом клубе “круглые столы”, где подростки встречаются с различными специалистами. Заранее участникам сообщается тема встречи, чтобы дети могли продумать вопросы. Как правило, ребята на таких встречах очень активны и умеют вникнуть в проблему.</w:t>
      </w:r>
    </w:p>
    <w:p w:rsidR="00D34281" w:rsidRDefault="00D34281">
      <w:pPr>
        <w:spacing w:line="360" w:lineRule="auto"/>
        <w:ind w:firstLine="709"/>
        <w:jc w:val="both"/>
        <w:rPr>
          <w:sz w:val="28"/>
        </w:rPr>
      </w:pPr>
      <w:r>
        <w:rPr>
          <w:sz w:val="28"/>
        </w:rPr>
        <w:t>В конце прошлого года подростки обратились к своим сверстникам из других клубов, школ, лицеев, колледжей с новым проектом. Цель проекта - объединить подростков для совместных добрых дел. Уже состоялась первая акция “Подарок новому человеку”, речь идет о малышах, появившихся на свет в новогодюю ночь 2000 года. Подарки (кофточки, рукавички, пинеточки, носочки, игрушки и т.п.) ребята изготовили сами. Эта акция показала, на мой взгляд, какими отзывчивыми могут быть современные подростки. Особенно, когда рядом с ними умные, талантливые педагоги, мастера, наставники. Они разбудили у ребят чувство сопричастности к событиям, происходящим в мире, помогли им осознать, что в свои 14-17 лет они уже сами способны совершить по-настоящему доброе, полезное дело.</w:t>
      </w:r>
    </w:p>
    <w:p w:rsidR="00D34281" w:rsidRDefault="00D34281">
      <w:pPr>
        <w:spacing w:line="360" w:lineRule="auto"/>
        <w:ind w:firstLine="709"/>
        <w:jc w:val="both"/>
        <w:rPr>
          <w:sz w:val="28"/>
        </w:rPr>
      </w:pPr>
      <w:r>
        <w:rPr>
          <w:sz w:val="28"/>
        </w:rPr>
        <w:t>Надо учитывать, что молодежь, подростки несут в Городской Молодежный Центр задор, веселье, оптимизм, новые ритмы, новую информацию и конечно же, огромное желание объединяться по интересам. Там, кде больше клубов, творческих коллективов, всегда содержательней и эмоциональней досуговая жизнь.</w:t>
      </w:r>
    </w:p>
    <w:p w:rsidR="00D34281" w:rsidRDefault="00D34281">
      <w:pPr>
        <w:spacing w:line="360" w:lineRule="auto"/>
        <w:ind w:firstLine="709"/>
        <w:jc w:val="both"/>
        <w:rPr>
          <w:sz w:val="28"/>
        </w:rPr>
      </w:pPr>
      <w:r>
        <w:rPr>
          <w:sz w:val="28"/>
        </w:rPr>
        <w:t>Но реализация досуговых интересов молодежи и подростков осуществляется не только через деятельность коллективов самодеятельного творчества и любительских объединений. Особую популярность в городе завоевали мероприятия, проводимые в ГМЦ. Творческая инициатива и активность работников Центра позволяет находить неординарные формы работы, учитывая современные интересы молодых.</w:t>
      </w:r>
    </w:p>
    <w:p w:rsidR="00D34281" w:rsidRDefault="00D34281">
      <w:pPr>
        <w:spacing w:line="360" w:lineRule="auto"/>
        <w:ind w:firstLine="709"/>
        <w:jc w:val="both"/>
        <w:rPr>
          <w:sz w:val="28"/>
        </w:rPr>
      </w:pPr>
      <w:r>
        <w:rPr>
          <w:sz w:val="28"/>
        </w:rPr>
        <w:t>Стали традиционными: ежегодные  городские турниры по спортивному танцу, Всероссийские слеты юных журналистов, акция “Молодежь против наркотиков”, акция “Юность древнего города”  и др.</w:t>
      </w:r>
    </w:p>
    <w:p w:rsidR="00D34281" w:rsidRDefault="00D34281">
      <w:pPr>
        <w:spacing w:line="360" w:lineRule="auto"/>
        <w:ind w:firstLine="709"/>
        <w:jc w:val="both"/>
        <w:rPr>
          <w:sz w:val="28"/>
        </w:rPr>
      </w:pPr>
      <w:r>
        <w:rPr>
          <w:sz w:val="28"/>
        </w:rPr>
        <w:t>В этом, 2001 году при поддержке администрации и радиостанции «Радио-3» прошла акция « Молодежь против наркотиков».Эта акция включала в себя такие мероприятия как: ярмарка некомерческих организаций “Да! НКО!” (ГМЦ), пеший марш молодежи за здороровый образ жизни (парк Городского Молодежного Центра), конкурс дворовой графики “Юность планеты за мир” (парк Городского Молодежного Центра), рок-фестиваль “Музыка против дурманящих забав” (Окский парк), программа для молодежи “Поговорим о любви” (парк им.50-летия Советской власти), товарищеский матч по футболу между молодыми предпринимателями и рок-музыкантами (стадион “Энергия”), эстрадная программа “Молодежный звездопад” (Окский парк), парад ди-джеев»Радио-3» (Окский парк) и Благотворительный марафон с участием творческих коллективов города.</w:t>
      </w:r>
    </w:p>
    <w:p w:rsidR="00D34281" w:rsidRDefault="00D34281">
      <w:pPr>
        <w:spacing w:line="360" w:lineRule="auto"/>
        <w:ind w:firstLine="709"/>
        <w:jc w:val="both"/>
        <w:rPr>
          <w:sz w:val="28"/>
        </w:rPr>
      </w:pPr>
      <w:r>
        <w:rPr>
          <w:sz w:val="28"/>
        </w:rPr>
        <w:t>Работники ГМЦ пытаются создать условия для максимальной реализации творческих запросов молодежи, содержательного использования свободного времени.</w:t>
      </w:r>
    </w:p>
    <w:p w:rsidR="00D34281" w:rsidRDefault="00D34281">
      <w:pPr>
        <w:spacing w:line="360" w:lineRule="auto"/>
        <w:ind w:firstLine="709"/>
        <w:jc w:val="both"/>
        <w:rPr>
          <w:sz w:val="28"/>
        </w:rPr>
      </w:pPr>
      <w:r>
        <w:rPr>
          <w:sz w:val="28"/>
        </w:rPr>
        <w:t>Арсенал форм досуговой работы Центра чрезвычайно разнообразен: конкурсы бардовской песни “Лира” и конкурсы чтецов “Золотой листопад”; новогодние балы; семейные праздники; День влюбленных “День Святого Валентина», военно-спортивные шоу “Мировые парни”; музыкальный ринг; конкурсы вокалистов; КВН ( который вышел за рамки города) и др.</w:t>
      </w:r>
    </w:p>
    <w:p w:rsidR="00D34281" w:rsidRDefault="00D34281">
      <w:pPr>
        <w:spacing w:line="360" w:lineRule="auto"/>
        <w:ind w:firstLine="709"/>
        <w:jc w:val="both"/>
        <w:rPr>
          <w:sz w:val="28"/>
        </w:rPr>
      </w:pPr>
      <w:r>
        <w:rPr>
          <w:sz w:val="28"/>
        </w:rPr>
        <w:t>Эти мероприятия дают возможность широкого общения, делают молодых людей социально активными. Они не только собирают друзей, единомышленников, но и учат отдыхать.</w:t>
      </w:r>
    </w:p>
    <w:p w:rsidR="00D34281" w:rsidRDefault="00D34281">
      <w:pPr>
        <w:spacing w:line="360" w:lineRule="auto"/>
        <w:ind w:firstLine="709"/>
        <w:jc w:val="both"/>
        <w:rPr>
          <w:sz w:val="28"/>
        </w:rPr>
      </w:pPr>
      <w:r>
        <w:rPr>
          <w:sz w:val="28"/>
        </w:rPr>
        <w:t>Разнообразие развлечений и свобода выбора их позволяет подросткам  и молодежи наиболее полно и оптимально проявить себя.</w:t>
      </w:r>
    </w:p>
    <w:p w:rsidR="00D34281" w:rsidRDefault="00D34281">
      <w:pPr>
        <w:spacing w:line="360" w:lineRule="auto"/>
        <w:ind w:firstLine="709"/>
        <w:jc w:val="both"/>
        <w:rPr>
          <w:sz w:val="28"/>
        </w:rPr>
      </w:pPr>
      <w:r>
        <w:rPr>
          <w:sz w:val="28"/>
        </w:rPr>
        <w:t>ЗАКЛЮЧЕНИЕ</w:t>
      </w:r>
    </w:p>
    <w:p w:rsidR="00D34281" w:rsidRDefault="00D34281">
      <w:pPr>
        <w:spacing w:line="360" w:lineRule="auto"/>
        <w:ind w:firstLine="709"/>
        <w:jc w:val="both"/>
        <w:rPr>
          <w:sz w:val="28"/>
        </w:rPr>
      </w:pPr>
      <w:r>
        <w:rPr>
          <w:sz w:val="28"/>
        </w:rPr>
        <w:t>Приведенные в начале работы данные социологического опроса, конечно не отражают всех нюансов социально-нравственной характеристики современной молодежи, но они заставляют глубже и критичней осмысливать культурно-образовательную работу с нею.</w:t>
      </w:r>
    </w:p>
    <w:p w:rsidR="00D34281" w:rsidRDefault="00D34281">
      <w:pPr>
        <w:spacing w:line="360" w:lineRule="auto"/>
        <w:ind w:firstLine="709"/>
        <w:jc w:val="both"/>
        <w:rPr>
          <w:sz w:val="28"/>
        </w:rPr>
      </w:pPr>
      <w:r>
        <w:rPr>
          <w:sz w:val="28"/>
        </w:rPr>
        <w:t>Социальная неоднородность молодого поколения требует новых неординарных подходов и методов. А также использования эффективных форм не только из забытого старого, но и вовлечения юношей и девушек в нормальное, одухотворенное человеческое бытие.</w:t>
      </w:r>
    </w:p>
    <w:p w:rsidR="00D34281" w:rsidRDefault="00D34281">
      <w:pPr>
        <w:spacing w:line="360" w:lineRule="auto"/>
        <w:ind w:firstLine="709"/>
        <w:jc w:val="both"/>
        <w:rPr>
          <w:sz w:val="28"/>
        </w:rPr>
      </w:pPr>
      <w:r>
        <w:rPr>
          <w:sz w:val="28"/>
        </w:rPr>
        <w:t>Едва ли есть основания сомневаться в целесообразности создания ГМЦ. Все его досуговые формы работы с молодежью и меют право на жизнь, т.к. следуют гуманистическим, нравственным и эстетическим идеалам и традициям. Работники Центра не ставят перед собой максималистических задач типа воспитания “нового человека”, а пытаются так организовать досуг молодежи и подростков, чтобы научить их быть самим собой, но не быть свободным от общества; поступать в большом и малом по велению своей совести; воспринимать мир не только умом, но и сердцем; иметь свою точку зрения, но уважительно и терпимо относиться к чужому мнению; умению верить, прощать, творить, чувствовать свою социальную значимость и нужность. А это, можно сказать, те элементарные, и в то же время существенные человеческие качества, без которых молодой человек не может стать нравственной личностью.</w:t>
      </w:r>
    </w:p>
    <w:p w:rsidR="00D34281" w:rsidRDefault="00D34281">
      <w:pPr>
        <w:spacing w:line="360" w:lineRule="auto"/>
        <w:ind w:firstLine="709"/>
        <w:jc w:val="both"/>
        <w:rPr>
          <w:i/>
          <w:sz w:val="28"/>
        </w:rPr>
      </w:pPr>
      <w:r>
        <w:rPr>
          <w:i/>
          <w:sz w:val="28"/>
        </w:rPr>
        <w:t>“Духовная ткань человека, в особенности молодого, образуется из множества тончайших, но суперпрочных нитей, идущих от космоса материнской любви, от общения с яркой личностью, страстного переживания прекрасного, творческой деятельности, от активного неприятия всего чуждого и ложного, от искренности чувств и положительных эмоций... И , конечно же, от ориентированности и нацеленности индивидуума на то, чтобы стать достойным человеком. С другой стороны, в душе каждого молодого человека, будь он даже приверженцем криминальной идеологии или сторонником праздного потребительского образа жизни, есть тайный уголок, где предки оставили в наследство “гены” Добра. Безусловно, это большое искусство - проникнуть в сокровенную тайну души и заставить ее генерировать Добро. Но даже “конченный”  человек выпрямляется, если подойти к нему, как отмечал А.С.Макаренко, “с оптимистической гипотезой”.</w:t>
      </w:r>
      <w:r>
        <w:rPr>
          <w:sz w:val="28"/>
        </w:rPr>
        <w:t xml:space="preserve"> -писал Е.Антипин в статье “Задумайтесь взрослые!” , опубликованной в журнале “Клуб” (2000 г. №1).</w:t>
      </w:r>
    </w:p>
    <w:p w:rsidR="00D34281" w:rsidRDefault="00D34281">
      <w:pPr>
        <w:spacing w:line="360" w:lineRule="auto"/>
        <w:ind w:firstLine="709"/>
        <w:jc w:val="both"/>
        <w:rPr>
          <w:sz w:val="28"/>
        </w:rPr>
      </w:pPr>
    </w:p>
    <w:p w:rsidR="00D34281" w:rsidRDefault="00D34281">
      <w:pPr>
        <w:spacing w:line="360" w:lineRule="auto"/>
        <w:ind w:firstLine="709"/>
        <w:jc w:val="both"/>
        <w:rPr>
          <w:sz w:val="28"/>
        </w:rPr>
      </w:pPr>
    </w:p>
    <w:p w:rsidR="00D34281" w:rsidRDefault="00D34281">
      <w:pPr>
        <w:spacing w:line="360" w:lineRule="auto"/>
        <w:ind w:firstLine="709"/>
        <w:jc w:val="both"/>
        <w:rPr>
          <w:sz w:val="28"/>
        </w:rPr>
      </w:pPr>
    </w:p>
    <w:p w:rsidR="00D34281" w:rsidRDefault="00D34281">
      <w:pPr>
        <w:ind w:firstLine="851"/>
        <w:jc w:val="center"/>
        <w:rPr>
          <w:sz w:val="28"/>
        </w:rPr>
      </w:pPr>
    </w:p>
    <w:p w:rsidR="00D34281" w:rsidRDefault="00D34281">
      <w:pPr>
        <w:ind w:firstLine="851"/>
        <w:jc w:val="center"/>
        <w:rPr>
          <w:sz w:val="28"/>
        </w:rPr>
      </w:pPr>
    </w:p>
    <w:p w:rsidR="00D34281" w:rsidRDefault="00D34281">
      <w:pPr>
        <w:ind w:firstLine="851"/>
        <w:jc w:val="center"/>
        <w:rPr>
          <w:sz w:val="28"/>
        </w:rPr>
      </w:pPr>
    </w:p>
    <w:p w:rsidR="00D34281" w:rsidRDefault="00D34281">
      <w:pPr>
        <w:ind w:firstLine="851"/>
        <w:jc w:val="center"/>
        <w:rPr>
          <w:sz w:val="28"/>
        </w:rPr>
      </w:pPr>
    </w:p>
    <w:p w:rsidR="00D34281" w:rsidRDefault="00D34281">
      <w:pPr>
        <w:ind w:firstLine="851"/>
        <w:jc w:val="center"/>
        <w:rPr>
          <w:sz w:val="28"/>
        </w:rPr>
      </w:pPr>
    </w:p>
    <w:p w:rsidR="00D34281" w:rsidRDefault="00D34281">
      <w:pPr>
        <w:ind w:firstLine="851"/>
        <w:jc w:val="center"/>
        <w:rPr>
          <w:sz w:val="28"/>
        </w:rPr>
      </w:pPr>
      <w:r>
        <w:rPr>
          <w:sz w:val="28"/>
        </w:rPr>
        <w:br/>
      </w:r>
    </w:p>
    <w:p w:rsidR="00D34281" w:rsidRDefault="00D34281">
      <w:pPr>
        <w:ind w:left="1701" w:firstLine="709"/>
        <w:rPr>
          <w:sz w:val="28"/>
        </w:rPr>
      </w:pPr>
    </w:p>
    <w:p w:rsidR="00D34281" w:rsidRDefault="00D34281">
      <w:pPr>
        <w:pStyle w:val="4"/>
        <w:rPr>
          <w:b w:val="0"/>
        </w:rPr>
      </w:pPr>
      <w:r>
        <w:rPr>
          <w:b w:val="0"/>
        </w:rPr>
        <w:t>БИБЛИОГРАФИЯ</w:t>
      </w:r>
    </w:p>
    <w:p w:rsidR="00D34281" w:rsidRDefault="00D34281">
      <w:pPr>
        <w:ind w:left="1701" w:firstLine="709"/>
        <w:rPr>
          <w:sz w:val="28"/>
          <w:u w:val="single"/>
        </w:rPr>
      </w:pPr>
    </w:p>
    <w:p w:rsidR="00D34281" w:rsidRDefault="00D34281">
      <w:pPr>
        <w:ind w:left="1701" w:firstLine="709"/>
        <w:rPr>
          <w:sz w:val="28"/>
        </w:rPr>
      </w:pPr>
    </w:p>
    <w:p w:rsidR="00D34281" w:rsidRDefault="00D34281">
      <w:pPr>
        <w:ind w:left="1701" w:firstLine="709"/>
        <w:rPr>
          <w:sz w:val="32"/>
        </w:rPr>
      </w:pPr>
      <w:r>
        <w:rPr>
          <w:sz w:val="32"/>
        </w:rPr>
        <w:t>1.Ерошенков Н.И. Работа клубных учреждений с детьми и подростками: Учеб. пособие. - М.: Просвещение, 1982. - 160 с.</w:t>
      </w:r>
    </w:p>
    <w:p w:rsidR="00D34281" w:rsidRDefault="00D34281">
      <w:pPr>
        <w:ind w:left="1701" w:firstLine="709"/>
        <w:rPr>
          <w:sz w:val="32"/>
        </w:rPr>
      </w:pPr>
    </w:p>
    <w:p w:rsidR="00D34281" w:rsidRDefault="00D34281">
      <w:pPr>
        <w:ind w:left="1701" w:firstLine="709"/>
        <w:rPr>
          <w:sz w:val="32"/>
        </w:rPr>
      </w:pPr>
      <w:r>
        <w:rPr>
          <w:sz w:val="32"/>
        </w:rPr>
        <w:t>2.Шкурин В.Н. Молодежь: Свободное время и клуб: Методическое пособие. - М.: ВНМЦ НТ и КПР МК СССР, 1987. - 93 с.</w:t>
      </w:r>
    </w:p>
    <w:p w:rsidR="00D34281" w:rsidRDefault="00D34281">
      <w:pPr>
        <w:ind w:left="1701" w:firstLine="709"/>
        <w:rPr>
          <w:sz w:val="32"/>
        </w:rPr>
      </w:pPr>
    </w:p>
    <w:p w:rsidR="00D34281" w:rsidRDefault="00D34281">
      <w:pPr>
        <w:ind w:left="1701" w:firstLine="709"/>
        <w:rPr>
          <w:sz w:val="32"/>
        </w:rPr>
      </w:pPr>
      <w:r>
        <w:rPr>
          <w:sz w:val="32"/>
        </w:rPr>
        <w:t>3.Антипин А. Задумайтесь, взрослые!// Клуб. - 2000. - №1. - С.11-12.</w:t>
      </w:r>
    </w:p>
    <w:p w:rsidR="00D34281" w:rsidRDefault="00D34281">
      <w:pPr>
        <w:ind w:left="1701" w:firstLine="709"/>
        <w:rPr>
          <w:sz w:val="32"/>
        </w:rPr>
      </w:pPr>
    </w:p>
    <w:p w:rsidR="00D34281" w:rsidRDefault="00D34281">
      <w:pPr>
        <w:pStyle w:val="a3"/>
        <w:rPr>
          <w:sz w:val="32"/>
          <w:u w:val="single"/>
        </w:rPr>
      </w:pPr>
      <w:r>
        <w:rPr>
          <w:sz w:val="32"/>
        </w:rPr>
        <w:t>4.Гурова Р. Кто они - завтрашние граждане России?// Народная газета.- 1999.-№9.- С .4.</w:t>
      </w:r>
      <w:bookmarkStart w:id="0" w:name="_GoBack"/>
      <w:bookmarkEnd w:id="0"/>
    </w:p>
    <w:sectPr w:rsidR="00D3428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89D"/>
    <w:rsid w:val="0022489D"/>
    <w:rsid w:val="009729C9"/>
    <w:rsid w:val="00A6464E"/>
    <w:rsid w:val="00D34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4EC6B1-746C-4085-9A39-68253DC56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851"/>
      <w:jc w:val="center"/>
      <w:outlineLvl w:val="0"/>
    </w:pPr>
    <w:rPr>
      <w:b/>
      <w:sz w:val="28"/>
    </w:rPr>
  </w:style>
  <w:style w:type="paragraph" w:styleId="2">
    <w:name w:val="heading 2"/>
    <w:basedOn w:val="a"/>
    <w:next w:val="a"/>
    <w:qFormat/>
    <w:pPr>
      <w:keepNext/>
      <w:ind w:firstLine="851"/>
      <w:outlineLvl w:val="1"/>
    </w:pPr>
    <w:rPr>
      <w:b/>
      <w:sz w:val="40"/>
    </w:rPr>
  </w:style>
  <w:style w:type="paragraph" w:styleId="3">
    <w:name w:val="heading 3"/>
    <w:basedOn w:val="a"/>
    <w:next w:val="a"/>
    <w:qFormat/>
    <w:pPr>
      <w:keepNext/>
      <w:spacing w:line="360" w:lineRule="auto"/>
      <w:outlineLvl w:val="2"/>
    </w:pPr>
    <w:rPr>
      <w:b/>
      <w:sz w:val="36"/>
    </w:rPr>
  </w:style>
  <w:style w:type="paragraph" w:styleId="4">
    <w:name w:val="heading 4"/>
    <w:basedOn w:val="a"/>
    <w:next w:val="a"/>
    <w:qFormat/>
    <w:pPr>
      <w:keepNext/>
      <w:ind w:left="1701" w:firstLine="709"/>
      <w:outlineLvl w:val="3"/>
    </w:pPr>
    <w:rPr>
      <w:b/>
      <w:sz w:val="28"/>
      <w:u w:val="single"/>
    </w:rPr>
  </w:style>
  <w:style w:type="paragraph" w:styleId="5">
    <w:name w:val="heading 5"/>
    <w:basedOn w:val="a"/>
    <w:next w:val="a"/>
    <w:qFormat/>
    <w:pPr>
      <w:keepNext/>
      <w:ind w:firstLine="851"/>
      <w:jc w:val="center"/>
      <w:outlineLvl w:val="4"/>
    </w:pPr>
    <w:rPr>
      <w:b/>
      <w:i/>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701" w:firstLine="709"/>
    </w:pPr>
    <w:rPr>
      <w:sz w:val="28"/>
    </w:rPr>
  </w:style>
  <w:style w:type="paragraph" w:styleId="a4">
    <w:name w:val="Body Text"/>
    <w:basedOn w:val="a"/>
    <w:semiHidden/>
    <w:pPr>
      <w:spacing w:line="360" w:lineRule="auto"/>
      <w:jc w:val="both"/>
    </w:pPr>
    <w:rPr>
      <w:b/>
      <w:sz w:val="32"/>
    </w:rPr>
  </w:style>
  <w:style w:type="paragraph" w:styleId="20">
    <w:name w:val="Body Text Indent 2"/>
    <w:basedOn w:val="a"/>
    <w:semiHidden/>
    <w:pPr>
      <w:spacing w:line="360" w:lineRule="auto"/>
      <w:ind w:firstLine="709"/>
      <w:jc w:val="both"/>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3153</Words>
  <Characters>17973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Как мы отдыхаем?</vt:lpstr>
    </vt:vector>
  </TitlesOfParts>
  <Company>Дом</Company>
  <LinksUpToDate>false</LinksUpToDate>
  <CharactersWithSpaces>21084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мы отдыхаем?</dc:title>
  <dc:subject/>
  <dc:creator>Неизвестный</dc:creator>
  <cp:keywords/>
  <cp:lastModifiedBy>admin</cp:lastModifiedBy>
  <cp:revision>2</cp:revision>
  <cp:lastPrinted>2001-08-06T08:33:00Z</cp:lastPrinted>
  <dcterms:created xsi:type="dcterms:W3CDTF">2014-02-02T18:09:00Z</dcterms:created>
  <dcterms:modified xsi:type="dcterms:W3CDTF">2014-02-02T18:09:00Z</dcterms:modified>
</cp:coreProperties>
</file>