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B51" w:rsidRDefault="00C56B51">
      <w:pPr>
        <w:numPr>
          <w:ilvl w:val="0"/>
          <w:numId w:val="1"/>
        </w:numPr>
        <w:rPr>
          <w:sz w:val="40"/>
        </w:rPr>
      </w:pPr>
      <w:r>
        <w:rPr>
          <w:sz w:val="40"/>
        </w:rPr>
        <w:t>Книжная графика.</w:t>
      </w:r>
    </w:p>
    <w:p w:rsidR="00C56B51" w:rsidRDefault="00C56B51">
      <w:pPr>
        <w:rPr>
          <w:sz w:val="40"/>
        </w:rPr>
      </w:pPr>
      <w:r>
        <w:rPr>
          <w:sz w:val="40"/>
        </w:rPr>
        <w:t>В книге, являющейся одной из важнейших духовных потребностей современного человека, органически сочетается труд художника, издательских работников и полиграфистов. На долю художников книги выпадает ответственная задача воплощения средствами изобразительного искусства идейно-художественного замысла, содержание литературного текста и создание художественно-декоративного облика книги. Только гармоническое сочетание этих двух сторон книжной графики создают полноценную книгу.</w:t>
      </w:r>
    </w:p>
    <w:p w:rsidR="00C56B51" w:rsidRDefault="00C56B51">
      <w:pPr>
        <w:rPr>
          <w:sz w:val="40"/>
        </w:rPr>
      </w:pPr>
      <w:r>
        <w:rPr>
          <w:sz w:val="40"/>
        </w:rPr>
        <w:t xml:space="preserve">Отличительной особенностью книжной графики является ее тесная связь с полиграфией, ее зависимость от уровня и культуры труда полиграфического производства. </w:t>
      </w:r>
    </w:p>
    <w:p w:rsidR="00C56B51" w:rsidRDefault="00C56B51">
      <w:pPr>
        <w:rPr>
          <w:sz w:val="40"/>
        </w:rPr>
      </w:pPr>
      <w:r>
        <w:rPr>
          <w:sz w:val="40"/>
        </w:rPr>
        <w:t>Исходя из основных задач книжной графики ее подразделяют на оформление и иллюстрирование книги. К оформлению книги относят ее декоративный наряд, ее украшения, рисованные шрифтовые элементы, композиционное построение текстового набора и т.д. Иллюстрирование книги решает задачи образного раскрытия литературного текста при помощи рисунков.</w:t>
      </w:r>
    </w:p>
    <w:p w:rsidR="00C56B51" w:rsidRDefault="00C56B51">
      <w:pPr>
        <w:rPr>
          <w:sz w:val="40"/>
        </w:rPr>
      </w:pPr>
      <w:r>
        <w:rPr>
          <w:sz w:val="40"/>
        </w:rPr>
        <w:t>Существуют различные виды литературы и различные типы книг. В Зависимости от их назначения, от того, к какому кругу читателей обращена книга, какие цели она преследует, будет зависеть ее тираж, формат, степень и характер оформления и иллюстрирования.</w:t>
      </w:r>
    </w:p>
    <w:p w:rsidR="00C56B51" w:rsidRDefault="00C56B51">
      <w:pPr>
        <w:rPr>
          <w:sz w:val="40"/>
        </w:rPr>
      </w:pPr>
      <w:r>
        <w:rPr>
          <w:sz w:val="40"/>
        </w:rPr>
        <w:t>Художественная литература составляет один из самых обширных разделов книгоиздательства. По своей природе она органически связана с изобразительным искусством, она оформляется и иллюстрируется широко и разнообразно.</w:t>
      </w:r>
    </w:p>
    <w:p w:rsidR="00C56B51" w:rsidRDefault="00C56B51">
      <w:pPr>
        <w:rPr>
          <w:sz w:val="40"/>
        </w:rPr>
      </w:pPr>
      <w:r>
        <w:rPr>
          <w:sz w:val="40"/>
        </w:rPr>
        <w:t>Содержанию политической литературы соответствует простое и строгое оформление. В качестве иллюстративного материала не редко привлекаются фотографии.</w:t>
      </w:r>
    </w:p>
    <w:p w:rsidR="00C56B51" w:rsidRDefault="00C56B51">
      <w:pPr>
        <w:rPr>
          <w:sz w:val="40"/>
        </w:rPr>
      </w:pPr>
      <w:r>
        <w:rPr>
          <w:sz w:val="40"/>
        </w:rPr>
        <w:t>Детская книга, как правило, отличается богатством оформления, нарядности, большими форматами, четким, легким для чтения шрифтом.</w:t>
      </w:r>
    </w:p>
    <w:p w:rsidR="00C56B51" w:rsidRDefault="00C56B51">
      <w:pPr>
        <w:rPr>
          <w:sz w:val="40"/>
        </w:rPr>
      </w:pPr>
      <w:r>
        <w:rPr>
          <w:sz w:val="40"/>
        </w:rPr>
        <w:t>Научная и техническая литература, большинство учебников и словарей отличаются очень скупым, скромным оформлением.</w:t>
      </w:r>
    </w:p>
    <w:p w:rsidR="00C56B51" w:rsidRDefault="00C56B51">
      <w:pPr>
        <w:rPr>
          <w:sz w:val="40"/>
        </w:rPr>
      </w:pPr>
      <w:r>
        <w:rPr>
          <w:sz w:val="40"/>
        </w:rPr>
        <w:t>Особую группу составляют специальные издания, так называемые уникальные книги. Оформление и иллюстрирование таких изданий поручается лучшим мастерам. Используются редкие и дорогие материалы, которые не применяются для массовых изданий. Такие книги называют еще библиофильскими (книголюбие).</w:t>
      </w:r>
    </w:p>
    <w:p w:rsidR="00C56B51" w:rsidRDefault="00C56B51">
      <w:pPr>
        <w:rPr>
          <w:sz w:val="40"/>
        </w:rPr>
      </w:pPr>
      <w:r>
        <w:rPr>
          <w:sz w:val="40"/>
        </w:rPr>
        <w:t>Сложный организм книги состоит из многих элементов.</w:t>
      </w:r>
    </w:p>
    <w:p w:rsidR="00C56B51" w:rsidRDefault="00C56B51">
      <w:pPr>
        <w:rPr>
          <w:sz w:val="40"/>
        </w:rPr>
      </w:pPr>
      <w:r>
        <w:rPr>
          <w:sz w:val="40"/>
        </w:rPr>
        <w:t>Обложка – художественное решение покрытия книги, в которой заключен книжный блок. Решение обложки должно быть условно-декоративным, ясным, придавать книге красивый внешний вид, но в то же время давать точную характеристику книги, раскрывать ее основной смысл, стиль и образный строй. На обложке должны быть шрифтовые элементы, отражающие основные заголовочные данные.</w:t>
      </w:r>
    </w:p>
    <w:p w:rsidR="00C56B51" w:rsidRDefault="00C56B51">
      <w:pPr>
        <w:rPr>
          <w:sz w:val="40"/>
        </w:rPr>
      </w:pPr>
      <w:r>
        <w:rPr>
          <w:sz w:val="40"/>
        </w:rPr>
        <w:t xml:space="preserve">Титульный лист – правая половина первого разворота книги. Титул содержит более сложные шрифтовые элементы, поясняющие заголовочные и издательские данные. Если на левой странице первого разворота помещается иллюстрация, или печатается портрет автора, такая страница называется фронтисписом. Рисунок на титуле применяется сравнительно редко и имеет больше декоративное значение. </w:t>
      </w:r>
    </w:p>
    <w:p w:rsidR="00C56B51" w:rsidRDefault="00C56B51">
      <w:pPr>
        <w:rPr>
          <w:sz w:val="40"/>
        </w:rPr>
      </w:pPr>
      <w:r>
        <w:rPr>
          <w:sz w:val="40"/>
        </w:rPr>
        <w:t>Шмуцтитулами называются отдельные листы, которыми открываются части, разделы книги. На шмуцтитуле помещается заголовок и несложный орнаментальный мотив или рисунок.</w:t>
      </w:r>
    </w:p>
    <w:p w:rsidR="00C56B51" w:rsidRDefault="00C56B51">
      <w:pPr>
        <w:rPr>
          <w:sz w:val="40"/>
        </w:rPr>
      </w:pPr>
      <w:r>
        <w:rPr>
          <w:sz w:val="40"/>
        </w:rPr>
        <w:t>Суперобложкой называется художественно решенное бумажное покрытие книги поверх обложки. Главная задача – привлечь внимание к книге и на некоторое время предохранить обложку от повреждения.</w:t>
      </w:r>
    </w:p>
    <w:p w:rsidR="00C56B51" w:rsidRDefault="00C56B51">
      <w:pPr>
        <w:rPr>
          <w:sz w:val="40"/>
        </w:rPr>
      </w:pPr>
      <w:r>
        <w:rPr>
          <w:sz w:val="40"/>
        </w:rPr>
        <w:t>Иллюстрации – это рисунки, образно раскрывающие литературный текст, подчиненные содержанию и стилю литературного произведения.</w:t>
      </w:r>
    </w:p>
    <w:p w:rsidR="00C56B51" w:rsidRDefault="00C56B51">
      <w:pPr>
        <w:rPr>
          <w:sz w:val="40"/>
        </w:rPr>
      </w:pPr>
      <w:r>
        <w:rPr>
          <w:sz w:val="40"/>
        </w:rPr>
        <w:t>Заставка – небольшая композиция орнаментального характера или в виде рисунка, открывающего какой-нибудь раздел текста.</w:t>
      </w:r>
    </w:p>
    <w:p w:rsidR="00C56B51" w:rsidRDefault="00C56B51">
      <w:pPr>
        <w:rPr>
          <w:sz w:val="40"/>
        </w:rPr>
      </w:pPr>
      <w:r>
        <w:rPr>
          <w:sz w:val="40"/>
        </w:rPr>
        <w:t>Концовка – небольшой рисунок или орнаментальный мотив, завершающий последнюю страницу какого-либо раздела или всей книги.</w:t>
      </w:r>
    </w:p>
    <w:p w:rsidR="00C56B51" w:rsidRDefault="00C56B51">
      <w:pPr>
        <w:rPr>
          <w:sz w:val="40"/>
        </w:rPr>
      </w:pPr>
      <w:r>
        <w:rPr>
          <w:sz w:val="40"/>
        </w:rPr>
        <w:t>Инициал – начальная буква в тексте книги, созданные художником.</w:t>
      </w:r>
    </w:p>
    <w:p w:rsidR="00C56B51" w:rsidRDefault="00C56B51">
      <w:pPr>
        <w:rPr>
          <w:sz w:val="40"/>
        </w:rPr>
      </w:pPr>
      <w:r>
        <w:rPr>
          <w:sz w:val="40"/>
        </w:rPr>
        <w:t>Первая страница текста книги, обычно украшенная заставкой или буквицей называется спуском или спусковой полосой. Таков краткий перечень элементов книги.</w:t>
      </w:r>
    </w:p>
    <w:p w:rsidR="00C56B51" w:rsidRDefault="00C56B51">
      <w:pPr>
        <w:rPr>
          <w:sz w:val="40"/>
        </w:rPr>
      </w:pPr>
      <w:r>
        <w:rPr>
          <w:sz w:val="40"/>
        </w:rPr>
        <w:t>Художник книги должен не только знать шрифты и уметь использовать их, но также уметь их видоизменять существующие шрифты и создавать новые – соответствующие его замыслу, стилю книги, характеру литературного произведения. Все изобразительные элементы книги должны быть гармонично связаны с плоскостью бумаги, с полосой  набора. Работая, например, над иллюстрацией, художник должен четко представлять себе, как она будет сочетаться с полосой набора на соседней странице, каким будет разворот книги.</w:t>
      </w:r>
    </w:p>
    <w:p w:rsidR="00C56B51" w:rsidRDefault="00C56B51">
      <w:pPr>
        <w:rPr>
          <w:sz w:val="40"/>
        </w:rPr>
      </w:pPr>
      <w:r>
        <w:rPr>
          <w:sz w:val="40"/>
        </w:rPr>
        <w:t>В современной книжной графике распространены штриховые и тоновые иллюстрации. Встречаются иллюстрации, исполненные в объемно-пространственном плане и условно-плоскостной трактовке.</w:t>
      </w:r>
    </w:p>
    <w:p w:rsidR="00C56B51" w:rsidRDefault="00C56B51">
      <w:pPr>
        <w:rPr>
          <w:sz w:val="40"/>
        </w:rPr>
      </w:pPr>
      <w:r>
        <w:rPr>
          <w:sz w:val="40"/>
        </w:rPr>
        <w:t>В книге существуют свои принципы разработки светотени, объемов и перспективы, свои масштабы и приемы композиции. Вот почему обычные графические станковые произведения, если их даже уменьшить до книжных форматов не могут служить иллюстрациями и будут лишь репродукциями, вклеенными в книгу. Необходимо подчеркнуть особо выдающуюся роль торцовой гравюры на дереве в искусстве книги.</w:t>
      </w:r>
    </w:p>
    <w:p w:rsidR="00C56B51" w:rsidRDefault="00C56B51">
      <w:pPr>
        <w:rPr>
          <w:sz w:val="40"/>
        </w:rPr>
      </w:pPr>
      <w:r>
        <w:rPr>
          <w:sz w:val="40"/>
        </w:rPr>
        <w:t>История книги теснейшим образом связана с историей изобразительного искусства и графики, в частности художникам принадлежала видная роль в создании рукописных книг. Они были творцами и шрифта, и украшений, и рисунков. В России первые рукописные книги с изображениями относятся к 10 веку. С изобретением книгопечатанья в середине 15 века и широким распространением книги роль художников все более возрастает и задачи его становятся все более глубокими.</w:t>
      </w:r>
    </w:p>
    <w:p w:rsidR="00C56B51" w:rsidRDefault="00C56B51"/>
    <w:p w:rsidR="00C56B51" w:rsidRDefault="00C56B51">
      <w:pPr>
        <w:numPr>
          <w:ilvl w:val="0"/>
          <w:numId w:val="1"/>
        </w:numPr>
        <w:rPr>
          <w:sz w:val="40"/>
        </w:rPr>
      </w:pPr>
      <w:r>
        <w:rPr>
          <w:sz w:val="40"/>
        </w:rPr>
        <w:t>Плакат.</w:t>
      </w:r>
    </w:p>
    <w:p w:rsidR="00C56B51" w:rsidRDefault="00C56B51">
      <w:pPr>
        <w:rPr>
          <w:sz w:val="40"/>
        </w:rPr>
      </w:pPr>
      <w:r>
        <w:rPr>
          <w:sz w:val="40"/>
        </w:rPr>
        <w:t>Плакат – самый массовый вид графического искусства, выполняющий задачи наглядной политической агитации или служащий средством информации, рекламы и инструктажа.</w:t>
      </w:r>
    </w:p>
    <w:p w:rsidR="00C56B51" w:rsidRDefault="00C56B51">
      <w:pPr>
        <w:rPr>
          <w:sz w:val="40"/>
        </w:rPr>
      </w:pPr>
      <w:r>
        <w:rPr>
          <w:sz w:val="40"/>
        </w:rPr>
        <w:t>Оригиналы плакатов создаются художниками в расчете на полиграфическое производство.</w:t>
      </w:r>
    </w:p>
    <w:p w:rsidR="00C56B51" w:rsidRDefault="00C56B51">
      <w:pPr>
        <w:rPr>
          <w:sz w:val="40"/>
        </w:rPr>
      </w:pPr>
      <w:r>
        <w:rPr>
          <w:sz w:val="40"/>
        </w:rPr>
        <w:t>Строго определенные функции плаката диктуют выбор изобразительных средств, приема работы, определяют особый изобразительный язык плаката и его размеры. Плакаты быстро сменяют друг друга и, воздействую сравнительно короткое время, должны отличатся четким и ясным языком. Плакат должен привлечь внимание зрителя на большом расстоянии. Зрителю в предельно краткий срок должно стать ясно, к чему плакат призывает, какова его цель. Именно такими задачами продиктованы относительно большие размеры плакатов. Во имя краткости, доходчивости и выразительности в плакате применяется особенно острая типизация образа и широко используется такие условно-декоративные приемы как обобщение изображения, упрощение цветовых отношений, отказ от второстепенных деталей, символические обозначения. Текст должен быть предельно кратким и понятным с первого прочтения. Он не должен механически приставляться к изображению, а органически входить в него. Характер шрифта должен соответствовать содержанию плаката, хорошо читаться.</w:t>
      </w:r>
    </w:p>
    <w:p w:rsidR="00C56B51" w:rsidRDefault="00C56B51">
      <w:pPr>
        <w:rPr>
          <w:sz w:val="40"/>
        </w:rPr>
      </w:pPr>
      <w:r>
        <w:rPr>
          <w:sz w:val="40"/>
        </w:rPr>
        <w:t>Виды плаката разнообразны и разбиваются по своему назначению на несколько групп.</w:t>
      </w:r>
    </w:p>
    <w:p w:rsidR="00C56B51" w:rsidRDefault="00C56B51">
      <w:pPr>
        <w:rPr>
          <w:sz w:val="40"/>
        </w:rPr>
      </w:pPr>
      <w:r>
        <w:rPr>
          <w:sz w:val="40"/>
        </w:rPr>
        <w:t>Политический плакат – является одной из самых действенных форм политической агитации, воплощает изобразительные средства политические задачи и лозунги. Необычайно широка тематика политических плакатов: они посвящены борьбе за мир, направлены на разоблачение врагов и т.д.</w:t>
      </w:r>
    </w:p>
    <w:p w:rsidR="00C56B51" w:rsidRDefault="00C56B51">
      <w:pPr>
        <w:rPr>
          <w:sz w:val="40"/>
        </w:rPr>
      </w:pPr>
      <w:r>
        <w:rPr>
          <w:sz w:val="40"/>
        </w:rPr>
        <w:t>Многие плакаты создаются в честь революционных праздников, международных событий и т.д. Большое значение приобрели сатирические плакаты.</w:t>
      </w:r>
    </w:p>
    <w:p w:rsidR="00C56B51" w:rsidRDefault="00C56B51">
      <w:pPr>
        <w:rPr>
          <w:sz w:val="40"/>
        </w:rPr>
      </w:pPr>
      <w:r>
        <w:rPr>
          <w:sz w:val="40"/>
        </w:rPr>
        <w:t>Информационно-рекламный плакат – решает задачи информации, оповещение о разнообразных культурно-просветительных мероприятиях или задачи рекламы – ознакомления потребителей с товарами, услугами. Особыми качествами наделены театральные плакаты и киноплакаты. Выполняя задачи рекламирования спектаклей или кинофильмов, они должны отражать присущие данному зрелищу стиль, творческое устремления его авторов.</w:t>
      </w:r>
    </w:p>
    <w:p w:rsidR="00C56B51" w:rsidRDefault="00C56B51">
      <w:pPr>
        <w:rPr>
          <w:sz w:val="40"/>
        </w:rPr>
      </w:pPr>
      <w:r>
        <w:rPr>
          <w:sz w:val="40"/>
        </w:rPr>
        <w:t>Учебно-инструктивный плакат – преследует цели пропаганды научных знаний, методов труда, различных правил и т.д. В отличие от других видов плаката, содержит значительное количество текста, целую серию рисунков и предназначается для более длительного использования.</w:t>
      </w:r>
    </w:p>
    <w:p w:rsidR="00C56B51" w:rsidRDefault="00C56B51">
      <w:pPr>
        <w:rPr>
          <w:sz w:val="40"/>
        </w:rPr>
      </w:pPr>
      <w:r>
        <w:rPr>
          <w:sz w:val="40"/>
        </w:rPr>
        <w:t>Современному плакату предшествовали гравюры и рисунки большого размера, расходившиеся по рукам, расклеивавшиеся на стенах, выставлявшиеся в витринах. В Германии 16 века они были известны как «летучие листки». Широко распространялись такие агитационные изображения в период буржуазных революций 17-18 веков в Англии, Франции и Голландии. С изобретением новых способов размножения и развитием полиграфии тираж агитационных листов все увеличивался. В конце 19 века появились плакаты, близкие современным по назначению и виду.</w:t>
      </w: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</w:p>
    <w:p w:rsidR="00C56B51" w:rsidRDefault="00C56B51">
      <w:pPr>
        <w:pStyle w:val="3"/>
      </w:pPr>
      <w:r>
        <w:t xml:space="preserve">         Министерство образования Республики Беларусь</w:t>
      </w:r>
    </w:p>
    <w:p w:rsidR="00C56B51" w:rsidRDefault="00C56B51"/>
    <w:p w:rsidR="00C56B51" w:rsidRDefault="00C56B51"/>
    <w:p w:rsidR="00C56B51" w:rsidRDefault="00C56B51">
      <w:pPr>
        <w:pStyle w:val="3"/>
      </w:pPr>
      <w:r>
        <w:t>Витебский государственный технологический университет</w:t>
      </w:r>
    </w:p>
    <w:p w:rsidR="00C56B51" w:rsidRDefault="00C56B51"/>
    <w:p w:rsidR="00C56B51" w:rsidRDefault="00C56B51"/>
    <w:p w:rsidR="00C56B51" w:rsidRDefault="00C56B51"/>
    <w:p w:rsidR="00C56B51" w:rsidRDefault="00C56B51"/>
    <w:p w:rsidR="00C56B51" w:rsidRDefault="00C56B51"/>
    <w:p w:rsidR="00C56B51" w:rsidRDefault="00C56B51">
      <w:pPr>
        <w:pStyle w:val="3"/>
        <w:rPr>
          <w:u w:val="single"/>
        </w:rPr>
      </w:pPr>
      <w:r>
        <w:t xml:space="preserve">                                                                                    </w:t>
      </w:r>
      <w:r>
        <w:rPr>
          <w:u w:val="single"/>
        </w:rPr>
        <w:t>Кафедра дизайна</w:t>
      </w:r>
    </w:p>
    <w:p w:rsidR="00C56B51" w:rsidRDefault="00C56B51"/>
    <w:p w:rsidR="00C56B51" w:rsidRDefault="00C56B51">
      <w:pPr>
        <w:rPr>
          <w:b/>
          <w:bCs/>
          <w:sz w:val="72"/>
        </w:rPr>
      </w:pPr>
      <w:r>
        <w:t xml:space="preserve">                                                </w:t>
      </w:r>
      <w:r>
        <w:rPr>
          <w:b/>
          <w:bCs/>
          <w:sz w:val="72"/>
        </w:rPr>
        <w:t>Реферат</w:t>
      </w:r>
    </w:p>
    <w:p w:rsidR="00C56B51" w:rsidRDefault="00C56B51"/>
    <w:p w:rsidR="00C56B51" w:rsidRDefault="00C56B51"/>
    <w:p w:rsidR="00C56B51" w:rsidRDefault="00C56B51"/>
    <w:p w:rsidR="00C56B51" w:rsidRDefault="00C56B51"/>
    <w:p w:rsidR="00C56B51" w:rsidRDefault="00C56B51">
      <w:pPr>
        <w:rPr>
          <w:b/>
          <w:bCs/>
          <w:sz w:val="52"/>
        </w:rPr>
      </w:pPr>
      <w:r>
        <w:rPr>
          <w:sz w:val="36"/>
        </w:rPr>
        <w:t xml:space="preserve">             </w:t>
      </w:r>
      <w:r>
        <w:rPr>
          <w:i/>
          <w:iCs/>
          <w:sz w:val="36"/>
        </w:rPr>
        <w:t xml:space="preserve">Тема:    </w:t>
      </w:r>
      <w:r>
        <w:rPr>
          <w:b/>
          <w:bCs/>
          <w:sz w:val="52"/>
        </w:rPr>
        <w:t>Виды графики</w:t>
      </w:r>
    </w:p>
    <w:p w:rsidR="00C56B51" w:rsidRDefault="00C56B51">
      <w:pPr>
        <w:rPr>
          <w:b/>
          <w:bCs/>
          <w:sz w:val="52"/>
        </w:rPr>
      </w:pPr>
      <w:r>
        <w:rPr>
          <w:b/>
          <w:bCs/>
          <w:sz w:val="52"/>
        </w:rPr>
        <w:t xml:space="preserve">                </w:t>
      </w:r>
    </w:p>
    <w:p w:rsidR="00C56B51" w:rsidRDefault="00C56B51">
      <w:pPr>
        <w:rPr>
          <w:sz w:val="52"/>
        </w:rPr>
      </w:pPr>
    </w:p>
    <w:p w:rsidR="00C56B51" w:rsidRDefault="00C56B51">
      <w:pPr>
        <w:rPr>
          <w:sz w:val="52"/>
        </w:rPr>
      </w:pPr>
    </w:p>
    <w:p w:rsidR="00C56B51" w:rsidRDefault="00C56B51">
      <w:pPr>
        <w:rPr>
          <w:sz w:val="52"/>
        </w:rPr>
      </w:pPr>
    </w:p>
    <w:p w:rsidR="00C56B51" w:rsidRDefault="00C56B51">
      <w:pPr>
        <w:rPr>
          <w:sz w:val="52"/>
        </w:rPr>
      </w:pPr>
    </w:p>
    <w:p w:rsidR="00C56B51" w:rsidRDefault="00C56B51">
      <w:pPr>
        <w:pStyle w:val="3"/>
      </w:pPr>
      <w:r>
        <w:rPr>
          <w:b w:val="0"/>
          <w:bCs w:val="0"/>
        </w:rPr>
        <w:t xml:space="preserve">                                                                                </w:t>
      </w:r>
      <w:r>
        <w:t>Выполнила:ст. Гр.4и-27</w:t>
      </w:r>
    </w:p>
    <w:p w:rsidR="00C56B51" w:rsidRDefault="00C56B51">
      <w:pPr>
        <w:pStyle w:val="3"/>
      </w:pPr>
      <w:r>
        <w:t xml:space="preserve">                                                                                                     _____________</w:t>
      </w:r>
    </w:p>
    <w:p w:rsidR="00C56B51" w:rsidRDefault="00C56B51">
      <w:pPr>
        <w:pStyle w:val="3"/>
      </w:pPr>
      <w:r>
        <w:t xml:space="preserve">                                                                                 Проверила:</w:t>
      </w:r>
    </w:p>
    <w:p w:rsidR="00C56B51" w:rsidRDefault="00C56B51">
      <w:pPr>
        <w:pStyle w:val="3"/>
      </w:pPr>
      <w:r>
        <w:t xml:space="preserve">                                                                                                     _____________</w:t>
      </w:r>
    </w:p>
    <w:p w:rsidR="00C56B51" w:rsidRDefault="00C56B51">
      <w:pPr>
        <w:pStyle w:val="3"/>
      </w:pPr>
    </w:p>
    <w:p w:rsidR="00C56B51" w:rsidRDefault="00C56B51"/>
    <w:p w:rsidR="00C56B51" w:rsidRDefault="00C56B51"/>
    <w:p w:rsidR="00C56B51" w:rsidRDefault="00C56B51"/>
    <w:p w:rsidR="00C56B51" w:rsidRDefault="00C56B51"/>
    <w:p w:rsidR="00C56B51" w:rsidRDefault="00C56B51"/>
    <w:p w:rsidR="00C56B51" w:rsidRDefault="00C56B51">
      <w:pPr>
        <w:pStyle w:val="3"/>
      </w:pPr>
      <w:r>
        <w:t xml:space="preserve">                                        г.Витебск.2004г.</w:t>
      </w:r>
    </w:p>
    <w:p w:rsidR="00C56B51" w:rsidRDefault="00C56B51"/>
    <w:p w:rsidR="00C56B51" w:rsidRDefault="00C56B51"/>
    <w:p w:rsidR="00C56B51" w:rsidRDefault="00C56B51">
      <w:pPr>
        <w:pStyle w:val="1"/>
      </w:pPr>
      <w:r>
        <w:t>Литература</w:t>
      </w: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  <w:r>
        <w:rPr>
          <w:sz w:val="40"/>
        </w:rPr>
        <w:t>1.</w:t>
      </w:r>
    </w:p>
    <w:p w:rsidR="00C56B51" w:rsidRDefault="00C56B51">
      <w:pPr>
        <w:rPr>
          <w:sz w:val="40"/>
        </w:rPr>
      </w:pPr>
    </w:p>
    <w:p w:rsidR="00C56B51" w:rsidRDefault="00C56B51">
      <w:pPr>
        <w:rPr>
          <w:sz w:val="40"/>
        </w:rPr>
      </w:pPr>
      <w:r>
        <w:rPr>
          <w:sz w:val="40"/>
        </w:rPr>
        <w:t>2.</w:t>
      </w:r>
    </w:p>
    <w:p w:rsidR="00C56B51" w:rsidRDefault="00C56B51">
      <w:pPr>
        <w:rPr>
          <w:sz w:val="40"/>
        </w:rPr>
      </w:pPr>
      <w:r>
        <w:rPr>
          <w:sz w:val="40"/>
        </w:rPr>
        <w:t xml:space="preserve">   </w:t>
      </w:r>
      <w:bookmarkStart w:id="0" w:name="_GoBack"/>
      <w:bookmarkEnd w:id="0"/>
    </w:p>
    <w:sectPr w:rsidR="00C5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22016"/>
    <w:multiLevelType w:val="hybridMultilevel"/>
    <w:tmpl w:val="2F92761C"/>
    <w:lvl w:ilvl="0" w:tplc="DDCEEBF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512"/>
    <w:rsid w:val="001721B5"/>
    <w:rsid w:val="00342512"/>
    <w:rsid w:val="00C56B51"/>
    <w:rsid w:val="00E0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FEAD9F-5AE0-4621-A0F1-E6316A87A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9176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Rytikov Slava</dc:creator>
  <cp:keywords/>
  <dc:description/>
  <cp:lastModifiedBy>admin</cp:lastModifiedBy>
  <cp:revision>2</cp:revision>
  <cp:lastPrinted>2004-05-06T18:13:00Z</cp:lastPrinted>
  <dcterms:created xsi:type="dcterms:W3CDTF">2014-02-02T17:59:00Z</dcterms:created>
  <dcterms:modified xsi:type="dcterms:W3CDTF">2014-02-02T17:59:00Z</dcterms:modified>
</cp:coreProperties>
</file>