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1E2" w:rsidRPr="00AE43C5" w:rsidRDefault="00D241E2" w:rsidP="00D241E2">
      <w:pPr>
        <w:spacing w:before="120"/>
        <w:jc w:val="center"/>
        <w:rPr>
          <w:b/>
          <w:bCs/>
          <w:sz w:val="32"/>
          <w:szCs w:val="32"/>
        </w:rPr>
      </w:pPr>
      <w:r w:rsidRPr="00AE43C5">
        <w:rPr>
          <w:b/>
          <w:bCs/>
          <w:sz w:val="32"/>
          <w:szCs w:val="32"/>
        </w:rPr>
        <w:t>Дискурсные единицы, уровни, приемы и принципы речевого воздействия в когнитивном аспекте</w:t>
      </w:r>
    </w:p>
    <w:p w:rsidR="00D241E2" w:rsidRPr="00AE43C5" w:rsidRDefault="00D241E2" w:rsidP="00D241E2">
      <w:pPr>
        <w:spacing w:before="120"/>
        <w:jc w:val="center"/>
        <w:rPr>
          <w:sz w:val="28"/>
          <w:szCs w:val="28"/>
        </w:rPr>
      </w:pPr>
      <w:r w:rsidRPr="00AE43C5">
        <w:rPr>
          <w:sz w:val="28"/>
          <w:szCs w:val="28"/>
        </w:rPr>
        <w:t>Шуберт Элла Эдуардовна</w:t>
      </w:r>
    </w:p>
    <w:p w:rsidR="00D241E2" w:rsidRPr="00AE43C5" w:rsidRDefault="00D241E2" w:rsidP="00D241E2">
      <w:pPr>
        <w:spacing w:before="120"/>
        <w:jc w:val="center"/>
        <w:rPr>
          <w:sz w:val="28"/>
          <w:szCs w:val="28"/>
        </w:rPr>
      </w:pPr>
      <w:r w:rsidRPr="00AE43C5">
        <w:rPr>
          <w:sz w:val="28"/>
          <w:szCs w:val="28"/>
        </w:rPr>
        <w:t>Автореферат диссертации на соискание ученой степени кандидата филологических наук</w:t>
      </w:r>
    </w:p>
    <w:p w:rsidR="00D241E2" w:rsidRPr="00AE43C5" w:rsidRDefault="00D241E2" w:rsidP="00D241E2">
      <w:pPr>
        <w:spacing w:before="120"/>
        <w:jc w:val="center"/>
        <w:rPr>
          <w:sz w:val="28"/>
          <w:szCs w:val="28"/>
        </w:rPr>
      </w:pPr>
      <w:r w:rsidRPr="00AE43C5">
        <w:rPr>
          <w:sz w:val="28"/>
          <w:szCs w:val="28"/>
        </w:rPr>
        <w:t>Краснодар 2006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Работа выполнена на кафедре теоретической и прикладной лингвистики Кубанского государственного университета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Актуальность темы. Язык, как известно, обладает огромной воздействующей силой, и невозможно не реагировать на неё. Когда человек получает информацию, то он старается извлечь из неё какой-нибудь смысл и поэтому сразу начинает неосознанный поиск подходящего значения. И чем более неопределенной была фраза, тем больше содержится в ней допустимых значений.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Восприятие реальности и наша ответная реакция на нее во многом зависят от языка. Слова являются базовым инструментом человеческого сознания и общения с реальностью. З. Фрейд писал, что «…слова и магия изначально были едины, и даже в наши дни большая часть магической силы слов не утрачена. С помощью слов человек может подарить другому величайшее счастье или ввергнуть его в отчаяние, с помощью слов учитель передает ученику свои знания, с помощью слов оратор увлекает за собой аудиторию и предопределяет ее суждения и решения. Слова вызывают эмоции и, в целом, являются средством, с помощью которого мы оказываем влияние на наших близких» (Фрейд 1989, с. 448). В любом тексте заложен некоторый потенциал воздействия (Леонтьев 1972, с. 30-33). Поэтому П. Грайс подчеркивает, что понятие значения должно рассматриваться прежде всего в контексте нужного говорящему воздействия на слушающего (Grice 1971).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Хотя проблема воздействия слова на личность волнует человечество давно и в последние десятилетия появилось много специальных исследований этого аспекта (см., например, сборники «Речевое воздействие. Проблемы прикладной психолингвистики» 1972; «Проблемы речевого воздействия: Мат-лы Всерос. науч. конф.» 1996; Тропинина 1989; Тарасов 1990; Мохамад 1997 и многие другие), развиваются новые направления науки, тем не менее, еще остаётся много белых пятен и проблему речевого воздействия пока нельзя назвать полностью изученной.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 xml:space="preserve">Исследователи еще недостаточно внимания уделяют изучению речевого воздействия в когнитивном аспекте по отношению к различным видам дискурса. Однако важность этой задачи трудно переоценить, так как «любое высказывание уже посредством заложенной в нем информации, а также своим актом утверждения, использующим кинетические, интонационные, акустические и др. средства, влияние авторитета говорящего и многое другое, неотъемлемо связано с аспектом воздействия или внушения» (Мегентесов, Мохамад 1997, с.7).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Помимо этого, в настоящее время, во многом благодаря современной технике, имеется огромное количество различных методик воздействия, которые используются в различных целях, причем эти цели могут носить ярко выраженный антигуманный характер.</w:t>
      </w:r>
      <w:r>
        <w:t xml:space="preserve"> </w:t>
      </w:r>
      <w:r w:rsidRPr="007E5304">
        <w:t>В последнее время все больше и больше внимания уделяется этому факту. Сейчас, «с пробуждением саморефлексии, даже обычный, среднестатистический человек желает знать о скрытых пружинах и рычагах воздействия на него со стороны власти, общества, рекламы и т.д., чем объясняется популярность «разоблачительной» прессы и литературы, касающейся средств тайного влияния на психику и манипуляций поведением людей» (там же, с.3-4).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Всё сказанное обусловливает актуальность данной темы исследования.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Объект исследования – различные виды дискурсов: аргументативный, медицинский, художественный (прозаический и поэтический), публицистический, рекламный дискурсы, дискурсивно-текстовый универсум культуры.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Предмет исследования – единицы языка (слова, словосочетания, предикативные единицы, сложные синтаксические единства, описание паралингвистических средств), являющиеся средствами воздействия речи говорящего на реципиента.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Источниками иллюстративного материала послужили разнообразные художественные и публицистические тексты на русском, английском и французском языках, передачи ТВ. Объем выборки картотеки превышает 1300 единиц.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Цель работы – изучение дискурсных единиц речевого воздействия с позиций когнитивной лингвистики.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Задачи исследования: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– описать проблемы речевого воздействия, существующие</w:t>
      </w:r>
      <w:r>
        <w:t xml:space="preserve"> </w:t>
      </w:r>
      <w:r w:rsidRPr="007E5304">
        <w:t>в теории лингвистики;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– изучить различные уровни лингвистического воздействия;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 xml:space="preserve">– рассмотреть вербальные единицы воздействия в качестве стереотипов культуры;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– выявить когнитивные параметры воздействия речи в разнообразных дискурсах.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Положения, выносимые на защиту: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В воздействии, как в фокусе линзы, сходятся все основные понятия и цели речи, коммуникативного акта, дискурса – поиски смысла, передача и выявление интенции, точности выражения, особенности человеческого понимания, восприятия.</w:t>
      </w:r>
    </w:p>
    <w:p w:rsidR="00D241E2" w:rsidRDefault="00D241E2" w:rsidP="00D241E2">
      <w:pPr>
        <w:spacing w:before="120"/>
        <w:ind w:firstLine="567"/>
        <w:jc w:val="both"/>
      </w:pPr>
      <w:r w:rsidRPr="007E5304">
        <w:t>Явление речевого воздействия должно быть включено в круг интересов не только лингвистической прагматики, но и когнитивной науки как имеющее отношение и к человеческому сознанию и разуму, и к человеческому мозгу, и к процессам познания, и к информации, и к принципам, управляющим ментальными процессами.</w:t>
      </w:r>
    </w:p>
    <w:p w:rsidR="00D241E2" w:rsidRDefault="00D241E2" w:rsidP="00D241E2">
      <w:pPr>
        <w:spacing w:before="120"/>
        <w:ind w:firstLine="567"/>
        <w:jc w:val="both"/>
      </w:pPr>
      <w:r w:rsidRPr="007E5304">
        <w:t>В качестве средств воздействия в различных видах дискурса могут быть задействованы единицы всех уровней – фонологического, просодического, соматического, лексико-семантического, морфо-синтаксического, экстралингвистического. В качестве специфически дискурсивных единиц воздействия наиболее распространены паремические единицы, культурно-языковые стереотипы, включая устойчивые сравнения,</w:t>
      </w:r>
      <w:r>
        <w:t xml:space="preserve"> </w:t>
      </w:r>
      <w:r w:rsidRPr="007E5304">
        <w:t xml:space="preserve">дискурсивные идиомы.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 xml:space="preserve">В рекламном дискурсе, где воздействие является главной функцией, для достижения главной прагматической цели - побудить адресата приобрести рекламируемый товар или воспользоваться услугами - применяются различные языковые средства: фонетические, лексические, словообразовательные, морфологические, синтаксические, стилистические, графические. К языковым средствам относятся также аллитерация (наиболее распространенное фонетическое средство в рекламе), звукоподражание, оценочная лексика, слова, имеющие яркую положительную или отрицательную коннотацию; неологизмы, рифма, ритм, различные нарушения грамматических, лексических и стилистических норм; повторы синтаксических конструкций, полинегативные построения, широкое использование различных тропов: метафор, синекдох, литот, гипербол и других. Чаще других из средств лексического уровня встречаются неологизмы, нарочитое употребление ключевого слова или его синонимов, материализация абстрактных понятий, употребление оценочных определений вместо нейтральных – полисемия, которая может допустить двусмысленность, наличие у слова переносного значения и т.д. В рекламе воздействующим эффектом обладают и паралингвистические средства – звуковые и визуальные.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В рекламном тексте виды воздействий редко встречаются поодиночке, в изолированном виде. Такое воздействие можно квалифицировать как невербализованное перлокутивное на экстралингвистическом уровне. При этом из экстралингвистического уровня в наибольшей степени</w:t>
      </w:r>
      <w:r>
        <w:t xml:space="preserve"> </w:t>
      </w:r>
      <w:r w:rsidRPr="007E5304">
        <w:t>задействуются ценностные (аксиологические) и эмотивные приоритеты.</w:t>
      </w:r>
    </w:p>
    <w:p w:rsidR="00D241E2" w:rsidRPr="007E5304" w:rsidRDefault="00D241E2" w:rsidP="00D241E2">
      <w:pPr>
        <w:spacing w:before="120"/>
        <w:ind w:firstLine="567"/>
        <w:jc w:val="both"/>
        <w:rPr>
          <w:highlight w:val="green"/>
        </w:rPr>
      </w:pP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Методологическую основу исследования составили труды по речевому воздействию М. Эриксона, А.А. Леонтьева, А.А. Брудного, Л.А.Киселевой, С. Коледы, И.Ю. Черепановой, С.А. Мегентесова и И.Мохамада; по когнитивистике – Е.С. Кубряковой, В.А. Масловой; по изучению дискурса – Н.Ф. Алефиренко, В.Г. Борботько, Г.Г. Почепцова, а также труды ряда ученых, описывающих различные единицы и приемы</w:t>
      </w:r>
      <w:r>
        <w:t xml:space="preserve"> </w:t>
      </w:r>
      <w:r w:rsidRPr="007E5304">
        <w:t xml:space="preserve">дискурсивного воздействия.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Научная новизна работы заключается в том, что впервые речевое воздействие рассматривается с позиций не только теории дискурса, но и</w:t>
      </w:r>
      <w:r>
        <w:t xml:space="preserve"> </w:t>
      </w:r>
      <w:r w:rsidRPr="007E5304">
        <w:t>когнитивной лингвистики; в качестве единиц воздействия в различных видах дискурса исследуются единицы всех уровней языка; изучаются специфические дискурсивные единицы воздействия; сопоставляются данные дискурсов на трех языках – русском, английском, французском.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Методы, применяемые в работе: методы дискурсивного анализа текста, контекстуального анализа, сопоставительный, описательный, методы анализа художественного текста, наблюдения и сравнения, систематизации и классификации материала, а также его структурно-семантическое описание.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Научно-практическая значимость исследования обусловлена возможностью использования его результатов в курсах вузовского преподавания по теории языка, когнитивистике, психолингвистике, прагматике, лингвокультурологии, в спецкурсах по проблемам речевого воздействия, по проблемам дискурса, межкультурной коммуникации.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Апробация работы. Основные выводы и результаты исследования</w:t>
      </w:r>
      <w:r>
        <w:t xml:space="preserve"> </w:t>
      </w:r>
      <w:r w:rsidRPr="007E5304">
        <w:t>докладывались на ежегодной докторантско-аспирантской научно-практической конференции, проводимой Кубанским госуниверситетом (2005 г.); на кафедре теоретической и прикладной лингвистики Кубанского госуниверситета (г. Краснодар, РФ); на кафедре лингвистики Института Гёте (г. Гейдельберг, ФРГ).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Структура работы: диссертация состоит из Введения, двух глав, Заключения, Библиографического списка, включающего 185 наименований. Общий объем работы – 160 страниц.</w:t>
      </w:r>
    </w:p>
    <w:p w:rsidR="00D241E2" w:rsidRPr="00AE43C5" w:rsidRDefault="00D241E2" w:rsidP="00D241E2">
      <w:pPr>
        <w:spacing w:before="120"/>
        <w:jc w:val="center"/>
        <w:rPr>
          <w:b/>
          <w:bCs/>
          <w:sz w:val="28"/>
          <w:szCs w:val="28"/>
        </w:rPr>
      </w:pPr>
      <w:r w:rsidRPr="00AE43C5">
        <w:rPr>
          <w:b/>
          <w:bCs/>
          <w:sz w:val="28"/>
          <w:szCs w:val="28"/>
        </w:rPr>
        <w:t>Содержание работы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Во Введении обосновывается актуальность избранной темы, определяется круг проблем и научная новизна работы, специфика подхода к изучаемому материалу. Указываются объект и предмет исследования, основная цель и задачи, методы и приемы. Характеризуется исследуемый материал, раскрывается теоретическая и научно-практическая значимость работы. Формулируются положения, выносимые на защиту.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 xml:space="preserve">В главе 1 «Проблемы воздействия речи в лингвистической теории» рассматриваются различные виды, приемы и способы </w:t>
      </w:r>
      <w:r w:rsidRPr="00AE43C5">
        <w:t>воздействия на собеседника в лингвистическом аспекте.</w:t>
      </w:r>
      <w:r w:rsidRPr="007E5304">
        <w:t xml:space="preserve"> Изучаются </w:t>
      </w:r>
      <w:r w:rsidRPr="00AE43C5">
        <w:t>принципы современной теории и практики воздействия;</w:t>
      </w:r>
      <w:r w:rsidRPr="007E5304">
        <w:t xml:space="preserve"> исследуются </w:t>
      </w:r>
      <w:r w:rsidRPr="00AE43C5">
        <w:t>фонологический, просодический, соматический, лексико-семантический, морфо-синтаксический, экстралингвистический его уровни.</w:t>
      </w:r>
      <w:r w:rsidRPr="00AE43C5">
        <w:rPr>
          <w:webHidden/>
        </w:rPr>
        <w:t xml:space="preserve">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С учетом того, что одной из функций содержащегося в языковых и речевых знаках прагматического значения наряду с эмотивностью и оценочностью является воздействие на адресата, а воздействие на эмоции человека есть функция всей языковой системы,</w:t>
      </w:r>
      <w:r>
        <w:t xml:space="preserve"> </w:t>
      </w:r>
      <w:r w:rsidRPr="007E5304">
        <w:t>можно утверждать, что именно в воздействии сходятся все основные понятия и цели коммуникативного акта – поиски смысла, передача и выявление интенции, точности выражения, особенности человеческого понимания, восприятия.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Когнитивистика как наука определяется весьма широко – это и знание, и познание, и информация, и человеческий разум и сознание, и человеческий мозг как носитель соответствующих систем и их биологическая основа и т.п. В лингвистике данный термин рассматривается как ”зонтиковый” (Е.С. Кубрякова) для объединения определенного количества научных дисциплин и создания междисциплинарной науки, которая вырабатывает методы и приемы, необходимые для интеграции усилий ученых разных специальностей с целью более адекватного и полного представления об одном из самых сложных феноменов природы – человеческого сознания и разума. В соответствии с этим представляется вполне обоснованным включить явление речевого воздействия в интересы когнитивистики, т.к. оно, безусловно, имеет отношение и к человеческому сознанию и разуму, и к человеческому мозгу, и к процессам познания, и к информации, и к принципам, управляющим ментальными процессами.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Универсальные воздействующие тексты в целом являются математически точными, эффективными средствами воздействия на установки личности и общества, так как в них с наибольшей силой проявляются закономерности вербальной мифологизации: эмоционально-личностное отношение к событиям, богатство используемых языковых приемов, ориентация на глубинные первичные слои подсознания.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 xml:space="preserve">Интенциональность является основным компонентом речевой деятельности и, соответственно, речевого воздействия.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В речевой коммуникации очень важную роль играет фильтр доверия, через который пропускается получаемая реципиентом информация. Информация может быть абсолютно истинной и полезной и все-таки остаться не принятой, не пропущенной фильтром. И наоборот, информация может быть ложной и вредной, но принятой в силу открытости для неё «шлюза» доверия. Содержательную нагрузку тут несет преимущественно негативное понятие недоверия: информацию следует считать принятой, если она не задержана фильтром. Однако в речи существуют компоненты, способствующие блокировке фильтра доверия. Это так называемые компоненты воздействия.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В воздействии можно выделить единицы разных уровней (фонологический, просодический, лексико-грамматический, морфо-синтаксический).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В организации воздействующей речи первостепенное значение имеет лингвистический аспект (речевые стратегии). За ним следует экстралингвистическое наполнение коммуникативной ситуации. Третьим по значению является паралингвистическое оформление воздействующей речи (голос, мимика и жесты, облик, взгляд и т.п.).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Суггестивная речь, как пишет Э. Бибринг, – это вербальное воздействие на психику человека, связанное со снижением сознательности и критичности при восприятии внушаемого содержания, не требующее ни логического анализа, ни оценки. Суггестия непосредственно связана с понятием гипноза. Суггестивная речь осуществляется суггестором – индивидом, занимающим доминирующее положение, с целью стимуляции у реципиента – индивида, находящегося в зависимом положении, определенных идей, эмоций, поведения и других ментальных процессов.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Истинно воздействующая речь осуществляется только в случае, когда реципиент находится в состоянии психического расслабления, называемом транс. Важной особенностью воздействия как сущности наряду с главенствующей ролью языка является его непосредственная связь с областью бессознательного.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Существует два типа гипноза: авторитарный и недирективный. Воздействие в полном виде используется во втором типе. Наиболее ярко недекларированный характер воздействующих инструкций выражен в методе Милтона Эриксона.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Современное состояние теории воздействующей речи разработано НЛП. Определенно, что воздействие способно расчленяться на единицы разных уровней.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 xml:space="preserve">Исследователи выделяют следующие уровни воздействия: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1. Фонологический (фоносемантическое наполнение воздействующей речи). Исследования ученых, многочисленные эксперименты, опросы показывают, что в воздействующих вербальных формулах, направленных на возбуждение у реципиента чувства страха, по отношению к разным звукам русского языка выявлено преобладание сочетаний следующих основных параметров: звуки злые, страшные, сильные. Фоносемантические тексты всегда содержат слова с высокой частотностью одинаковых звуков, призванных обеспечить нужную атмосферу. Такие слова принято называть фоносемантическими синонимами. Они образуют ритм воздействующей речи, за счет которой осуществляется львиная доля латентного воздействия на психику.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2. Просодический. К нему относятся звучность, темп, паузы, высота, интонация, тембр, артикуляция, явление дипластии (это неврологический, или психический, присущий только человеку феномен отождествления двух элементов, которые одновременно абсолютно исключают друг друга), систематичность в ритмичности воздействующей речи, измеренная для каждого текста длина слова в слогах.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3. Соматический (параязыковой) уровень. Каждый из языковых уровней воздействия может сопровождаться воздействием на паралингвистическом уровне – это пасы руками, «гипнотический» взгляд (суровый пристальный или, наоборот, размягчающий, обволакивающий или же пустой, «стеклянный»), прикосновение руками к различным частям тела гипнотизируемого (так называемые «якоря» в практике НЛП) и т.п. Поведение человека, умение держать себя и, соответственно, аудиторию зачастую становится определяющим фактором воздействия. Одно из замечательных и все еще остающихся загадочным свойств слова – второй сигнальной системы – его способность влиять на соматический уровень человека. Именно поэтому возможна истинная терапия словом.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4. Лексико-семантический уровень (связь между словарным составом и сферой применения воздействующих текстов). Слово эффективно воздействует тогда, когда употребляется в полном соответствии с присущим ему значением. Помимо прямых слов воздействия (запомни, сиди и смотри, почувствуй, ощути, вообрази и т.п.), воздействующей силой может обладать и какое угодно другое слово – в зависимости от контекста, интенций автора, настроя реципиента и ряда других причин. В истории речевого воздействия особую роль играет глагол, особенно его повелительная функция.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Огромной силой воздействия обладает имя собственное. «Попробуйте представить, что лермонтовский «герой нашего времени» носил фамилию Собакевич – это совершенно невозможно!» (Норманн 2004, с.39). Безусловно, тогда воздействующая сила произведения была бы если не кардинально иной, то намного слабее.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5. Морфо-синтаксический уровень (связь между грамматическим составом воздействующей речи и установкой реципиента). Наиболее распространенными морфолого-синтаксическими средствами воздействия в воздействующем дискурсе являются следующие: прямые вопросы, связки, уточняющие дополнения (дополнение наречиями и прилагательными,</w:t>
      </w:r>
      <w:r>
        <w:t xml:space="preserve"> </w:t>
      </w:r>
      <w:r w:rsidRPr="007E5304">
        <w:t>глаголы и наречия, относящиеся ко времени, порядковые числительные), средства создания иллюзии выбора (например: Вам проще сделать цену меньше или скидку больше? Мы сегодня подпишем контракт или завтра?)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Большую воздействующую роль могут играть определенная синтаксическая форма, синтаксические функции языковых единиц.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6. Экстралингвистический уровень воздействия. Это знания, подходящие к внутреннему опыту другого человека. Наука о воздействии учит обращать внимание суггестора на субъективный опыт реципиента. Из наиболее распространенных и действенных средств экстралингвистического уровня воздействия можно назвать следующие: комментарии (простые, предикаты осознания, непроизносящиеся комментарии). Несомненно, целям воздействующей речи (устной) должен соответствовать и сам облик суггестора, и его поведение. Суггестор должен вызывать уважение, но не страх. То же самое касается и жестов, и мимики, и выбора позы во время речи. Жестикуляция должна быть полностью подчинена воздействующей структуре речи. Например, значимые слова можно выделять вербально, присовокупляя к этому взмах руки.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Обычно наибольшую силу имеют лингвистические, пара- и экстралингвистические средства воздействия в комплексе. Один из ярких примеров этого – ситуация из романа И. Ильфа и Е. Петрова «Двенадцать стульев», когда О. Бендер за несколько минут просто гипнотически убедил незнакомую ему женщину отдать стул в обмен на маленькое позолоченное чайное ситечко. Лишь войдя к ней в квартиру, обставленную «существом с воображением дятла, Остап сразу понял, как вести себя в светском обществе. Он закрыл глаза и сделал шаг назад». Наговорив комплиментов дамочке, он решил, что надо действовать иначе. Два точно рассчитанных козыря Остапа – ссылка на заграничную моду и визуальное воздействие ситечка, играющего солнечными зайчиками, – принесли ему лёгкую и быструю победу.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Таким образом, можно судить о существовании в составе воздействующей речи неких единиц, несущих на себе таковую нагрузку.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 xml:space="preserve">Один из самых простых примеров воздействующей речи – манипулирование союзами. Союзы – лучшие инструменты для изменения угла зрения на ту или иную проблему во фразе. С их помощью можно переориентировать себя или другого человека на результат, помочь получить доступ к необходимым внутренним ресурсам.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Сравним: Я хочу добиться результата, но у меня есть проблемы</w:t>
      </w:r>
      <w:r>
        <w:t xml:space="preserve"> </w:t>
      </w:r>
      <w:r w:rsidRPr="007E5304">
        <w:t>- Я хочу добиться результата,</w:t>
      </w:r>
      <w:r>
        <w:t xml:space="preserve"> </w:t>
      </w:r>
      <w:r w:rsidRPr="007E5304">
        <w:t>даже если у меня есть проблемы. В первом случае между частями фразы отношения противопоставления, с помощью союза выражено препятствие, мешающее добиться результата, заслоняющее цель. Второй случай – самый оптимистичный, отношения можно выразить как «несмотря ни на что»; проблемность положения отодвигается на второй план, а на первый выходит цель.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Языки мира обладают как универсальными, так и специфическими ресурсами для выражения установок через формальные параметры. Например, во французском языке выбор формы императива зависит от лексического значения глагола. Если адресат в состоянии выполнить обозначенные глаголом приказ или просьбу, и адресант вправе ожидать их выполнения, для императива используется утвердительная форма настоящего времени индикатива: Entrcz! Dis — moi ce que tu penses.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Если лексическое содержание глагола таково, что выполнение действия, которое он обозначает, не зависит от воли адресата, то, по логике вещей, отдавать такое приказание, высказывать такую просьбу нецелесообразно. И хотя форма возможна для всякого глагола, в этом случае она не может быть утвердительной, то есть императив не может использовать форму индикатива и обращается к форме субъюнктива, да и сам глагол модифицирует свое значение: Puissiez vous reussir! Veuillez agreer mes salutations.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Французские глаголы pouvoir, vouloir, savoir и devoir («мочь», «хотеть», «знать» и «долженствовать») не могут выражать приказания или просьбы, и форма индикатива в значении императива для них в этом смысле невозможна. В форме же субъюнктива они во всех случаях подвергаются сдвигу в плане понятийной иерархии; их значение изменяется в сторону смягчения утвердительности, т.е. в сторону предположительности, даже обусловленности. Отсюда такое употребление этих глаголов, как, например: Il s'y refuserait, dut-il en mourir (Он отказался бы, даже если бы должен был умереть). Эти свойства глаголов в речи способствуют усилению ее воздействия на собеседника путем снижения могущей раздражать абсолютивности, претензии на «истину в последней инстанции» и даже агрессивности. Мягкость форм выражения, на наш взгляд, является одной из форм вежливости, подчеркивает уважение к собеседнику, создает возможность для формирования его личного мнения, возвышает собеседника в его собственных глазах.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 xml:space="preserve">Глава 2 «Когнитивные параметры дискурсивного воздействия» посвящена анализу </w:t>
      </w:r>
      <w:r w:rsidRPr="00AE43C5">
        <w:t xml:space="preserve"> вербальных единиц воздействия в дискурсивно-текстовом универсуме культуры. Подробно исследуется языковое</w:t>
      </w:r>
      <w:r w:rsidRPr="00AE43C5">
        <w:rPr>
          <w:webHidden/>
        </w:rPr>
        <w:t xml:space="preserve"> </w:t>
      </w:r>
      <w:r w:rsidRPr="007E5304">
        <w:t>и паралингвистическое воздействие в различных видах дискурса: в аргументативном, в медицинском воздействующем, в публицистическом и художественном (прозаическом и поэтическом), в рекламном дискурсах.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В широком понимании дискурс – это все, что говорится и пишется, что соответствует щербовскому пониманию речевой деятельности, являющейся в то же время и языковым материалом, причем в любом виде: звуковом или графическом. В этом случае речь и текст будут видовыми по отношению к родовому термину «дискурс». Не проводя резкой границы между понятиями «дискурс» и «текст», для нашего исследования выбираем первое, чтобы заострить внимание не на структуре речи-текста, а на функциональности дискурса-процесса.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Воздействие может проявляться в различных видах дискурса. В последние годы появляются лингвистические исследования, где изучается речевое воздействие в публицистике (см. Скуленко 1986; Речевое воздействие в сфере массовой коммуникации 1990;), в политическом дискурсе (см. Почепцов 1998), в предвыборной коммуникации (см. Романов, Черепанова 1998), в коммуникации через СМИ (см. Желтухина 2003, 2004; Котов 2003), в рекламе (см. Каневский 1980; Картер 1994; Лившиц 1999; Музыкант 1998; Толкунова 1998), в эпистолярном дискурсе (см. Касажек 1999) и др.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 xml:space="preserve">Объективно речь – всегда влияние и изменение чего-либо. Все дело в степени этих изменений и осознанности этого влияния.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 xml:space="preserve">В научной литературе выделяют несколько средств коммуникативного воздействия: активационные средства – побуждение к действию в определенном, осознанном направлении, призыв, приказ и т.д.; дестабилизирующие средства коммуникативного воздействия – угрозы, проклятья и т.д.; интердиктивные средства коммуникативного воздействия – воспрещение (Брудный 1998, с.90).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Прагматическая функция речи заключается в том, что в слушателе вызывается осознанная потребность в совершении определенного действия в результате всего сказанного ему. Это действие может осуществляться при помощи как вербальных, так и невербальных средств и может характеризоваться в соответствии с</w:t>
      </w:r>
      <w:r>
        <w:t xml:space="preserve"> </w:t>
      </w:r>
      <w:r w:rsidRPr="007E5304">
        <w:t xml:space="preserve">этическими, познавательными и эстетическими ценностями, а также с поставленной целью, выбранными средствами, планируемым результатом, учетом возможных последствий.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Речевую среду формируют и отправитель сообщения, и его получатель: реплика (серия реплик, текст, коммуникативное поведение) отправителя вызывает определенный отзвук в поведении адресата, ожидание и наблюдение которого корректируют коммуникативное поведение отправителя. Так как цель коммуникативного процесса – не передача информации в одном направлении, а получение отзвука у получателя, то языковая личность посредством когнитивного пространства коррелирует с дискурсными единицами, процессами и явлениями.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В качестве единиц воздействия в дискурсе могут быть задействованы все единицы языковых уровней – фонологического, просодического, соматического, лексико-семантического, морфо-синтаксического, экстралингвистического.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 xml:space="preserve">Среди специфически дискурсивных единиц воздействия выделяются паремические единицы (устойчивые формы и выражения в языке), устойчивые сравнения, дискурсивные идиомы, стереотипы, включая социальные стереотипы (проявляющиеся как «стереотипы мышления и поведения личности» (см. исследования Н.Ф. Алифиренко, В.И. Карасика, В.А. Масловой, С.А. Мегентесова, Г.Д. Сидорковой, С.В. Сидоркова, И.А. Стернина, С.Г. Тер-Минасовой, Н.Ю. Фанян, К.М. Шилихиной). В большинстве случаев стереотипизированные клише уже содержат в себе положительную или отрицательную оценку, а следовательно, и определенное воздействие.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В большинстве русских официальных обращений к</w:t>
      </w:r>
      <w:r>
        <w:t xml:space="preserve"> </w:t>
      </w:r>
      <w:r w:rsidRPr="007E5304">
        <w:t>человеку в виде объявлений самая распространенная форма – императив в форме инфинитива, то есть самый грубый, не терпящий возражений окрик: Стоять! Сидеть!</w:t>
      </w:r>
      <w:r>
        <w:t xml:space="preserve"> </w:t>
      </w:r>
      <w:r w:rsidRPr="007E5304">
        <w:t>Не сорить; Не входить; Не курить; Посторонним вход воспрещен. В языковой культуре западных стран традиционно соблюдаются принципы вежливости, корректности в коммуникации, что выражает уважение к личности даже в запрещающем дискурсе.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В различных видах дискурса могут быть акцентированы разные методы, способы и приемы воздействия на реципиента.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В аргументативном дискурсе методы воздействия, убеждения могут быть конструктивными, корректными, а могут носить характер усиленного давления, могут затянуть в «западню» целей и интересов убеждающего. Корректное убеждение является способом положительного влияния, в то время как убеждение-уловка относится к области манипулирования.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Легче всего убедить того человека, который и сам этого желает, внутренне – сознательно или бессознательно – настроен, даже готов</w:t>
      </w:r>
      <w:r>
        <w:t xml:space="preserve"> </w:t>
      </w:r>
      <w:r w:rsidRPr="007E5304">
        <w:t>обмануться. Тогда и воздействие оказывается моментальным и прочным, принимается без излишних колебаний и сомнений.</w:t>
      </w:r>
    </w:p>
    <w:p w:rsidR="00D241E2" w:rsidRDefault="00D241E2" w:rsidP="00D241E2">
      <w:pPr>
        <w:spacing w:before="120"/>
        <w:ind w:firstLine="567"/>
        <w:jc w:val="both"/>
      </w:pPr>
      <w:r w:rsidRPr="007E5304">
        <w:t>Например, в романе И. Ильфа и Е. Петрова «Золотой теленок» Паниковскому даже не пришлось убеждать Балаганова в том, что гири миллионера Корейко сделаны из чистого золота: оба «сына лейтенанта Шмидта», замученные поисками денег и непонятными действиями патрона, сами хотели поскорее получить барыши. На шевельнувшееся у Балаганова сомнение «А вдруг они не золотые?» Паниковский всего-навсего приводит контрвопрос: « - А какие ж они, по-вашему?» И всё! Больше аргументов для убеждения не понадобилось. Шура тут же соглашается: «- Да, теперь мне ясно. Смотрите, пожалуйста, старик – и всё раскрыл!». Взвешивать информацию, перепроверять, добывать дополнительные сведения означало бы откладывание возможного быстрого обогащения, что и заставило обоих «молочных братьев» мгновенно поверить в выдумку Паниковского. Индивидуальные когнитивные пространства жуликов совпали.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Аргументативный дискурс зачастую сочетается с другими видами дискурса, включается в них как составная часть – особенно часто в художественном, публицистическом и рекламном.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Медицинский дискурс как терапия слова обладает колоссальным эффектом воздействия. В отличие от авторитарного гипноза, метод недирективного гипноза использует вербальное воздействие в полном объеме. Гипнотический транс – это такое состояние психики, в котором она наиболее способна к изменению и к восприятию нового знания. Это не искусственно вызванное сонное состояние. Суггестор не возвышается над реципиентом, не подчиняет его себе; реципиент отнюдь не следует велениям чужой воли. Транс – это естественное состояние, переживавшееся каждым человеком. Чтобы помочь реципиенту войти в транс, необходимо овладеть его вниманием, направить его вовнутрь, побуждая к внутреннему поиску и добиваясь гипнотического отклика. Суггестор просто присоединяется к миру проблем человека, в полной мере уважая его интегрированность, принимая его таким, каков он есть. Основной инструмент суггестора – его речь. В медицинской практике воздействие наиболее ярко применяется в НЛП, суть которого заключается в определении алгоритма построения так называемых «терапевтических формул», призванных стимулировать изменение внутренних установок людей, нуждающихся в психологической помощи.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В медицинском воздействующем дискурсе огромна роль метафоры, понимаемой широко, а также паремии, авторитет народной мудрости. Обычно они употребляются при рефрейминге (приём обнаружения положительной стороны в стрессовом переживании). В организации воздействующей речи первостепенное значение имеет лингвистический аспект (речевые стратегии). За ним следует экстралингвистическое наполнение коммуникативной ситуации. Третьим по значению является паралингвистическое оформление воздействующей речи (голос, мимика и жесты, облик, взгляд и т.п.).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 xml:space="preserve">По отношению к художественному дискурсу наиболее воздействующими с точки зрения вербального воздействия на личность текстами можно считать публицистические и художественные произведения. Воздействие проще всего отыскать там, где есть и гармония красоты, и апелляция к эмоциям, и противоречивая логика. Воздействующим может оказаться любое повествование.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Одним из основных требований для этого служит его метафоричность. Метафора является одним из средств структурирования опыта. Метафора может быть стилистическим средством, эстетическим, а также может создавать коннотацию для отражения определенного эмоционального фона текста или с целью воздействия на реципиента. Воздействующей силой обладают и прагматические компоненты семантики языковых единиц всех уровней. Границы, отделяющие их друг от друга, зыбки, поскольку эти компоненты тесно взаимосвязаны друг с другом. Так, эмоционально-оценочные и экспрессивные единицы языка могут служить средством выражения коннотативности, модальности, изменять смысл всей конструкции и контекста, определять стилистические особенности и выражать эстетические взгляды персонажа или автора произведения. В свою очередь, взгляды героя и автора не всегда четко противопоставлены и тоже могут сливаться, особенно в несобственно-прямом монологе. Все это способно выражать авторскую интенцию, служить средством и способом воздействия на реципиента.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 xml:space="preserve">Иногда автор осознанно усиливает ту или иную воздействующую функцию текста, например, старается выразить авторскую интенцию, рассмешить, высмеять, обратить на себя внимание, заставить задуматься, шокировать, эпатировать читателя/слушателя и т.п.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 xml:space="preserve">Очень важна роль экстралингвистического наполнения коммуникативной ситуации, хотя создать парадигму экстралингвистических компонентов воздействия в силу объективных причин невозможно.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Основной причиной воздействующей силы текстов художественной литературы является их метафоричность, отвечающая ряду характеристик: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1. Иллюстративность сюжета художественного произведения.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2. Возможная аналогия между повествуемым и субъективным опытом читателя.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3. Возможность переформирования внутреннего мира читателя с помощью художественного произведения.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4. Созидание идей в уме читателя.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5. Декларация общей мысли произведения как морали.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6. Способствование установления доверия и укрепления контакта между автором и читателем.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7. Изменение стереотипа читателя.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8. Обращение к внутренним резервам читателя, мобилизация его воли.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Поскольку любое художественное произведение отвечает одной или нескольким вышеперечисленным характеристикам, мы можем утверждать, что любой рассказ обладает силой воздействия в той или иной степени.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Умение словесно подстраиваться под собеседника, говорить на привычном ему уровне понимания – одно из главных для мастера речевой коммуникации. Главный герой романов И. Ильфа и Е. Петрова Остап Бендер выбирает разнообразные лексико-стилистические средства воздействия на людей, например, «хо-хо, ого, дамочка» для молодой советской людоедки и «мадам, вы</w:t>
      </w:r>
      <w:r>
        <w:t xml:space="preserve"> </w:t>
      </w:r>
      <w:r w:rsidRPr="007E5304">
        <w:t>приятное исключение, мы счастливы видеть в вашем лице» – для старой аристократки; «пошел прочь, убери лапы, старая сволочь» для скаредного архивариуса Коробейникова и «предупреждаю, у нас длинные руки» для богатого купца Кислярского; «вы пижон и дети ваши будут пижонами» для младшего дебелого дитяти лейтенанта Шмидта; «вы нежная и удивительная» для искренне любимой Зоси и «утрите ваши глазки, гражданка. Тише, девушка! Женщину украшает скромность. К чему эти прыжки?», «провинциальная бабушка» – для обманутой и запертой им знойной вдовушки Грицацуевой. Самое главное, что всё это действует практически без осечек, герой легко добивается желаемого.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Кроме того, можно сказать, что Бендер (очевидно, сам того не зная) активно пользуется приемом рефрейминга – употребляет паремии, успокаивая собеседника с целью воздействовать на него в своих интересах: владельцу «Быстроупака» Кислярскому – «вы, как представитель частного капитала, не можете оставаться глухим к стонам народа»; «это гигант мысли, отец русской демократии, особа, приближенная к императору»; «тайный союз меча и орала»; философствующему бездельнику Лоханкину – «антр ну, Васисуалий Андреевич, такова сермяжная правда»; художникам, «сеявшим» свои картины из злаков, – «сейте разумное, доброе, вечное»; гусекраду Паниковскому – «не делайте из еды культа», васюкинским</w:t>
      </w:r>
      <w:r>
        <w:t xml:space="preserve"> </w:t>
      </w:r>
      <w:r w:rsidRPr="007E5304">
        <w:t>шахматистам – «всё учтено могучим ураганом», «деньги дадут сборы» и т.п.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Поэтический дискурс характерен тем, что облекать свои мысли и чувства в стихотворную форму поэта заставляет, в числе прочего, стремление воздействовать на предмет своей любви, на читателей вообще.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Главные функции цветообозначений в языке поэзии – воздействие на адресата с целью создать в воображении последнего мыслительные образы, породить нужные автору ассоциации и особое настроение. В ряде цветовых определений, помимо семы, обозначающей тот или иной цвет, обнаруживается еще и скрытая авторская модальность, пресуппозиционные, экстралингвистические сведения. Все они могут (и обычно являются) средствами воздействия на читателя/слушателя. При этом велика роль традиции, культурной установки, стереотипа, когда в светлых, пастельных тонах принято видеть олицетворение лёгкости, счастья, радости, романтичности, беззаботности, а в тёмных, вплоть до черного, – тяжесть, печаль, грусть, тоску, угрозу, мрак, безысходность. Голубой, золотой, белый – эмблемные цвета Бога в христианстве. Однако голубой обладает ассоциативной семой «удаленность, недостижимость, гармония», золотой – «полное проявление, торжество справедливости, окончательная гармония», белый характеризуется фоновыми долями «нравственная чистота, праведность, смерть».</w:t>
      </w:r>
      <w:r>
        <w:t xml:space="preserve"> </w:t>
      </w:r>
      <w:r w:rsidRPr="007E5304">
        <w:t xml:space="preserve">Белый цвет символизирует внешнюю оболочку в противоположность внутренней сущности. Можно отметить двойственность слов с компонентами смысла «красный» (от «красивый, праздничный» до «тревожный, кровавый») и традиционный характер черного цвета.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В то же время нельзя не учитывать и синтактику цветообозначений, контекст. Так, например, велика разница между коннотативностью сочетаний черный фрак, черный юмор и черный день. Ясно так же, что во фразах «растений радужный наряд» (Лермонтов) и «небо цвета вороненой стали» (Ахматова) поэты стремятся передать не только семы «разноцветности» (как у радуги) или черно-серый цвет (как у черненого металла), но и настроение, отношение к этим цветам,</w:t>
      </w:r>
      <w:r>
        <w:t xml:space="preserve"> </w:t>
      </w:r>
      <w:r w:rsidRPr="007E5304">
        <w:t xml:space="preserve">своё собственное или персонажа: в первом случае – радостное, веселое, во втором – мрачное, тяжелое. Подобный психологизм, нагнетание настроения, очевидно, берет свое начало в дохристианском, языческом фольклоре, в стремлении одушевить, очеловечить природу, сделать ее сочувствующей героям – как это было изображено впервые в русской литературе автором «Слова о полку Игореве».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Возникает вопрос: что в подобных сочетаниях «перевешивает» – традиция психологического восприятия цвета или семантика определяемого предмета, явления? Думается, что в большинстве случаев цвет все-таки более весом, более традиционен, в наибольшей степени выражает мировосприятие автора. Представляется очевидным, что разное авторское отношение и разные коннотации заложены, например, в сочетаниях черная гробница и «голубая гробница» = море (Гумилев); пламень багровый и «пламень белый» (Тютчев). Налицо разная степень мрачности и тревожности. Однако в сочетаниях типа синие очи и синие губы, «кровавая гроздь» (Гумилев) и «кровавые бани» = война (И.Северянин) более значимым</w:t>
      </w:r>
      <w:r>
        <w:t xml:space="preserve"> </w:t>
      </w:r>
      <w:r w:rsidRPr="007E5304">
        <w:t>оказывается уже не прилагательное, а определяемое им существительное: кровавые бани гораздо более страшны, чем кровавая гроздь.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В самом феномене цвета уже содержится и объективное начало (свет), и субъективное (зрение), и определенные психофизиологические факторы: известно, что в природе цвета не существует, мир цвета – это явление психическое, порождение нашего мозга. Помимо этого цветовые ощущения могут вызывать воспоминания и связанные с ними эмоции, образы, психические состояния, т.е. различные цветовые ассоциации. Цветовые прилагательные позволяют автору художественного произведения создать сложный многоплановый образ, подчас шокирующий, эпатирующий – а потому запоминающийся, обладающий колоссальной силой воздействия. В новых, окказиональных, свободных и несвободных сочетаниях изменение значения происходит как бы на фоне основного цветового. Оно проявляется сквозь возникающие переносные значения и словоупотребления.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Убеждающее воздействие в рекламных дискурсах имеет две задачи: показать истинность тезиса и вызвать эмоциональное отношение</w:t>
      </w:r>
      <w:r>
        <w:t xml:space="preserve"> </w:t>
      </w:r>
      <w:r w:rsidRPr="007E5304">
        <w:t>к нему со стороны аудитории. Язык рекламы ориентирован социально и аксиологически. Выбор стратегии аргументации зависит от характера аудитории. Для рекламного убеждения необходимы аргументы, которые убедительны для конкретной аудитории и соответствуют взглядам оратора. Однако воздействие рекламы и СМИ не всегда корректно и поэтому не достигает своей цели. Например, некоторые опрошенные нами респонденты сказали, что они никогда не будут покупать освежающие леденцы «Меллер» – в телерекламе этой продукции пилот самолета и стюардесса украдкой от пассажиров покидали терпящий бедствие самолет. У респондентов сложилось негативное отношение не только к самой рекламе, но и к пропагандируемому ею изделию. У некоторых даже выработались такие представления: во-первых, те, кто жуют «Меллер», – очень непорядочные люди; во-вторых, «Меллер» сопряжен с несчастьем. Подобную же негативную реакцию вызвала у некоторых людей телереклама сыра «Хохланд», в которой действуют инопланетные существа, рассказывающие об исключительном, фантастическом вкусе сыра. Существа эти, на взгляд реципиентов, настолько отвратительны и отталкивающе выглядят, что их неприятие «автоматически» переносится и на рекламируемый сыр.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В рекламе предпочтительнее пользоваться косвенной тактикой. Применение же прямой тактики приводит, как правило, к обратному эффекту. В рекламной индустрии лучше отказаться от любых императивов, откровенно принуждающих покупателя к чему бы то ни было.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 xml:space="preserve">Основным принципом построения косвенной тактики речевого воздействия является предъявление некоторой загадки, разгадав которую, адресат получит представление о содержании сообщения и поймет, по какой причине сообщение строится непрямо. Особенностью косвенных тактик речевого воздействия является обеспечение инициативы, свободы фантазии, возможность проанализировать, а значит, перебрать несколько вариантов. Однако именно поэтому косвенная тактика не обязательно приводит исключительно к одной единственной цели, как это происходит при прямой тактике.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Человек,</w:t>
      </w:r>
      <w:r>
        <w:t xml:space="preserve"> </w:t>
      </w:r>
      <w:r w:rsidRPr="007E5304">
        <w:t>воспринимая чужие эмоции, отвечает на них. Адресант передает эмоциональную информацию энергетически, через мимику, жесты, выражение лица, глаз и речевым способом. Эмоции, которые вызваны человеческой речью, могут быть разделены на несколько типов: этические, базовые, рациональные, эстетические, физиологические, вызывающие чувства любви, ненависти, сострадания, страха. И далеко не все их бывает возможно учесть. Так, например, раздражающая многих речь в стиле «хип-хопа», в частности, в рекламном ролике батончика «Финт» - «Ягодная канитель», видимо, все же нашла и свою нишу в различных социальных</w:t>
      </w:r>
      <w:r>
        <w:t xml:space="preserve"> </w:t>
      </w:r>
      <w:r w:rsidRPr="007E5304">
        <w:t xml:space="preserve">слоях общества, хотя у большинства опрошенных нами людей эта реклама вызывает только отрицательные эмоции, а отнюдь не желание купить эту продукцию. </w:t>
      </w:r>
    </w:p>
    <w:p w:rsidR="00D241E2" w:rsidRDefault="00D241E2" w:rsidP="00D241E2">
      <w:pPr>
        <w:spacing w:before="120"/>
        <w:ind w:firstLine="567"/>
        <w:jc w:val="both"/>
      </w:pPr>
      <w:r w:rsidRPr="007E5304">
        <w:t xml:space="preserve">Реклама обладает высокой информативной насыщенностью на фоне прагматического мотива воздействия «убедить купить именно эту продукцию и именно у нас». Для приведения в действие процесса убеждения необходимо присутствие ряда языковых компонентов, имплицитно и эксплицитно побуждающих адресата приобрести рекламируемый товар, и когнитивный компонент, который отвечает за декодирование рекламной информации. Существуют оптимально верные слова, которые окажут воздействие на слушателей именно в данной обстановке.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«Курение вредит вашему здоровью!» – это расхожее, избитое изречение уже обычно не вызывает никакой реакции. Но сравним его с подобным предложением, в котором есть ссылка на авторитетное ведомство в здравоохранительной системе страны, выпускающей табачное изделие. Предупреждение конкретно и убедительно в своей избирательности, так как направлено на сохранение здоровья не всех курящих (а значит, и не меня конкретно), а беременных женщин, с перечислением тех нежелательных последствий, к которым может привести курение: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SURGEON GENERAL`S WARNING: Smoking By Pregnant Women May Result in Fetal Injury, Premature Birth, And Low Birth Weight (Главный хирург предупреждает: результатом курения беременных женщин может явиться причинение ущерба эмбриону, преждевременные роды и малый вес новорожденного).</w:t>
      </w:r>
    </w:p>
    <w:p w:rsidR="00D241E2" w:rsidRDefault="00D241E2" w:rsidP="00D241E2">
      <w:pPr>
        <w:spacing w:before="120"/>
        <w:ind w:firstLine="567"/>
        <w:jc w:val="both"/>
      </w:pPr>
      <w:r w:rsidRPr="007E5304">
        <w:t>В процессе рекламного убеждения целью считается не интенция вызвать ответную реакцию, а попытка изменить когнитивное состояние адресата. Для убеждения рекламодатель зачастую пользуется одной из стратегий с помощью определенных тактик: это имплицитная подача информации, её искажение, утаивание; подготовка и правильный выбор момента подачи информации; использование некорректных утверждений, намеков, различного рода ухищрений, подтасовки фактов, фальсификации.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Для достижения главной прагматической цели - побудить адресата приобрести рекламируемый товар или воспользоваться услугами -</w:t>
      </w:r>
      <w:r>
        <w:t xml:space="preserve"> </w:t>
      </w:r>
      <w:r w:rsidRPr="007E5304">
        <w:t>применяются различные языковые средства: лексические, синтаксические, грамматические, графические, фонетические. К языковым средствам относится также аллитерация (наиболее распространенное фонетическое средство в рекламе), звукоподражание, оценочная лексика, слова, имеющие яркую положительную или отрицательную коннотацию; неологизмы, рифма, ритм, различные</w:t>
      </w:r>
      <w:r>
        <w:t xml:space="preserve"> </w:t>
      </w:r>
      <w:r w:rsidRPr="007E5304">
        <w:t>камерные нарушения грамматических, лексических и стилистических норм; повторы синтаксических конструкций, полинегативные построения, широкое использование различных тропов: метафора, местоимения, синекдоха, литота, гипербола и другие.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Наиболее распространенным фонетическим средством в рекламе является аллитерация. При ее использовании употребляется звук, входящий либо в название фирмы, либо изделия. Так, например, в рекламе туши для ресниц фирмы «Cover Girl» аллитерируется буква «L», чтобы создать впечатление долготы, длинных ресниц</w:t>
      </w:r>
      <w:r>
        <w:t xml:space="preserve"> </w:t>
      </w:r>
      <w:r w:rsidRPr="007E5304">
        <w:t xml:space="preserve">(совмещая это с понятием роскоши), так как все эти слова начинаются с буквы «L»: </w:t>
      </w:r>
    </w:p>
    <w:p w:rsidR="00D241E2" w:rsidRPr="007E5304" w:rsidRDefault="00D241E2" w:rsidP="00D241E2">
      <w:pPr>
        <w:spacing w:before="120"/>
        <w:ind w:firstLine="567"/>
        <w:jc w:val="both"/>
        <w:rPr>
          <w:lang w:val="en-US"/>
        </w:rPr>
      </w:pPr>
      <w:r w:rsidRPr="007E5304">
        <w:rPr>
          <w:lang w:val="en-US"/>
        </w:rPr>
        <w:t>«Now, all the luxury, all the length, all the care your lashes really need. Every stroke of the lash elongator Brush Lengthens lashes luxuriously».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 xml:space="preserve">К средствам лексического уровня относится использование неологизмов, частое употребление ключевого слова или его синонимов, материализация абстрактных понятий, употребление оценочных определений вместо нейтральных - полисемия, которая может допустить двусмысленность, наличие у слова переносного значения и т.д. В рекламе воздействием обладают и паралингвистические средства – звуковые и визуальные.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 xml:space="preserve">Для механизма процесса убеждения большое значение имеют следующие мотивы: мотив престижа, эстетические достижения, традиции, уподобления, утилитарные, то есть эксплуатационные характеристики, гарантийный срок, долговечность, возможность быстрого и качественного ремонта. При доминировании эстетических мотивов уделяется внимание внешнему виду объекта, привлекательности формы, оригинальности, возможности гармоничного сочетания, акцент делается на хороший вкус адресата. Наряду с мотивацией, важным компонентом воздействия является прямое речевое воздействие, связанное с перестройкой индивидуального сознания, смысловой сферы личности.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Важной характеристикой убеждения в рекламе является использование манипулятивных технологий как своеобразного способа социального воздействия на людей при помощи экономических, политических, социальных средств, как способа управления жизнедеятельностью человека. На процессы воздействия и восприятия рекламного текста, его действенности</w:t>
      </w:r>
      <w:r>
        <w:t xml:space="preserve"> </w:t>
      </w:r>
      <w:r w:rsidRPr="007E5304">
        <w:t xml:space="preserve">влияют и такие аспекты, как, например, внешние факторы, эпатаж, специфика национальных культур и т.д.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 xml:space="preserve">Обратимся к рекламе косметической продукции «Серебряная линия»: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«Серебряная линия» - эта гамма состоит из средств, созданных специально, чтобы помочь коже лица ежедневно получать необходимое питание и увлажнение, повысить ее сопротивляемость неблагоприятным факторам окружающей среды и дольше сохранить ее молодость и красоту».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Очевидно, что у этого косметического средства будет свой круг покупателей – женщины бальзаковского возраста и старше. Манипулирование фразами типа «созданных специально», «дольше</w:t>
      </w:r>
      <w:r>
        <w:t xml:space="preserve"> </w:t>
      </w:r>
      <w:r w:rsidRPr="007E5304">
        <w:t>сохранить» и околонаучными выражениями – «неблагоприятные факторы», «окружающая среда», «гамма» создают иллюзию глубокого изучения фирмой-производителем феномена старения кожи с одновременной уверенностью,</w:t>
      </w:r>
      <w:r>
        <w:t xml:space="preserve"> </w:t>
      </w:r>
      <w:r w:rsidRPr="007E5304">
        <w:t>что вернуть молодость – в наших силах.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 xml:space="preserve">Аллюзии в рекламе – это, как правило, ссылки на исторические, литературный, мифологические, библейские факты, а также использование имен актеров, спортсменов, монархов.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Например, название коньяка «Louis XIII de Remy Martin» должно приобщить нас к выбору «великих мира сего». Многозначность и омонимия лежат в основе каламбура, где актуализируются два разных смысла. Это одно из языковых средств имплицитного воздействия на адресата. Например, «Dove is mildest. Bar none» можно перевести двояко: `наимягчайшее</w:t>
      </w:r>
      <w:r>
        <w:t xml:space="preserve"> </w:t>
      </w:r>
      <w:r w:rsidRPr="007E5304">
        <w:t>Dove не содержит мыла` или `наимягчайшее мыло Dove - без исключения`. Посредством каламбура рекламодатель имплицитно актуализирует нужный ему смысл.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 xml:space="preserve">Манипуляция языковыми средствами через косвенные, иносказательные языковые формы с целью скрытого воздействия на адресата в нужном для говорящего направлении - это составная часть процесса убеждения рекламных текстов. Используя свойство вариативности языка, двусмысленности текста, рекламодатели создают иллюзию и о рекламируемом предмете как о наиболее отвечающем запросам адресата, и о независимости принятия адресатом решения.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Поскольку в рекламном тексте, слогане виды воздействий редко встречаются поодиночке, тип этого воздействия можно определить как невербализованное перлокутивное воздействие на экстралингвистическом уровне, из которого в наибольшей степени задействуются ценностные (аксиологические) и эмотивные приоритетные компоненты.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В Заключении содержатся обобщения и выводы, намечаются возможные перспективы исследований в избранной области.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В качестве дальнейшей разработки данной темы можно выделить следующие направления: изучение воздействия в других видах дискурса; создание полного перечня всевозможных видов речевого и неречевого воздействия; исследование специфически-национальных средств воздействия на реципиента как составной части различных национальных картин мира.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Основные положения диссертационного исследования были изложены в следующих публикациях: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Кленова (Шуберт) Э.Э. Процесс убеждения как разновидность речевой тактики в рекламном бизнесе // Проблемы современной филологии: Межвуз. сб. науч. тр. Вып. 2. – Мичуринск: МГПИ, 2002. С.102-106.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 xml:space="preserve">Шуберт Э.Э. (в соавторстве с Е.Н. Рядчиковой). Приемы воздействия в рекламном дискурсе // Теоретическая и прикладная семантика. Парадигматика и синтагматика языковых единиц: Сб. науч. тр. – Краснодар: КубГУ, 2005. С.172-184. 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Шуберт Э.Э. (в соавторстве Е.Н. Рядчиковой). Воздействие в дискурсивно-текстовом универсуме культуры // Актуальные проблемы теоретической и прикладной лингвистики: Межвуз. сб. науч. тр. / Под ред. проф. Е.Н. Рядчиковой. – Краснодар: Кубанский госуниверситет, 2005. Вып. 1. С.346-358.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Шуберт Э.Э. Воздействие цветообозначений в поэтическом дискурсе // Актуальные проблемы современного языкознания и литературоведения: Мат-лы 4-й межвуз. конф. молодых ученых. Краснодар, 29 апреля 2005 г. – Краснодар: КубГУ, 2005. С.400-405.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Шуберт Э.Э. Особенности воздействия в различных типах дискурса // Актуальные проблемы современного языкознания и литературоведения: Мат-лы 4-й межвуз. конф. молодых ученых. (Краснодар, 29 апреля 2005 г.). – Краснодар: КубГУ, 2005. С.405-413.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>Шуберт Э.Э. Специфика лингвистического воздействия</w:t>
      </w:r>
      <w:r>
        <w:t xml:space="preserve"> </w:t>
      </w:r>
      <w:r w:rsidRPr="007E5304">
        <w:t xml:space="preserve">// Научный журнал КубГАУ [электронный ресурс]. – Краснодар, 2006. № 5 (21). – </w:t>
      </w:r>
      <w:r w:rsidRPr="00AE43C5">
        <w:t>http://eg.kubagro.ru/2006/05/PDF/37.PDF</w:t>
      </w:r>
    </w:p>
    <w:p w:rsidR="00D241E2" w:rsidRPr="007E5304" w:rsidRDefault="00D241E2" w:rsidP="00D241E2">
      <w:pPr>
        <w:spacing w:before="120"/>
        <w:ind w:firstLine="567"/>
        <w:jc w:val="both"/>
      </w:pPr>
      <w:r w:rsidRPr="007E5304">
        <w:t xml:space="preserve">Шуберт Э.Э. Воздействие в аргументативном дискурсе // Экологический вестник научных центров черноморского экономического сотрудничества. Приложение № 2: Дискурсивное пространство: эволюция и интерпретации. – Краснодар: КубГУ, 2006. С.166-170.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1E2"/>
    <w:rsid w:val="00051FB8"/>
    <w:rsid w:val="00095BA6"/>
    <w:rsid w:val="00210DB3"/>
    <w:rsid w:val="0031418A"/>
    <w:rsid w:val="00350B15"/>
    <w:rsid w:val="00377A3D"/>
    <w:rsid w:val="0052086C"/>
    <w:rsid w:val="005A2562"/>
    <w:rsid w:val="005B55C3"/>
    <w:rsid w:val="00755964"/>
    <w:rsid w:val="007E5304"/>
    <w:rsid w:val="008C19D7"/>
    <w:rsid w:val="00A44D32"/>
    <w:rsid w:val="00AE43C5"/>
    <w:rsid w:val="00D241E2"/>
    <w:rsid w:val="00E12572"/>
    <w:rsid w:val="00F8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3FBA1BB-6C21-4F65-9AA7-FFC566C2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1E2"/>
    <w:pPr>
      <w:spacing w:before="100" w:after="10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41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7305</Words>
  <Characters>41640</Characters>
  <Application>Microsoft Office Word</Application>
  <DocSecurity>0</DocSecurity>
  <Lines>347</Lines>
  <Paragraphs>97</Paragraphs>
  <ScaleCrop>false</ScaleCrop>
  <Company>Home</Company>
  <LinksUpToDate>false</LinksUpToDate>
  <CharactersWithSpaces>48848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Дискурсные единицы, уровни, приемы и принципы речевого воздействия в когнитивном аспекте</dc:title>
  <dc:subject/>
  <dc:creator>Alena</dc:creator>
  <cp:keywords/>
  <dc:description/>
  <cp:lastModifiedBy>admin</cp:lastModifiedBy>
  <cp:revision>2</cp:revision>
  <dcterms:created xsi:type="dcterms:W3CDTF">2014-02-18T17:00:00Z</dcterms:created>
  <dcterms:modified xsi:type="dcterms:W3CDTF">2014-02-18T17:00:00Z</dcterms:modified>
</cp:coreProperties>
</file>