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93D" w:rsidRPr="001409BA" w:rsidRDefault="0066493D" w:rsidP="0066493D">
      <w:pPr>
        <w:spacing w:before="120"/>
        <w:jc w:val="center"/>
        <w:rPr>
          <w:b/>
          <w:bCs/>
          <w:sz w:val="32"/>
          <w:szCs w:val="32"/>
        </w:rPr>
      </w:pPr>
      <w:r w:rsidRPr="001409BA">
        <w:rPr>
          <w:b/>
          <w:bCs/>
          <w:sz w:val="32"/>
          <w:szCs w:val="32"/>
        </w:rPr>
        <w:t xml:space="preserve">Пейзаж </w:t>
      </w:r>
    </w:p>
    <w:p w:rsidR="0066493D" w:rsidRPr="0066493D" w:rsidRDefault="0066493D" w:rsidP="0066493D">
      <w:pPr>
        <w:spacing w:before="120"/>
        <w:ind w:firstLine="567"/>
        <w:jc w:val="both"/>
        <w:rPr>
          <w:sz w:val="28"/>
          <w:szCs w:val="28"/>
        </w:rPr>
      </w:pPr>
      <w:r w:rsidRPr="0066493D">
        <w:rPr>
          <w:sz w:val="28"/>
          <w:szCs w:val="28"/>
        </w:rPr>
        <w:t xml:space="preserve">В. Нечаева </w:t>
      </w:r>
    </w:p>
    <w:p w:rsidR="0066493D" w:rsidRPr="00436AF4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Пейзаж — изображение природы в </w:t>
      </w:r>
      <w:r>
        <w:rPr>
          <w:sz w:val="24"/>
          <w:szCs w:val="24"/>
        </w:rPr>
        <w:t>литератур</w:t>
      </w:r>
      <w:r w:rsidRPr="00436AF4">
        <w:rPr>
          <w:sz w:val="24"/>
          <w:szCs w:val="24"/>
        </w:rPr>
        <w:t xml:space="preserve">е и живописи, иначе — образ природы в художественном произведении (слово П. происходит от французского pays — страна, местность). Из области пространственных искусств термин «П.» перешел в литературоведение. Историки искусства, подходившие к П. со стороны формальной и эстетической, конечно не могли дать удовлетворительного объяснения как причине появления интереса к П., так и характеру изменений в его трактовке. Они рассматривали П. как нечто оторванное от человеческого общества и изображаемое художником с «объективной» свободой, без всякой «заинтересованности» в изображаемом. Однако П., как всякая другая живопись, теснейшим образом связан с теми социально-историческими условиями, в </w:t>
      </w:r>
      <w:r>
        <w:rPr>
          <w:sz w:val="24"/>
          <w:szCs w:val="24"/>
        </w:rPr>
        <w:t>котор</w:t>
      </w:r>
      <w:r w:rsidRPr="00436AF4">
        <w:rPr>
          <w:sz w:val="24"/>
          <w:szCs w:val="24"/>
        </w:rPr>
        <w:t xml:space="preserve">ых он создавался. «Представления, создаваемые себе индивидами, — говорит Маркс, — суть представления либо насчет их отношения к природе, либо насчет их отношения друг к другу, либо насчет их собственных свойств». П. является отношением к природе в </w:t>
      </w:r>
      <w:r>
        <w:rPr>
          <w:sz w:val="24"/>
          <w:szCs w:val="24"/>
        </w:rPr>
        <w:t>литератур</w:t>
      </w:r>
      <w:r w:rsidRPr="00436AF4">
        <w:rPr>
          <w:sz w:val="24"/>
          <w:szCs w:val="24"/>
        </w:rPr>
        <w:t xml:space="preserve">е, и поскольку человеческие отношения — отношения классовые, постольку и П. выступает в каждом художественном произведении, творчестве, стиле как классовое отношение к природе. </w:t>
      </w:r>
    </w:p>
    <w:p w:rsidR="0066493D" w:rsidRPr="00436AF4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В то время как в живописи П. в ряде случаев имеет самостоятельное значение как законченное художественное произведение, в </w:t>
      </w:r>
      <w:r>
        <w:rPr>
          <w:sz w:val="24"/>
          <w:szCs w:val="24"/>
        </w:rPr>
        <w:t>литератур</w:t>
      </w:r>
      <w:r w:rsidRPr="00436AF4">
        <w:rPr>
          <w:sz w:val="24"/>
          <w:szCs w:val="24"/>
        </w:rPr>
        <w:t xml:space="preserve">е П. обычно включается в общую систему образов произведения, занимая в ней специфическое для данного классового стиля место и характеризуясь специфическими для данного стиля особенностями. Отсюда — различное качество П. в различных </w:t>
      </w:r>
      <w:r>
        <w:rPr>
          <w:sz w:val="24"/>
          <w:szCs w:val="24"/>
        </w:rPr>
        <w:t>литературны</w:t>
      </w:r>
      <w:r w:rsidRPr="00436AF4">
        <w:rPr>
          <w:sz w:val="24"/>
          <w:szCs w:val="24"/>
        </w:rPr>
        <w:t xml:space="preserve">х стилях. Так напр., в поэме Гомера, в русском былинном эпосе, в средневековой повести развернутые описания природы отсутствуют, а те ее явления, которые по ходу действия должны служить фоном для героев, изображаются при помощи условных повторяющихся эпитетов, иногда очень выразительных, метких, но мало индивидуальных, напр. «светлоструйные ключи», «кровавые зори» и «синие молнии» («Слово о полку Игореве»). Элементы развернутого пейзажа иногда можно встретить лишь в сравнениях, когда описание явления природы нужно для уподобления ему действия или состояния героев, напр.: «Словно как мак в цветнике наклоняет на бок головку, пышный, плодом отягченный и крупною влагой весенней, так он голову на бок склонил, отягченную шлемом» («Илиада», песнь VIII). Такие же элементы П. в сравнениях (часто построенных с отрицанием) встречаются в русском народном эпосе и лирике. Уже в «Одиссее» П. начинает приобретать большее </w:t>
      </w:r>
      <w:r>
        <w:rPr>
          <w:sz w:val="24"/>
          <w:szCs w:val="24"/>
        </w:rPr>
        <w:t xml:space="preserve"> </w:t>
      </w:r>
      <w:r w:rsidRPr="00436AF4">
        <w:rPr>
          <w:sz w:val="24"/>
          <w:szCs w:val="24"/>
        </w:rPr>
        <w:t xml:space="preserve">значение, чем в «Илиаде» (см. напр. описание сада Алкиноя, песнь VII), a в позднейшей греческой поэзии возникают жанры, где при всей ничтожности количественного объема П. качественно он приобретает большой вес и значение: такова «буколическая» поэзия, идиллии Феокрита, в </w:t>
      </w:r>
      <w:r>
        <w:rPr>
          <w:sz w:val="24"/>
          <w:szCs w:val="24"/>
        </w:rPr>
        <w:t>котор</w:t>
      </w:r>
      <w:r w:rsidRPr="00436AF4">
        <w:rPr>
          <w:sz w:val="24"/>
          <w:szCs w:val="24"/>
        </w:rPr>
        <w:t xml:space="preserve">ых изображение сельского пейзажа и быта входит как основной необходимый элемент в произведениие. То же надо сказать о поздней римской </w:t>
      </w:r>
      <w:r>
        <w:rPr>
          <w:sz w:val="24"/>
          <w:szCs w:val="24"/>
        </w:rPr>
        <w:t>литератур</w:t>
      </w:r>
      <w:r w:rsidRPr="00436AF4">
        <w:rPr>
          <w:sz w:val="24"/>
          <w:szCs w:val="24"/>
        </w:rPr>
        <w:t xml:space="preserve">е, знающей специальные «описательные поэмы». Крупнейшим произведением этого рода были «Георгики» Вергилия — дидактическая поэма о сельском хозяйстве, в </w:t>
      </w:r>
      <w:r>
        <w:rPr>
          <w:sz w:val="24"/>
          <w:szCs w:val="24"/>
        </w:rPr>
        <w:t>котор</w:t>
      </w:r>
      <w:r w:rsidRPr="00436AF4">
        <w:rPr>
          <w:sz w:val="24"/>
          <w:szCs w:val="24"/>
        </w:rPr>
        <w:t xml:space="preserve">ой автор, набрасывая яркие картины идиллически стилизованной сельской жизни, отражал запросы императорского режима, заинтересованного в подъеме сельского хозяйства Италии, сильно пострадавшего во время гражданских войн. В XVI веке и особенно в XVII, сначала в Италии, а потом и по всей Европе, в связи с подъемом дворянско-аристократической культуры, прославлявшей «утехи бытия» на лоне поместной «идиллии», наблюдается расцвет идиллической и «» , делающей своим объектом сельскую жизнь, природу, ее окружающую. С этого времени пейзаж постоянно встречается в произведениях разных стилей, которые развиваются, живут и умирают в течение XVIII—XIX веков в европейской литературе, причем характер пейзажа, определяясь характером стиля, приобретает свое функциональное своеобразие в каждом данном случае. Иллюстрируем эти утверждения примерами, взятыми из русской литературы XVIII—XX вв. </w:t>
      </w:r>
    </w:p>
    <w:p w:rsidR="0066493D" w:rsidRPr="00436AF4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В так наз. классической придворной поэзии XVIII в. — одах и героических поэмах по преимуществу — образ природы занимает незначительное место, внимание поэта сосредоточено на прославлении представителей своего класса, на монументальных образах царей, полководцев и т. п. П. большей частью выступает в качестве фона для портрета того героя или для того события, </w:t>
      </w:r>
      <w:r>
        <w:rPr>
          <w:sz w:val="24"/>
          <w:szCs w:val="24"/>
        </w:rPr>
        <w:t>котор</w:t>
      </w:r>
      <w:r w:rsidRPr="00436AF4">
        <w:rPr>
          <w:sz w:val="24"/>
          <w:szCs w:val="24"/>
        </w:rPr>
        <w:t xml:space="preserve">ое воспевается поэтом; причем он берется в тех же монументальных и величавых тонах, подчеркивая эти же стороны в образах, фоном для </w:t>
      </w:r>
      <w:r>
        <w:rPr>
          <w:sz w:val="24"/>
          <w:szCs w:val="24"/>
        </w:rPr>
        <w:t>котор</w:t>
      </w:r>
      <w:r w:rsidRPr="00436AF4">
        <w:rPr>
          <w:sz w:val="24"/>
          <w:szCs w:val="24"/>
        </w:rPr>
        <w:t xml:space="preserve">ых он служит. </w:t>
      </w:r>
    </w:p>
    <w:p w:rsidR="0066493D" w:rsidRPr="00436AF4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В соответствии с общим барочным характером оды, ее высокопарностью, риторичностью, гиперболизмом, и П. отличается всеми этими чертами и обычно представляет описание эффектного или величавого явления природы, вполне отвечающего намерению автора в возвышенном тоне изобразить событие или героя. Характер фона, т. е. П., вытекает из художественного задания, тенденции автора. Таков в русской </w:t>
      </w:r>
      <w:r>
        <w:rPr>
          <w:sz w:val="24"/>
          <w:szCs w:val="24"/>
        </w:rPr>
        <w:t>литератур</w:t>
      </w:r>
      <w:r w:rsidRPr="00436AF4">
        <w:rPr>
          <w:sz w:val="24"/>
          <w:szCs w:val="24"/>
        </w:rPr>
        <w:t xml:space="preserve">е П. у Сумарокова, Ломоносова, Державина («На взятие Измаила», «Описание Потемкинского праздника» и др.). </w:t>
      </w:r>
    </w:p>
    <w:p w:rsidR="0066493D" w:rsidRPr="00436AF4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Совершенно иными чертами рисуется более поздний П. в поэзии консервативного дворянства, гл. обр. нарождающегося сентиментализма в конце XVIII в. По мере развития капиталистических отношений дворянские писатели, отстаивающие неприкосновенность феодально-крепостнического порядка, все резче выступают против капитализма, обрушиваясь </w:t>
      </w:r>
      <w:r>
        <w:rPr>
          <w:sz w:val="24"/>
          <w:szCs w:val="24"/>
        </w:rPr>
        <w:t xml:space="preserve"> </w:t>
      </w:r>
      <w:r w:rsidRPr="00436AF4">
        <w:rPr>
          <w:sz w:val="24"/>
          <w:szCs w:val="24"/>
        </w:rPr>
        <w:t xml:space="preserve">на городскую культуру и противопоставляя ей простоту сельской жизни, идиллические отношения помещиков и крестьян. </w:t>
      </w:r>
    </w:p>
    <w:p w:rsidR="0066493D" w:rsidRPr="00436AF4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Образ природы приобретает у них большое самостоятельное и функциональное значение, несет в себе большое идейное (реакционное по существу) содержание, т. к. через него автор выражает любимую антитезу город — деревня, служащую для раскрытия основных идейных тенденций </w:t>
      </w:r>
      <w:r>
        <w:rPr>
          <w:sz w:val="24"/>
          <w:szCs w:val="24"/>
        </w:rPr>
        <w:t>(</w:t>
      </w:r>
      <w:r w:rsidRPr="00436AF4">
        <w:rPr>
          <w:sz w:val="24"/>
          <w:szCs w:val="24"/>
        </w:rPr>
        <w:t>см. «Обуховку» Капниста, стихи позднего Державина («Евгению. Жизнь Званская»), стихи Ив. Долгорукова и др.</w:t>
      </w:r>
      <w:r>
        <w:rPr>
          <w:sz w:val="24"/>
          <w:szCs w:val="24"/>
        </w:rPr>
        <w:t>)</w:t>
      </w:r>
      <w:r w:rsidRPr="00436AF4">
        <w:rPr>
          <w:sz w:val="24"/>
          <w:szCs w:val="24"/>
        </w:rPr>
        <w:t xml:space="preserve">. </w:t>
      </w:r>
    </w:p>
    <w:p w:rsidR="0066493D" w:rsidRPr="00436AF4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В прозе сентименталистов, в «сельской» повести, в многочисленных «путешествиях» (излюбленном жанре школы Карамзина) П. играет самую почетную роль. Включаясь в общую систему реакционных, искажающих действительность образов, П. в </w:t>
      </w:r>
      <w:r>
        <w:rPr>
          <w:sz w:val="24"/>
          <w:szCs w:val="24"/>
        </w:rPr>
        <w:t>литератур</w:t>
      </w:r>
      <w:r w:rsidRPr="00436AF4">
        <w:rPr>
          <w:sz w:val="24"/>
          <w:szCs w:val="24"/>
        </w:rPr>
        <w:t xml:space="preserve">е сентименталистов имеет слащавый, прикрашенный характер, связан с лживыми, идиллическими образами благоденствующих у помещика крестьян и т. п. Наоборот, в </w:t>
      </w:r>
      <w:r>
        <w:rPr>
          <w:sz w:val="24"/>
          <w:szCs w:val="24"/>
        </w:rPr>
        <w:t>литератур</w:t>
      </w:r>
      <w:r w:rsidRPr="00436AF4">
        <w:rPr>
          <w:sz w:val="24"/>
          <w:szCs w:val="24"/>
        </w:rPr>
        <w:t xml:space="preserve">е, отражающей рост буржуазной идеологии (Радищев, Новиков, Чулков и др.), П. принимает совершенно иной характер, дается в реалистических тонах, разоблачает эксплоатацию крепостных и т. п., служа утверждению этой иной идейно-художественной системы. </w:t>
      </w:r>
    </w:p>
    <w:p w:rsidR="0066493D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Оппозиционная настроенность растущей буржуазии по отношению к устарелым общественным отношениям, задерживающим ее дальнейшее развитие, выразилась в </w:t>
      </w:r>
      <w:r>
        <w:rPr>
          <w:sz w:val="24"/>
          <w:szCs w:val="24"/>
        </w:rPr>
        <w:t>литератур</w:t>
      </w:r>
      <w:r w:rsidRPr="00436AF4">
        <w:rPr>
          <w:sz w:val="24"/>
          <w:szCs w:val="24"/>
        </w:rPr>
        <w:t xml:space="preserve">е, политически так или иначе связанной с декабризмом. Протест против официальной России, проникающий русские романтические поэмы и лирику, окрасил собой и П. Пейзаж в романтическом произведении имеет уже совершенно иное значение, чем П. у сентименталистов. П. романтиков призывает не любоваться усадебной «пейзанской» природой, а служит средством выражения бурных страстей романтика. Отсюда например русский байронический П. с неукротимой дикой стихией на первом плане (море, мрачные горы, пустыни), гармонирующий с переживаниями романтического героя. Отсюда и экзотический П. (также связанный с влиянием Байрона), который у русских поэтов развертывается преимущественно на Кавказе. П. используется романтиками и для утверждения идеи непокорности, стремления к свободе и т. п. и как фон для действия героя, созвучный его характеру и потому способствующий лучшему пониманию человеческих образов произведения. В некоторых случаях мы имеем П., контрастирующий по сравнению с героем, и тогда задача контраста — еще более оттенить, подчеркнуть состояние героя. Примером «созвучного» романтического П. может служить величавый фон Кавказа в «Демоне» Лермонтова, примером контрастного — мягкие очертания южных степей, на фоне </w:t>
      </w:r>
      <w:r>
        <w:rPr>
          <w:sz w:val="24"/>
          <w:szCs w:val="24"/>
        </w:rPr>
        <w:t>котор</w:t>
      </w:r>
      <w:r w:rsidRPr="00436AF4">
        <w:rPr>
          <w:sz w:val="24"/>
          <w:szCs w:val="24"/>
        </w:rPr>
        <w:t xml:space="preserve">ых вырисовывается мятежная фигура Алеко («Цыгане» Пушкина). В романтической лирике часто можно встретить произведения, для </w:t>
      </w:r>
      <w:r>
        <w:rPr>
          <w:sz w:val="24"/>
          <w:szCs w:val="24"/>
        </w:rPr>
        <w:t>котор</w:t>
      </w:r>
      <w:r w:rsidRPr="00436AF4">
        <w:rPr>
          <w:sz w:val="24"/>
          <w:szCs w:val="24"/>
        </w:rPr>
        <w:t xml:space="preserve">ых П. является и основной темой, вполне выражающей основную тенденцию романтического стиля при отсутствии героя и сюжета, как например «Парус» Лермонтова. </w:t>
      </w:r>
    </w:p>
    <w:p w:rsidR="0066493D" w:rsidRPr="00436AF4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С постепенным снижением романтизма в буржуазно-дворянской </w:t>
      </w:r>
      <w:r>
        <w:rPr>
          <w:sz w:val="24"/>
          <w:szCs w:val="24"/>
        </w:rPr>
        <w:t>литератур</w:t>
      </w:r>
      <w:r w:rsidRPr="00436AF4">
        <w:rPr>
          <w:sz w:val="24"/>
          <w:szCs w:val="24"/>
        </w:rPr>
        <w:t xml:space="preserve">е 30—60-х гг. П. изменяет свой характер и свое назначение в </w:t>
      </w:r>
      <w:r>
        <w:rPr>
          <w:sz w:val="24"/>
          <w:szCs w:val="24"/>
        </w:rPr>
        <w:t>литературно</w:t>
      </w:r>
      <w:r w:rsidRPr="00436AF4">
        <w:rPr>
          <w:sz w:val="24"/>
          <w:szCs w:val="24"/>
        </w:rPr>
        <w:t xml:space="preserve">м произведении. Знаменитые пейзажи Тургенева, Л. Толстого, Фета и второстепенных писателей (Аксакова, Григоровича и др.) несут чрезвычайно сложные и разнообразные функции в романах и лирических пьесах этих авторов; объединяющим признаком остается исключительная любовь к русскому поместному П., сочувственное изображение внешнего вида усадьбы и крепостной деревни и некоторая идеализация сельского фона, на </w:t>
      </w:r>
      <w:r>
        <w:rPr>
          <w:sz w:val="24"/>
          <w:szCs w:val="24"/>
        </w:rPr>
        <w:t>котор</w:t>
      </w:r>
      <w:r w:rsidRPr="00436AF4">
        <w:rPr>
          <w:sz w:val="24"/>
          <w:szCs w:val="24"/>
        </w:rPr>
        <w:t xml:space="preserve">ом они показывают своих героев. </w:t>
      </w:r>
    </w:p>
    <w:p w:rsidR="0066493D" w:rsidRPr="00436AF4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Рядом с «идеализирующим» реализмом деревенского П. писателей буржуазно-дворянского лагеря появляется вырастающий из натурализма реализм писателей, близких к революционной демократии 60-х гг., и позднее народников. Создавая деревенский П. писатели-демократы не только не смакуют и не идеализируют его, а с особой охотой обнажают его неприглядные стороны, устанавливая тесную связь между ним и экономическим бытом населения (Решетников — «Подлиповцы», Н. Успенский и др.). Реалистический П. народников является одним из существенных средств в их художественном арсенале, помогает им в критике общественного строя. С развитием буржуазно-демократической </w:t>
      </w:r>
      <w:r>
        <w:rPr>
          <w:sz w:val="24"/>
          <w:szCs w:val="24"/>
        </w:rPr>
        <w:t>литератур</w:t>
      </w:r>
      <w:r w:rsidRPr="00436AF4">
        <w:rPr>
          <w:sz w:val="24"/>
          <w:szCs w:val="24"/>
        </w:rPr>
        <w:t xml:space="preserve">ы деревенский П. все чаще оттесняется описанием города, </w:t>
      </w:r>
      <w:r>
        <w:rPr>
          <w:sz w:val="24"/>
          <w:szCs w:val="24"/>
        </w:rPr>
        <w:t>котор</w:t>
      </w:r>
      <w:r w:rsidRPr="00436AF4">
        <w:rPr>
          <w:sz w:val="24"/>
          <w:szCs w:val="24"/>
        </w:rPr>
        <w:t xml:space="preserve">ое по аналогии обозначается как П. городской. Большой промышленный город как центр капиталистической культуры делается предметом изучения писателей и находит свое внешнее отображение в их творчестве. Некрасов, Достоевский и др. расширяют функции городского П. от простого фона до показа через П. социального неравенства, гнета капитализма, страданий мелкой буржуазии, пролетариата и т. д. С увеличивающимся значением крупных промышленных центров в конце XIX и начале XX вв. растет и диференцируется городской П. в </w:t>
      </w:r>
      <w:r>
        <w:rPr>
          <w:sz w:val="24"/>
          <w:szCs w:val="24"/>
        </w:rPr>
        <w:t>литератур</w:t>
      </w:r>
      <w:r w:rsidRPr="00436AF4">
        <w:rPr>
          <w:sz w:val="24"/>
          <w:szCs w:val="24"/>
        </w:rPr>
        <w:t xml:space="preserve">е. В творчестве представителей буржуазно-дворянской </w:t>
      </w:r>
      <w:r>
        <w:rPr>
          <w:sz w:val="24"/>
          <w:szCs w:val="24"/>
        </w:rPr>
        <w:t>литератур</w:t>
      </w:r>
      <w:r w:rsidRPr="00436AF4">
        <w:rPr>
          <w:sz w:val="24"/>
          <w:szCs w:val="24"/>
        </w:rPr>
        <w:t xml:space="preserve">ы городской П. принимает символический характер. Он выявляет страх представителей деградирующих социальных групп перед тем будущим, которое несет им современный город. С другой стороны, тот же рост капитализма вызывает тягу к «природе», что выражается в </w:t>
      </w:r>
      <w:r>
        <w:rPr>
          <w:sz w:val="24"/>
          <w:szCs w:val="24"/>
        </w:rPr>
        <w:t>литератур</w:t>
      </w:r>
      <w:r w:rsidRPr="00436AF4">
        <w:rPr>
          <w:sz w:val="24"/>
          <w:szCs w:val="24"/>
        </w:rPr>
        <w:t xml:space="preserve">е появлением П. экзотического характера или стилизованного в старинном «усадебном» или «крестьянском» духе. Эти пейзажи знаменовали собой стремление бежать от современности в прошлое, в вымышленный мир от непринимаемой действительности и т. п. Своеобразным отражением империалистических тенденций русской буржуазии являлся П. у акмеистов (Гумилев), дававшийся в плане колониальной экзотики. </w:t>
      </w:r>
    </w:p>
    <w:p w:rsidR="0066493D" w:rsidRPr="00436AF4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В пролетарской </w:t>
      </w:r>
      <w:r>
        <w:rPr>
          <w:sz w:val="24"/>
          <w:szCs w:val="24"/>
        </w:rPr>
        <w:t>литератур</w:t>
      </w:r>
      <w:r w:rsidRPr="00436AF4">
        <w:rPr>
          <w:sz w:val="24"/>
          <w:szCs w:val="24"/>
        </w:rPr>
        <w:t xml:space="preserve">е на различных этапах ее развития П. занимает различное место. До революции 1905 у передовых представителей пролетарской </w:t>
      </w:r>
      <w:r>
        <w:rPr>
          <w:sz w:val="24"/>
          <w:szCs w:val="24"/>
        </w:rPr>
        <w:t>литератур</w:t>
      </w:r>
      <w:r w:rsidRPr="00436AF4">
        <w:rPr>
          <w:sz w:val="24"/>
          <w:szCs w:val="24"/>
        </w:rPr>
        <w:t xml:space="preserve">ы (М. Горький) он имел гл. обр. романтический характер, резко противопоставлял силу и мощь свободной природы подавленному и угнетенному человеку («Макар Чудра», «Рассказ </w:t>
      </w:r>
      <w:r>
        <w:rPr>
          <w:sz w:val="24"/>
          <w:szCs w:val="24"/>
        </w:rPr>
        <w:t xml:space="preserve"> </w:t>
      </w:r>
      <w:r w:rsidRPr="00436AF4">
        <w:rPr>
          <w:sz w:val="24"/>
          <w:szCs w:val="24"/>
        </w:rPr>
        <w:t xml:space="preserve">старухи Изергиль»); сила и мощь бурного моря, вихря и т. п. используются для символических образов борьбы, революции («Песня о Соколе», «Буревестник»). У писателей, отражающих еще более или менее отсталые настроения части пролетариата, близкой еще к пауперизованной деревне (Нечаев, Поступаев и др.), П. имеет иной характер: безотрадному положению рабочего на заводе в городе противопоставляется идеализированная жизнь в деревне: «Увела нас нужда безысходная от раздолья родимых полей, Оковала нас в цепи холодные у фабричных котлов и печей» (Поступаев). Отсюда своеобразие П., выполнявшего функцию протеста против капитализма, но в то же время идеализировавшего деревню в силу стихийности, «зачаточной сознательности» самого этого протеста. </w:t>
      </w:r>
    </w:p>
    <w:p w:rsidR="0066493D" w:rsidRPr="00436AF4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По мере роста революционного движения и роста индустриального пролетариата внимание пролетарских писателей переносится на город: не отказываясь вполне от деревенского П., пролетарская лит-pa создает в противовес символистическому и акмеистическому городскому П. (эстетизированному, асоциальному) реалистический городской П., рисующий рабочие окраины, заводскую обстановку и т. п. («Мать» М. Горького и др.). В произведениях крестьянских писателей дается деревенский П., имеющий в значительной мере натуралистический характер и резко противостоящий религиозно-мистическому деревенскому П. буржуазных, дворянских и кулацких (Клюев, Есенин) писателей. </w:t>
      </w:r>
    </w:p>
    <w:p w:rsidR="0066493D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После Октября П. получает значительное развитие в посвященных гражданской войне произведениях советской литературы (В. Иванов, Фадеев и др.). В то же время у писателей или в произведениях, отражающих в период нэпа чуждые идеологические влияния, деревенский П. является одной из форм противопоставления деревни городу («Тайное тайных» В. Иванова, «Трансвааль» Федина, позднее «Выхваль» Сейфуллиной, «Дикольче» Шишкова и др.). Наоборот, правдивый показ классовой борьбы в деревне и качественно иной деревенский П. даются крестьянскими и пролетарскими писателями (Горбунов, Замойский, Шолохов, Панферов). Первоначально П. в пролетарской литературе занимал незначительное место в связи с исключительным вниманием, которое она совершенно естественно отводила не фону, а «большой фигуре» — герою и массам в их действии. Однако в последние годы, с развитием социалистического строительства, пейзаж начал приобретать большое значение в пролетарском искусстве. Он выступает в новом виде П. производственного, индустриального, идейно тесно связанного с пафосом эпохи. Показывая природу как объект человеческой деятельности, индустриальный П. становится неотъемлемой принадлежностью пролетарской литературы. По мере роста колхозного строительства П. в советской </w:t>
      </w:r>
      <w:r>
        <w:rPr>
          <w:sz w:val="24"/>
          <w:szCs w:val="24"/>
        </w:rPr>
        <w:t>литератур</w:t>
      </w:r>
      <w:r w:rsidRPr="00436AF4">
        <w:rPr>
          <w:sz w:val="24"/>
          <w:szCs w:val="24"/>
        </w:rPr>
        <w:t xml:space="preserve">е, отражающей новую социалистическую деревню, развитие социалистической техники, новые формы социалистического труда, подымается на качественно новую высшую ступень как П. искусства социалистического реализма. </w:t>
      </w:r>
    </w:p>
    <w:p w:rsidR="0066493D" w:rsidRPr="00436AF4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Отсюда многообразие и разносторонность П. в социалистической литературе, раскрытие его в связи с трудовыми процессами, социалистической техникой, колхозным строительством и т. д. П. в «Поднятой целине» Шолохова, «Энергии» Гладкова, «Брусках» Панферова, «Трагедийной ночи» Безыменского и т. д. выступает следовательно в новом качестве как пейзаж социалистический, насыщенный пафосом строительства, радостного социалистического труда. </w:t>
      </w:r>
    </w:p>
    <w:p w:rsidR="0066493D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Теория и история </w:t>
      </w:r>
      <w:r>
        <w:rPr>
          <w:sz w:val="24"/>
          <w:szCs w:val="24"/>
        </w:rPr>
        <w:t>литературно</w:t>
      </w:r>
      <w:r w:rsidRPr="00436AF4">
        <w:rPr>
          <w:sz w:val="24"/>
          <w:szCs w:val="24"/>
        </w:rPr>
        <w:t xml:space="preserve">го П. не имеет специальной литературы. В общих трудах по теории словесности отводится несколько строк П. иногда под названием описания. В </w:t>
      </w:r>
      <w:r>
        <w:rPr>
          <w:sz w:val="24"/>
          <w:szCs w:val="24"/>
        </w:rPr>
        <w:t>литератур</w:t>
      </w:r>
      <w:r w:rsidRPr="00436AF4">
        <w:rPr>
          <w:sz w:val="24"/>
          <w:szCs w:val="24"/>
        </w:rPr>
        <w:t>е об идиллии , об описательной поэме , о сентиментальном и романтическом стилях можно найти разбросанные характеристики П. разных стилей. В монографиях, посвященных отдельным писателям, можно часто встретить особые главы, анализирующие П. данного писателя, напр. о байроническом П.</w:t>
      </w:r>
    </w:p>
    <w:p w:rsidR="0066493D" w:rsidRPr="009D1FD7" w:rsidRDefault="0066493D" w:rsidP="0066493D">
      <w:pPr>
        <w:spacing w:before="120"/>
        <w:jc w:val="center"/>
        <w:rPr>
          <w:b/>
          <w:bCs/>
          <w:sz w:val="28"/>
          <w:szCs w:val="28"/>
        </w:rPr>
      </w:pPr>
      <w:r w:rsidRPr="009D1FD7">
        <w:rPr>
          <w:b/>
          <w:bCs/>
          <w:sz w:val="28"/>
          <w:szCs w:val="28"/>
        </w:rPr>
        <w:t>Список литературы</w:t>
      </w:r>
    </w:p>
    <w:p w:rsidR="0066493D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Жирмунский В., Байрон и Пушкин, Л., 1924, о пейзаже Гоголя — Мандельштам И., О характере гоголевского стиля, Гельсингфорс, 1902, и Переверзев В. Ф., Творчество Гоголя, Ив.-Вознесенск, 1926</w:t>
      </w:r>
      <w:r>
        <w:rPr>
          <w:sz w:val="24"/>
          <w:szCs w:val="24"/>
        </w:rPr>
        <w:t xml:space="preserve"> </w:t>
      </w:r>
    </w:p>
    <w:p w:rsidR="0066493D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Арсеньев К., Пейзаж в современном русском романе, «Вестник Европы», 1885, V (перепечатано в книге его «Критические этюды по русской литературе», т. II, СПБ, 1888)</w:t>
      </w:r>
      <w:r>
        <w:rPr>
          <w:sz w:val="24"/>
          <w:szCs w:val="24"/>
        </w:rPr>
        <w:t xml:space="preserve"> </w:t>
      </w:r>
    </w:p>
    <w:p w:rsidR="0066493D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Анненский И. Ф., Об эстетическом отношении Лермонтова к природе, «Русская школа», 1891, XII</w:t>
      </w:r>
      <w:r>
        <w:rPr>
          <w:sz w:val="24"/>
          <w:szCs w:val="24"/>
        </w:rPr>
        <w:t xml:space="preserve"> </w:t>
      </w:r>
    </w:p>
    <w:p w:rsidR="0066493D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Гольцев В., Дети и природа в произведениях Короленко и Чехова, М., 1904</w:t>
      </w:r>
      <w:r>
        <w:rPr>
          <w:sz w:val="24"/>
          <w:szCs w:val="24"/>
        </w:rPr>
        <w:t xml:space="preserve"> </w:t>
      </w:r>
    </w:p>
    <w:p w:rsidR="0066493D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Саводник В., Чувства природы в поэзии Пушкина, Лермонтова и Тютчева, М., 1911</w:t>
      </w:r>
      <w:r>
        <w:rPr>
          <w:sz w:val="24"/>
          <w:szCs w:val="24"/>
        </w:rPr>
        <w:t xml:space="preserve"> </w:t>
      </w:r>
    </w:p>
    <w:p w:rsidR="0066493D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Багрий Анна, Изображение природы в произведениях Тургенева (по поводу книги H. T. Salonen’}а, Die Landschaft bei Turgenev), «Русский филологический вестник», 1916, I—II (и отд. отт.)</w:t>
      </w:r>
      <w:r>
        <w:rPr>
          <w:sz w:val="24"/>
          <w:szCs w:val="24"/>
        </w:rPr>
        <w:t xml:space="preserve"> </w:t>
      </w:r>
    </w:p>
    <w:p w:rsidR="0066493D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Гроссман Л. П., Проблема реализма у Достоевского, «Вестник Европы», 1917, II</w:t>
      </w:r>
      <w:r>
        <w:rPr>
          <w:sz w:val="24"/>
          <w:szCs w:val="24"/>
        </w:rPr>
        <w:t xml:space="preserve"> </w:t>
      </w:r>
    </w:p>
    <w:p w:rsidR="0066493D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Шувалов С. В., Природа в творчестве Тургенева, сб. «Творчество Тургенева», М., 1920</w:t>
      </w:r>
      <w:r>
        <w:rPr>
          <w:sz w:val="24"/>
          <w:szCs w:val="24"/>
        </w:rPr>
        <w:t xml:space="preserve"> </w:t>
      </w:r>
    </w:p>
    <w:p w:rsidR="0066493D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Азадовский М., Сибирский пейзаж в творчестве Короленко, «Дело» (Чита), 1922, № 22</w:t>
      </w:r>
      <w:r>
        <w:rPr>
          <w:sz w:val="24"/>
          <w:szCs w:val="24"/>
        </w:rPr>
        <w:t xml:space="preserve"> </w:t>
      </w:r>
    </w:p>
    <w:p w:rsidR="0066493D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Белецкий А., В мастерской художника слова, «Вопросы теории и психологии творчества», под ред. Б. Лезина, том VIII, Харьков, 1923 (гл. VI)</w:t>
      </w:r>
      <w:r>
        <w:rPr>
          <w:sz w:val="24"/>
          <w:szCs w:val="24"/>
        </w:rPr>
        <w:t xml:space="preserve"> </w:t>
      </w:r>
    </w:p>
    <w:p w:rsidR="0066493D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Гроссман Л., Поэтика Достоевского, Москва, 1925</w:t>
      </w:r>
      <w:r>
        <w:rPr>
          <w:sz w:val="24"/>
          <w:szCs w:val="24"/>
        </w:rPr>
        <w:t xml:space="preserve"> </w:t>
      </w:r>
    </w:p>
    <w:p w:rsidR="0066493D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Смолич Юрий, «Nature morte» у художій літературі, «Вапліте», 1927, IV</w:t>
      </w:r>
      <w:r>
        <w:rPr>
          <w:sz w:val="24"/>
          <w:szCs w:val="24"/>
        </w:rPr>
        <w:t xml:space="preserve"> </w:t>
      </w:r>
    </w:p>
    <w:p w:rsidR="0066493D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Перцов В., Какая была погода в эпоху гражданской войны, «Новый Леф», 1927, VII</w:t>
      </w:r>
      <w:r>
        <w:rPr>
          <w:sz w:val="24"/>
          <w:szCs w:val="24"/>
        </w:rPr>
        <w:t xml:space="preserve"> </w:t>
      </w:r>
    </w:p>
    <w:p w:rsidR="0066493D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Никольская К., К вопросу о пейзаже древне-русской литературы (Несколько описаний весны), в книге «Сборник статей в честь акад. А. И. Соболевского», Л., 1928</w:t>
      </w:r>
      <w:r>
        <w:rPr>
          <w:sz w:val="24"/>
          <w:szCs w:val="24"/>
        </w:rPr>
        <w:t xml:space="preserve"> </w:t>
      </w:r>
    </w:p>
    <w:p w:rsidR="0066493D" w:rsidRPr="001409BA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Добрынин М. К., Пейзаж в творчестве И. С. Никитина, «Литература и марксизм», 1929, III. Для параллельного изучения истории П. живописного и </w:t>
      </w:r>
      <w:r>
        <w:rPr>
          <w:sz w:val="24"/>
          <w:szCs w:val="24"/>
        </w:rPr>
        <w:t>литературно</w:t>
      </w:r>
      <w:r w:rsidRPr="00436AF4">
        <w:rPr>
          <w:sz w:val="24"/>
          <w:szCs w:val="24"/>
        </w:rPr>
        <w:t>го см.: Бизе Альфред, Историческое развитие чувства природы, перев. Д</w:t>
      </w:r>
      <w:r w:rsidRPr="001409BA">
        <w:rPr>
          <w:sz w:val="24"/>
          <w:szCs w:val="24"/>
        </w:rPr>
        <w:t xml:space="preserve">. </w:t>
      </w:r>
      <w:r w:rsidRPr="00436AF4">
        <w:rPr>
          <w:sz w:val="24"/>
          <w:szCs w:val="24"/>
        </w:rPr>
        <w:t>Коробчевского</w:t>
      </w:r>
      <w:r w:rsidRPr="001409BA">
        <w:rPr>
          <w:sz w:val="24"/>
          <w:szCs w:val="24"/>
        </w:rPr>
        <w:t xml:space="preserve">, </w:t>
      </w:r>
      <w:r w:rsidRPr="00436AF4">
        <w:rPr>
          <w:sz w:val="24"/>
          <w:szCs w:val="24"/>
        </w:rPr>
        <w:t>СПБ</w:t>
      </w:r>
      <w:r w:rsidRPr="001409BA">
        <w:rPr>
          <w:sz w:val="24"/>
          <w:szCs w:val="24"/>
        </w:rPr>
        <w:t xml:space="preserve">, 1890 </w:t>
      </w:r>
    </w:p>
    <w:p w:rsidR="0066493D" w:rsidRPr="001409BA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Бенуа</w:t>
      </w:r>
      <w:r w:rsidRPr="001409BA">
        <w:rPr>
          <w:sz w:val="24"/>
          <w:szCs w:val="24"/>
        </w:rPr>
        <w:t xml:space="preserve"> </w:t>
      </w:r>
      <w:r w:rsidRPr="00436AF4">
        <w:rPr>
          <w:sz w:val="24"/>
          <w:szCs w:val="24"/>
        </w:rPr>
        <w:t>Ал</w:t>
      </w:r>
      <w:r w:rsidRPr="001409BA">
        <w:rPr>
          <w:sz w:val="24"/>
          <w:szCs w:val="24"/>
        </w:rPr>
        <w:t xml:space="preserve">., </w:t>
      </w:r>
      <w:r w:rsidRPr="00436AF4">
        <w:rPr>
          <w:sz w:val="24"/>
          <w:szCs w:val="24"/>
        </w:rPr>
        <w:t>История</w:t>
      </w:r>
      <w:r w:rsidRPr="001409BA">
        <w:rPr>
          <w:sz w:val="24"/>
          <w:szCs w:val="24"/>
        </w:rPr>
        <w:t xml:space="preserve"> </w:t>
      </w:r>
      <w:r w:rsidRPr="00436AF4">
        <w:rPr>
          <w:sz w:val="24"/>
          <w:szCs w:val="24"/>
        </w:rPr>
        <w:t>живописи</w:t>
      </w:r>
      <w:r w:rsidRPr="001409BA">
        <w:rPr>
          <w:sz w:val="24"/>
          <w:szCs w:val="24"/>
        </w:rPr>
        <w:t xml:space="preserve"> </w:t>
      </w:r>
      <w:r w:rsidRPr="00436AF4">
        <w:rPr>
          <w:sz w:val="24"/>
          <w:szCs w:val="24"/>
        </w:rPr>
        <w:t>всех</w:t>
      </w:r>
      <w:r w:rsidRPr="001409BA">
        <w:rPr>
          <w:sz w:val="24"/>
          <w:szCs w:val="24"/>
        </w:rPr>
        <w:t xml:space="preserve"> </w:t>
      </w:r>
      <w:r w:rsidRPr="00436AF4">
        <w:rPr>
          <w:sz w:val="24"/>
          <w:szCs w:val="24"/>
        </w:rPr>
        <w:t>времен</w:t>
      </w:r>
      <w:r w:rsidRPr="001409BA">
        <w:rPr>
          <w:sz w:val="24"/>
          <w:szCs w:val="24"/>
        </w:rPr>
        <w:t xml:space="preserve"> </w:t>
      </w:r>
      <w:r w:rsidRPr="00436AF4">
        <w:rPr>
          <w:sz w:val="24"/>
          <w:szCs w:val="24"/>
        </w:rPr>
        <w:t>и</w:t>
      </w:r>
      <w:r w:rsidRPr="001409BA">
        <w:rPr>
          <w:sz w:val="24"/>
          <w:szCs w:val="24"/>
        </w:rPr>
        <w:t xml:space="preserve"> </w:t>
      </w:r>
      <w:r w:rsidRPr="00436AF4">
        <w:rPr>
          <w:sz w:val="24"/>
          <w:szCs w:val="24"/>
        </w:rPr>
        <w:t>народов</w:t>
      </w:r>
      <w:r w:rsidRPr="001409BA">
        <w:rPr>
          <w:sz w:val="24"/>
          <w:szCs w:val="24"/>
        </w:rPr>
        <w:t xml:space="preserve">, </w:t>
      </w:r>
      <w:r w:rsidRPr="00436AF4">
        <w:rPr>
          <w:sz w:val="24"/>
          <w:szCs w:val="24"/>
        </w:rPr>
        <w:t>т</w:t>
      </w:r>
      <w:r w:rsidRPr="001409BA">
        <w:rPr>
          <w:sz w:val="24"/>
          <w:szCs w:val="24"/>
        </w:rPr>
        <w:t xml:space="preserve">. </w:t>
      </w:r>
      <w:r w:rsidRPr="001409BA">
        <w:rPr>
          <w:sz w:val="24"/>
          <w:szCs w:val="24"/>
          <w:lang w:val="en-US"/>
        </w:rPr>
        <w:t>I</w:t>
      </w:r>
      <w:r w:rsidRPr="001409BA">
        <w:rPr>
          <w:sz w:val="24"/>
          <w:szCs w:val="24"/>
        </w:rPr>
        <w:t xml:space="preserve"> — </w:t>
      </w:r>
      <w:r w:rsidRPr="00436AF4">
        <w:rPr>
          <w:sz w:val="24"/>
          <w:szCs w:val="24"/>
        </w:rPr>
        <w:t>Пейзажная</w:t>
      </w:r>
      <w:r w:rsidRPr="001409BA">
        <w:rPr>
          <w:sz w:val="24"/>
          <w:szCs w:val="24"/>
        </w:rPr>
        <w:t xml:space="preserve"> </w:t>
      </w:r>
      <w:r w:rsidRPr="00436AF4">
        <w:rPr>
          <w:sz w:val="24"/>
          <w:szCs w:val="24"/>
        </w:rPr>
        <w:t>живопись</w:t>
      </w:r>
      <w:r w:rsidRPr="001409BA">
        <w:rPr>
          <w:sz w:val="24"/>
          <w:szCs w:val="24"/>
        </w:rPr>
        <w:t xml:space="preserve">, </w:t>
      </w:r>
      <w:r w:rsidRPr="00436AF4">
        <w:rPr>
          <w:sz w:val="24"/>
          <w:szCs w:val="24"/>
        </w:rPr>
        <w:t>СПБ</w:t>
      </w:r>
      <w:r w:rsidRPr="001409BA">
        <w:rPr>
          <w:sz w:val="24"/>
          <w:szCs w:val="24"/>
        </w:rPr>
        <w:t xml:space="preserve">, 1912 </w:t>
      </w:r>
    </w:p>
    <w:p w:rsidR="0066493D" w:rsidRDefault="0066493D" w:rsidP="0066493D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1409BA">
        <w:rPr>
          <w:sz w:val="24"/>
          <w:szCs w:val="24"/>
          <w:lang w:val="en-US"/>
        </w:rPr>
        <w:t>Biese A., Das Naturgefühl im Wandel der Zeiten, Lpz., 1926</w:t>
      </w:r>
      <w:r>
        <w:rPr>
          <w:sz w:val="24"/>
          <w:szCs w:val="24"/>
          <w:lang w:val="en-US"/>
        </w:rPr>
        <w:t xml:space="preserve"> </w:t>
      </w:r>
    </w:p>
    <w:p w:rsidR="0066493D" w:rsidRDefault="0066493D" w:rsidP="0066493D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1409BA">
        <w:rPr>
          <w:sz w:val="24"/>
          <w:szCs w:val="24"/>
          <w:lang w:val="en-US"/>
        </w:rPr>
        <w:t>Kammerer F., Zur Geschichte d. Landschaftsgefühls im frühen 18 Jahrh., Berlin, 1909</w:t>
      </w:r>
      <w:r>
        <w:rPr>
          <w:sz w:val="24"/>
          <w:szCs w:val="24"/>
          <w:lang w:val="en-US"/>
        </w:rPr>
        <w:t xml:space="preserve"> </w:t>
      </w:r>
    </w:p>
    <w:p w:rsidR="0066493D" w:rsidRDefault="0066493D" w:rsidP="0066493D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1409BA">
        <w:rPr>
          <w:sz w:val="24"/>
          <w:szCs w:val="24"/>
          <w:lang w:val="en-US"/>
        </w:rPr>
        <w:t>Mornet, Le sentiment de la nature en France de J. J. Rousseau à Bernardin de Saint-Pierre, essai sur les rapports de la littérature et de mœurs, P., 1907</w:t>
      </w:r>
      <w:r>
        <w:rPr>
          <w:sz w:val="24"/>
          <w:szCs w:val="24"/>
          <w:lang w:val="en-US"/>
        </w:rPr>
        <w:t xml:space="preserve"> </w:t>
      </w:r>
    </w:p>
    <w:p w:rsidR="0066493D" w:rsidRDefault="0066493D" w:rsidP="0066493D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1409BA">
        <w:rPr>
          <w:sz w:val="24"/>
          <w:szCs w:val="24"/>
          <w:lang w:val="en-US"/>
        </w:rPr>
        <w:t>Dauzat A., Le sentiment de la nature et son expression artistique, P., 1914</w:t>
      </w:r>
      <w:r>
        <w:rPr>
          <w:sz w:val="24"/>
          <w:szCs w:val="24"/>
          <w:lang w:val="en-US"/>
        </w:rPr>
        <w:t xml:space="preserve"> </w:t>
      </w:r>
    </w:p>
    <w:p w:rsidR="0066493D" w:rsidRPr="001409BA" w:rsidRDefault="0066493D" w:rsidP="0066493D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1409BA">
        <w:rPr>
          <w:sz w:val="24"/>
          <w:szCs w:val="24"/>
          <w:lang w:val="en-US"/>
        </w:rPr>
        <w:t xml:space="preserve">Ditchy Y. K., La mer dans l’œuvre littéraire de V. Hugo, P., 1925. </w:t>
      </w:r>
    </w:p>
    <w:p w:rsidR="0066493D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Плеханов Г. В., Об искусстве. Французская драматическая литература и французская живопись XVIII в. с точки зрения социологии, Сочинения, т. XIV, М., 1925</w:t>
      </w:r>
      <w:r>
        <w:rPr>
          <w:sz w:val="24"/>
          <w:szCs w:val="24"/>
        </w:rPr>
        <w:t xml:space="preserve"> </w:t>
      </w:r>
    </w:p>
    <w:p w:rsidR="0066493D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Его же, Пролетарское движение и буржуазное искусство, там же, т. XIV</w:t>
      </w:r>
      <w:r>
        <w:rPr>
          <w:sz w:val="24"/>
          <w:szCs w:val="24"/>
        </w:rPr>
        <w:t xml:space="preserve"> </w:t>
      </w:r>
    </w:p>
    <w:p w:rsidR="0066493D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Гаузенштейн В., Опыт социологии изобразительных искусств, М., 1924</w:t>
      </w:r>
      <w:r>
        <w:rPr>
          <w:sz w:val="24"/>
          <w:szCs w:val="24"/>
        </w:rPr>
        <w:t xml:space="preserve"> </w:t>
      </w:r>
    </w:p>
    <w:p w:rsidR="0066493D" w:rsidRPr="009D1FD7" w:rsidRDefault="0066493D" w:rsidP="0066493D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Фриче В. М., Социология искусства, Гиз, М., 1926 (специальная глава «Пейзаж»).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493D"/>
    <w:rsid w:val="00002B5A"/>
    <w:rsid w:val="0010437E"/>
    <w:rsid w:val="001409BA"/>
    <w:rsid w:val="00316F32"/>
    <w:rsid w:val="00436AF4"/>
    <w:rsid w:val="00616072"/>
    <w:rsid w:val="0066493D"/>
    <w:rsid w:val="006A5004"/>
    <w:rsid w:val="00710178"/>
    <w:rsid w:val="00897387"/>
    <w:rsid w:val="008B35EE"/>
    <w:rsid w:val="00905CC1"/>
    <w:rsid w:val="009D1FD7"/>
    <w:rsid w:val="00AF0507"/>
    <w:rsid w:val="00B42C45"/>
    <w:rsid w:val="00B47B6A"/>
    <w:rsid w:val="00D1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E7B5536-892C-42ED-84C5-49CB5B151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6649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2601</Words>
  <Characters>14829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Пейзаж </vt:lpstr>
    </vt:vector>
  </TitlesOfParts>
  <Company>Home</Company>
  <LinksUpToDate>false</LinksUpToDate>
  <CharactersWithSpaces>17396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Пейзаж </dc:title>
  <dc:subject/>
  <dc:creator>User</dc:creator>
  <cp:keywords/>
  <dc:description/>
  <cp:lastModifiedBy>admin</cp:lastModifiedBy>
  <cp:revision>2</cp:revision>
  <dcterms:created xsi:type="dcterms:W3CDTF">2014-02-15T02:23:00Z</dcterms:created>
  <dcterms:modified xsi:type="dcterms:W3CDTF">2014-02-15T02:23:00Z</dcterms:modified>
</cp:coreProperties>
</file>