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A3F" w:rsidRDefault="00556A3F">
      <w:pPr>
        <w:pStyle w:val="Z16"/>
        <w:jc w:val="center"/>
      </w:pPr>
      <w:r>
        <w:t>Обращение в стихотворной речи</w:t>
      </w:r>
    </w:p>
    <w:p w:rsidR="00556A3F" w:rsidRDefault="00556A3F">
      <w:pPr>
        <w:pStyle w:val="Mystyle"/>
      </w:pPr>
      <w:r>
        <w:t>Актуальность. В трудах по синтаксису русского языка вопрос об обращении в стихотворной речи вообще не ставился. Пока что нет ни одного научного труда, который бы претендовал на полное, систематическое и последовательное описание этой стилистико-грамматической категории.</w:t>
      </w:r>
    </w:p>
    <w:p w:rsidR="00556A3F" w:rsidRDefault="00556A3F">
      <w:pPr>
        <w:pStyle w:val="Mystyle"/>
      </w:pPr>
      <w:r>
        <w:t>Между тем, такое описание имело бы большое значение во многих отношениях:</w:t>
      </w:r>
    </w:p>
    <w:p w:rsidR="00556A3F" w:rsidRDefault="00556A3F">
      <w:pPr>
        <w:pStyle w:val="Mystyle"/>
      </w:pPr>
      <w:r>
        <w:t>В  общеграмматическом  плане оно поможет выделить отдельные типы и функции обращений и таким образом  установить границы этой категории;</w:t>
      </w:r>
    </w:p>
    <w:p w:rsidR="00556A3F" w:rsidRDefault="00556A3F">
      <w:pPr>
        <w:pStyle w:val="Mystyle"/>
      </w:pPr>
      <w:r>
        <w:t>В историко-стилистическом плане наблюдение над различными типами обращений дают возможность:</w:t>
      </w:r>
    </w:p>
    <w:p w:rsidR="00556A3F" w:rsidRDefault="00556A3F">
      <w:pPr>
        <w:pStyle w:val="Mystyle"/>
      </w:pPr>
      <w:r>
        <w:t>Установить, какие типы обращений характерны для стихотворной речи в различные периоды развития языка русской художественной литературы;</w:t>
      </w:r>
    </w:p>
    <w:p w:rsidR="00556A3F" w:rsidRDefault="00556A3F">
      <w:pPr>
        <w:pStyle w:val="Mystyle"/>
      </w:pPr>
      <w:r>
        <w:t>Выявить индивидуальные особенности в употреблении различных типов обращений в языке того или иного поэта и решить другие задачи.</w:t>
      </w:r>
    </w:p>
    <w:p w:rsidR="00556A3F" w:rsidRDefault="00556A3F">
      <w:pPr>
        <w:pStyle w:val="Mystyle"/>
      </w:pPr>
      <w:r>
        <w:t>В плане общей и исторической поэтики – все эти вопросы тесным образом связаны с одним из основных и, к сожалению, еще очень мало разработанным вопросом поэтики о соотношении понятий «лирический герой» - «лирический адресат».</w:t>
      </w:r>
    </w:p>
    <w:p w:rsidR="00556A3F" w:rsidRDefault="00556A3F">
      <w:pPr>
        <w:pStyle w:val="Mystyle"/>
      </w:pPr>
      <w:r>
        <w:t>Конечно, наша робота может и не дать полных ответов на все эти вопросы, но то, что мы попытаемся ответить на них, дать свою трактовку, может послужить основой для дальнейшей разработки этой темы.</w:t>
      </w:r>
    </w:p>
    <w:p w:rsidR="00556A3F" w:rsidRDefault="00556A3F">
      <w:pPr>
        <w:pStyle w:val="Mystyle"/>
      </w:pPr>
      <w:r>
        <w:t>Отсюда актуальность нашей работы очевидна.</w:t>
      </w:r>
    </w:p>
    <w:p w:rsidR="00556A3F" w:rsidRDefault="00556A3F">
      <w:pPr>
        <w:pStyle w:val="Mystyle"/>
      </w:pPr>
      <w:r>
        <w:rPr>
          <w:b/>
          <w:bCs/>
        </w:rPr>
        <w:t xml:space="preserve">Объект изучения </w:t>
      </w:r>
      <w:r>
        <w:t>– изучение функционирования грамматических средств в художественной литературе.</w:t>
      </w:r>
    </w:p>
    <w:p w:rsidR="00556A3F" w:rsidRDefault="00556A3F">
      <w:pPr>
        <w:pStyle w:val="Mystyle"/>
      </w:pPr>
      <w:r>
        <w:rPr>
          <w:b/>
          <w:bCs/>
        </w:rPr>
        <w:t>Предмет изучения</w:t>
      </w:r>
      <w:r>
        <w:t xml:space="preserve"> – функционирование обращений в стихотворной речи.</w:t>
      </w:r>
    </w:p>
    <w:p w:rsidR="00556A3F" w:rsidRDefault="00556A3F">
      <w:pPr>
        <w:pStyle w:val="Mystyle"/>
        <w:rPr>
          <w:b/>
          <w:bCs/>
        </w:rPr>
      </w:pPr>
      <w:r>
        <w:rPr>
          <w:b/>
          <w:bCs/>
        </w:rPr>
        <w:t>Задачи работы:</w:t>
      </w:r>
    </w:p>
    <w:p w:rsidR="00556A3F" w:rsidRDefault="00556A3F">
      <w:pPr>
        <w:pStyle w:val="Mystyle"/>
      </w:pPr>
      <w:r>
        <w:t xml:space="preserve"> Охарактеризовать обращение как синтаксическую категорию.</w:t>
      </w:r>
    </w:p>
    <w:p w:rsidR="00556A3F" w:rsidRDefault="00556A3F">
      <w:pPr>
        <w:pStyle w:val="Mystyle"/>
      </w:pPr>
      <w:r>
        <w:t>Определить семантико-стилистические особенности обращения, предпосылки для его употребления в поэтической речи.</w:t>
      </w:r>
    </w:p>
    <w:p w:rsidR="00556A3F" w:rsidRDefault="00556A3F">
      <w:pPr>
        <w:pStyle w:val="Mystyle"/>
      </w:pPr>
      <w:r>
        <w:t>Выяснить функции обращения в стихотворной речи.</w:t>
      </w:r>
    </w:p>
    <w:p w:rsidR="00556A3F" w:rsidRDefault="00556A3F">
      <w:pPr>
        <w:pStyle w:val="Mystyle"/>
      </w:pPr>
      <w:r>
        <w:rPr>
          <w:b/>
          <w:bCs/>
        </w:rPr>
        <w:t xml:space="preserve">Методологической </w:t>
      </w:r>
      <w:r>
        <w:t>основой  работы является положение трудов ведущих языковедов: Л. В. Щербы, В.В. Виноградова, А.Н. Гвоздева, А.И. Ефимова и др.</w:t>
      </w:r>
    </w:p>
    <w:p w:rsidR="00556A3F" w:rsidRDefault="00556A3F">
      <w:pPr>
        <w:pStyle w:val="Mystyle"/>
      </w:pPr>
      <w:r>
        <w:t>В работе использованы следующие методы исследования: описательный, сопоставительный, в меньшей степени сравнительно-исторический, метод наблюдения над использованием обращений в художественной литературе вообще и в стихотворной речи в частности.</w:t>
      </w:r>
    </w:p>
    <w:p w:rsidR="00556A3F" w:rsidRDefault="00556A3F">
      <w:pPr>
        <w:pStyle w:val="Mystyle"/>
      </w:pPr>
      <w:r>
        <w:rPr>
          <w:b/>
          <w:bCs/>
        </w:rPr>
        <w:t>Теоретическая ценность</w:t>
      </w:r>
      <w:r>
        <w:t xml:space="preserve"> работы определяется ее актуальностью. Результаты исследования важны для решения проблемы функционирования грамматических средств в художественной литературе.</w:t>
      </w:r>
    </w:p>
    <w:p w:rsidR="00556A3F" w:rsidRDefault="00556A3F">
      <w:pPr>
        <w:pStyle w:val="Mystyle"/>
      </w:pPr>
      <w:r>
        <w:rPr>
          <w:b/>
          <w:bCs/>
        </w:rPr>
        <w:t>Практическое значение</w:t>
      </w:r>
      <w:r>
        <w:t>. Результаты работы могут быть использованы учителями русского языка и студентами практикантами.</w:t>
      </w:r>
    </w:p>
    <w:p w:rsidR="00556A3F" w:rsidRDefault="00556A3F">
      <w:pPr>
        <w:pStyle w:val="Mystyle"/>
      </w:pPr>
    </w:p>
    <w:p w:rsidR="00556A3F" w:rsidRDefault="00556A3F">
      <w:pPr>
        <w:pStyle w:val="Mystyle"/>
      </w:pPr>
      <w:r>
        <w:rPr>
          <w:b/>
          <w:bCs/>
          <w:u w:val="single"/>
        </w:rPr>
        <w:t>Обращение</w:t>
      </w:r>
      <w:r>
        <w:t xml:space="preserve"> – это грамматически не зависящее от предложения слово или сочетание слов, называющее того, к кому обращена речь, и характеризующееся звательной интонацией. В роли обращения обычно употребляется одушевленное имя существительное или субстантивированное  имя в форме именительного падежа. Обращение может быть одиночным и распространенным, может быть выражено сочинительным рядом. Обращение может стоять в начале в середине и в конце. Отсутствие конструктивных связей с членами предложения, интонационная обособленность и непосредственное выражение контакта с адресатом речи – все это создает исключительные условия для употребления обращения в поэтической, в частности, стихотворной речи.</w:t>
      </w:r>
    </w:p>
    <w:p w:rsidR="00556A3F" w:rsidRDefault="00556A3F">
      <w:pPr>
        <w:pStyle w:val="Mystyle"/>
      </w:pPr>
      <w:r>
        <w:t>Изучив поэтическое наследие А.С. Пушкина, М.Ю. Лермонтова, С. Есенина, В. Маяковского и стихотворения других поэтов, мы пришли к выводу, что функции обращений в поэтической речи можно классифицировать. Мы предлагаем такую классификацию:</w:t>
      </w:r>
    </w:p>
    <w:p w:rsidR="00556A3F" w:rsidRDefault="00556A3F">
      <w:pPr>
        <w:pStyle w:val="Mystyle"/>
      </w:pPr>
      <w:r>
        <w:t>Собственно-звательная функция.</w:t>
      </w:r>
    </w:p>
    <w:p w:rsidR="00556A3F" w:rsidRDefault="00556A3F">
      <w:pPr>
        <w:pStyle w:val="Mystyle"/>
      </w:pPr>
      <w:r>
        <w:t>Фиктивно-звательная функция.</w:t>
      </w:r>
    </w:p>
    <w:p w:rsidR="00556A3F" w:rsidRDefault="00556A3F">
      <w:pPr>
        <w:pStyle w:val="Mystyle"/>
      </w:pPr>
      <w:r>
        <w:t>Условно-звательная функция.</w:t>
      </w:r>
    </w:p>
    <w:p w:rsidR="00556A3F" w:rsidRDefault="00556A3F">
      <w:pPr>
        <w:pStyle w:val="Mystyle"/>
      </w:pPr>
      <w:r>
        <w:t>Координационно-звательная функция.</w:t>
      </w:r>
    </w:p>
    <w:p w:rsidR="00556A3F" w:rsidRDefault="00556A3F">
      <w:pPr>
        <w:pStyle w:val="Mystyle"/>
      </w:pPr>
      <w:r>
        <w:t>Остановимся кратко на употреблении обращений в различных функциях в стихотворной речи.</w:t>
      </w:r>
    </w:p>
    <w:p w:rsidR="00556A3F" w:rsidRDefault="00556A3F">
      <w:pPr>
        <w:pStyle w:val="Mystyle"/>
      </w:pPr>
      <w:r>
        <w:t xml:space="preserve">1. </w:t>
      </w:r>
      <w:r>
        <w:rPr>
          <w:b/>
          <w:bCs/>
        </w:rPr>
        <w:t>Собственно-звательная</w:t>
      </w:r>
      <w:r>
        <w:t xml:space="preserve"> функция связана с живой разговорной, диалогической речью. Поэтому в речи обращения в собственно-звательной функции обычно употребляются там, где воспроизводится диалог, где передается речевые контакты героев: в балладах, идиллиях, песнях, поэмах. Так у поэта –бытописателя Н.А. Некрасова, обращение в звательной функции составляют 60-65 % от общего количества обращений, в то врем, как у А.С. Пушкина их только около 20 %.</w:t>
      </w:r>
    </w:p>
    <w:p w:rsidR="00556A3F" w:rsidRDefault="00556A3F">
      <w:pPr>
        <w:pStyle w:val="Mystyle"/>
      </w:pPr>
      <w:r>
        <w:t xml:space="preserve">2. </w:t>
      </w:r>
      <w:r>
        <w:rPr>
          <w:b/>
          <w:bCs/>
        </w:rPr>
        <w:t>Фиктивно-звательная</w:t>
      </w:r>
      <w:r>
        <w:t xml:space="preserve"> функция, в противоположность собственно-звательной, целиком лежит в области лирической поэзии. Именно для лирической поэзии характерно одушевление явлений природы в целях наиболее полного и яркого выражения связи поэта сними, чтобы представить с предельной наглядностью в ряде метафорических образов душевное состояние поэта.</w:t>
      </w:r>
    </w:p>
    <w:p w:rsidR="00556A3F" w:rsidRDefault="00556A3F">
      <w:pPr>
        <w:pStyle w:val="Mystyle"/>
      </w:pPr>
      <w:r>
        <w:t>В поэтической речи употребление обращений в фольклорно-звательной функции воспринимается, как определенный поэтический прием, особый троп, внутреннее содержание которого – олицетворение. Наиболее ярко эта функция проявилась в фольклоре. Обращение-синекдоха к сердцу, руке и т.д. играют очень важную роль:</w:t>
      </w:r>
    </w:p>
    <w:p w:rsidR="00556A3F" w:rsidRDefault="00556A3F">
      <w:pPr>
        <w:pStyle w:val="Mystyle"/>
      </w:pPr>
      <w:r>
        <w:t xml:space="preserve">Раззудись, </w:t>
      </w:r>
      <w:r>
        <w:rPr>
          <w:u w:val="single"/>
        </w:rPr>
        <w:t>плечо</w:t>
      </w:r>
      <w:r>
        <w:t>!</w:t>
      </w:r>
    </w:p>
    <w:p w:rsidR="00556A3F" w:rsidRDefault="00556A3F">
      <w:pPr>
        <w:pStyle w:val="Mystyle"/>
      </w:pPr>
      <w:r>
        <w:t xml:space="preserve">Размахнись, </w:t>
      </w:r>
      <w:r>
        <w:rPr>
          <w:u w:val="single"/>
        </w:rPr>
        <w:t>рука</w:t>
      </w:r>
      <w:r>
        <w:t>!</w:t>
      </w:r>
    </w:p>
    <w:p w:rsidR="00556A3F" w:rsidRDefault="00556A3F">
      <w:pPr>
        <w:pStyle w:val="Mystyle"/>
      </w:pPr>
      <w:r>
        <w:t>Ты пахни в лицо!</w:t>
      </w:r>
    </w:p>
    <w:p w:rsidR="00556A3F" w:rsidRDefault="00556A3F">
      <w:pPr>
        <w:pStyle w:val="Mystyle"/>
      </w:pPr>
      <w:r>
        <w:t>Ветер с полудня!</w:t>
      </w:r>
    </w:p>
    <w:p w:rsidR="00556A3F" w:rsidRDefault="00556A3F">
      <w:pPr>
        <w:pStyle w:val="Mystyle"/>
      </w:pPr>
      <w:r>
        <w:t>(«Косарь» Кольцов А.В.)</w:t>
      </w:r>
    </w:p>
    <w:p w:rsidR="00556A3F" w:rsidRDefault="00556A3F">
      <w:pPr>
        <w:pStyle w:val="Mystyle"/>
      </w:pPr>
      <w:r>
        <w:t xml:space="preserve"> Обращения-метафоры к солнцу, месяцу, рекам, полям, деревьям, птицам, животным создают лирический колорит и во многих случаях организуют композицию песни (зачин-обращение, обращения-повторы, параллелизм обращений и др.). Например:</w:t>
      </w:r>
    </w:p>
    <w:p w:rsidR="00556A3F" w:rsidRDefault="00556A3F">
      <w:pPr>
        <w:pStyle w:val="Mystyle"/>
        <w:rPr>
          <w:u w:val="single"/>
        </w:rPr>
      </w:pPr>
      <w:r>
        <w:rPr>
          <w:u w:val="single"/>
        </w:rPr>
        <w:t xml:space="preserve">Седина-ль моя сединушка, </w:t>
      </w:r>
    </w:p>
    <w:p w:rsidR="00556A3F" w:rsidRDefault="00556A3F">
      <w:pPr>
        <w:pStyle w:val="Mystyle"/>
      </w:pPr>
      <w:r>
        <w:rPr>
          <w:u w:val="single"/>
        </w:rPr>
        <w:t>Седина</w:t>
      </w:r>
      <w:r>
        <w:t xml:space="preserve"> молодецкая, </w:t>
      </w:r>
    </w:p>
    <w:p w:rsidR="00556A3F" w:rsidRDefault="00556A3F">
      <w:pPr>
        <w:pStyle w:val="Mystyle"/>
      </w:pPr>
      <w:r>
        <w:t>Ты к чему рано появилася,</w:t>
      </w:r>
    </w:p>
    <w:p w:rsidR="00556A3F" w:rsidRDefault="00556A3F">
      <w:pPr>
        <w:pStyle w:val="Mystyle"/>
      </w:pPr>
      <w:r>
        <w:t xml:space="preserve">Ах, ты, </w:t>
      </w:r>
      <w:r>
        <w:rPr>
          <w:u w:val="single"/>
        </w:rPr>
        <w:t>молодость, моя молодость</w:t>
      </w:r>
      <w:r>
        <w:t>,</w:t>
      </w:r>
    </w:p>
    <w:p w:rsidR="00556A3F" w:rsidRDefault="00556A3F">
      <w:pPr>
        <w:pStyle w:val="Mystyle"/>
      </w:pPr>
      <w:r>
        <w:t xml:space="preserve">Ах, ты, </w:t>
      </w:r>
      <w:r>
        <w:rPr>
          <w:u w:val="single"/>
        </w:rPr>
        <w:t>молодость</w:t>
      </w:r>
      <w:r>
        <w:t xml:space="preserve"> молодецкая!</w:t>
      </w:r>
    </w:p>
    <w:p w:rsidR="00556A3F" w:rsidRDefault="00556A3F">
      <w:pPr>
        <w:pStyle w:val="Mystyle"/>
      </w:pPr>
      <w:r>
        <w:t>Я не чаял тебя измыкати.</w:t>
      </w:r>
    </w:p>
    <w:p w:rsidR="00556A3F" w:rsidRDefault="00556A3F">
      <w:pPr>
        <w:pStyle w:val="Mystyle"/>
      </w:pPr>
      <w:r>
        <w:t>Ах, измыкал я свою молодость</w:t>
      </w:r>
    </w:p>
    <w:p w:rsidR="00556A3F" w:rsidRDefault="00556A3F">
      <w:pPr>
        <w:pStyle w:val="Mystyle"/>
      </w:pPr>
      <w:r>
        <w:t>Не в житье-бытье богачестве –</w:t>
      </w:r>
    </w:p>
    <w:p w:rsidR="00556A3F" w:rsidRDefault="00556A3F">
      <w:pPr>
        <w:pStyle w:val="Mystyle"/>
      </w:pPr>
      <w:r>
        <w:t>Во проклятом одиночестве.</w:t>
      </w:r>
    </w:p>
    <w:p w:rsidR="00556A3F" w:rsidRDefault="00556A3F">
      <w:pPr>
        <w:pStyle w:val="Mystyle"/>
      </w:pPr>
      <w:r>
        <w:t>(Песни, собранные В. Киреевским. Новая серия. Ч. 2. С.129).</w:t>
      </w:r>
    </w:p>
    <w:p w:rsidR="00556A3F" w:rsidRDefault="00556A3F">
      <w:pPr>
        <w:pStyle w:val="Mystyle"/>
      </w:pPr>
      <w:r>
        <w:t>Параллелизм контрастирующих обращений лежит в этом случае в основе лирического сюжета, определяет его движение. Традиции устного народного творчества были усвоены художественной литературой. Уже в «Слове  о полку Игореве» девять таких обращений  (общее число обращений - 27). Это обращения к ветру, Днепру и солнцу в плаче Ярославны и обращение-рефрен «О,  Русская земля, уже за шеломемь еси!».</w:t>
      </w:r>
    </w:p>
    <w:p w:rsidR="00556A3F" w:rsidRDefault="00556A3F">
      <w:pPr>
        <w:pStyle w:val="Mystyle"/>
      </w:pPr>
      <w:r>
        <w:t>Дальнейшее развитие этой функции обращений в языке художественной литературы идет по следующим путям:</w:t>
      </w:r>
    </w:p>
    <w:p w:rsidR="00556A3F" w:rsidRDefault="00556A3F">
      <w:pPr>
        <w:pStyle w:val="Mystyle"/>
      </w:pPr>
      <w:r>
        <w:t>Окончательный переход звательной функции в фиктивно-звательную, в определенный литературный прием.</w:t>
      </w:r>
    </w:p>
    <w:p w:rsidR="00556A3F" w:rsidRDefault="00556A3F">
      <w:pPr>
        <w:pStyle w:val="Mystyle"/>
      </w:pPr>
      <w:r>
        <w:t>Закрепление этого приема за стихотворной речью.</w:t>
      </w:r>
    </w:p>
    <w:p w:rsidR="00556A3F" w:rsidRDefault="00556A3F">
      <w:pPr>
        <w:pStyle w:val="Mystyle"/>
      </w:pPr>
      <w:r>
        <w:t>Расширение лексического состава обращений (сейчас возможно употребление любого существительного в этой функции).</w:t>
      </w:r>
    </w:p>
    <w:p w:rsidR="00556A3F" w:rsidRDefault="00556A3F">
      <w:pPr>
        <w:pStyle w:val="Mystyle"/>
      </w:pPr>
      <w:r>
        <w:t>Превращение ряда обращений в поэтические формы, несущие постоянный лирический заряд.</w:t>
      </w:r>
    </w:p>
    <w:p w:rsidR="00556A3F" w:rsidRDefault="00556A3F">
      <w:pPr>
        <w:pStyle w:val="Mystyle"/>
      </w:pPr>
      <w:r>
        <w:t xml:space="preserve">Количественное соотношение обращений в этой функции и в других функциях может служить одним из объективных признаков индивидуального поэтического языка того или иного поэта. Так, например, у А.В. Кольцова и С. Есенина соотношение количества обращений в этой  функции достигает 60-80% от общего числа обращений. </w:t>
      </w:r>
    </w:p>
    <w:p w:rsidR="00556A3F" w:rsidRDefault="00556A3F">
      <w:pPr>
        <w:pStyle w:val="Mystyle"/>
      </w:pPr>
    </w:p>
    <w:p w:rsidR="00556A3F" w:rsidRDefault="00556A3F">
      <w:pPr>
        <w:pStyle w:val="Mystyle"/>
      </w:pPr>
      <w:r>
        <w:t>3. Условно-звательная функция, как  фиктивно-звательная, характеризует, прежде всего, стихотворную речь. Условность ее проявляется в том, что такие обращения  служат не для привлечения внимания собеседника, непосредственно участвующего в речи, а для того, чтобы выразить отношение автора к образам, которые он сам создал или к лирическим адресатам.</w:t>
      </w:r>
    </w:p>
    <w:p w:rsidR="00556A3F" w:rsidRDefault="00556A3F">
      <w:pPr>
        <w:pStyle w:val="Mystyle"/>
      </w:pPr>
      <w:r>
        <w:t>Первая разновидность обычно характеризует стихотворные, эпические или лироэпические произведения, в которых есть образы, сталкивающиеся друг с другом, так что у писателя появляется необходимость выразить свое одобрение, сочувствие или порицание и т. д. Например, у А. Твардовского в «Василие Теркине»: «Теркин, Теркин, что с тобою…» Это своеобразный способ организации лирических отступлений. Но эта разновидность мало продуктивна.</w:t>
      </w:r>
    </w:p>
    <w:p w:rsidR="00556A3F" w:rsidRDefault="00556A3F">
      <w:pPr>
        <w:pStyle w:val="Mystyle"/>
      </w:pPr>
      <w:r>
        <w:t>Вторая разновидность намного продуктивнее именно в лирической поэзии. Сюда относятся:</w:t>
      </w:r>
    </w:p>
    <w:p w:rsidR="00556A3F" w:rsidRDefault="00556A3F">
      <w:pPr>
        <w:pStyle w:val="Mystyle"/>
      </w:pPr>
      <w:r>
        <w:t xml:space="preserve">Название лирического адресата, иногда сопровождающееся его эмоционально-рациональной  квалификацией, и тем самым установлением с ним непосредственного контакта. Таково, например, обращение в знаменитой пушкинской строке: «Не пой, </w:t>
      </w:r>
      <w:r>
        <w:rPr>
          <w:u w:val="single"/>
        </w:rPr>
        <w:t>красавица</w:t>
      </w:r>
      <w:r>
        <w:t>, при мне…» ().</w:t>
      </w:r>
    </w:p>
    <w:p w:rsidR="00556A3F" w:rsidRDefault="00556A3F">
      <w:pPr>
        <w:pStyle w:val="Mystyle"/>
      </w:pPr>
      <w:r>
        <w:t>Обращение к условным поэтическим героям, наделенным поэтом собственными именами. Такие обращения превратились в поэтически канон, стали приметой своеобразного условно-сентиментального стиля. Полной мерой отдал им дань молодой А. Пушкин, особенно в лицейский период:</w:t>
      </w:r>
    </w:p>
    <w:p w:rsidR="00556A3F" w:rsidRDefault="00556A3F">
      <w:pPr>
        <w:pStyle w:val="Mystyle"/>
      </w:pPr>
      <w:r>
        <w:t xml:space="preserve">Играй, </w:t>
      </w:r>
      <w:r>
        <w:rPr>
          <w:u w:val="single"/>
        </w:rPr>
        <w:t>Адель</w:t>
      </w:r>
      <w:r>
        <w:t>,</w:t>
      </w:r>
    </w:p>
    <w:p w:rsidR="00556A3F" w:rsidRDefault="00556A3F">
      <w:pPr>
        <w:pStyle w:val="Mystyle"/>
      </w:pPr>
      <w:r>
        <w:t>Не знай печали;</w:t>
      </w:r>
    </w:p>
    <w:p w:rsidR="00556A3F" w:rsidRDefault="00556A3F">
      <w:pPr>
        <w:pStyle w:val="Mystyle"/>
      </w:pPr>
      <w:r>
        <w:t>Хариты, Лель</w:t>
      </w:r>
    </w:p>
    <w:p w:rsidR="00556A3F" w:rsidRDefault="00556A3F">
      <w:pPr>
        <w:pStyle w:val="Mystyle"/>
      </w:pPr>
      <w:r>
        <w:t>Тебя венчали</w:t>
      </w:r>
    </w:p>
    <w:p w:rsidR="00556A3F" w:rsidRDefault="00556A3F">
      <w:pPr>
        <w:pStyle w:val="Mystyle"/>
      </w:pPr>
      <w:r>
        <w:t>И колыбель твою качали…</w:t>
      </w:r>
    </w:p>
    <w:p w:rsidR="00556A3F" w:rsidRDefault="00556A3F">
      <w:pPr>
        <w:pStyle w:val="Mystyle"/>
      </w:pPr>
      <w:r>
        <w:t>(«Адели»).</w:t>
      </w:r>
    </w:p>
    <w:p w:rsidR="00556A3F" w:rsidRDefault="00556A3F">
      <w:pPr>
        <w:pStyle w:val="Mystyle"/>
      </w:pPr>
      <w:r>
        <w:t>К этой же разновидности условно-звательной  функции можно отнести употребление обращений в различных посланиях – жанре очень распространенном в поэзии первой половины Х</w:t>
      </w:r>
      <w:r>
        <w:rPr>
          <w:lang w:val="uk-UA"/>
        </w:rPr>
        <w:t>І</w:t>
      </w:r>
      <w:r>
        <w:t>Х в.</w:t>
      </w:r>
    </w:p>
    <w:p w:rsidR="00556A3F" w:rsidRDefault="00556A3F">
      <w:pPr>
        <w:pStyle w:val="Mystyle"/>
      </w:pPr>
      <w:r>
        <w:t>Промежуточное положение между случаями 1.) и 3.) занимают обращения к мифологическим и историческим героям прошлого. Такие обращением характерны  для од, стихотворений «на смерть», юбилейных стихов, философской лирики. В поэзии эта функция жива и продуктивна. Например, у С. Есенина:</w:t>
      </w:r>
    </w:p>
    <w:p w:rsidR="00556A3F" w:rsidRDefault="00556A3F">
      <w:pPr>
        <w:pStyle w:val="Mystyle"/>
      </w:pPr>
      <w:r>
        <w:t>Блондинистый, почти белесый,</w:t>
      </w:r>
    </w:p>
    <w:p w:rsidR="00556A3F" w:rsidRDefault="00556A3F">
      <w:pPr>
        <w:pStyle w:val="Mystyle"/>
      </w:pPr>
      <w:r>
        <w:t>В легендах ставший, как туман,</w:t>
      </w:r>
    </w:p>
    <w:p w:rsidR="00556A3F" w:rsidRDefault="00556A3F">
      <w:pPr>
        <w:pStyle w:val="Mystyle"/>
      </w:pPr>
      <w:r>
        <w:t>О, Александр! Ты был повеса,</w:t>
      </w:r>
    </w:p>
    <w:p w:rsidR="00556A3F" w:rsidRDefault="00556A3F">
      <w:pPr>
        <w:pStyle w:val="Mystyle"/>
      </w:pPr>
      <w:r>
        <w:t xml:space="preserve">Как я сегодня хулиган. </w:t>
      </w:r>
    </w:p>
    <w:p w:rsidR="00556A3F" w:rsidRDefault="00556A3F">
      <w:pPr>
        <w:pStyle w:val="Mystyle"/>
      </w:pPr>
      <w:r>
        <w:t>(«Пушкину»).</w:t>
      </w:r>
    </w:p>
    <w:p w:rsidR="00556A3F" w:rsidRDefault="00556A3F">
      <w:pPr>
        <w:pStyle w:val="Mystyle"/>
      </w:pPr>
      <w:r>
        <w:t>К обращениям, употребленным в условно-звательной функции, примыкают ритуальные и культовые обращения: обращения в заклинаниях и заговорах, молитвах, плачах. В современной поэзии употребляются крайне редко и то не в своей прямой функции, а скорее как обращение группы лиц. Например, у В. Маяковского:</w:t>
      </w:r>
    </w:p>
    <w:p w:rsidR="00556A3F" w:rsidRDefault="00556A3F">
      <w:pPr>
        <w:pStyle w:val="Mystyle"/>
      </w:pPr>
      <w:r>
        <w:t>Если правда, что есть ты,</w:t>
      </w:r>
    </w:p>
    <w:p w:rsidR="00556A3F" w:rsidRDefault="00556A3F">
      <w:pPr>
        <w:pStyle w:val="Mystyle"/>
      </w:pPr>
      <w:r>
        <w:rPr>
          <w:u w:val="single"/>
        </w:rPr>
        <w:t>боже</w:t>
      </w:r>
      <w:r>
        <w:t xml:space="preserve">,  </w:t>
      </w:r>
    </w:p>
    <w:p w:rsidR="00556A3F" w:rsidRDefault="00556A3F">
      <w:pPr>
        <w:pStyle w:val="Mystyle"/>
      </w:pPr>
      <w:r>
        <w:t xml:space="preserve">         </w:t>
      </w:r>
      <w:r>
        <w:rPr>
          <w:u w:val="single"/>
        </w:rPr>
        <w:t>боже мой</w:t>
      </w:r>
      <w:r>
        <w:t>,</w:t>
      </w:r>
    </w:p>
    <w:p w:rsidR="00556A3F" w:rsidRDefault="00556A3F">
      <w:pPr>
        <w:pStyle w:val="Mystyle"/>
      </w:pPr>
      <w:r>
        <w:t>если звезд ковер тобою выткан,</w:t>
      </w:r>
    </w:p>
    <w:p w:rsidR="00556A3F" w:rsidRDefault="00556A3F">
      <w:pPr>
        <w:pStyle w:val="Mystyle"/>
      </w:pPr>
      <w:r>
        <w:t xml:space="preserve">если этой боли, </w:t>
      </w:r>
    </w:p>
    <w:p w:rsidR="00556A3F" w:rsidRDefault="00556A3F">
      <w:pPr>
        <w:pStyle w:val="Mystyle"/>
      </w:pPr>
      <w:r>
        <w:t>ежедневно множимой</w:t>
      </w:r>
    </w:p>
    <w:p w:rsidR="00556A3F" w:rsidRDefault="00556A3F">
      <w:pPr>
        <w:pStyle w:val="Mystyle"/>
      </w:pPr>
      <w:r>
        <w:t xml:space="preserve">тобой ниспослана, </w:t>
      </w:r>
      <w:r>
        <w:rPr>
          <w:u w:val="single"/>
        </w:rPr>
        <w:t>господи,</w:t>
      </w:r>
      <w:r>
        <w:t xml:space="preserve"> пытка,</w:t>
      </w:r>
    </w:p>
    <w:p w:rsidR="00556A3F" w:rsidRDefault="00556A3F">
      <w:pPr>
        <w:pStyle w:val="Mystyle"/>
      </w:pPr>
      <w:r>
        <w:t>судейскую цепь надень.</w:t>
      </w:r>
    </w:p>
    <w:p w:rsidR="00556A3F" w:rsidRDefault="00556A3F">
      <w:pPr>
        <w:pStyle w:val="Mystyle"/>
      </w:pPr>
      <w:r>
        <w:t>Жди моего визита.</w:t>
      </w:r>
    </w:p>
    <w:p w:rsidR="00556A3F" w:rsidRDefault="00556A3F">
      <w:pPr>
        <w:pStyle w:val="Mystyle"/>
      </w:pPr>
      <w:r>
        <w:t xml:space="preserve">Я аккуратный, </w:t>
      </w:r>
    </w:p>
    <w:p w:rsidR="00556A3F" w:rsidRDefault="00556A3F">
      <w:pPr>
        <w:pStyle w:val="Mystyle"/>
      </w:pPr>
      <w:r>
        <w:t>не замедлю ни на день.</w:t>
      </w:r>
    </w:p>
    <w:p w:rsidR="00556A3F" w:rsidRDefault="00556A3F">
      <w:pPr>
        <w:pStyle w:val="Mystyle"/>
      </w:pPr>
      <w:r>
        <w:t>Слушай,</w:t>
      </w:r>
    </w:p>
    <w:p w:rsidR="00556A3F" w:rsidRDefault="00556A3F">
      <w:pPr>
        <w:pStyle w:val="Mystyle"/>
      </w:pPr>
      <w:r>
        <w:rPr>
          <w:u w:val="single"/>
        </w:rPr>
        <w:t>Всевышний инквизитор</w:t>
      </w:r>
      <w:r>
        <w:t>!</w:t>
      </w:r>
    </w:p>
    <w:p w:rsidR="00556A3F" w:rsidRDefault="00556A3F">
      <w:pPr>
        <w:pStyle w:val="Mystyle"/>
      </w:pPr>
      <w:r>
        <w:t>(«Флейта-позвоночник»).</w:t>
      </w:r>
    </w:p>
    <w:p w:rsidR="00556A3F" w:rsidRDefault="00556A3F">
      <w:pPr>
        <w:pStyle w:val="Mystyle"/>
      </w:pPr>
      <w:r>
        <w:t xml:space="preserve">4. Четвертая функция обращений – </w:t>
      </w:r>
      <w:r>
        <w:rPr>
          <w:b/>
          <w:bCs/>
        </w:rPr>
        <w:t>координационно-звательная</w:t>
      </w:r>
      <w:r>
        <w:t xml:space="preserve"> – служит для установления контакта между поэтом и читателем, причем с добавочной рационально-эмоциональной квалификацией читателя. Именно это, а не характер самих обращений, которые также в достаточной степени условны, отличает ее от условно-звательной функции .</w:t>
      </w:r>
    </w:p>
    <w:p w:rsidR="00556A3F" w:rsidRDefault="00556A3F">
      <w:pPr>
        <w:pStyle w:val="Mystyle"/>
      </w:pPr>
      <w:r>
        <w:t>хороший пример такого  обращения находим у А. Пушкина в «Евгении Онегине». Здесь обращение в этой функции служат для:</w:t>
      </w:r>
    </w:p>
    <w:p w:rsidR="00556A3F" w:rsidRDefault="00556A3F">
      <w:pPr>
        <w:pStyle w:val="Mystyle"/>
      </w:pPr>
      <w:r>
        <w:t>1. Установления контакта с читателем – это дружеские, даже несколько иронически-фамильярные, но в то же время вполне корректные отношения:</w:t>
      </w:r>
    </w:p>
    <w:p w:rsidR="00556A3F" w:rsidRDefault="00556A3F">
      <w:pPr>
        <w:pStyle w:val="Mystyle"/>
      </w:pPr>
      <w:r>
        <w:t>…Где, может быть, гуляли вы</w:t>
      </w:r>
    </w:p>
    <w:p w:rsidR="00556A3F" w:rsidRDefault="00556A3F">
      <w:pPr>
        <w:pStyle w:val="Mystyle"/>
      </w:pPr>
      <w:r>
        <w:t xml:space="preserve">Или блистали, </w:t>
      </w:r>
      <w:r>
        <w:rPr>
          <w:u w:val="single"/>
        </w:rPr>
        <w:t>мой читатель</w:t>
      </w:r>
      <w:r>
        <w:t>… (1 гл.)</w:t>
      </w:r>
    </w:p>
    <w:p w:rsidR="00556A3F" w:rsidRDefault="00556A3F">
      <w:pPr>
        <w:pStyle w:val="Mystyle"/>
      </w:pPr>
    </w:p>
    <w:p w:rsidR="00556A3F" w:rsidRDefault="00556A3F">
      <w:pPr>
        <w:pStyle w:val="Mystyle"/>
      </w:pPr>
      <w:r>
        <w:t xml:space="preserve">Гм! Гм! </w:t>
      </w:r>
      <w:r>
        <w:rPr>
          <w:u w:val="single"/>
        </w:rPr>
        <w:t>Читатель благородный</w:t>
      </w:r>
      <w:r>
        <w:t>,</w:t>
      </w:r>
    </w:p>
    <w:p w:rsidR="00556A3F" w:rsidRDefault="00556A3F">
      <w:pPr>
        <w:pStyle w:val="Mystyle"/>
      </w:pPr>
      <w:r>
        <w:t>Здорова ль ваша вся родня?     (5 гл.)</w:t>
      </w:r>
    </w:p>
    <w:p w:rsidR="00556A3F" w:rsidRDefault="00556A3F">
      <w:pPr>
        <w:pStyle w:val="Mystyle"/>
      </w:pPr>
      <w:r>
        <w:t>2. Ряд обращений в «Евгении Онегине» содержит попытку дифференцировать читателей на разных основаниях. Например:</w:t>
      </w:r>
    </w:p>
    <w:p w:rsidR="00556A3F" w:rsidRDefault="00556A3F">
      <w:pPr>
        <w:pStyle w:val="Mystyle"/>
        <w:rPr>
          <w:u w:val="single"/>
        </w:rPr>
      </w:pPr>
      <w:r>
        <w:t xml:space="preserve">Кто б ни был ты, </w:t>
      </w:r>
      <w:r>
        <w:rPr>
          <w:u w:val="single"/>
        </w:rPr>
        <w:t>о мой читатель,</w:t>
      </w:r>
    </w:p>
    <w:p w:rsidR="00556A3F" w:rsidRDefault="00556A3F">
      <w:pPr>
        <w:pStyle w:val="Mystyle"/>
      </w:pPr>
      <w:r>
        <w:t>Друг, недруг, я хочу с тобой</w:t>
      </w:r>
    </w:p>
    <w:p w:rsidR="00556A3F" w:rsidRDefault="00556A3F">
      <w:pPr>
        <w:pStyle w:val="Mystyle"/>
      </w:pPr>
      <w:r>
        <w:t>Расстаться нынче как приятель …(8 гл.)</w:t>
      </w:r>
    </w:p>
    <w:p w:rsidR="00556A3F" w:rsidRDefault="00556A3F">
      <w:pPr>
        <w:pStyle w:val="Mystyle"/>
      </w:pPr>
      <w:r>
        <w:t>3. А в случаях, когда поэт высказывает особенно сокровенные мысли и чувства, он прибегает к таким обращениям, как «друзья» и «братья», перенося таким образом в поэзию приемы эпистолярной лирики.</w:t>
      </w:r>
    </w:p>
    <w:p w:rsidR="00556A3F" w:rsidRDefault="00556A3F">
      <w:pPr>
        <w:pStyle w:val="Z14"/>
      </w:pPr>
      <w:r>
        <w:t>Выводы</w:t>
      </w:r>
    </w:p>
    <w:p w:rsidR="00556A3F" w:rsidRDefault="00556A3F">
      <w:pPr>
        <w:pStyle w:val="Mystyle"/>
      </w:pPr>
      <w:r>
        <w:t>Обзор различных функций обращений в стихотворной речи показал, что функциональная дифференциация обращений прямо, хотя и не всегда последовательно связана:</w:t>
      </w:r>
    </w:p>
    <w:p w:rsidR="00556A3F" w:rsidRDefault="00556A3F">
      <w:pPr>
        <w:pStyle w:val="Mystyle"/>
      </w:pPr>
      <w:r>
        <w:t>-   с типологической дифференциацией обращений;</w:t>
      </w:r>
    </w:p>
    <w:p w:rsidR="00556A3F" w:rsidRDefault="00556A3F">
      <w:pPr>
        <w:pStyle w:val="Mystyle"/>
      </w:pPr>
      <w:r>
        <w:t>с вопросом общей и исторической поэтики;</w:t>
      </w:r>
    </w:p>
    <w:p w:rsidR="00556A3F" w:rsidRDefault="00556A3F">
      <w:pPr>
        <w:pStyle w:val="Mystyle"/>
      </w:pPr>
      <w:r>
        <w:t>с построением эпического и лирического стихотворения произведения;</w:t>
      </w:r>
    </w:p>
    <w:p w:rsidR="00556A3F" w:rsidRDefault="00556A3F">
      <w:pPr>
        <w:pStyle w:val="Mystyle"/>
      </w:pPr>
      <w:r>
        <w:t>с их внутренней композицией.</w:t>
      </w:r>
    </w:p>
    <w:p w:rsidR="00556A3F" w:rsidRDefault="00556A3F">
      <w:pPr>
        <w:pStyle w:val="Mystyle"/>
      </w:pPr>
    </w:p>
    <w:p w:rsidR="00556A3F" w:rsidRDefault="00556A3F">
      <w:pPr>
        <w:pStyle w:val="Z14"/>
        <w:jc w:val="center"/>
        <w:rPr>
          <w:sz w:val="24"/>
          <w:szCs w:val="24"/>
        </w:rPr>
      </w:pPr>
      <w:r>
        <w:t>Список</w:t>
      </w:r>
      <w:r>
        <w:rPr>
          <w:sz w:val="24"/>
          <w:szCs w:val="24"/>
        </w:rPr>
        <w:t xml:space="preserve"> </w:t>
      </w:r>
      <w:r>
        <w:t>литературы</w:t>
      </w:r>
    </w:p>
    <w:p w:rsidR="00556A3F" w:rsidRDefault="00556A3F">
      <w:pPr>
        <w:pStyle w:val="Mystyle"/>
      </w:pPr>
      <w:r>
        <w:t>Шахматов А.М. Синтаксис русского языка. М., Учпедгиз. - М.,1941.</w:t>
      </w:r>
    </w:p>
    <w:p w:rsidR="00556A3F" w:rsidRDefault="00556A3F">
      <w:pPr>
        <w:pStyle w:val="Mystyle"/>
      </w:pPr>
      <w:r>
        <w:t>Пешковский А.М. Русский синтаксис в научном освещении. Изд. 6. Учпедгиз. - М.,1938.</w:t>
      </w:r>
    </w:p>
    <w:p w:rsidR="00556A3F" w:rsidRDefault="00556A3F">
      <w:pPr>
        <w:pStyle w:val="Mystyle"/>
      </w:pPr>
      <w:r>
        <w:t>О стилистике поэзии Сергея Есенина.  - М., 1968. - С. 76-81.</w:t>
      </w:r>
    </w:p>
    <w:p w:rsidR="00556A3F" w:rsidRDefault="00556A3F">
      <w:pPr>
        <w:pStyle w:val="Mystyle"/>
      </w:pPr>
      <w:r>
        <w:t>Жиляков В.И. Эмоционально-экспрессивная окраска обращений в поэзии А.В. Кольцова// Краткие очерки по русскому языку. - Воронеж, 1964.</w:t>
      </w:r>
    </w:p>
    <w:p w:rsidR="00556A3F" w:rsidRDefault="00556A3F">
      <w:pPr>
        <w:pStyle w:val="Mystyle"/>
      </w:pPr>
      <w:r>
        <w:t xml:space="preserve">Потебня А. Из записок по русской грамматике. Т. </w:t>
      </w:r>
      <w:r>
        <w:rPr>
          <w:lang w:val="uk-UA"/>
        </w:rPr>
        <w:t>І-ІІ.- Харьков, 1888.</w:t>
      </w:r>
    </w:p>
    <w:p w:rsidR="00556A3F" w:rsidRDefault="00556A3F">
      <w:pPr>
        <w:pStyle w:val="Mystyle"/>
      </w:pPr>
      <w:r>
        <w:t>Песни, собранные В. Киреевским. Новая серия. Ч. 2. С.129.</w:t>
      </w:r>
      <w:bookmarkStart w:id="0" w:name="_GoBack"/>
      <w:bookmarkEnd w:id="0"/>
    </w:p>
    <w:sectPr w:rsidR="00556A3F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941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960EDB"/>
    <w:multiLevelType w:val="singleLevel"/>
    <w:tmpl w:val="54EA296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5">
    <w:nsid w:val="3F4165D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7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561114C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1">
    <w:nsid w:val="6C555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D9405F"/>
    <w:multiLevelType w:val="multilevel"/>
    <w:tmpl w:val="8656F75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F961FEA"/>
    <w:multiLevelType w:val="multilevel"/>
    <w:tmpl w:val="AC7813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159333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3"/>
  </w:num>
  <w:num w:numId="9">
    <w:abstractNumId w:val="14"/>
  </w:num>
  <w:num w:numId="10">
    <w:abstractNumId w:val="5"/>
  </w:num>
  <w:num w:numId="11">
    <w:abstractNumId w:val="9"/>
  </w:num>
  <w:num w:numId="12">
    <w:abstractNumId w:val="0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D2E"/>
    <w:rsid w:val="000E5D2E"/>
    <w:rsid w:val="00556A3F"/>
    <w:rsid w:val="00642350"/>
    <w:rsid w:val="007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2452E8-E7A3-4635-B191-B567EF4E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15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7046</Words>
  <Characters>4017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2014-01-27T05:49:00Z</dcterms:created>
  <dcterms:modified xsi:type="dcterms:W3CDTF">2014-01-27T05:49:00Z</dcterms:modified>
</cp:coreProperties>
</file>