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A96" w:rsidRDefault="00193A96" w:rsidP="00FD0059">
      <w:pPr>
        <w:jc w:val="center"/>
        <w:rPr>
          <w:sz w:val="36"/>
          <w:szCs w:val="36"/>
          <w:lang w:val="uk-UA"/>
        </w:rPr>
      </w:pPr>
    </w:p>
    <w:p w:rsidR="00AA5D07" w:rsidRPr="005B0AC6" w:rsidRDefault="00FD0059" w:rsidP="00FD0059">
      <w:pPr>
        <w:jc w:val="center"/>
        <w:rPr>
          <w:sz w:val="36"/>
          <w:szCs w:val="36"/>
          <w:lang w:val="uk-UA"/>
        </w:rPr>
      </w:pPr>
      <w:r w:rsidRPr="005B0AC6">
        <w:rPr>
          <w:sz w:val="36"/>
          <w:szCs w:val="36"/>
          <w:lang w:val="uk-UA"/>
        </w:rPr>
        <w:t>Міністерство освіти та науки України</w:t>
      </w:r>
    </w:p>
    <w:p w:rsidR="00FD0059" w:rsidRPr="005B0AC6" w:rsidRDefault="00FD0059" w:rsidP="00FD0059">
      <w:pPr>
        <w:jc w:val="center"/>
        <w:rPr>
          <w:sz w:val="36"/>
          <w:szCs w:val="36"/>
          <w:lang w:val="uk-UA"/>
        </w:rPr>
      </w:pPr>
      <w:r w:rsidRPr="005B0AC6">
        <w:rPr>
          <w:sz w:val="36"/>
          <w:szCs w:val="36"/>
          <w:lang w:val="uk-UA"/>
        </w:rPr>
        <w:t xml:space="preserve">Національний аерокосмічний університет </w:t>
      </w:r>
    </w:p>
    <w:p w:rsidR="00FD0059" w:rsidRPr="005B0AC6" w:rsidRDefault="00FD0059" w:rsidP="00FD0059">
      <w:pPr>
        <w:jc w:val="center"/>
        <w:rPr>
          <w:sz w:val="36"/>
          <w:szCs w:val="36"/>
          <w:lang w:val="uk-UA"/>
        </w:rPr>
      </w:pPr>
      <w:r w:rsidRPr="005B0AC6">
        <w:rPr>
          <w:sz w:val="36"/>
          <w:szCs w:val="36"/>
          <w:lang w:val="uk-UA"/>
        </w:rPr>
        <w:t>ім. М. Є. Жуковського «ХАІ»</w:t>
      </w: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 xml:space="preserve">Реферат </w:t>
      </w: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 xml:space="preserve">з предмету: </w:t>
      </w: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 xml:space="preserve">«Етика і психологія </w:t>
      </w: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ділового спілкування»</w:t>
      </w: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на тему:</w:t>
      </w: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 xml:space="preserve">«Етика ділового </w:t>
      </w: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спілкування»</w:t>
      </w: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3C7092" w:rsidRDefault="00FD0059" w:rsidP="00FD0059">
      <w:pPr>
        <w:jc w:val="right"/>
        <w:rPr>
          <w:sz w:val="28"/>
          <w:szCs w:val="28"/>
          <w:lang w:val="uk-UA"/>
        </w:rPr>
      </w:pPr>
      <w:r w:rsidRPr="003C7092">
        <w:rPr>
          <w:sz w:val="28"/>
          <w:szCs w:val="28"/>
          <w:lang w:val="uk-UA"/>
        </w:rPr>
        <w:t>Виконала:</w:t>
      </w:r>
    </w:p>
    <w:p w:rsidR="00FD0059" w:rsidRPr="003C7092" w:rsidRDefault="00FD0059" w:rsidP="00FD0059">
      <w:pPr>
        <w:jc w:val="right"/>
        <w:rPr>
          <w:sz w:val="28"/>
          <w:szCs w:val="28"/>
          <w:lang w:val="uk-UA"/>
        </w:rPr>
      </w:pPr>
      <w:r w:rsidRPr="003C7092">
        <w:rPr>
          <w:sz w:val="28"/>
          <w:szCs w:val="28"/>
          <w:lang w:val="uk-UA"/>
        </w:rPr>
        <w:t>студентка гр. 94Д2</w:t>
      </w:r>
    </w:p>
    <w:p w:rsidR="00FD0059" w:rsidRPr="003C7092" w:rsidRDefault="00FD0059" w:rsidP="00FD0059">
      <w:pPr>
        <w:jc w:val="right"/>
        <w:rPr>
          <w:sz w:val="28"/>
          <w:szCs w:val="28"/>
          <w:lang w:val="uk-UA"/>
        </w:rPr>
      </w:pPr>
      <w:r w:rsidRPr="003C7092">
        <w:rPr>
          <w:sz w:val="28"/>
          <w:szCs w:val="28"/>
          <w:lang w:val="uk-UA"/>
        </w:rPr>
        <w:t>Гусейнова Е. С.</w:t>
      </w:r>
    </w:p>
    <w:p w:rsidR="00FD0059" w:rsidRPr="003C7092" w:rsidRDefault="00FD0059" w:rsidP="00FD0059">
      <w:pPr>
        <w:jc w:val="right"/>
        <w:rPr>
          <w:sz w:val="28"/>
          <w:szCs w:val="28"/>
          <w:lang w:val="uk-UA"/>
        </w:rPr>
      </w:pPr>
      <w:r w:rsidRPr="003C7092">
        <w:rPr>
          <w:sz w:val="28"/>
          <w:szCs w:val="28"/>
          <w:lang w:val="uk-UA"/>
        </w:rPr>
        <w:t>Перевірила:</w:t>
      </w:r>
    </w:p>
    <w:p w:rsidR="00FD0059" w:rsidRPr="003C7092" w:rsidRDefault="00FD0059" w:rsidP="00FD0059">
      <w:pPr>
        <w:jc w:val="right"/>
        <w:rPr>
          <w:sz w:val="28"/>
          <w:szCs w:val="28"/>
          <w:lang w:val="uk-UA"/>
        </w:rPr>
      </w:pPr>
      <w:r w:rsidRPr="003C7092">
        <w:rPr>
          <w:sz w:val="28"/>
          <w:szCs w:val="28"/>
          <w:lang w:val="uk-UA"/>
        </w:rPr>
        <w:t>Гришко А. А.</w:t>
      </w:r>
    </w:p>
    <w:p w:rsidR="00FD0059" w:rsidRPr="003C7092" w:rsidRDefault="00FD0059" w:rsidP="00FD0059">
      <w:pPr>
        <w:jc w:val="right"/>
        <w:rPr>
          <w:sz w:val="28"/>
          <w:szCs w:val="28"/>
          <w:lang w:val="uk-UA"/>
        </w:rPr>
      </w:pPr>
    </w:p>
    <w:p w:rsidR="00FD0059" w:rsidRPr="005B0AC6" w:rsidRDefault="00FD0059" w:rsidP="00FD0059">
      <w:pPr>
        <w:jc w:val="right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right"/>
        <w:rPr>
          <w:sz w:val="32"/>
          <w:szCs w:val="32"/>
          <w:lang w:val="uk-UA"/>
        </w:rPr>
      </w:pPr>
    </w:p>
    <w:p w:rsidR="00FD0059" w:rsidRPr="005B0AC6" w:rsidRDefault="00FD0059" w:rsidP="005B0AC6">
      <w:pPr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right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Харків – 2009</w:t>
      </w:r>
    </w:p>
    <w:p w:rsidR="00FD0059" w:rsidRPr="005B0AC6" w:rsidRDefault="00FD0059" w:rsidP="00FD0059">
      <w:pPr>
        <w:ind w:firstLine="540"/>
        <w:jc w:val="both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Ділове спілкування – результат історичного розвитку суспільства. Воно, як особливий тип взаємодії людей, складалося поступово; факти його прояву можна віднести до того періоду, коли в економічній сфері виявляє себе мережа торгово-комерційних і фінансових операцій, налагоджується облік і контроль за грошовими потоками, а виробничо-розподільча сфера ускладнюється підприємницькою діяльністю.</w:t>
      </w:r>
    </w:p>
    <w:p w:rsidR="00FD0059" w:rsidRPr="005B0AC6" w:rsidRDefault="001F2927" w:rsidP="00FD0059">
      <w:pPr>
        <w:ind w:firstLine="540"/>
        <w:jc w:val="both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Ділове спілкування є різновидом практичного спілкування, тому що воно виступає посередником у трудовій і професійній діяльності людей. З розширенням невиробничої сфери роль ділового спілкування значно зростає, воно стає провідним у всіх видах соціальної активності, пов’язаної з ринковою економікою, менеджментом, рекламою тощо.</w:t>
      </w:r>
    </w:p>
    <w:p w:rsidR="001F2927" w:rsidRPr="005B0AC6" w:rsidRDefault="001F2927" w:rsidP="00FD0059">
      <w:pPr>
        <w:ind w:firstLine="540"/>
        <w:jc w:val="both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Важливим компонентом ділового спілкування є етика мовлення.</w:t>
      </w:r>
    </w:p>
    <w:p w:rsidR="001F2927" w:rsidRPr="005B0AC6" w:rsidRDefault="001F2927" w:rsidP="00FD0059">
      <w:pPr>
        <w:ind w:firstLine="540"/>
        <w:jc w:val="both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Етика ділового спілкування – це нова навчальна дисципліна, становленню і розвитку якої сприяли різні галузі науки (етика, психологія, філософія, соціологія) та практики (управління, менеджмент, маркетинг тощо). Проте найсуттєвіший вплив на неї справили етика і психологія – науки, що займаються людинознавством і вивчають одну і ту ж природу людської поведінки і чинники, що впливають на життєдіяльність людей та їхню взаємодію.</w:t>
      </w:r>
    </w:p>
    <w:p w:rsidR="001F2927" w:rsidRPr="005B0AC6" w:rsidRDefault="001F2927" w:rsidP="00FD0059">
      <w:pPr>
        <w:ind w:firstLine="540"/>
        <w:jc w:val="both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Люди, як правило, починають спілкуватися з якогось приводу. При цьому їхні дії пов’язані з предметом спілкування, який визначає його сутність, дає змогу визначити його спрямованість.</w:t>
      </w:r>
    </w:p>
    <w:p w:rsidR="001F2927" w:rsidRPr="005B0AC6" w:rsidRDefault="001F2927" w:rsidP="00FD0059">
      <w:pPr>
        <w:ind w:firstLine="540"/>
        <w:jc w:val="both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 xml:space="preserve">Для ефективності ділових взаємин варто зорієнтуватися не лише в собі, а й в тих, хто оточує, виробити свою манеру спілкування. </w:t>
      </w:r>
      <w:r w:rsidR="00894D3D" w:rsidRPr="005B0AC6">
        <w:rPr>
          <w:sz w:val="32"/>
          <w:szCs w:val="32"/>
          <w:lang w:val="uk-UA"/>
        </w:rPr>
        <w:t>С</w:t>
      </w:r>
      <w:r w:rsidRPr="005B0AC6">
        <w:rPr>
          <w:sz w:val="32"/>
          <w:szCs w:val="32"/>
          <w:lang w:val="uk-UA"/>
        </w:rPr>
        <w:t>пілкуючись</w:t>
      </w:r>
      <w:r w:rsidR="00894D3D" w:rsidRPr="005B0AC6">
        <w:rPr>
          <w:sz w:val="32"/>
          <w:szCs w:val="32"/>
          <w:lang w:val="uk-UA"/>
        </w:rPr>
        <w:t>, треба триматися скромно й впевнено. Належить подбати й про атмосферу приязності, товариськості, вільного й рівноправного обміну думками. Необхідно передбачати і враховувати реакцію слухачів.</w:t>
      </w:r>
    </w:p>
    <w:p w:rsidR="00894D3D" w:rsidRPr="005B0AC6" w:rsidRDefault="00894D3D" w:rsidP="00FD0059">
      <w:pPr>
        <w:ind w:firstLine="540"/>
        <w:jc w:val="both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Під час ділового спілкування легше встановлювати контакт між людьми, якщо вони говорять «однією мовою» і прагнуть до продуктивного співробітництва. При цьому засадами їхнього спілкування є етичні норми та ритуальні правила ділових взаємовідносин, знання й уміння, пов’язані з обміном інформацією, використанням способів та засобів взаємовпливу, взаєморозуміння.</w:t>
      </w:r>
    </w:p>
    <w:p w:rsidR="00894D3D" w:rsidRPr="005B0AC6" w:rsidRDefault="0009721F" w:rsidP="00FD0059">
      <w:pPr>
        <w:ind w:firstLine="540"/>
        <w:jc w:val="both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Етика ділового спілкування базується на таких правилах і нормах поведінки партнерів, які сприяють розвитку співпраці. Передусім йдеться про зміцнення взаємодовіри, постійного інформування партнера щодо своїх намірів та дій, запобігання обману та невиконанню взятих зобов’язань. У деяких зарубіжних корпораціях і фірмах навіть розроблено кодекси честі для службовців. Доведено, що бізнес, який має моральну основу, є вигіднішим і прогресивнішим.</w:t>
      </w:r>
    </w:p>
    <w:p w:rsidR="0009721F" w:rsidRPr="005B0AC6" w:rsidRDefault="00A6580E" w:rsidP="00FD0059">
      <w:pPr>
        <w:ind w:firstLine="540"/>
        <w:jc w:val="both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Професійне спілкування формується в умовах конкретної діяльності, а тому певною мірою вбирає в себе її особливості, є важливою частиною, засобом цієї діяльності. У професійній культурі спілкування можна виокремитизагальні норми спілкування, що зумовлені характером суспільного ладу і грунтується на здобутках минулого і сучасного. Водночас ця культура має індивідуальний характер і виявляється у способах спілкування, що вибирає суб</w:t>
      </w:r>
      <w:r w:rsidRPr="005B0AC6">
        <w:rPr>
          <w:sz w:val="32"/>
          <w:szCs w:val="32"/>
        </w:rPr>
        <w:t>’</w:t>
      </w:r>
      <w:r w:rsidRPr="005B0AC6">
        <w:rPr>
          <w:sz w:val="32"/>
          <w:szCs w:val="32"/>
          <w:lang w:val="uk-UA"/>
        </w:rPr>
        <w:t>єкт у певних ділових ситуаціях щодо конкретних людей.</w:t>
      </w:r>
    </w:p>
    <w:p w:rsidR="001F1FDE" w:rsidRPr="005B0AC6" w:rsidRDefault="00A6580E" w:rsidP="00FD0059">
      <w:pPr>
        <w:ind w:firstLine="540"/>
        <w:jc w:val="both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Маючи ділові справи з іноземцями, слід пам’ятати про національні особливості спілкування. У кожного народу є свої культурні традиції, свій національний характер. Їх не можна ігнорувати. Доки інтереси сторін співпадають, національні відмінності практично не помітні. Якщо виникає конфлікт – вони відіграють важливу роль. Національний стиль спілкування – це лише типові, більш яскраво виражені особливості мислення та поведінки. Ці риси притаманні не обов</w:t>
      </w:r>
      <w:r w:rsidRPr="005B0AC6">
        <w:rPr>
          <w:sz w:val="32"/>
          <w:szCs w:val="32"/>
        </w:rPr>
        <w:t>’</w:t>
      </w:r>
      <w:r w:rsidRPr="005B0AC6">
        <w:rPr>
          <w:sz w:val="32"/>
          <w:szCs w:val="32"/>
          <w:lang w:val="uk-UA"/>
        </w:rPr>
        <w:t>язково всім представникам певної нації. Але завжди при</w:t>
      </w:r>
      <w:r w:rsidR="001F1FDE" w:rsidRPr="005B0AC6">
        <w:rPr>
          <w:sz w:val="32"/>
          <w:szCs w:val="32"/>
          <w:lang w:val="uk-UA"/>
        </w:rPr>
        <w:t xml:space="preserve"> зустрічах з іноземцями ця інформація має слугувати орієнтиром, оскільки національні особливості можуть вплинути на результат спілкування.</w:t>
      </w:r>
    </w:p>
    <w:p w:rsidR="001F1FDE" w:rsidRPr="005B0AC6" w:rsidRDefault="001F1FDE" w:rsidP="00FD0059">
      <w:pPr>
        <w:ind w:firstLine="540"/>
        <w:jc w:val="both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Як свідчать психологічні дослідження у 85 випадках зі 100 люди після першого знайомства складають для себе образ людини за її зовнішнім виглядом. Перша хвилина зустрічі є вирішальною у створенні соціального і психологічного портрета, вона визначає характерподальших взаємин. Змінюється така думка потім важко.</w:t>
      </w:r>
    </w:p>
    <w:p w:rsidR="001F1FDE" w:rsidRPr="005B0AC6" w:rsidRDefault="001F1FDE" w:rsidP="00FD0059">
      <w:pPr>
        <w:ind w:firstLine="540"/>
        <w:jc w:val="both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Якщо людина погано володіє мовою, то ділове спілкування навряд чи буде успішним, бо мовні помилки відволікають співрозмовника від головної думки, заради якої ведеться розмова.</w:t>
      </w:r>
    </w:p>
    <w:p w:rsidR="001F1FDE" w:rsidRPr="005B0AC6" w:rsidRDefault="001F1FDE" w:rsidP="00FD0059">
      <w:pPr>
        <w:ind w:firstLine="540"/>
        <w:jc w:val="both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Неправильно поставлений наголос, вживання слів-паразитів, використання жаргонів, плутання слів, близьких за значенням і т. ін. Можуть стати причиною того, що співрозмовник не розумітиме вас і не захоче більше мати з вами справи. Чистота мови є не тільки ознакою освіченості людини, а й однією з комунікативних якостей мови.</w:t>
      </w:r>
    </w:p>
    <w:p w:rsidR="00E5412B" w:rsidRPr="005B0AC6" w:rsidRDefault="001F1FDE" w:rsidP="00FD0059">
      <w:pPr>
        <w:ind w:firstLine="540"/>
        <w:jc w:val="both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 xml:space="preserve">У багатому мовному арсеналі українського народу </w:t>
      </w:r>
      <w:r w:rsidR="00E5412B" w:rsidRPr="005B0AC6">
        <w:rPr>
          <w:sz w:val="32"/>
          <w:szCs w:val="32"/>
          <w:lang w:val="uk-UA"/>
        </w:rPr>
        <w:t>виробилася і закріпилася ціла система словесних вітань: «Доброго ранку», «Доброго здоров</w:t>
      </w:r>
      <w:r w:rsidR="00E5412B" w:rsidRPr="005B0AC6">
        <w:rPr>
          <w:sz w:val="32"/>
          <w:szCs w:val="32"/>
        </w:rPr>
        <w:t>’</w:t>
      </w:r>
      <w:r w:rsidR="00E5412B" w:rsidRPr="005B0AC6">
        <w:rPr>
          <w:sz w:val="32"/>
          <w:szCs w:val="32"/>
          <w:lang w:val="uk-UA"/>
        </w:rPr>
        <w:t>я», «Добридень», «Бувайте здорові» тощо. Є короткі слова: «Дякую», «Будь ласка», «Дуже приємно». Вживання таких слів допомагає встановити перший контакт зі співрозмовником, налаштувати себе та його на продовження стосунків.</w:t>
      </w:r>
    </w:p>
    <w:p w:rsidR="005B0AC6" w:rsidRPr="005B0AC6" w:rsidRDefault="00E5412B" w:rsidP="00FD0059">
      <w:pPr>
        <w:ind w:firstLine="540"/>
        <w:jc w:val="both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Всім відомо, що на «Ви» слід звертатися до людей старшого віку. На «Ти» звертаються до дітей і близьких знайомих. Але в діловій сфері навіть близьким людям у присутності інших бажано зветатися один до одного на «Ви». Неприпустимим є «тикання»</w:t>
      </w:r>
      <w:r w:rsidR="005B0AC6" w:rsidRPr="005B0AC6">
        <w:rPr>
          <w:sz w:val="32"/>
          <w:szCs w:val="32"/>
          <w:lang w:val="uk-UA"/>
        </w:rPr>
        <w:t xml:space="preserve"> керівника до підлеглих.</w:t>
      </w:r>
    </w:p>
    <w:p w:rsidR="005B0AC6" w:rsidRPr="005B0AC6" w:rsidRDefault="005B0AC6" w:rsidP="00FD0059">
      <w:pPr>
        <w:ind w:firstLine="540"/>
        <w:jc w:val="both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Діловий етикет передбачає звертання до старших за посадою людей, називаючи їх на ім</w:t>
      </w:r>
      <w:r w:rsidRPr="005B0AC6">
        <w:rPr>
          <w:sz w:val="32"/>
          <w:szCs w:val="32"/>
        </w:rPr>
        <w:t>’</w:t>
      </w:r>
      <w:r w:rsidRPr="005B0AC6">
        <w:rPr>
          <w:sz w:val="32"/>
          <w:szCs w:val="32"/>
          <w:lang w:val="uk-UA"/>
        </w:rPr>
        <w:t>я та по-батькові. Серед молодих співпрацівників прийнято називати один одного тільки по імені. Але в присутності інших до них теж звертаються у повній формі.</w:t>
      </w:r>
    </w:p>
    <w:p w:rsidR="005B0AC6" w:rsidRPr="005B0AC6" w:rsidRDefault="005B0AC6" w:rsidP="00FD0059">
      <w:pPr>
        <w:ind w:firstLine="540"/>
        <w:jc w:val="both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Дотримання подібних правил є необхідним інструментом для підтримання норм службових відносин і трудової дисципліни в організації, групі та встановлення доброзичливих стосунків з клієнтами та партнерами по бізнесу.</w:t>
      </w:r>
    </w:p>
    <w:p w:rsidR="005B0AC6" w:rsidRDefault="005B0AC6" w:rsidP="00FD0059">
      <w:pPr>
        <w:ind w:firstLine="540"/>
        <w:jc w:val="both"/>
        <w:rPr>
          <w:sz w:val="32"/>
          <w:szCs w:val="32"/>
          <w:lang w:val="uk-UA"/>
        </w:rPr>
      </w:pPr>
    </w:p>
    <w:p w:rsidR="005B0AC6" w:rsidRDefault="005B0AC6" w:rsidP="00FD0059">
      <w:pPr>
        <w:ind w:firstLine="540"/>
        <w:jc w:val="both"/>
        <w:rPr>
          <w:sz w:val="32"/>
          <w:szCs w:val="32"/>
          <w:lang w:val="uk-UA"/>
        </w:rPr>
      </w:pPr>
    </w:p>
    <w:p w:rsidR="005B0AC6" w:rsidRDefault="005B0AC6" w:rsidP="00FD0059">
      <w:pPr>
        <w:ind w:firstLine="540"/>
        <w:jc w:val="both"/>
        <w:rPr>
          <w:sz w:val="32"/>
          <w:szCs w:val="32"/>
          <w:lang w:val="uk-UA"/>
        </w:rPr>
      </w:pPr>
    </w:p>
    <w:p w:rsidR="005B0AC6" w:rsidRDefault="005B0AC6" w:rsidP="00FD0059">
      <w:pPr>
        <w:ind w:firstLine="540"/>
        <w:jc w:val="both"/>
        <w:rPr>
          <w:sz w:val="32"/>
          <w:szCs w:val="32"/>
          <w:lang w:val="uk-UA"/>
        </w:rPr>
      </w:pPr>
    </w:p>
    <w:p w:rsidR="005B0AC6" w:rsidRDefault="005B0AC6" w:rsidP="00FD0059">
      <w:pPr>
        <w:ind w:firstLine="540"/>
        <w:jc w:val="both"/>
        <w:rPr>
          <w:sz w:val="32"/>
          <w:szCs w:val="32"/>
          <w:lang w:val="uk-UA"/>
        </w:rPr>
      </w:pPr>
    </w:p>
    <w:p w:rsidR="005B0AC6" w:rsidRDefault="005B0AC6" w:rsidP="00FD0059">
      <w:pPr>
        <w:ind w:firstLine="540"/>
        <w:jc w:val="both"/>
        <w:rPr>
          <w:sz w:val="32"/>
          <w:szCs w:val="32"/>
          <w:lang w:val="uk-UA"/>
        </w:rPr>
      </w:pPr>
    </w:p>
    <w:p w:rsidR="005B0AC6" w:rsidRDefault="005B0AC6" w:rsidP="00FD0059">
      <w:pPr>
        <w:ind w:firstLine="540"/>
        <w:jc w:val="both"/>
        <w:rPr>
          <w:sz w:val="32"/>
          <w:szCs w:val="32"/>
          <w:lang w:val="uk-UA"/>
        </w:rPr>
      </w:pPr>
    </w:p>
    <w:p w:rsidR="005B0AC6" w:rsidRDefault="005B0AC6" w:rsidP="00FD0059">
      <w:pPr>
        <w:ind w:firstLine="540"/>
        <w:jc w:val="both"/>
        <w:rPr>
          <w:sz w:val="32"/>
          <w:szCs w:val="32"/>
          <w:lang w:val="uk-UA"/>
        </w:rPr>
      </w:pPr>
    </w:p>
    <w:p w:rsidR="005B0AC6" w:rsidRDefault="005B0AC6" w:rsidP="00FD0059">
      <w:pPr>
        <w:ind w:firstLine="540"/>
        <w:jc w:val="both"/>
        <w:rPr>
          <w:sz w:val="32"/>
          <w:szCs w:val="32"/>
          <w:lang w:val="uk-UA"/>
        </w:rPr>
      </w:pPr>
    </w:p>
    <w:p w:rsidR="005B0AC6" w:rsidRDefault="005B0AC6" w:rsidP="00FD0059">
      <w:pPr>
        <w:ind w:firstLine="540"/>
        <w:jc w:val="both"/>
        <w:rPr>
          <w:sz w:val="32"/>
          <w:szCs w:val="32"/>
          <w:lang w:val="uk-UA"/>
        </w:rPr>
      </w:pPr>
    </w:p>
    <w:p w:rsidR="005B0AC6" w:rsidRDefault="005B0AC6" w:rsidP="00FD0059">
      <w:pPr>
        <w:ind w:firstLine="540"/>
        <w:jc w:val="both"/>
        <w:rPr>
          <w:sz w:val="32"/>
          <w:szCs w:val="32"/>
          <w:lang w:val="uk-UA"/>
        </w:rPr>
      </w:pPr>
    </w:p>
    <w:p w:rsidR="005B0AC6" w:rsidRDefault="005B0AC6" w:rsidP="00FD0059">
      <w:pPr>
        <w:ind w:firstLine="540"/>
        <w:jc w:val="both"/>
        <w:rPr>
          <w:sz w:val="32"/>
          <w:szCs w:val="32"/>
          <w:lang w:val="uk-UA"/>
        </w:rPr>
      </w:pPr>
    </w:p>
    <w:p w:rsidR="005B0AC6" w:rsidRDefault="005B0AC6" w:rsidP="00FD0059">
      <w:pPr>
        <w:ind w:firstLine="540"/>
        <w:jc w:val="both"/>
        <w:rPr>
          <w:sz w:val="32"/>
          <w:szCs w:val="32"/>
          <w:lang w:val="uk-UA"/>
        </w:rPr>
      </w:pPr>
    </w:p>
    <w:p w:rsidR="005B0AC6" w:rsidRDefault="005B0AC6" w:rsidP="00FD0059">
      <w:pPr>
        <w:ind w:firstLine="540"/>
        <w:jc w:val="both"/>
        <w:rPr>
          <w:sz w:val="32"/>
          <w:szCs w:val="32"/>
          <w:lang w:val="uk-UA"/>
        </w:rPr>
      </w:pPr>
    </w:p>
    <w:p w:rsidR="005B0AC6" w:rsidRPr="005B0AC6" w:rsidRDefault="005B0AC6" w:rsidP="00FD0059">
      <w:pPr>
        <w:ind w:firstLine="540"/>
        <w:jc w:val="both"/>
        <w:rPr>
          <w:sz w:val="32"/>
          <w:szCs w:val="32"/>
          <w:lang w:val="uk-UA"/>
        </w:rPr>
      </w:pPr>
    </w:p>
    <w:p w:rsidR="005B0AC6" w:rsidRPr="005B0AC6" w:rsidRDefault="005B0AC6" w:rsidP="00FD0059">
      <w:pPr>
        <w:ind w:firstLine="540"/>
        <w:jc w:val="both"/>
        <w:rPr>
          <w:sz w:val="32"/>
          <w:szCs w:val="32"/>
          <w:lang w:val="uk-UA"/>
        </w:rPr>
      </w:pPr>
    </w:p>
    <w:p w:rsidR="005B0AC6" w:rsidRPr="005B0AC6" w:rsidRDefault="005B0AC6" w:rsidP="005B0AC6">
      <w:pPr>
        <w:ind w:firstLine="540"/>
        <w:jc w:val="center"/>
        <w:rPr>
          <w:b/>
          <w:sz w:val="32"/>
          <w:szCs w:val="32"/>
          <w:lang w:val="uk-UA"/>
        </w:rPr>
      </w:pPr>
      <w:r w:rsidRPr="005B0AC6">
        <w:rPr>
          <w:b/>
          <w:sz w:val="32"/>
          <w:szCs w:val="32"/>
          <w:lang w:val="uk-UA"/>
        </w:rPr>
        <w:t>Список</w:t>
      </w:r>
    </w:p>
    <w:p w:rsidR="00A6580E" w:rsidRPr="005B0AC6" w:rsidRDefault="005B0AC6" w:rsidP="005B0AC6">
      <w:pPr>
        <w:ind w:firstLine="540"/>
        <w:jc w:val="center"/>
        <w:rPr>
          <w:b/>
          <w:sz w:val="32"/>
          <w:szCs w:val="32"/>
          <w:lang w:val="uk-UA"/>
        </w:rPr>
      </w:pPr>
      <w:r w:rsidRPr="005B0AC6">
        <w:rPr>
          <w:b/>
          <w:sz w:val="32"/>
          <w:szCs w:val="32"/>
          <w:lang w:val="uk-UA"/>
        </w:rPr>
        <w:t xml:space="preserve"> використаної літератури:</w:t>
      </w:r>
    </w:p>
    <w:p w:rsidR="005B0AC6" w:rsidRPr="005B0AC6" w:rsidRDefault="005B0AC6" w:rsidP="005B0AC6">
      <w:pPr>
        <w:ind w:firstLine="540"/>
        <w:jc w:val="center"/>
        <w:rPr>
          <w:b/>
          <w:sz w:val="32"/>
          <w:szCs w:val="32"/>
          <w:lang w:val="uk-UA"/>
        </w:rPr>
      </w:pPr>
    </w:p>
    <w:p w:rsidR="005B0AC6" w:rsidRPr="005B0AC6" w:rsidRDefault="005B0AC6" w:rsidP="005B0AC6">
      <w:pPr>
        <w:ind w:firstLine="540"/>
        <w:jc w:val="center"/>
        <w:rPr>
          <w:b/>
          <w:sz w:val="32"/>
          <w:szCs w:val="32"/>
          <w:lang w:val="uk-UA"/>
        </w:rPr>
      </w:pPr>
    </w:p>
    <w:p w:rsidR="005B0AC6" w:rsidRPr="005B0AC6" w:rsidRDefault="005B0AC6" w:rsidP="005B0AC6">
      <w:pPr>
        <w:numPr>
          <w:ilvl w:val="0"/>
          <w:numId w:val="1"/>
        </w:numPr>
        <w:tabs>
          <w:tab w:val="clear" w:pos="1410"/>
          <w:tab w:val="num" w:pos="720"/>
        </w:tabs>
        <w:ind w:left="900" w:hanging="360"/>
        <w:jc w:val="both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Паламар, Л. М. Мова ділових паперів / Л. М. Паламар.- К.: Либідь, 2000.- 296 с.</w:t>
      </w:r>
    </w:p>
    <w:p w:rsidR="005B0AC6" w:rsidRPr="005B0AC6" w:rsidRDefault="005B0AC6" w:rsidP="005B0AC6">
      <w:pPr>
        <w:numPr>
          <w:ilvl w:val="0"/>
          <w:numId w:val="1"/>
        </w:numPr>
        <w:tabs>
          <w:tab w:val="clear" w:pos="1410"/>
        </w:tabs>
        <w:ind w:left="900" w:hanging="360"/>
        <w:jc w:val="both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Проценко, О. П. Етикет у бізнес-комунікаціях / О. П. Проценко.- Х.: ХАІ, 2005.- 47 с.</w:t>
      </w:r>
    </w:p>
    <w:p w:rsidR="005B0AC6" w:rsidRPr="005B0AC6" w:rsidRDefault="005B0AC6" w:rsidP="005B0AC6">
      <w:pPr>
        <w:numPr>
          <w:ilvl w:val="0"/>
          <w:numId w:val="1"/>
        </w:numPr>
        <w:tabs>
          <w:tab w:val="clear" w:pos="1410"/>
        </w:tabs>
        <w:ind w:left="900" w:hanging="360"/>
        <w:jc w:val="both"/>
        <w:rPr>
          <w:sz w:val="32"/>
          <w:szCs w:val="32"/>
          <w:lang w:val="uk-UA"/>
        </w:rPr>
      </w:pPr>
      <w:r w:rsidRPr="005B0AC6">
        <w:rPr>
          <w:sz w:val="32"/>
          <w:szCs w:val="32"/>
          <w:lang w:val="uk-UA"/>
        </w:rPr>
        <w:t>Чмут, Т. К. Етика ділового спілкування / Т. К. Чмут.- К.: Вікар, 2006.- 223 с.</w:t>
      </w: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</w:p>
    <w:p w:rsidR="00FD0059" w:rsidRPr="005B0AC6" w:rsidRDefault="00FD0059" w:rsidP="00FD0059">
      <w:pPr>
        <w:jc w:val="center"/>
        <w:rPr>
          <w:sz w:val="32"/>
          <w:szCs w:val="32"/>
          <w:lang w:val="uk-UA"/>
        </w:rPr>
      </w:pPr>
      <w:bookmarkStart w:id="0" w:name="_GoBack"/>
      <w:bookmarkEnd w:id="0"/>
    </w:p>
    <w:sectPr w:rsidR="00FD0059" w:rsidRPr="005B0AC6" w:rsidSect="00045908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AD0" w:rsidRDefault="00CB3AD0">
      <w:r>
        <w:separator/>
      </w:r>
    </w:p>
  </w:endnote>
  <w:endnote w:type="continuationSeparator" w:id="0">
    <w:p w:rsidR="00CB3AD0" w:rsidRDefault="00CB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908" w:rsidRDefault="00045908" w:rsidP="00DD616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45908" w:rsidRDefault="00045908" w:rsidP="0004590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908" w:rsidRDefault="00045908" w:rsidP="00DD616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93A96">
      <w:rPr>
        <w:rStyle w:val="a4"/>
        <w:noProof/>
      </w:rPr>
      <w:t>2</w:t>
    </w:r>
    <w:r>
      <w:rPr>
        <w:rStyle w:val="a4"/>
      </w:rPr>
      <w:fldChar w:fldCharType="end"/>
    </w:r>
  </w:p>
  <w:p w:rsidR="00045908" w:rsidRDefault="00045908" w:rsidP="0004590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AD0" w:rsidRDefault="00CB3AD0">
      <w:r>
        <w:separator/>
      </w:r>
    </w:p>
  </w:footnote>
  <w:footnote w:type="continuationSeparator" w:id="0">
    <w:p w:rsidR="00CB3AD0" w:rsidRDefault="00CB3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813C47"/>
    <w:multiLevelType w:val="hybridMultilevel"/>
    <w:tmpl w:val="ACC69FE6"/>
    <w:lvl w:ilvl="0" w:tplc="18DE867C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059"/>
    <w:rsid w:val="00045908"/>
    <w:rsid w:val="0009721F"/>
    <w:rsid w:val="00193A96"/>
    <w:rsid w:val="001F1FDE"/>
    <w:rsid w:val="001F2927"/>
    <w:rsid w:val="002E38B9"/>
    <w:rsid w:val="003C7092"/>
    <w:rsid w:val="00581251"/>
    <w:rsid w:val="005B0AC6"/>
    <w:rsid w:val="00695FAC"/>
    <w:rsid w:val="00894D3D"/>
    <w:rsid w:val="00A6580E"/>
    <w:rsid w:val="00AA5D07"/>
    <w:rsid w:val="00CB3AD0"/>
    <w:rsid w:val="00DD6165"/>
    <w:rsid w:val="00E5412B"/>
    <w:rsid w:val="00FD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330F4-8796-479F-B7B3-8A9DA5AF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459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45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та науки України</vt:lpstr>
    </vt:vector>
  </TitlesOfParts>
  <Company/>
  <LinksUpToDate>false</LinksUpToDate>
  <CharactersWithSpaces>6170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та науки України</dc:title>
  <dc:subject/>
  <dc:creator>Yuzer</dc:creator>
  <cp:keywords/>
  <dc:description/>
  <cp:lastModifiedBy>admin</cp:lastModifiedBy>
  <cp:revision>2</cp:revision>
  <dcterms:created xsi:type="dcterms:W3CDTF">2014-04-08T23:59:00Z</dcterms:created>
  <dcterms:modified xsi:type="dcterms:W3CDTF">2014-04-08T23:59:00Z</dcterms:modified>
</cp:coreProperties>
</file>