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27F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E79F1" w:rsidRPr="00BE79F1" w:rsidRDefault="00BE79F1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635BE" w:rsidRDefault="00B635BE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635BE" w:rsidRDefault="00B635BE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635BE" w:rsidRDefault="00B635BE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635BE" w:rsidRDefault="00B635BE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635BE" w:rsidRDefault="00B635BE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635BE" w:rsidRDefault="00B635BE" w:rsidP="00B635B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4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40"/>
          <w:lang w:val="uk-UA"/>
        </w:rPr>
        <w:t>Контрольна робота</w:t>
      </w:r>
    </w:p>
    <w:p w:rsidR="00BE79F1" w:rsidRDefault="00B635BE" w:rsidP="00B635B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4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40"/>
          <w:lang w:val="uk-UA"/>
        </w:rPr>
        <w:t>"</w:t>
      </w:r>
      <w:r w:rsidR="00DA627F" w:rsidRPr="00BE79F1">
        <w:rPr>
          <w:rFonts w:ascii="Times New Roman" w:hAnsi="Times New Roman" w:cs="Times New Roman"/>
          <w:b/>
          <w:bCs/>
          <w:color w:val="000000"/>
          <w:sz w:val="28"/>
          <w:szCs w:val="40"/>
          <w:lang w:val="uk-UA"/>
        </w:rPr>
        <w:t>Адміністративний мовний етикет</w:t>
      </w:r>
      <w:r>
        <w:rPr>
          <w:rFonts w:ascii="Times New Roman" w:hAnsi="Times New Roman" w:cs="Times New Roman"/>
          <w:b/>
          <w:bCs/>
          <w:color w:val="000000"/>
          <w:sz w:val="28"/>
          <w:szCs w:val="40"/>
          <w:lang w:val="uk-UA"/>
        </w:rPr>
        <w:t>"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B635BE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br w:type="page"/>
      </w:r>
      <w:r w:rsidR="00DA627F" w:rsidRPr="00BE79F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Вступ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Кажуть, зустрічають по одягу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…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Наша мова і є не що інше, як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дяг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наших думок. Уміння вести себе з людьми належним чином є одним з найважливіших, якщо не найважливішим, чинником, що визначає шанси домогтися успіху в бізнесі, службової або підприємницької діяльності. Культура усного і писемного мовлення сьогодні стає не тільки невід'ємною частиною іміджу ділової людини, а й важливою умовою професійного успіху в будь-якій сфері діяльності.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Адміністративний етикет і етика ділового спілкування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це зведення певних правил поведінки, прийнятих сферою виробництва, послуг, культури, науки, тобто у сфері вашої професійної діяльності. Дотримання службово-ділового етикету залежить від часу, обставин. На відміну від норм моралі (етики) правила етикету здебільшого є умовними, носять характер неписаних законів, які все неухильно дотримуються.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Останнім часом проблеми ділового спілкування та етики набувають особливої </w:t>
      </w:r>
      <w:r w:rsidR="00B635B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як теоретичної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, так і практичної значущості у зв'язку з необхідністю удосконалення організаторської та управлінської стратегії, регламентуванням і розширенням зв'язку з громадськістю, поширенням послуг і посередництвом у всіх їхніх видах і формах.</w:t>
      </w:r>
    </w:p>
    <w:p w:rsid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Мета даної контрольної роботи розглянути особливості етикету мови, ділового спілкування і норми ділового листа, як невід'ємної частини адміністративної етики.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8D5DC9" w:rsidRPr="00BE79F1" w:rsidRDefault="008D5DC9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A627F" w:rsidRPr="00BE79F1" w:rsidRDefault="00B635BE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 w:type="page"/>
      </w:r>
      <w:r w:rsidR="00DA627F" w:rsidRPr="00BE79F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1. Етикет мовного спілкування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Етикет мовного спілкування починається з дотримання умов успішного мовного спілкування: з доброзичливого ставлення до адресата, демонстрації зацікавленості в розмові, '' розуміння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Налаштованості на світ співрозмовника, щирого висловлення своєї думки, співчутливого уваги. Сигналами уваги, співчуття, правильної інтерпретації і співчуття є не тільки регулятивні репліки, а й паралінгвістичні засоби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міміка, усмішка, погляд,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Таким чином, мовна етика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це правила належного мовної поведінки, засновані на нормах моралі, науково-культурних традиціях.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Етичні норми втілюють у спеціальних етичних мовних формулах і виражаються у висловлюваннях цілим ансамблем різнорівневих засобів: як повно знаменними словами словоформами, так і не повно знаменними словами частин мови (частка, вигук).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Головний етичний принцип мовного спілкування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дотримання паритетності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знаходить своє вираження, починаючи з привітання і закінчуючи прощанням, на всьому протязі розмови.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</w:t>
      </w:r>
      <w:r w:rsidR="008D5DC9" w:rsidRPr="00BE79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5DC9" w:rsidRPr="00BE79F1">
        <w:rPr>
          <w:rStyle w:val="hps"/>
          <w:rFonts w:ascii="Times New Roman" w:hAnsi="Times New Roman"/>
          <w:color w:val="000000"/>
          <w:sz w:val="28"/>
          <w:szCs w:val="28"/>
        </w:rPr>
        <w:t>Привітання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Звернення.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Привітання звернення задають тон всьому розмови. Залежно від соціальної ролі співрозмовників, і відповідно вітання здрастуй або здрастуйте, добрий день (вечір, ранок), привіт, салют, вітаю і т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Важливу роль грає так само ситуація спілкування.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Звернення виконує 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контакто</w:t>
      </w:r>
      <w:r w:rsidR="00B635B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устан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овлюючі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функцію, є інтимізації, тому на протяг всієї мовної ситуації звернення слідують вимовляти неодноразово; це свідчить і про добрі почуття до співрозмовника, і про увагу до його слів.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У фактичному спілкування, у мові близьких людей, в розмовах з дітьми звернення часто супроводжуються або замінюється перифразами, епітетами зі зменшено-пестливими суфіксами: Оленька, зайчик мій, киця, любонько і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т.д.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Особливо це характерно для промови жінок і людей особливого складу, а також для емоційної промови.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Національні і культурні традиції наказують певні форми звертання до незнайомих людей.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Ет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ікетние формули.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 кожній мові закріплені способи вираження найбільш частотних і соціально значущих комунікативних намірів.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Так, при вираженні прохання в прощенні, вибачення прийняти вжити пряму, буквальну форму, наприклад, вибач (те), прости (ті).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Існують етикетні формули привітання: одразу після звернення вказується привід, потім побажання, потім запевнення у щирості почуттів, підпис.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Ев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фемізація мови.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Підтримання культурної атмосфери спілкування, бажання не засмутити співрозмовника, не образити його побічно, не викликати дискомфортне стан-все це зобов'язує мовця, по-перше, вибирати евфемістичні номінації, по-друге, пом'якшувальний, евфемістичний спосіб вираження.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Історично в мовній системі склалися способи перифрастичних номінації за все, що ображає смак і порушує культурні стереотипи спілкування. Це перифрази щодо відходу з життя, статевих відносин, фізіологічних отруєнь, наприклад, він покинув нас, помер, пішов з життя.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Пом'якшуючими прийомами ведення розмови є так само непряме інформування, ілюзії, натяки, які дають зрозуміти адресату істинні причини подібної форми висловлювання.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 традиціях російського мовного етикету забороняються про присутніх говорити в третій особі (він, вона, вони), таким чином, всі присутні опиняються в одному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''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спостерігається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''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різні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просторі мовної ситуації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Я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-ТИ (ВИ)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ТУТ-ЗАРАЗ '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Так показується шанобливе ставлення до всіх учасників спілкування.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 Перебивання. Зустрічні репліки.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Ввічливе поводження в мовному спілкування наказує вислуховувати репліки співрозмовника до кінця. Однак висока ступінь емоційності учасників спілкування, демонстрація своєї солідарності, злагоди, введення своїх оцінок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''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по ходу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''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промови партнера. За спостереженнями дослідників, перерви характерні для чоловіків, більш коректні в розмові жінки. Крім того, перебивання співрозмовника-це сигнал некооперативна стратегії. Такого роду перерви зустрічаються при втрати комутативною зацікавленості.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Культурні та соціальні норми життя, тонкощі психологічних відносин наказують говорить і хто слухає активне створення доброзичливої </w:t>
      </w:r>
      <w:r w:rsidRPr="00BE79F1">
        <w:rPr>
          <w:rFonts w:ascii="Cambria Math" w:hAnsi="Cambria Math" w:cs="Cambria Math"/>
          <w:bCs/>
          <w:color w:val="000000"/>
          <w:sz w:val="28"/>
          <w:szCs w:val="28"/>
          <w:lang w:val="uk-UA"/>
        </w:rPr>
        <w:t>​​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атмосфери мовного спілкування, яка забезпечує успішне вирішення всіх питань і призводить до згоди.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Ви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-спілкування і ТИ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спілкування.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У російській мові широко поширене ВИ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спілкування в неофіційній мови. Поверхневе знайомство в одних випадках і неблизький тривалі відносини старих знайомих в інших показується вживанням ввічливого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И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''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крім того, ВИ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спілкування свідчить про повагу учасників діалогу так, ВИ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спілкування характерне для давніх подруг, що живлять один одному глибокі почуття поваги та відданості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Найчастіше ВИ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спілкування при тривалому знайомстві або дружніх стосунках спостерігаються серед жінок. Чоловіки різних соціальних верств частіше схильні до ТИ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спілкуванню. Серед неосвічених і мало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культурних чоловіків ТИ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спілкування вважається єдино прийнятною формою соціальної взаємодії. При сталих відносинах ВИ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спілкування ними робляться спроби навмисного зниження соціальної самооцінки адресата і нав'язування ТИ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спілкування. Це є деструктивним елементом мовного спілкування, що знищує комунікативний контакт. Прийняти вважати, що ТИ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спілкування завжди є проявом душевної злагоди і духовної близькості, і що перехід на ТИ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спілкування є спробою інтимізації відносин, порівн. пушкінські рядки: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''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Нехай ВИ серцевим ТИ вона, обмовився, замінила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…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''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Однак при ТИ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спілкуванні частина втрачається відчуття унікальної особистості і феноменальності міжособистісних відносин, пор. в.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Х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рестоматії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''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листування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Ю.М.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Лотмана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 Б.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Ф.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Єгорова.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Паритетні відносини як головна відповідна спілкування не скасовують можливості вибору ВИ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спілкування і ТИ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спілкування в залежності від нюансів соціальних ролей і психологічних дистанцій у різних ситуаціях можуть вживати займенник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''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ви і ти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''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 неофіційній обстановці. Це може свідчити про відчуження, про бажання ввести мовну ситуацію елементи ритуального спілкування.</w:t>
      </w:r>
    </w:p>
    <w:p w:rsidR="00876367" w:rsidRPr="00BE79F1" w:rsidRDefault="00876367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2. Етика ділового та адміністративної мови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У сфері ділових відносин ми маємо справу і з паперами, і з людьми. Якщо ділові папери мають більш-менш усталені форми (їх стиль підпорядкований нормативам, стандартам, гостами, які й визначають форми документів), то люди можуть бути різними: добрими і поганими, добрими і злими, чесними й не дуже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 кінці кінців, просто нервовими і психічно неврівноваженими. Але в офіційно-ділових ситуаціях прояви особистісних якостей, особливостей характеру і настрої повинні бути зведені до мінімуму. Інакше ситуація може стати конфліктною і перейти у з'ясування особистих відносин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аж до взаємних образ, тобто переросте в скандал. І якщо приватна особа, відвідувач, прохач, клієнт зовсім не обов'язково знаходиться на роботі й отримує за свою участь в офіційно-ділових відносинах зарплату, то працівники фірм, компаній, різного роду установ та організацій перебувають на службі, є офіційними особами, а значить, зобов'язані вести себе відповідно, і забезпечення офіційно-ділової ситуації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їх службовий обов'язок.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Відповідно, виконання завдання забезпечити максимально комфортне спілкування для всіх учасників офіційно-ділових відносин безпосередньо залежить від колективної культури у тій чи іншій організації. У чому ж виражається ця культура? І що потрібно знати і про що пам'ятати, щоб зберегти ділову атмосферу як усередині колективу, так і при спілкуванні з відвідувачами та клієнтами ззовні?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Культуру в колективі забезпечує так званий етикет ділового спілкування (діловий етикет), тому в першу чергу потрібно пам'ятати, що основу ділового етикету становить офіційно-діловий стиль російської мови, або ділова мова. Офіційно-діловий стиль (яким би сумним комусь не здався даний факт)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це перш за суху мову документа. Отже, мовне спілкування має бути таким, щоб його можна було зафіксувати письмово, відобразити в документі (в культурі мови це називається письмове відновлення мовної ситуації). Подумайте самі, які слова і пропозиції можуть бути відображені в документі, а які ні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від останніх краще утриматися і в усному мовленні. Таким чином, головна вимога мовного спілкування в процесі офіційно-ділових відносин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зрозуміле, лаконічне і чітке виклад інформації не тільки на папері, а й в усній розмові. Щоб виконати цю вимогу необхідно додержуватись наступних умов: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 При діловому спілкуванні треба вміти грамотно говорити і писати. Це не означає бути філологом, цілком достатньо узгоджено організовувати слова в реченні і мати уявлення про предметний зміст вживаних слів. Співробітник складу, на якому є транзистори і резистори, звичайно, не повинен розбиратися в них як радіоінженер, але повинен вміти відрізняти їх один від одного і не помилятися в назвах при заповненні накладної або інших документів.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 Діловий мова повинна бути максимально знеособлений, тобто текст слід викладати від третьої особи. При цьому слід уникати вживати особисто-вказівні займенники, в тому числі і 3-ї особи (він, вона, вони), оскільки їх використання, коли мова йде про декілька іменників того ж роду, може суперечити точності і ясності викладу. Згідно з офіційним стилем, «компанія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Електрон»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адає наступні послуги» краще, ніж «ми надаємо наступні послуги». Якщо необхідно виклад від першої особи, то слід вказувати офіційний статус цієї особи: «Я, головний бухгалтер компанії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Електро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н»,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Іванова Алла Вікторівна». При цьому слід пам'ятати, що якщо на бланку в реквізитах документа вже зазначено назву організації, то повторення цієї назви не потрібно, цілком достатньо буде: «Я, головний бухгалтер, Іванова Алла Вікторівна». Так само і при усному спілкуванні, представляючись відвідувачеві в офісі компанії «Електрон», цілком достатньо вказати тільки ім'я і посаду.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 Для ділового мовлення неприпустима неоднозначність, термінологічна варіативність і лінгвістична двозначність. Так, якщо мова йде про постачання підручників історії для 6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 класу, то і в процесі усних переговорів, і в документах вони повинні називатися однаково, наприклад: «Історія. Підручник для 6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 класу. Вид-во: «Просвещение»; це дозволить уникнути отримання підручників з історії, але для інституту, або взагалі не з історії. Необхідно уникати нечітких назв, визначень і будь-яких подібних виразів при діловому спілкуванні, тоді можливість помилки та непорозуміння як приводу для конфлікту буде практично виключена.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 При діловому спілкуванні необхідно уникати розмовно-просторічних виразів, слід дотримуватися стилістично нейтральних елементів (спеціальних термінології, номенклатурних найменувань, канцеляризмів тощо). Це, у свою чергу, виключає вживання експресивних, емоційно забарвлених висловлювань, образних висловів та алегоричних порівнянь, які можуть бути неправильно зрозумілі співрозмовником. Висловлювання, що носять оціночний характер по відношенню до особистості співрозмовника, в офіційно-ділової ситуації неприпустимі. Заяви типу «надто розумний знайшовся», «давно бачив себе в дзеркалі», «як смієте розмовляти зі мною таким тоном», «молодий ще вчити», «боляче діловий» і т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є грубим порушенням ділового етикету і свідчать про абсолютну відсутність культури в даній організації, а не тільки у конкретного члена колективу, що промовив подібні слова.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 Ділова мова повинна бути гранично інформативною, суворою і стриманою, що можливо лише при виконанні попередніх умов. Також для забезпечення інформативності необхідно чітко визначити основний предмет і тему мовного спілкування: заяву про надання послуг, вимога до якості їх виконання, скарга на цю якість та ін.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Якщо при усному спілкуванні ситуація все ж таки виходить із-під контролю, і загроза скандалу виникає не дивлячись на всі зусилля відповідати нормам ділового етикету, слід або припинити дане спілкування, або перейти до «сухої мови документа» буквально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тобто вступити в офіційно-ділове листування. Тоді суб'єктам ділових відносин, якими є сторони-учасники ділового спілкування, буде дуже важко вийти за рамки офіційно-ділового стилю. Якщо ж це станеться, то неправота і некомпетентність будь-якої зі сторін, що беруть участь в конфлікті, стане очевидною й доказовою у відповідних інстанціях, бо буде документально підтверджена.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Відповідність перерахованим вище умовам дозволяє уникнути непорозумінь між учасниками ділових відносин, сприяє негайному виявлення некомпетентності, зводить до мінімуму причини виникнення двозначних ситуацій, припиняє можливості прояву грубості. Таким чином, в межах офіційно-ділового стилю приводи для конфліктів практично виключені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крім, звичайно, тих, що обумовлений безпосередньо виробничими проблемами. Але і в цьому випадку, обмеживши мовне спілкування «сухим я зиком документа», буде дуже важко роздути скандал з вже виник предметного виробничого конфлікту і таким способом піти від його справжньої причини.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Отже, якщо ми хочемо уникнути неприємних конфліктних ситуацій, то у відносинах з колегами, з чиновниками, з співробітниками та представниками тих чи інших організацій не треба боятися суворості ділового етикету та сухості офіційно-ділової мови. Вимоги офіційно-ділового стилю аж ніяк не виключають з практики спілкування доброзичливих, доброзичливих і привітних відносин між людьми. Навпаки, правила офіційно-ділового стилю тільки сприяють встановленню на робочих місцях здорової, моральної атмосфери взаємної поваги, що в кінцевому підсумку благотворно позначається на якості та продуктивності праці.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Іншими словами, запорука успіху ділової людини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вміння правильно і адекватно поводитися під час ділового спілкування. Людина, що бажає навчиться безконфліктно і продуктивно провести процес ділового спілкування, зобов'язаний володіти знаннями таких областей, як етика та етикет, щоб вміти з честю вийти з будь-яких ситуацій ділових переговорів і ділових контактів.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Крім того, він повинен уміти керувати процесом, впливаючи на людей таким чином, щоб не виникло напруженою або конфліктної ситуації. Для цього існує ряд умов, дотримання яких дозволяє найбільш ефективно вступати в переговори з людьми, вміти переконувати і досягати тим самим поставлених цілей і завдань, заради яких починався процес бесіди. Вибравши мету бесіди, потрібно вміти переконати партнерів у правильності вашої точки зору, без тиску і не нав'язуючи свою точку зору.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Для того, щоб спілкування як процес відбувався без проблем, воно повинно проходити за такими етапами:</w:t>
      </w:r>
    </w:p>
    <w:p w:rsidR="00DA627F" w:rsidRPr="00BE79F1" w:rsidRDefault="00DA627F" w:rsidP="00BE79F1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 встановлення контакту;</w:t>
      </w:r>
    </w:p>
    <w:p w:rsidR="00DA627F" w:rsidRPr="00BE79F1" w:rsidRDefault="00DA627F" w:rsidP="00BE79F1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 орієнтування в ситуації спілкування;</w:t>
      </w:r>
    </w:p>
    <w:p w:rsidR="00DA627F" w:rsidRPr="00BE79F1" w:rsidRDefault="00DA627F" w:rsidP="00BE79F1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 обговорення поставленого завдання;</w:t>
      </w:r>
    </w:p>
    <w:p w:rsidR="00DA627F" w:rsidRPr="00BE79F1" w:rsidRDefault="00DA627F" w:rsidP="00BE79F1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 пошук вирішення поставленого завдання;</w:t>
      </w:r>
    </w:p>
    <w:p w:rsidR="00DA627F" w:rsidRPr="00BE79F1" w:rsidRDefault="00DA627F" w:rsidP="00BE79F1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 завершення контакту.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Для підвищення засобів виразності ділового мовлення використовуються такі засоби: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 Варіювання тональністю виступу. Ділова мова не повинна бути монотонною, навпаки, слід використовувати різної тональності: мажорній і мінорній, урочистій і дорікають, що попереджає і яка просить, жартівливій і суворою.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 Виділення головних думок. Слід використовувати такі мовні елементи, як короткі паузи (що не порушують, однак, загального ходу виступу), зміна темпу мови, висоти голосу і т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Найбільш важливі моменти мови слід представляти більш гучним, твердим голосом.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До засобів виразності ділового мовлення відносяться і деякі стилістичні форми. Серед них можна виділити сім.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 Постановка в ході виступу риторичних питань.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 Використання форм діалогу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 Заклик до дій.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 Включення образних порівнянь, приказок та інших форм.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 Використання прикладів.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 Застосування повторів.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7. Демонстрація зацікавленості і переконаності.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Підводячи підсумок сказаному, хочеться відзначити, що принципи ділового спілкування полягають як у знанні лексичних, граматичних і орфографічних норм сучасної російської мови і правил етикету, так і в умінні вибрати і грамотно використовувати слова і словосполучення, характерні для ділового мовлення.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3. Елементи етикету адміністративної мови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Адміністративна мова належить до офіційно-ділового стилю російської мови і використовується в канцелярській листуванні, в адміністративних актах, розпорядженнях, договорах, різної документації (заяви, доручення, автобіографії, розписки, характеристики, протоколи і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т.д.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).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Мова адміністративного підстил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ю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заслуговує особливої уваги, так як знання його важливо для кожного громадянина, оскільки такі ділові папери, як заяву, розписка, пояснювальна записка і багато інших, постійно супроводжують нас у роботі і навіть на відпочинку. Уміння написати потрібну «папір» є невід'ємною рисою грамотності, культури мовлення людини. Однак призначення адміністративного підстил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ю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ширше, ніж складання побутово-ділової документації. Сфера функціонування адміністративного підстил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ю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це адміністративно-відомчі відносини, з якими пов'язані різного роду канцелярії, які відають службової листуванням, оформленням документації. У адміністративного підстил</w:t>
      </w:r>
      <w:r w:rsidR="008D5DC9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ю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дві функції: інформаційно-змістовна (повістка, оголошення) і організаційно-регулююча (розпорядження, наказ, ділова переписка). Адміністративний підстиль включає в себе багато жанрів. До них відносяться так звані підзаконні (тобто видаються на підставі та на виконання законів) документи, що випускаються виконавчо-розпорядчими органами (адміністративні акти, циркуляри, накази, розпорядження), і договірні документи, а також різна канцелярська документація: заява, характеристика, автобіографія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,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довіреність, розписка і т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Адміністративні документи виділяються на тлі інших ділових текстів деякими особливостями у використанні мовних засобів.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Елементи мовного етикету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 складанні і оформленні ділової документації не останнє місце займає адміністративний мовний етикет, деякі елементи якого вимагають особливої уваги.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Найбільш поширені форми звертання: Шановний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…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, або Шановний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…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! Слід пам'ятати, що кома після звернення надає документу (листа) буденний характер; знак оклику вказує на те, що фактом звернення до даної особи або порушеного питання надається особливе значення. Якщо у зверненні вказується ім'я та по батькові, а прізвище не називається, то звернення набуває особистого характеру. Включення в формулу звернення прізвища адресата надає тексту документа ввічливо-офіційний відтінок.</w:t>
      </w:r>
    </w:p>
    <w:p w:rsidR="00DA627F" w:rsidRPr="00BE79F1" w:rsidRDefault="00BE79F1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 </w:t>
      </w:r>
      <w:r w:rsidR="00DA627F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Текстове вживання слів: товариш (т.), пан (р-н), громадянин (гр.) має свою специфіку.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Слово товариш, переважно вживалося в нашій країні до 90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х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років, вже витіснена словом пан, використовуваним у світовій практиці. Слово громадянин застосовується тоді, коли та чи інша особа розглядається як суб'єкт цивільних правовідносин. За ГОСТом 6.38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7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2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рганізаційно-розпорядча документація. Єдиний формуляр-зразок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не слід вживати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текстове скорочення т. при зазначенні прізвища в підписі, згаданий ГОСТ вказує також, що ініціали повинні ставитися після прізвища; якщо перед прізвищем стоїть скорочення т., то ініціали можуть не вказуватися.</w:t>
      </w:r>
    </w:p>
    <w:p w:rsidR="00DA627F" w:rsidRPr="00BE79F1" w:rsidRDefault="00BE79F1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 </w:t>
      </w:r>
      <w:r w:rsidR="00DA627F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 відомчої писемного мовлення має місце тенденція до втрати займенники я. Наприклад, замість я прошу пишуть прошу. Замість я виконав пишуть мною виконано. Однак не можна сказати мною вирішено. Правильно: я вирішив. У цілому займенник я вживається тільки в доповідних і пояснювальних записках.</w:t>
      </w:r>
    </w:p>
    <w:p w:rsidR="00DA627F" w:rsidRPr="00BE79F1" w:rsidRDefault="00BE79F1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 </w:t>
      </w:r>
      <w:r w:rsidR="00DA627F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Адміністративний мовний етикет передбачає вміння користуватися займенником він. Воно може бути засобом і знеособлення, і фамільярності, тому вимагає особливої обережності, навіть обмеженості при користуванні ним у службових документах. Цілком очевидно, що в наказі, постанові, рішенні, розпорядженні, характеристиці слід вказувати прізвище особи та її ініціали. У характеристиці в кожному абзаці повторюються прізвище та ініціали особи, на яку вона складається.</w:t>
      </w:r>
    </w:p>
    <w:p w:rsidR="00DA627F" w:rsidRPr="00BE79F1" w:rsidRDefault="00BE79F1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 </w:t>
      </w:r>
      <w:r w:rsidR="00DA627F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Слід враховувати, що службові документи пишуться в нейтральному доброзичливому тоні, не допускається іронізування, прояв грубості, використання вигадливих оборотів з виразом надмірної ввічливості і т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 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="00DA627F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Зрозуміло, ніякої список рекомендованих виразів не дозволить повністю вирішити проблему адміністративного мовного етикету. Тільки внутрішній такт і об'єктивність в оцінці тих чи інших виробничих ситуацій можуть підказати вибір слів і виразів.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B635BE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br w:type="page"/>
      </w:r>
      <w:r w:rsidR="00DA627F" w:rsidRPr="00BE79F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Висновок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Отже, виконавши цю роботу, ми прийшли до висновку, що ділове спілкування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процес мовленнєвої взаємодії людей, в якому відбувається обмін діяльністю, інформацією та досвідом з метою досягнення певного результату. Воно є невід'ємною частиною нашого життя, має свої правила і прийоми.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 можна виділити три форми ділового спілкування: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1. Ділова розмова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усний контакт між співрозмовниками. Її учасники повинні мати повноваження для прийняття та закріплення вироблених позицій. До функцій ділової бесіди ставляться: рішення стоять перед учасниками завдань, спілкування між працівниками однієї ділового середовища, підтримання та розвиток ділових контактів.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2. Ділове листування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діловий лист (службове послання у вигляді офіційного документа, а також у формі запитів, пропозицій, претензій, поздоровлень і відповідей на них).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При складанні ділового листа потрібно, щоб воно було актуальним, коротким, логічним, переконливим з відсутністю зайвої солідарності.</w:t>
      </w:r>
    </w:p>
    <w:p w:rsid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Етика ділового мовлення вчить не тільки з повагою ставитися до партнера, але і знаходити адекватні словесні форми вираження всієї гами моральних почуттів до співрозмовника. У будь-якому випадку етика спілкування повинна стояти на першому місці при розмові, навіть з незнайомою людиною. Етика ділового спілкування допоможе Вам настроїти співробітників на дружній лад. Професійна етика допоможе в спілкуванні з товаришами по службі і згладить деякі нерівності. Бізнес етикет допоможе в роботі з клієнтом і замовником, враховуючи що етика бізнесу на даний момент цінується понад усе.</w:t>
      </w:r>
    </w:p>
    <w:p w:rsidR="00DA627F" w:rsidRPr="00BE79F1" w:rsidRDefault="00DA627F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A627F" w:rsidRPr="00BE79F1" w:rsidRDefault="00B635BE" w:rsidP="00BE79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br w:type="page"/>
      </w:r>
      <w:r w:rsidR="00DA627F" w:rsidRPr="00BE79F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Література</w:t>
      </w:r>
    </w:p>
    <w:p w:rsidR="00C542CD" w:rsidRPr="00C542CD" w:rsidRDefault="00C542CD" w:rsidP="00C542CD">
      <w:pPr>
        <w:spacing w:line="360" w:lineRule="auto"/>
        <w:rPr>
          <w:rFonts w:ascii="Times New Roman" w:hAnsi="Times New Roman" w:cs="Times New Roman"/>
          <w:bCs/>
          <w:color w:val="FFFFFF"/>
          <w:sz w:val="28"/>
          <w:szCs w:val="28"/>
          <w:lang w:val="uk-UA"/>
        </w:rPr>
      </w:pPr>
      <w:r w:rsidRPr="00C542CD">
        <w:rPr>
          <w:rFonts w:ascii="Times New Roman" w:hAnsi="Times New Roman" w:cs="Times New Roman"/>
          <w:bCs/>
          <w:color w:val="FFFFFF"/>
          <w:sz w:val="28"/>
          <w:szCs w:val="28"/>
          <w:lang w:val="uk-UA"/>
        </w:rPr>
        <w:t>адміністративний поведінка етикет мовлення</w:t>
      </w:r>
    </w:p>
    <w:p w:rsidR="00DA627F" w:rsidRPr="00BE79F1" w:rsidRDefault="00DA627F" w:rsidP="00B635B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1.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Введенська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Л.А.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Павлова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Л.Г.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Кашаєва Є.Ю. Російська мова та культура мови. Довідковий посібник. Серія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ищий бал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Ростов н / Д.: Фенікс, 2002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384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с.</w:t>
      </w:r>
    </w:p>
    <w:p w:rsidR="00DA627F" w:rsidRPr="00BE79F1" w:rsidRDefault="00DA627F" w:rsidP="00B635B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2.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Веселов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П.В.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Аксіоми ділового листа культура ділового спілкування та офіційної переписки.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М.: ІОЦ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аркетинг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,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1993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74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с.</w:t>
      </w:r>
    </w:p>
    <w:p w:rsidR="00DA627F" w:rsidRPr="00BE79F1" w:rsidRDefault="00DA627F" w:rsidP="00B635B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3.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Максимова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В.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І. Російська мова та культура мовлення: Практикум. M.: Гардарика, 2001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413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с.</w:t>
      </w:r>
    </w:p>
    <w:p w:rsidR="00DA627F" w:rsidRPr="00BE79F1" w:rsidRDefault="00DA627F" w:rsidP="00B635B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4.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Казарцева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О.М.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Культура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мовного спілкування: теорія і практика навчання. Навчальний посібник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е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видання: Флінта: Наука, 2001.496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с.</w:t>
      </w:r>
    </w:p>
    <w:p w:rsidR="00DA627F" w:rsidRPr="00BE79F1" w:rsidRDefault="00DA627F" w:rsidP="00B635B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 Формановская І.І. Ви сказали: «здрастуйте» (Мовний етикет у нашому спілкування) ізд.2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е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М.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: Знання, 1987.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160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с.</w:t>
      </w:r>
    </w:p>
    <w:p w:rsidR="00DA627F" w:rsidRPr="00BE79F1" w:rsidRDefault="00DA627F" w:rsidP="00B635B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6. Російська мова та культура мовлення: Підручник (під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ред.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роф. В. І. Максимова.</w:t>
      </w:r>
    </w:p>
    <w:p w:rsidR="00DA627F" w:rsidRPr="00BE79F1" w:rsidRDefault="00DA627F" w:rsidP="00B635B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7. Культура російської мови. Підручник для вузів / Під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ред.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роф. П.К. Траудіновой і проф. Е.Н. Ширяєва.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М.: видавництво НОРМА (видавнича група НОРМА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ИНФРА. М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)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000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60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с.</w:t>
      </w:r>
    </w:p>
    <w:p w:rsidR="00DA627F" w:rsidRPr="00BE79F1" w:rsidRDefault="00DA627F" w:rsidP="00B635B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8. Формановская І.І. Мовний етикет і культура спілкування: Навч-попул.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М.: Вищ. шк., 1989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159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с.</w:t>
      </w:r>
    </w:p>
    <w:p w:rsidR="00DA627F" w:rsidRPr="00BE79F1" w:rsidRDefault="00DA627F" w:rsidP="00B635B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9. Культура російської мови. Підручник д / вузів, під. ред.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Л.К.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Глаудіновой і проф. Є. Н. Ширяєва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 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М.: Изд. НОРМА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ИНФРА. М., 1998.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560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с.</w:t>
      </w:r>
    </w:p>
    <w:p w:rsidR="00F51099" w:rsidRDefault="00DA627F" w:rsidP="00B635B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10. Головін 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Б.М.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Основи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культури мовлення: Учеб. Посібник. 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М.: Вищ. школа, 1980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330</w:t>
      </w:r>
      <w:r w:rsid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</w:t>
      </w:r>
      <w:r w:rsidR="00BE79F1" w:rsidRPr="00BE79F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с.</w:t>
      </w:r>
    </w:p>
    <w:p w:rsidR="00BE79F1" w:rsidRPr="00BE79F1" w:rsidRDefault="00BE79F1" w:rsidP="00B635B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BE79F1" w:rsidRPr="00BE79F1" w:rsidSect="00BE79F1">
      <w:headerReference w:type="default" r:id="rId7"/>
      <w:footerReference w:type="default" r:id="rId8"/>
      <w:headerReference w:type="first" r:id="rId9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138" w:rsidRDefault="005D6138" w:rsidP="0059536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D6138" w:rsidRDefault="005D6138" w:rsidP="0059536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FAD" w:rsidRDefault="0041198D">
    <w:pPr>
      <w:pStyle w:val="ad"/>
      <w:jc w:val="right"/>
    </w:pPr>
    <w:r>
      <w:rPr>
        <w:noProof/>
      </w:rPr>
      <w:t>2</w:t>
    </w:r>
  </w:p>
  <w:p w:rsidR="00FF4FAD" w:rsidRDefault="00FF4FA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138" w:rsidRDefault="005D6138" w:rsidP="0059536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D6138" w:rsidRDefault="005D6138" w:rsidP="0059536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9F1" w:rsidRPr="00BE79F1" w:rsidRDefault="00BE79F1" w:rsidP="00BE79F1">
    <w:pPr>
      <w:pStyle w:val="ab"/>
      <w:jc w:val="center"/>
      <w:rPr>
        <w:rFonts w:ascii="Times New Roman" w:hAnsi="Times New Roman" w:cs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9F1" w:rsidRPr="00BE79F1" w:rsidRDefault="00BE79F1" w:rsidP="00BE79F1">
    <w:pPr>
      <w:pStyle w:val="ab"/>
      <w:jc w:val="center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3E317CB"/>
    <w:multiLevelType w:val="hybridMultilevel"/>
    <w:tmpl w:val="0AD4DB1A"/>
    <w:lvl w:ilvl="0" w:tplc="3BDA639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9DB10E0"/>
    <w:multiLevelType w:val="hybridMultilevel"/>
    <w:tmpl w:val="1242C8A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D4357E2"/>
    <w:multiLevelType w:val="hybridMultilevel"/>
    <w:tmpl w:val="9062619E"/>
    <w:lvl w:ilvl="0" w:tplc="3BDA639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CAC08D4"/>
    <w:multiLevelType w:val="hybridMultilevel"/>
    <w:tmpl w:val="B29230C6"/>
    <w:lvl w:ilvl="0" w:tplc="042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D7B7189"/>
    <w:multiLevelType w:val="hybridMultilevel"/>
    <w:tmpl w:val="EDC8A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273913"/>
    <w:multiLevelType w:val="hybridMultilevel"/>
    <w:tmpl w:val="8BB63902"/>
    <w:lvl w:ilvl="0" w:tplc="3BDA639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E1329B6"/>
    <w:multiLevelType w:val="hybridMultilevel"/>
    <w:tmpl w:val="E3C48EC6"/>
    <w:lvl w:ilvl="0" w:tplc="3BDA639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5B917D6"/>
    <w:multiLevelType w:val="hybridMultilevel"/>
    <w:tmpl w:val="28EC3CBE"/>
    <w:lvl w:ilvl="0" w:tplc="3BDA639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E9D23DA"/>
    <w:multiLevelType w:val="hybridMultilevel"/>
    <w:tmpl w:val="21F4E9DE"/>
    <w:lvl w:ilvl="0" w:tplc="3BDA639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1"/>
  </w:num>
  <w:num w:numId="3">
    <w:abstractNumId w:val="3"/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75C"/>
    <w:rsid w:val="000B74A6"/>
    <w:rsid w:val="00134B44"/>
    <w:rsid w:val="002241DC"/>
    <w:rsid w:val="00231884"/>
    <w:rsid w:val="00262AA8"/>
    <w:rsid w:val="00404584"/>
    <w:rsid w:val="0041198D"/>
    <w:rsid w:val="004214C9"/>
    <w:rsid w:val="00437EE1"/>
    <w:rsid w:val="00567A8E"/>
    <w:rsid w:val="00595361"/>
    <w:rsid w:val="005B6202"/>
    <w:rsid w:val="005D6138"/>
    <w:rsid w:val="00612ABA"/>
    <w:rsid w:val="0063696E"/>
    <w:rsid w:val="0066218D"/>
    <w:rsid w:val="00674218"/>
    <w:rsid w:val="0077667B"/>
    <w:rsid w:val="007E7381"/>
    <w:rsid w:val="007F5D20"/>
    <w:rsid w:val="00876367"/>
    <w:rsid w:val="008776F8"/>
    <w:rsid w:val="008C6C0E"/>
    <w:rsid w:val="008D5DC9"/>
    <w:rsid w:val="008E7530"/>
    <w:rsid w:val="00935DE0"/>
    <w:rsid w:val="00972C01"/>
    <w:rsid w:val="00A15215"/>
    <w:rsid w:val="00A8181E"/>
    <w:rsid w:val="00A9775C"/>
    <w:rsid w:val="00B061E3"/>
    <w:rsid w:val="00B15575"/>
    <w:rsid w:val="00B43AAB"/>
    <w:rsid w:val="00B635BE"/>
    <w:rsid w:val="00BD1DFB"/>
    <w:rsid w:val="00BE79F1"/>
    <w:rsid w:val="00C542CD"/>
    <w:rsid w:val="00CA50E2"/>
    <w:rsid w:val="00D72579"/>
    <w:rsid w:val="00D85029"/>
    <w:rsid w:val="00DA627F"/>
    <w:rsid w:val="00E250C3"/>
    <w:rsid w:val="00F318E8"/>
    <w:rsid w:val="00F51099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0F4396-BA04-45F6-A17F-3F010C3A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C0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3188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-">
    <w:name w:val="опред-е"/>
    <w:uiPriority w:val="99"/>
    <w:rsid w:val="00231884"/>
    <w:rPr>
      <w:rFonts w:cs="Times New Roman"/>
    </w:rPr>
  </w:style>
  <w:style w:type="character" w:customStyle="1" w:styleId="a4">
    <w:name w:val="выделение"/>
    <w:uiPriority w:val="99"/>
    <w:rsid w:val="00231884"/>
    <w:rPr>
      <w:rFonts w:cs="Times New Roman"/>
    </w:rPr>
  </w:style>
  <w:style w:type="character" w:customStyle="1" w:styleId="a5">
    <w:name w:val="пример"/>
    <w:uiPriority w:val="99"/>
    <w:rsid w:val="00231884"/>
    <w:rPr>
      <w:rFonts w:cs="Times New Roman"/>
    </w:rPr>
  </w:style>
  <w:style w:type="character" w:styleId="a6">
    <w:name w:val="Emphasis"/>
    <w:uiPriority w:val="99"/>
    <w:qFormat/>
    <w:rsid w:val="00231884"/>
    <w:rPr>
      <w:rFonts w:cs="Times New Roman"/>
      <w:i/>
      <w:iCs/>
    </w:rPr>
  </w:style>
  <w:style w:type="paragraph" w:styleId="a7">
    <w:name w:val="Balloon Text"/>
    <w:basedOn w:val="a"/>
    <w:link w:val="a8"/>
    <w:uiPriority w:val="99"/>
    <w:semiHidden/>
    <w:rsid w:val="0023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Strong"/>
    <w:uiPriority w:val="99"/>
    <w:qFormat/>
    <w:rsid w:val="00B061E3"/>
    <w:rPr>
      <w:rFonts w:cs="Times New Roman"/>
      <w:b/>
      <w:bCs/>
    </w:rPr>
  </w:style>
  <w:style w:type="paragraph" w:styleId="aa">
    <w:name w:val="No Spacing"/>
    <w:uiPriority w:val="99"/>
    <w:qFormat/>
    <w:rsid w:val="00404584"/>
    <w:rPr>
      <w:rFonts w:cs="Calibri"/>
      <w:sz w:val="22"/>
      <w:szCs w:val="22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23188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595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ps">
    <w:name w:val="hps"/>
    <w:uiPriority w:val="99"/>
    <w:rsid w:val="008D5DC9"/>
    <w:rPr>
      <w:rFonts w:cs="Times New Roman"/>
    </w:rPr>
  </w:style>
  <w:style w:type="paragraph" w:styleId="ad">
    <w:name w:val="footer"/>
    <w:basedOn w:val="a"/>
    <w:link w:val="ae"/>
    <w:uiPriority w:val="99"/>
    <w:rsid w:val="00595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595361"/>
    <w:rPr>
      <w:rFonts w:cs="Times New Roman"/>
    </w:rPr>
  </w:style>
  <w:style w:type="character" w:customStyle="1" w:styleId="ae">
    <w:name w:val="Нижний колонтитул Знак"/>
    <w:link w:val="ad"/>
    <w:uiPriority w:val="99"/>
    <w:locked/>
    <w:rsid w:val="0059536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59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9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91072">
              <w:marLeft w:val="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1074">
              <w:marLeft w:val="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1077">
              <w:marLeft w:val="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3559</Words>
  <Characters>20290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речевой этикет</vt:lpstr>
    </vt:vector>
  </TitlesOfParts>
  <Company>-</Company>
  <LinksUpToDate>false</LinksUpToDate>
  <CharactersWithSpaces>23802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речевой этикет</dc:title>
  <dc:subject/>
  <dc:creator>Толкачёва Оксана</dc:creator>
  <cp:keywords/>
  <dc:description/>
  <cp:lastModifiedBy>admin</cp:lastModifiedBy>
  <cp:revision>2</cp:revision>
  <dcterms:created xsi:type="dcterms:W3CDTF">2014-03-25T04:41:00Z</dcterms:created>
  <dcterms:modified xsi:type="dcterms:W3CDTF">2014-03-25T04:41:00Z</dcterms:modified>
</cp:coreProperties>
</file>