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A5A" w:rsidRDefault="006E0A5A" w:rsidP="00E00CEE">
      <w:pPr>
        <w:pStyle w:val="2"/>
        <w:jc w:val="center"/>
        <w:rPr>
          <w:lang w:val="ru-RU"/>
        </w:rPr>
      </w:pPr>
    </w:p>
    <w:p w:rsidR="00E00CEE" w:rsidRPr="00E00CEE" w:rsidRDefault="00E00CEE" w:rsidP="00E00CEE">
      <w:pPr>
        <w:pStyle w:val="2"/>
        <w:jc w:val="center"/>
        <w:rPr>
          <w:lang w:val="ru-RU"/>
        </w:rPr>
      </w:pPr>
      <w:r w:rsidRPr="00E00CEE">
        <w:rPr>
          <w:lang w:val="ru-RU"/>
        </w:rPr>
        <w:t>ДИВЕРСИФИКАЦИЯ ЭКОНОМИКИ РОССИИ: НЕКОТОРЫЕ АСПЕКТЫ ТЕОРИИ И ПРАКТИКИ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Стратегия развития экономики России на ближайшее десятилетие до 2010 года с целью удвоения валового национального продукта (ВНП) определена как диверсификация отраслевой промышленности, строительства, транспорта, АПК и сферы производственной и социальной инфраструктуры. Доставшийся в наследство от Советского Союза 70-летний «перекос» в структуре экономики в современной новой России мы должны исправить в ближайшее 20-30 лет.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Стратегической задачей новой экономики России является обеспечение высоких устойчивых темпов ее роста и сокращение разрыва уровня экономического и социального развития с ведущими странами Запада.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 данной статье представлены некоторые теоретические аспекты диверсификации российской экономики на основе анализа научных статей в журналах «Вопросы экономики», «Экономист» и «ЭКО».</w:t>
      </w:r>
    </w:p>
    <w:p w:rsidR="00E00CEE" w:rsidRPr="00E00CEE" w:rsidRDefault="00E00CEE" w:rsidP="00E00CEE">
      <w:pPr>
        <w:pStyle w:val="a3"/>
        <w:jc w:val="center"/>
        <w:rPr>
          <w:lang w:val="ru-RU"/>
        </w:rPr>
      </w:pPr>
      <w:r w:rsidRPr="00E00CEE">
        <w:rPr>
          <w:lang w:val="ru-RU"/>
        </w:rPr>
        <w:t>Диверсификация – основа структурной модернизации экономики России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 xml:space="preserve">Экономика России нуждается в модернизации, иначе говоря, в диверсификации. Диверсификация (лат. </w:t>
      </w:r>
      <w:r>
        <w:t>Diversification</w:t>
      </w:r>
      <w:r w:rsidRPr="00E00CEE">
        <w:rPr>
          <w:lang w:val="ru-RU"/>
        </w:rPr>
        <w:t xml:space="preserve"> – изменение, разнообразие) – одновременное развитие многих, не связанных друг с другом, видов производства и услуг; государственная политика, направленная на создание современной структуры народнохозяйственного комплекса; комплексное многоотраслевое развитие; расширение ассортимента и модификаций одной и той же продукции.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Диверсификация деятельности корпораций и фирм (предприятий) на рынках товаров (потребительских, производственно-технических и т.д.), производство и реализация которых не связаны с их основной специализацией, является стратегической целью управления маркетингом.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Корпоративная стратегия диверсификации – это программа действий компании на рынке, направленная на развитие всех сторон ее деятельности в целях снижения риска, возможных потерь капитала.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Подобная стратегия позволяет не только снизить финансово- экономические риски за счет их распределения по дифференцированным направлениям сегментации рынка и позиционирования товаров, но и повысить социально-экономическую эффективность предприятия. Следовательно, фирмы, осуществляющие стратегии диверсификации, должны очень внимательно отслеживать взаимосвязь различных направлений производственно-коммерческой деятельности.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Важным условием для диверсификации является рыночное и управленческое соответствие.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Рыночное соответствие возникает тогда, когда отдельные звенья различных производств и торговли используются одними и теми же потребителями, когда их продукция распределяется через общие дилерские и розничные сети. Рыночное соответствие создает условия для передачи опыта по продаже товаров, их продвижения на рынок, рекламе в области диверсификации продукции. Кроме того, оно позволяет фирме экономить на маркетинге, сокращать издержки по продаже и распределению товаров.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Управленческое соответствие возникает тогда, когда различные производственные и торговые звенья имеют схожие проблемы в организации производства, управлении персоналом или в области продвижения и сбыта продукции, что позволяет передать управленческий опыт от одного звена к другому.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Использование фирмой стратегии диверсификации становится ее конкурентным преимуществом при условии высокого уровня взаимодействия руководящего состава компании, ее отделов и подразделений.</w:t>
      </w:r>
    </w:p>
    <w:p w:rsidR="0040428B" w:rsidRPr="00E00CEE" w:rsidRDefault="00E00CEE" w:rsidP="0040428B">
      <w:pPr>
        <w:pStyle w:val="a3"/>
        <w:rPr>
          <w:lang w:val="ru-RU"/>
        </w:rPr>
      </w:pPr>
      <w:r w:rsidRPr="00E00CEE">
        <w:rPr>
          <w:lang w:val="ru-RU"/>
        </w:rPr>
        <w:t>мость подъема российской экономики.</w:t>
      </w:r>
      <w:r w:rsidR="0040428B" w:rsidRPr="0040428B">
        <w:rPr>
          <w:lang w:val="ru-RU"/>
        </w:rPr>
        <w:t xml:space="preserve"> </w:t>
      </w:r>
      <w:r w:rsidR="0040428B" w:rsidRPr="00E00CEE">
        <w:rPr>
          <w:lang w:val="ru-RU"/>
        </w:rPr>
        <w:t>Основной задачей Правительства РФ является обеспечение высоких устойчивых темпов роста экономики страны и сокращение разрыва уровня экономического развития с ведущими странами Запада.</w:t>
      </w:r>
    </w:p>
    <w:p w:rsidR="00E00CEE" w:rsidRPr="00E00CEE" w:rsidRDefault="0040428B" w:rsidP="0040428B">
      <w:pPr>
        <w:pStyle w:val="a3"/>
        <w:rPr>
          <w:lang w:val="ru-RU"/>
        </w:rPr>
      </w:pPr>
      <w:r w:rsidRPr="00E00CEE">
        <w:rPr>
          <w:lang w:val="ru-RU"/>
        </w:rPr>
        <w:t>Актуальность задачи подтверждается анализом важнейших качественных показателей. Так, в структуре ВВП России существенная доля приходится на сырьевые отрасли. В первую очередь, на отрасли топливно- энергетического комплекса и металлургию. Такое положение отражается и на структуре российского экспорта, показатель которого только по товарным операциям, связанным с нефтью, газом, металлами и лесоматериалами, составляет около 60%. В то же время показатели роста самих этих отраслей в последнее время не очень высоки: рост производства нефтяной промышленности в 2004 г., по сравнению с 2002 г., колеблется около 8%, газовой – 4%, черной металлургии – немногим больше 2%. Их динамика близка к своему пределу. Такие отрасли не могут гарантировать в долгосрочном периоде необходи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Отставание России в сфере развития новой экономики возникло в 70-е гг. ХХ в. из-за невнимания к новым тенденциям мирового развития. Попытки</w:t>
      </w:r>
      <w:r>
        <w:t> </w:t>
      </w:r>
      <w:r w:rsidRPr="00E00CEE">
        <w:rPr>
          <w:lang w:val="ru-RU"/>
        </w:rPr>
        <w:t xml:space="preserve"> в начале 80-х годов изменить ситуацию к лучшему не носили системного характера и не увенчались значительным успехом. В то же время, отставание в распределении и использовании высоких технологий означает не только снижение международной конкурентоспособности частного сектора, но и в отставании в качестве предоставленных услуг для общества и граждан, темпах роста человеческого капитала, экономического роста страны, и, как следствие – угрозу остаться</w:t>
      </w:r>
      <w:r>
        <w:t> </w:t>
      </w:r>
      <w:r w:rsidRPr="00E00CEE">
        <w:rPr>
          <w:lang w:val="ru-RU"/>
        </w:rPr>
        <w:t xml:space="preserve"> на периферии нового информационного общества и наукоемкой экономики.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Речь идет о формировании нового облика страны под воздействием интенсивных процессов создания и распределения знаний и их проникновения во все сферы жизни общества.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Ключевыми факторами в данном случае являются усиление влияния научной и инновационной деятельности, образования, наукоемких и информационных технологий на экономику, государство и общество и обретение ими качественно новых характеристик и механизмов функционирования.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Можно перечислить ряд положительных моментов диверсифицированной новой экономики: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Во-первых, создание новых рабочих мест. Новые технологические и экономические изменения позволили создать в 1990-х гг. большое количество рабочих мест, включая приблизительно 1,5 млн. дополнительных в области обслуживания информационных технологий. Развитие новой экономики позволяет остановить и «утечку мозгов».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Во-вторых, рост экспортного капитала. Увеличение доли результатов интеллектуальной деятельности в объеме экспорта является крайне желательным для России.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В-третьих, сокращение производственных издержек. Новая экономика позволяет преодолеть территориальную удаленность и дает гораздо больше информации об участниках рынка; предприятия оказываются гораздо ближе друг к другу и к потребителю. Это позволяет сократить производственные издержки, например, расходы на персонал, складские помещения.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В-четвертых, развитие малого и среднего бизнеса. По статистике, малые предприятия, использующие в своей деятельности Интернет, развиваются на 50% быстрее, чем те, которые не используют его. Подсчеты показали, что введение элементарных форм уплаты налогов в США позволяет сэкономить в сфере малого бизнеса более 1 млрд. долл.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 конечном итоге влияние развития диверсифицированной новой экономики на государство выражается в следующих позитивных переменах: повышении конкурентоспособности экономики; обеспечении нового качества человеческого капитала; создании эффективного государственного управления, отвечающего требованиям граждан; формировании базы для развития гражданского общества.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Таким образом, в настоящее время в России эффективное использование потенциала социально-экономических условий и факторов, связанных с диверсифицированной новой экономикой, выступает одной из необходимых предпосылок достижения устойчивости и качества экономического роста.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Во всех программах средне- (1998-2000 гг.) и долгосрочного (2001-2010 гг.) периодов, разрабатываемых и принимаемых российским правительством в течение всего периода реформ, обращалось внимание на вопросы структурной и инвестиционной политики. Решение их традиционно рассматривалось с позиций двух основных концепций – правительственной (либеральной) и альтернативной – структурно-модернизационной. Согласно первой концепции, исходящей из либерализации цен и приватизации государственной собственности, основное внимание уделялось подавлению инфляции, провоцируемой процессами разукрупнения монополий и «свободной цены», мерами жесткой денежно-кредитной и финансовой политики в условиях режима открытой экономики, минимального государственного вмешательства, использования для решения государственных проблем «валютной группы отраслей» и валютных заимствований.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Вторая концепция в качестве первоочередной ставила задачу обновления технологий, структурной и инновационной перестройки экономики. В ней опора делалась на внутренний и внешний рынок, рост потребительского спроса, расширение экспортного потенциала. Концепция предполагала сохранение достаточно активной роли государства в определении целей и приоритетов развития страны, его задач в формировании крупного национального капитала как стратегического инвестора и гаранта сохранения ключевых систем жизнеобеспечения населения.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 аналитических работах РАН четко указывалось на возможные изъяны и неизбежные негативные последствия реформ по программам либеральной концепции и предлагались разработки в соответствии со второй концепцией.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Вкратце охарактеризуем, к чему привел нас российский вариант развития по рыночной схеме «Вашингтонского консенсуса». Если общая численность населения мира за ХХ столетие возросла почти в 4 раза, имея среднегодовые темпы прироста за 1900-1913 гг. 1,0%, а за 1991-2000 гг. -1,4%, развитые страны – соответственно в 2,4 (1,2 и 0,6%), США – 3,6 (1,9 и 1,2%), то численность населения России возросла всего в 2,1 раза при среднегодовых темпах прироста в начале прошлого века (1900-1913 гг.) 2,0%, которые в годы последнего десятилетия снизились до 0,3% (табл. 1).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За прошедшее столетие изменение такого показателя, как ВВП на душу населения, было следующее: для всего населения мира он возрос в 4,7 раза (с 0,5 до 3,9 тыс. долл.). В России этот показатель возрос всего в 4 раза (с 2,2 до 8,7 тыс. долл. на душу населения, табл.1).</w:t>
      </w:r>
    </w:p>
    <w:p w:rsidR="00E00CEE" w:rsidRDefault="00E00CEE" w:rsidP="00E00CEE">
      <w:pPr>
        <w:pStyle w:val="a3"/>
      </w:pPr>
      <w:r w:rsidRPr="00E00CEE">
        <w:rPr>
          <w:lang w:val="ru-RU"/>
        </w:rPr>
        <w:t xml:space="preserve">Изменение относительных показателей экономического развития России и стран мира было следующим. Доля России в мировом производстве ВВП сократилась с 5,75% в 1990 г. до 2,6% в 2000 г., доля продукции промышленности – соответственно с 9,46 и 10,0 до 4,47%, сельскохозяйственной продукции – с 4,94 и 2,95 до 2,02%. Эти процессы сопровождались снижением уровня производительности труда за последнее десятилетие более чем в 1,4 раза. Доля товарного экспорта в ВВП России, сохранявшаяся на протяжении всего столетия на уровне 8,6-7,8%, за последнее десятилетие резко возросла более чем в 4,5 раза и к 2000 г. стала равна 35,7% (табл. </w:t>
      </w:r>
      <w:r>
        <w:t>2).</w:t>
      </w:r>
    </w:p>
    <w:p w:rsidR="00E00CEE" w:rsidRDefault="00E00CEE" w:rsidP="00E00CEE">
      <w:pPr>
        <w:pStyle w:val="a3"/>
        <w:jc w:val="right"/>
      </w:pPr>
      <w:r>
        <w:t>Таблица 1</w:t>
      </w:r>
    </w:p>
    <w:p w:rsidR="00E00CEE" w:rsidRDefault="00E00CEE" w:rsidP="00E00CEE">
      <w:pPr>
        <w:pStyle w:val="a3"/>
        <w:jc w:val="center"/>
      </w:pPr>
      <w:r>
        <w:rPr>
          <w:i/>
          <w:iCs/>
        </w:rPr>
        <w:t>Основные показатели развития стран в ХХ в.</w:t>
      </w:r>
    </w:p>
    <w:tbl>
      <w:tblPr>
        <w:tblW w:w="691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1"/>
        <w:gridCol w:w="692"/>
        <w:gridCol w:w="692"/>
        <w:gridCol w:w="712"/>
        <w:gridCol w:w="710"/>
        <w:gridCol w:w="712"/>
        <w:gridCol w:w="816"/>
        <w:gridCol w:w="690"/>
      </w:tblGrid>
      <w:tr w:rsidR="00E00CEE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Страны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1900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1913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1938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1950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1980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1990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2000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 </w:t>
            </w:r>
          </w:p>
        </w:tc>
        <w:tc>
          <w:tcPr>
            <w:tcW w:w="550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Численность населения, млн. человек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Весь мир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1500,5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1700,0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2200,0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2507,0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4400,0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5235,08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6000,0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Развитые страны Запада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355,5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415,0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502,0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562,5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756,0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00,0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85,3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Германия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45,7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54,7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62,3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67,0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78,5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79,0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82,0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ВВеликобритания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3805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42,5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47,5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52,0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57,5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79,0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59,0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США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76,4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97,6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130,5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153,0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227,0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247,0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277,0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Япония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44,0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51,6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71,8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83,0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116,8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123,5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127,0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Развивающиеся страны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350,0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1060,0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1420,0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1650,0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3260,0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4025,0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4750,0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Китай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400,0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430,0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525,5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580,0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980,0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1155,0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1260,0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Россия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69,0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89,0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103,5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112,0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139,0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150,0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145,0</w:t>
            </w:r>
          </w:p>
        </w:tc>
      </w:tr>
      <w:tr w:rsidR="00E00CEE" w:rsidRPr="00E00CEE">
        <w:trPr>
          <w:tblCellSpacing w:w="0" w:type="dxa"/>
          <w:jc w:val="center"/>
        </w:trPr>
        <w:tc>
          <w:tcPr>
            <w:tcW w:w="691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Pr="00E00CEE" w:rsidRDefault="00E00CEE">
            <w:pPr>
              <w:pStyle w:val="a3"/>
              <w:rPr>
                <w:lang w:val="ru-RU"/>
              </w:rPr>
            </w:pPr>
            <w:r w:rsidRPr="00E00CEE">
              <w:rPr>
                <w:lang w:val="ru-RU"/>
              </w:rPr>
              <w:t>ВВП, млрд. долл. (в ценах по ППС 2000 г.)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Весь мир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2590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3640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5625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7555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27105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36055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48575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Развитые страны Запада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1560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2300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3570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4585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15155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19860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24775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Германия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215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310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530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430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1455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1815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2160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Великобритания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260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315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415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455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930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1225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1435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Китай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210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240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300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280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680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1950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4900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Россия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150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225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350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525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1920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2010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1265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691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Темп прироста ВВП,%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Весь мир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2,7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1,3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2,3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3,5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2,9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3,0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Россия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3,2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1,3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2,7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3,2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0,5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-4,5</w:t>
            </w:r>
          </w:p>
        </w:tc>
      </w:tr>
    </w:tbl>
    <w:p w:rsidR="00E00CEE" w:rsidRDefault="00E00CEE" w:rsidP="00E00CEE">
      <w:pPr>
        <w:pStyle w:val="a3"/>
        <w:jc w:val="right"/>
      </w:pPr>
      <w:r>
        <w:t>Таблица 2</w:t>
      </w:r>
    </w:p>
    <w:p w:rsidR="00E00CEE" w:rsidRPr="00E00CEE" w:rsidRDefault="00E00CEE" w:rsidP="00E00CEE">
      <w:pPr>
        <w:pStyle w:val="a3"/>
        <w:jc w:val="center"/>
        <w:rPr>
          <w:lang w:val="ru-RU"/>
        </w:rPr>
      </w:pPr>
      <w:r w:rsidRPr="00E00CEE">
        <w:rPr>
          <w:i/>
          <w:iCs/>
          <w:lang w:val="ru-RU"/>
        </w:rPr>
        <w:t>Относительные показатели развития России и стран мира в ХХ в.</w:t>
      </w:r>
    </w:p>
    <w:tbl>
      <w:tblPr>
        <w:tblW w:w="691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3"/>
        <w:gridCol w:w="651"/>
        <w:gridCol w:w="664"/>
        <w:gridCol w:w="664"/>
        <w:gridCol w:w="664"/>
        <w:gridCol w:w="664"/>
        <w:gridCol w:w="664"/>
        <w:gridCol w:w="591"/>
      </w:tblGrid>
      <w:tr w:rsidR="00E00CEE">
        <w:trPr>
          <w:tblCellSpacing w:w="0" w:type="dxa"/>
          <w:jc w:val="center"/>
        </w:trPr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Показатели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1900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1913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1938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1950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1980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1990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2000</w:t>
            </w:r>
          </w:p>
        </w:tc>
      </w:tr>
      <w:tr w:rsidR="00E00CEE" w:rsidRPr="00E00CEE">
        <w:trPr>
          <w:tblCellSpacing w:w="0" w:type="dxa"/>
          <w:jc w:val="center"/>
        </w:trPr>
        <w:tc>
          <w:tcPr>
            <w:tcW w:w="93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Pr="00E00CEE" w:rsidRDefault="00E00CEE">
            <w:pPr>
              <w:pStyle w:val="a3"/>
              <w:rPr>
                <w:lang w:val="ru-RU"/>
              </w:rPr>
            </w:pPr>
            <w:r w:rsidRPr="00E00CEE">
              <w:rPr>
                <w:lang w:val="ru-RU"/>
              </w:rPr>
              <w:t>Россия в мировом производстве</w:t>
            </w:r>
            <w:r>
              <w:t> </w:t>
            </w:r>
            <w:r w:rsidRPr="00E00CEE">
              <w:rPr>
                <w:lang w:val="ru-RU"/>
              </w:rPr>
              <w:t xml:space="preserve"> (в %):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ВВП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5,79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6,18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6,22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6,95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7,08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5,57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2,60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Продукция промышленности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9,46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10,00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10,84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10,70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12,20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10,35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4,47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Сельскохозяйственная продукция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4,94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6,26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5,58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5,23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3,16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2,95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2,02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Экспорт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5,10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5,71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6,49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1,22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3,30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2,59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1,00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93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Товарный экспорт в ВВП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Весь мир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9,7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11,4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10,0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10,0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14,5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16,5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19,0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Развитые страны мира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12,0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13,5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11,5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13,5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17,5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19,5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20,5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США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7,1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6,1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4,8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15,1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10,0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10,4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10,7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Западная Европа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14,5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18,0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15,5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12,5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26,5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30,0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31,5</w:t>
            </w:r>
          </w:p>
        </w:tc>
      </w:tr>
      <w:tr w:rsidR="00E00CEE">
        <w:trPr>
          <w:tblCellSpacing w:w="0" w:type="dxa"/>
          <w:jc w:val="center"/>
        </w:trPr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Россия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8,6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10,7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10,5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1,8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6,8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7,8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0CEE" w:rsidRDefault="00E00CEE">
            <w:pPr>
              <w:pStyle w:val="a3"/>
            </w:pPr>
            <w:r>
              <w:t>35,7</w:t>
            </w:r>
          </w:p>
        </w:tc>
      </w:tr>
    </w:tbl>
    <w:p w:rsidR="00E00CEE" w:rsidRDefault="00E00CEE" w:rsidP="00E00CEE">
      <w:pPr>
        <w:pStyle w:val="a3"/>
        <w:jc w:val="center"/>
      </w:pPr>
      <w:r>
        <w:t>Факторы и пути диверсификации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 течение последних лет в стране складывается благоприятная макроэкономическая ситуация. Одновременно с относительно высокими темпами роста удалось достичь значительного снижения инфляции, повышения доходов населения. Лидерами роста стали не только отрасли, ориентированные на внешний рынок, прежде всего сырьевые, но и подразделения инфраструктуры, пищевая промышленность, торговля и строительство. Все большее значение в экономике приобретают отрасли, производящие услуги, на долю которых приходится 54% ВВП. Вместе с тем, некоторые внешние</w:t>
      </w:r>
      <w:r>
        <w:t> </w:t>
      </w:r>
      <w:r w:rsidRPr="00E00CEE">
        <w:rPr>
          <w:lang w:val="ru-RU"/>
        </w:rPr>
        <w:t xml:space="preserve"> и внутренние факторы, благоприятно воздействовавшие на экономику (эффект импортозамещения после кризиса 1998 г., ослабление национальной валюты и др.), уже не оказывают положительного прежнего влияния. Часть из них нестабильна и мало связана с усилиями правительства (цены на нефть). Россия существенно зависит от своего сырьевого сектора, при этом в перспективе он не сможет обеспечивать высокие темпы роста.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 настоящее время сократилась доля высокотехнологичных отраслей. Сравнение структуры промышленности 1992 и 2002 гг. показывает, что доля машиностроения снизилась с. 23,8 до 20,9%, легкой промышленности – с. 5,2 до 1,7%, а нефтедобывающей промышленности повысилась с 9,9 до 11,2%, цветной – с 7,3 до 10,9%, черной металлургии – с 6,7 до 8,1%. Однако даже при положительных темпах роста в последние годы ни в одной отрасли промышленности уровень производства не достиг показателей 1990 г. наибольшее падение зафиксировано в промышленности строительных материалов, машиностроении, в легкой, лесной, деревообрабатывающей и целлюлозно-бумажной отраслях. Относительно меньший спад производства затронул отрасли ТЭК, первичной переработки и экспорта ресурсов. В них наблюдаются и наибольшие темпы роста производства.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Вместе с тем, ряд проблем может усложнить диверсификацию экономики. Основные инвестиции и финансовые накопления сосредоточены, как правило, в экспортно-ориентированных отраслях. Приток капитала в развитие отраслей, определяющих современную (постиндустриальную) структуру экономики в России, недостаточен. Напротив, все больше закрепляется неэффективная структура экономики, ориентированная на производство продукции с низкой добавленной стоимостью. Недостаточно развита инфраструктура, необходимая для нормального функционирования экономики. В первую очередь это относится к транспортной инфраструктуре, телекоммуникациям. Банковская система России не обеспечивает должных условий для роста сбережений и трансформации их в инвестиции в эффективные сектора. Фондовый рынок недостаточно развит, среди голубых фишек в большинстве случаев присутствуют предприятия топливно-энергетического сектора.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Существует два основных подхода к совершенствованию структуры экономики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Первый (горизонтальные меры) предусматривает создание устойчивых институтов для функционирования экономических агентов, формирования благоприятного инвестиционного климата, сокращение вмешательства государства в экономику, поддержание конкуренции на рынках. Эти меры направлены на улучшение положения всех экономических агентов. Прямое вмешательство государства в отношения экономических агентов допускается только для поддержания и стимулирования конкуренции.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Второй подход (вертикальные меры) предполагает проведение активной государственной политики по изменению структуры экономики, ее совершенствованию на основе стимулирования, в том числе финансового, отдельных отраслей и предприятий. Указанные меры ставят одни группы экономических агентов в более благоприятные условия по сравнению с другими.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 чистом виде ни один из указанных подходов не решает задачу диверсификации структуры экономики. Горизонтальные меры сами по себе не позволяют в среднесрочной перспективе изменить относительные доли секторов в ВВП: они одинаково воздействуют и на несырьевые, и на сырьевые сектора. И только при высоком уровне изъятия природной ренты сырьевые отрасли в долгосрочной перспективе становятся менее привлекательными.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Постановка задачи ускоренной диверсификации требует более активного вмешательства государства. Только адекватное применение механизмов такого вмешательства в рамках рыночной экономики способно, не нарушая конкурентную среду, диверсифицировать экономику путем ускоренного развития не сырьевых секторов. Именно здесь сосредоточено большинство рисков политики активной диверсификации.</w:t>
      </w:r>
    </w:p>
    <w:p w:rsidR="00E00CEE" w:rsidRPr="00E00CEE" w:rsidRDefault="00E00CEE" w:rsidP="00E00CEE">
      <w:pPr>
        <w:pStyle w:val="a3"/>
        <w:jc w:val="center"/>
        <w:rPr>
          <w:lang w:val="ru-RU"/>
        </w:rPr>
      </w:pPr>
      <w:r w:rsidRPr="00E00CEE">
        <w:rPr>
          <w:lang w:val="ru-RU"/>
        </w:rPr>
        <w:t>Механизмы диверсификации в среднесрочном периоде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 качестве основных механизмов, способных оказать заметное стимулирующее воздействие на развитие несырьевых</w:t>
      </w:r>
      <w:r>
        <w:t> </w:t>
      </w:r>
      <w:r w:rsidRPr="00E00CEE">
        <w:rPr>
          <w:lang w:val="ru-RU"/>
        </w:rPr>
        <w:t xml:space="preserve"> производств, необходимо назвать прежде всего: совершенствование налоговых и таможенных механизмов изъятия природной ренты; создание системы поддержки экспорта; развитие сельскохозяйственного производства; поддержку малого бизнеса.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Совершенствование налоговых и таможенных механизмов изъятия природной ренты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 настоящее время уровень изъятия абсолютной природной ренты достаточно высок, поэтому прямое повышение налога на добычу природных ресурсов может привести к сокращению производства, выдавливанию с рынка предприятий с худшими условиями добычи. Вместе с тем, необходимость увеличения рентных изъятий у компаний с относительно лучшими условиями добычи очевидна. Это вопрос не только увеличения финансовых поступлений в бюджет, но и выравнивания нормы отдачи на капитал в сырьевых и несырьевых отраслях.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Одновременно может произойти вывод средств в страны с более эффективными условиями ведения хозяйственной деятельности. Грамотное же применение фискальных механизмов, наряду с другими инструментами, стимулирующими инвестиции в высокотехнологические отрасли, будет способствовать не только изменению структуры внешних инвестиций, но и диверсификация активов компаний сырьевых отраслей по видам деятельности.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Механизмы изъятия природной ренты могут включать как налоговые, так и таможенные тарифные механизмы. Возросшие в результате совершенствования налоговых и таможенных механизмов поступления могут частично компенсировать временное сокращение налоговых доходов бюджета, образовавшееся из-за уменьшения общей налоговой нагрузки.</w:t>
      </w:r>
    </w:p>
    <w:p w:rsidR="00E00CEE" w:rsidRPr="00E00CEE" w:rsidRDefault="00E00CEE" w:rsidP="00E00CEE">
      <w:pPr>
        <w:pStyle w:val="a3"/>
        <w:jc w:val="center"/>
        <w:rPr>
          <w:lang w:val="ru-RU"/>
        </w:rPr>
      </w:pPr>
      <w:r w:rsidRPr="00E00CEE">
        <w:rPr>
          <w:lang w:val="ru-RU"/>
        </w:rPr>
        <w:t>Создание системы поддержки экспорта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О большой зависимости экспортных доходов России от конъюнктуры мировых цен на сырьевые товары свидетельствует высокая доля энергетических ресурсов в объеме экспорта (54%). Для обеспечения стабильности экспортных доходов при реализации мер по поддержке экспорта необходимо ориентироваться, прежде всего, на повышение доли высокотехнологичной продукции в экспорте.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К первоочередным мерам по поддержке экспорта необходимо отнести следующие: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Во-первых, создание системы страхования экспортных контрактов на поставку продукции перерабатывающей промышленности. Это позволит избавить экспортеров от страховых рисков и будет гарантировать покупателю российской продукции надежные поставки.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Во-вторых, формирование системы гарантирования экспортных кредитов. Предоставление государственных гарантий по кредитам под долгосрочные экспортные контракты благоприятно скажется, прежде всего, на обрабатывающих отраслях. Предприятия же сырьевых отраслей имеют доступ к относительно дешевым мировым кредитным ресурсам ввиду своих размеров и хорошей кредитной истории.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В-третьих, расширение практики предоставления связанных кредитов. Финансовая помощь другим странам может предусматривать поставку экспортерам государства-донора товаров и услуг государству реципиенту. Россия осуществляет довольно масштабную финансовую и техническую помощь странам-реципиентам, в первую очередь странам СНГ. Представляется целесообразным перевести большую часть этой помощи в категорию связанных кредитов.</w:t>
      </w:r>
    </w:p>
    <w:p w:rsidR="00E00CEE" w:rsidRPr="00E00CEE" w:rsidRDefault="00E00CEE" w:rsidP="00E00CEE">
      <w:pPr>
        <w:pStyle w:val="a3"/>
        <w:jc w:val="center"/>
        <w:rPr>
          <w:lang w:val="ru-RU"/>
        </w:rPr>
      </w:pPr>
      <w:r w:rsidRPr="00E00CEE">
        <w:rPr>
          <w:lang w:val="ru-RU"/>
        </w:rPr>
        <w:t>Развитие сельскохозяйственного производства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Российское сельское хозяйство испытывает острую нужду в инвестиционных ресурсах для обновления и модернизации основных фондов. До сих пор полностью не проведена земельная реформа в той части, которая касается передачи сельскохозяйственных угодий в частную собственность, не решены задачи повышения доступности и безопасности продовольствия для российских граждан, сохранения и воспроизводства природных ресурсов, используемых в агропромышленности и рыбохозяйственном комплексах, поддержки развития сельской местности.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Сегодня перед правительством стоят задачи создания максимально благоприятных условий для разрешения рыночных отношений в сельскохозяйственном секторе, повышения конкурентоспособности отечественной сельскохозяйственной продукции и как следствие – большего импортозамещения и роста экспорта этой продукции. Для решения такой задачи необходимо провести следующие меры.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Осуществить разработку пакета документов для реализации земельного законодательства. К сожалению, законодательная работа в этой области идет крайне медленно, хотя нормативные документы должны стать фундаментом построения цивилизованных экономических отношений.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Завершить приватизацию в агропромышленном секторе, сократить в нем количество государственных предприятий и организаций. Решение данной задачи является основополагающим для развития рыночных отношений в сельском хозяйстве, поскольку государственные предприятия в этой отрасли ослабляют конкуренцию.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Снять правовые ограничения на осуществление вертикальной интеграции в аграрном секторе. Эта мера направлена на создание стимулов к укрупнению сельскохозяйственных предприятий, что означает снижение риска функционирования предприятия в отрасли и обеспечивает возможность появления крупных инвесторов.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Содействовать экспорту российской продукции, устранить административные и рыночные барьеры в торговле, осуществить гармонизацию стандартов и разработать систему сертификации продукции на уровне международных требований.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Обеспечить правовое и организационное содействие формированию рыночных институтов и инфраструктуры, в частности, системы складских расписок, бирж, страхования рисков в сельскохозяйственном производстве, созданию саморегулируемых организаций</w:t>
      </w:r>
      <w:r>
        <w:t> </w:t>
      </w:r>
      <w:r w:rsidRPr="00E00CEE">
        <w:rPr>
          <w:lang w:val="ru-RU"/>
        </w:rPr>
        <w:t xml:space="preserve"> в аграрном секторе.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Улучшить разработку механизма оперативного регулирования основных рынков продукции агропромышленного комплекса, регламентацию механизмов рыночных интервенций, что явится важным шагом к сглаживанию сезонных и циклических колебаний рынка сельскохозяйственной продукции.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Провести работу по совершенствованию единого сельскохозяйственного налога (использование чистого дохода в качестве базы налогообложения и введение добровольности использования налога большинством товаропроизводителей), что позволит снизить налоговую нагрузку на сельскохозяйственных производителей.</w:t>
      </w:r>
    </w:p>
    <w:p w:rsidR="00E00CEE" w:rsidRPr="00E00CEE" w:rsidRDefault="00E00CEE" w:rsidP="00E00CEE">
      <w:pPr>
        <w:pStyle w:val="a3"/>
        <w:jc w:val="center"/>
        <w:rPr>
          <w:lang w:val="ru-RU"/>
        </w:rPr>
      </w:pPr>
      <w:r w:rsidRPr="00E00CEE">
        <w:rPr>
          <w:lang w:val="ru-RU"/>
        </w:rPr>
        <w:t>Поддержка малого и среднего бизнеса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 диверсификации структуры экономики исключительная роль отводится стимулированию и поддержке частной предпринимательской инициативы. Предприятия малого и среднего бизнеса несут в себе огромный инновационный потенциал. По этой причине получили динамичное развитие контрактные отношения между крупным и малым бизнесом, обеспечивающие достижение синергетического эффекта от совместной деятельности. Причем это актуально не только для высокотехнологичных отраслей. Реализация таких контрактных отношений дает положительный эффект во всех отраслях экономики.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Для решения наиболее острых проблем малого бизнеса в ближайшее время необходимо:</w:t>
      </w:r>
    </w:p>
    <w:p w:rsidR="00E00CEE" w:rsidRPr="00E00CEE" w:rsidRDefault="00E00CEE" w:rsidP="00E00CEE">
      <w:pPr>
        <w:numPr>
          <w:ilvl w:val="0"/>
          <w:numId w:val="1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Упростить налоговый учет и отчетность. Сложная отчетность приводит к дополнительным издержкам, не оказывая существенного влияния на поступления от налоговых сборов.</w:t>
      </w:r>
    </w:p>
    <w:p w:rsidR="00E00CEE" w:rsidRPr="00E00CEE" w:rsidRDefault="00E00CEE" w:rsidP="00E00CEE">
      <w:pPr>
        <w:numPr>
          <w:ilvl w:val="0"/>
          <w:numId w:val="1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Разработать и внедрить упрощенную систему налогообложения для среднего бизнеса (по типу упрощенной системы налогообложения для малого бизнеса, но для предприятий с годовым оборотом до 50 млн. руб. и численностью работающих до 300 человек).</w:t>
      </w:r>
    </w:p>
    <w:p w:rsidR="00E00CEE" w:rsidRPr="00E00CEE" w:rsidRDefault="00E00CEE" w:rsidP="00E00CEE">
      <w:pPr>
        <w:numPr>
          <w:ilvl w:val="0"/>
          <w:numId w:val="1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Обеспечить доступ малых предприятий к информации о наличии государственных и муниципальных объектов недвижимого имущества, его статусе, состоянии, ценах путем создания и актуализации открытых регистров производственных помещений и площадей, предназначаемых для продажи и передачи в аренду.</w:t>
      </w:r>
    </w:p>
    <w:p w:rsidR="00E00CEE" w:rsidRPr="00E00CEE" w:rsidRDefault="00E00CEE" w:rsidP="00E00CEE">
      <w:pPr>
        <w:numPr>
          <w:ilvl w:val="0"/>
          <w:numId w:val="1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Упростить процедуры оформления соответствующих прав арендных отношений в государственных и муниципальных органах власти, а также все операции с собственностью, используемой в предпринимательских целях.</w:t>
      </w:r>
    </w:p>
    <w:p w:rsidR="00E00CEE" w:rsidRPr="00E00CEE" w:rsidRDefault="00E00CEE" w:rsidP="00E00CEE">
      <w:pPr>
        <w:pStyle w:val="a3"/>
        <w:jc w:val="center"/>
        <w:rPr>
          <w:lang w:val="ru-RU"/>
        </w:rPr>
      </w:pPr>
      <w:r w:rsidRPr="00E00CEE">
        <w:rPr>
          <w:lang w:val="ru-RU"/>
        </w:rPr>
        <w:t>Механизмы</w:t>
      </w:r>
      <w:r>
        <w:t> </w:t>
      </w:r>
      <w:r w:rsidRPr="00E00CEE">
        <w:rPr>
          <w:lang w:val="ru-RU"/>
        </w:rPr>
        <w:t xml:space="preserve"> диверсификации в долгосрочном периоде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Для успешного развития постиндустриальной экономики, основанной на знаниях, необходимо создание условий, обеспечивающих:</w:t>
      </w:r>
    </w:p>
    <w:p w:rsidR="00E00CEE" w:rsidRPr="00E00CEE" w:rsidRDefault="00E00CEE" w:rsidP="00E00CEE">
      <w:pPr>
        <w:numPr>
          <w:ilvl w:val="0"/>
          <w:numId w:val="2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высокий уровень образования в стране;</w:t>
      </w:r>
    </w:p>
    <w:p w:rsidR="00E00CEE" w:rsidRPr="00E00CEE" w:rsidRDefault="00E00CEE" w:rsidP="00E00CEE">
      <w:pPr>
        <w:numPr>
          <w:ilvl w:val="0"/>
          <w:numId w:val="2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динамичную инфраструктуру отрасли связи и распространения информации;</w:t>
      </w:r>
    </w:p>
    <w:p w:rsidR="00E00CEE" w:rsidRPr="00E00CEE" w:rsidRDefault="00E00CEE" w:rsidP="00E00CEE">
      <w:pPr>
        <w:numPr>
          <w:ilvl w:val="0"/>
          <w:numId w:val="2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эффективную инновационную систему, включающую исследовательские центры, университеты и малые фирмы с рисковым капиталом;</w:t>
      </w:r>
    </w:p>
    <w:p w:rsidR="00E00CEE" w:rsidRPr="00E00CEE" w:rsidRDefault="00E00CEE" w:rsidP="00E00CEE">
      <w:pPr>
        <w:numPr>
          <w:ilvl w:val="0"/>
          <w:numId w:val="2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экономический и институциональный режимы, стимулирующие эффективное создание, распространение и использование знаний.</w:t>
      </w:r>
    </w:p>
    <w:p w:rsidR="00E00CEE" w:rsidRPr="00E00CEE" w:rsidRDefault="00E00CEE" w:rsidP="00E00CEE">
      <w:pPr>
        <w:pStyle w:val="a3"/>
        <w:jc w:val="center"/>
        <w:rPr>
          <w:lang w:val="ru-RU"/>
        </w:rPr>
      </w:pPr>
      <w:r w:rsidRPr="00E00CEE">
        <w:rPr>
          <w:lang w:val="ru-RU"/>
        </w:rPr>
        <w:t>Стимулирование венчурного финансирования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Активное содействие со стороны государства развитию венчурной индустрии должно быть направлено на ускорение процесса создания и капитализации инноваций в национальной экономике. Это способствует поддержанию устойчивых темпов экономического роста и формированию новых рабочих мест. Однако в развитии российской венчурной индустрии существует ряд проблем, осложняющих данный процесс:</w:t>
      </w:r>
    </w:p>
    <w:p w:rsidR="00E00CEE" w:rsidRPr="00E00CEE" w:rsidRDefault="00E00CEE" w:rsidP="00E00CEE">
      <w:pPr>
        <w:numPr>
          <w:ilvl w:val="0"/>
          <w:numId w:val="3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 xml:space="preserve">Незначительное присутствие российского капитала, который мог бы стать важным фактором привлекательности российской экономики для зарубежных инвесторов. </w:t>
      </w:r>
    </w:p>
    <w:p w:rsidR="00E00CEE" w:rsidRPr="00E00CEE" w:rsidRDefault="00E00CEE" w:rsidP="00E00CEE">
      <w:pPr>
        <w:numPr>
          <w:ilvl w:val="0"/>
          <w:numId w:val="3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Низкая ликвидность венчурных инвестиций из-за недостаточной развитости фондового рынка, являющегося важнейшим инструментом свободного выхода венчурных фондов из проинвестированных предприятий.</w:t>
      </w:r>
    </w:p>
    <w:p w:rsidR="00E00CEE" w:rsidRPr="00E00CEE" w:rsidRDefault="00E00CEE" w:rsidP="00E00CEE">
      <w:pPr>
        <w:numPr>
          <w:ilvl w:val="0"/>
          <w:numId w:val="3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Слабость экономических стимулов для привлечения прямых инвестиций в предприятия высокотехнологичного сектора.</w:t>
      </w:r>
    </w:p>
    <w:p w:rsidR="00E00CEE" w:rsidRPr="00E00CEE" w:rsidRDefault="00E00CEE" w:rsidP="00E00CEE">
      <w:pPr>
        <w:numPr>
          <w:ilvl w:val="0"/>
          <w:numId w:val="3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Медленное решение вопросов нормативно-правового регулирования формирования фондов и процесса венчурного инвестирования. В венчурной индустрии нет каких-либо специфических проблем, для решения которых потребовалось бы принятие специального закона. Они должны решаться в рамках соответствующих отраслей права и существующих законодательных актов.</w:t>
      </w:r>
    </w:p>
    <w:p w:rsidR="00E00CEE" w:rsidRPr="00E00CEE" w:rsidRDefault="00E00CEE" w:rsidP="00E00CEE">
      <w:pPr>
        <w:numPr>
          <w:ilvl w:val="0"/>
          <w:numId w:val="3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Явно недостаточные усилия по становлению предпринимательской культуры, популярному освещению и методической поддержке венчурного финансирования как относительно нового для России и перспективного вида инвестиционной деятельности.</w:t>
      </w:r>
    </w:p>
    <w:p w:rsidR="00E00CEE" w:rsidRDefault="00E00CEE" w:rsidP="00E00CEE">
      <w:pPr>
        <w:pStyle w:val="a3"/>
        <w:jc w:val="center"/>
      </w:pPr>
      <w:r>
        <w:t>Развитие сферы услуг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Доля сферы услуг в ВВП составляет около 54%, что позволяет говорить о возможности ее повышения до уровня развитых стран. В 2004 г. темпы роста рыночных услуг (6,9%) опережали темпы роста промышленного производства. Но в экономике не задействован потенциал сектора услуг, который несет в себе рынок платных образовательных и медицинских услуг, способный дать импульс ускорению роста доли всей этой сферы, прежде всего за счет легализации сложившихся неформальных отношений между врачом и пациентом, преподавателем и студентом. Развитие рынка легальных платных медицинских услуг сдерживается из-за медленного проведения реформы обязательного медицинского страхования. В этом направлении в ближайшее время необходимо обеспечить страховой компании, для чего следует проработать механизм вычета из единого социального налога суммы, затраченной на добровольное медицинское страхование.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Кроме того, легализация и повышение доходов в отрасли услуг будут стимулировать ее развитие, приток новых инвестиций и кадров, повышение качества обслуживания. Это, в свою очередь, в долгосрочной перспективе положительно скажется на качестве человеческого капитала, что создаст предпосылки для развития высокотехнологичных производств.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 целях расширения образовательных услуг необходимо в долгосрочной перспективе осуществить переход от общего бесплатного высшего и среднего профессионального образования к платному</w:t>
      </w:r>
      <w:r>
        <w:t> </w:t>
      </w:r>
      <w:r w:rsidRPr="00E00CEE">
        <w:rPr>
          <w:lang w:val="ru-RU"/>
        </w:rPr>
        <w:t xml:space="preserve"> профессиональному образованию для большинства студентов (за исключением особо одаренных детей) с обеспечением гарантированной государством возможности получения долгосрочного кредита на данные цели. Реализация этой меры позволит решить проблемы дефицита отдельных профессий на рынке труда, переориентации образовательных учреждений на потребности рынка. В среднесрочной перспективе необходимо развивать систему предоставления кредитов на образование, которая должна предусматривать льготные условия для военнослужащих, проходивших службу по контракту, и для талантливых детей из малообеспеченных семей.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Важно развивать предоставление образовательных услуг, в том числе на основе реализации соответствующих программ технической помощи развивающимся странам и странам третьего мира, заключения межгосударственных договоров о взаимном признании дипломов высшего образования, смягчения визового режима для иностранных студентов.</w:t>
      </w:r>
    </w:p>
    <w:p w:rsidR="00E00CEE" w:rsidRPr="00E00CEE" w:rsidRDefault="00E00CEE" w:rsidP="00E00CEE">
      <w:pPr>
        <w:pStyle w:val="a3"/>
        <w:jc w:val="center"/>
        <w:rPr>
          <w:lang w:val="ru-RU"/>
        </w:rPr>
      </w:pPr>
      <w:r w:rsidRPr="00E00CEE">
        <w:rPr>
          <w:lang w:val="ru-RU"/>
        </w:rPr>
        <w:t>Развитие производственной инфраструктуры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Для успешного перехода к устойчивому развитию, уменьшению зависимости от внешней конъюнктуры и для ее диверсификации необходимо формирование мощной производственной инфраструктуры. Это позволит участникам рынка снизить свои трансакционные издержки, одновременно повысив инвестиционную привлекательность вложений в российскую экономику, усилит деловую активность.</w:t>
      </w:r>
    </w:p>
    <w:p w:rsidR="00E00CEE" w:rsidRDefault="00E00CEE" w:rsidP="00E00CEE">
      <w:pPr>
        <w:pStyle w:val="a3"/>
      </w:pPr>
      <w:r w:rsidRPr="00E00CEE">
        <w:rPr>
          <w:lang w:val="ru-RU"/>
        </w:rPr>
        <w:t xml:space="preserve">Инфраструктура российской экономики должна развиваться при минимальном участии государства, роль которого следует ограничить созданием условий для быстрой и рентабельной реализации проектов, направленных на развитие инфраструктуры рыночного сектора, а в случае необходимости – законодательной поддержкой инициатив по ее развитию. С этой целью государство должно осуществить ряд мер, которые позволят ускоренными темпами развивать несырьевой сектор экономики, повышать макроэкономическую стабильность страны. </w:t>
      </w:r>
      <w:r>
        <w:t>Назовем основные из них:</w:t>
      </w:r>
    </w:p>
    <w:p w:rsidR="00E00CEE" w:rsidRPr="00E00CEE" w:rsidRDefault="00E00CEE" w:rsidP="00E00CEE">
      <w:pPr>
        <w:numPr>
          <w:ilvl w:val="0"/>
          <w:numId w:val="4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Развитие законодательства в области продажи, аренды и залога земель. Ипотека земельных участков под строительство является эффективной мерой, способной активизировать рынок жилищного и коммерческого строительства.</w:t>
      </w:r>
    </w:p>
    <w:p w:rsidR="00E00CEE" w:rsidRPr="00E00CEE" w:rsidRDefault="00E00CEE" w:rsidP="00E00CEE">
      <w:pPr>
        <w:numPr>
          <w:ilvl w:val="0"/>
          <w:numId w:val="4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Расширение сектора коммуникаций и информационных технологий, при этом важны либерализация допуска на рынок телекоммуникационных услуг, разработка эффективных механизмов защиты интеллектуальной собственности.</w:t>
      </w:r>
    </w:p>
    <w:p w:rsidR="00E00CEE" w:rsidRPr="00E00CEE" w:rsidRDefault="00E00CEE" w:rsidP="00E00CEE">
      <w:pPr>
        <w:numPr>
          <w:ilvl w:val="0"/>
          <w:numId w:val="4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Законодательное содействие созданию кредитных бюро.</w:t>
      </w:r>
    </w:p>
    <w:p w:rsidR="00E00CEE" w:rsidRPr="00E00CEE" w:rsidRDefault="00E00CEE" w:rsidP="00E00CEE">
      <w:pPr>
        <w:numPr>
          <w:ilvl w:val="0"/>
          <w:numId w:val="4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Ускорение реформирования естественных монополий (газовая отрасль, электроэнергетика, железнодорожный транспорт, ЖКХ); развитие конкурентных рынков приведет к снижению тарифов на продукцию монополий, обеспечит свободный доступ к продукции и услугам монополистов.</w:t>
      </w:r>
    </w:p>
    <w:p w:rsidR="00E00CEE" w:rsidRPr="00E00CEE" w:rsidRDefault="00E00CEE" w:rsidP="00E00CEE">
      <w:pPr>
        <w:numPr>
          <w:ilvl w:val="0"/>
          <w:numId w:val="4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Принятие закона о концессиях, предусматривающего, в первую очередь, возможность получения концессии на земельные участки для дорожного строительства, объекты инфраструктуры, ЖКХ.</w:t>
      </w:r>
    </w:p>
    <w:p w:rsidR="00E00CEE" w:rsidRPr="00E00CEE" w:rsidRDefault="00E00CEE" w:rsidP="00E00CEE">
      <w:pPr>
        <w:pStyle w:val="a3"/>
        <w:rPr>
          <w:lang w:val="ru-RU"/>
        </w:rPr>
      </w:pPr>
      <w:r w:rsidRPr="00E00CEE">
        <w:rPr>
          <w:lang w:val="ru-RU"/>
        </w:rPr>
        <w:t>Таким образом можно сделать вывод, что для диверсификации экономики в России практически есть все предпосылки. Во-первых, обеспечена стабильность общеэкономических условий хозяйствования, на основе которых предприятия могут осуществлять долгосрочное планирование и инвестиции в проекты с длительными сроками окупаемости. Во-вторых, те структурные реформы, которые проводятся сегодня, и те, которые запланированы на будущее, создают условия для трансформации экономики.</w:t>
      </w:r>
    </w:p>
    <w:p w:rsidR="00E00CEE" w:rsidRPr="00E00CEE" w:rsidRDefault="00E00CEE" w:rsidP="00E00CEE">
      <w:pPr>
        <w:numPr>
          <w:ilvl w:val="0"/>
          <w:numId w:val="5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Диверсификация – процесс долгосрочный. При этом огромную роль играют общеэкономические условия хозяйствования, их стабильность на протяжении длительного периода времени.</w:t>
      </w:r>
    </w:p>
    <w:p w:rsidR="00E00CEE" w:rsidRPr="00E00CEE" w:rsidRDefault="00E00CEE" w:rsidP="00E00CEE">
      <w:pPr>
        <w:pStyle w:val="a3"/>
        <w:ind w:left="720"/>
        <w:rPr>
          <w:lang w:val="ru-RU"/>
        </w:rPr>
      </w:pPr>
      <w:r w:rsidRPr="00E00CEE">
        <w:rPr>
          <w:lang w:val="ru-RU"/>
        </w:rPr>
        <w:t>Среди макроэкономических условий проведения диверсификации необходимо выделить:</w:t>
      </w:r>
    </w:p>
    <w:p w:rsidR="00E00CEE" w:rsidRPr="00E00CEE" w:rsidRDefault="00E00CEE" w:rsidP="00E00CEE">
      <w:pPr>
        <w:numPr>
          <w:ilvl w:val="1"/>
          <w:numId w:val="5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Стабильность и сбалансированность бюджета, доходная часть которого в России во многом зависит от цен на нефть. Поэтому для устойчивого развития экономики необходимо минимизировать влияние мировых нефтяных цен на доходы бюджета путем создания финансового резерва.</w:t>
      </w:r>
    </w:p>
    <w:p w:rsidR="00E00CEE" w:rsidRPr="00E00CEE" w:rsidRDefault="00E00CEE" w:rsidP="00E00CEE">
      <w:pPr>
        <w:numPr>
          <w:ilvl w:val="1"/>
          <w:numId w:val="5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Невысокий уровень инфляции. Для активизации промышленного роста в отраслях, остро нуждающихся в инвестициях (к ним преимущественно относятся предприятия несырьевого сектора), следует продолжать текущую фискальную политику, направленную на постепенное снижение уровня инфляции.</w:t>
      </w:r>
    </w:p>
    <w:p w:rsidR="00E00CEE" w:rsidRPr="00E00CEE" w:rsidRDefault="00E00CEE" w:rsidP="00E00CEE">
      <w:pPr>
        <w:numPr>
          <w:ilvl w:val="1"/>
          <w:numId w:val="5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Прозрачную и долгосрочную тарифную политику государства в сфере естественных монополий при их реформировании.</w:t>
      </w:r>
    </w:p>
    <w:p w:rsidR="00E00CEE" w:rsidRDefault="00E00CEE" w:rsidP="00E00CEE">
      <w:pPr>
        <w:numPr>
          <w:ilvl w:val="1"/>
          <w:numId w:val="5"/>
        </w:numPr>
        <w:spacing w:before="100" w:beforeAutospacing="1" w:after="100" w:afterAutospacing="1"/>
      </w:pPr>
      <w:r w:rsidRPr="00E00CEE">
        <w:rPr>
          <w:lang w:val="ru-RU"/>
        </w:rPr>
        <w:t xml:space="preserve">Стабильный курс рубля. Для проведения диверсификации важен предсказуемый курс рубля, что позволит уменьшить валютный риск для иностранных институциональных инвесторов. </w:t>
      </w:r>
      <w:r>
        <w:t>Это будет стимулировать зарубежные инвестиции в национальную экономику.</w:t>
      </w:r>
    </w:p>
    <w:p w:rsidR="00E00CEE" w:rsidRPr="00E00CEE" w:rsidRDefault="00E00CEE" w:rsidP="00E00CEE">
      <w:pPr>
        <w:numPr>
          <w:ilvl w:val="1"/>
          <w:numId w:val="5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Предсказуемую денежно-кредитную политику, ориентированную на создание стабильных условий, способствующих постепенному и неинфляционному повышению уровня монетизации экономики.</w:t>
      </w:r>
    </w:p>
    <w:p w:rsidR="00E00CEE" w:rsidRPr="00E00CEE" w:rsidRDefault="00E00CEE" w:rsidP="00E00CEE">
      <w:pPr>
        <w:numPr>
          <w:ilvl w:val="0"/>
          <w:numId w:val="5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Компании, фирмы после диверсификации получают совершенно новое качественное состояние:</w:t>
      </w:r>
    </w:p>
    <w:p w:rsidR="00E00CEE" w:rsidRPr="00E00CEE" w:rsidRDefault="00E00CEE" w:rsidP="00E00CEE">
      <w:pPr>
        <w:numPr>
          <w:ilvl w:val="1"/>
          <w:numId w:val="5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расширение и развитие сферы деятельности;</w:t>
      </w:r>
    </w:p>
    <w:p w:rsidR="00E00CEE" w:rsidRPr="00E00CEE" w:rsidRDefault="00E00CEE" w:rsidP="00E00CEE">
      <w:pPr>
        <w:numPr>
          <w:ilvl w:val="1"/>
          <w:numId w:val="5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эавоевание позиций в новых сферах бизнеса или областях, в которых компания еще не работала;</w:t>
      </w:r>
    </w:p>
    <w:p w:rsidR="00E00CEE" w:rsidRPr="00E00CEE" w:rsidRDefault="00E00CEE" w:rsidP="00E00CEE">
      <w:pPr>
        <w:numPr>
          <w:ilvl w:val="1"/>
          <w:numId w:val="5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продажа отдельных слабых предприятий для улучшения финансовых возможностей и снижения риска;</w:t>
      </w:r>
    </w:p>
    <w:p w:rsidR="00E00CEE" w:rsidRPr="00E00CEE" w:rsidRDefault="00E00CEE" w:rsidP="00E00CEE">
      <w:pPr>
        <w:numPr>
          <w:ilvl w:val="1"/>
          <w:numId w:val="5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реструктуризации портфеля реальных товаров и услуг;</w:t>
      </w:r>
    </w:p>
    <w:p w:rsidR="00E00CEE" w:rsidRPr="00E00CEE" w:rsidRDefault="00E00CEE" w:rsidP="00E00CEE">
      <w:pPr>
        <w:numPr>
          <w:ilvl w:val="1"/>
          <w:numId w:val="5"/>
        </w:numPr>
        <w:spacing w:before="100" w:beforeAutospacing="1" w:after="100" w:afterAutospacing="1"/>
        <w:rPr>
          <w:lang w:val="ru-RU"/>
        </w:rPr>
      </w:pPr>
      <w:r w:rsidRPr="00E00CEE">
        <w:rPr>
          <w:lang w:val="ru-RU"/>
        </w:rPr>
        <w:t>моделирование конкурентных преимуществ за счет гибкого маневрирования стратегиями фирмы.</w:t>
      </w:r>
    </w:p>
    <w:p w:rsidR="007B5FD6" w:rsidRPr="007B5FD6" w:rsidRDefault="007B5FD6" w:rsidP="007B5FD6">
      <w:pPr>
        <w:pStyle w:val="4"/>
        <w:jc w:val="center"/>
        <w:rPr>
          <w:lang w:val="ru-RU"/>
        </w:rPr>
      </w:pPr>
      <w:r w:rsidRPr="007B5FD6">
        <w:rPr>
          <w:lang w:val="ru-RU"/>
        </w:rPr>
        <w:t>Теория и практика государственного регулирования экономики</w:t>
      </w:r>
    </w:p>
    <w:p w:rsidR="007B5FD6" w:rsidRPr="007B5FD6" w:rsidRDefault="007B5FD6" w:rsidP="007B5FD6">
      <w:pPr>
        <w:pStyle w:val="a3"/>
        <w:rPr>
          <w:lang w:val="ru-RU"/>
        </w:rPr>
      </w:pPr>
      <w:r>
        <w:t> 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rStyle w:val="a4"/>
          <w:lang w:val="ru-RU"/>
        </w:rPr>
        <w:t xml:space="preserve">3.2. Теория и практика государственного регулирования экономики 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rStyle w:val="a4"/>
          <w:lang w:val="ru-RU"/>
        </w:rPr>
        <w:t>(раздел из книги "Современная экономика России")</w:t>
      </w:r>
    </w:p>
    <w:p w:rsidR="007B5FD6" w:rsidRPr="007B5FD6" w:rsidRDefault="007B5FD6" w:rsidP="007B5FD6">
      <w:pPr>
        <w:pStyle w:val="a3"/>
        <w:rPr>
          <w:lang w:val="ru-RU"/>
        </w:rPr>
      </w:pPr>
      <w:r>
        <w:t> 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Теории государственного регулирования экономического разви</w:t>
      </w:r>
      <w:r w:rsidRPr="007B5FD6">
        <w:rPr>
          <w:lang w:val="ru-RU"/>
        </w:rPr>
        <w:softHyphen/>
        <w:t xml:space="preserve">тия должны </w:t>
      </w:r>
      <w:r>
        <w:t> </w:t>
      </w:r>
      <w:r w:rsidRPr="007B5FD6">
        <w:rPr>
          <w:lang w:val="ru-RU"/>
        </w:rPr>
        <w:t>определять приоритеты развития (выбор приоритетных отраслей и сфер для инвестиций) и инструменты госрегулирования.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 xml:space="preserve">Сторонники </w:t>
      </w:r>
      <w:r w:rsidRPr="007B5FD6">
        <w:rPr>
          <w:rStyle w:val="a5"/>
          <w:lang w:val="ru-RU"/>
        </w:rPr>
        <w:t xml:space="preserve">неоклассических теорий </w:t>
      </w:r>
      <w:r w:rsidRPr="007B5FD6">
        <w:rPr>
          <w:lang w:val="ru-RU"/>
        </w:rPr>
        <w:t>считают, что со временем уровни эконо</w:t>
      </w:r>
      <w:r w:rsidRPr="007B5FD6">
        <w:rPr>
          <w:lang w:val="ru-RU"/>
        </w:rPr>
        <w:softHyphen/>
        <w:t>мического развития стран в условиях свободной конкуренции и открытых экономик выравниваются, и государственное вмешатель</w:t>
      </w:r>
      <w:r w:rsidRPr="007B5FD6">
        <w:rPr>
          <w:lang w:val="ru-RU"/>
        </w:rPr>
        <w:softHyphen/>
        <w:t>ство в экономику должно быть минимальным. Вместе с тем, они не отрицают необходимость выделения приоритетов в развитии экономики и подчеркивают необходимость использования конкурентных преимуществ страны.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 xml:space="preserve">Сторонники </w:t>
      </w:r>
      <w:r w:rsidRPr="007B5FD6">
        <w:rPr>
          <w:rStyle w:val="a5"/>
          <w:lang w:val="ru-RU"/>
        </w:rPr>
        <w:t xml:space="preserve">теорий кумулятивного роста </w:t>
      </w:r>
      <w:r w:rsidRPr="007B5FD6">
        <w:rPr>
          <w:lang w:val="ru-RU"/>
        </w:rPr>
        <w:t>исходят из увеличе</w:t>
      </w:r>
      <w:r w:rsidRPr="007B5FD6">
        <w:rPr>
          <w:lang w:val="ru-RU"/>
        </w:rPr>
        <w:softHyphen/>
        <w:t>ния или сохранения диспропорций в уровнях эко</w:t>
      </w:r>
      <w:r w:rsidRPr="007B5FD6">
        <w:rPr>
          <w:lang w:val="ru-RU"/>
        </w:rPr>
        <w:softHyphen/>
        <w:t>номического развития стран. Поэтому они предлагают проводить государству ак</w:t>
      </w:r>
      <w:r w:rsidRPr="007B5FD6">
        <w:rPr>
          <w:lang w:val="ru-RU"/>
        </w:rPr>
        <w:softHyphen/>
        <w:t>тивную</w:t>
      </w:r>
      <w:r>
        <w:t> </w:t>
      </w:r>
      <w:r w:rsidRPr="007B5FD6">
        <w:rPr>
          <w:lang w:val="ru-RU"/>
        </w:rPr>
        <w:t xml:space="preserve"> экономическую политику. Они считают, что государство должно стимулировать экономическое раз</w:t>
      </w:r>
      <w:r w:rsidRPr="007B5FD6">
        <w:rPr>
          <w:lang w:val="ru-RU"/>
        </w:rPr>
        <w:softHyphen/>
        <w:t>витие перспективных отраслей и экономики страны в целом.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На практике основными инструментами государственного регулирования экономики служат реструктуризация и диверсификация экономики. Теория и практика реструктуризации и диверсификации экономики - это механизмы и опыт смены приоритетов развития отраслей страны. А также</w:t>
      </w:r>
      <w:r>
        <w:t> </w:t>
      </w:r>
      <w:r w:rsidRPr="007B5FD6">
        <w:rPr>
          <w:lang w:val="ru-RU"/>
        </w:rPr>
        <w:t xml:space="preserve"> повышение разнообразия опорных отраслей экономики, определяющих конкурентные преимущества страны. Диверсификация экономики -</w:t>
      </w:r>
      <w:r>
        <w:t> </w:t>
      </w:r>
      <w:r w:rsidRPr="007B5FD6">
        <w:rPr>
          <w:lang w:val="ru-RU"/>
        </w:rPr>
        <w:t xml:space="preserve"> необходимый и постоянный инструмент развития любой страны.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Страна с догоняющей экономикой, как правило, начинает с развития легкой промышленности, сельского хозяйства, сырьевых отраслей, экологически «грязных отраслей» (металлургия) и т.д. Т.е. отраслей с низкой добавленной стоимостью, являющихся пройденным этапом развития передовых стран мира. Эти страны «уступают» подобные отрасли развивающимся странам, зачастую сохраняя за ними контроль через капиталовложения (нефть, газ).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На определенных этапах своего развития страна с догоняющей экономикой с помощью экономических инструментов и госрегулирования перенаправляет потоки инвестиций в машиностроение, автомобильную, электронную промышленность, компьютерные технологии</w:t>
      </w:r>
      <w:r>
        <w:t> </w:t>
      </w:r>
      <w:r w:rsidRPr="007B5FD6">
        <w:rPr>
          <w:lang w:val="ru-RU"/>
        </w:rPr>
        <w:t xml:space="preserve"> и т.д.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Остановимся на зарубежном опыте реструктуризации и диверсификации экономики</w:t>
      </w:r>
      <w:bookmarkStart w:id="0" w:name="_ftnref1"/>
      <w:r w:rsidRPr="00257574">
        <w:rPr>
          <w:lang w:val="ru-RU"/>
        </w:rPr>
        <w:t>[1]</w:t>
      </w:r>
      <w:bookmarkEnd w:id="0"/>
      <w:r w:rsidRPr="007B5FD6">
        <w:rPr>
          <w:lang w:val="ru-RU"/>
        </w:rPr>
        <w:t>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Успешно осуществили реструктуризацию и диверсификацию эко</w:t>
      </w:r>
      <w:r w:rsidRPr="007B5FD6">
        <w:rPr>
          <w:lang w:val="ru-RU"/>
        </w:rPr>
        <w:softHyphen/>
        <w:t>номики Япония, Финляндия, Ирландия, Китай, Южная Корея и Индия. При этом, Япония решала задачу восстановления и реструктуризации промышленности после войны, Ки</w:t>
      </w:r>
      <w:r w:rsidRPr="007B5FD6">
        <w:rPr>
          <w:lang w:val="ru-RU"/>
        </w:rPr>
        <w:softHyphen/>
        <w:t xml:space="preserve">тай, Индия и Южная Корея, будучи аграрными странами, - задачу индустриализации. </w:t>
      </w:r>
      <w:r>
        <w:t> </w:t>
      </w:r>
      <w:r w:rsidRPr="007B5FD6">
        <w:rPr>
          <w:lang w:val="ru-RU"/>
        </w:rPr>
        <w:t>Финляндия и Ирландия - задачи диверсификации экономики и создания собственных высоких технологий.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Значительно отличаются методы и инструменты диверсификации в странах с рыночной экономикой и в странах с переходной экономикой.</w:t>
      </w:r>
    </w:p>
    <w:p w:rsidR="007B5FD6" w:rsidRPr="007B5FD6" w:rsidRDefault="007B5FD6" w:rsidP="007B5FD6">
      <w:pPr>
        <w:pStyle w:val="a3"/>
        <w:rPr>
          <w:lang w:val="ru-RU"/>
        </w:rPr>
      </w:pPr>
      <w:r>
        <w:t> </w:t>
      </w:r>
      <w:r w:rsidRPr="007B5FD6">
        <w:rPr>
          <w:lang w:val="ru-RU"/>
        </w:rPr>
        <w:t>В странах с рыночной экономикой основная задача государства - это точный</w:t>
      </w:r>
      <w:r>
        <w:t> </w:t>
      </w:r>
      <w:r w:rsidRPr="007B5FD6">
        <w:rPr>
          <w:lang w:val="ru-RU"/>
        </w:rPr>
        <w:t xml:space="preserve"> выбор приоритетных отраслей и сфер экономики, а также инструментов и механизмов стимулирования в них дополнительных потоков инвестиций.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В бывших соцстранах основная задача на первом этапе - либерализация командной экономики. Т.е. создание самих основ рыночной экономики.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 xml:space="preserve">Во всех странах при диверсификации структуры экономики государством осуществлялся </w:t>
      </w:r>
      <w:r w:rsidRPr="007B5FD6">
        <w:rPr>
          <w:rStyle w:val="a5"/>
          <w:lang w:val="ru-RU"/>
        </w:rPr>
        <w:t xml:space="preserve">выбор приоритетных отраслей, </w:t>
      </w:r>
      <w:r w:rsidRPr="007B5FD6">
        <w:rPr>
          <w:lang w:val="ru-RU"/>
        </w:rPr>
        <w:t>в которые и направля</w:t>
      </w:r>
      <w:r w:rsidRPr="007B5FD6">
        <w:rPr>
          <w:lang w:val="ru-RU"/>
        </w:rPr>
        <w:softHyphen/>
        <w:t>лись инвестиции. Приоритетным отраслям предоставлялись налоговые и иные льго</w:t>
      </w:r>
      <w:r w:rsidRPr="007B5FD6">
        <w:rPr>
          <w:lang w:val="ru-RU"/>
        </w:rPr>
        <w:softHyphen/>
        <w:t>ты. В Японии вначале приоритетными отраслями были металлургия и угольная промышленность, в конце 1950-х годов - автомобильная промышленность.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Состав приоритетных отраслей со временем менялся. В Китае на начальном этапе реформ приоритетными отраслями были признаны сельское хозяйство, пище</w:t>
      </w:r>
      <w:r w:rsidRPr="007B5FD6">
        <w:rPr>
          <w:lang w:val="ru-RU"/>
        </w:rPr>
        <w:softHyphen/>
        <w:t>вая промышленность и другие отрасли, производящие предметы потребления, затем - машиностроение, производство строительных материалов, автомобильная и химическая промышленности. Во второй половине 1990-х годов приоритетными от</w:t>
      </w:r>
      <w:r w:rsidRPr="007B5FD6">
        <w:rPr>
          <w:lang w:val="ru-RU"/>
        </w:rPr>
        <w:softHyphen/>
        <w:t>раслями стали производство микросхем, персональных компьютеров и периферии, телекоммуникационных систем и разработка новых материалов.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В Индии в рамках первой пятилетки (1951-1956 гг.) приоритетны</w:t>
      </w:r>
      <w:r w:rsidRPr="007B5FD6">
        <w:rPr>
          <w:lang w:val="ru-RU"/>
        </w:rPr>
        <w:softHyphen/>
        <w:t>ми отраслями были сельское хозяйство, ирригация, энергетика и транс</w:t>
      </w:r>
      <w:r w:rsidRPr="007B5FD6">
        <w:rPr>
          <w:lang w:val="ru-RU"/>
        </w:rPr>
        <w:softHyphen/>
        <w:t>порт, то есть создавалась инфраструктура для будущего развития промышленности. В рамках второй пятилетки (1956-1961 гг.) приоритетными стали отрасли тяжелой промышленности. В период 1960-1970 гг. проводилась политика импортозамещения и национализации стратегических отраслей (энергети</w:t>
      </w:r>
      <w:r w:rsidRPr="007B5FD6">
        <w:rPr>
          <w:lang w:val="ru-RU"/>
        </w:rPr>
        <w:softHyphen/>
        <w:t>ки, банков, страхования). Эти национализация и рост гос. сектора</w:t>
      </w:r>
      <w:r>
        <w:t> </w:t>
      </w:r>
      <w:r w:rsidRPr="007B5FD6">
        <w:rPr>
          <w:lang w:val="ru-RU"/>
        </w:rPr>
        <w:t xml:space="preserve"> привели к кризисным явлениям в экономике в середине 1980-х годов. Поэтому в 1991 г. правительство приняло программу структурных преоб</w:t>
      </w:r>
      <w:r w:rsidRPr="007B5FD6">
        <w:rPr>
          <w:lang w:val="ru-RU"/>
        </w:rPr>
        <w:softHyphen/>
        <w:t>разований экономики - либерали</w:t>
      </w:r>
      <w:r w:rsidRPr="007B5FD6">
        <w:rPr>
          <w:lang w:val="ru-RU"/>
        </w:rPr>
        <w:softHyphen/>
        <w:t>зации внешней торговли и рынков капитала. Приоритетом стало привлечение пря</w:t>
      </w:r>
      <w:r w:rsidRPr="007B5FD6">
        <w:rPr>
          <w:lang w:val="ru-RU"/>
        </w:rPr>
        <w:softHyphen/>
        <w:t>мых иностранных инвестиций в отрасли производственной инфраструктуры (энер</w:t>
      </w:r>
      <w:r w:rsidRPr="007B5FD6">
        <w:rPr>
          <w:lang w:val="ru-RU"/>
        </w:rPr>
        <w:softHyphen/>
        <w:t>гетику, связь, порты), в машиностроение всех видов, химическую промышленность и фармацевтику. Стимулировалось развитие отраслей, связанных с сельским хозяйством.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В Южной Корее приме</w:t>
      </w:r>
      <w:r w:rsidRPr="007B5FD6">
        <w:rPr>
          <w:lang w:val="ru-RU"/>
        </w:rPr>
        <w:softHyphen/>
        <w:t>нялось централизованное планирование (средне- и долгосрочные планы и целевые программы) с установлением производственных заданий и сроков их выполнения. В рамках пятилетних планов правитель</w:t>
      </w:r>
      <w:r w:rsidRPr="007B5FD6">
        <w:rPr>
          <w:lang w:val="ru-RU"/>
        </w:rPr>
        <w:softHyphen/>
        <w:t>ство указывало, какие сферы экономики будут открыты, а какие</w:t>
      </w:r>
      <w:r>
        <w:t> </w:t>
      </w:r>
      <w:r w:rsidRPr="007B5FD6">
        <w:rPr>
          <w:lang w:val="ru-RU"/>
        </w:rPr>
        <w:t xml:space="preserve"> закрыты для крупных предприятий и иностранного капитала.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 xml:space="preserve">В Китае в настоящее время выполняется трехэтапный план на период до середины </w:t>
      </w:r>
      <w:r>
        <w:t>XXI</w:t>
      </w:r>
      <w:r w:rsidRPr="007B5FD6">
        <w:rPr>
          <w:lang w:val="ru-RU"/>
        </w:rPr>
        <w:t xml:space="preserve"> в. На первом этапе (до 1990 г.) планировалось удвоение валовой продукции промышленно</w:t>
      </w:r>
      <w:r w:rsidRPr="007B5FD6">
        <w:rPr>
          <w:lang w:val="ru-RU"/>
        </w:rPr>
        <w:softHyphen/>
        <w:t>сти и сельского хозяйства, обеспечение населения страны продовольствием и одеж</w:t>
      </w:r>
      <w:r w:rsidRPr="007B5FD6">
        <w:rPr>
          <w:lang w:val="ru-RU"/>
        </w:rPr>
        <w:softHyphen/>
        <w:t>дой (перевыполнен). На втором этапе (1991-2000 гг.) планировалось утроение валового национального продукта, что, согласно расчетам, должно создать в стране общество «среднего достат</w:t>
      </w:r>
      <w:r w:rsidRPr="007B5FD6">
        <w:rPr>
          <w:lang w:val="ru-RU"/>
        </w:rPr>
        <w:softHyphen/>
        <w:t>ка» (ВВП вырос в 6 раз с начала реформ к этому времени). На третьем этапе (до 2050 г.) планируется достижение уровня среднеразвитых стран по величине ВВП на душу населения, заверше</w:t>
      </w:r>
      <w:r w:rsidRPr="007B5FD6">
        <w:rPr>
          <w:lang w:val="ru-RU"/>
        </w:rPr>
        <w:softHyphen/>
        <w:t>ние комплексной модернизации народного хозяйства, достижение технологического и научного уровня передовых стран мира.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 xml:space="preserve">В Японии и Южной Корее применялась </w:t>
      </w:r>
      <w:r w:rsidRPr="007B5FD6">
        <w:rPr>
          <w:rStyle w:val="a5"/>
          <w:lang w:val="ru-RU"/>
        </w:rPr>
        <w:t xml:space="preserve">политика консультаций с бизнесом. </w:t>
      </w:r>
      <w:r w:rsidRPr="007B5FD6">
        <w:rPr>
          <w:lang w:val="ru-RU"/>
        </w:rPr>
        <w:t>В Япо</w:t>
      </w:r>
      <w:r w:rsidRPr="007B5FD6">
        <w:rPr>
          <w:lang w:val="ru-RU"/>
        </w:rPr>
        <w:softHyphen/>
        <w:t>нии были созданы различные консультативные советы, в которые вошли представи</w:t>
      </w:r>
      <w:r w:rsidRPr="007B5FD6">
        <w:rPr>
          <w:lang w:val="ru-RU"/>
        </w:rPr>
        <w:softHyphen/>
        <w:t>тели деловых кругов. Бизнесу давались рекомендации,</w:t>
      </w:r>
      <w:r>
        <w:t> </w:t>
      </w:r>
      <w:r w:rsidRPr="007B5FD6">
        <w:rPr>
          <w:lang w:val="ru-RU"/>
        </w:rPr>
        <w:t xml:space="preserve"> которые он учитывал. После азиатского кризиса 1997 года прави</w:t>
      </w:r>
      <w:r w:rsidRPr="007B5FD6">
        <w:rPr>
          <w:lang w:val="ru-RU"/>
        </w:rPr>
        <w:softHyphen/>
        <w:t>тельство Южной Кореи и крупный бизнес заключили договор о согласованных мерах по оздоровлению финансового положения крупней</w:t>
      </w:r>
      <w:r w:rsidRPr="007B5FD6">
        <w:rPr>
          <w:lang w:val="ru-RU"/>
        </w:rPr>
        <w:softHyphen/>
        <w:t>ших компаний и по структурной перестройке бизнеса.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Для иностранных инвестиций в одних странах создавались привлекательные условия (Китай), в других вводились ограничения. В Южной Корее в начале 1970-х годов приток инвестиций был очень велик. Поэтому правительство, опасаясь негативных последствий чрезмерного притока иностран</w:t>
      </w:r>
      <w:r w:rsidRPr="007B5FD6">
        <w:rPr>
          <w:lang w:val="ru-RU"/>
        </w:rPr>
        <w:softHyphen/>
        <w:t>ного капитала, ввело ограничения. Приоритет был отдан совместному предпринима</w:t>
      </w:r>
      <w:r w:rsidRPr="007B5FD6">
        <w:rPr>
          <w:lang w:val="ru-RU"/>
        </w:rPr>
        <w:softHyphen/>
        <w:t>тельству, устанавливались достаточно жесткие критерии выбора иностранного инвес</w:t>
      </w:r>
      <w:r w:rsidRPr="007B5FD6">
        <w:rPr>
          <w:lang w:val="ru-RU"/>
        </w:rPr>
        <w:softHyphen/>
        <w:t>тиционного проекта. Доля иностранного капитала в инвестиционных проектах, как правило, ограничивалась 50%. Однако с 1980 г. правительство создало благоприятные условия для прямых иностранных инвестиций. В частности, было снято ограничение доли иностранного капитала в совместном предприятии.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В Индии было введено</w:t>
      </w:r>
      <w:r>
        <w:t> </w:t>
      </w:r>
      <w:r w:rsidRPr="007B5FD6">
        <w:rPr>
          <w:lang w:val="ru-RU"/>
        </w:rPr>
        <w:t xml:space="preserve"> 40% -е ограничение на иностранные инвестиции в проект. Исключения делают</w:t>
      </w:r>
      <w:r w:rsidRPr="007B5FD6">
        <w:rPr>
          <w:lang w:val="ru-RU"/>
        </w:rPr>
        <w:softHyphen/>
        <w:t>ся для отраслей, являющихся приоритетными с точки зрения привлечения новых технологий.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В Китае созданы благоприятные условия для иностранных инвесторов. Основные инвестиции поступают в особые экономические зоны. Предприятиям, как правило, предоставляются налоговые кани</w:t>
      </w:r>
      <w:r w:rsidRPr="007B5FD6">
        <w:rPr>
          <w:lang w:val="ru-RU"/>
        </w:rPr>
        <w:softHyphen/>
        <w:t>кулы, они освобождаются от налогов на импорт сырья и компонентов, от налога на производство (акцизов). В результате в Китай в последние годы поступают ежегодно до 50 млрд. долларов прямых иностранных инвестиций, и он вышел по этому показателю на второе место в мире (после США).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 xml:space="preserve">Во внешней торговле в развивающихся странах применялась </w:t>
      </w:r>
      <w:r w:rsidRPr="007B5FD6">
        <w:rPr>
          <w:rStyle w:val="a5"/>
          <w:lang w:val="ru-RU"/>
        </w:rPr>
        <w:t xml:space="preserve">политика протекционизма. </w:t>
      </w:r>
      <w:r w:rsidRPr="007B5FD6">
        <w:rPr>
          <w:lang w:val="ru-RU"/>
        </w:rPr>
        <w:t>В том числе высокие пошлины или квотирование импорта потребительских и промышленных товаров, субсидирование экспорта, освобождение от пошлин импортируемых оборудования и технологий. В частности, в Южной Корее па первом этапе государство субсидировало нацио</w:t>
      </w:r>
      <w:r w:rsidRPr="007B5FD6">
        <w:rPr>
          <w:lang w:val="ru-RU"/>
        </w:rPr>
        <w:softHyphen/>
        <w:t>нальных экспортеров, получавших различные льготы, и жестко контролировало экспорт и импорт. Особое значение придавалось снижению налогового бремени на предпринимателей и росту реальных инвестиций.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В Южной Корее государство стимулировало создание крупных компаний через слияния. Оно</w:t>
      </w:r>
      <w:r>
        <w:t> </w:t>
      </w:r>
      <w:r w:rsidRPr="007B5FD6">
        <w:rPr>
          <w:lang w:val="ru-RU"/>
        </w:rPr>
        <w:t xml:space="preserve"> поддерживало формирование чебулей.</w:t>
      </w:r>
      <w:r>
        <w:t> </w:t>
      </w:r>
      <w:r w:rsidRPr="007B5FD6">
        <w:rPr>
          <w:lang w:val="ru-RU"/>
        </w:rPr>
        <w:t xml:space="preserve"> Государство ограничивало конкуренцию в приоритетных отраслях. Вынуждало фирмы к слиянию или уходу с данного сегмента рынка. Правительство страны нередко шло на прямую компенсацию убытков «из</w:t>
      </w:r>
      <w:r w:rsidRPr="007B5FD6">
        <w:rPr>
          <w:lang w:val="ru-RU"/>
        </w:rPr>
        <w:softHyphen/>
        <w:t>бранным экспортерам». Естественно, множилась коррупция. Государственные льготы привели к тому, что в первой поло</w:t>
      </w:r>
      <w:r w:rsidRPr="007B5FD6">
        <w:rPr>
          <w:lang w:val="ru-RU"/>
        </w:rPr>
        <w:softHyphen/>
        <w:t>вине 1980-х годов доля 30 крупнейших южнокорейских конгломератов в обрабаты</w:t>
      </w:r>
      <w:r w:rsidRPr="007B5FD6">
        <w:rPr>
          <w:lang w:val="ru-RU"/>
        </w:rPr>
        <w:softHyphen/>
        <w:t>вающей промышленности достигла 1/3, а в экспорте превысила 1/2. В итоге - задача ускоренной индустриализации страны была решена. Но проблема создания эффективной саморазвивающейся промышленности не была решена. Правительство Южной Кореи вынуждено было осуществить раздел чебулей.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Южная Корея добилась значительных успехов в экономике и демократизации страны. Однако используемая экономическая политика протекционизма и государственной поддержки неэффективных монополий и олигополий исчерпала себя. И Южная Корея перешла к политике либерализации экономики, где мировым образцом служит США, а в Азии - Сингапур.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В качестве действенного инструмента поддержки развития перспективных отраслей и производств использовались налоговые льготы. В Индии обеспечивалось 30-процентное снижение налогооблагаемой базы на период до 10 лет по отдельным промышленным проектам. И предоставлялись 5-летние налоговые каникулы. В Китае законодательство допускает налоговые каникулы и льготы, льготные импортные тарифы, облегченные правила приема и увольнения работников. Дополнительные стимулы для прямых иностранных инвестиций, в том числе специаль</w:t>
      </w:r>
      <w:r w:rsidRPr="007B5FD6">
        <w:rPr>
          <w:lang w:val="ru-RU"/>
        </w:rPr>
        <w:softHyphen/>
        <w:t>ный налоговый режим и освобождение от пошлин, создаются в особых экономических зонах региональными властями. Налоговые льготы предоставлялись отдельным отрас</w:t>
      </w:r>
      <w:r w:rsidRPr="007B5FD6">
        <w:rPr>
          <w:lang w:val="ru-RU"/>
        </w:rPr>
        <w:softHyphen/>
        <w:t>лям (в Японии для автомобильной промышленности была установлена специальная ставка амортизации оборудования на первый год работы в размере 50%).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В качестве иной модели диверсификации (европейской) экономики можно рас</w:t>
      </w:r>
      <w:r w:rsidRPr="007B5FD6">
        <w:rPr>
          <w:lang w:val="ru-RU"/>
        </w:rPr>
        <w:softHyphen/>
        <w:t>смотреть Ирландия и Финляндия.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В начале 1980-х годов Ирландия не входила в число промышленно развитых стран Западной Европы, в большей степени развивая отрасли агропромышленного комплекса. Уровень ВВП па душу населения составлял 60% среднего уровня стран ЕС, экспорт - 10.5 млрд. долл. (50% ВВП), инфляция - 11%. В конце 1990-х годов экспорт достиг 81.2 млрд. долл. (79% ВВП), уровень ВВП на душу населения - 90% среднего уровня стран ЕС, снизилась инфляция. Средние темпы роста реального ВВП составляли 8% в течение 1993-2000 гг. На сектор высоких технологий сейчас приходится 1/3 всего экспорта страны.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Успехи Ирландии связаны с эффективной политикой государства. В 1987 г. были снижены расходы бюджета, одновременно проведена налоговая амнистия, которая существенно расширила налоговую базу и сбор налогов. Экономическая политика в этот период осуществлялась по трем направлениям: фискальная стабилизация; от</w:t>
      </w:r>
      <w:r w:rsidRPr="007B5FD6">
        <w:rPr>
          <w:lang w:val="ru-RU"/>
        </w:rPr>
        <w:softHyphen/>
        <w:t>крытость торгового и инвестиционного режимов; активная структурная политика.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Принадлежность Ирландии к Европейскому экономическому сообществу, с одной стороны, сняла торговые и иные барьеры для вхождения на европейские рынки и</w:t>
      </w:r>
      <w:r w:rsidRPr="007B5FD6">
        <w:rPr>
          <w:rStyle w:val="a4"/>
          <w:lang w:val="ru-RU"/>
        </w:rPr>
        <w:t xml:space="preserve"> </w:t>
      </w:r>
      <w:r w:rsidRPr="007B5FD6">
        <w:rPr>
          <w:lang w:val="ru-RU"/>
        </w:rPr>
        <w:t>обеспечила значительные масштабы субсидирования страны из фондов ЕС, с дру</w:t>
      </w:r>
      <w:r w:rsidRPr="007B5FD6">
        <w:rPr>
          <w:lang w:val="ru-RU"/>
        </w:rPr>
        <w:softHyphen/>
        <w:t>гой - усилила конкуренцию, создав стимулы к повышению эффективности. Положи</w:t>
      </w:r>
      <w:r w:rsidRPr="007B5FD6">
        <w:rPr>
          <w:lang w:val="ru-RU"/>
        </w:rPr>
        <w:softHyphen/>
        <w:t>тельную роль в проводимых реформах сыграл относительно высокий стартовый уро</w:t>
      </w:r>
      <w:r w:rsidRPr="007B5FD6">
        <w:rPr>
          <w:lang w:val="ru-RU"/>
        </w:rPr>
        <w:softHyphen/>
        <w:t>вень развития, страна смогла использовать собственные технологии.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Ирландия предоставила значительные налоговые льготы иностранному биз</w:t>
      </w:r>
      <w:r w:rsidRPr="007B5FD6">
        <w:rPr>
          <w:lang w:val="ru-RU"/>
        </w:rPr>
        <w:softHyphen/>
        <w:t>несу. В частности, в секторе информационных технологий была установлена пони</w:t>
      </w:r>
      <w:r w:rsidRPr="007B5FD6">
        <w:rPr>
          <w:lang w:val="ru-RU"/>
        </w:rPr>
        <w:softHyphen/>
        <w:t>женная ставка налогообложения прибыли - 10% при общей ставке 28%.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Для при</w:t>
      </w:r>
      <w:r w:rsidRPr="007B5FD6">
        <w:rPr>
          <w:lang w:val="ru-RU"/>
        </w:rPr>
        <w:softHyphen/>
        <w:t>влечения иностранных инвестиций немалое значение имело снятие администра</w:t>
      </w:r>
      <w:r w:rsidRPr="007B5FD6">
        <w:rPr>
          <w:lang w:val="ru-RU"/>
        </w:rPr>
        <w:softHyphen/>
        <w:t>тивно-правовых барьеров. В стране используется система государственных субсидий на покупку основных средств, развитие инфраструктуры, строительство зданий, наем рабочей силы компаниями, создающими новые рабочие места, повышение уровня квалификации рабочих и управляющих, исследования по созданию новых продуктов, повышение эффективности действующего произ</w:t>
      </w:r>
      <w:r w:rsidRPr="007B5FD6">
        <w:rPr>
          <w:lang w:val="ru-RU"/>
        </w:rPr>
        <w:softHyphen/>
        <w:t>водства, покупку новых технологий.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Важное направление проводимой в стране государственной политики в об</w:t>
      </w:r>
      <w:r w:rsidRPr="007B5FD6">
        <w:rPr>
          <w:lang w:val="ru-RU"/>
        </w:rPr>
        <w:softHyphen/>
        <w:t>ласти информационных технологий - значительные государственные вложения в образование по соответствующим специальностям, а также в создание необходи</w:t>
      </w:r>
      <w:r w:rsidRPr="007B5FD6">
        <w:rPr>
          <w:lang w:val="ru-RU"/>
        </w:rPr>
        <w:softHyphen/>
        <w:t>мой для информационных компаний инфраструктуры, прежде всего современных систем связи.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Опыт Ирландии дает яркий пример того, как страна за очень короткий срок принципиально изменила структуру экономики, став экспортером высокотехноло</w:t>
      </w:r>
      <w:r w:rsidRPr="007B5FD6">
        <w:rPr>
          <w:lang w:val="ru-RU"/>
        </w:rPr>
        <w:softHyphen/>
        <w:t>гичной продукции и услуг.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Другим интересным примером является диверсификация, про</w:t>
      </w:r>
      <w:r w:rsidRPr="007B5FD6">
        <w:rPr>
          <w:lang w:val="ru-RU"/>
        </w:rPr>
        <w:softHyphen/>
        <w:t>веденная в Финляндии. За четыре десятилетия страна прошла путь от экономики, осно</w:t>
      </w:r>
      <w:r w:rsidRPr="007B5FD6">
        <w:rPr>
          <w:lang w:val="ru-RU"/>
        </w:rPr>
        <w:softHyphen/>
        <w:t>ванной на промышленности, связанной с лесными ресурсами, до экономики высоких технологий. Причем важная роль лесной отрасли сохранена.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Успехи в сфере высоких технологий в большой степени обусловлены развитием науки, образования, созданием и развитием собственных технологий, активной конку</w:t>
      </w:r>
      <w:r w:rsidRPr="007B5FD6">
        <w:rPr>
          <w:lang w:val="ru-RU"/>
        </w:rPr>
        <w:softHyphen/>
        <w:t>ренцией и общей либерализацией рынков. Высоким внутренним спросом на высокотехнологичную продукцию. Финские потребители и компании активно внедряли технические новинки. Плотность сети мобильной связи в Финляндии - самая высокая в мире. Более 70% населения имеют сотовые телефоны. По количеству пользователей Интернета она занимает первое место в мире. Особый акцент делался и делается на инновациях, установлении нацио</w:t>
      </w:r>
      <w:r w:rsidRPr="007B5FD6">
        <w:rPr>
          <w:lang w:val="ru-RU"/>
        </w:rPr>
        <w:softHyphen/>
        <w:t>нальных приоритетов при распределении ограниченных научно-технических ресур</w:t>
      </w:r>
      <w:r w:rsidRPr="007B5FD6">
        <w:rPr>
          <w:lang w:val="ru-RU"/>
        </w:rPr>
        <w:softHyphen/>
        <w:t>сов на конкурентных условиях.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В послед</w:t>
      </w:r>
      <w:r w:rsidRPr="007B5FD6">
        <w:rPr>
          <w:lang w:val="ru-RU"/>
        </w:rPr>
        <w:softHyphen/>
        <w:t>ние 10-15 лет объем инвестиций в Финляндии в</w:t>
      </w:r>
      <w:r>
        <w:t> </w:t>
      </w:r>
      <w:r w:rsidRPr="007B5FD6">
        <w:rPr>
          <w:lang w:val="ru-RU"/>
        </w:rPr>
        <w:t xml:space="preserve"> НИР и ОКР рос быст</w:t>
      </w:r>
      <w:r w:rsidRPr="007B5FD6">
        <w:rPr>
          <w:lang w:val="ru-RU"/>
        </w:rPr>
        <w:softHyphen/>
        <w:t>рее, чем в других странах ОЭСР. В то же время доля иностранных инвестиций и технологий оставалась довольно низкой. В основе финского экспорта и специализации ее компаний лежат в основном собственные технологии. Она является одной из самых конкурентоспособных стран мира благодаря высокому научному и технологическо</w:t>
      </w:r>
      <w:r w:rsidRPr="007B5FD6">
        <w:rPr>
          <w:lang w:val="ru-RU"/>
        </w:rPr>
        <w:softHyphen/>
        <w:t>му уровню, высокому уровню образования, общему высокому уровню и качеству человеческого капитала и открытости экономики.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В Финляндии всегда была велика роль госу</w:t>
      </w:r>
      <w:r w:rsidRPr="007B5FD6">
        <w:rPr>
          <w:lang w:val="ru-RU"/>
        </w:rPr>
        <w:softHyphen/>
        <w:t>дарства, но не в производстве, а в обеспечении развитой институциональной инфраструктуры, стабильных институциональных отно</w:t>
      </w:r>
      <w:r w:rsidRPr="007B5FD6">
        <w:rPr>
          <w:lang w:val="ru-RU"/>
        </w:rPr>
        <w:softHyphen/>
        <w:t>шений, в социальной сфере и т.д. В Финляндии 2/3 НИР финансируются частными корпорациями.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Финляндия смогла создать эффективный венчурный бизнес, который обеспечивает конкурентоспособность ее высокотехнологичной продукции на мировых рынках.</w:t>
      </w:r>
    </w:p>
    <w:p w:rsidR="007B5FD6" w:rsidRPr="007B5FD6" w:rsidRDefault="007B5FD6" w:rsidP="007B5FD6">
      <w:pPr>
        <w:pStyle w:val="a3"/>
        <w:rPr>
          <w:lang w:val="ru-RU"/>
        </w:rPr>
      </w:pPr>
      <w:r w:rsidRPr="007B5FD6">
        <w:rPr>
          <w:lang w:val="ru-RU"/>
        </w:rPr>
        <w:t>В результате диверсификации экономика Финляндии стала спе</w:t>
      </w:r>
      <w:r w:rsidRPr="007B5FD6">
        <w:rPr>
          <w:lang w:val="ru-RU"/>
        </w:rPr>
        <w:softHyphen/>
        <w:t>циализироваться в двух секторах: сырьевой (лесной сектор) и информационные и коммуника</w:t>
      </w:r>
      <w:r w:rsidRPr="007B5FD6">
        <w:rPr>
          <w:lang w:val="ru-RU"/>
        </w:rPr>
        <w:softHyphen/>
        <w:t>ционные технологии.</w:t>
      </w:r>
    </w:p>
    <w:p w:rsidR="00877463" w:rsidRPr="00E00CEE" w:rsidRDefault="00877463">
      <w:pPr>
        <w:rPr>
          <w:lang w:val="ru-RU"/>
        </w:rPr>
      </w:pPr>
      <w:bookmarkStart w:id="1" w:name="_GoBack"/>
      <w:bookmarkEnd w:id="1"/>
    </w:p>
    <w:sectPr w:rsidR="00877463" w:rsidRPr="00E00C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B5007"/>
    <w:multiLevelType w:val="multilevel"/>
    <w:tmpl w:val="DFCAE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38206B"/>
    <w:multiLevelType w:val="multilevel"/>
    <w:tmpl w:val="E70A1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87716B"/>
    <w:multiLevelType w:val="multilevel"/>
    <w:tmpl w:val="E9644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CE0AE4"/>
    <w:multiLevelType w:val="multilevel"/>
    <w:tmpl w:val="14185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A377FA"/>
    <w:multiLevelType w:val="multilevel"/>
    <w:tmpl w:val="2D2C7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CEE"/>
    <w:rsid w:val="00122E6E"/>
    <w:rsid w:val="00257574"/>
    <w:rsid w:val="002C32F4"/>
    <w:rsid w:val="0040428B"/>
    <w:rsid w:val="005030BA"/>
    <w:rsid w:val="005E3427"/>
    <w:rsid w:val="006E0A5A"/>
    <w:rsid w:val="00731A00"/>
    <w:rsid w:val="007B5FD6"/>
    <w:rsid w:val="0087365B"/>
    <w:rsid w:val="00877463"/>
    <w:rsid w:val="00E00CEE"/>
    <w:rsid w:val="00EF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DA83A-9917-4BF4-A64F-F81F93B9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2">
    <w:name w:val="heading 2"/>
    <w:basedOn w:val="a"/>
    <w:qFormat/>
    <w:rsid w:val="00E00CE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7B5FD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00CEE"/>
    <w:pPr>
      <w:spacing w:before="100" w:beforeAutospacing="1" w:after="100" w:afterAutospacing="1"/>
    </w:pPr>
  </w:style>
  <w:style w:type="character" w:styleId="a4">
    <w:name w:val="Strong"/>
    <w:basedOn w:val="a0"/>
    <w:qFormat/>
    <w:rsid w:val="007B5FD6"/>
    <w:rPr>
      <w:b/>
      <w:bCs/>
    </w:rPr>
  </w:style>
  <w:style w:type="character" w:styleId="a5">
    <w:name w:val="Emphasis"/>
    <w:basedOn w:val="a0"/>
    <w:qFormat/>
    <w:rsid w:val="007B5FD6"/>
    <w:rPr>
      <w:i/>
      <w:iCs/>
    </w:rPr>
  </w:style>
  <w:style w:type="character" w:styleId="a6">
    <w:name w:val="Hyperlink"/>
    <w:basedOn w:val="a0"/>
    <w:rsid w:val="007B5F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6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2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7064</Words>
  <Characters>40267</Characters>
  <Application>Microsoft Office Word</Application>
  <DocSecurity>0</DocSecurity>
  <Lines>335</Lines>
  <Paragraphs>94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ДИВЕРСИФИКАЦИЯ ЭКОНОМИКИ РОССИИ: НЕКОТОРЫЕ АСПЕКТЫ ТЕОРИИ И ПРАКТИКИ</vt:lpstr>
      <vt:lpstr>ДИВЕРСИФИКАЦИЯ ЭКОНОМИКИ РОССИИ: НЕКОТОРЫЕ АСПЕКТЫ ТЕОРИИ И ПРАКТИКИ</vt:lpstr>
    </vt:vector>
  </TitlesOfParts>
  <Company/>
  <LinksUpToDate>false</LinksUpToDate>
  <CharactersWithSpaces>47237</CharactersWithSpaces>
  <SharedDoc>false</SharedDoc>
  <HLinks>
    <vt:vector size="6" baseType="variant">
      <vt:variant>
        <vt:i4>7733259</vt:i4>
      </vt:variant>
      <vt:variant>
        <vt:i4>0</vt:i4>
      </vt:variant>
      <vt:variant>
        <vt:i4>0</vt:i4>
      </vt:variant>
      <vt:variant>
        <vt:i4>5</vt:i4>
      </vt:variant>
      <vt:variant>
        <vt:lpwstr>http://www.lerc.ru/articles/0013/0001/</vt:lpwstr>
      </vt:variant>
      <vt:variant>
        <vt:lpwstr>_ftn1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ДИВЕРСИФИКАЦИЯ ЭКОНОМИКИ РОССИИ: НЕКОТОРЫЕ АСПЕКТЫ ТЕОРИИ И ПРАКТИКИ</dc:title>
  <dc:subject/>
  <dc:creator>Gevorg</dc:creator>
  <cp:keywords/>
  <dc:description/>
  <cp:lastModifiedBy>Irina</cp:lastModifiedBy>
  <cp:revision>2</cp:revision>
  <dcterms:created xsi:type="dcterms:W3CDTF">2014-08-26T03:39:00Z</dcterms:created>
  <dcterms:modified xsi:type="dcterms:W3CDTF">2014-08-26T03:39:00Z</dcterms:modified>
</cp:coreProperties>
</file>