
<file path=[Content_Types].xml><?xml version="1.0" encoding="utf-8"?>
<Types xmlns="http://schemas.openxmlformats.org/package/2006/content-types">
  <Default Extension="png" ContentType="image/png"/>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0D6E" w:rsidRDefault="00D00D6E" w:rsidP="00D00D6E">
      <w:pPr>
        <w:shd w:val="clear" w:color="auto" w:fill="FFFFFF"/>
        <w:spacing w:before="120"/>
        <w:rPr>
          <w:sz w:val="28"/>
          <w:szCs w:val="28"/>
        </w:rPr>
      </w:pPr>
    </w:p>
    <w:p w:rsidR="00D00D6E" w:rsidRDefault="00D00D6E" w:rsidP="00D00D6E">
      <w:pPr>
        <w:shd w:val="clear" w:color="auto" w:fill="FFFFFF"/>
        <w:spacing w:before="120"/>
        <w:jc w:val="center"/>
        <w:rPr>
          <w:sz w:val="28"/>
          <w:szCs w:val="28"/>
        </w:rPr>
      </w:pPr>
      <w:r>
        <w:rPr>
          <w:sz w:val="28"/>
          <w:szCs w:val="28"/>
        </w:rPr>
        <w:t>Государственное образовательное учреждение</w:t>
      </w:r>
    </w:p>
    <w:p w:rsidR="00D00D6E" w:rsidRDefault="00D00D6E" w:rsidP="00D00D6E">
      <w:pPr>
        <w:shd w:val="clear" w:color="auto" w:fill="FFFFFF"/>
        <w:jc w:val="center"/>
        <w:rPr>
          <w:sz w:val="28"/>
          <w:szCs w:val="28"/>
        </w:rPr>
      </w:pPr>
      <w:r>
        <w:rPr>
          <w:sz w:val="28"/>
          <w:szCs w:val="28"/>
        </w:rPr>
        <w:t>высшего профессионального образования</w:t>
      </w:r>
    </w:p>
    <w:p w:rsidR="00D00D6E" w:rsidRDefault="00D00D6E" w:rsidP="00D00D6E">
      <w:pPr>
        <w:shd w:val="clear" w:color="auto" w:fill="FFFFFF"/>
        <w:jc w:val="center"/>
        <w:rPr>
          <w:bCs/>
          <w:sz w:val="28"/>
          <w:szCs w:val="28"/>
        </w:rPr>
      </w:pPr>
      <w:r>
        <w:rPr>
          <w:bCs/>
          <w:sz w:val="28"/>
          <w:szCs w:val="28"/>
        </w:rPr>
        <w:t>«Российская таможенная академия»</w:t>
      </w:r>
    </w:p>
    <w:p w:rsidR="00D00D6E" w:rsidRDefault="00D00D6E" w:rsidP="00D00D6E">
      <w:pPr>
        <w:shd w:val="clear" w:color="auto" w:fill="FFFFFF"/>
        <w:spacing w:before="120" w:line="324" w:lineRule="exact"/>
        <w:jc w:val="center"/>
        <w:rPr>
          <w:b/>
          <w:sz w:val="32"/>
          <w:szCs w:val="32"/>
        </w:rPr>
      </w:pPr>
      <w:r>
        <w:rPr>
          <w:b/>
          <w:sz w:val="32"/>
          <w:szCs w:val="32"/>
        </w:rPr>
        <w:t>Санкт-Петербургский имени В.Б. Бобкова филиал</w:t>
      </w:r>
    </w:p>
    <w:p w:rsidR="00D00D6E" w:rsidRDefault="00D00D6E" w:rsidP="00D00D6E">
      <w:pPr>
        <w:shd w:val="clear" w:color="auto" w:fill="FFFFFF"/>
        <w:jc w:val="center"/>
        <w:rPr>
          <w:b/>
          <w:bCs/>
          <w:sz w:val="32"/>
          <w:szCs w:val="32"/>
        </w:rPr>
      </w:pPr>
      <w:r>
        <w:rPr>
          <w:b/>
          <w:bCs/>
          <w:sz w:val="32"/>
          <w:szCs w:val="32"/>
        </w:rPr>
        <w:t>Российской таможенной академии</w:t>
      </w:r>
    </w:p>
    <w:p w:rsidR="00D00D6E" w:rsidRDefault="00D00D6E" w:rsidP="00D00D6E">
      <w:pPr>
        <w:shd w:val="clear" w:color="auto" w:fill="FFFFFF"/>
        <w:jc w:val="center"/>
        <w:rPr>
          <w:sz w:val="32"/>
          <w:szCs w:val="32"/>
        </w:rPr>
      </w:pPr>
      <w:r>
        <w:rPr>
          <w:b/>
          <w:bCs/>
          <w:sz w:val="32"/>
          <w:szCs w:val="32"/>
        </w:rPr>
        <w:t>______________________________________________</w:t>
      </w:r>
    </w:p>
    <w:p w:rsidR="00D00D6E" w:rsidRDefault="00D00D6E" w:rsidP="00D00D6E">
      <w:pPr>
        <w:shd w:val="clear" w:color="auto" w:fill="FFFFFF"/>
        <w:spacing w:before="120"/>
        <w:jc w:val="center"/>
      </w:pPr>
      <w:r>
        <w:rPr>
          <w:spacing w:val="-4"/>
          <w:sz w:val="28"/>
          <w:szCs w:val="28"/>
        </w:rPr>
        <w:t>Кафедра экономической теории</w:t>
      </w:r>
    </w:p>
    <w:p w:rsidR="00D00D6E" w:rsidRDefault="00D00D6E" w:rsidP="00D00D6E">
      <w:pPr>
        <w:shd w:val="clear" w:color="auto" w:fill="FFFFFF"/>
        <w:ind w:left="45"/>
        <w:jc w:val="center"/>
        <w:rPr>
          <w:b/>
          <w:spacing w:val="-1"/>
          <w:sz w:val="36"/>
          <w:szCs w:val="36"/>
        </w:rPr>
      </w:pPr>
    </w:p>
    <w:p w:rsidR="00D00D6E" w:rsidRDefault="00D00D6E" w:rsidP="00D00D6E">
      <w:pPr>
        <w:shd w:val="clear" w:color="auto" w:fill="FFFFFF"/>
        <w:ind w:left="45"/>
        <w:jc w:val="center"/>
        <w:rPr>
          <w:b/>
          <w:spacing w:val="-1"/>
          <w:sz w:val="36"/>
          <w:szCs w:val="36"/>
        </w:rPr>
      </w:pPr>
    </w:p>
    <w:p w:rsidR="00D00D6E" w:rsidRDefault="00D00D6E" w:rsidP="00D00D6E">
      <w:pPr>
        <w:shd w:val="clear" w:color="auto" w:fill="FFFFFF"/>
        <w:ind w:left="45"/>
        <w:jc w:val="center"/>
        <w:rPr>
          <w:b/>
          <w:spacing w:val="-1"/>
          <w:sz w:val="36"/>
          <w:szCs w:val="36"/>
        </w:rPr>
      </w:pPr>
    </w:p>
    <w:p w:rsidR="00D00D6E" w:rsidRDefault="00D00D6E" w:rsidP="00D00D6E">
      <w:pPr>
        <w:shd w:val="clear" w:color="auto" w:fill="FFFFFF"/>
        <w:spacing w:line="360" w:lineRule="auto"/>
        <w:ind w:left="45"/>
        <w:jc w:val="center"/>
        <w:rPr>
          <w:b/>
          <w:caps/>
          <w:spacing w:val="-1"/>
          <w:sz w:val="36"/>
          <w:szCs w:val="36"/>
        </w:rPr>
      </w:pPr>
      <w:r>
        <w:rPr>
          <w:b/>
          <w:caps/>
          <w:spacing w:val="-1"/>
          <w:sz w:val="36"/>
          <w:szCs w:val="36"/>
        </w:rPr>
        <w:t>Курсовая работа</w:t>
      </w:r>
    </w:p>
    <w:p w:rsidR="00D00D6E" w:rsidRDefault="00D00D6E" w:rsidP="00D00D6E">
      <w:pPr>
        <w:shd w:val="clear" w:color="auto" w:fill="FFFFFF"/>
        <w:spacing w:line="360" w:lineRule="auto"/>
        <w:jc w:val="center"/>
      </w:pPr>
      <w:r>
        <w:rPr>
          <w:spacing w:val="-2"/>
          <w:sz w:val="28"/>
          <w:szCs w:val="28"/>
        </w:rPr>
        <w:t>по дисциплине «Экономическая теория»</w:t>
      </w:r>
    </w:p>
    <w:p w:rsidR="00D00D6E" w:rsidRDefault="00D00D6E" w:rsidP="00D00D6E">
      <w:pPr>
        <w:shd w:val="clear" w:color="auto" w:fill="FFFFFF"/>
        <w:ind w:right="-1"/>
        <w:jc w:val="center"/>
      </w:pPr>
      <w:r>
        <w:rPr>
          <w:spacing w:val="-5"/>
          <w:sz w:val="28"/>
          <w:szCs w:val="28"/>
        </w:rPr>
        <w:t xml:space="preserve">на тему </w:t>
      </w:r>
      <w:r>
        <w:rPr>
          <w:b/>
          <w:bCs/>
          <w:spacing w:val="-5"/>
          <w:sz w:val="28"/>
          <w:szCs w:val="28"/>
        </w:rPr>
        <w:t>«Иностранный капитал в России</w:t>
      </w:r>
      <w:r>
        <w:rPr>
          <w:b/>
          <w:bCs/>
          <w:spacing w:val="-2"/>
          <w:sz w:val="28"/>
          <w:szCs w:val="28"/>
        </w:rPr>
        <w:t>»</w:t>
      </w:r>
    </w:p>
    <w:p w:rsidR="00D00D6E" w:rsidRDefault="00D00D6E" w:rsidP="00D00D6E">
      <w:pPr>
        <w:shd w:val="clear" w:color="auto" w:fill="FFFFFF"/>
        <w:spacing w:line="360" w:lineRule="auto"/>
        <w:ind w:left="3686"/>
        <w:jc w:val="center"/>
        <w:rPr>
          <w:spacing w:val="-2"/>
          <w:sz w:val="28"/>
          <w:szCs w:val="28"/>
        </w:rPr>
      </w:pPr>
    </w:p>
    <w:p w:rsidR="00D00D6E" w:rsidRPr="00D00D6E" w:rsidRDefault="00D00D6E" w:rsidP="00D00D6E">
      <w:pPr>
        <w:shd w:val="clear" w:color="auto" w:fill="FFFFFF"/>
        <w:tabs>
          <w:tab w:val="left" w:pos="8820"/>
        </w:tabs>
        <w:spacing w:line="360" w:lineRule="auto"/>
        <w:ind w:left="4500"/>
        <w:rPr>
          <w:sz w:val="28"/>
          <w:szCs w:val="28"/>
        </w:rPr>
      </w:pPr>
      <w:r>
        <w:rPr>
          <w:spacing w:val="-2"/>
          <w:sz w:val="28"/>
          <w:szCs w:val="28"/>
        </w:rPr>
        <w:t xml:space="preserve">Выполнил: студент 1-го курса </w:t>
      </w:r>
      <w:r>
        <w:rPr>
          <w:spacing w:val="-2"/>
          <w:sz w:val="28"/>
          <w:szCs w:val="28"/>
        </w:rPr>
        <w:br/>
        <w:t>очной фор</w:t>
      </w:r>
      <w:r>
        <w:rPr>
          <w:sz w:val="28"/>
          <w:szCs w:val="28"/>
        </w:rPr>
        <w:t xml:space="preserve">мы обучения </w:t>
      </w:r>
      <w:r>
        <w:rPr>
          <w:sz w:val="28"/>
          <w:szCs w:val="28"/>
        </w:rPr>
        <w:br/>
        <w:t>экономического факультета</w:t>
      </w:r>
      <w:r>
        <w:rPr>
          <w:sz w:val="28"/>
          <w:szCs w:val="28"/>
        </w:rPr>
        <w:br/>
        <w:t>группа 1</w:t>
      </w:r>
      <w:r w:rsidRPr="00D00D6E">
        <w:rPr>
          <w:sz w:val="28"/>
          <w:szCs w:val="28"/>
        </w:rPr>
        <w:t>31</w:t>
      </w:r>
      <w:r>
        <w:rPr>
          <w:sz w:val="28"/>
          <w:szCs w:val="28"/>
        </w:rPr>
        <w:br/>
      </w:r>
      <w:r w:rsidRPr="00D00D6E">
        <w:rPr>
          <w:sz w:val="28"/>
          <w:szCs w:val="28"/>
        </w:rPr>
        <w:t>А.И. Дорогова</w:t>
      </w:r>
    </w:p>
    <w:p w:rsidR="00D00D6E" w:rsidRDefault="00D00D6E" w:rsidP="00D00D6E">
      <w:pPr>
        <w:shd w:val="clear" w:color="auto" w:fill="FFFFFF"/>
        <w:tabs>
          <w:tab w:val="left" w:pos="9000"/>
        </w:tabs>
        <w:spacing w:line="360" w:lineRule="auto"/>
        <w:ind w:left="4500"/>
        <w:rPr>
          <w:sz w:val="28"/>
          <w:szCs w:val="28"/>
          <w:u w:val="single"/>
        </w:rPr>
      </w:pPr>
      <w:r>
        <w:rPr>
          <w:sz w:val="28"/>
          <w:szCs w:val="28"/>
        </w:rPr>
        <w:t>Подпись</w:t>
      </w:r>
    </w:p>
    <w:p w:rsidR="00D00D6E" w:rsidRDefault="00D00D6E" w:rsidP="00D00D6E">
      <w:pPr>
        <w:shd w:val="clear" w:color="auto" w:fill="FFFFFF"/>
        <w:tabs>
          <w:tab w:val="left" w:pos="7740"/>
        </w:tabs>
        <w:spacing w:line="360" w:lineRule="auto"/>
        <w:ind w:left="4500"/>
        <w:rPr>
          <w:sz w:val="28"/>
          <w:szCs w:val="28"/>
        </w:rPr>
      </w:pPr>
    </w:p>
    <w:p w:rsidR="00D00D6E" w:rsidRDefault="00D00D6E" w:rsidP="00D00D6E">
      <w:pPr>
        <w:shd w:val="clear" w:color="auto" w:fill="FFFFFF"/>
        <w:tabs>
          <w:tab w:val="left" w:pos="7740"/>
        </w:tabs>
        <w:spacing w:line="360" w:lineRule="auto"/>
        <w:ind w:left="4500"/>
        <w:rPr>
          <w:sz w:val="28"/>
          <w:szCs w:val="28"/>
        </w:rPr>
      </w:pPr>
      <w:r>
        <w:rPr>
          <w:sz w:val="28"/>
          <w:szCs w:val="28"/>
        </w:rPr>
        <w:t>Научный руководитель:</w:t>
      </w:r>
    </w:p>
    <w:p w:rsidR="00D00D6E" w:rsidRDefault="00D00D6E" w:rsidP="00D00D6E">
      <w:pPr>
        <w:shd w:val="clear" w:color="auto" w:fill="FFFFFF"/>
        <w:tabs>
          <w:tab w:val="left" w:pos="7740"/>
        </w:tabs>
        <w:spacing w:line="360" w:lineRule="auto"/>
        <w:ind w:left="4500"/>
        <w:rPr>
          <w:sz w:val="28"/>
          <w:szCs w:val="28"/>
        </w:rPr>
      </w:pPr>
      <w:r>
        <w:rPr>
          <w:sz w:val="28"/>
          <w:szCs w:val="28"/>
        </w:rPr>
        <w:t>М.А.Бельченко,</w:t>
      </w:r>
    </w:p>
    <w:p w:rsidR="00D00D6E" w:rsidRDefault="00D00D6E" w:rsidP="00D00D6E">
      <w:pPr>
        <w:shd w:val="clear" w:color="auto" w:fill="FFFFFF"/>
        <w:tabs>
          <w:tab w:val="left" w:pos="7740"/>
        </w:tabs>
        <w:spacing w:line="360" w:lineRule="auto"/>
        <w:ind w:left="4500"/>
        <w:rPr>
          <w:sz w:val="28"/>
          <w:szCs w:val="28"/>
        </w:rPr>
      </w:pPr>
      <w:r>
        <w:rPr>
          <w:sz w:val="28"/>
          <w:szCs w:val="28"/>
        </w:rPr>
        <w:t>Канд.эк.наук, доцент</w:t>
      </w:r>
    </w:p>
    <w:p w:rsidR="00D00D6E" w:rsidRDefault="00D00D6E" w:rsidP="00D00D6E">
      <w:pPr>
        <w:shd w:val="clear" w:color="auto" w:fill="FFFFFF"/>
        <w:tabs>
          <w:tab w:val="left" w:pos="9000"/>
        </w:tabs>
        <w:spacing w:line="360" w:lineRule="auto"/>
        <w:ind w:left="4500"/>
        <w:rPr>
          <w:sz w:val="28"/>
          <w:szCs w:val="28"/>
          <w:u w:val="single"/>
        </w:rPr>
      </w:pPr>
      <w:r>
        <w:rPr>
          <w:sz w:val="28"/>
          <w:szCs w:val="28"/>
        </w:rPr>
        <w:t>Подпись</w:t>
      </w:r>
    </w:p>
    <w:p w:rsidR="00D00D6E" w:rsidRDefault="00D00D6E" w:rsidP="00D00D6E">
      <w:pPr>
        <w:shd w:val="clear" w:color="auto" w:fill="FFFFFF"/>
        <w:spacing w:line="360" w:lineRule="auto"/>
        <w:jc w:val="center"/>
        <w:rPr>
          <w:sz w:val="28"/>
          <w:szCs w:val="28"/>
        </w:rPr>
      </w:pPr>
    </w:p>
    <w:p w:rsidR="00D00D6E" w:rsidRDefault="00D00D6E" w:rsidP="00D00D6E">
      <w:pPr>
        <w:shd w:val="clear" w:color="auto" w:fill="FFFFFF"/>
        <w:spacing w:line="360" w:lineRule="auto"/>
        <w:jc w:val="center"/>
        <w:rPr>
          <w:sz w:val="28"/>
          <w:szCs w:val="28"/>
        </w:rPr>
      </w:pPr>
      <w:r>
        <w:rPr>
          <w:sz w:val="28"/>
          <w:szCs w:val="28"/>
        </w:rPr>
        <w:t>Санкт-Петербург</w:t>
      </w:r>
    </w:p>
    <w:p w:rsidR="00D00D6E" w:rsidRPr="00D00D6E" w:rsidRDefault="00D00D6E" w:rsidP="00D00D6E">
      <w:pPr>
        <w:shd w:val="clear" w:color="auto" w:fill="FFFFFF"/>
        <w:jc w:val="center"/>
        <w:rPr>
          <w:sz w:val="28"/>
          <w:szCs w:val="28"/>
        </w:rPr>
        <w:sectPr w:rsidR="00D00D6E" w:rsidRPr="00D00D6E" w:rsidSect="00422B43">
          <w:footerReference w:type="even" r:id="rId7"/>
          <w:footerReference w:type="default" r:id="rId8"/>
          <w:pgSz w:w="11906" w:h="16838"/>
          <w:pgMar w:top="1134" w:right="1134" w:bottom="1134" w:left="1701" w:header="709" w:footer="709" w:gutter="0"/>
          <w:cols w:space="720"/>
          <w:titlePg/>
        </w:sectPr>
      </w:pPr>
      <w:r>
        <w:rPr>
          <w:sz w:val="28"/>
          <w:szCs w:val="28"/>
        </w:rPr>
        <w:t>2</w:t>
      </w:r>
      <w:r>
        <w:rPr>
          <w:sz w:val="28"/>
          <w:szCs w:val="28"/>
          <w:lang w:val="en-US"/>
        </w:rPr>
        <w:t>01</w:t>
      </w:r>
      <w:r>
        <w:rPr>
          <w:sz w:val="28"/>
          <w:szCs w:val="28"/>
        </w:rPr>
        <w:t>1</w:t>
      </w:r>
    </w:p>
    <w:p w:rsidR="00D00D6E" w:rsidRDefault="00D00D6E" w:rsidP="00D00D6E">
      <w:pPr>
        <w:shd w:val="clear" w:color="auto" w:fill="FFFFFF"/>
        <w:jc w:val="center"/>
        <w:rPr>
          <w:b/>
          <w:spacing w:val="-2"/>
          <w:sz w:val="28"/>
          <w:szCs w:val="28"/>
        </w:rPr>
      </w:pPr>
    </w:p>
    <w:p w:rsidR="00D00D6E" w:rsidRDefault="00D00D6E" w:rsidP="00D00D6E">
      <w:pPr>
        <w:shd w:val="clear" w:color="auto" w:fill="FFFFFF"/>
        <w:jc w:val="center"/>
        <w:rPr>
          <w:b/>
          <w:spacing w:val="-2"/>
          <w:sz w:val="28"/>
          <w:szCs w:val="28"/>
        </w:rPr>
      </w:pPr>
    </w:p>
    <w:p w:rsidR="00D00D6E" w:rsidRDefault="00D00D6E" w:rsidP="00D00D6E">
      <w:pPr>
        <w:shd w:val="clear" w:color="auto" w:fill="FFFFFF"/>
        <w:jc w:val="center"/>
        <w:rPr>
          <w:b/>
          <w:spacing w:val="-2"/>
          <w:sz w:val="28"/>
          <w:szCs w:val="28"/>
        </w:rPr>
      </w:pPr>
    </w:p>
    <w:p w:rsidR="008E41F2" w:rsidRPr="00DA5835" w:rsidRDefault="00D00D6E" w:rsidP="00DA5835">
      <w:pPr>
        <w:spacing w:line="360" w:lineRule="auto"/>
        <w:rPr>
          <w:sz w:val="28"/>
          <w:szCs w:val="28"/>
        </w:rPr>
      </w:pPr>
      <w:r w:rsidRPr="00DA5835">
        <w:rPr>
          <w:sz w:val="28"/>
          <w:szCs w:val="28"/>
        </w:rPr>
        <w:t>Введение</w:t>
      </w:r>
    </w:p>
    <w:p w:rsidR="00D00D6E" w:rsidRPr="00DA5835" w:rsidRDefault="008E41F2" w:rsidP="00DA5835">
      <w:pPr>
        <w:spacing w:line="360" w:lineRule="auto"/>
        <w:rPr>
          <w:sz w:val="28"/>
          <w:szCs w:val="28"/>
        </w:rPr>
      </w:pPr>
      <w:r w:rsidRPr="00DA5835">
        <w:rPr>
          <w:sz w:val="28"/>
          <w:szCs w:val="28"/>
        </w:rPr>
        <w:t>Глава1. Понятия и сущность иностранного капитала.</w:t>
      </w:r>
    </w:p>
    <w:p w:rsidR="008E41F2" w:rsidRPr="00DA5835" w:rsidRDefault="00D00D6E" w:rsidP="00DA5835">
      <w:pPr>
        <w:widowControl/>
        <w:numPr>
          <w:ilvl w:val="1"/>
          <w:numId w:val="1"/>
        </w:numPr>
        <w:autoSpaceDE/>
        <w:autoSpaceDN/>
        <w:adjustRightInd/>
        <w:spacing w:line="360" w:lineRule="auto"/>
        <w:rPr>
          <w:sz w:val="28"/>
          <w:szCs w:val="28"/>
        </w:rPr>
      </w:pPr>
      <w:r w:rsidRPr="00DA5835">
        <w:rPr>
          <w:sz w:val="28"/>
          <w:szCs w:val="28"/>
        </w:rPr>
        <w:t>Понятие и виды иностранных инвестиции</w:t>
      </w:r>
    </w:p>
    <w:p w:rsidR="00DA5835" w:rsidRDefault="00D00D6E" w:rsidP="00DA5835">
      <w:pPr>
        <w:widowControl/>
        <w:numPr>
          <w:ilvl w:val="1"/>
          <w:numId w:val="1"/>
        </w:numPr>
        <w:autoSpaceDE/>
        <w:autoSpaceDN/>
        <w:adjustRightInd/>
        <w:spacing w:line="360" w:lineRule="auto"/>
        <w:rPr>
          <w:sz w:val="28"/>
          <w:szCs w:val="28"/>
        </w:rPr>
      </w:pPr>
      <w:r w:rsidRPr="00DA5835">
        <w:rPr>
          <w:sz w:val="28"/>
          <w:szCs w:val="28"/>
        </w:rPr>
        <w:t xml:space="preserve">Влияние иностранных инвестиций на экономическое </w:t>
      </w:r>
    </w:p>
    <w:p w:rsidR="00D00D6E" w:rsidRPr="00DA5835" w:rsidRDefault="00DA5835" w:rsidP="00DA5835">
      <w:pPr>
        <w:widowControl/>
        <w:autoSpaceDE/>
        <w:autoSpaceDN/>
        <w:adjustRightInd/>
        <w:spacing w:line="360" w:lineRule="auto"/>
        <w:rPr>
          <w:sz w:val="28"/>
          <w:szCs w:val="28"/>
        </w:rPr>
      </w:pPr>
      <w:r>
        <w:rPr>
          <w:sz w:val="28"/>
          <w:szCs w:val="28"/>
        </w:rPr>
        <w:t xml:space="preserve"> р</w:t>
      </w:r>
      <w:r w:rsidR="00D24B84" w:rsidRPr="00DA5835">
        <w:rPr>
          <w:sz w:val="28"/>
          <w:szCs w:val="28"/>
        </w:rPr>
        <w:t xml:space="preserve">азвитие </w:t>
      </w:r>
      <w:r w:rsidR="00D00D6E" w:rsidRPr="00DA5835">
        <w:rPr>
          <w:sz w:val="28"/>
          <w:szCs w:val="28"/>
        </w:rPr>
        <w:t>России</w:t>
      </w:r>
    </w:p>
    <w:p w:rsidR="008E41F2" w:rsidRPr="00DA5835" w:rsidRDefault="00D00D6E" w:rsidP="00DA5835">
      <w:pPr>
        <w:spacing w:line="360" w:lineRule="auto"/>
        <w:rPr>
          <w:sz w:val="28"/>
          <w:szCs w:val="28"/>
        </w:rPr>
      </w:pPr>
      <w:r w:rsidRPr="00DA5835">
        <w:rPr>
          <w:sz w:val="28"/>
          <w:szCs w:val="28"/>
        </w:rPr>
        <w:t>Глава 2</w:t>
      </w:r>
      <w:r w:rsidR="00D24B84" w:rsidRPr="00DA5835">
        <w:rPr>
          <w:sz w:val="28"/>
          <w:szCs w:val="28"/>
        </w:rPr>
        <w:t xml:space="preserve"> Иностранные инвестиции в России</w:t>
      </w:r>
    </w:p>
    <w:p w:rsidR="008E41F2" w:rsidRPr="00DA5835" w:rsidRDefault="008E41F2" w:rsidP="00DA5835">
      <w:pPr>
        <w:spacing w:line="360" w:lineRule="auto"/>
        <w:rPr>
          <w:sz w:val="28"/>
          <w:szCs w:val="28"/>
        </w:rPr>
      </w:pPr>
      <w:r w:rsidRPr="00DA5835">
        <w:rPr>
          <w:sz w:val="28"/>
          <w:szCs w:val="28"/>
        </w:rPr>
        <w:t>2.1    Структура и динамика</w:t>
      </w:r>
      <w:r w:rsidR="00D00D6E" w:rsidRPr="00DA5835">
        <w:rPr>
          <w:sz w:val="28"/>
          <w:szCs w:val="28"/>
        </w:rPr>
        <w:t xml:space="preserve"> иностранных</w:t>
      </w:r>
      <w:r w:rsidRPr="00DA5835">
        <w:rPr>
          <w:sz w:val="28"/>
          <w:szCs w:val="28"/>
        </w:rPr>
        <w:t xml:space="preserve"> </w:t>
      </w:r>
      <w:r w:rsidR="00D00D6E" w:rsidRPr="00DA5835">
        <w:rPr>
          <w:sz w:val="28"/>
          <w:szCs w:val="28"/>
        </w:rPr>
        <w:t>инвестиции в РФ</w:t>
      </w:r>
    </w:p>
    <w:p w:rsidR="00B113A5" w:rsidRPr="00DA5835" w:rsidRDefault="008E41F2" w:rsidP="00B113A5">
      <w:pPr>
        <w:widowControl/>
        <w:autoSpaceDE/>
        <w:autoSpaceDN/>
        <w:adjustRightInd/>
        <w:spacing w:line="360" w:lineRule="auto"/>
        <w:rPr>
          <w:sz w:val="28"/>
          <w:szCs w:val="28"/>
        </w:rPr>
      </w:pPr>
      <w:r w:rsidRPr="00DA5835">
        <w:rPr>
          <w:sz w:val="28"/>
          <w:szCs w:val="28"/>
        </w:rPr>
        <w:t xml:space="preserve">2.2    </w:t>
      </w:r>
      <w:r w:rsidR="00D00D6E" w:rsidRPr="00DA5835">
        <w:rPr>
          <w:sz w:val="28"/>
          <w:szCs w:val="28"/>
        </w:rPr>
        <w:t>Особенности инвестиционного климата России на современном этапе</w:t>
      </w:r>
      <w:r w:rsidR="00DA5835" w:rsidRPr="00DA5835">
        <w:rPr>
          <w:sz w:val="28"/>
          <w:szCs w:val="28"/>
        </w:rPr>
        <w:t xml:space="preserve">. </w:t>
      </w:r>
      <w:r w:rsidR="00B113A5">
        <w:rPr>
          <w:sz w:val="28"/>
          <w:szCs w:val="28"/>
        </w:rPr>
        <w:t>2.3</w:t>
      </w:r>
      <w:r w:rsidR="00B113A5" w:rsidRPr="00DA5835">
        <w:rPr>
          <w:sz w:val="28"/>
          <w:szCs w:val="28"/>
        </w:rPr>
        <w:t xml:space="preserve">    </w:t>
      </w:r>
      <w:r w:rsidR="00B113A5" w:rsidRPr="00DA5835">
        <w:rPr>
          <w:snapToGrid w:val="0"/>
          <w:sz w:val="28"/>
          <w:szCs w:val="28"/>
        </w:rPr>
        <w:t xml:space="preserve">Меры по улучшению инвестиционного климата в России </w:t>
      </w:r>
    </w:p>
    <w:p w:rsidR="008E41F2" w:rsidRPr="00B016C2" w:rsidRDefault="00B113A5" w:rsidP="00DA5835">
      <w:pPr>
        <w:widowControl/>
        <w:autoSpaceDE/>
        <w:autoSpaceDN/>
        <w:adjustRightInd/>
        <w:spacing w:line="360" w:lineRule="auto"/>
        <w:rPr>
          <w:sz w:val="28"/>
          <w:szCs w:val="28"/>
        </w:rPr>
      </w:pPr>
      <w:r>
        <w:rPr>
          <w:sz w:val="28"/>
          <w:szCs w:val="28"/>
        </w:rPr>
        <w:t>2.4</w:t>
      </w:r>
      <w:r w:rsidR="008E41F2" w:rsidRPr="00DA5835">
        <w:rPr>
          <w:sz w:val="28"/>
          <w:szCs w:val="28"/>
        </w:rPr>
        <w:t xml:space="preserve">    </w:t>
      </w:r>
      <w:r w:rsidR="00D00D6E" w:rsidRPr="00DA5835">
        <w:rPr>
          <w:sz w:val="28"/>
          <w:szCs w:val="28"/>
        </w:rPr>
        <w:t>Факторы, препятствующие и способствующие развитию иностранного инвестирования</w:t>
      </w:r>
      <w:r w:rsidR="00B016C2">
        <w:rPr>
          <w:sz w:val="28"/>
          <w:szCs w:val="28"/>
        </w:rPr>
        <w:t xml:space="preserve">. </w:t>
      </w:r>
    </w:p>
    <w:p w:rsidR="00D00D6E" w:rsidRPr="00DA5835" w:rsidRDefault="00D00D6E" w:rsidP="00DA5835">
      <w:pPr>
        <w:spacing w:line="360" w:lineRule="auto"/>
        <w:rPr>
          <w:snapToGrid w:val="0"/>
          <w:sz w:val="28"/>
          <w:szCs w:val="28"/>
        </w:rPr>
      </w:pPr>
      <w:r w:rsidRPr="00DA5835">
        <w:rPr>
          <w:snapToGrid w:val="0"/>
          <w:sz w:val="28"/>
          <w:szCs w:val="28"/>
        </w:rPr>
        <w:t>Заключение</w:t>
      </w:r>
      <w:r w:rsidR="00FD0129" w:rsidRPr="00DA5835">
        <w:rPr>
          <w:snapToGrid w:val="0"/>
          <w:sz w:val="28"/>
          <w:szCs w:val="28"/>
        </w:rPr>
        <w:t>.</w:t>
      </w:r>
    </w:p>
    <w:p w:rsidR="00D00D6E" w:rsidRPr="00DA5835" w:rsidRDefault="00FD0129" w:rsidP="00DA5835">
      <w:pPr>
        <w:spacing w:line="360" w:lineRule="auto"/>
        <w:rPr>
          <w:snapToGrid w:val="0"/>
          <w:sz w:val="28"/>
          <w:szCs w:val="28"/>
        </w:rPr>
      </w:pPr>
      <w:r w:rsidRPr="00DA5835">
        <w:rPr>
          <w:snapToGrid w:val="0"/>
          <w:sz w:val="28"/>
          <w:szCs w:val="28"/>
        </w:rPr>
        <w:t>Список использованных источников.</w:t>
      </w:r>
    </w:p>
    <w:p w:rsidR="008E41F2" w:rsidRPr="00DA5835" w:rsidRDefault="008E41F2" w:rsidP="00DA5835">
      <w:pPr>
        <w:spacing w:line="360" w:lineRule="auto"/>
        <w:rPr>
          <w:snapToGrid w:val="0"/>
          <w:sz w:val="28"/>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DA5835" w:rsidRDefault="00DA5835" w:rsidP="00DA5835">
      <w:pPr>
        <w:rPr>
          <w:snapToGrid w:val="0"/>
          <w:sz w:val="32"/>
          <w:szCs w:val="28"/>
        </w:rPr>
      </w:pPr>
    </w:p>
    <w:p w:rsidR="00AC4C1E" w:rsidRDefault="00AC4C1E" w:rsidP="00DA5835">
      <w:pPr>
        <w:jc w:val="center"/>
        <w:rPr>
          <w:snapToGrid w:val="0"/>
          <w:sz w:val="32"/>
          <w:szCs w:val="28"/>
          <w:lang w:val="en-US"/>
        </w:rPr>
      </w:pPr>
    </w:p>
    <w:p w:rsidR="00AC4C1E" w:rsidRDefault="00AC4C1E" w:rsidP="00DA5835">
      <w:pPr>
        <w:jc w:val="center"/>
        <w:rPr>
          <w:snapToGrid w:val="0"/>
          <w:sz w:val="32"/>
          <w:szCs w:val="28"/>
          <w:lang w:val="en-US"/>
        </w:rPr>
      </w:pPr>
    </w:p>
    <w:p w:rsidR="00AC4C1E" w:rsidRDefault="00AC4C1E" w:rsidP="00DA5835">
      <w:pPr>
        <w:jc w:val="center"/>
        <w:rPr>
          <w:snapToGrid w:val="0"/>
          <w:sz w:val="32"/>
          <w:szCs w:val="28"/>
          <w:lang w:val="en-US"/>
        </w:rPr>
      </w:pPr>
    </w:p>
    <w:p w:rsidR="008E41F2" w:rsidRDefault="00AB1182" w:rsidP="00DA5835">
      <w:pPr>
        <w:jc w:val="center"/>
        <w:rPr>
          <w:snapToGrid w:val="0"/>
          <w:sz w:val="32"/>
          <w:szCs w:val="28"/>
        </w:rPr>
      </w:pPr>
      <w:r>
        <w:rPr>
          <w:snapToGrid w:val="0"/>
          <w:sz w:val="32"/>
          <w:szCs w:val="28"/>
        </w:rPr>
        <w:t>Введение</w:t>
      </w:r>
    </w:p>
    <w:p w:rsidR="00AB1182" w:rsidRDefault="00AB1182" w:rsidP="00AB1182">
      <w:pPr>
        <w:rPr>
          <w:snapToGrid w:val="0"/>
          <w:sz w:val="32"/>
          <w:szCs w:val="28"/>
          <w:lang w:val="en-US"/>
        </w:rPr>
      </w:pPr>
    </w:p>
    <w:p w:rsidR="00AC4C1E" w:rsidRDefault="00AC4C1E" w:rsidP="00AB1182">
      <w:pPr>
        <w:rPr>
          <w:snapToGrid w:val="0"/>
          <w:sz w:val="32"/>
          <w:szCs w:val="28"/>
          <w:lang w:val="en-US"/>
        </w:rPr>
      </w:pPr>
    </w:p>
    <w:p w:rsidR="00AC4C1E" w:rsidRPr="00AC4C1E" w:rsidRDefault="00AC4C1E" w:rsidP="00AB1182">
      <w:pPr>
        <w:rPr>
          <w:snapToGrid w:val="0"/>
          <w:sz w:val="32"/>
          <w:szCs w:val="28"/>
          <w:lang w:val="en-US"/>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Pr="00D87E2C" w:rsidRDefault="008E41F2" w:rsidP="00D00D6E">
      <w:pPr>
        <w:rPr>
          <w:snapToGrid w:val="0"/>
          <w:sz w:val="32"/>
          <w:szCs w:val="28"/>
          <w:lang w:val="en-US"/>
        </w:rPr>
      </w:pPr>
    </w:p>
    <w:p w:rsidR="008E41F2" w:rsidRDefault="008E41F2" w:rsidP="00D00D6E">
      <w:pPr>
        <w:rPr>
          <w:snapToGrid w:val="0"/>
          <w:sz w:val="32"/>
          <w:szCs w:val="28"/>
        </w:rPr>
      </w:pPr>
    </w:p>
    <w:p w:rsidR="00992308" w:rsidRPr="00BD796B" w:rsidRDefault="00992308" w:rsidP="00992308">
      <w:pPr>
        <w:pStyle w:val="3"/>
        <w:tabs>
          <w:tab w:val="left" w:pos="-142"/>
        </w:tabs>
        <w:spacing w:after="0" w:line="360" w:lineRule="auto"/>
        <w:ind w:firstLine="709"/>
        <w:jc w:val="center"/>
        <w:rPr>
          <w:b/>
          <w:sz w:val="28"/>
          <w:szCs w:val="28"/>
        </w:rPr>
      </w:pPr>
      <w:r w:rsidRPr="00BD796B">
        <w:rPr>
          <w:b/>
          <w:sz w:val="28"/>
          <w:szCs w:val="28"/>
        </w:rPr>
        <w:t xml:space="preserve">Глава 1. </w:t>
      </w:r>
      <w:r w:rsidR="007440E8">
        <w:rPr>
          <w:b/>
          <w:sz w:val="28"/>
          <w:szCs w:val="28"/>
        </w:rPr>
        <w:t>Понятие и сущность иностранного капитала</w:t>
      </w:r>
    </w:p>
    <w:p w:rsidR="00992308" w:rsidRDefault="00992308" w:rsidP="00992308">
      <w:pPr>
        <w:tabs>
          <w:tab w:val="left" w:pos="-142"/>
        </w:tabs>
        <w:spacing w:line="360" w:lineRule="auto"/>
        <w:ind w:firstLine="709"/>
        <w:jc w:val="center"/>
        <w:rPr>
          <w:b/>
          <w:sz w:val="28"/>
          <w:szCs w:val="28"/>
        </w:rPr>
      </w:pPr>
    </w:p>
    <w:p w:rsidR="00992308" w:rsidRPr="00BD796B" w:rsidRDefault="00992308" w:rsidP="00992308">
      <w:pPr>
        <w:tabs>
          <w:tab w:val="left" w:pos="-142"/>
        </w:tabs>
        <w:spacing w:line="360" w:lineRule="auto"/>
        <w:ind w:firstLine="709"/>
        <w:jc w:val="center"/>
        <w:rPr>
          <w:b/>
          <w:sz w:val="28"/>
          <w:szCs w:val="28"/>
        </w:rPr>
      </w:pPr>
      <w:r w:rsidRPr="00BD796B">
        <w:rPr>
          <w:b/>
          <w:sz w:val="28"/>
          <w:szCs w:val="28"/>
        </w:rPr>
        <w:t>1.1. Понятие и виды иностранных инвестиций</w:t>
      </w:r>
    </w:p>
    <w:p w:rsidR="00992308" w:rsidRPr="00BD796B" w:rsidRDefault="00992308" w:rsidP="00992308">
      <w:pPr>
        <w:tabs>
          <w:tab w:val="left" w:pos="-142"/>
        </w:tabs>
        <w:spacing w:line="360" w:lineRule="auto"/>
        <w:ind w:firstLine="709"/>
        <w:jc w:val="both"/>
        <w:rPr>
          <w:sz w:val="28"/>
          <w:szCs w:val="28"/>
        </w:rPr>
      </w:pPr>
      <w:r w:rsidRPr="00BD796B">
        <w:rPr>
          <w:sz w:val="28"/>
          <w:szCs w:val="28"/>
        </w:rPr>
        <w:t>Международное движение капитала – многосторонний процесс. Одной из составляющих этого движения являются международные инвестиции, к которым относятся долгосрочные вложения капитала в различные отрасли мирового хозяйства с целью получения прибыли</w:t>
      </w:r>
      <w:r w:rsidRPr="00BD796B">
        <w:rPr>
          <w:rStyle w:val="a8"/>
          <w:sz w:val="28"/>
          <w:szCs w:val="28"/>
        </w:rPr>
        <w:footnoteReference w:id="1"/>
      </w:r>
      <w:r w:rsidRPr="00BD796B">
        <w:rPr>
          <w:sz w:val="28"/>
          <w:szCs w:val="28"/>
        </w:rPr>
        <w:t>. Однако, необходимо учитывать, что осуществление инвестиций должно быть взаимовыгодным процессом, то есть приносить прибыль как получателю, которому направляются инвестиции, так и корпорации - инвестору.</w:t>
      </w:r>
    </w:p>
    <w:p w:rsidR="00992308" w:rsidRPr="00BD796B" w:rsidRDefault="00992308" w:rsidP="00992308">
      <w:pPr>
        <w:tabs>
          <w:tab w:val="left" w:pos="-142"/>
        </w:tabs>
        <w:spacing w:line="360" w:lineRule="auto"/>
        <w:ind w:firstLine="709"/>
        <w:jc w:val="both"/>
        <w:rPr>
          <w:sz w:val="28"/>
          <w:szCs w:val="28"/>
        </w:rPr>
      </w:pPr>
      <w:r w:rsidRPr="00BD796B">
        <w:rPr>
          <w:sz w:val="28"/>
          <w:szCs w:val="28"/>
        </w:rPr>
        <w:t>Экономический смысл привлечения иностранного капитала в Россию заключается в том, что вместе с ним в национальную экономику приносятся новые технологии и формы организации производства и бизнеса, и именно они обеспечивают принципиально иной и более значительный экономический эффект по сравнению с возможностями отечественного предпринимательства. Это главный факт, который служит основанием при принятии решения об открытии национальных границ для массового притока зарубежных капиталов</w:t>
      </w:r>
      <w:r w:rsidRPr="00BD796B">
        <w:rPr>
          <w:rStyle w:val="a8"/>
          <w:sz w:val="28"/>
          <w:szCs w:val="28"/>
        </w:rPr>
        <w:footnoteReference w:id="2"/>
      </w:r>
      <w:r w:rsidRPr="00BD796B">
        <w:rPr>
          <w:sz w:val="28"/>
          <w:szCs w:val="28"/>
        </w:rPr>
        <w:t>.</w:t>
      </w:r>
    </w:p>
    <w:p w:rsidR="00992308" w:rsidRPr="00BD796B" w:rsidRDefault="00992308" w:rsidP="00992308">
      <w:pPr>
        <w:tabs>
          <w:tab w:val="left" w:pos="-142"/>
        </w:tabs>
        <w:spacing w:line="360" w:lineRule="auto"/>
        <w:ind w:firstLine="709"/>
        <w:jc w:val="both"/>
        <w:rPr>
          <w:sz w:val="28"/>
          <w:szCs w:val="28"/>
        </w:rPr>
      </w:pPr>
      <w:r w:rsidRPr="00BD796B">
        <w:rPr>
          <w:sz w:val="28"/>
          <w:szCs w:val="28"/>
        </w:rPr>
        <w:t>В мировой практике выделяют три основные формы зарубежного инвестирования</w:t>
      </w:r>
      <w:r w:rsidRPr="00BD796B">
        <w:rPr>
          <w:rStyle w:val="a8"/>
          <w:sz w:val="28"/>
          <w:szCs w:val="28"/>
        </w:rPr>
        <w:footnoteReference w:id="3"/>
      </w:r>
      <w:r w:rsidRPr="00BD796B">
        <w:rPr>
          <w:sz w:val="28"/>
          <w:szCs w:val="28"/>
        </w:rPr>
        <w:t>:</w:t>
      </w:r>
    </w:p>
    <w:p w:rsidR="00992308" w:rsidRPr="00BD796B" w:rsidRDefault="00992308" w:rsidP="00992308">
      <w:pPr>
        <w:widowControl/>
        <w:numPr>
          <w:ilvl w:val="0"/>
          <w:numId w:val="3"/>
        </w:numPr>
        <w:tabs>
          <w:tab w:val="left" w:pos="-142"/>
        </w:tabs>
        <w:autoSpaceDE/>
        <w:autoSpaceDN/>
        <w:adjustRightInd/>
        <w:spacing w:line="360" w:lineRule="auto"/>
        <w:ind w:left="0" w:firstLine="709"/>
        <w:jc w:val="both"/>
        <w:rPr>
          <w:sz w:val="28"/>
          <w:szCs w:val="28"/>
        </w:rPr>
      </w:pPr>
      <w:r w:rsidRPr="00BD796B">
        <w:rPr>
          <w:i/>
          <w:sz w:val="28"/>
          <w:szCs w:val="28"/>
        </w:rPr>
        <w:t>Прямые</w:t>
      </w:r>
      <w:r w:rsidRPr="00BD796B">
        <w:rPr>
          <w:sz w:val="28"/>
          <w:szCs w:val="28"/>
        </w:rPr>
        <w:t>, или реальные, инвестиции (помещение капитала в промышленность, торговлю, сферу услуг, непосредственно в предприятия). Эта форма вложений дает инвестору непосредственное право собственности на ценные бумаги или имущество и контроль над ними</w:t>
      </w:r>
    </w:p>
    <w:p w:rsidR="00992308" w:rsidRPr="00BD796B" w:rsidRDefault="00992308" w:rsidP="00992308">
      <w:pPr>
        <w:widowControl/>
        <w:numPr>
          <w:ilvl w:val="0"/>
          <w:numId w:val="3"/>
        </w:numPr>
        <w:tabs>
          <w:tab w:val="left" w:pos="-142"/>
        </w:tabs>
        <w:autoSpaceDE/>
        <w:autoSpaceDN/>
        <w:adjustRightInd/>
        <w:spacing w:line="360" w:lineRule="auto"/>
        <w:jc w:val="both"/>
        <w:rPr>
          <w:sz w:val="28"/>
          <w:szCs w:val="28"/>
        </w:rPr>
      </w:pPr>
      <w:r w:rsidRPr="00BD796B">
        <w:rPr>
          <w:i/>
          <w:sz w:val="28"/>
          <w:szCs w:val="28"/>
        </w:rPr>
        <w:t>Портфельные</w:t>
      </w:r>
      <w:r w:rsidRPr="00BD796B">
        <w:rPr>
          <w:sz w:val="28"/>
          <w:szCs w:val="28"/>
        </w:rPr>
        <w:t>, или финансовые, инвестиции (инвестиции в иностранные акции, облигации и иные ценные бумаги). Портфельные</w:t>
      </w:r>
      <w:r w:rsidRPr="00992308">
        <w:rPr>
          <w:sz w:val="28"/>
          <w:szCs w:val="28"/>
        </w:rPr>
        <w:t xml:space="preserve"> </w:t>
      </w:r>
      <w:r w:rsidRPr="00BD796B">
        <w:rPr>
          <w:sz w:val="28"/>
          <w:szCs w:val="28"/>
        </w:rPr>
        <w:t>инвестиции – основной источник средств для финансирования акций, выпускаемых предприятиями, крупными корпорациями и частными банками. Посредниками же при зарубежных портфельных инвестициях в основном выступают инвестиционные банки (посреднические организации на рынке ценных бумаг, занимающиеся финансированием долгосрочных вложений).</w:t>
      </w:r>
    </w:p>
    <w:p w:rsidR="00992308" w:rsidRPr="00BD796B" w:rsidRDefault="00992308" w:rsidP="00992308">
      <w:pPr>
        <w:widowControl/>
        <w:numPr>
          <w:ilvl w:val="0"/>
          <w:numId w:val="3"/>
        </w:numPr>
        <w:tabs>
          <w:tab w:val="left" w:pos="-142"/>
        </w:tabs>
        <w:autoSpaceDE/>
        <w:autoSpaceDN/>
        <w:adjustRightInd/>
        <w:spacing w:line="360" w:lineRule="auto"/>
        <w:jc w:val="both"/>
        <w:rPr>
          <w:sz w:val="28"/>
          <w:szCs w:val="28"/>
        </w:rPr>
      </w:pPr>
      <w:r w:rsidRPr="00BD796B">
        <w:rPr>
          <w:i/>
          <w:sz w:val="28"/>
          <w:szCs w:val="28"/>
        </w:rPr>
        <w:t>Прочие</w:t>
      </w:r>
      <w:r w:rsidRPr="00BD796B">
        <w:rPr>
          <w:sz w:val="28"/>
          <w:szCs w:val="28"/>
        </w:rPr>
        <w:t xml:space="preserve"> инвестиции (среднесрочные и долгосрочные международные кредиты и займы ссудного капитала промышленным и торговым корпорациям, банкам и другим финансовым учреждениям).</w:t>
      </w:r>
    </w:p>
    <w:p w:rsidR="00992308" w:rsidRDefault="00992308" w:rsidP="00992308">
      <w:pPr>
        <w:tabs>
          <w:tab w:val="left" w:pos="-142"/>
        </w:tabs>
        <w:spacing w:line="360" w:lineRule="auto"/>
        <w:ind w:firstLine="709"/>
        <w:jc w:val="both"/>
        <w:rPr>
          <w:sz w:val="28"/>
          <w:szCs w:val="28"/>
          <w:lang w:val="en-US"/>
        </w:rPr>
      </w:pPr>
      <w:r w:rsidRPr="00BD796B">
        <w:rPr>
          <w:sz w:val="28"/>
          <w:szCs w:val="28"/>
        </w:rPr>
        <w:t>Таким образом, инвестиции являются неотъемлемой частью современных экономических отношений, которые постоянно развиваются и требуют своего дальнейшего изучения. При этом, важной особенностью инвестиционной деятельности можно считать возможность обеспечения с ее помощью устойчивого развития различных отраслей хозяйства, и, в конечном счете, всей жизнедеятельности общества – как для стран-доноров, так и стран-реципиентов.</w:t>
      </w:r>
    </w:p>
    <w:p w:rsidR="00992308" w:rsidRDefault="00992308" w:rsidP="00992308">
      <w:pPr>
        <w:tabs>
          <w:tab w:val="left" w:pos="-142"/>
        </w:tabs>
        <w:spacing w:line="360" w:lineRule="auto"/>
        <w:ind w:firstLine="709"/>
        <w:jc w:val="both"/>
        <w:rPr>
          <w:sz w:val="28"/>
          <w:szCs w:val="28"/>
          <w:lang w:val="en-US"/>
        </w:rPr>
      </w:pPr>
    </w:p>
    <w:p w:rsidR="00992308" w:rsidRDefault="00992308" w:rsidP="00992308">
      <w:pPr>
        <w:tabs>
          <w:tab w:val="left" w:pos="-142"/>
        </w:tabs>
        <w:spacing w:line="360" w:lineRule="auto"/>
        <w:ind w:firstLine="709"/>
        <w:jc w:val="center"/>
        <w:rPr>
          <w:b/>
          <w:sz w:val="28"/>
          <w:szCs w:val="28"/>
        </w:rPr>
      </w:pPr>
      <w:r w:rsidRPr="00BD796B">
        <w:rPr>
          <w:b/>
          <w:sz w:val="28"/>
          <w:szCs w:val="28"/>
        </w:rPr>
        <w:t>1.2. Влияние иностранных инвестиций</w:t>
      </w:r>
      <w:r w:rsidRPr="00992308">
        <w:rPr>
          <w:b/>
          <w:sz w:val="28"/>
          <w:szCs w:val="28"/>
        </w:rPr>
        <w:t xml:space="preserve"> на</w:t>
      </w:r>
    </w:p>
    <w:p w:rsidR="00992308" w:rsidRDefault="00992308" w:rsidP="00992308">
      <w:pPr>
        <w:tabs>
          <w:tab w:val="left" w:pos="-142"/>
        </w:tabs>
        <w:spacing w:line="360" w:lineRule="auto"/>
        <w:ind w:firstLine="709"/>
        <w:jc w:val="center"/>
        <w:rPr>
          <w:b/>
          <w:sz w:val="28"/>
          <w:szCs w:val="28"/>
        </w:rPr>
      </w:pPr>
      <w:r w:rsidRPr="00992308">
        <w:rPr>
          <w:b/>
          <w:sz w:val="28"/>
          <w:szCs w:val="28"/>
        </w:rPr>
        <w:t>экономическое развитие Рос</w:t>
      </w:r>
      <w:r>
        <w:rPr>
          <w:b/>
          <w:sz w:val="28"/>
          <w:szCs w:val="28"/>
        </w:rPr>
        <w:t>с</w:t>
      </w:r>
      <w:r w:rsidRPr="00992308">
        <w:rPr>
          <w:b/>
          <w:sz w:val="28"/>
          <w:szCs w:val="28"/>
        </w:rPr>
        <w:t>ии</w:t>
      </w:r>
      <w:r>
        <w:rPr>
          <w:b/>
          <w:sz w:val="28"/>
          <w:szCs w:val="28"/>
        </w:rPr>
        <w:t>.</w:t>
      </w:r>
    </w:p>
    <w:p w:rsidR="00992308" w:rsidRPr="00992308" w:rsidRDefault="00992308" w:rsidP="00992308">
      <w:pPr>
        <w:tabs>
          <w:tab w:val="left" w:pos="-142"/>
        </w:tabs>
        <w:spacing w:line="360" w:lineRule="auto"/>
        <w:ind w:firstLine="709"/>
        <w:rPr>
          <w:sz w:val="28"/>
          <w:szCs w:val="28"/>
        </w:rPr>
      </w:pPr>
    </w:p>
    <w:p w:rsidR="007440E8" w:rsidRPr="00BD796B" w:rsidRDefault="00FA518D" w:rsidP="00AE74AB">
      <w:pPr>
        <w:pStyle w:val="20"/>
        <w:tabs>
          <w:tab w:val="left" w:pos="-142"/>
        </w:tabs>
        <w:spacing w:line="360" w:lineRule="auto"/>
        <w:ind w:left="0"/>
        <w:jc w:val="both"/>
        <w:rPr>
          <w:snapToGrid w:val="0"/>
          <w:sz w:val="28"/>
          <w:szCs w:val="28"/>
        </w:rPr>
      </w:pPr>
      <w:r w:rsidRPr="00FA518D">
        <w:rPr>
          <w:sz w:val="28"/>
          <w:szCs w:val="28"/>
        </w:rPr>
        <w:t xml:space="preserve">     </w:t>
      </w:r>
      <w:r w:rsidR="007440E8" w:rsidRPr="00BD796B">
        <w:rPr>
          <w:sz w:val="28"/>
          <w:szCs w:val="28"/>
        </w:rPr>
        <w:t xml:space="preserve">Зарубежные инвестиции играют большую роль в экономическом развитии любого государства независимо от уровня его экономического развития — будь-то промышленно развитая или наименее развитая страна.  </w:t>
      </w:r>
      <w:r w:rsidR="007440E8" w:rsidRPr="00BD796B">
        <w:rPr>
          <w:snapToGrid w:val="0"/>
          <w:sz w:val="28"/>
          <w:szCs w:val="28"/>
        </w:rPr>
        <w:t>Иностранные инвестиции содействуют экономическому росту принимающей экономики на основе более эффективного использования национальных ресурсов. Можно выделить два канала эффективности</w:t>
      </w:r>
      <w:r w:rsidR="007440E8" w:rsidRPr="00BD796B">
        <w:rPr>
          <w:rStyle w:val="a8"/>
          <w:snapToGrid w:val="0"/>
          <w:sz w:val="28"/>
          <w:szCs w:val="28"/>
        </w:rPr>
        <w:footnoteReference w:id="4"/>
      </w:r>
      <w:r w:rsidR="007440E8" w:rsidRPr="00BD796B">
        <w:rPr>
          <w:snapToGrid w:val="0"/>
          <w:sz w:val="28"/>
          <w:szCs w:val="28"/>
        </w:rPr>
        <w:t>:</w:t>
      </w:r>
    </w:p>
    <w:p w:rsidR="00B20581" w:rsidRDefault="00B20581" w:rsidP="007440E8">
      <w:pPr>
        <w:tabs>
          <w:tab w:val="left" w:pos="-142"/>
        </w:tabs>
        <w:spacing w:line="360" w:lineRule="auto"/>
        <w:ind w:firstLine="709"/>
        <w:jc w:val="both"/>
        <w:rPr>
          <w:snapToGrid w:val="0"/>
          <w:sz w:val="28"/>
          <w:szCs w:val="28"/>
        </w:rPr>
      </w:pPr>
    </w:p>
    <w:p w:rsidR="007440E8" w:rsidRPr="00BD796B" w:rsidRDefault="007440E8" w:rsidP="007440E8">
      <w:pPr>
        <w:tabs>
          <w:tab w:val="left" w:pos="-142"/>
        </w:tabs>
        <w:spacing w:line="360" w:lineRule="auto"/>
        <w:ind w:firstLine="709"/>
        <w:jc w:val="both"/>
        <w:rPr>
          <w:snapToGrid w:val="0"/>
          <w:sz w:val="28"/>
          <w:szCs w:val="28"/>
        </w:rPr>
      </w:pPr>
      <w:r w:rsidRPr="00BD796B">
        <w:rPr>
          <w:snapToGrid w:val="0"/>
          <w:sz w:val="28"/>
          <w:szCs w:val="28"/>
        </w:rPr>
        <w:t>- выход зарубежных фирм на национальный рынок ведет к замещению или вытеснению менее эффективных национальных компаний, что приводит к перераспределению внутренних ресурсов между более и менее рентабельными компаниями и способствует росту среднего уровня производительности труда и среднедушевых доходов в принимающей стране.</w:t>
      </w:r>
    </w:p>
    <w:p w:rsidR="007440E8" w:rsidRPr="00BD796B" w:rsidRDefault="007440E8" w:rsidP="007440E8">
      <w:pPr>
        <w:tabs>
          <w:tab w:val="left" w:pos="-142"/>
        </w:tabs>
        <w:spacing w:line="360" w:lineRule="auto"/>
        <w:ind w:firstLine="709"/>
        <w:jc w:val="both"/>
        <w:rPr>
          <w:snapToGrid w:val="0"/>
          <w:sz w:val="28"/>
          <w:szCs w:val="28"/>
        </w:rPr>
      </w:pPr>
      <w:r w:rsidRPr="00BD796B">
        <w:rPr>
          <w:snapToGrid w:val="0"/>
          <w:sz w:val="28"/>
          <w:szCs w:val="28"/>
        </w:rPr>
        <w:t>- второй канал эффективности иностранных инвестиций связан с ростом конкуренции на местных рынках за счет зарубежных компаний. Деятельность последних побуждает национальные фирмы работать эффективнее. Аналогичным образом деятельность зарубежных фирм содействует более быстрой передаче новой и передовой технологии и усовершенствованной практики менеджмента местным фирмам на основе вертикально интегрированных связей и т.н. показательного (или демонстрационного) эффекта.</w:t>
      </w:r>
    </w:p>
    <w:p w:rsidR="007440E8" w:rsidRPr="00BD796B" w:rsidRDefault="007440E8" w:rsidP="007440E8">
      <w:pPr>
        <w:tabs>
          <w:tab w:val="left" w:pos="-142"/>
        </w:tabs>
        <w:spacing w:line="360" w:lineRule="auto"/>
        <w:ind w:firstLine="709"/>
        <w:jc w:val="both"/>
        <w:rPr>
          <w:snapToGrid w:val="0"/>
          <w:sz w:val="28"/>
          <w:szCs w:val="28"/>
        </w:rPr>
      </w:pPr>
      <w:r w:rsidRPr="00BD796B">
        <w:rPr>
          <w:snapToGrid w:val="0"/>
          <w:sz w:val="28"/>
          <w:szCs w:val="28"/>
        </w:rPr>
        <w:t>Транснациональные корпорации (ТНК) предоставляют принимающей стране свои международные каналы закупок, производства и сбыта, что создает условия для доступа на мировой рынок национальных фирм и расширению или, напротив, сокращению их связей с местными поставщиками.</w:t>
      </w:r>
    </w:p>
    <w:p w:rsidR="007440E8" w:rsidRPr="00BD796B" w:rsidRDefault="007440E8" w:rsidP="007440E8">
      <w:pPr>
        <w:tabs>
          <w:tab w:val="left" w:pos="-142"/>
        </w:tabs>
        <w:spacing w:line="360" w:lineRule="auto"/>
        <w:ind w:firstLine="709"/>
        <w:jc w:val="both"/>
        <w:rPr>
          <w:snapToGrid w:val="0"/>
          <w:sz w:val="28"/>
          <w:szCs w:val="28"/>
        </w:rPr>
      </w:pPr>
      <w:r w:rsidRPr="00BD796B">
        <w:rPr>
          <w:snapToGrid w:val="0"/>
          <w:sz w:val="28"/>
          <w:szCs w:val="28"/>
        </w:rPr>
        <w:t>Как правило, ТНК реинвестируют большую часть полученной прибыли в дочерние компании и меньшую часть прибыли вывозят за рубеж. Т.е. в отличие от местных фирм они имеют более высокую способность оставлять полученные прибыли для реинвестирования в принимающей стране. Это также содействует более высокому уровню формирования капитальных фондов в национальной экономике. Даже когда ТНК используют национальные источники финансирования капиталовложений, их экспансия может осуществляться на основе формирования капитала, если она не ведет к вытеснению местных производителей.</w:t>
      </w:r>
    </w:p>
    <w:p w:rsidR="00B20581" w:rsidRDefault="00B20581" w:rsidP="007440E8">
      <w:pPr>
        <w:tabs>
          <w:tab w:val="left" w:pos="-142"/>
        </w:tabs>
        <w:spacing w:line="360" w:lineRule="auto"/>
        <w:ind w:firstLine="709"/>
        <w:jc w:val="both"/>
        <w:rPr>
          <w:snapToGrid w:val="0"/>
          <w:sz w:val="28"/>
          <w:szCs w:val="28"/>
        </w:rPr>
      </w:pPr>
    </w:p>
    <w:p w:rsidR="00B20581" w:rsidRDefault="00B20581" w:rsidP="007440E8">
      <w:pPr>
        <w:tabs>
          <w:tab w:val="left" w:pos="-142"/>
        </w:tabs>
        <w:spacing w:line="360" w:lineRule="auto"/>
        <w:ind w:firstLine="709"/>
        <w:jc w:val="both"/>
        <w:rPr>
          <w:snapToGrid w:val="0"/>
          <w:sz w:val="28"/>
          <w:szCs w:val="28"/>
        </w:rPr>
      </w:pPr>
    </w:p>
    <w:p w:rsidR="007440E8" w:rsidRPr="00BD796B" w:rsidRDefault="007440E8" w:rsidP="007440E8">
      <w:pPr>
        <w:tabs>
          <w:tab w:val="left" w:pos="-142"/>
        </w:tabs>
        <w:spacing w:line="360" w:lineRule="auto"/>
        <w:ind w:firstLine="709"/>
        <w:jc w:val="both"/>
        <w:rPr>
          <w:snapToGrid w:val="0"/>
          <w:sz w:val="28"/>
          <w:szCs w:val="28"/>
        </w:rPr>
      </w:pPr>
      <w:r w:rsidRPr="00BD796B">
        <w:rPr>
          <w:snapToGrid w:val="0"/>
          <w:sz w:val="28"/>
          <w:szCs w:val="28"/>
        </w:rPr>
        <w:t>Исследования по выявлению эффекта зарубежных инвестиций на экономическое развитие принимающей страны установили</w:t>
      </w:r>
      <w:r w:rsidRPr="00BD796B">
        <w:rPr>
          <w:rStyle w:val="a8"/>
          <w:snapToGrid w:val="0"/>
          <w:sz w:val="28"/>
          <w:szCs w:val="28"/>
        </w:rPr>
        <w:footnoteReference w:id="5"/>
      </w:r>
      <w:r w:rsidRPr="00BD796B">
        <w:rPr>
          <w:snapToGrid w:val="0"/>
          <w:sz w:val="28"/>
          <w:szCs w:val="28"/>
        </w:rPr>
        <w:t>:</w:t>
      </w:r>
    </w:p>
    <w:p w:rsidR="007440E8" w:rsidRPr="00BD796B" w:rsidRDefault="007440E8" w:rsidP="007440E8">
      <w:pPr>
        <w:tabs>
          <w:tab w:val="left" w:pos="-142"/>
        </w:tabs>
        <w:spacing w:line="360" w:lineRule="auto"/>
        <w:ind w:firstLine="709"/>
        <w:jc w:val="both"/>
        <w:rPr>
          <w:snapToGrid w:val="0"/>
          <w:sz w:val="28"/>
          <w:szCs w:val="28"/>
        </w:rPr>
      </w:pPr>
      <w:r w:rsidRPr="00BD796B">
        <w:rPr>
          <w:snapToGrid w:val="0"/>
          <w:sz w:val="28"/>
          <w:szCs w:val="28"/>
        </w:rPr>
        <w:t>- иностранные инвестиции могут увеличить объем совокупного капитала, а значит, содействовать экономическому росту. Однако необходимо, чтобы зарубежные инвестиции не вытесняли равные суммы национальных капиталов вследствие роста конкуренции на рынках;</w:t>
      </w:r>
    </w:p>
    <w:p w:rsidR="007440E8" w:rsidRPr="00BD796B" w:rsidRDefault="007440E8" w:rsidP="007440E8">
      <w:pPr>
        <w:tabs>
          <w:tab w:val="left" w:pos="-142"/>
        </w:tabs>
        <w:spacing w:line="360" w:lineRule="auto"/>
        <w:ind w:firstLine="709"/>
        <w:jc w:val="both"/>
        <w:rPr>
          <w:snapToGrid w:val="0"/>
          <w:sz w:val="28"/>
          <w:szCs w:val="28"/>
        </w:rPr>
      </w:pPr>
      <w:r w:rsidRPr="00BD796B">
        <w:rPr>
          <w:snapToGrid w:val="0"/>
          <w:sz w:val="28"/>
          <w:szCs w:val="28"/>
        </w:rPr>
        <w:t>- вклад в увеличение экономического роста возможен только в условиях наличия связи между инвестициями и уровнем квалификации трудовых ресурсов.</w:t>
      </w:r>
    </w:p>
    <w:p w:rsidR="007440E8" w:rsidRPr="00BD796B" w:rsidRDefault="007440E8" w:rsidP="007440E8">
      <w:pPr>
        <w:tabs>
          <w:tab w:val="left" w:pos="-142"/>
        </w:tabs>
        <w:spacing w:line="360" w:lineRule="auto"/>
        <w:ind w:firstLine="709"/>
        <w:jc w:val="both"/>
        <w:rPr>
          <w:snapToGrid w:val="0"/>
          <w:sz w:val="28"/>
          <w:szCs w:val="28"/>
        </w:rPr>
      </w:pPr>
      <w:r w:rsidRPr="00BD796B">
        <w:rPr>
          <w:snapToGrid w:val="0"/>
          <w:sz w:val="28"/>
          <w:szCs w:val="28"/>
        </w:rPr>
        <w:t xml:space="preserve">Иностранные инвестиции - основной канал передачи передовой технологии развивающимся странам и государствам с переходной экономикой. Но негативную роль могут сыграть отдельные факторы. Например, в условиях протекционистской торговой политики могут быть единственным путем доступа на внутренний рынок в отличие от традиционного экспорта товаров в принимающую страну. Аналогично правительство может предложить стимулы иностранным инвесторам, чтобы стимулировать инвестиции в целях пополнения валютных резервов и развития конкретных отраслей, являющихся стратегическими с точки зрения промышленной политики. </w:t>
      </w:r>
    </w:p>
    <w:p w:rsidR="007440E8" w:rsidRPr="00BD796B" w:rsidRDefault="007440E8" w:rsidP="007440E8">
      <w:pPr>
        <w:tabs>
          <w:tab w:val="left" w:pos="-142"/>
        </w:tabs>
        <w:spacing w:line="360" w:lineRule="auto"/>
        <w:ind w:firstLine="709"/>
        <w:jc w:val="both"/>
        <w:rPr>
          <w:snapToGrid w:val="0"/>
          <w:sz w:val="28"/>
          <w:szCs w:val="28"/>
        </w:rPr>
      </w:pPr>
      <w:r w:rsidRPr="00BD796B">
        <w:rPr>
          <w:snapToGrid w:val="0"/>
          <w:sz w:val="28"/>
          <w:szCs w:val="28"/>
        </w:rPr>
        <w:t>Наряду с положительными эффектами иностранных инвестиций на экономическое развитие и рост экономики принимающей страны есть и потенциальные негативные эффекты</w:t>
      </w:r>
      <w:r w:rsidRPr="00BD796B">
        <w:rPr>
          <w:rStyle w:val="a8"/>
          <w:sz w:val="28"/>
          <w:szCs w:val="28"/>
        </w:rPr>
        <w:footnoteReference w:id="6"/>
      </w:r>
      <w:r w:rsidRPr="00BD796B">
        <w:rPr>
          <w:snapToGrid w:val="0"/>
          <w:sz w:val="28"/>
          <w:szCs w:val="28"/>
        </w:rPr>
        <w:t>:</w:t>
      </w:r>
    </w:p>
    <w:p w:rsidR="007440E8" w:rsidRPr="00BD796B" w:rsidRDefault="007440E8" w:rsidP="007440E8">
      <w:pPr>
        <w:tabs>
          <w:tab w:val="left" w:pos="-142"/>
        </w:tabs>
        <w:spacing w:line="360" w:lineRule="auto"/>
        <w:ind w:firstLine="709"/>
        <w:jc w:val="both"/>
        <w:rPr>
          <w:snapToGrid w:val="0"/>
          <w:sz w:val="28"/>
          <w:szCs w:val="28"/>
        </w:rPr>
      </w:pPr>
      <w:r w:rsidRPr="00BD796B">
        <w:rPr>
          <w:snapToGrid w:val="0"/>
          <w:sz w:val="28"/>
          <w:szCs w:val="28"/>
        </w:rPr>
        <w:t xml:space="preserve">- вытеснение национальных капиталов и компаний </w:t>
      </w:r>
    </w:p>
    <w:p w:rsidR="007440E8" w:rsidRPr="00BD796B" w:rsidRDefault="007440E8" w:rsidP="007440E8">
      <w:pPr>
        <w:tabs>
          <w:tab w:val="left" w:pos="-142"/>
        </w:tabs>
        <w:spacing w:line="360" w:lineRule="auto"/>
        <w:ind w:firstLine="709"/>
        <w:jc w:val="both"/>
        <w:rPr>
          <w:snapToGrid w:val="0"/>
          <w:sz w:val="28"/>
          <w:szCs w:val="28"/>
        </w:rPr>
      </w:pPr>
      <w:r w:rsidRPr="00BD796B">
        <w:rPr>
          <w:snapToGrid w:val="0"/>
          <w:sz w:val="28"/>
          <w:szCs w:val="28"/>
        </w:rPr>
        <w:t>- содействие оттоку капитала из страны на основе трансфертного ценообразования.</w:t>
      </w:r>
    </w:p>
    <w:p w:rsidR="00B20581" w:rsidRDefault="00B20581" w:rsidP="00B20581">
      <w:pPr>
        <w:pStyle w:val="3"/>
        <w:tabs>
          <w:tab w:val="left" w:pos="-142"/>
        </w:tabs>
        <w:spacing w:after="0" w:line="360" w:lineRule="auto"/>
        <w:rPr>
          <w:b/>
          <w:snapToGrid w:val="0"/>
          <w:sz w:val="28"/>
          <w:szCs w:val="28"/>
          <w:lang w:val="en-US"/>
        </w:rPr>
      </w:pPr>
    </w:p>
    <w:p w:rsidR="00D87E2C" w:rsidRDefault="00D87E2C" w:rsidP="00B20581">
      <w:pPr>
        <w:pStyle w:val="3"/>
        <w:tabs>
          <w:tab w:val="left" w:pos="-142"/>
        </w:tabs>
        <w:spacing w:after="0" w:line="360" w:lineRule="auto"/>
        <w:rPr>
          <w:b/>
          <w:snapToGrid w:val="0"/>
          <w:sz w:val="28"/>
          <w:szCs w:val="28"/>
          <w:lang w:val="en-US"/>
        </w:rPr>
      </w:pPr>
    </w:p>
    <w:p w:rsidR="00D87E2C" w:rsidRPr="00D87E2C" w:rsidRDefault="00D87E2C" w:rsidP="00B20581">
      <w:pPr>
        <w:pStyle w:val="3"/>
        <w:tabs>
          <w:tab w:val="left" w:pos="-142"/>
        </w:tabs>
        <w:spacing w:after="0" w:line="360" w:lineRule="auto"/>
        <w:rPr>
          <w:b/>
          <w:snapToGrid w:val="0"/>
          <w:sz w:val="28"/>
          <w:szCs w:val="28"/>
          <w:lang w:val="en-US"/>
        </w:rPr>
      </w:pPr>
    </w:p>
    <w:p w:rsidR="007440E8" w:rsidRPr="00BD796B" w:rsidRDefault="007440E8" w:rsidP="007440E8">
      <w:pPr>
        <w:pStyle w:val="3"/>
        <w:tabs>
          <w:tab w:val="left" w:pos="-142"/>
        </w:tabs>
        <w:spacing w:after="0" w:line="360" w:lineRule="auto"/>
        <w:ind w:firstLine="709"/>
        <w:jc w:val="center"/>
        <w:rPr>
          <w:b/>
          <w:sz w:val="28"/>
          <w:szCs w:val="28"/>
        </w:rPr>
      </w:pPr>
      <w:r>
        <w:rPr>
          <w:b/>
          <w:sz w:val="28"/>
          <w:szCs w:val="28"/>
        </w:rPr>
        <w:t>Глава 2. Иностранные инвестиции в России.</w:t>
      </w:r>
    </w:p>
    <w:p w:rsidR="007440E8" w:rsidRDefault="007440E8" w:rsidP="007440E8">
      <w:pPr>
        <w:tabs>
          <w:tab w:val="left" w:pos="-142"/>
        </w:tabs>
        <w:spacing w:line="360" w:lineRule="auto"/>
        <w:ind w:firstLine="709"/>
        <w:jc w:val="center"/>
        <w:rPr>
          <w:b/>
          <w:sz w:val="28"/>
          <w:szCs w:val="28"/>
        </w:rPr>
      </w:pPr>
    </w:p>
    <w:p w:rsidR="007440E8" w:rsidRDefault="007440E8" w:rsidP="007440E8">
      <w:pPr>
        <w:tabs>
          <w:tab w:val="left" w:pos="-142"/>
        </w:tabs>
        <w:spacing w:line="360" w:lineRule="auto"/>
        <w:ind w:firstLine="709"/>
        <w:jc w:val="center"/>
        <w:rPr>
          <w:b/>
          <w:sz w:val="28"/>
          <w:szCs w:val="28"/>
        </w:rPr>
      </w:pPr>
      <w:r>
        <w:rPr>
          <w:b/>
          <w:sz w:val="28"/>
          <w:szCs w:val="28"/>
        </w:rPr>
        <w:t>2.1 Структура</w:t>
      </w:r>
      <w:r w:rsidR="00CC25BE" w:rsidRPr="00DA3A49">
        <w:rPr>
          <w:b/>
          <w:sz w:val="28"/>
          <w:szCs w:val="28"/>
        </w:rPr>
        <w:t xml:space="preserve"> и динамика</w:t>
      </w:r>
      <w:r>
        <w:rPr>
          <w:b/>
          <w:sz w:val="28"/>
          <w:szCs w:val="28"/>
        </w:rPr>
        <w:t xml:space="preserve"> иностранных инвестиций в РФ.</w:t>
      </w:r>
    </w:p>
    <w:p w:rsidR="007440E8" w:rsidRPr="007440E8" w:rsidRDefault="007440E8" w:rsidP="007440E8">
      <w:pPr>
        <w:tabs>
          <w:tab w:val="left" w:pos="-142"/>
        </w:tabs>
        <w:spacing w:line="360" w:lineRule="auto"/>
        <w:ind w:firstLine="709"/>
        <w:rPr>
          <w:sz w:val="28"/>
          <w:szCs w:val="28"/>
        </w:rPr>
      </w:pPr>
    </w:p>
    <w:p w:rsidR="005F2CA3" w:rsidRPr="00BD796B" w:rsidRDefault="00FA518D" w:rsidP="005F2CA3">
      <w:pPr>
        <w:tabs>
          <w:tab w:val="left" w:pos="-142"/>
        </w:tabs>
        <w:spacing w:line="360" w:lineRule="auto"/>
        <w:ind w:firstLine="709"/>
        <w:jc w:val="both"/>
        <w:rPr>
          <w:sz w:val="28"/>
          <w:szCs w:val="28"/>
        </w:rPr>
      </w:pPr>
      <w:r>
        <w:rPr>
          <w:sz w:val="28"/>
          <w:szCs w:val="28"/>
        </w:rPr>
        <w:t>П</w:t>
      </w:r>
      <w:r w:rsidR="005F2CA3" w:rsidRPr="00BD796B">
        <w:rPr>
          <w:sz w:val="28"/>
          <w:szCs w:val="28"/>
        </w:rPr>
        <w:t xml:space="preserve">ерспективы привлечения иностранных инвестиций в экономику той или иной страны зависят, наряду с прочими факторами, от наличия у нее тех или иных конкурентных преимуществ. </w:t>
      </w:r>
    </w:p>
    <w:p w:rsidR="005F2CA3" w:rsidRPr="00BD796B" w:rsidRDefault="005F2CA3" w:rsidP="005F2CA3">
      <w:pPr>
        <w:tabs>
          <w:tab w:val="left" w:pos="-142"/>
        </w:tabs>
        <w:spacing w:line="360" w:lineRule="auto"/>
        <w:ind w:firstLine="709"/>
        <w:jc w:val="both"/>
        <w:rPr>
          <w:sz w:val="28"/>
          <w:szCs w:val="28"/>
        </w:rPr>
      </w:pPr>
      <w:r w:rsidRPr="00BD796B">
        <w:rPr>
          <w:sz w:val="28"/>
          <w:szCs w:val="28"/>
        </w:rPr>
        <w:t xml:space="preserve">Динамика поступлений иностранных инвестиций показывает, что иностранцев в настоящее время привлекает политическая и экономическая стабильность России, а также повышение ее долгосрочного кредитного рейтинга. </w:t>
      </w:r>
    </w:p>
    <w:p w:rsidR="00892C94" w:rsidRPr="00892C94" w:rsidRDefault="00DA3A49" w:rsidP="00892C94">
      <w:pPr>
        <w:tabs>
          <w:tab w:val="left" w:pos="5265"/>
        </w:tabs>
        <w:spacing w:line="360" w:lineRule="auto"/>
        <w:jc w:val="both"/>
        <w:rPr>
          <w:snapToGrid w:val="0"/>
          <w:sz w:val="28"/>
          <w:szCs w:val="28"/>
        </w:rPr>
      </w:pPr>
      <w:r>
        <w:rPr>
          <w:snapToGrid w:val="0"/>
          <w:sz w:val="28"/>
          <w:szCs w:val="28"/>
        </w:rPr>
        <w:t xml:space="preserve">        </w:t>
      </w:r>
      <w:r w:rsidR="00892C94" w:rsidRPr="00892C94">
        <w:rPr>
          <w:snapToGrid w:val="0"/>
          <w:sz w:val="28"/>
          <w:szCs w:val="28"/>
        </w:rPr>
        <w:t xml:space="preserve">По состоянию на конец 2010г. </w:t>
      </w:r>
      <w:r w:rsidR="00892C94">
        <w:rPr>
          <w:snapToGrid w:val="0"/>
          <w:sz w:val="28"/>
          <w:szCs w:val="28"/>
        </w:rPr>
        <w:t>накопленный иностранный капита</w:t>
      </w:r>
      <w:r w:rsidR="00892C94" w:rsidRPr="00892C94">
        <w:rPr>
          <w:snapToGrid w:val="0"/>
          <w:sz w:val="28"/>
          <w:szCs w:val="28"/>
        </w:rPr>
        <w:t>л</w:t>
      </w:r>
      <w:r w:rsidR="00892C94">
        <w:rPr>
          <w:snapToGrid w:val="0"/>
          <w:sz w:val="28"/>
          <w:szCs w:val="28"/>
        </w:rPr>
        <w:t xml:space="preserve"> </w:t>
      </w:r>
      <w:r w:rsidR="00892C94" w:rsidRPr="00892C94">
        <w:rPr>
          <w:snapToGrid w:val="0"/>
          <w:sz w:val="28"/>
          <w:szCs w:val="28"/>
        </w:rPr>
        <w:t>в экономике России составил 300,1 млрд.долларов США, что на 11,9% больше по сравнению с предыдущим годом. Наибольший удельный вес в накопленном иностранном капитале приходился на прочие инвестиции, осуществляемые на возвратной основе - 58,3% (на конец 2009г. - 55,5%), доля прямых инвестиций составила 38,7% (40,7%), портфельных - 3,0% (3,8%).</w:t>
      </w:r>
    </w:p>
    <w:p w:rsidR="00892C94" w:rsidRPr="00892C94" w:rsidRDefault="00DA3A49" w:rsidP="00892C94">
      <w:pPr>
        <w:tabs>
          <w:tab w:val="left" w:pos="5265"/>
        </w:tabs>
        <w:spacing w:line="360" w:lineRule="auto"/>
        <w:jc w:val="both"/>
        <w:rPr>
          <w:snapToGrid w:val="0"/>
          <w:sz w:val="28"/>
          <w:szCs w:val="28"/>
        </w:rPr>
      </w:pPr>
      <w:r>
        <w:rPr>
          <w:snapToGrid w:val="0"/>
          <w:sz w:val="28"/>
          <w:szCs w:val="28"/>
        </w:rPr>
        <w:t xml:space="preserve">     </w:t>
      </w:r>
      <w:r w:rsidR="00B20581">
        <w:rPr>
          <w:snapToGrid w:val="0"/>
          <w:sz w:val="28"/>
          <w:szCs w:val="28"/>
        </w:rPr>
        <w:t xml:space="preserve"> </w:t>
      </w:r>
      <w:r>
        <w:rPr>
          <w:snapToGrid w:val="0"/>
          <w:sz w:val="28"/>
          <w:szCs w:val="28"/>
        </w:rPr>
        <w:t xml:space="preserve">   </w:t>
      </w:r>
      <w:r w:rsidR="00892C94" w:rsidRPr="00892C94">
        <w:rPr>
          <w:snapToGrid w:val="0"/>
          <w:sz w:val="28"/>
          <w:szCs w:val="28"/>
        </w:rPr>
        <w:t>Объем погашенных инвестиций, поступивших ранее в Россию из-за рубежа, составил в 2010г. 120,8 млрд.долларов, или на 57,6% больше, чем в 2009 году.</w:t>
      </w:r>
    </w:p>
    <w:p w:rsidR="00892C94" w:rsidRPr="00892C94" w:rsidRDefault="00DA3A49" w:rsidP="00892C94">
      <w:pPr>
        <w:tabs>
          <w:tab w:val="left" w:pos="5265"/>
        </w:tabs>
        <w:spacing w:line="360" w:lineRule="auto"/>
        <w:jc w:val="both"/>
        <w:rPr>
          <w:snapToGrid w:val="0"/>
          <w:sz w:val="28"/>
          <w:szCs w:val="28"/>
        </w:rPr>
      </w:pPr>
      <w:r>
        <w:rPr>
          <w:snapToGrid w:val="0"/>
          <w:sz w:val="28"/>
          <w:szCs w:val="28"/>
        </w:rPr>
        <w:t xml:space="preserve">    </w:t>
      </w:r>
      <w:r w:rsidR="00B20581">
        <w:rPr>
          <w:snapToGrid w:val="0"/>
          <w:sz w:val="28"/>
          <w:szCs w:val="28"/>
        </w:rPr>
        <w:t xml:space="preserve"> </w:t>
      </w:r>
      <w:r>
        <w:rPr>
          <w:snapToGrid w:val="0"/>
          <w:sz w:val="28"/>
          <w:szCs w:val="28"/>
        </w:rPr>
        <w:t xml:space="preserve">   </w:t>
      </w:r>
      <w:r w:rsidR="00892C94" w:rsidRPr="00892C94">
        <w:rPr>
          <w:snapToGrid w:val="0"/>
          <w:sz w:val="28"/>
          <w:szCs w:val="28"/>
        </w:rPr>
        <w:t>Переоценка и прочие изменения активов и обязательств составили в 2010г. 9,1 млрд.долларов США</w:t>
      </w:r>
    </w:p>
    <w:p w:rsidR="008E41F2" w:rsidRDefault="00DA3A49" w:rsidP="005F2CA3">
      <w:pPr>
        <w:tabs>
          <w:tab w:val="left" w:pos="5265"/>
        </w:tabs>
        <w:spacing w:line="360" w:lineRule="auto"/>
        <w:jc w:val="both"/>
        <w:rPr>
          <w:snapToGrid w:val="0"/>
          <w:sz w:val="28"/>
          <w:szCs w:val="28"/>
        </w:rPr>
      </w:pPr>
      <w:r>
        <w:rPr>
          <w:snapToGrid w:val="0"/>
          <w:sz w:val="28"/>
          <w:szCs w:val="28"/>
        </w:rPr>
        <w:t xml:space="preserve">    </w:t>
      </w:r>
      <w:r w:rsidR="00B20581">
        <w:rPr>
          <w:snapToGrid w:val="0"/>
          <w:sz w:val="28"/>
          <w:szCs w:val="28"/>
        </w:rPr>
        <w:t xml:space="preserve"> </w:t>
      </w:r>
      <w:r>
        <w:rPr>
          <w:snapToGrid w:val="0"/>
          <w:sz w:val="28"/>
          <w:szCs w:val="28"/>
        </w:rPr>
        <w:t xml:space="preserve">    </w:t>
      </w:r>
      <w:r w:rsidR="005F2CA3" w:rsidRPr="005F2CA3">
        <w:rPr>
          <w:snapToGrid w:val="0"/>
          <w:sz w:val="28"/>
          <w:szCs w:val="28"/>
        </w:rPr>
        <w:t>По данным на 31 декабря 2010 года, по объёму накопленных иностранных инвестиций Россия находится на 17-м месте в мире.</w:t>
      </w:r>
    </w:p>
    <w:p w:rsidR="00CF54FF" w:rsidRDefault="00DA3A49" w:rsidP="00DA3A49">
      <w:pPr>
        <w:tabs>
          <w:tab w:val="left" w:pos="5265"/>
        </w:tabs>
        <w:spacing w:line="360" w:lineRule="auto"/>
        <w:jc w:val="both"/>
        <w:rPr>
          <w:snapToGrid w:val="0"/>
          <w:sz w:val="28"/>
          <w:szCs w:val="28"/>
        </w:rPr>
      </w:pPr>
      <w:r>
        <w:rPr>
          <w:snapToGrid w:val="0"/>
          <w:sz w:val="28"/>
          <w:szCs w:val="28"/>
        </w:rPr>
        <w:t xml:space="preserve">      </w:t>
      </w:r>
    </w:p>
    <w:p w:rsidR="00CF54FF" w:rsidRDefault="00CF54FF" w:rsidP="00CF54FF">
      <w:pPr>
        <w:tabs>
          <w:tab w:val="left" w:pos="5265"/>
        </w:tabs>
        <w:spacing w:line="360" w:lineRule="auto"/>
        <w:jc w:val="center"/>
        <w:rPr>
          <w:b/>
          <w:snapToGrid w:val="0"/>
          <w:sz w:val="28"/>
          <w:szCs w:val="28"/>
        </w:rPr>
      </w:pPr>
    </w:p>
    <w:p w:rsidR="00CF54FF" w:rsidRDefault="00CF54FF" w:rsidP="00CF54FF">
      <w:pPr>
        <w:tabs>
          <w:tab w:val="left" w:pos="5265"/>
        </w:tabs>
        <w:spacing w:line="360" w:lineRule="auto"/>
        <w:jc w:val="center"/>
        <w:rPr>
          <w:b/>
          <w:snapToGrid w:val="0"/>
          <w:sz w:val="28"/>
          <w:szCs w:val="28"/>
        </w:rPr>
      </w:pPr>
    </w:p>
    <w:p w:rsidR="00B20581" w:rsidRDefault="00B20581" w:rsidP="00B20581">
      <w:pPr>
        <w:tabs>
          <w:tab w:val="left" w:pos="5265"/>
        </w:tabs>
        <w:spacing w:line="360" w:lineRule="auto"/>
        <w:rPr>
          <w:b/>
          <w:snapToGrid w:val="0"/>
          <w:sz w:val="28"/>
          <w:szCs w:val="28"/>
          <w:lang w:val="en-US"/>
        </w:rPr>
      </w:pPr>
    </w:p>
    <w:p w:rsidR="00D87E2C" w:rsidRPr="00D87E2C" w:rsidRDefault="00D87E2C" w:rsidP="00B20581">
      <w:pPr>
        <w:tabs>
          <w:tab w:val="left" w:pos="5265"/>
        </w:tabs>
        <w:spacing w:line="360" w:lineRule="auto"/>
        <w:rPr>
          <w:b/>
          <w:snapToGrid w:val="0"/>
          <w:sz w:val="28"/>
          <w:szCs w:val="28"/>
          <w:lang w:val="en-US"/>
        </w:rPr>
      </w:pPr>
    </w:p>
    <w:p w:rsidR="00CF54FF" w:rsidRDefault="00CF54FF" w:rsidP="00B20581">
      <w:pPr>
        <w:tabs>
          <w:tab w:val="left" w:pos="5265"/>
        </w:tabs>
        <w:spacing w:line="360" w:lineRule="auto"/>
        <w:jc w:val="center"/>
        <w:rPr>
          <w:b/>
          <w:snapToGrid w:val="0"/>
          <w:sz w:val="28"/>
          <w:szCs w:val="28"/>
        </w:rPr>
      </w:pPr>
      <w:r w:rsidRPr="009309E8">
        <w:rPr>
          <w:b/>
          <w:snapToGrid w:val="0"/>
          <w:sz w:val="28"/>
          <w:szCs w:val="28"/>
        </w:rPr>
        <w:t>Структура иностранных инвестиций, поступивших</w:t>
      </w:r>
    </w:p>
    <w:p w:rsidR="00CF54FF" w:rsidRPr="009309E8" w:rsidRDefault="00CF54FF" w:rsidP="00CF54FF">
      <w:pPr>
        <w:tabs>
          <w:tab w:val="left" w:pos="5265"/>
        </w:tabs>
        <w:spacing w:line="360" w:lineRule="auto"/>
        <w:jc w:val="center"/>
        <w:rPr>
          <w:b/>
          <w:snapToGrid w:val="0"/>
          <w:sz w:val="28"/>
          <w:szCs w:val="28"/>
        </w:rPr>
      </w:pPr>
      <w:r w:rsidRPr="009309E8">
        <w:rPr>
          <w:b/>
          <w:snapToGrid w:val="0"/>
          <w:sz w:val="28"/>
          <w:szCs w:val="28"/>
        </w:rPr>
        <w:t>в Россию, по типам, в %</w:t>
      </w:r>
    </w:p>
    <w:p w:rsidR="00CF54FF" w:rsidRDefault="00CF54FF" w:rsidP="00CF54FF">
      <w:pPr>
        <w:tabs>
          <w:tab w:val="left" w:pos="5265"/>
        </w:tabs>
        <w:spacing w:line="360" w:lineRule="auto"/>
        <w:jc w:val="both"/>
        <w:rPr>
          <w:snapToGrid w:val="0"/>
          <w:sz w:val="28"/>
          <w:szCs w:val="28"/>
        </w:rPr>
      </w:pPr>
      <w:r>
        <w:rPr>
          <w:snapToGrid w:val="0"/>
          <w:sz w:val="28"/>
          <w:szCs w:val="28"/>
        </w:rPr>
        <w:t xml:space="preserve">                                                                </w:t>
      </w:r>
      <w:r w:rsidR="00B20581">
        <w:rPr>
          <w:snapToGrid w:val="0"/>
          <w:sz w:val="28"/>
          <w:szCs w:val="28"/>
        </w:rPr>
        <w:t xml:space="preserve">                               </w:t>
      </w:r>
      <w:r>
        <w:rPr>
          <w:snapToGrid w:val="0"/>
          <w:sz w:val="28"/>
          <w:szCs w:val="28"/>
        </w:rPr>
        <w:t xml:space="preserve">                Таблица 2.1</w:t>
      </w:r>
    </w:p>
    <w:tbl>
      <w:tblPr>
        <w:tblW w:w="10260" w:type="dxa"/>
        <w:tblInd w:w="-252" w:type="dxa"/>
        <w:tblLook w:val="0000" w:firstRow="0" w:lastRow="0" w:firstColumn="0" w:lastColumn="0" w:noHBand="0" w:noVBand="0"/>
      </w:tblPr>
      <w:tblGrid>
        <w:gridCol w:w="2768"/>
        <w:gridCol w:w="1628"/>
        <w:gridCol w:w="1628"/>
        <w:gridCol w:w="1628"/>
        <w:gridCol w:w="2608"/>
      </w:tblGrid>
      <w:tr w:rsidR="00CF54FF" w:rsidTr="00BD0793">
        <w:trPr>
          <w:trHeight w:val="895"/>
        </w:trPr>
        <w:tc>
          <w:tcPr>
            <w:tcW w:w="2768" w:type="dxa"/>
            <w:tcBorders>
              <w:top w:val="single" w:sz="4" w:space="0" w:color="000000"/>
              <w:left w:val="single" w:sz="4" w:space="0" w:color="000000"/>
              <w:right w:val="single" w:sz="4" w:space="0" w:color="000000"/>
            </w:tcBorders>
            <w:shd w:val="clear" w:color="auto" w:fill="auto"/>
            <w:vAlign w:val="bottom"/>
          </w:tcPr>
          <w:p w:rsidR="00CF54FF" w:rsidRPr="00E36D7C" w:rsidRDefault="00CF54FF" w:rsidP="00BD0793">
            <w:pPr>
              <w:widowControl/>
              <w:autoSpaceDE/>
              <w:autoSpaceDN/>
              <w:adjustRightInd/>
              <w:spacing w:line="360" w:lineRule="auto"/>
              <w:rPr>
                <w:color w:val="000000"/>
                <w:sz w:val="24"/>
                <w:szCs w:val="24"/>
              </w:rPr>
            </w:pPr>
            <w:r w:rsidRPr="00E36D7C">
              <w:rPr>
                <w:color w:val="000000"/>
                <w:sz w:val="24"/>
                <w:szCs w:val="24"/>
              </w:rPr>
              <w:t>Типы инвестиций</w:t>
            </w:r>
          </w:p>
        </w:tc>
        <w:tc>
          <w:tcPr>
            <w:tcW w:w="1628" w:type="dxa"/>
            <w:tcBorders>
              <w:top w:val="single" w:sz="4" w:space="0" w:color="000000"/>
              <w:left w:val="nil"/>
              <w:right w:val="single" w:sz="4" w:space="0" w:color="000000"/>
            </w:tcBorders>
            <w:shd w:val="clear" w:color="auto" w:fill="auto"/>
            <w:vAlign w:val="bottom"/>
          </w:tcPr>
          <w:p w:rsidR="00CF54FF" w:rsidRPr="00E36D7C" w:rsidRDefault="00CF54FF" w:rsidP="00BD0793">
            <w:pPr>
              <w:widowControl/>
              <w:autoSpaceDE/>
              <w:autoSpaceDN/>
              <w:adjustRightInd/>
              <w:spacing w:line="360" w:lineRule="auto"/>
              <w:jc w:val="center"/>
              <w:rPr>
                <w:color w:val="000000"/>
                <w:sz w:val="24"/>
                <w:szCs w:val="24"/>
              </w:rPr>
            </w:pPr>
            <w:r w:rsidRPr="00E36D7C">
              <w:rPr>
                <w:color w:val="000000"/>
                <w:sz w:val="24"/>
                <w:szCs w:val="24"/>
              </w:rPr>
              <w:t>I квартал 2007</w:t>
            </w:r>
          </w:p>
        </w:tc>
        <w:tc>
          <w:tcPr>
            <w:tcW w:w="1628" w:type="dxa"/>
            <w:tcBorders>
              <w:top w:val="single" w:sz="4" w:space="0" w:color="000000"/>
              <w:left w:val="nil"/>
              <w:right w:val="single" w:sz="4" w:space="0" w:color="auto"/>
            </w:tcBorders>
            <w:shd w:val="clear" w:color="auto" w:fill="auto"/>
            <w:vAlign w:val="bottom"/>
          </w:tcPr>
          <w:p w:rsidR="00CF54FF" w:rsidRPr="00E36D7C" w:rsidRDefault="00CF54FF" w:rsidP="00BD0793">
            <w:pPr>
              <w:widowControl/>
              <w:autoSpaceDE/>
              <w:autoSpaceDN/>
              <w:adjustRightInd/>
              <w:spacing w:line="360" w:lineRule="auto"/>
              <w:jc w:val="center"/>
              <w:rPr>
                <w:color w:val="000000"/>
                <w:sz w:val="24"/>
                <w:szCs w:val="24"/>
              </w:rPr>
            </w:pPr>
            <w:r w:rsidRPr="00E36D7C">
              <w:rPr>
                <w:color w:val="000000"/>
                <w:sz w:val="24"/>
                <w:szCs w:val="24"/>
              </w:rPr>
              <w:t>I квартал 2008</w:t>
            </w:r>
          </w:p>
        </w:tc>
        <w:tc>
          <w:tcPr>
            <w:tcW w:w="1628" w:type="dxa"/>
            <w:tcBorders>
              <w:top w:val="single" w:sz="4" w:space="0" w:color="auto"/>
              <w:left w:val="single" w:sz="4" w:space="0" w:color="auto"/>
              <w:right w:val="single" w:sz="4" w:space="0" w:color="auto"/>
            </w:tcBorders>
            <w:shd w:val="clear" w:color="auto" w:fill="auto"/>
            <w:vAlign w:val="bottom"/>
          </w:tcPr>
          <w:p w:rsidR="00CF54FF" w:rsidRPr="00E36D7C" w:rsidRDefault="00CF54FF" w:rsidP="00BD0793">
            <w:pPr>
              <w:widowControl/>
              <w:autoSpaceDE/>
              <w:autoSpaceDN/>
              <w:adjustRightInd/>
              <w:spacing w:line="360" w:lineRule="auto"/>
              <w:jc w:val="center"/>
              <w:rPr>
                <w:color w:val="000000"/>
                <w:sz w:val="24"/>
                <w:szCs w:val="24"/>
              </w:rPr>
            </w:pPr>
            <w:r>
              <w:rPr>
                <w:color w:val="000000"/>
                <w:sz w:val="24"/>
                <w:szCs w:val="24"/>
              </w:rPr>
              <w:t>I квартал 2009</w:t>
            </w:r>
          </w:p>
        </w:tc>
        <w:tc>
          <w:tcPr>
            <w:tcW w:w="2608" w:type="dxa"/>
            <w:tcBorders>
              <w:top w:val="single" w:sz="4" w:space="0" w:color="auto"/>
              <w:left w:val="single" w:sz="4" w:space="0" w:color="auto"/>
              <w:right w:val="single" w:sz="4" w:space="0" w:color="000000"/>
            </w:tcBorders>
            <w:shd w:val="clear" w:color="auto" w:fill="auto"/>
            <w:vAlign w:val="bottom"/>
          </w:tcPr>
          <w:p w:rsidR="00CF54FF" w:rsidRPr="00E36D7C" w:rsidRDefault="00CF54FF" w:rsidP="00BD0793">
            <w:pPr>
              <w:widowControl/>
              <w:autoSpaceDE/>
              <w:autoSpaceDN/>
              <w:adjustRightInd/>
              <w:spacing w:line="360" w:lineRule="auto"/>
              <w:jc w:val="center"/>
              <w:rPr>
                <w:color w:val="000000"/>
                <w:sz w:val="24"/>
                <w:szCs w:val="24"/>
              </w:rPr>
            </w:pPr>
            <w:r>
              <w:rPr>
                <w:color w:val="000000"/>
                <w:sz w:val="24"/>
                <w:szCs w:val="24"/>
              </w:rPr>
              <w:t>I квартал</w:t>
            </w:r>
          </w:p>
          <w:p w:rsidR="00CF54FF" w:rsidRPr="00E36D7C" w:rsidRDefault="00CF54FF" w:rsidP="00BD0793">
            <w:pPr>
              <w:spacing w:line="360" w:lineRule="auto"/>
              <w:jc w:val="center"/>
              <w:rPr>
                <w:color w:val="000000"/>
                <w:sz w:val="24"/>
                <w:szCs w:val="24"/>
              </w:rPr>
            </w:pPr>
            <w:r>
              <w:rPr>
                <w:color w:val="000000"/>
                <w:sz w:val="24"/>
                <w:szCs w:val="24"/>
              </w:rPr>
              <w:t>2010</w:t>
            </w:r>
          </w:p>
        </w:tc>
      </w:tr>
      <w:tr w:rsidR="00CF54FF" w:rsidTr="00BD0793">
        <w:trPr>
          <w:trHeight w:val="280"/>
        </w:trPr>
        <w:tc>
          <w:tcPr>
            <w:tcW w:w="2768" w:type="dxa"/>
            <w:tcBorders>
              <w:top w:val="nil"/>
              <w:left w:val="single" w:sz="4" w:space="0" w:color="000000"/>
              <w:bottom w:val="single" w:sz="4" w:space="0" w:color="000000"/>
              <w:right w:val="single" w:sz="4" w:space="0" w:color="000000"/>
            </w:tcBorders>
            <w:shd w:val="clear" w:color="auto" w:fill="auto"/>
            <w:vAlign w:val="bottom"/>
          </w:tcPr>
          <w:p w:rsidR="00CF54FF" w:rsidRPr="00E36D7C" w:rsidRDefault="00CF54FF" w:rsidP="00BD0793">
            <w:pPr>
              <w:widowControl/>
              <w:autoSpaceDE/>
              <w:autoSpaceDN/>
              <w:adjustRightInd/>
              <w:spacing w:line="360" w:lineRule="auto"/>
              <w:rPr>
                <w:color w:val="000000"/>
                <w:sz w:val="24"/>
                <w:szCs w:val="24"/>
              </w:rPr>
            </w:pPr>
            <w:r w:rsidRPr="00E36D7C">
              <w:rPr>
                <w:color w:val="000000"/>
                <w:sz w:val="24"/>
                <w:szCs w:val="24"/>
              </w:rPr>
              <w:t>Прямые инвестиции</w:t>
            </w:r>
          </w:p>
        </w:tc>
        <w:tc>
          <w:tcPr>
            <w:tcW w:w="1628" w:type="dxa"/>
            <w:tcBorders>
              <w:top w:val="nil"/>
              <w:left w:val="nil"/>
              <w:bottom w:val="single" w:sz="4" w:space="0" w:color="000000"/>
              <w:right w:val="single" w:sz="4" w:space="0" w:color="000000"/>
            </w:tcBorders>
            <w:shd w:val="clear" w:color="auto" w:fill="auto"/>
            <w:vAlign w:val="bottom"/>
          </w:tcPr>
          <w:p w:rsidR="00CF54FF" w:rsidRPr="00E36D7C" w:rsidRDefault="00CF54FF" w:rsidP="00BD0793">
            <w:pPr>
              <w:widowControl/>
              <w:autoSpaceDE/>
              <w:autoSpaceDN/>
              <w:adjustRightInd/>
              <w:spacing w:line="360" w:lineRule="auto"/>
              <w:jc w:val="center"/>
              <w:rPr>
                <w:color w:val="000000"/>
                <w:sz w:val="24"/>
                <w:szCs w:val="24"/>
              </w:rPr>
            </w:pPr>
            <w:r w:rsidRPr="00E36D7C">
              <w:rPr>
                <w:color w:val="000000"/>
                <w:sz w:val="24"/>
                <w:szCs w:val="24"/>
              </w:rPr>
              <w:t>39,6</w:t>
            </w:r>
          </w:p>
        </w:tc>
        <w:tc>
          <w:tcPr>
            <w:tcW w:w="1628" w:type="dxa"/>
            <w:tcBorders>
              <w:top w:val="nil"/>
              <w:left w:val="nil"/>
              <w:bottom w:val="single" w:sz="4" w:space="0" w:color="auto"/>
              <w:right w:val="single" w:sz="4" w:space="0" w:color="auto"/>
            </w:tcBorders>
            <w:shd w:val="clear" w:color="auto" w:fill="auto"/>
            <w:vAlign w:val="bottom"/>
          </w:tcPr>
          <w:p w:rsidR="00CF54FF" w:rsidRPr="00E36D7C" w:rsidRDefault="00CF54FF" w:rsidP="00BD0793">
            <w:pPr>
              <w:widowControl/>
              <w:autoSpaceDE/>
              <w:autoSpaceDN/>
              <w:adjustRightInd/>
              <w:spacing w:line="360" w:lineRule="auto"/>
              <w:jc w:val="center"/>
              <w:rPr>
                <w:color w:val="000000"/>
                <w:sz w:val="24"/>
                <w:szCs w:val="24"/>
              </w:rPr>
            </w:pPr>
            <w:r w:rsidRPr="00E36D7C">
              <w:rPr>
                <w:color w:val="000000"/>
                <w:sz w:val="24"/>
                <w:szCs w:val="24"/>
              </w:rPr>
              <w:t>32,4</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bottom"/>
          </w:tcPr>
          <w:p w:rsidR="00CF54FF" w:rsidRPr="00E36D7C" w:rsidRDefault="00CF54FF" w:rsidP="00BD0793">
            <w:pPr>
              <w:widowControl/>
              <w:autoSpaceDE/>
              <w:autoSpaceDN/>
              <w:adjustRightInd/>
              <w:spacing w:line="360" w:lineRule="auto"/>
              <w:jc w:val="center"/>
              <w:rPr>
                <w:color w:val="000000"/>
                <w:sz w:val="24"/>
                <w:szCs w:val="24"/>
              </w:rPr>
            </w:pPr>
            <w:r>
              <w:rPr>
                <w:color w:val="000000"/>
                <w:sz w:val="24"/>
                <w:szCs w:val="24"/>
              </w:rPr>
              <w:t>26,5</w:t>
            </w:r>
          </w:p>
        </w:tc>
        <w:tc>
          <w:tcPr>
            <w:tcW w:w="2608" w:type="dxa"/>
            <w:tcBorders>
              <w:top w:val="single" w:sz="4" w:space="0" w:color="auto"/>
              <w:left w:val="single" w:sz="4" w:space="0" w:color="auto"/>
              <w:bottom w:val="single" w:sz="4" w:space="0" w:color="auto"/>
              <w:right w:val="single" w:sz="4" w:space="0" w:color="000000"/>
            </w:tcBorders>
            <w:shd w:val="clear" w:color="auto" w:fill="auto"/>
            <w:vAlign w:val="bottom"/>
          </w:tcPr>
          <w:p w:rsidR="00CF54FF" w:rsidRPr="00E36D7C" w:rsidRDefault="00CF54FF" w:rsidP="00BD0793">
            <w:pPr>
              <w:widowControl/>
              <w:autoSpaceDE/>
              <w:autoSpaceDN/>
              <w:adjustRightInd/>
              <w:spacing w:line="360" w:lineRule="auto"/>
              <w:jc w:val="center"/>
              <w:rPr>
                <w:color w:val="000000"/>
                <w:sz w:val="24"/>
                <w:szCs w:val="24"/>
              </w:rPr>
            </w:pPr>
            <w:r>
              <w:rPr>
                <w:color w:val="000000"/>
                <w:sz w:val="24"/>
                <w:szCs w:val="24"/>
              </w:rPr>
              <w:t>20</w:t>
            </w:r>
          </w:p>
        </w:tc>
      </w:tr>
      <w:tr w:rsidR="00CF54FF" w:rsidTr="00BD0793">
        <w:trPr>
          <w:trHeight w:val="280"/>
        </w:trPr>
        <w:tc>
          <w:tcPr>
            <w:tcW w:w="2768" w:type="dxa"/>
            <w:tcBorders>
              <w:top w:val="nil"/>
              <w:left w:val="single" w:sz="4" w:space="0" w:color="000000"/>
              <w:bottom w:val="single" w:sz="4" w:space="0" w:color="000000"/>
              <w:right w:val="single" w:sz="4" w:space="0" w:color="000000"/>
            </w:tcBorders>
            <w:shd w:val="clear" w:color="auto" w:fill="auto"/>
            <w:vAlign w:val="bottom"/>
          </w:tcPr>
          <w:p w:rsidR="00CF54FF" w:rsidRPr="00E36D7C" w:rsidRDefault="00CF54FF" w:rsidP="00BD0793">
            <w:pPr>
              <w:widowControl/>
              <w:autoSpaceDE/>
              <w:autoSpaceDN/>
              <w:adjustRightInd/>
              <w:spacing w:line="360" w:lineRule="auto"/>
              <w:rPr>
                <w:color w:val="000000"/>
                <w:sz w:val="24"/>
                <w:szCs w:val="24"/>
              </w:rPr>
            </w:pPr>
            <w:r w:rsidRPr="00E36D7C">
              <w:rPr>
                <w:color w:val="000000"/>
                <w:sz w:val="24"/>
                <w:szCs w:val="24"/>
              </w:rPr>
              <w:t>Портфельные инвестиции</w:t>
            </w:r>
          </w:p>
        </w:tc>
        <w:tc>
          <w:tcPr>
            <w:tcW w:w="1628" w:type="dxa"/>
            <w:tcBorders>
              <w:top w:val="nil"/>
              <w:left w:val="nil"/>
              <w:bottom w:val="single" w:sz="4" w:space="0" w:color="000000"/>
              <w:right w:val="single" w:sz="4" w:space="0" w:color="000000"/>
            </w:tcBorders>
            <w:shd w:val="clear" w:color="auto" w:fill="auto"/>
            <w:vAlign w:val="bottom"/>
          </w:tcPr>
          <w:p w:rsidR="00CF54FF" w:rsidRPr="00E36D7C" w:rsidRDefault="00CF54FF" w:rsidP="00BD0793">
            <w:pPr>
              <w:widowControl/>
              <w:autoSpaceDE/>
              <w:autoSpaceDN/>
              <w:adjustRightInd/>
              <w:spacing w:line="360" w:lineRule="auto"/>
              <w:jc w:val="center"/>
              <w:rPr>
                <w:color w:val="000000"/>
                <w:sz w:val="24"/>
                <w:szCs w:val="24"/>
              </w:rPr>
            </w:pPr>
            <w:r w:rsidRPr="00E36D7C">
              <w:rPr>
                <w:color w:val="000000"/>
                <w:sz w:val="24"/>
                <w:szCs w:val="24"/>
              </w:rPr>
              <w:t>0,8</w:t>
            </w:r>
          </w:p>
        </w:tc>
        <w:tc>
          <w:tcPr>
            <w:tcW w:w="1628" w:type="dxa"/>
            <w:tcBorders>
              <w:top w:val="nil"/>
              <w:left w:val="nil"/>
              <w:bottom w:val="single" w:sz="4" w:space="0" w:color="000000"/>
              <w:right w:val="single" w:sz="4" w:space="0" w:color="auto"/>
            </w:tcBorders>
            <w:shd w:val="clear" w:color="auto" w:fill="auto"/>
            <w:vAlign w:val="bottom"/>
          </w:tcPr>
          <w:p w:rsidR="00CF54FF" w:rsidRPr="00E36D7C" w:rsidRDefault="00CF54FF" w:rsidP="00BD0793">
            <w:pPr>
              <w:widowControl/>
              <w:autoSpaceDE/>
              <w:autoSpaceDN/>
              <w:adjustRightInd/>
              <w:spacing w:line="360" w:lineRule="auto"/>
              <w:jc w:val="center"/>
              <w:rPr>
                <w:color w:val="000000"/>
                <w:sz w:val="24"/>
                <w:szCs w:val="24"/>
              </w:rPr>
            </w:pPr>
            <w:r w:rsidRPr="00E36D7C">
              <w:rPr>
                <w:color w:val="000000"/>
                <w:sz w:val="24"/>
                <w:szCs w:val="24"/>
              </w:rPr>
              <w:t>0,7</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bottom"/>
          </w:tcPr>
          <w:p w:rsidR="00CF54FF" w:rsidRPr="00E36D7C" w:rsidRDefault="00CF54FF" w:rsidP="00BD0793">
            <w:pPr>
              <w:widowControl/>
              <w:autoSpaceDE/>
              <w:autoSpaceDN/>
              <w:adjustRightInd/>
              <w:spacing w:line="360" w:lineRule="auto"/>
              <w:jc w:val="center"/>
              <w:rPr>
                <w:color w:val="000000"/>
                <w:sz w:val="24"/>
                <w:szCs w:val="24"/>
              </w:rPr>
            </w:pPr>
            <w:r>
              <w:rPr>
                <w:color w:val="000000"/>
                <w:sz w:val="24"/>
                <w:szCs w:val="24"/>
              </w:rPr>
              <w:t>0,96</w:t>
            </w:r>
          </w:p>
        </w:tc>
        <w:tc>
          <w:tcPr>
            <w:tcW w:w="2608" w:type="dxa"/>
            <w:tcBorders>
              <w:top w:val="single" w:sz="4" w:space="0" w:color="auto"/>
              <w:left w:val="single" w:sz="4" w:space="0" w:color="auto"/>
              <w:bottom w:val="single" w:sz="4" w:space="0" w:color="auto"/>
              <w:right w:val="single" w:sz="4" w:space="0" w:color="000000"/>
            </w:tcBorders>
            <w:shd w:val="clear" w:color="auto" w:fill="auto"/>
            <w:vAlign w:val="bottom"/>
          </w:tcPr>
          <w:p w:rsidR="00CF54FF" w:rsidRPr="00E36D7C" w:rsidRDefault="00CF54FF" w:rsidP="00BD0793">
            <w:pPr>
              <w:widowControl/>
              <w:autoSpaceDE/>
              <w:autoSpaceDN/>
              <w:adjustRightInd/>
              <w:spacing w:line="360" w:lineRule="auto"/>
              <w:jc w:val="center"/>
              <w:rPr>
                <w:color w:val="000000"/>
                <w:sz w:val="24"/>
                <w:szCs w:val="24"/>
              </w:rPr>
            </w:pPr>
            <w:r>
              <w:rPr>
                <w:color w:val="000000"/>
                <w:sz w:val="24"/>
                <w:szCs w:val="24"/>
              </w:rPr>
              <w:t>2,2</w:t>
            </w:r>
          </w:p>
        </w:tc>
      </w:tr>
      <w:tr w:rsidR="00CF54FF" w:rsidTr="00BD0793">
        <w:trPr>
          <w:trHeight w:val="280"/>
        </w:trPr>
        <w:tc>
          <w:tcPr>
            <w:tcW w:w="2768" w:type="dxa"/>
            <w:tcBorders>
              <w:top w:val="nil"/>
              <w:left w:val="single" w:sz="4" w:space="0" w:color="000000"/>
              <w:bottom w:val="single" w:sz="4" w:space="0" w:color="auto"/>
              <w:right w:val="single" w:sz="4" w:space="0" w:color="000000"/>
            </w:tcBorders>
            <w:shd w:val="clear" w:color="auto" w:fill="auto"/>
            <w:vAlign w:val="bottom"/>
          </w:tcPr>
          <w:p w:rsidR="00CF54FF" w:rsidRPr="00E36D7C" w:rsidRDefault="00CF54FF" w:rsidP="00BD0793">
            <w:pPr>
              <w:widowControl/>
              <w:autoSpaceDE/>
              <w:autoSpaceDN/>
              <w:adjustRightInd/>
              <w:spacing w:line="360" w:lineRule="auto"/>
              <w:rPr>
                <w:color w:val="000000"/>
                <w:sz w:val="24"/>
                <w:szCs w:val="24"/>
              </w:rPr>
            </w:pPr>
            <w:r w:rsidRPr="00E36D7C">
              <w:rPr>
                <w:color w:val="000000"/>
                <w:sz w:val="24"/>
                <w:szCs w:val="24"/>
              </w:rPr>
              <w:t>Прочие инвестиции</w:t>
            </w:r>
          </w:p>
        </w:tc>
        <w:tc>
          <w:tcPr>
            <w:tcW w:w="1628" w:type="dxa"/>
            <w:tcBorders>
              <w:top w:val="nil"/>
              <w:left w:val="nil"/>
              <w:bottom w:val="single" w:sz="4" w:space="0" w:color="auto"/>
              <w:right w:val="single" w:sz="4" w:space="0" w:color="000000"/>
            </w:tcBorders>
            <w:shd w:val="clear" w:color="auto" w:fill="auto"/>
            <w:vAlign w:val="bottom"/>
          </w:tcPr>
          <w:p w:rsidR="00CF54FF" w:rsidRPr="00E36D7C" w:rsidRDefault="00CF54FF" w:rsidP="00BD0793">
            <w:pPr>
              <w:widowControl/>
              <w:autoSpaceDE/>
              <w:autoSpaceDN/>
              <w:adjustRightInd/>
              <w:spacing w:line="360" w:lineRule="auto"/>
              <w:jc w:val="center"/>
              <w:rPr>
                <w:color w:val="000000"/>
                <w:sz w:val="24"/>
                <w:szCs w:val="24"/>
              </w:rPr>
            </w:pPr>
            <w:r w:rsidRPr="00E36D7C">
              <w:rPr>
                <w:color w:val="000000"/>
                <w:sz w:val="24"/>
                <w:szCs w:val="24"/>
              </w:rPr>
              <w:t>59,6</w:t>
            </w:r>
          </w:p>
        </w:tc>
        <w:tc>
          <w:tcPr>
            <w:tcW w:w="1628" w:type="dxa"/>
            <w:tcBorders>
              <w:top w:val="nil"/>
              <w:left w:val="nil"/>
              <w:bottom w:val="single" w:sz="4" w:space="0" w:color="auto"/>
              <w:right w:val="single" w:sz="4" w:space="0" w:color="auto"/>
            </w:tcBorders>
            <w:shd w:val="clear" w:color="auto" w:fill="auto"/>
            <w:vAlign w:val="bottom"/>
          </w:tcPr>
          <w:p w:rsidR="00CF54FF" w:rsidRPr="00E36D7C" w:rsidRDefault="00CF54FF" w:rsidP="00BD0793">
            <w:pPr>
              <w:widowControl/>
              <w:autoSpaceDE/>
              <w:autoSpaceDN/>
              <w:adjustRightInd/>
              <w:spacing w:line="360" w:lineRule="auto"/>
              <w:jc w:val="center"/>
              <w:rPr>
                <w:color w:val="000000"/>
                <w:sz w:val="24"/>
                <w:szCs w:val="24"/>
              </w:rPr>
            </w:pPr>
            <w:r w:rsidRPr="00E36D7C">
              <w:rPr>
                <w:color w:val="000000"/>
                <w:sz w:val="24"/>
                <w:szCs w:val="24"/>
              </w:rPr>
              <w:t>66,9</w:t>
            </w:r>
          </w:p>
        </w:tc>
        <w:tc>
          <w:tcPr>
            <w:tcW w:w="1628" w:type="dxa"/>
            <w:tcBorders>
              <w:top w:val="single" w:sz="4" w:space="0" w:color="auto"/>
              <w:left w:val="single" w:sz="4" w:space="0" w:color="auto"/>
              <w:bottom w:val="single" w:sz="4" w:space="0" w:color="auto"/>
              <w:right w:val="single" w:sz="4" w:space="0" w:color="auto"/>
            </w:tcBorders>
            <w:shd w:val="clear" w:color="auto" w:fill="auto"/>
            <w:vAlign w:val="bottom"/>
          </w:tcPr>
          <w:p w:rsidR="00CF54FF" w:rsidRPr="00E36D7C" w:rsidRDefault="00CF54FF" w:rsidP="00BD0793">
            <w:pPr>
              <w:widowControl/>
              <w:autoSpaceDE/>
              <w:autoSpaceDN/>
              <w:adjustRightInd/>
              <w:spacing w:line="360" w:lineRule="auto"/>
              <w:jc w:val="center"/>
              <w:rPr>
                <w:color w:val="000000"/>
                <w:sz w:val="24"/>
                <w:szCs w:val="24"/>
              </w:rPr>
            </w:pPr>
            <w:r>
              <w:rPr>
                <w:color w:val="000000"/>
                <w:sz w:val="24"/>
                <w:szCs w:val="24"/>
              </w:rPr>
              <w:t>72,6</w:t>
            </w:r>
          </w:p>
        </w:tc>
        <w:tc>
          <w:tcPr>
            <w:tcW w:w="2608" w:type="dxa"/>
            <w:tcBorders>
              <w:top w:val="single" w:sz="4" w:space="0" w:color="auto"/>
              <w:left w:val="single" w:sz="4" w:space="0" w:color="auto"/>
              <w:bottom w:val="single" w:sz="4" w:space="0" w:color="auto"/>
              <w:right w:val="single" w:sz="4" w:space="0" w:color="000000"/>
            </w:tcBorders>
            <w:shd w:val="clear" w:color="auto" w:fill="auto"/>
            <w:vAlign w:val="bottom"/>
          </w:tcPr>
          <w:p w:rsidR="00CF54FF" w:rsidRPr="00E36D7C" w:rsidRDefault="00CF54FF" w:rsidP="00BD0793">
            <w:pPr>
              <w:widowControl/>
              <w:autoSpaceDE/>
              <w:autoSpaceDN/>
              <w:adjustRightInd/>
              <w:spacing w:line="360" w:lineRule="auto"/>
              <w:jc w:val="center"/>
              <w:rPr>
                <w:color w:val="000000"/>
                <w:sz w:val="24"/>
                <w:szCs w:val="24"/>
              </w:rPr>
            </w:pPr>
            <w:r>
              <w:rPr>
                <w:color w:val="000000"/>
                <w:sz w:val="24"/>
                <w:szCs w:val="24"/>
              </w:rPr>
              <w:t>77,8</w:t>
            </w:r>
          </w:p>
        </w:tc>
      </w:tr>
    </w:tbl>
    <w:p w:rsidR="00CF54FF" w:rsidRDefault="00CF54FF" w:rsidP="00DA3A49">
      <w:pPr>
        <w:tabs>
          <w:tab w:val="left" w:pos="5265"/>
        </w:tabs>
        <w:spacing w:line="360" w:lineRule="auto"/>
        <w:jc w:val="both"/>
        <w:rPr>
          <w:snapToGrid w:val="0"/>
          <w:sz w:val="28"/>
          <w:szCs w:val="28"/>
        </w:rPr>
      </w:pPr>
    </w:p>
    <w:p w:rsidR="00DA3A49" w:rsidRPr="00DA3A49" w:rsidRDefault="00CF54FF" w:rsidP="00DA3A49">
      <w:pPr>
        <w:tabs>
          <w:tab w:val="left" w:pos="5265"/>
        </w:tabs>
        <w:spacing w:line="360" w:lineRule="auto"/>
        <w:jc w:val="both"/>
        <w:rPr>
          <w:snapToGrid w:val="0"/>
          <w:sz w:val="28"/>
          <w:szCs w:val="28"/>
        </w:rPr>
      </w:pPr>
      <w:r>
        <w:rPr>
          <w:snapToGrid w:val="0"/>
          <w:sz w:val="28"/>
          <w:szCs w:val="28"/>
        </w:rPr>
        <w:t xml:space="preserve">         </w:t>
      </w:r>
      <w:r w:rsidR="00DA3A49" w:rsidRPr="00DA3A49">
        <w:rPr>
          <w:snapToGrid w:val="0"/>
          <w:sz w:val="28"/>
          <w:szCs w:val="28"/>
        </w:rPr>
        <w:t xml:space="preserve">По оценке Банка России, в I квартале 2010 года внешние обязательства российской экономики выросли на 8,0 млрд. долларов США (в отличие от I квартала 2009 года, когда наблюдалось их снижение на 17,0 млрд. долларов). Общий объем привлечения иностранных инвестиций в Россию зафиксирован на уровне 11,6 млрд. долларов (в I квартале 2009 года обязательства сократились на 15 млрд. долларов).   </w:t>
      </w:r>
    </w:p>
    <w:p w:rsidR="00DA3A49" w:rsidRPr="00DA3A49" w:rsidRDefault="00DA3A49" w:rsidP="00DA3A49">
      <w:pPr>
        <w:tabs>
          <w:tab w:val="left" w:pos="5265"/>
        </w:tabs>
        <w:spacing w:line="360" w:lineRule="auto"/>
        <w:jc w:val="both"/>
        <w:rPr>
          <w:snapToGrid w:val="0"/>
          <w:sz w:val="28"/>
          <w:szCs w:val="28"/>
        </w:rPr>
      </w:pPr>
      <w:r>
        <w:rPr>
          <w:snapToGrid w:val="0"/>
          <w:sz w:val="28"/>
          <w:szCs w:val="28"/>
        </w:rPr>
        <w:t xml:space="preserve">         </w:t>
      </w:r>
      <w:r w:rsidRPr="00DA3A49">
        <w:rPr>
          <w:snapToGrid w:val="0"/>
          <w:sz w:val="28"/>
          <w:szCs w:val="28"/>
        </w:rPr>
        <w:t xml:space="preserve">По данным Росстата, в I квартале 2010 года зафиксирован рост иностранных инвестиций на 9,3% к соответствующему периоду прошлого года. При этом за январь-март 2009 года инвестиции снизились на 30,3 процента.  </w:t>
      </w:r>
    </w:p>
    <w:p w:rsidR="00DA3A49" w:rsidRDefault="00DA3A49" w:rsidP="00DA3A49">
      <w:pPr>
        <w:tabs>
          <w:tab w:val="left" w:pos="5265"/>
        </w:tabs>
        <w:spacing w:line="360" w:lineRule="auto"/>
        <w:jc w:val="both"/>
        <w:rPr>
          <w:snapToGrid w:val="0"/>
          <w:sz w:val="28"/>
          <w:szCs w:val="28"/>
        </w:rPr>
      </w:pPr>
      <w:r>
        <w:rPr>
          <w:snapToGrid w:val="0"/>
          <w:sz w:val="28"/>
          <w:szCs w:val="28"/>
        </w:rPr>
        <w:t xml:space="preserve">         </w:t>
      </w:r>
      <w:r w:rsidRPr="00DA3A49">
        <w:rPr>
          <w:snapToGrid w:val="0"/>
          <w:sz w:val="28"/>
          <w:szCs w:val="28"/>
        </w:rPr>
        <w:t>Наибольший рост наблюдается в секторе портфельных инвестиций (в 2,5 раза) за счет вложений в долговые ценные бумаги (рост в 5,7 раз). Прямые инвестиции сократились на 17,6% к уровню I квартала 2009 года. В наибольшей степени сократились инвестиций в лизинговые операции – до 58,6% от уровня I квартала прошлого года, а также взносы в капитал – до 80,8%. Прочие инвестиции в Россию возросли на 17,1%, в том числе торговые кредиты – на 31,1%, прочие кредиты на срок до 180 дней – в 4,3 раза, при сокращении кредитов на срок свыше 180 дней – на 24,9 процента.</w:t>
      </w:r>
    </w:p>
    <w:p w:rsidR="00E36D7C" w:rsidRDefault="00E36D7C" w:rsidP="00DA3A49">
      <w:pPr>
        <w:tabs>
          <w:tab w:val="left" w:pos="5265"/>
        </w:tabs>
        <w:spacing w:line="360" w:lineRule="auto"/>
        <w:jc w:val="both"/>
        <w:rPr>
          <w:snapToGrid w:val="0"/>
          <w:sz w:val="28"/>
          <w:szCs w:val="28"/>
        </w:rPr>
      </w:pPr>
    </w:p>
    <w:p w:rsidR="00DA3A49" w:rsidRPr="00DA3A49" w:rsidRDefault="00DA3A49" w:rsidP="00E36D7C">
      <w:pPr>
        <w:tabs>
          <w:tab w:val="left" w:pos="5265"/>
        </w:tabs>
        <w:spacing w:line="360" w:lineRule="auto"/>
        <w:jc w:val="both"/>
        <w:rPr>
          <w:snapToGrid w:val="0"/>
          <w:sz w:val="28"/>
          <w:szCs w:val="28"/>
        </w:rPr>
      </w:pPr>
    </w:p>
    <w:p w:rsidR="00CF54FF" w:rsidRDefault="00F94BC9" w:rsidP="005F2CA3">
      <w:pPr>
        <w:tabs>
          <w:tab w:val="left" w:pos="5265"/>
        </w:tabs>
        <w:spacing w:line="360" w:lineRule="auto"/>
        <w:jc w:val="both"/>
        <w:rPr>
          <w:snapToGrid w:val="0"/>
          <w:sz w:val="28"/>
          <w:szCs w:val="28"/>
        </w:rPr>
      </w:pPr>
      <w:r>
        <w:rPr>
          <w:snapToGrid w:val="0"/>
          <w:sz w:val="28"/>
          <w:szCs w:val="28"/>
        </w:rPr>
        <w:t xml:space="preserve">       </w:t>
      </w:r>
    </w:p>
    <w:p w:rsidR="00B20581" w:rsidRDefault="00B20581" w:rsidP="00CF54FF">
      <w:pPr>
        <w:tabs>
          <w:tab w:val="left" w:pos="5265"/>
        </w:tabs>
        <w:spacing w:line="360" w:lineRule="auto"/>
        <w:jc w:val="center"/>
        <w:rPr>
          <w:b/>
          <w:snapToGrid w:val="0"/>
          <w:sz w:val="28"/>
          <w:szCs w:val="28"/>
        </w:rPr>
      </w:pPr>
    </w:p>
    <w:p w:rsidR="00CF54FF" w:rsidRDefault="00CF54FF" w:rsidP="00CF54FF">
      <w:pPr>
        <w:tabs>
          <w:tab w:val="left" w:pos="5265"/>
        </w:tabs>
        <w:spacing w:line="360" w:lineRule="auto"/>
        <w:jc w:val="center"/>
        <w:rPr>
          <w:b/>
          <w:snapToGrid w:val="0"/>
          <w:sz w:val="28"/>
          <w:szCs w:val="28"/>
        </w:rPr>
      </w:pPr>
      <w:r w:rsidRPr="0034103C">
        <w:rPr>
          <w:b/>
          <w:snapToGrid w:val="0"/>
          <w:sz w:val="28"/>
          <w:szCs w:val="28"/>
        </w:rPr>
        <w:t>Структура иностранных инвестиций, поступивших в Россию, по видам экономической деятельности, в %</w:t>
      </w:r>
    </w:p>
    <w:p w:rsidR="00CF54FF" w:rsidRPr="0034103C" w:rsidRDefault="00CF54FF" w:rsidP="00CF54FF">
      <w:pPr>
        <w:tabs>
          <w:tab w:val="left" w:pos="5265"/>
        </w:tabs>
        <w:spacing w:line="360" w:lineRule="auto"/>
        <w:jc w:val="right"/>
        <w:rPr>
          <w:snapToGrid w:val="0"/>
          <w:sz w:val="28"/>
          <w:szCs w:val="28"/>
        </w:rPr>
      </w:pPr>
      <w:r>
        <w:rPr>
          <w:b/>
          <w:snapToGrid w:val="0"/>
          <w:sz w:val="28"/>
          <w:szCs w:val="28"/>
        </w:rPr>
        <w:t xml:space="preserve">                            </w:t>
      </w:r>
      <w:r>
        <w:rPr>
          <w:snapToGrid w:val="0"/>
          <w:sz w:val="28"/>
          <w:szCs w:val="28"/>
        </w:rPr>
        <w:t xml:space="preserve">     Таблица 2.2</w:t>
      </w:r>
    </w:p>
    <w:tbl>
      <w:tblPr>
        <w:tblW w:w="8620" w:type="dxa"/>
        <w:tblInd w:w="93" w:type="dxa"/>
        <w:tblLook w:val="0000" w:firstRow="0" w:lastRow="0" w:firstColumn="0" w:lastColumn="0" w:noHBand="0" w:noVBand="0"/>
      </w:tblPr>
      <w:tblGrid>
        <w:gridCol w:w="4604"/>
        <w:gridCol w:w="1004"/>
        <w:gridCol w:w="1004"/>
        <w:gridCol w:w="1004"/>
        <w:gridCol w:w="1004"/>
      </w:tblGrid>
      <w:tr w:rsidR="00CF54FF" w:rsidRPr="0034103C" w:rsidTr="00D077DE">
        <w:trPr>
          <w:trHeight w:val="1690"/>
        </w:trPr>
        <w:tc>
          <w:tcPr>
            <w:tcW w:w="4604" w:type="dxa"/>
            <w:tcBorders>
              <w:top w:val="single" w:sz="4" w:space="0" w:color="000000"/>
              <w:left w:val="single" w:sz="4" w:space="0" w:color="000000"/>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rPr>
                <w:color w:val="000000"/>
                <w:sz w:val="24"/>
                <w:szCs w:val="24"/>
              </w:rPr>
            </w:pPr>
            <w:r w:rsidRPr="0034103C">
              <w:rPr>
                <w:color w:val="000000"/>
                <w:sz w:val="24"/>
                <w:szCs w:val="24"/>
              </w:rPr>
              <w:t>Виды деятельности</w:t>
            </w:r>
          </w:p>
        </w:tc>
        <w:tc>
          <w:tcPr>
            <w:tcW w:w="1004" w:type="dxa"/>
            <w:tcBorders>
              <w:top w:val="single" w:sz="4" w:space="0" w:color="000000"/>
              <w:left w:val="nil"/>
              <w:bottom w:val="single" w:sz="4" w:space="0" w:color="auto"/>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I квартал</w:t>
            </w:r>
          </w:p>
          <w:p w:rsidR="00CF54FF" w:rsidRPr="0034103C" w:rsidRDefault="00CF54FF" w:rsidP="00BD0793">
            <w:pPr>
              <w:spacing w:line="360" w:lineRule="auto"/>
              <w:jc w:val="center"/>
              <w:rPr>
                <w:color w:val="000000"/>
                <w:sz w:val="24"/>
                <w:szCs w:val="24"/>
              </w:rPr>
            </w:pPr>
            <w:r w:rsidRPr="0034103C">
              <w:rPr>
                <w:color w:val="000000"/>
                <w:sz w:val="24"/>
                <w:szCs w:val="24"/>
              </w:rPr>
              <w:t>2007</w:t>
            </w:r>
          </w:p>
        </w:tc>
        <w:tc>
          <w:tcPr>
            <w:tcW w:w="1004" w:type="dxa"/>
            <w:tcBorders>
              <w:top w:val="single" w:sz="4" w:space="0" w:color="000000"/>
              <w:left w:val="nil"/>
              <w:bottom w:val="single" w:sz="4" w:space="0" w:color="auto"/>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I квартал</w:t>
            </w:r>
          </w:p>
          <w:p w:rsidR="00CF54FF" w:rsidRPr="0034103C" w:rsidRDefault="00CF54FF" w:rsidP="00BD0793">
            <w:pPr>
              <w:spacing w:line="360" w:lineRule="auto"/>
              <w:jc w:val="center"/>
              <w:rPr>
                <w:color w:val="000000"/>
                <w:sz w:val="24"/>
                <w:szCs w:val="24"/>
              </w:rPr>
            </w:pPr>
            <w:r w:rsidRPr="0034103C">
              <w:rPr>
                <w:color w:val="000000"/>
                <w:sz w:val="24"/>
                <w:szCs w:val="24"/>
              </w:rPr>
              <w:t>2008</w:t>
            </w:r>
          </w:p>
        </w:tc>
        <w:tc>
          <w:tcPr>
            <w:tcW w:w="1004" w:type="dxa"/>
            <w:tcBorders>
              <w:top w:val="single" w:sz="4" w:space="0" w:color="000000"/>
              <w:left w:val="nil"/>
              <w:bottom w:val="single" w:sz="4" w:space="0" w:color="auto"/>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I квартал</w:t>
            </w:r>
          </w:p>
          <w:p w:rsidR="00CF54FF" w:rsidRPr="0034103C" w:rsidRDefault="00CF54FF" w:rsidP="00BD0793">
            <w:pPr>
              <w:spacing w:line="360" w:lineRule="auto"/>
              <w:jc w:val="center"/>
              <w:rPr>
                <w:color w:val="000000"/>
                <w:sz w:val="24"/>
                <w:szCs w:val="24"/>
              </w:rPr>
            </w:pPr>
            <w:r w:rsidRPr="0034103C">
              <w:rPr>
                <w:color w:val="000000"/>
                <w:sz w:val="24"/>
                <w:szCs w:val="24"/>
              </w:rPr>
              <w:t>2009</w:t>
            </w:r>
          </w:p>
        </w:tc>
        <w:tc>
          <w:tcPr>
            <w:tcW w:w="1004" w:type="dxa"/>
            <w:tcBorders>
              <w:top w:val="single" w:sz="4" w:space="0" w:color="000000"/>
              <w:left w:val="nil"/>
              <w:bottom w:val="single" w:sz="4" w:space="0" w:color="auto"/>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I квартал</w:t>
            </w:r>
          </w:p>
          <w:p w:rsidR="00CF54FF" w:rsidRPr="0034103C" w:rsidRDefault="00CF54FF" w:rsidP="00BD0793">
            <w:pPr>
              <w:spacing w:line="360" w:lineRule="auto"/>
              <w:jc w:val="center"/>
              <w:rPr>
                <w:color w:val="000000"/>
                <w:sz w:val="24"/>
                <w:szCs w:val="24"/>
              </w:rPr>
            </w:pPr>
            <w:r w:rsidRPr="0034103C">
              <w:rPr>
                <w:color w:val="000000"/>
                <w:sz w:val="24"/>
                <w:szCs w:val="24"/>
              </w:rPr>
              <w:t>2010</w:t>
            </w:r>
          </w:p>
        </w:tc>
      </w:tr>
      <w:tr w:rsidR="00CF54FF" w:rsidRPr="0034103C" w:rsidTr="00D077DE">
        <w:trPr>
          <w:trHeight w:val="570"/>
        </w:trPr>
        <w:tc>
          <w:tcPr>
            <w:tcW w:w="4604" w:type="dxa"/>
            <w:tcBorders>
              <w:top w:val="nil"/>
              <w:left w:val="single" w:sz="4" w:space="0" w:color="000000"/>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rPr>
                <w:color w:val="000000"/>
                <w:sz w:val="24"/>
                <w:szCs w:val="24"/>
              </w:rPr>
            </w:pPr>
            <w:r w:rsidRPr="0034103C">
              <w:rPr>
                <w:color w:val="000000"/>
                <w:sz w:val="24"/>
                <w:szCs w:val="24"/>
              </w:rPr>
              <w:t>Обрабатывающие производства</w:t>
            </w:r>
          </w:p>
        </w:tc>
        <w:tc>
          <w:tcPr>
            <w:tcW w:w="1004" w:type="dxa"/>
            <w:tcBorders>
              <w:top w:val="single" w:sz="4" w:space="0" w:color="auto"/>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13,7</w:t>
            </w:r>
          </w:p>
        </w:tc>
        <w:tc>
          <w:tcPr>
            <w:tcW w:w="1004" w:type="dxa"/>
            <w:tcBorders>
              <w:top w:val="single" w:sz="4" w:space="0" w:color="auto"/>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24,6</w:t>
            </w:r>
          </w:p>
        </w:tc>
        <w:tc>
          <w:tcPr>
            <w:tcW w:w="1004" w:type="dxa"/>
            <w:tcBorders>
              <w:top w:val="single" w:sz="4" w:space="0" w:color="auto"/>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43,1</w:t>
            </w:r>
          </w:p>
        </w:tc>
        <w:tc>
          <w:tcPr>
            <w:tcW w:w="1004" w:type="dxa"/>
            <w:tcBorders>
              <w:top w:val="single" w:sz="4" w:space="0" w:color="auto"/>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40,6</w:t>
            </w:r>
          </w:p>
        </w:tc>
      </w:tr>
      <w:tr w:rsidR="00CF54FF" w:rsidRPr="0034103C" w:rsidTr="00D077DE">
        <w:trPr>
          <w:trHeight w:val="735"/>
        </w:trPr>
        <w:tc>
          <w:tcPr>
            <w:tcW w:w="4604" w:type="dxa"/>
            <w:tcBorders>
              <w:top w:val="nil"/>
              <w:left w:val="single" w:sz="4" w:space="0" w:color="000000"/>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rPr>
                <w:color w:val="000000"/>
                <w:sz w:val="24"/>
                <w:szCs w:val="24"/>
              </w:rPr>
            </w:pPr>
            <w:r w:rsidRPr="0034103C">
              <w:rPr>
                <w:color w:val="000000"/>
                <w:sz w:val="24"/>
                <w:szCs w:val="24"/>
              </w:rPr>
              <w:t>Добыча полезных ископаемых</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34,3</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12,9</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8,3</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19,9</w:t>
            </w:r>
          </w:p>
        </w:tc>
      </w:tr>
      <w:tr w:rsidR="00CF54FF" w:rsidRPr="0034103C" w:rsidTr="00D077DE">
        <w:trPr>
          <w:trHeight w:val="645"/>
        </w:trPr>
        <w:tc>
          <w:tcPr>
            <w:tcW w:w="4604" w:type="dxa"/>
            <w:tcBorders>
              <w:top w:val="nil"/>
              <w:left w:val="single" w:sz="4" w:space="0" w:color="000000"/>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rPr>
                <w:color w:val="000000"/>
                <w:sz w:val="24"/>
                <w:szCs w:val="24"/>
              </w:rPr>
            </w:pPr>
            <w:r w:rsidRPr="0034103C">
              <w:rPr>
                <w:color w:val="000000"/>
                <w:sz w:val="24"/>
                <w:szCs w:val="24"/>
              </w:rPr>
              <w:t>Транспорт и связь</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11,1</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2,1</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10,3</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11,5</w:t>
            </w:r>
          </w:p>
        </w:tc>
      </w:tr>
      <w:tr w:rsidR="00CF54FF" w:rsidRPr="0034103C" w:rsidTr="00D077DE">
        <w:trPr>
          <w:trHeight w:val="1200"/>
        </w:trPr>
        <w:tc>
          <w:tcPr>
            <w:tcW w:w="4604" w:type="dxa"/>
            <w:tcBorders>
              <w:top w:val="nil"/>
              <w:left w:val="single" w:sz="4" w:space="0" w:color="000000"/>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rPr>
                <w:color w:val="000000"/>
                <w:sz w:val="24"/>
                <w:szCs w:val="24"/>
              </w:rPr>
            </w:pPr>
            <w:r w:rsidRPr="0034103C">
              <w:rPr>
                <w:color w:val="000000"/>
                <w:sz w:val="24"/>
                <w:szCs w:val="24"/>
              </w:rPr>
              <w:t>Оптовая и розничная торговля; ремонт автотранспортных средств, мотоциклов, бытовых изделий и предметов личного пользования</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32,1</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31,7</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10,7</w:t>
            </w:r>
          </w:p>
        </w:tc>
      </w:tr>
      <w:tr w:rsidR="00CF54FF" w:rsidRPr="0034103C" w:rsidTr="00D077DE">
        <w:trPr>
          <w:trHeight w:val="810"/>
        </w:trPr>
        <w:tc>
          <w:tcPr>
            <w:tcW w:w="4604" w:type="dxa"/>
            <w:tcBorders>
              <w:top w:val="nil"/>
              <w:left w:val="single" w:sz="4" w:space="0" w:color="000000"/>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rPr>
                <w:color w:val="000000"/>
                <w:sz w:val="24"/>
                <w:szCs w:val="24"/>
              </w:rPr>
            </w:pPr>
            <w:r w:rsidRPr="0034103C">
              <w:rPr>
                <w:color w:val="000000"/>
                <w:sz w:val="24"/>
                <w:szCs w:val="24"/>
              </w:rPr>
              <w:t>Операции с недвижимым имуществом, аренда и предоставление услуг</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3,6</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10,3</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9,3</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7</w:t>
            </w:r>
          </w:p>
        </w:tc>
      </w:tr>
      <w:tr w:rsidR="00CF54FF" w:rsidRPr="0034103C" w:rsidTr="00D077DE">
        <w:trPr>
          <w:trHeight w:val="780"/>
        </w:trPr>
        <w:tc>
          <w:tcPr>
            <w:tcW w:w="4604" w:type="dxa"/>
            <w:tcBorders>
              <w:top w:val="nil"/>
              <w:left w:val="single" w:sz="4" w:space="0" w:color="000000"/>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rPr>
                <w:color w:val="000000"/>
                <w:sz w:val="24"/>
                <w:szCs w:val="24"/>
              </w:rPr>
            </w:pPr>
            <w:r w:rsidRPr="0034103C">
              <w:rPr>
                <w:color w:val="000000"/>
                <w:sz w:val="24"/>
                <w:szCs w:val="24"/>
              </w:rPr>
              <w:t>Финансовая деятельность</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3,3</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3</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2,8</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7</w:t>
            </w:r>
          </w:p>
        </w:tc>
      </w:tr>
      <w:tr w:rsidR="00CF54FF" w:rsidRPr="0034103C" w:rsidTr="00D077DE">
        <w:trPr>
          <w:trHeight w:val="600"/>
        </w:trPr>
        <w:tc>
          <w:tcPr>
            <w:tcW w:w="4604" w:type="dxa"/>
            <w:tcBorders>
              <w:top w:val="nil"/>
              <w:left w:val="single" w:sz="4" w:space="0" w:color="000000"/>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rPr>
                <w:color w:val="000000"/>
                <w:sz w:val="24"/>
                <w:szCs w:val="24"/>
              </w:rPr>
            </w:pPr>
            <w:r w:rsidRPr="0034103C">
              <w:rPr>
                <w:color w:val="000000"/>
                <w:sz w:val="24"/>
                <w:szCs w:val="24"/>
              </w:rPr>
              <w:t>Строительство</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1,1</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2,7</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1,5</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1,7</w:t>
            </w:r>
          </w:p>
        </w:tc>
      </w:tr>
      <w:tr w:rsidR="00CF54FF" w:rsidRPr="0034103C" w:rsidTr="00D077DE">
        <w:trPr>
          <w:trHeight w:val="300"/>
        </w:trPr>
        <w:tc>
          <w:tcPr>
            <w:tcW w:w="4604" w:type="dxa"/>
            <w:tcBorders>
              <w:top w:val="nil"/>
              <w:left w:val="single" w:sz="4" w:space="0" w:color="000000"/>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rPr>
                <w:color w:val="000000"/>
                <w:sz w:val="24"/>
                <w:szCs w:val="24"/>
              </w:rPr>
            </w:pPr>
            <w:r w:rsidRPr="0034103C">
              <w:rPr>
                <w:color w:val="000000"/>
                <w:sz w:val="24"/>
                <w:szCs w:val="24"/>
              </w:rPr>
              <w:t>Прочее</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0,8</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12,6</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2,7</w:t>
            </w:r>
          </w:p>
        </w:tc>
        <w:tc>
          <w:tcPr>
            <w:tcW w:w="1004" w:type="dxa"/>
            <w:tcBorders>
              <w:top w:val="nil"/>
              <w:left w:val="nil"/>
              <w:bottom w:val="single" w:sz="4" w:space="0" w:color="000000"/>
              <w:right w:val="single" w:sz="4" w:space="0" w:color="000000"/>
            </w:tcBorders>
            <w:shd w:val="clear" w:color="auto" w:fill="auto"/>
            <w:vAlign w:val="bottom"/>
          </w:tcPr>
          <w:p w:rsidR="00CF54FF" w:rsidRPr="0034103C" w:rsidRDefault="00CF54FF" w:rsidP="00BD0793">
            <w:pPr>
              <w:widowControl/>
              <w:autoSpaceDE/>
              <w:autoSpaceDN/>
              <w:adjustRightInd/>
              <w:spacing w:line="360" w:lineRule="auto"/>
              <w:jc w:val="center"/>
              <w:rPr>
                <w:color w:val="000000"/>
                <w:sz w:val="24"/>
                <w:szCs w:val="24"/>
              </w:rPr>
            </w:pPr>
            <w:r w:rsidRPr="0034103C">
              <w:rPr>
                <w:color w:val="000000"/>
                <w:sz w:val="24"/>
                <w:szCs w:val="24"/>
              </w:rPr>
              <w:t>1,5</w:t>
            </w:r>
          </w:p>
        </w:tc>
      </w:tr>
    </w:tbl>
    <w:p w:rsidR="00CF54FF" w:rsidRPr="0034103C" w:rsidRDefault="00CF54FF" w:rsidP="00CF54FF">
      <w:pPr>
        <w:tabs>
          <w:tab w:val="left" w:pos="5265"/>
        </w:tabs>
        <w:spacing w:line="360" w:lineRule="auto"/>
        <w:rPr>
          <w:b/>
          <w:snapToGrid w:val="0"/>
          <w:sz w:val="24"/>
          <w:szCs w:val="24"/>
        </w:rPr>
      </w:pPr>
    </w:p>
    <w:p w:rsidR="0034103C" w:rsidRDefault="00CF54FF" w:rsidP="005F2CA3">
      <w:pPr>
        <w:tabs>
          <w:tab w:val="left" w:pos="5265"/>
        </w:tabs>
        <w:spacing w:line="360" w:lineRule="auto"/>
        <w:jc w:val="both"/>
        <w:rPr>
          <w:snapToGrid w:val="0"/>
          <w:sz w:val="28"/>
          <w:szCs w:val="28"/>
        </w:rPr>
      </w:pPr>
      <w:r>
        <w:rPr>
          <w:snapToGrid w:val="0"/>
          <w:sz w:val="28"/>
          <w:szCs w:val="28"/>
        </w:rPr>
        <w:t xml:space="preserve">          </w:t>
      </w:r>
      <w:r w:rsidR="0034103C" w:rsidRPr="0034103C">
        <w:rPr>
          <w:snapToGrid w:val="0"/>
          <w:sz w:val="28"/>
          <w:szCs w:val="28"/>
        </w:rPr>
        <w:t>Для отраслевого разреза иностранных инвестиций, поступивших в экономику России, в I квартале 2010 года характерно значительное увеличение доли добычи полезных ископаемых и финансовой деятельности при сокращении доли обрабатывающей       промышленности. При этом объем инвестиций в данные виды деятельности увеличился: в финансовой деятельности – в 2,8 раза, в добыче полезных ископаемых – в 2,6 раза, в обрабатывающей промышленности – на 2,8% относительно I квартала прошлого года. Произошло резкое снижение иностранных инвестиций в рыболовство и рыбоводство – на 70,6%, в здравоохранение и предоставление социальных услуг – на 59,4%, в производство и распределение электроэнергии, газа и воды - на 31%, в образование – на 23,1%, а также в операции с недвижимым имуществом, аренду и предоставление услуг - на 18 процентов.</w:t>
      </w:r>
      <w:r w:rsidR="00F94BC9">
        <w:rPr>
          <w:snapToGrid w:val="0"/>
          <w:sz w:val="28"/>
          <w:szCs w:val="28"/>
        </w:rPr>
        <w:t xml:space="preserve">    </w:t>
      </w:r>
    </w:p>
    <w:p w:rsidR="00CF54FF" w:rsidRDefault="00CF54FF" w:rsidP="00CF54FF">
      <w:pPr>
        <w:jc w:val="right"/>
        <w:rPr>
          <w:snapToGrid w:val="0"/>
          <w:sz w:val="32"/>
          <w:szCs w:val="28"/>
        </w:rPr>
      </w:pPr>
      <w:r>
        <w:rPr>
          <w:snapToGrid w:val="0"/>
          <w:sz w:val="32"/>
          <w:szCs w:val="28"/>
        </w:rPr>
        <w:t>Рис 2.1</w:t>
      </w:r>
    </w:p>
    <w:p w:rsidR="0034103C" w:rsidRDefault="0034103C" w:rsidP="005F2CA3">
      <w:pPr>
        <w:tabs>
          <w:tab w:val="left" w:pos="5265"/>
        </w:tabs>
        <w:spacing w:line="360" w:lineRule="auto"/>
        <w:jc w:val="both"/>
        <w:rPr>
          <w:snapToGrid w:val="0"/>
          <w:sz w:val="28"/>
          <w:szCs w:val="28"/>
        </w:rPr>
      </w:pPr>
    </w:p>
    <w:p w:rsidR="008E41F2" w:rsidRDefault="008167FF" w:rsidP="00D00D6E">
      <w:pPr>
        <w:rPr>
          <w:snapToGrid w:val="0"/>
          <w:sz w:val="32"/>
          <w:szCs w:val="28"/>
        </w:rPr>
      </w:pPr>
      <w:r>
        <w:rPr>
          <w:snapToGrid w:val="0"/>
          <w:sz w:val="32"/>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75pt;height:259.5pt">
            <v:imagedata r:id="rId9" o:title="image070"/>
          </v:shape>
        </w:pict>
      </w:r>
    </w:p>
    <w:p w:rsidR="00CF54FF" w:rsidRDefault="0034103C" w:rsidP="0034103C">
      <w:pPr>
        <w:spacing w:line="360" w:lineRule="auto"/>
        <w:rPr>
          <w:snapToGrid w:val="0"/>
          <w:sz w:val="32"/>
          <w:szCs w:val="28"/>
        </w:rPr>
      </w:pPr>
      <w:r>
        <w:rPr>
          <w:snapToGrid w:val="0"/>
          <w:sz w:val="32"/>
          <w:szCs w:val="28"/>
        </w:rPr>
        <w:t xml:space="preserve">    </w:t>
      </w:r>
    </w:p>
    <w:p w:rsidR="0034103C" w:rsidRPr="00CF54FF" w:rsidRDefault="00CF54FF" w:rsidP="00CF54FF">
      <w:pPr>
        <w:spacing w:line="360" w:lineRule="auto"/>
        <w:jc w:val="both"/>
        <w:rPr>
          <w:snapToGrid w:val="0"/>
          <w:sz w:val="32"/>
          <w:szCs w:val="28"/>
        </w:rPr>
      </w:pPr>
      <w:r>
        <w:rPr>
          <w:snapToGrid w:val="0"/>
          <w:sz w:val="32"/>
          <w:szCs w:val="28"/>
        </w:rPr>
        <w:t xml:space="preserve">         </w:t>
      </w:r>
      <w:r w:rsidR="0034103C" w:rsidRPr="0034103C">
        <w:rPr>
          <w:snapToGrid w:val="0"/>
          <w:sz w:val="28"/>
          <w:szCs w:val="28"/>
        </w:rPr>
        <w:t>В общем объеме иностранных инвестиций, поступивших в российскую экономику в I квартале, более 50% пришлось на Нидерланды (2,5 млрд. долларов), Германию (2,1 млрд. долларов), Кипр (1,4 млрд. долларов), Великобританию (1,1 млрд. долларов). При этом значительную часть средств Нидерланды направили в связь (41%) и добычу топливно-энергетических полезных ископаемых (31,8%); Германия – в добычу топливно-энергетических полезных ископаемых (38%) и обрабатывающее производство (35,3%); Кипр – в операции с недвижимым имуществом, аренду и предоставление услуг (17,4%), в добычу полезных ископаемых (15,5%), в оптовую и розничную торговлю (11,4%) и финансовую деятельность (11,1%); Великобритания – в обрабатывающее производство (59,7%) и связь (18,3 процента).</w:t>
      </w:r>
    </w:p>
    <w:p w:rsidR="008E41F2" w:rsidRDefault="0034103C" w:rsidP="00CF54FF">
      <w:pPr>
        <w:jc w:val="both"/>
        <w:rPr>
          <w:snapToGrid w:val="0"/>
          <w:sz w:val="32"/>
          <w:szCs w:val="28"/>
        </w:rPr>
      </w:pPr>
      <w:r>
        <w:rPr>
          <w:snapToGrid w:val="0"/>
          <w:sz w:val="32"/>
          <w:szCs w:val="28"/>
        </w:rPr>
        <w:t xml:space="preserve">  </w:t>
      </w:r>
    </w:p>
    <w:p w:rsidR="00CF54FF" w:rsidRDefault="00CF54FF" w:rsidP="00CF54FF">
      <w:pPr>
        <w:rPr>
          <w:snapToGrid w:val="0"/>
          <w:sz w:val="32"/>
          <w:szCs w:val="28"/>
        </w:rPr>
      </w:pPr>
    </w:p>
    <w:p w:rsidR="008E41F2" w:rsidRDefault="00CF54FF" w:rsidP="00CF54FF">
      <w:pPr>
        <w:jc w:val="right"/>
        <w:rPr>
          <w:snapToGrid w:val="0"/>
          <w:sz w:val="32"/>
          <w:szCs w:val="28"/>
        </w:rPr>
      </w:pPr>
      <w:r>
        <w:rPr>
          <w:snapToGrid w:val="0"/>
          <w:sz w:val="32"/>
          <w:szCs w:val="28"/>
        </w:rPr>
        <w:t>Рис. 2.2</w:t>
      </w:r>
    </w:p>
    <w:p w:rsidR="00CF54FF" w:rsidRDefault="008167FF" w:rsidP="00CF54FF">
      <w:pPr>
        <w:rPr>
          <w:snapToGrid w:val="0"/>
          <w:sz w:val="32"/>
          <w:szCs w:val="28"/>
        </w:rPr>
      </w:pPr>
      <w:r>
        <w:rPr>
          <w:snapToGrid w:val="0"/>
          <w:sz w:val="32"/>
          <w:szCs w:val="28"/>
        </w:rPr>
        <w:pict>
          <v:shape id="_x0000_i1026" type="#_x0000_t75" style="width:441.75pt;height:264.75pt">
            <v:imagedata r:id="rId10" o:title="image072"/>
          </v:shape>
        </w:pict>
      </w:r>
    </w:p>
    <w:p w:rsidR="00CF54FF" w:rsidRDefault="00CF54FF" w:rsidP="00CF54FF">
      <w:pPr>
        <w:spacing w:line="360" w:lineRule="auto"/>
        <w:ind w:firstLine="708"/>
        <w:rPr>
          <w:snapToGrid w:val="0"/>
          <w:sz w:val="28"/>
          <w:szCs w:val="28"/>
        </w:rPr>
      </w:pPr>
    </w:p>
    <w:p w:rsidR="008E41F2" w:rsidRDefault="00CF54FF" w:rsidP="00CF54FF">
      <w:pPr>
        <w:spacing w:line="360" w:lineRule="auto"/>
        <w:ind w:firstLine="708"/>
        <w:rPr>
          <w:snapToGrid w:val="0"/>
          <w:sz w:val="28"/>
          <w:szCs w:val="28"/>
        </w:rPr>
      </w:pPr>
      <w:r>
        <w:rPr>
          <w:snapToGrid w:val="0"/>
          <w:sz w:val="28"/>
          <w:szCs w:val="28"/>
        </w:rPr>
        <w:t xml:space="preserve"> </w:t>
      </w:r>
      <w:r w:rsidRPr="00CF54FF">
        <w:rPr>
          <w:snapToGrid w:val="0"/>
          <w:sz w:val="28"/>
          <w:szCs w:val="28"/>
        </w:rPr>
        <w:t>Несмотря на то, что в последнем квартале прошлого года приток инвестиций в Россию превысил отток, в I квартале 2010 года эта тенденция не закрепилась, и инвестиции из России более чем на 9,6 млрд. долларов превысили иностранные вложения в российскую экономику. Значительная часть инвестиций из России приходится на территории с льготным режимом осуществления бизнеса для зарубежных компаний-инвесторов (Швейцария – 60,3% объема инвестиций из России, Австрия – 14,9 процента).</w:t>
      </w:r>
      <w:r>
        <w:rPr>
          <w:snapToGrid w:val="0"/>
          <w:sz w:val="28"/>
          <w:szCs w:val="28"/>
        </w:rPr>
        <w:t xml:space="preserve"> </w:t>
      </w:r>
      <w:r>
        <w:rPr>
          <w:rStyle w:val="a8"/>
        </w:rPr>
        <w:t>7</w:t>
      </w:r>
    </w:p>
    <w:p w:rsidR="00CF54FF" w:rsidRPr="00CF54FF" w:rsidRDefault="00CF54FF" w:rsidP="00CF54FF">
      <w:pPr>
        <w:spacing w:line="360" w:lineRule="auto"/>
        <w:ind w:firstLine="708"/>
        <w:rPr>
          <w:snapToGrid w:val="0"/>
          <w:sz w:val="28"/>
          <w:szCs w:val="28"/>
        </w:rPr>
      </w:pPr>
    </w:p>
    <w:p w:rsidR="008E41F2" w:rsidRPr="00CF54FF" w:rsidRDefault="008E41F2" w:rsidP="00CF54FF">
      <w:pPr>
        <w:spacing w:line="360" w:lineRule="auto"/>
        <w:rPr>
          <w:snapToGrid w:val="0"/>
          <w:sz w:val="28"/>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DA5835" w:rsidRDefault="00DA5835" w:rsidP="00D00D6E">
      <w:pPr>
        <w:rPr>
          <w:snapToGrid w:val="0"/>
          <w:sz w:val="32"/>
          <w:szCs w:val="28"/>
        </w:rPr>
      </w:pPr>
    </w:p>
    <w:p w:rsidR="008E41F2" w:rsidRDefault="003F45B2" w:rsidP="003F45B2">
      <w:pPr>
        <w:tabs>
          <w:tab w:val="left" w:pos="2880"/>
        </w:tabs>
        <w:rPr>
          <w:snapToGrid w:val="0"/>
          <w:sz w:val="32"/>
          <w:szCs w:val="28"/>
        </w:rPr>
      </w:pPr>
      <w:r>
        <w:rPr>
          <w:snapToGrid w:val="0"/>
          <w:sz w:val="32"/>
          <w:szCs w:val="28"/>
        </w:rPr>
        <w:t>__________________</w:t>
      </w:r>
    </w:p>
    <w:p w:rsidR="008E41F2" w:rsidRDefault="00CF54FF" w:rsidP="00D00D6E">
      <w:r>
        <w:rPr>
          <w:rStyle w:val="a8"/>
        </w:rPr>
        <w:t>7</w:t>
      </w:r>
      <w:r>
        <w:t xml:space="preserve"> </w:t>
      </w:r>
      <w:r w:rsidR="003F45B2">
        <w:t xml:space="preserve">Сайт Министерства экономического развития Российской Федерации </w:t>
      </w:r>
    </w:p>
    <w:p w:rsidR="00AE74AB" w:rsidRPr="00AE74AB" w:rsidRDefault="00AE74AB" w:rsidP="00D00D6E">
      <w:pPr>
        <w:rPr>
          <w:snapToGrid w:val="0"/>
        </w:rPr>
      </w:pPr>
      <w:r>
        <w:rPr>
          <w:snapToGrid w:val="0"/>
        </w:rPr>
        <w:t xml:space="preserve">   </w:t>
      </w:r>
      <w:r w:rsidRPr="00AE74AB">
        <w:rPr>
          <w:snapToGrid w:val="0"/>
        </w:rPr>
        <w:t>www.budgetrf.ru</w:t>
      </w:r>
    </w:p>
    <w:p w:rsidR="00AE74AB" w:rsidRDefault="00AE74AB" w:rsidP="0009225E">
      <w:pPr>
        <w:tabs>
          <w:tab w:val="left" w:pos="-142"/>
        </w:tabs>
        <w:spacing w:line="360" w:lineRule="auto"/>
        <w:ind w:firstLine="709"/>
        <w:jc w:val="center"/>
        <w:rPr>
          <w:b/>
          <w:sz w:val="28"/>
          <w:szCs w:val="28"/>
        </w:rPr>
      </w:pPr>
    </w:p>
    <w:p w:rsidR="00AE74AB" w:rsidRDefault="00AE74AB" w:rsidP="0009225E">
      <w:pPr>
        <w:tabs>
          <w:tab w:val="left" w:pos="-142"/>
        </w:tabs>
        <w:spacing w:line="360" w:lineRule="auto"/>
        <w:ind w:firstLine="709"/>
        <w:jc w:val="center"/>
        <w:rPr>
          <w:b/>
          <w:sz w:val="28"/>
          <w:szCs w:val="28"/>
        </w:rPr>
      </w:pPr>
    </w:p>
    <w:p w:rsidR="00AE74AB" w:rsidRDefault="00AE74AB" w:rsidP="0009225E">
      <w:pPr>
        <w:tabs>
          <w:tab w:val="left" w:pos="-142"/>
        </w:tabs>
        <w:spacing w:line="360" w:lineRule="auto"/>
        <w:ind w:firstLine="709"/>
        <w:jc w:val="center"/>
        <w:rPr>
          <w:b/>
          <w:sz w:val="28"/>
          <w:szCs w:val="28"/>
        </w:rPr>
      </w:pPr>
    </w:p>
    <w:p w:rsidR="00AE74AB" w:rsidRDefault="00AE74AB" w:rsidP="0009225E">
      <w:pPr>
        <w:tabs>
          <w:tab w:val="left" w:pos="-142"/>
        </w:tabs>
        <w:spacing w:line="360" w:lineRule="auto"/>
        <w:ind w:firstLine="709"/>
        <w:jc w:val="center"/>
        <w:rPr>
          <w:b/>
          <w:sz w:val="28"/>
          <w:szCs w:val="28"/>
        </w:rPr>
      </w:pPr>
    </w:p>
    <w:p w:rsidR="0009225E" w:rsidRDefault="0009225E" w:rsidP="0009225E">
      <w:pPr>
        <w:tabs>
          <w:tab w:val="left" w:pos="-142"/>
        </w:tabs>
        <w:spacing w:line="360" w:lineRule="auto"/>
        <w:ind w:firstLine="709"/>
        <w:jc w:val="center"/>
        <w:rPr>
          <w:b/>
          <w:sz w:val="28"/>
          <w:szCs w:val="28"/>
        </w:rPr>
      </w:pPr>
      <w:r w:rsidRPr="0009225E">
        <w:rPr>
          <w:b/>
          <w:sz w:val="28"/>
          <w:szCs w:val="28"/>
        </w:rPr>
        <w:t>Объем накопленных иностранных инвестиций в экономике России по основным странам-и</w:t>
      </w:r>
      <w:r w:rsidR="00B20581">
        <w:rPr>
          <w:b/>
          <w:sz w:val="28"/>
          <w:szCs w:val="28"/>
        </w:rPr>
        <w:t>нвесторам на конец сентября 2010</w:t>
      </w:r>
      <w:r w:rsidRPr="0009225E">
        <w:rPr>
          <w:b/>
          <w:sz w:val="28"/>
          <w:szCs w:val="28"/>
        </w:rPr>
        <w:t xml:space="preserve"> года, млн. долларов США</w:t>
      </w:r>
    </w:p>
    <w:p w:rsidR="00D077DE" w:rsidRPr="00D077DE" w:rsidRDefault="00D077DE" w:rsidP="00D077DE">
      <w:pPr>
        <w:tabs>
          <w:tab w:val="left" w:pos="-142"/>
        </w:tabs>
        <w:spacing w:line="360" w:lineRule="auto"/>
        <w:ind w:firstLine="709"/>
        <w:jc w:val="right"/>
        <w:rPr>
          <w:sz w:val="28"/>
          <w:szCs w:val="28"/>
        </w:rPr>
      </w:pPr>
      <w:r w:rsidRPr="00D077DE">
        <w:rPr>
          <w:sz w:val="28"/>
          <w:szCs w:val="28"/>
        </w:rPr>
        <w:t>Таблица 2.3</w:t>
      </w:r>
    </w:p>
    <w:tbl>
      <w:tblPr>
        <w:tblW w:w="7871" w:type="dxa"/>
        <w:jc w:val="center"/>
        <w:tblCellSpacing w:w="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809"/>
        <w:gridCol w:w="829"/>
        <w:gridCol w:w="687"/>
        <w:gridCol w:w="881"/>
        <w:gridCol w:w="1518"/>
        <w:gridCol w:w="936"/>
        <w:gridCol w:w="1211"/>
      </w:tblGrid>
      <w:tr w:rsidR="0009225E" w:rsidRPr="0009225E" w:rsidTr="004D7502">
        <w:trPr>
          <w:tblCellSpacing w:w="7" w:type="dxa"/>
          <w:jc w:val="center"/>
        </w:trPr>
        <w:tc>
          <w:tcPr>
            <w:tcW w:w="1143" w:type="pct"/>
            <w:vMerge w:val="restart"/>
          </w:tcPr>
          <w:p w:rsidR="0009225E" w:rsidRPr="0009225E" w:rsidRDefault="0009225E" w:rsidP="00BD0793">
            <w:pPr>
              <w:tabs>
                <w:tab w:val="left" w:pos="-142"/>
              </w:tabs>
              <w:spacing w:line="360" w:lineRule="auto"/>
              <w:ind w:firstLine="48"/>
              <w:jc w:val="center"/>
              <w:rPr>
                <w:sz w:val="24"/>
                <w:szCs w:val="24"/>
              </w:rPr>
            </w:pPr>
          </w:p>
        </w:tc>
        <w:tc>
          <w:tcPr>
            <w:tcW w:w="950" w:type="pct"/>
            <w:gridSpan w:val="2"/>
            <w:vAlign w:val="center"/>
          </w:tcPr>
          <w:p w:rsidR="0009225E" w:rsidRPr="0009225E" w:rsidRDefault="0009225E" w:rsidP="00BD0793">
            <w:pPr>
              <w:pStyle w:val="aa"/>
              <w:tabs>
                <w:tab w:val="left" w:pos="-142"/>
              </w:tabs>
              <w:spacing w:before="0" w:beforeAutospacing="0" w:after="0" w:afterAutospacing="0" w:line="360" w:lineRule="auto"/>
              <w:ind w:firstLine="48"/>
              <w:jc w:val="center"/>
            </w:pPr>
            <w:r w:rsidRPr="0009225E">
              <w:rPr>
                <w:i/>
                <w:iCs/>
              </w:rPr>
              <w:t>Накоплено на конец</w:t>
            </w:r>
            <w:r w:rsidRPr="0009225E">
              <w:rPr>
                <w:i/>
                <w:iCs/>
              </w:rPr>
              <w:br/>
              <w:t>сентября 2010г.</w:t>
            </w:r>
          </w:p>
        </w:tc>
        <w:tc>
          <w:tcPr>
            <w:tcW w:w="2103" w:type="pct"/>
            <w:gridSpan w:val="3"/>
            <w:vAlign w:val="center"/>
          </w:tcPr>
          <w:p w:rsidR="0009225E" w:rsidRPr="0009225E" w:rsidRDefault="0009225E" w:rsidP="00BD0793">
            <w:pPr>
              <w:pStyle w:val="aa"/>
              <w:tabs>
                <w:tab w:val="left" w:pos="-142"/>
              </w:tabs>
              <w:spacing w:before="0" w:beforeAutospacing="0" w:after="0" w:afterAutospacing="0" w:line="360" w:lineRule="auto"/>
              <w:ind w:firstLine="48"/>
              <w:jc w:val="center"/>
            </w:pPr>
            <w:r w:rsidRPr="0009225E">
              <w:rPr>
                <w:i/>
                <w:iCs/>
              </w:rPr>
              <w:t>В том числе</w:t>
            </w:r>
          </w:p>
        </w:tc>
        <w:tc>
          <w:tcPr>
            <w:tcW w:w="760" w:type="pct"/>
            <w:vMerge w:val="restart"/>
            <w:vAlign w:val="center"/>
          </w:tcPr>
          <w:p w:rsidR="0009225E" w:rsidRPr="0009225E" w:rsidRDefault="0009225E" w:rsidP="00BD0793">
            <w:pPr>
              <w:pStyle w:val="aa"/>
              <w:tabs>
                <w:tab w:val="left" w:pos="-142"/>
              </w:tabs>
              <w:spacing w:before="0" w:beforeAutospacing="0" w:after="0" w:afterAutospacing="0" w:line="360" w:lineRule="auto"/>
              <w:ind w:firstLine="48"/>
              <w:jc w:val="center"/>
            </w:pPr>
            <w:r w:rsidRPr="0009225E">
              <w:rPr>
                <w:i/>
                <w:iCs/>
                <w:u w:val="single"/>
              </w:rPr>
              <w:t>Справочно</w:t>
            </w:r>
            <w:r w:rsidRPr="0009225E">
              <w:rPr>
                <w:i/>
                <w:iCs/>
                <w:u w:val="single"/>
              </w:rPr>
              <w:br/>
            </w:r>
            <w:r>
              <w:rPr>
                <w:i/>
                <w:iCs/>
              </w:rPr>
              <w:t>поступило</w:t>
            </w:r>
            <w:r>
              <w:rPr>
                <w:i/>
                <w:iCs/>
              </w:rPr>
              <w:br/>
              <w:t>в январе-сентябре 20</w:t>
            </w:r>
            <w:r w:rsidRPr="0009225E">
              <w:rPr>
                <w:i/>
                <w:iCs/>
              </w:rPr>
              <w:t>10г.</w:t>
            </w:r>
          </w:p>
        </w:tc>
      </w:tr>
      <w:tr w:rsidR="0009225E" w:rsidRPr="0009225E" w:rsidTr="004D7502">
        <w:trPr>
          <w:tblCellSpacing w:w="7" w:type="dxa"/>
          <w:jc w:val="center"/>
        </w:trPr>
        <w:tc>
          <w:tcPr>
            <w:tcW w:w="1143" w:type="pct"/>
            <w:vMerge/>
            <w:vAlign w:val="center"/>
          </w:tcPr>
          <w:p w:rsidR="0009225E" w:rsidRPr="0009225E" w:rsidRDefault="0009225E" w:rsidP="00BD0793">
            <w:pPr>
              <w:tabs>
                <w:tab w:val="left" w:pos="-142"/>
              </w:tabs>
              <w:spacing w:line="360" w:lineRule="auto"/>
              <w:ind w:firstLine="48"/>
              <w:rPr>
                <w:sz w:val="24"/>
                <w:szCs w:val="24"/>
              </w:rPr>
            </w:pPr>
          </w:p>
        </w:tc>
        <w:tc>
          <w:tcPr>
            <w:tcW w:w="520"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pPr>
            <w:r w:rsidRPr="0009225E">
              <w:rPr>
                <w:i/>
                <w:iCs/>
              </w:rPr>
              <w:t>всего</w:t>
            </w:r>
          </w:p>
        </w:tc>
        <w:tc>
          <w:tcPr>
            <w:tcW w:w="422"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pPr>
            <w:r w:rsidRPr="0009225E">
              <w:rPr>
                <w:i/>
                <w:iCs/>
              </w:rPr>
              <w:t>в % к</w:t>
            </w:r>
            <w:r w:rsidRPr="0009225E">
              <w:rPr>
                <w:i/>
                <w:iCs/>
              </w:rPr>
              <w:br/>
              <w:t>итогу</w:t>
            </w:r>
          </w:p>
        </w:tc>
        <w:tc>
          <w:tcPr>
            <w:tcW w:w="554"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pPr>
            <w:r w:rsidRPr="0009225E">
              <w:rPr>
                <w:i/>
                <w:iCs/>
              </w:rPr>
              <w:t>прямые</w:t>
            </w:r>
          </w:p>
        </w:tc>
        <w:tc>
          <w:tcPr>
            <w:tcW w:w="960"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pPr>
            <w:r w:rsidRPr="0009225E">
              <w:rPr>
                <w:i/>
                <w:iCs/>
              </w:rPr>
              <w:t>портфельные</w:t>
            </w:r>
          </w:p>
        </w:tc>
        <w:tc>
          <w:tcPr>
            <w:tcW w:w="571"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pPr>
            <w:r w:rsidRPr="0009225E">
              <w:rPr>
                <w:i/>
                <w:iCs/>
              </w:rPr>
              <w:t>прочие</w:t>
            </w:r>
          </w:p>
        </w:tc>
        <w:tc>
          <w:tcPr>
            <w:tcW w:w="760" w:type="pct"/>
            <w:vMerge/>
            <w:vAlign w:val="center"/>
          </w:tcPr>
          <w:p w:rsidR="0009225E" w:rsidRPr="0009225E" w:rsidRDefault="0009225E" w:rsidP="00BD0793">
            <w:pPr>
              <w:tabs>
                <w:tab w:val="left" w:pos="-142"/>
              </w:tabs>
              <w:spacing w:line="360" w:lineRule="auto"/>
              <w:ind w:firstLine="48"/>
              <w:jc w:val="center"/>
              <w:rPr>
                <w:sz w:val="24"/>
                <w:szCs w:val="24"/>
              </w:rPr>
            </w:pPr>
          </w:p>
        </w:tc>
      </w:tr>
      <w:tr w:rsidR="0009225E" w:rsidRPr="0009225E" w:rsidTr="004D7502">
        <w:trPr>
          <w:tblCellSpacing w:w="7" w:type="dxa"/>
          <w:jc w:val="center"/>
        </w:trPr>
        <w:tc>
          <w:tcPr>
            <w:tcW w:w="1143" w:type="pct"/>
            <w:vAlign w:val="bottom"/>
          </w:tcPr>
          <w:p w:rsidR="0009225E" w:rsidRPr="0009225E" w:rsidRDefault="0009225E" w:rsidP="00BD0793">
            <w:pPr>
              <w:pStyle w:val="aa"/>
              <w:tabs>
                <w:tab w:val="left" w:pos="-142"/>
              </w:tabs>
              <w:spacing w:before="0" w:beforeAutospacing="0" w:after="0" w:afterAutospacing="0" w:line="360" w:lineRule="auto"/>
              <w:ind w:firstLine="48"/>
            </w:pPr>
            <w:r w:rsidRPr="0009225E">
              <w:rPr>
                <w:b/>
                <w:bCs/>
              </w:rPr>
              <w:t>Всего инвестиций</w:t>
            </w:r>
            <w:r w:rsidRPr="0009225E">
              <w:rPr>
                <w:b/>
                <w:bCs/>
                <w:vertAlign w:val="superscript"/>
              </w:rPr>
              <w:t>1)</w:t>
            </w:r>
          </w:p>
        </w:tc>
        <w:tc>
          <w:tcPr>
            <w:tcW w:w="520"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b/>
                <w:bCs/>
                <w:lang w:val="en-US"/>
              </w:rPr>
              <w:t>265954</w:t>
            </w:r>
          </w:p>
        </w:tc>
        <w:tc>
          <w:tcPr>
            <w:tcW w:w="422"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pPr>
            <w:r w:rsidRPr="0009225E">
              <w:rPr>
                <w:b/>
                <w:bCs/>
              </w:rPr>
              <w:t>100</w:t>
            </w:r>
          </w:p>
        </w:tc>
        <w:tc>
          <w:tcPr>
            <w:tcW w:w="554"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b/>
                <w:bCs/>
                <w:lang w:val="en-US"/>
              </w:rPr>
              <w:t>110156</w:t>
            </w:r>
          </w:p>
        </w:tc>
        <w:tc>
          <w:tcPr>
            <w:tcW w:w="960"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b/>
                <w:bCs/>
                <w:lang w:val="en-US"/>
              </w:rPr>
              <w:t>10718</w:t>
            </w:r>
          </w:p>
        </w:tc>
        <w:tc>
          <w:tcPr>
            <w:tcW w:w="571"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b/>
                <w:bCs/>
                <w:lang w:val="en-US"/>
              </w:rPr>
              <w:t>145080</w:t>
            </w:r>
          </w:p>
        </w:tc>
        <w:tc>
          <w:tcPr>
            <w:tcW w:w="760"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b/>
                <w:bCs/>
                <w:lang w:val="en-US"/>
              </w:rPr>
              <w:t>47488</w:t>
            </w:r>
          </w:p>
        </w:tc>
      </w:tr>
      <w:tr w:rsidR="0009225E" w:rsidRPr="0009225E" w:rsidTr="004D7502">
        <w:trPr>
          <w:tblCellSpacing w:w="7" w:type="dxa"/>
          <w:jc w:val="center"/>
        </w:trPr>
        <w:tc>
          <w:tcPr>
            <w:tcW w:w="1143" w:type="pct"/>
            <w:vAlign w:val="bottom"/>
          </w:tcPr>
          <w:p w:rsidR="0009225E" w:rsidRPr="0009225E" w:rsidRDefault="0009225E" w:rsidP="00BD0793">
            <w:pPr>
              <w:pStyle w:val="aa"/>
              <w:tabs>
                <w:tab w:val="left" w:pos="-142"/>
              </w:tabs>
              <w:spacing w:before="0" w:beforeAutospacing="0" w:after="0" w:afterAutospacing="0" w:line="360" w:lineRule="auto"/>
              <w:ind w:firstLine="48"/>
            </w:pPr>
            <w:r w:rsidRPr="0009225E">
              <w:t>из них по основным странам-инвесторам</w:t>
            </w:r>
          </w:p>
        </w:tc>
        <w:tc>
          <w:tcPr>
            <w:tcW w:w="520"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lang w:val="en-US"/>
              </w:rPr>
              <w:t>220031</w:t>
            </w:r>
          </w:p>
        </w:tc>
        <w:tc>
          <w:tcPr>
            <w:tcW w:w="422"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t>8</w:t>
            </w:r>
            <w:r>
              <w:rPr>
                <w:lang w:val="en-US"/>
              </w:rPr>
              <w:t>2,7</w:t>
            </w:r>
          </w:p>
        </w:tc>
        <w:tc>
          <w:tcPr>
            <w:tcW w:w="554"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lang w:val="en-US"/>
              </w:rPr>
              <w:t>83957</w:t>
            </w:r>
          </w:p>
        </w:tc>
        <w:tc>
          <w:tcPr>
            <w:tcW w:w="960"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lang w:val="en-US"/>
              </w:rPr>
              <w:t>8948</w:t>
            </w:r>
          </w:p>
        </w:tc>
        <w:tc>
          <w:tcPr>
            <w:tcW w:w="571"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lang w:val="en-US"/>
              </w:rPr>
              <w:t>127126</w:t>
            </w:r>
          </w:p>
        </w:tc>
        <w:tc>
          <w:tcPr>
            <w:tcW w:w="760"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lang w:val="en-US"/>
              </w:rPr>
              <w:t>32661</w:t>
            </w:r>
          </w:p>
        </w:tc>
      </w:tr>
      <w:tr w:rsidR="0009225E" w:rsidRPr="0009225E" w:rsidTr="004D7502">
        <w:trPr>
          <w:tblCellSpacing w:w="7" w:type="dxa"/>
          <w:jc w:val="center"/>
        </w:trPr>
        <w:tc>
          <w:tcPr>
            <w:tcW w:w="1143" w:type="pct"/>
            <w:vAlign w:val="bottom"/>
          </w:tcPr>
          <w:p w:rsidR="0009225E" w:rsidRPr="0009225E" w:rsidRDefault="0009225E" w:rsidP="00BD0793">
            <w:pPr>
              <w:pStyle w:val="aa"/>
              <w:tabs>
                <w:tab w:val="left" w:pos="-142"/>
              </w:tabs>
              <w:spacing w:before="0" w:beforeAutospacing="0" w:after="0" w:afterAutospacing="0" w:line="360" w:lineRule="auto"/>
              <w:ind w:firstLine="48"/>
            </w:pPr>
            <w:r w:rsidRPr="0009225E">
              <w:t>в том числе:</w:t>
            </w:r>
            <w:r w:rsidRPr="0009225E">
              <w:br/>
              <w:t>Кипр</w:t>
            </w:r>
          </w:p>
        </w:tc>
        <w:tc>
          <w:tcPr>
            <w:tcW w:w="520"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lang w:val="en-US"/>
              </w:rPr>
              <w:t>57600</w:t>
            </w:r>
          </w:p>
        </w:tc>
        <w:tc>
          <w:tcPr>
            <w:tcW w:w="422"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lang w:val="en-US"/>
              </w:rPr>
              <w:t>21,6</w:t>
            </w:r>
          </w:p>
        </w:tc>
        <w:tc>
          <w:tcPr>
            <w:tcW w:w="554"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lang w:val="en-US"/>
              </w:rPr>
              <w:t>40377</w:t>
            </w:r>
          </w:p>
        </w:tc>
        <w:tc>
          <w:tcPr>
            <w:tcW w:w="960"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sidRPr="0009225E">
              <w:t>16</w:t>
            </w:r>
            <w:r>
              <w:rPr>
                <w:lang w:val="en-US"/>
              </w:rPr>
              <w:t>70</w:t>
            </w:r>
          </w:p>
        </w:tc>
        <w:tc>
          <w:tcPr>
            <w:tcW w:w="571"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sidRPr="0009225E">
              <w:t>1</w:t>
            </w:r>
            <w:r>
              <w:rPr>
                <w:lang w:val="en-US"/>
              </w:rPr>
              <w:t>5553</w:t>
            </w:r>
          </w:p>
        </w:tc>
        <w:tc>
          <w:tcPr>
            <w:tcW w:w="760"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lang w:val="en-US"/>
              </w:rPr>
              <w:t>5635</w:t>
            </w:r>
          </w:p>
        </w:tc>
      </w:tr>
      <w:tr w:rsidR="0009225E" w:rsidRPr="0009225E" w:rsidTr="004D7502">
        <w:trPr>
          <w:tblCellSpacing w:w="7" w:type="dxa"/>
          <w:jc w:val="center"/>
        </w:trPr>
        <w:tc>
          <w:tcPr>
            <w:tcW w:w="1143" w:type="pct"/>
            <w:vAlign w:val="bottom"/>
          </w:tcPr>
          <w:p w:rsidR="0009225E" w:rsidRPr="0009225E" w:rsidRDefault="0009225E" w:rsidP="00BD0793">
            <w:pPr>
              <w:pStyle w:val="aa"/>
              <w:tabs>
                <w:tab w:val="left" w:pos="-142"/>
              </w:tabs>
              <w:spacing w:before="0" w:beforeAutospacing="0" w:after="0" w:afterAutospacing="0" w:line="360" w:lineRule="auto"/>
              <w:ind w:firstLine="48"/>
            </w:pPr>
            <w:r w:rsidRPr="0009225E">
              <w:t>Нидерланды</w:t>
            </w:r>
          </w:p>
        </w:tc>
        <w:tc>
          <w:tcPr>
            <w:tcW w:w="520"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lang w:val="en-US"/>
              </w:rPr>
              <w:t>44184</w:t>
            </w:r>
          </w:p>
        </w:tc>
        <w:tc>
          <w:tcPr>
            <w:tcW w:w="422"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lang w:val="en-US"/>
              </w:rPr>
              <w:t>16,2</w:t>
            </w:r>
          </w:p>
        </w:tc>
        <w:tc>
          <w:tcPr>
            <w:tcW w:w="554"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lang w:val="en-US"/>
              </w:rPr>
              <w:t>22790</w:t>
            </w:r>
          </w:p>
        </w:tc>
        <w:tc>
          <w:tcPr>
            <w:tcW w:w="960"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lang w:val="en-US"/>
              </w:rPr>
              <w:t>4272</w:t>
            </w:r>
          </w:p>
        </w:tc>
        <w:tc>
          <w:tcPr>
            <w:tcW w:w="571"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lang w:val="en-US"/>
              </w:rPr>
              <w:t>17122</w:t>
            </w:r>
          </w:p>
        </w:tc>
        <w:tc>
          <w:tcPr>
            <w:tcW w:w="760"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lang w:val="en-US"/>
              </w:rPr>
              <w:t>7507</w:t>
            </w:r>
          </w:p>
        </w:tc>
      </w:tr>
      <w:tr w:rsidR="0009225E" w:rsidRPr="0009225E" w:rsidTr="004D7502">
        <w:trPr>
          <w:tblCellSpacing w:w="7" w:type="dxa"/>
          <w:jc w:val="center"/>
        </w:trPr>
        <w:tc>
          <w:tcPr>
            <w:tcW w:w="1143" w:type="pct"/>
            <w:vAlign w:val="bottom"/>
          </w:tcPr>
          <w:p w:rsidR="0009225E" w:rsidRPr="0009225E" w:rsidRDefault="0009225E" w:rsidP="00BD0793">
            <w:pPr>
              <w:pStyle w:val="aa"/>
              <w:tabs>
                <w:tab w:val="left" w:pos="-142"/>
              </w:tabs>
              <w:spacing w:before="0" w:beforeAutospacing="0" w:after="0" w:afterAutospacing="0" w:line="360" w:lineRule="auto"/>
              <w:ind w:firstLine="48"/>
            </w:pPr>
            <w:r w:rsidRPr="0009225E">
              <w:t>Люксембург</w:t>
            </w:r>
          </w:p>
        </w:tc>
        <w:tc>
          <w:tcPr>
            <w:tcW w:w="520"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lang w:val="en-US"/>
              </w:rPr>
              <w:t>32228</w:t>
            </w:r>
          </w:p>
        </w:tc>
        <w:tc>
          <w:tcPr>
            <w:tcW w:w="422"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lang w:val="en-US"/>
              </w:rPr>
              <w:t>12,1</w:t>
            </w:r>
          </w:p>
        </w:tc>
        <w:tc>
          <w:tcPr>
            <w:tcW w:w="554"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lang w:val="en-US"/>
              </w:rPr>
              <w:t>625</w:t>
            </w:r>
          </w:p>
        </w:tc>
        <w:tc>
          <w:tcPr>
            <w:tcW w:w="960"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lang w:val="en-US"/>
              </w:rPr>
              <w:t>187</w:t>
            </w:r>
          </w:p>
        </w:tc>
        <w:tc>
          <w:tcPr>
            <w:tcW w:w="571"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lang w:val="en-US"/>
              </w:rPr>
              <w:t>31389</w:t>
            </w:r>
          </w:p>
        </w:tc>
        <w:tc>
          <w:tcPr>
            <w:tcW w:w="760" w:type="pct"/>
            <w:vAlign w:val="center"/>
          </w:tcPr>
          <w:p w:rsidR="0009225E" w:rsidRPr="0009225E" w:rsidRDefault="0009225E" w:rsidP="00BD0793">
            <w:pPr>
              <w:pStyle w:val="aa"/>
              <w:tabs>
                <w:tab w:val="left" w:pos="-142"/>
              </w:tabs>
              <w:spacing w:before="0" w:beforeAutospacing="0" w:after="0" w:afterAutospacing="0" w:line="360" w:lineRule="auto"/>
              <w:ind w:firstLine="48"/>
              <w:jc w:val="center"/>
              <w:rPr>
                <w:lang w:val="en-US"/>
              </w:rPr>
            </w:pPr>
            <w:r>
              <w:rPr>
                <w:lang w:val="en-US"/>
              </w:rPr>
              <w:t>1258</w:t>
            </w:r>
          </w:p>
        </w:tc>
      </w:tr>
      <w:tr w:rsidR="0009225E" w:rsidRPr="0009225E" w:rsidTr="004D7502">
        <w:trPr>
          <w:tblCellSpacing w:w="7" w:type="dxa"/>
          <w:jc w:val="center"/>
        </w:trPr>
        <w:tc>
          <w:tcPr>
            <w:tcW w:w="1143" w:type="pct"/>
            <w:vAlign w:val="bottom"/>
          </w:tcPr>
          <w:p w:rsidR="0009225E" w:rsidRPr="0009225E" w:rsidRDefault="0009225E" w:rsidP="00BD0793">
            <w:pPr>
              <w:pStyle w:val="aa"/>
              <w:tabs>
                <w:tab w:val="left" w:pos="-142"/>
              </w:tabs>
              <w:spacing w:before="0" w:beforeAutospacing="0" w:after="0" w:afterAutospacing="0" w:line="360" w:lineRule="auto"/>
              <w:ind w:firstLine="48"/>
            </w:pPr>
            <w:r w:rsidRPr="0009225E">
              <w:t>Великобритания</w:t>
            </w:r>
          </w:p>
        </w:tc>
        <w:tc>
          <w:tcPr>
            <w:tcW w:w="520" w:type="pct"/>
            <w:vAlign w:val="center"/>
          </w:tcPr>
          <w:p w:rsidR="0009225E"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18899</w:t>
            </w:r>
          </w:p>
        </w:tc>
        <w:tc>
          <w:tcPr>
            <w:tcW w:w="422" w:type="pct"/>
            <w:vAlign w:val="center"/>
          </w:tcPr>
          <w:p w:rsidR="0009225E"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7,1</w:t>
            </w:r>
          </w:p>
        </w:tc>
        <w:tc>
          <w:tcPr>
            <w:tcW w:w="554" w:type="pct"/>
            <w:vAlign w:val="center"/>
          </w:tcPr>
          <w:p w:rsidR="0009225E"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3449</w:t>
            </w:r>
          </w:p>
        </w:tc>
        <w:tc>
          <w:tcPr>
            <w:tcW w:w="960" w:type="pct"/>
            <w:vAlign w:val="center"/>
          </w:tcPr>
          <w:p w:rsidR="0009225E"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2322</w:t>
            </w:r>
          </w:p>
        </w:tc>
        <w:tc>
          <w:tcPr>
            <w:tcW w:w="571" w:type="pct"/>
            <w:vAlign w:val="center"/>
          </w:tcPr>
          <w:p w:rsidR="0009225E"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13128</w:t>
            </w:r>
          </w:p>
        </w:tc>
        <w:tc>
          <w:tcPr>
            <w:tcW w:w="760" w:type="pct"/>
            <w:vAlign w:val="center"/>
          </w:tcPr>
          <w:p w:rsidR="0009225E"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4240</w:t>
            </w:r>
          </w:p>
        </w:tc>
      </w:tr>
      <w:tr w:rsidR="0009225E" w:rsidRPr="0009225E" w:rsidTr="004D7502">
        <w:trPr>
          <w:tblCellSpacing w:w="7" w:type="dxa"/>
          <w:jc w:val="center"/>
        </w:trPr>
        <w:tc>
          <w:tcPr>
            <w:tcW w:w="1143" w:type="pct"/>
            <w:vAlign w:val="bottom"/>
          </w:tcPr>
          <w:p w:rsidR="0009225E" w:rsidRPr="0009225E" w:rsidRDefault="0009225E" w:rsidP="00BD0793">
            <w:pPr>
              <w:pStyle w:val="aa"/>
              <w:tabs>
                <w:tab w:val="left" w:pos="-142"/>
              </w:tabs>
              <w:spacing w:before="0" w:beforeAutospacing="0" w:after="0" w:afterAutospacing="0" w:line="360" w:lineRule="auto"/>
              <w:ind w:firstLine="48"/>
            </w:pPr>
            <w:r w:rsidRPr="0009225E">
              <w:t>Германия</w:t>
            </w:r>
          </w:p>
        </w:tc>
        <w:tc>
          <w:tcPr>
            <w:tcW w:w="520" w:type="pct"/>
            <w:vAlign w:val="center"/>
          </w:tcPr>
          <w:p w:rsidR="0009225E"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22656</w:t>
            </w:r>
          </w:p>
        </w:tc>
        <w:tc>
          <w:tcPr>
            <w:tcW w:w="422" w:type="pct"/>
            <w:vAlign w:val="center"/>
          </w:tcPr>
          <w:p w:rsidR="0009225E"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8,5</w:t>
            </w:r>
          </w:p>
        </w:tc>
        <w:tc>
          <w:tcPr>
            <w:tcW w:w="554" w:type="pct"/>
            <w:vAlign w:val="center"/>
          </w:tcPr>
          <w:p w:rsidR="0009225E"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8332</w:t>
            </w:r>
          </w:p>
        </w:tc>
        <w:tc>
          <w:tcPr>
            <w:tcW w:w="960" w:type="pct"/>
            <w:vAlign w:val="center"/>
          </w:tcPr>
          <w:p w:rsidR="0009225E"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10</w:t>
            </w:r>
          </w:p>
        </w:tc>
        <w:tc>
          <w:tcPr>
            <w:tcW w:w="571" w:type="pct"/>
            <w:vAlign w:val="center"/>
          </w:tcPr>
          <w:p w:rsidR="0009225E"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14314</w:t>
            </w:r>
          </w:p>
        </w:tc>
        <w:tc>
          <w:tcPr>
            <w:tcW w:w="760" w:type="pct"/>
            <w:vAlign w:val="center"/>
          </w:tcPr>
          <w:p w:rsidR="0009225E"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7520</w:t>
            </w:r>
          </w:p>
        </w:tc>
      </w:tr>
      <w:tr w:rsidR="004D7502" w:rsidRPr="0009225E" w:rsidTr="004D7502">
        <w:trPr>
          <w:tblCellSpacing w:w="7" w:type="dxa"/>
          <w:jc w:val="center"/>
        </w:trPr>
        <w:tc>
          <w:tcPr>
            <w:tcW w:w="1143" w:type="pct"/>
            <w:vAlign w:val="bottom"/>
          </w:tcPr>
          <w:p w:rsidR="004D7502" w:rsidRPr="0009225E" w:rsidRDefault="004D7502" w:rsidP="00BD0793">
            <w:pPr>
              <w:pStyle w:val="aa"/>
              <w:tabs>
                <w:tab w:val="left" w:pos="-142"/>
              </w:tabs>
              <w:spacing w:before="0" w:beforeAutospacing="0" w:after="0" w:afterAutospacing="0" w:line="360" w:lineRule="auto"/>
              <w:ind w:firstLine="48"/>
            </w:pPr>
            <w:r w:rsidRPr="0009225E">
              <w:t>Ирландия</w:t>
            </w:r>
          </w:p>
        </w:tc>
        <w:tc>
          <w:tcPr>
            <w:tcW w:w="520" w:type="pct"/>
            <w:vAlign w:val="center"/>
          </w:tcPr>
          <w:p w:rsidR="004D7502"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9467</w:t>
            </w:r>
          </w:p>
        </w:tc>
        <w:tc>
          <w:tcPr>
            <w:tcW w:w="422" w:type="pct"/>
            <w:vAlign w:val="center"/>
          </w:tcPr>
          <w:p w:rsidR="004D7502"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3,6</w:t>
            </w:r>
          </w:p>
        </w:tc>
        <w:tc>
          <w:tcPr>
            <w:tcW w:w="554" w:type="pct"/>
            <w:vAlign w:val="center"/>
          </w:tcPr>
          <w:p w:rsidR="004D7502"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477</w:t>
            </w:r>
          </w:p>
        </w:tc>
        <w:tc>
          <w:tcPr>
            <w:tcW w:w="960" w:type="pct"/>
            <w:vAlign w:val="center"/>
          </w:tcPr>
          <w:p w:rsidR="004D7502"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5</w:t>
            </w:r>
          </w:p>
        </w:tc>
        <w:tc>
          <w:tcPr>
            <w:tcW w:w="571" w:type="pct"/>
            <w:vAlign w:val="center"/>
          </w:tcPr>
          <w:p w:rsidR="004D7502"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8985</w:t>
            </w:r>
          </w:p>
        </w:tc>
        <w:tc>
          <w:tcPr>
            <w:tcW w:w="760" w:type="pct"/>
            <w:vAlign w:val="center"/>
          </w:tcPr>
          <w:p w:rsidR="004D7502"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1229</w:t>
            </w:r>
          </w:p>
        </w:tc>
      </w:tr>
      <w:tr w:rsidR="004D7502" w:rsidRPr="0009225E" w:rsidTr="004D7502">
        <w:trPr>
          <w:tblCellSpacing w:w="7" w:type="dxa"/>
          <w:jc w:val="center"/>
        </w:trPr>
        <w:tc>
          <w:tcPr>
            <w:tcW w:w="1143" w:type="pct"/>
            <w:vAlign w:val="bottom"/>
          </w:tcPr>
          <w:p w:rsidR="004D7502" w:rsidRPr="0009225E" w:rsidRDefault="004D7502" w:rsidP="00BD0793">
            <w:pPr>
              <w:pStyle w:val="aa"/>
              <w:tabs>
                <w:tab w:val="left" w:pos="-142"/>
              </w:tabs>
              <w:spacing w:before="0" w:beforeAutospacing="0" w:after="0" w:afterAutospacing="0" w:line="360" w:lineRule="auto"/>
              <w:ind w:firstLine="48"/>
            </w:pPr>
            <w:r w:rsidRPr="0009225E">
              <w:t>Франция</w:t>
            </w:r>
          </w:p>
        </w:tc>
        <w:tc>
          <w:tcPr>
            <w:tcW w:w="520" w:type="pct"/>
            <w:vAlign w:val="center"/>
          </w:tcPr>
          <w:p w:rsidR="004D7502"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8211</w:t>
            </w:r>
          </w:p>
        </w:tc>
        <w:tc>
          <w:tcPr>
            <w:tcW w:w="422" w:type="pct"/>
            <w:vAlign w:val="center"/>
          </w:tcPr>
          <w:p w:rsidR="004D7502"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3,1</w:t>
            </w:r>
          </w:p>
        </w:tc>
        <w:tc>
          <w:tcPr>
            <w:tcW w:w="554" w:type="pct"/>
            <w:vAlign w:val="center"/>
          </w:tcPr>
          <w:p w:rsidR="004D7502"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2874</w:t>
            </w:r>
          </w:p>
        </w:tc>
        <w:tc>
          <w:tcPr>
            <w:tcW w:w="960" w:type="pct"/>
            <w:vAlign w:val="center"/>
          </w:tcPr>
          <w:p w:rsidR="004D7502"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29</w:t>
            </w:r>
          </w:p>
        </w:tc>
        <w:tc>
          <w:tcPr>
            <w:tcW w:w="571" w:type="pct"/>
            <w:vAlign w:val="center"/>
          </w:tcPr>
          <w:p w:rsidR="004D7502"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5308</w:t>
            </w:r>
          </w:p>
        </w:tc>
        <w:tc>
          <w:tcPr>
            <w:tcW w:w="760" w:type="pct"/>
            <w:vAlign w:val="center"/>
          </w:tcPr>
          <w:p w:rsidR="004D7502"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2098</w:t>
            </w:r>
          </w:p>
        </w:tc>
      </w:tr>
      <w:tr w:rsidR="004D7502" w:rsidRPr="0009225E" w:rsidTr="004D7502">
        <w:trPr>
          <w:tblCellSpacing w:w="7" w:type="dxa"/>
          <w:jc w:val="center"/>
        </w:trPr>
        <w:tc>
          <w:tcPr>
            <w:tcW w:w="1143" w:type="pct"/>
            <w:vAlign w:val="bottom"/>
          </w:tcPr>
          <w:p w:rsidR="004D7502" w:rsidRPr="0009225E" w:rsidRDefault="004D7502" w:rsidP="00BD0793">
            <w:pPr>
              <w:pStyle w:val="aa"/>
              <w:tabs>
                <w:tab w:val="left" w:pos="-142"/>
              </w:tabs>
              <w:spacing w:before="0" w:beforeAutospacing="0" w:after="0" w:afterAutospacing="0" w:line="360" w:lineRule="auto"/>
              <w:ind w:firstLine="48"/>
            </w:pPr>
            <w:r w:rsidRPr="0009225E">
              <w:t>США</w:t>
            </w:r>
          </w:p>
        </w:tc>
        <w:tc>
          <w:tcPr>
            <w:tcW w:w="520" w:type="pct"/>
            <w:vAlign w:val="center"/>
          </w:tcPr>
          <w:p w:rsidR="004D7502"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7346</w:t>
            </w:r>
          </w:p>
        </w:tc>
        <w:tc>
          <w:tcPr>
            <w:tcW w:w="422" w:type="pct"/>
            <w:vAlign w:val="center"/>
          </w:tcPr>
          <w:p w:rsidR="004D7502"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2,8</w:t>
            </w:r>
          </w:p>
        </w:tc>
        <w:tc>
          <w:tcPr>
            <w:tcW w:w="554" w:type="pct"/>
            <w:vAlign w:val="center"/>
          </w:tcPr>
          <w:p w:rsidR="004D7502"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3259</w:t>
            </w:r>
          </w:p>
        </w:tc>
        <w:tc>
          <w:tcPr>
            <w:tcW w:w="960" w:type="pct"/>
            <w:vAlign w:val="center"/>
          </w:tcPr>
          <w:p w:rsidR="004D7502"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451</w:t>
            </w:r>
          </w:p>
        </w:tc>
        <w:tc>
          <w:tcPr>
            <w:tcW w:w="571" w:type="pct"/>
            <w:vAlign w:val="center"/>
          </w:tcPr>
          <w:p w:rsidR="004D7502"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3636</w:t>
            </w:r>
          </w:p>
        </w:tc>
        <w:tc>
          <w:tcPr>
            <w:tcW w:w="760" w:type="pct"/>
            <w:vAlign w:val="center"/>
          </w:tcPr>
          <w:p w:rsidR="004D7502" w:rsidRPr="004D7502" w:rsidRDefault="004D7502" w:rsidP="00BD0793">
            <w:pPr>
              <w:pStyle w:val="aa"/>
              <w:tabs>
                <w:tab w:val="left" w:pos="-142"/>
              </w:tabs>
              <w:spacing w:before="0" w:beforeAutospacing="0" w:after="0" w:afterAutospacing="0" w:line="360" w:lineRule="auto"/>
              <w:ind w:firstLine="48"/>
              <w:jc w:val="center"/>
              <w:rPr>
                <w:lang w:val="en-US"/>
              </w:rPr>
            </w:pPr>
            <w:r>
              <w:rPr>
                <w:lang w:val="en-US"/>
              </w:rPr>
              <w:t>862</w:t>
            </w:r>
          </w:p>
        </w:tc>
      </w:tr>
      <w:tr w:rsidR="00D077DE" w:rsidRPr="00BD796B" w:rsidTr="00D077DE">
        <w:trPr>
          <w:trHeight w:val="357"/>
          <w:tblCellSpacing w:w="7" w:type="dxa"/>
          <w:jc w:val="center"/>
        </w:trPr>
        <w:tc>
          <w:tcPr>
            <w:tcW w:w="1143" w:type="pct"/>
            <w:tcBorders>
              <w:top w:val="single" w:sz="4" w:space="0" w:color="auto"/>
              <w:left w:val="single" w:sz="4" w:space="0" w:color="auto"/>
              <w:bottom w:val="single" w:sz="4" w:space="0" w:color="auto"/>
              <w:right w:val="single" w:sz="4" w:space="0" w:color="auto"/>
            </w:tcBorders>
            <w:vAlign w:val="bottom"/>
          </w:tcPr>
          <w:p w:rsidR="00D077DE" w:rsidRPr="00D077DE" w:rsidRDefault="00D077DE" w:rsidP="00D077DE">
            <w:pPr>
              <w:pStyle w:val="aa"/>
            </w:pPr>
            <w:r w:rsidRPr="00D077DE">
              <w:t>Швейцария</w:t>
            </w:r>
          </w:p>
        </w:tc>
        <w:tc>
          <w:tcPr>
            <w:tcW w:w="520" w:type="pct"/>
            <w:tcBorders>
              <w:top w:val="single" w:sz="4" w:space="0" w:color="auto"/>
              <w:left w:val="single" w:sz="4" w:space="0" w:color="auto"/>
              <w:bottom w:val="single" w:sz="4" w:space="0" w:color="auto"/>
              <w:right w:val="single" w:sz="4" w:space="0" w:color="auto"/>
            </w:tcBorders>
            <w:vAlign w:val="center"/>
          </w:tcPr>
          <w:p w:rsidR="00D077DE" w:rsidRPr="00D077DE" w:rsidRDefault="00D077DE" w:rsidP="00D077DE">
            <w:pPr>
              <w:pStyle w:val="aa"/>
              <w:jc w:val="center"/>
              <w:rPr>
                <w:lang w:val="en-US"/>
              </w:rPr>
            </w:pPr>
            <w:r w:rsidRPr="00D077DE">
              <w:rPr>
                <w:lang w:val="en-US"/>
              </w:rPr>
              <w:t>6200</w:t>
            </w:r>
          </w:p>
        </w:tc>
        <w:tc>
          <w:tcPr>
            <w:tcW w:w="422" w:type="pct"/>
            <w:tcBorders>
              <w:top w:val="single" w:sz="4" w:space="0" w:color="auto"/>
              <w:left w:val="single" w:sz="4" w:space="0" w:color="auto"/>
              <w:bottom w:val="single" w:sz="4" w:space="0" w:color="auto"/>
              <w:right w:val="single" w:sz="4" w:space="0" w:color="auto"/>
            </w:tcBorders>
            <w:vAlign w:val="center"/>
          </w:tcPr>
          <w:p w:rsidR="00D077DE" w:rsidRPr="00D077DE" w:rsidRDefault="00D077DE" w:rsidP="00D077DE">
            <w:pPr>
              <w:pStyle w:val="aa"/>
              <w:jc w:val="center"/>
              <w:rPr>
                <w:lang w:val="en-US"/>
              </w:rPr>
            </w:pPr>
            <w:r w:rsidRPr="00D077DE">
              <w:rPr>
                <w:lang w:val="en-US"/>
              </w:rPr>
              <w:t>3,1</w:t>
            </w:r>
          </w:p>
        </w:tc>
        <w:tc>
          <w:tcPr>
            <w:tcW w:w="554" w:type="pct"/>
            <w:tcBorders>
              <w:top w:val="single" w:sz="4" w:space="0" w:color="auto"/>
              <w:left w:val="single" w:sz="4" w:space="0" w:color="auto"/>
              <w:bottom w:val="single" w:sz="4" w:space="0" w:color="auto"/>
              <w:right w:val="single" w:sz="4" w:space="0" w:color="auto"/>
            </w:tcBorders>
            <w:vAlign w:val="center"/>
          </w:tcPr>
          <w:p w:rsidR="00D077DE" w:rsidRPr="00D077DE" w:rsidRDefault="00D077DE" w:rsidP="00D077DE">
            <w:pPr>
              <w:pStyle w:val="aa"/>
              <w:jc w:val="center"/>
              <w:rPr>
                <w:lang w:val="en-US"/>
              </w:rPr>
            </w:pPr>
            <w:r w:rsidRPr="00D077DE">
              <w:rPr>
                <w:lang w:val="en-US"/>
              </w:rPr>
              <w:t>1521</w:t>
            </w:r>
          </w:p>
        </w:tc>
        <w:tc>
          <w:tcPr>
            <w:tcW w:w="960" w:type="pct"/>
            <w:tcBorders>
              <w:top w:val="single" w:sz="4" w:space="0" w:color="auto"/>
              <w:left w:val="single" w:sz="4" w:space="0" w:color="auto"/>
              <w:bottom w:val="single" w:sz="4" w:space="0" w:color="auto"/>
              <w:right w:val="single" w:sz="4" w:space="0" w:color="auto"/>
            </w:tcBorders>
            <w:vAlign w:val="center"/>
          </w:tcPr>
          <w:p w:rsidR="00D077DE" w:rsidRPr="00D077DE" w:rsidRDefault="00D077DE" w:rsidP="00D077DE">
            <w:pPr>
              <w:pStyle w:val="aa"/>
              <w:jc w:val="center"/>
              <w:rPr>
                <w:lang w:val="en-US"/>
              </w:rPr>
            </w:pPr>
            <w:r w:rsidRPr="00D077DE">
              <w:rPr>
                <w:lang w:val="en-US"/>
              </w:rPr>
              <w:t>49</w:t>
            </w:r>
          </w:p>
        </w:tc>
        <w:tc>
          <w:tcPr>
            <w:tcW w:w="571" w:type="pct"/>
            <w:tcBorders>
              <w:top w:val="single" w:sz="4" w:space="0" w:color="auto"/>
              <w:left w:val="single" w:sz="4" w:space="0" w:color="auto"/>
              <w:bottom w:val="single" w:sz="4" w:space="0" w:color="auto"/>
              <w:right w:val="single" w:sz="4" w:space="0" w:color="auto"/>
            </w:tcBorders>
            <w:vAlign w:val="center"/>
          </w:tcPr>
          <w:p w:rsidR="00D077DE" w:rsidRPr="00D077DE" w:rsidRDefault="00D077DE" w:rsidP="00D077DE">
            <w:pPr>
              <w:pStyle w:val="aa"/>
              <w:jc w:val="center"/>
              <w:rPr>
                <w:lang w:val="en-US"/>
              </w:rPr>
            </w:pPr>
            <w:r w:rsidRPr="00D077DE">
              <w:rPr>
                <w:lang w:val="en-US"/>
              </w:rPr>
              <w:t>4630</w:t>
            </w:r>
          </w:p>
        </w:tc>
        <w:tc>
          <w:tcPr>
            <w:tcW w:w="760" w:type="pct"/>
            <w:tcBorders>
              <w:top w:val="single" w:sz="4" w:space="0" w:color="auto"/>
              <w:left w:val="single" w:sz="4" w:space="0" w:color="auto"/>
              <w:bottom w:val="single" w:sz="4" w:space="0" w:color="auto"/>
              <w:right w:val="single" w:sz="4" w:space="0" w:color="auto"/>
            </w:tcBorders>
            <w:vAlign w:val="center"/>
          </w:tcPr>
          <w:p w:rsidR="00D077DE" w:rsidRPr="00D077DE" w:rsidRDefault="00D077DE" w:rsidP="00D077DE">
            <w:pPr>
              <w:pStyle w:val="aa"/>
              <w:jc w:val="center"/>
              <w:rPr>
                <w:lang w:val="en-US"/>
              </w:rPr>
            </w:pPr>
            <w:r w:rsidRPr="00D077DE">
              <w:rPr>
                <w:lang w:val="en-US"/>
              </w:rPr>
              <w:t>4487</w:t>
            </w:r>
          </w:p>
        </w:tc>
      </w:tr>
    </w:tbl>
    <w:p w:rsidR="0009225E" w:rsidRPr="0009225E" w:rsidRDefault="0009225E" w:rsidP="0009225E">
      <w:pPr>
        <w:tabs>
          <w:tab w:val="left" w:pos="-142"/>
        </w:tabs>
        <w:spacing w:line="360" w:lineRule="auto"/>
        <w:ind w:firstLine="709"/>
        <w:rPr>
          <w:sz w:val="24"/>
          <w:szCs w:val="24"/>
        </w:rPr>
      </w:pPr>
    </w:p>
    <w:p w:rsidR="004566E5" w:rsidRDefault="00AE74AB" w:rsidP="00AE74AB">
      <w:pPr>
        <w:pStyle w:val="20"/>
        <w:tabs>
          <w:tab w:val="left" w:pos="0"/>
        </w:tabs>
        <w:spacing w:line="360" w:lineRule="auto"/>
        <w:ind w:left="0"/>
        <w:jc w:val="both"/>
        <w:rPr>
          <w:sz w:val="28"/>
          <w:szCs w:val="28"/>
        </w:rPr>
      </w:pPr>
      <w:r>
        <w:rPr>
          <w:b/>
          <w:sz w:val="28"/>
          <w:szCs w:val="28"/>
        </w:rPr>
        <w:t xml:space="preserve">       </w:t>
      </w:r>
      <w:r w:rsidR="00D077DE" w:rsidRPr="00D077DE">
        <w:rPr>
          <w:b/>
          <w:sz w:val="28"/>
          <w:szCs w:val="28"/>
        </w:rPr>
        <w:t xml:space="preserve"> </w:t>
      </w:r>
      <w:r w:rsidR="00D077DE">
        <w:rPr>
          <w:sz w:val="28"/>
          <w:szCs w:val="28"/>
        </w:rPr>
        <w:t>Из таблицы 2.3 видно</w:t>
      </w:r>
      <w:r w:rsidR="00B20581">
        <w:rPr>
          <w:sz w:val="28"/>
          <w:szCs w:val="28"/>
        </w:rPr>
        <w:t>,</w:t>
      </w:r>
      <w:r w:rsidR="00D077DE">
        <w:rPr>
          <w:sz w:val="28"/>
          <w:szCs w:val="28"/>
        </w:rPr>
        <w:t xml:space="preserve"> что основными странами инвесторами являются </w:t>
      </w:r>
      <w:r w:rsidR="00D077DE" w:rsidRPr="00BD796B">
        <w:rPr>
          <w:sz w:val="28"/>
          <w:szCs w:val="28"/>
        </w:rPr>
        <w:t>Кипр, Нидерланды, Люксембург, Великобритания, Германия, США, Франция.</w:t>
      </w:r>
      <w:r w:rsidR="00D077DE">
        <w:rPr>
          <w:sz w:val="28"/>
          <w:szCs w:val="28"/>
        </w:rPr>
        <w:t xml:space="preserve"> На долю этих стран приходится 75%</w:t>
      </w:r>
      <w:r w:rsidR="004566E5">
        <w:rPr>
          <w:sz w:val="28"/>
          <w:szCs w:val="28"/>
        </w:rPr>
        <w:t xml:space="preserve"> </w:t>
      </w:r>
      <w:r w:rsidR="004566E5" w:rsidRPr="00BD796B">
        <w:rPr>
          <w:sz w:val="28"/>
          <w:szCs w:val="28"/>
        </w:rPr>
        <w:t>от общего объема накопленных иностранных инвестиций</w:t>
      </w:r>
      <w:r w:rsidR="004566E5">
        <w:rPr>
          <w:sz w:val="28"/>
          <w:szCs w:val="28"/>
        </w:rPr>
        <w:t xml:space="preserve">. </w:t>
      </w:r>
    </w:p>
    <w:p w:rsidR="004566E5" w:rsidRPr="00BD796B" w:rsidRDefault="004566E5" w:rsidP="004566E5">
      <w:pPr>
        <w:pStyle w:val="20"/>
        <w:tabs>
          <w:tab w:val="left" w:pos="-142"/>
          <w:tab w:val="left" w:pos="540"/>
          <w:tab w:val="left" w:pos="900"/>
        </w:tabs>
        <w:spacing w:line="360" w:lineRule="auto"/>
        <w:ind w:left="0"/>
        <w:jc w:val="both"/>
        <w:rPr>
          <w:sz w:val="28"/>
          <w:szCs w:val="28"/>
        </w:rPr>
      </w:pPr>
      <w:r>
        <w:rPr>
          <w:sz w:val="28"/>
          <w:szCs w:val="28"/>
        </w:rPr>
        <w:t xml:space="preserve">        </w:t>
      </w:r>
      <w:r w:rsidRPr="00BD796B">
        <w:rPr>
          <w:sz w:val="28"/>
          <w:szCs w:val="28"/>
        </w:rPr>
        <w:t>Кипр занимает первое место в структуре накопленных инвестиций. Эти данные позволяют говорить о том, что значительная часть инвестиций из-за рубежа не совсем иностранные, поскольку имеют российское происхождение. По этой причине они обладают некоторыми преимуществами (прежде всего, в сфере защиты капиталов), и потому привлекаются на условиях более благоприятных, чем остальные иностранные инвестиции.</w:t>
      </w:r>
    </w:p>
    <w:p w:rsidR="004566E5" w:rsidRDefault="004566E5" w:rsidP="004566E5">
      <w:pPr>
        <w:pStyle w:val="20"/>
        <w:tabs>
          <w:tab w:val="left" w:pos="-142"/>
          <w:tab w:val="left" w:pos="720"/>
        </w:tabs>
        <w:spacing w:line="360" w:lineRule="auto"/>
        <w:ind w:left="0"/>
        <w:jc w:val="both"/>
        <w:rPr>
          <w:sz w:val="28"/>
          <w:szCs w:val="28"/>
        </w:rPr>
      </w:pPr>
      <w:r>
        <w:rPr>
          <w:sz w:val="28"/>
          <w:szCs w:val="28"/>
        </w:rPr>
        <w:t xml:space="preserve">       </w:t>
      </w:r>
      <w:r w:rsidRPr="00BD796B">
        <w:rPr>
          <w:sz w:val="28"/>
          <w:szCs w:val="28"/>
        </w:rPr>
        <w:t xml:space="preserve">Отличительной особенностью инвестиций развитых стран является их секторальная направленность – большая доля инвестиций направляется в высокотехнологичные и финансовые сектора. </w:t>
      </w:r>
    </w:p>
    <w:p w:rsidR="004566E5" w:rsidRPr="004566E5" w:rsidRDefault="004566E5" w:rsidP="004566E5">
      <w:pPr>
        <w:pStyle w:val="20"/>
        <w:tabs>
          <w:tab w:val="left" w:pos="-142"/>
          <w:tab w:val="left" w:pos="720"/>
        </w:tabs>
        <w:spacing w:line="360" w:lineRule="auto"/>
        <w:ind w:left="0"/>
        <w:jc w:val="both"/>
        <w:rPr>
          <w:sz w:val="28"/>
          <w:szCs w:val="28"/>
        </w:rPr>
      </w:pPr>
      <w:r>
        <w:rPr>
          <w:sz w:val="28"/>
          <w:szCs w:val="28"/>
        </w:rPr>
        <w:t xml:space="preserve">       </w:t>
      </w:r>
      <w:r w:rsidRPr="00BD796B">
        <w:rPr>
          <w:sz w:val="28"/>
          <w:szCs w:val="28"/>
        </w:rPr>
        <w:t>В России же в настоящий момент наиболее привлекательными для иностранных инвесторов являются, прежде всего, те отрасли, которые связаны с эксплуатацией природных ресурсов и имеют хороший экспортный потенциал (металлургия, нефтегазовая отрасль, лесная промышленность, отчасти химическая отрасль), и те, которые имеют широкий немонополизированный внутренний рынок (пищевая промышленность, торговля)</w:t>
      </w:r>
      <w:r>
        <w:rPr>
          <w:sz w:val="28"/>
          <w:szCs w:val="28"/>
        </w:rPr>
        <w:t>.(см.рис.2.3)</w:t>
      </w:r>
      <w:r w:rsidRPr="004566E5">
        <w:t xml:space="preserve"> </w:t>
      </w:r>
    </w:p>
    <w:p w:rsidR="00DA5835" w:rsidRDefault="00DA5835" w:rsidP="004566E5">
      <w:pPr>
        <w:pStyle w:val="20"/>
        <w:tabs>
          <w:tab w:val="left" w:pos="-142"/>
        </w:tabs>
        <w:spacing w:line="360" w:lineRule="auto"/>
        <w:ind w:left="0"/>
        <w:jc w:val="center"/>
        <w:rPr>
          <w:b/>
          <w:sz w:val="28"/>
          <w:szCs w:val="28"/>
        </w:rPr>
      </w:pPr>
    </w:p>
    <w:p w:rsidR="00DA5835" w:rsidRDefault="00DA5835" w:rsidP="004566E5">
      <w:pPr>
        <w:pStyle w:val="20"/>
        <w:tabs>
          <w:tab w:val="left" w:pos="-142"/>
        </w:tabs>
        <w:spacing w:line="360" w:lineRule="auto"/>
        <w:ind w:left="0"/>
        <w:jc w:val="center"/>
        <w:rPr>
          <w:b/>
          <w:sz w:val="28"/>
          <w:szCs w:val="28"/>
        </w:rPr>
      </w:pPr>
    </w:p>
    <w:p w:rsidR="00DA5835" w:rsidRDefault="00DA5835" w:rsidP="004566E5">
      <w:pPr>
        <w:pStyle w:val="20"/>
        <w:tabs>
          <w:tab w:val="left" w:pos="-142"/>
        </w:tabs>
        <w:spacing w:line="360" w:lineRule="auto"/>
        <w:ind w:left="0"/>
        <w:jc w:val="center"/>
        <w:rPr>
          <w:b/>
          <w:sz w:val="28"/>
          <w:szCs w:val="28"/>
        </w:rPr>
      </w:pPr>
    </w:p>
    <w:p w:rsidR="00DA5835" w:rsidRDefault="00DA5835" w:rsidP="004566E5">
      <w:pPr>
        <w:pStyle w:val="20"/>
        <w:tabs>
          <w:tab w:val="left" w:pos="-142"/>
        </w:tabs>
        <w:spacing w:line="360" w:lineRule="auto"/>
        <w:ind w:left="0"/>
        <w:jc w:val="center"/>
        <w:rPr>
          <w:b/>
          <w:sz w:val="28"/>
          <w:szCs w:val="28"/>
        </w:rPr>
      </w:pPr>
    </w:p>
    <w:p w:rsidR="00DA5835" w:rsidRDefault="00DA5835" w:rsidP="004566E5">
      <w:pPr>
        <w:pStyle w:val="20"/>
        <w:tabs>
          <w:tab w:val="left" w:pos="-142"/>
        </w:tabs>
        <w:spacing w:line="360" w:lineRule="auto"/>
        <w:ind w:left="0"/>
        <w:jc w:val="center"/>
        <w:rPr>
          <w:b/>
          <w:sz w:val="28"/>
          <w:szCs w:val="28"/>
        </w:rPr>
      </w:pPr>
    </w:p>
    <w:p w:rsidR="00DA5835" w:rsidRDefault="00DA5835" w:rsidP="004566E5">
      <w:pPr>
        <w:pStyle w:val="20"/>
        <w:tabs>
          <w:tab w:val="left" w:pos="-142"/>
        </w:tabs>
        <w:spacing w:line="360" w:lineRule="auto"/>
        <w:ind w:left="0"/>
        <w:jc w:val="center"/>
        <w:rPr>
          <w:b/>
          <w:sz w:val="28"/>
          <w:szCs w:val="28"/>
        </w:rPr>
      </w:pPr>
    </w:p>
    <w:p w:rsidR="00DA5835" w:rsidRDefault="00DA5835" w:rsidP="004566E5">
      <w:pPr>
        <w:pStyle w:val="20"/>
        <w:tabs>
          <w:tab w:val="left" w:pos="-142"/>
        </w:tabs>
        <w:spacing w:line="360" w:lineRule="auto"/>
        <w:ind w:left="0"/>
        <w:jc w:val="center"/>
        <w:rPr>
          <w:b/>
          <w:sz w:val="28"/>
          <w:szCs w:val="28"/>
        </w:rPr>
      </w:pPr>
    </w:p>
    <w:p w:rsidR="00DA5835" w:rsidRDefault="00DA5835" w:rsidP="004566E5">
      <w:pPr>
        <w:pStyle w:val="20"/>
        <w:tabs>
          <w:tab w:val="left" w:pos="-142"/>
        </w:tabs>
        <w:spacing w:line="360" w:lineRule="auto"/>
        <w:ind w:left="0"/>
        <w:jc w:val="center"/>
        <w:rPr>
          <w:b/>
          <w:sz w:val="28"/>
          <w:szCs w:val="28"/>
        </w:rPr>
      </w:pPr>
    </w:p>
    <w:p w:rsidR="00DA5835" w:rsidRDefault="00DA5835" w:rsidP="00DA5835">
      <w:pPr>
        <w:pStyle w:val="20"/>
        <w:tabs>
          <w:tab w:val="left" w:pos="-142"/>
        </w:tabs>
        <w:spacing w:line="360" w:lineRule="auto"/>
        <w:ind w:left="0"/>
        <w:rPr>
          <w:b/>
          <w:sz w:val="28"/>
          <w:szCs w:val="28"/>
        </w:rPr>
      </w:pPr>
    </w:p>
    <w:p w:rsidR="00DA5835" w:rsidRDefault="004566E5" w:rsidP="00DA5835">
      <w:pPr>
        <w:pStyle w:val="20"/>
        <w:tabs>
          <w:tab w:val="left" w:pos="-142"/>
        </w:tabs>
        <w:spacing w:line="360" w:lineRule="auto"/>
        <w:ind w:left="0"/>
        <w:rPr>
          <w:b/>
          <w:sz w:val="28"/>
          <w:szCs w:val="28"/>
        </w:rPr>
      </w:pPr>
      <w:r w:rsidRPr="004566E5">
        <w:rPr>
          <w:b/>
          <w:sz w:val="28"/>
          <w:szCs w:val="28"/>
        </w:rPr>
        <w:t xml:space="preserve">Структура иностранных инвестиций в экономику России в </w:t>
      </w:r>
      <w:r w:rsidR="00B20581">
        <w:rPr>
          <w:b/>
          <w:sz w:val="28"/>
          <w:szCs w:val="28"/>
        </w:rPr>
        <w:t>2010</w:t>
      </w:r>
      <w:r w:rsidRPr="004566E5">
        <w:rPr>
          <w:b/>
          <w:sz w:val="28"/>
          <w:szCs w:val="28"/>
        </w:rPr>
        <w:t xml:space="preserve"> г. по </w:t>
      </w:r>
    </w:p>
    <w:p w:rsidR="00DA5835" w:rsidRDefault="00DA5835" w:rsidP="004566E5">
      <w:pPr>
        <w:pStyle w:val="20"/>
        <w:tabs>
          <w:tab w:val="left" w:pos="-142"/>
        </w:tabs>
        <w:spacing w:line="360" w:lineRule="auto"/>
        <w:ind w:left="0"/>
        <w:jc w:val="center"/>
        <w:rPr>
          <w:b/>
          <w:sz w:val="28"/>
          <w:szCs w:val="28"/>
        </w:rPr>
      </w:pPr>
      <w:r>
        <w:rPr>
          <w:b/>
          <w:sz w:val="28"/>
          <w:szCs w:val="28"/>
        </w:rPr>
        <w:t>отраслям экономики в %</w:t>
      </w:r>
    </w:p>
    <w:p w:rsidR="00DA5835" w:rsidRPr="004566E5" w:rsidRDefault="00DA5835" w:rsidP="00DA5835">
      <w:pPr>
        <w:pStyle w:val="20"/>
        <w:tabs>
          <w:tab w:val="left" w:pos="-142"/>
          <w:tab w:val="left" w:pos="240"/>
          <w:tab w:val="right" w:pos="9256"/>
        </w:tabs>
        <w:spacing w:line="360" w:lineRule="auto"/>
        <w:ind w:left="0"/>
        <w:jc w:val="right"/>
        <w:rPr>
          <w:sz w:val="28"/>
          <w:szCs w:val="28"/>
        </w:rPr>
      </w:pPr>
      <w:r>
        <w:rPr>
          <w:sz w:val="28"/>
          <w:szCs w:val="28"/>
        </w:rPr>
        <w:tab/>
      </w:r>
      <w:r w:rsidRPr="004566E5">
        <w:rPr>
          <w:sz w:val="28"/>
          <w:szCs w:val="28"/>
        </w:rPr>
        <w:t>Рис. 2.3</w:t>
      </w:r>
    </w:p>
    <w:p w:rsidR="00DA5835" w:rsidRDefault="00DA5835" w:rsidP="004566E5">
      <w:pPr>
        <w:pStyle w:val="20"/>
        <w:tabs>
          <w:tab w:val="left" w:pos="-142"/>
        </w:tabs>
        <w:spacing w:line="360" w:lineRule="auto"/>
        <w:ind w:left="0"/>
        <w:jc w:val="center"/>
        <w:rPr>
          <w:b/>
          <w:sz w:val="28"/>
          <w:szCs w:val="28"/>
        </w:rPr>
      </w:pPr>
      <w:r w:rsidRPr="00192225">
        <w:rPr>
          <w:noProof/>
          <w:sz w:val="28"/>
          <w:szCs w:val="28"/>
        </w:rPr>
        <w:object w:dxaOrig="8324" w:dyaOrig="4666">
          <v:shape id="Объект 4" o:spid="_x0000_i1027" type="#_x0000_t75" style="width:409.5pt;height:212.25pt;visibility:visible" o:ole="">
            <v:imagedata r:id="rId11" o:title="" cropbottom="-197f"/>
            <o:lock v:ext="edit" aspectratio="f"/>
          </v:shape>
          <o:OLEObject Type="Embed" ProgID="Excel.Sheet.8" ShapeID="Объект 4" DrawAspect="Content" ObjectID="_1470060433" r:id="rId12"/>
        </w:object>
      </w:r>
    </w:p>
    <w:p w:rsidR="004566E5" w:rsidRPr="00BD796B" w:rsidRDefault="00DA5835" w:rsidP="004566E5">
      <w:pPr>
        <w:pStyle w:val="20"/>
        <w:tabs>
          <w:tab w:val="left" w:pos="-142"/>
        </w:tabs>
        <w:spacing w:line="360" w:lineRule="auto"/>
        <w:ind w:left="0"/>
        <w:jc w:val="both"/>
        <w:rPr>
          <w:sz w:val="28"/>
          <w:szCs w:val="28"/>
        </w:rPr>
      </w:pPr>
      <w:r>
        <w:rPr>
          <w:b/>
        </w:rPr>
        <w:t xml:space="preserve">       </w:t>
      </w:r>
      <w:r w:rsidR="004566E5">
        <w:t xml:space="preserve"> </w:t>
      </w:r>
      <w:r w:rsidR="00D077DE">
        <w:rPr>
          <w:snapToGrid w:val="0"/>
          <w:sz w:val="32"/>
          <w:szCs w:val="28"/>
        </w:rPr>
        <w:t xml:space="preserve"> </w:t>
      </w:r>
      <w:r w:rsidR="004566E5" w:rsidRPr="00BD796B">
        <w:rPr>
          <w:sz w:val="28"/>
          <w:szCs w:val="28"/>
        </w:rPr>
        <w:t>В российскую нефтегазовую отрасль вкладывается порядка четверти иностранных инвестиций. Предприятия нефтегазовой промышленности не только реализуют совместные проекты с иностранными партнерами, но и привлекают средства с помощью размещения своих ценных бумаг на западном финансовом рынке. В нефтегазовую промышленность привлекаются также государственные иностранные средства и деньги международных финансовых институтов в сравнительно большом объеме.</w:t>
      </w:r>
    </w:p>
    <w:p w:rsidR="004566E5" w:rsidRPr="00BD796B" w:rsidRDefault="004566E5" w:rsidP="004566E5">
      <w:pPr>
        <w:pStyle w:val="20"/>
        <w:tabs>
          <w:tab w:val="left" w:pos="-142"/>
        </w:tabs>
        <w:spacing w:line="360" w:lineRule="auto"/>
        <w:ind w:left="0"/>
        <w:jc w:val="both"/>
        <w:rPr>
          <w:sz w:val="28"/>
          <w:szCs w:val="28"/>
        </w:rPr>
      </w:pPr>
      <w:r>
        <w:rPr>
          <w:sz w:val="28"/>
          <w:szCs w:val="28"/>
        </w:rPr>
        <w:t xml:space="preserve">       </w:t>
      </w:r>
      <w:r w:rsidRPr="00BD796B">
        <w:rPr>
          <w:sz w:val="28"/>
          <w:szCs w:val="28"/>
        </w:rPr>
        <w:t>Однако, в любом случае, вряд ли будет возможно самостоятельное освоение крупных месторождений иностранными компаниями, что создало бы конкуренцию российским нефтедобывающим гигантам. Иностранный капитал используется нефтяными компаниями, в основном, для «импорта» современных технологий и финансирования реализуемых ими проектов.</w:t>
      </w:r>
    </w:p>
    <w:p w:rsidR="00AE74AB" w:rsidRPr="00BD796B" w:rsidRDefault="00AE74AB" w:rsidP="00AE74AB">
      <w:pPr>
        <w:tabs>
          <w:tab w:val="left" w:pos="-142"/>
        </w:tabs>
        <w:spacing w:line="360" w:lineRule="auto"/>
        <w:ind w:firstLine="709"/>
        <w:jc w:val="both"/>
        <w:rPr>
          <w:sz w:val="28"/>
          <w:szCs w:val="28"/>
        </w:rPr>
      </w:pPr>
      <w:r w:rsidRPr="00BD796B">
        <w:rPr>
          <w:sz w:val="28"/>
          <w:szCs w:val="28"/>
        </w:rPr>
        <w:t>Одной из самых привлекательных отраслей для иностранных инвесторов является алюминиевая промышленность. Довольно высокий интерес к данной отрасли можно объяснить рядом факторов. Основная составляющая в себестоимости алюминия – электроэнергия. Сравнительная дешевизна электроэнергии в России и удачное расположение многих алюминиевых заводов (например, Братский завод находится рядом с двумя крупными гидроэлектростанциями, у которых практически нет других крупных потребителей энергии) позволяют получать высокую прибыль.</w:t>
      </w:r>
    </w:p>
    <w:p w:rsidR="00AE74AB" w:rsidRPr="00BD796B" w:rsidRDefault="00AE74AB" w:rsidP="00AE74AB">
      <w:pPr>
        <w:tabs>
          <w:tab w:val="left" w:pos="-142"/>
        </w:tabs>
        <w:spacing w:line="360" w:lineRule="auto"/>
        <w:ind w:firstLine="709"/>
        <w:jc w:val="both"/>
        <w:rPr>
          <w:sz w:val="28"/>
          <w:szCs w:val="28"/>
        </w:rPr>
      </w:pPr>
      <w:r w:rsidRPr="00BD796B">
        <w:rPr>
          <w:sz w:val="28"/>
          <w:szCs w:val="28"/>
        </w:rPr>
        <w:t>Рентабельность производства повышается также благодаря относительной дешевизне российской рабочей силы и хорошему состоянию оборудования на многих предприятиях.</w:t>
      </w:r>
    </w:p>
    <w:p w:rsidR="00AE74AB" w:rsidRPr="00BD796B" w:rsidRDefault="00AE74AB" w:rsidP="00AE74AB">
      <w:pPr>
        <w:tabs>
          <w:tab w:val="left" w:pos="-142"/>
        </w:tabs>
        <w:spacing w:line="360" w:lineRule="auto"/>
        <w:ind w:firstLine="709"/>
        <w:jc w:val="both"/>
        <w:rPr>
          <w:sz w:val="28"/>
          <w:szCs w:val="28"/>
        </w:rPr>
      </w:pPr>
      <w:r w:rsidRPr="00BD796B">
        <w:rPr>
          <w:sz w:val="28"/>
          <w:szCs w:val="28"/>
        </w:rPr>
        <w:t>Некоторым иностранным компаниям удалось захватить ведущие позиции в той или иной отрасли цветной металлургии промышленности России (или даже СНГ). Интересы иностранных инвесторов в цинковой промышленности СНГ распределились следующим образом: Челябинский электролитный завод – швейцарская компания Euromin, Лениногорский комбинат – компания Gerald Metals, Алмалыкский завод (Казахстан) – компания Glencore.</w:t>
      </w:r>
    </w:p>
    <w:p w:rsidR="00AE74AB" w:rsidRPr="00BD796B" w:rsidRDefault="00AE74AB" w:rsidP="00AE74AB">
      <w:pPr>
        <w:pStyle w:val="20"/>
        <w:tabs>
          <w:tab w:val="left" w:pos="-142"/>
        </w:tabs>
        <w:spacing w:line="360" w:lineRule="auto"/>
        <w:ind w:left="0"/>
        <w:jc w:val="both"/>
        <w:rPr>
          <w:sz w:val="28"/>
          <w:szCs w:val="28"/>
        </w:rPr>
      </w:pPr>
      <w:r>
        <w:rPr>
          <w:sz w:val="28"/>
          <w:szCs w:val="28"/>
        </w:rPr>
        <w:t xml:space="preserve">           </w:t>
      </w:r>
      <w:r w:rsidRPr="00BD796B">
        <w:rPr>
          <w:sz w:val="28"/>
          <w:szCs w:val="28"/>
        </w:rPr>
        <w:t>Большой интерес проявляют зарубежные инвесторы к лесной отрасли. Лесоматериалы – традиционная статья российского экспорта с хорошо очерченными перспективами. Это предопределяет интерес иностранных инвесторов к лесной отрасли. Лесная промышленность привлекательна также тем, что не требует таких больших затрат при реализации проектов модернизации, как, например, металлургия. При нормальном развитии российской экономики иностранные вложения в лесную отрасль должны возрастать.</w:t>
      </w:r>
    </w:p>
    <w:p w:rsidR="00AE74AB" w:rsidRDefault="00AE74AB" w:rsidP="00AE74AB">
      <w:pPr>
        <w:tabs>
          <w:tab w:val="left" w:pos="-142"/>
        </w:tabs>
        <w:spacing w:line="360" w:lineRule="auto"/>
        <w:ind w:firstLine="709"/>
        <w:jc w:val="both"/>
        <w:rPr>
          <w:sz w:val="28"/>
          <w:szCs w:val="28"/>
        </w:rPr>
      </w:pPr>
      <w:r w:rsidRPr="00BD796B">
        <w:rPr>
          <w:sz w:val="28"/>
          <w:szCs w:val="28"/>
        </w:rPr>
        <w:t>Что касается инвестиций в недвижимость, то, по данным Росстата, они идут в основном от россиян из Кипрских оффшоров. Бурный рост инвестиций связан со снижением страховых рисков, колоссальным развитием ритейла – постоянно открываются новые магазины и высокой доходностью от аренды».</w:t>
      </w:r>
      <w:r w:rsidR="00DA5835" w:rsidRPr="00DA5835">
        <w:rPr>
          <w:rStyle w:val="a8"/>
        </w:rPr>
        <w:t xml:space="preserve"> </w:t>
      </w:r>
      <w:r w:rsidR="00DA5835">
        <w:rPr>
          <w:rStyle w:val="a8"/>
        </w:rPr>
        <w:t>8</w:t>
      </w:r>
    </w:p>
    <w:p w:rsidR="00E05B29" w:rsidRDefault="00DA5835" w:rsidP="00E05B29">
      <w:pPr>
        <w:tabs>
          <w:tab w:val="left" w:pos="2880"/>
        </w:tabs>
        <w:rPr>
          <w:snapToGrid w:val="0"/>
          <w:sz w:val="32"/>
          <w:szCs w:val="28"/>
          <w:lang w:val="en-US"/>
        </w:rPr>
      </w:pPr>
      <w:r>
        <w:rPr>
          <w:snapToGrid w:val="0"/>
          <w:sz w:val="32"/>
          <w:szCs w:val="28"/>
        </w:rPr>
        <w:t>__________________</w:t>
      </w:r>
    </w:p>
    <w:p w:rsidR="00DA5835" w:rsidRPr="00E05B29" w:rsidRDefault="00DA5835" w:rsidP="00E05B29">
      <w:pPr>
        <w:tabs>
          <w:tab w:val="left" w:pos="2880"/>
        </w:tabs>
        <w:rPr>
          <w:snapToGrid w:val="0"/>
          <w:sz w:val="32"/>
          <w:szCs w:val="28"/>
        </w:rPr>
      </w:pPr>
      <w:r>
        <w:rPr>
          <w:rStyle w:val="a8"/>
        </w:rPr>
        <w:t>8</w:t>
      </w:r>
      <w:r>
        <w:t xml:space="preserve">  </w:t>
      </w:r>
      <w:r w:rsidRPr="008160EC">
        <w:rPr>
          <w:sz w:val="22"/>
          <w:szCs w:val="22"/>
        </w:rPr>
        <w:t>«Эксперт Online»/</w:t>
      </w:r>
      <w:r w:rsidRPr="00DA5835">
        <w:rPr>
          <w:sz w:val="22"/>
          <w:szCs w:val="22"/>
        </w:rPr>
        <w:t xml:space="preserve"> </w:t>
      </w:r>
      <w:r w:rsidRPr="008160EC">
        <w:rPr>
          <w:sz w:val="22"/>
          <w:szCs w:val="22"/>
        </w:rPr>
        <w:t>21 ноября 20</w:t>
      </w:r>
      <w:r>
        <w:rPr>
          <w:sz w:val="22"/>
          <w:szCs w:val="22"/>
        </w:rPr>
        <w:t>10</w:t>
      </w:r>
    </w:p>
    <w:p w:rsidR="00DA5835" w:rsidRPr="00AE74AB" w:rsidRDefault="00DA5835" w:rsidP="00DA5835">
      <w:pPr>
        <w:rPr>
          <w:snapToGrid w:val="0"/>
        </w:rPr>
      </w:pPr>
    </w:p>
    <w:p w:rsidR="00DA5835" w:rsidRDefault="00DA5835" w:rsidP="00AE74AB">
      <w:pPr>
        <w:tabs>
          <w:tab w:val="left" w:pos="-142"/>
        </w:tabs>
        <w:spacing w:line="360" w:lineRule="auto"/>
        <w:ind w:firstLine="709"/>
        <w:jc w:val="both"/>
        <w:rPr>
          <w:sz w:val="28"/>
          <w:szCs w:val="28"/>
        </w:rPr>
      </w:pPr>
    </w:p>
    <w:p w:rsidR="00AE74AB" w:rsidRDefault="00AE74AB" w:rsidP="00AE74AB">
      <w:pPr>
        <w:tabs>
          <w:tab w:val="left" w:pos="-142"/>
        </w:tabs>
        <w:spacing w:line="360" w:lineRule="auto"/>
        <w:ind w:firstLine="709"/>
        <w:jc w:val="both"/>
        <w:rPr>
          <w:sz w:val="28"/>
          <w:szCs w:val="28"/>
        </w:rPr>
      </w:pPr>
      <w:r>
        <w:rPr>
          <w:sz w:val="28"/>
          <w:szCs w:val="28"/>
        </w:rPr>
        <w:t xml:space="preserve">Таким образом, в данном параграфе </w:t>
      </w:r>
      <w:r w:rsidR="00B20581">
        <w:rPr>
          <w:sz w:val="28"/>
          <w:szCs w:val="28"/>
        </w:rPr>
        <w:t>была рассмотрена структура иностранных инвестиций в России по видам, по отраслям экономики, по основным странам – инвесторам, по типам.</w:t>
      </w:r>
    </w:p>
    <w:p w:rsidR="00DA5835" w:rsidRDefault="00DA5835" w:rsidP="00DA5835">
      <w:pPr>
        <w:widowControl/>
        <w:autoSpaceDE/>
        <w:autoSpaceDN/>
        <w:adjustRightInd/>
        <w:rPr>
          <w:sz w:val="32"/>
        </w:rPr>
      </w:pPr>
    </w:p>
    <w:p w:rsidR="00C11456" w:rsidRDefault="00A80D59" w:rsidP="00680DBF">
      <w:pPr>
        <w:widowControl/>
        <w:tabs>
          <w:tab w:val="right" w:pos="9256"/>
        </w:tabs>
        <w:autoSpaceDE/>
        <w:autoSpaceDN/>
        <w:adjustRightInd/>
        <w:spacing w:line="360" w:lineRule="auto"/>
        <w:rPr>
          <w:sz w:val="28"/>
          <w:szCs w:val="28"/>
        </w:rPr>
      </w:pPr>
      <w:r>
        <w:rPr>
          <w:sz w:val="28"/>
          <w:szCs w:val="28"/>
        </w:rPr>
        <w:t xml:space="preserve">       </w:t>
      </w:r>
      <w:r w:rsidR="00680DBF">
        <w:rPr>
          <w:sz w:val="28"/>
          <w:szCs w:val="28"/>
        </w:rPr>
        <w:tab/>
      </w:r>
    </w:p>
    <w:p w:rsidR="00B113A5" w:rsidRPr="00B113A5" w:rsidRDefault="00C11456" w:rsidP="00A80D59">
      <w:pPr>
        <w:widowControl/>
        <w:tabs>
          <w:tab w:val="left" w:pos="8145"/>
        </w:tabs>
        <w:autoSpaceDE/>
        <w:autoSpaceDN/>
        <w:adjustRightInd/>
        <w:spacing w:line="360" w:lineRule="auto"/>
        <w:rPr>
          <w:b/>
          <w:snapToGrid w:val="0"/>
          <w:sz w:val="28"/>
          <w:szCs w:val="28"/>
        </w:rPr>
      </w:pPr>
      <w:r>
        <w:rPr>
          <w:sz w:val="28"/>
          <w:szCs w:val="28"/>
        </w:rPr>
        <w:t xml:space="preserve"> </w:t>
      </w:r>
      <w:r w:rsidR="00A80D59">
        <w:rPr>
          <w:sz w:val="28"/>
          <w:szCs w:val="28"/>
        </w:rPr>
        <w:t xml:space="preserve"> </w:t>
      </w:r>
      <w:r w:rsidR="00B113A5" w:rsidRPr="00B113A5">
        <w:rPr>
          <w:b/>
          <w:sz w:val="28"/>
          <w:szCs w:val="28"/>
        </w:rPr>
        <w:t xml:space="preserve">2.3    </w:t>
      </w:r>
      <w:r w:rsidR="00B113A5" w:rsidRPr="00B113A5">
        <w:rPr>
          <w:b/>
          <w:snapToGrid w:val="0"/>
          <w:sz w:val="28"/>
          <w:szCs w:val="28"/>
        </w:rPr>
        <w:t>Меры по улучшению инвестиционного климата в России 2010.</w:t>
      </w:r>
    </w:p>
    <w:p w:rsidR="00B113A5" w:rsidRPr="00B113A5" w:rsidRDefault="00B113A5" w:rsidP="00B113A5">
      <w:pPr>
        <w:widowControl/>
        <w:tabs>
          <w:tab w:val="left" w:pos="8145"/>
        </w:tabs>
        <w:autoSpaceDE/>
        <w:autoSpaceDN/>
        <w:adjustRightInd/>
        <w:spacing w:line="360" w:lineRule="auto"/>
        <w:rPr>
          <w:color w:val="000000"/>
          <w:sz w:val="28"/>
          <w:szCs w:val="28"/>
        </w:rPr>
      </w:pPr>
      <w:r>
        <w:rPr>
          <w:color w:val="000000"/>
          <w:sz w:val="28"/>
          <w:szCs w:val="28"/>
        </w:rPr>
        <w:t>Основные направления</w:t>
      </w:r>
      <w:r w:rsidRPr="00B113A5">
        <w:rPr>
          <w:color w:val="000000"/>
          <w:sz w:val="28"/>
          <w:szCs w:val="28"/>
        </w:rPr>
        <w:t>:</w:t>
      </w:r>
    </w:p>
    <w:p w:rsidR="00B113A5" w:rsidRPr="00E96E99" w:rsidRDefault="00B113A5" w:rsidP="00E96E99">
      <w:pPr>
        <w:widowControl/>
        <w:tabs>
          <w:tab w:val="left" w:pos="8145"/>
        </w:tabs>
        <w:autoSpaceDE/>
        <w:autoSpaceDN/>
        <w:adjustRightInd/>
        <w:spacing w:line="360" w:lineRule="auto"/>
        <w:ind w:left="360"/>
        <w:jc w:val="both"/>
        <w:rPr>
          <w:color w:val="000000"/>
          <w:sz w:val="28"/>
          <w:szCs w:val="28"/>
        </w:rPr>
      </w:pPr>
      <w:r w:rsidRPr="00E96E99">
        <w:rPr>
          <w:color w:val="000000"/>
          <w:sz w:val="28"/>
          <w:szCs w:val="28"/>
        </w:rPr>
        <w:t>- упрощение миграционного режима;</w:t>
      </w:r>
    </w:p>
    <w:p w:rsidR="00B113A5" w:rsidRPr="00E96E99" w:rsidRDefault="00B113A5" w:rsidP="00E96E99">
      <w:pPr>
        <w:widowControl/>
        <w:tabs>
          <w:tab w:val="left" w:pos="8145"/>
        </w:tabs>
        <w:autoSpaceDE/>
        <w:autoSpaceDN/>
        <w:adjustRightInd/>
        <w:spacing w:line="360" w:lineRule="auto"/>
        <w:ind w:left="360"/>
        <w:jc w:val="both"/>
        <w:rPr>
          <w:color w:val="000000"/>
          <w:sz w:val="28"/>
          <w:szCs w:val="28"/>
        </w:rPr>
      </w:pPr>
      <w:r w:rsidRPr="00E96E99">
        <w:rPr>
          <w:color w:val="000000"/>
          <w:sz w:val="28"/>
          <w:szCs w:val="28"/>
        </w:rPr>
        <w:t>- сокращение административных барьеров при реализации инвестиционных проектов;</w:t>
      </w:r>
    </w:p>
    <w:p w:rsidR="00B113A5" w:rsidRPr="00E96E99" w:rsidRDefault="00B113A5" w:rsidP="00E96E99">
      <w:pPr>
        <w:widowControl/>
        <w:tabs>
          <w:tab w:val="left" w:pos="8145"/>
        </w:tabs>
        <w:autoSpaceDE/>
        <w:autoSpaceDN/>
        <w:adjustRightInd/>
        <w:spacing w:line="360" w:lineRule="auto"/>
        <w:ind w:left="360"/>
        <w:jc w:val="both"/>
        <w:rPr>
          <w:color w:val="000000"/>
          <w:sz w:val="28"/>
          <w:szCs w:val="28"/>
        </w:rPr>
      </w:pPr>
      <w:r w:rsidRPr="00E96E99">
        <w:rPr>
          <w:color w:val="000000"/>
          <w:sz w:val="28"/>
          <w:szCs w:val="28"/>
        </w:rPr>
        <w:t xml:space="preserve">- совершенствование таможенного администрирования; </w:t>
      </w:r>
    </w:p>
    <w:p w:rsidR="00B113A5" w:rsidRPr="00E96E99" w:rsidRDefault="00B113A5" w:rsidP="00E96E99">
      <w:pPr>
        <w:widowControl/>
        <w:tabs>
          <w:tab w:val="left" w:pos="8145"/>
        </w:tabs>
        <w:autoSpaceDE/>
        <w:autoSpaceDN/>
        <w:adjustRightInd/>
        <w:spacing w:line="360" w:lineRule="auto"/>
        <w:jc w:val="both"/>
        <w:rPr>
          <w:color w:val="000000"/>
          <w:sz w:val="28"/>
          <w:szCs w:val="28"/>
        </w:rPr>
      </w:pPr>
      <w:r w:rsidRPr="00E96E99">
        <w:rPr>
          <w:color w:val="000000"/>
          <w:sz w:val="28"/>
          <w:szCs w:val="28"/>
        </w:rPr>
        <w:t xml:space="preserve">     - меры налоговой политики, направленные на стимулирование инвестиций в модернизацию и инновационное развитие экономики;</w:t>
      </w:r>
    </w:p>
    <w:p w:rsidR="00B113A5" w:rsidRDefault="00B113A5" w:rsidP="00E96E99">
      <w:pPr>
        <w:widowControl/>
        <w:tabs>
          <w:tab w:val="left" w:pos="8145"/>
        </w:tabs>
        <w:autoSpaceDE/>
        <w:autoSpaceDN/>
        <w:adjustRightInd/>
        <w:spacing w:line="360" w:lineRule="auto"/>
        <w:ind w:left="360"/>
        <w:jc w:val="both"/>
        <w:rPr>
          <w:color w:val="000000"/>
          <w:sz w:val="28"/>
          <w:szCs w:val="28"/>
        </w:rPr>
      </w:pPr>
      <w:r w:rsidRPr="00E96E99">
        <w:rPr>
          <w:color w:val="000000"/>
          <w:sz w:val="28"/>
          <w:szCs w:val="28"/>
        </w:rPr>
        <w:t>- координация сопровождения инвестиций в российскую экономику и защиты прав инвесторов.</w:t>
      </w:r>
      <w:r w:rsidR="00680DBF" w:rsidRPr="00680DBF">
        <w:rPr>
          <w:rStyle w:val="a8"/>
        </w:rPr>
        <w:t xml:space="preserve"> </w:t>
      </w:r>
      <w:r w:rsidR="00680DBF">
        <w:rPr>
          <w:rStyle w:val="a8"/>
        </w:rPr>
        <w:t>11</w:t>
      </w:r>
    </w:p>
    <w:p w:rsidR="00A80D59" w:rsidRPr="00A80D59" w:rsidRDefault="00A80D59" w:rsidP="00680DBF">
      <w:pPr>
        <w:tabs>
          <w:tab w:val="left" w:pos="2880"/>
        </w:tabs>
        <w:rPr>
          <w:color w:val="000000"/>
          <w:sz w:val="28"/>
          <w:szCs w:val="28"/>
        </w:rPr>
      </w:pPr>
      <w:r>
        <w:rPr>
          <w:color w:val="000000"/>
          <w:sz w:val="28"/>
          <w:szCs w:val="28"/>
        </w:rPr>
        <w:t>Рассмотрим подробно все меры по улучшению ивестиционного климата в России.</w:t>
      </w:r>
      <w:r w:rsidR="00680DBF" w:rsidRPr="00680DBF">
        <w:rPr>
          <w:snapToGrid w:val="0"/>
          <w:sz w:val="32"/>
          <w:szCs w:val="28"/>
        </w:rPr>
        <w:t xml:space="preserve"> </w:t>
      </w:r>
    </w:p>
    <w:p w:rsidR="00E96E99" w:rsidRPr="00E96E99" w:rsidRDefault="00A80D59" w:rsidP="00E96E99">
      <w:pPr>
        <w:widowControl/>
        <w:tabs>
          <w:tab w:val="left" w:pos="8145"/>
        </w:tabs>
        <w:autoSpaceDE/>
        <w:autoSpaceDN/>
        <w:adjustRightInd/>
        <w:spacing w:line="360" w:lineRule="auto"/>
        <w:ind w:left="360"/>
        <w:jc w:val="center"/>
        <w:rPr>
          <w:color w:val="000000"/>
          <w:sz w:val="28"/>
          <w:szCs w:val="28"/>
        </w:rPr>
      </w:pPr>
      <w:r>
        <w:rPr>
          <w:b/>
          <w:bCs/>
          <w:color w:val="000000"/>
          <w:sz w:val="28"/>
          <w:szCs w:val="28"/>
        </w:rPr>
        <w:t>1.</w:t>
      </w:r>
      <w:r w:rsidR="00E96E99" w:rsidRPr="00E96E99">
        <w:rPr>
          <w:b/>
          <w:bCs/>
          <w:color w:val="000000"/>
          <w:sz w:val="28"/>
          <w:szCs w:val="28"/>
        </w:rPr>
        <w:t xml:space="preserve">Упрощение миграционного режима для высококвалифицированных сотрудников </w:t>
      </w:r>
    </w:p>
    <w:p w:rsidR="00E96E99" w:rsidRPr="00E96E99" w:rsidRDefault="00E96E99" w:rsidP="00E96E99">
      <w:pPr>
        <w:widowControl/>
        <w:tabs>
          <w:tab w:val="left" w:pos="8145"/>
        </w:tabs>
        <w:autoSpaceDE/>
        <w:autoSpaceDN/>
        <w:adjustRightInd/>
        <w:spacing w:line="360" w:lineRule="auto"/>
        <w:ind w:left="360"/>
        <w:jc w:val="center"/>
        <w:rPr>
          <w:color w:val="000000"/>
          <w:sz w:val="28"/>
          <w:szCs w:val="28"/>
        </w:rPr>
      </w:pPr>
      <w:r w:rsidRPr="00E96E99">
        <w:rPr>
          <w:b/>
          <w:bCs/>
          <w:color w:val="000000"/>
          <w:sz w:val="28"/>
          <w:szCs w:val="28"/>
        </w:rPr>
        <w:t>и при реализации крупных инвестиционных проектов</w:t>
      </w:r>
      <w:r>
        <w:rPr>
          <w:b/>
          <w:bCs/>
          <w:color w:val="000000"/>
          <w:sz w:val="28"/>
          <w:szCs w:val="28"/>
        </w:rPr>
        <w:t>.</w:t>
      </w:r>
    </w:p>
    <w:p w:rsidR="00E96E99" w:rsidRDefault="00E96E99" w:rsidP="00E96E99">
      <w:pPr>
        <w:widowControl/>
        <w:tabs>
          <w:tab w:val="left" w:pos="8145"/>
        </w:tabs>
        <w:autoSpaceDE/>
        <w:autoSpaceDN/>
        <w:adjustRightInd/>
        <w:spacing w:line="360" w:lineRule="auto"/>
        <w:ind w:left="360"/>
        <w:jc w:val="center"/>
        <w:rPr>
          <w:color w:val="000000"/>
          <w:sz w:val="28"/>
          <w:szCs w:val="28"/>
        </w:rPr>
      </w:pPr>
    </w:p>
    <w:p w:rsidR="00E96E99" w:rsidRPr="00E96E99" w:rsidRDefault="00E96E99" w:rsidP="00E96E99">
      <w:pPr>
        <w:widowControl/>
        <w:tabs>
          <w:tab w:val="left" w:pos="8145"/>
        </w:tabs>
        <w:autoSpaceDE/>
        <w:autoSpaceDN/>
        <w:adjustRightInd/>
        <w:spacing w:line="360" w:lineRule="auto"/>
        <w:ind w:left="360"/>
        <w:jc w:val="right"/>
        <w:rPr>
          <w:color w:val="000000"/>
          <w:sz w:val="28"/>
          <w:szCs w:val="28"/>
        </w:rPr>
      </w:pPr>
      <w:r>
        <w:rPr>
          <w:color w:val="000000"/>
          <w:sz w:val="28"/>
          <w:szCs w:val="28"/>
          <w:lang w:val="en-US"/>
        </w:rPr>
        <w:t>Таблица 2.4</w:t>
      </w:r>
    </w:p>
    <w:tbl>
      <w:tblPr>
        <w:tblW w:w="9915" w:type="dxa"/>
        <w:tblInd w:w="-396" w:type="dxa"/>
        <w:shd w:val="clear" w:color="auto" w:fill="FFFFFF"/>
        <w:tblCellMar>
          <w:left w:w="0" w:type="dxa"/>
          <w:right w:w="0" w:type="dxa"/>
        </w:tblCellMar>
        <w:tblLook w:val="0600" w:firstRow="0" w:lastRow="0" w:firstColumn="0" w:lastColumn="0" w:noHBand="1" w:noVBand="1"/>
      </w:tblPr>
      <w:tblGrid>
        <w:gridCol w:w="2163"/>
        <w:gridCol w:w="338"/>
        <w:gridCol w:w="3445"/>
        <w:gridCol w:w="3969"/>
      </w:tblGrid>
      <w:tr w:rsidR="00E96E99" w:rsidRPr="00856C76" w:rsidTr="00422B43">
        <w:trPr>
          <w:trHeight w:val="410"/>
        </w:trPr>
        <w:tc>
          <w:tcPr>
            <w:tcW w:w="2501" w:type="dxa"/>
            <w:gridSpan w:val="2"/>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BD0793" w:rsidRPr="00856C76" w:rsidRDefault="00E96E99" w:rsidP="00E96E99">
            <w:pPr>
              <w:widowControl/>
              <w:tabs>
                <w:tab w:val="left" w:pos="8145"/>
              </w:tabs>
              <w:autoSpaceDE/>
              <w:autoSpaceDN/>
              <w:adjustRightInd/>
              <w:spacing w:line="360" w:lineRule="auto"/>
              <w:jc w:val="both"/>
              <w:rPr>
                <w:b/>
                <w:color w:val="FFFFFF"/>
                <w:sz w:val="24"/>
                <w:szCs w:val="24"/>
              </w:rPr>
            </w:pPr>
            <w:r w:rsidRPr="00856C76">
              <w:rPr>
                <w:b/>
                <w:bCs/>
                <w:sz w:val="24"/>
                <w:szCs w:val="24"/>
              </w:rPr>
              <w:t>Проблема</w:t>
            </w:r>
          </w:p>
        </w:tc>
        <w:tc>
          <w:tcPr>
            <w:tcW w:w="344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BD0793" w:rsidRPr="00856C76" w:rsidRDefault="00422B43" w:rsidP="00E96E99">
            <w:pPr>
              <w:widowControl/>
              <w:tabs>
                <w:tab w:val="left" w:pos="8145"/>
              </w:tabs>
              <w:autoSpaceDE/>
              <w:autoSpaceDN/>
              <w:adjustRightInd/>
              <w:spacing w:line="360" w:lineRule="auto"/>
              <w:jc w:val="both"/>
              <w:rPr>
                <w:b/>
                <w:color w:val="FFFFFF"/>
                <w:sz w:val="24"/>
                <w:szCs w:val="24"/>
              </w:rPr>
            </w:pPr>
            <w:r w:rsidRPr="00856C76">
              <w:rPr>
                <w:b/>
                <w:bCs/>
                <w:sz w:val="24"/>
                <w:szCs w:val="24"/>
              </w:rPr>
              <w:t>Действующий порядок</w:t>
            </w:r>
            <w:r w:rsidR="00E96E99" w:rsidRPr="00856C76">
              <w:rPr>
                <w:b/>
                <w:bCs/>
                <w:color w:val="FFFFFF"/>
                <w:sz w:val="24"/>
                <w:szCs w:val="24"/>
              </w:rPr>
              <w:t xml:space="preserve"> </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BD0793" w:rsidRPr="00856C76" w:rsidRDefault="00E96E99" w:rsidP="00E96E99">
            <w:pPr>
              <w:widowControl/>
              <w:tabs>
                <w:tab w:val="left" w:pos="8145"/>
              </w:tabs>
              <w:autoSpaceDE/>
              <w:autoSpaceDN/>
              <w:adjustRightInd/>
              <w:spacing w:line="360" w:lineRule="auto"/>
              <w:jc w:val="both"/>
              <w:rPr>
                <w:b/>
                <w:sz w:val="24"/>
                <w:szCs w:val="24"/>
              </w:rPr>
            </w:pPr>
            <w:r w:rsidRPr="00856C76">
              <w:rPr>
                <w:b/>
                <w:bCs/>
                <w:sz w:val="24"/>
                <w:szCs w:val="24"/>
              </w:rPr>
              <w:t>Предлагаемые</w:t>
            </w:r>
            <w:r w:rsidR="00422B43" w:rsidRPr="00856C76">
              <w:rPr>
                <w:b/>
                <w:bCs/>
                <w:sz w:val="24"/>
                <w:szCs w:val="24"/>
              </w:rPr>
              <w:t xml:space="preserve"> изменения</w:t>
            </w:r>
            <w:r w:rsidRPr="00856C76">
              <w:rPr>
                <w:b/>
                <w:bCs/>
                <w:sz w:val="24"/>
                <w:szCs w:val="24"/>
              </w:rPr>
              <w:t xml:space="preserve"> </w:t>
            </w:r>
          </w:p>
        </w:tc>
      </w:tr>
      <w:tr w:rsidR="00E96E99" w:rsidRPr="00856C76" w:rsidTr="00422B43">
        <w:trPr>
          <w:trHeight w:val="4868"/>
        </w:trPr>
        <w:tc>
          <w:tcPr>
            <w:tcW w:w="2501" w:type="dxa"/>
            <w:gridSpan w:val="2"/>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E96E99" w:rsidRPr="00856C76" w:rsidRDefault="00E96E99" w:rsidP="00E96E99">
            <w:pPr>
              <w:widowControl/>
              <w:tabs>
                <w:tab w:val="left" w:pos="8145"/>
              </w:tabs>
              <w:autoSpaceDE/>
              <w:autoSpaceDN/>
              <w:adjustRightInd/>
              <w:spacing w:line="360" w:lineRule="auto"/>
              <w:rPr>
                <w:color w:val="000000"/>
                <w:sz w:val="24"/>
                <w:szCs w:val="24"/>
              </w:rPr>
            </w:pPr>
            <w:r w:rsidRPr="00856C76">
              <w:rPr>
                <w:bCs/>
                <w:color w:val="000000"/>
                <w:sz w:val="24"/>
                <w:szCs w:val="24"/>
              </w:rPr>
              <w:t xml:space="preserve">Механизм квотирования </w:t>
            </w:r>
            <w:r w:rsidRPr="00856C76">
              <w:rPr>
                <w:bCs/>
                <w:color w:val="000000"/>
                <w:sz w:val="24"/>
                <w:szCs w:val="24"/>
              </w:rPr>
              <w:br/>
              <w:t xml:space="preserve">и согласований </w:t>
            </w:r>
          </w:p>
          <w:p w:rsidR="00E96E99" w:rsidRPr="00856C76" w:rsidRDefault="00E96E99" w:rsidP="00E96E99">
            <w:pPr>
              <w:widowControl/>
              <w:tabs>
                <w:tab w:val="left" w:pos="8145"/>
              </w:tabs>
              <w:autoSpaceDE/>
              <w:autoSpaceDN/>
              <w:adjustRightInd/>
              <w:spacing w:line="360" w:lineRule="auto"/>
              <w:rPr>
                <w:color w:val="000000"/>
                <w:sz w:val="24"/>
                <w:szCs w:val="24"/>
              </w:rPr>
            </w:pPr>
            <w:r w:rsidRPr="00856C76">
              <w:rPr>
                <w:color w:val="000000"/>
                <w:sz w:val="24"/>
                <w:szCs w:val="24"/>
              </w:rPr>
              <w:t xml:space="preserve">(от визы до </w:t>
            </w:r>
            <w:r w:rsidRPr="00856C76">
              <w:rPr>
                <w:color w:val="000000"/>
                <w:sz w:val="24"/>
                <w:szCs w:val="24"/>
              </w:rPr>
              <w:br/>
              <w:t>разрешения на работу)</w:t>
            </w:r>
          </w:p>
        </w:tc>
        <w:tc>
          <w:tcPr>
            <w:tcW w:w="344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E96E99" w:rsidRPr="00856C76" w:rsidRDefault="00E96E99" w:rsidP="00E96E99">
            <w:pPr>
              <w:widowControl/>
              <w:tabs>
                <w:tab w:val="left" w:pos="8145"/>
              </w:tabs>
              <w:autoSpaceDE/>
              <w:autoSpaceDN/>
              <w:adjustRightInd/>
              <w:spacing w:line="360" w:lineRule="auto"/>
              <w:rPr>
                <w:color w:val="000000"/>
                <w:sz w:val="24"/>
                <w:szCs w:val="24"/>
              </w:rPr>
            </w:pPr>
            <w:r w:rsidRPr="00856C76">
              <w:rPr>
                <w:color w:val="000000"/>
                <w:sz w:val="24"/>
                <w:szCs w:val="24"/>
              </w:rPr>
              <w:t>1. квоты на выдачу разрешений на работу;</w:t>
            </w:r>
          </w:p>
          <w:p w:rsidR="00E96E99" w:rsidRPr="00856C76" w:rsidRDefault="00E96E99" w:rsidP="00E96E99">
            <w:pPr>
              <w:widowControl/>
              <w:tabs>
                <w:tab w:val="left" w:pos="8145"/>
              </w:tabs>
              <w:autoSpaceDE/>
              <w:autoSpaceDN/>
              <w:adjustRightInd/>
              <w:spacing w:line="360" w:lineRule="auto"/>
              <w:rPr>
                <w:color w:val="000000"/>
                <w:sz w:val="24"/>
                <w:szCs w:val="24"/>
              </w:rPr>
            </w:pPr>
            <w:r w:rsidRPr="00856C76">
              <w:rPr>
                <w:color w:val="000000"/>
                <w:sz w:val="24"/>
                <w:szCs w:val="24"/>
              </w:rPr>
              <w:t xml:space="preserve">2. квоты на выдачу приглашений на въезд; </w:t>
            </w:r>
            <w:r w:rsidRPr="00856C76">
              <w:rPr>
                <w:color w:val="000000"/>
                <w:sz w:val="24"/>
                <w:szCs w:val="24"/>
              </w:rPr>
              <w:br/>
              <w:t xml:space="preserve">3. разрешение на привлечение и использование иностранных работников; </w:t>
            </w:r>
          </w:p>
          <w:p w:rsidR="00E96E99" w:rsidRPr="00856C76" w:rsidRDefault="00E96E99" w:rsidP="00E96E99">
            <w:pPr>
              <w:widowControl/>
              <w:tabs>
                <w:tab w:val="left" w:pos="8145"/>
              </w:tabs>
              <w:autoSpaceDE/>
              <w:autoSpaceDN/>
              <w:adjustRightInd/>
              <w:spacing w:line="360" w:lineRule="auto"/>
              <w:rPr>
                <w:color w:val="000000"/>
                <w:sz w:val="24"/>
                <w:szCs w:val="24"/>
              </w:rPr>
            </w:pPr>
            <w:r w:rsidRPr="00856C76">
              <w:rPr>
                <w:color w:val="000000"/>
                <w:sz w:val="24"/>
                <w:szCs w:val="24"/>
              </w:rPr>
              <w:t>4. заключение органа занятости.</w:t>
            </w:r>
          </w:p>
          <w:p w:rsidR="00E96E99" w:rsidRPr="00856C76" w:rsidRDefault="00E96E99" w:rsidP="00E96E99">
            <w:pPr>
              <w:widowControl/>
              <w:tabs>
                <w:tab w:val="left" w:pos="8145"/>
              </w:tabs>
              <w:autoSpaceDE/>
              <w:autoSpaceDN/>
              <w:adjustRightInd/>
              <w:spacing w:line="360" w:lineRule="auto"/>
              <w:rPr>
                <w:color w:val="000000"/>
                <w:sz w:val="24"/>
                <w:szCs w:val="24"/>
              </w:rPr>
            </w:pPr>
            <w:r w:rsidRPr="00856C76">
              <w:rPr>
                <w:color w:val="000000"/>
                <w:sz w:val="24"/>
                <w:szCs w:val="24"/>
                <w:u w:val="single"/>
              </w:rPr>
              <w:t>Длительность процесса</w:t>
            </w:r>
            <w:r w:rsidRPr="00856C76">
              <w:rPr>
                <w:color w:val="000000"/>
                <w:sz w:val="24"/>
                <w:szCs w:val="24"/>
              </w:rPr>
              <w:t>: от 12 до 23 мес.</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E96E99" w:rsidRPr="00856C76" w:rsidRDefault="00E96E99" w:rsidP="00E96E99">
            <w:pPr>
              <w:widowControl/>
              <w:tabs>
                <w:tab w:val="left" w:pos="8145"/>
              </w:tabs>
              <w:autoSpaceDE/>
              <w:autoSpaceDN/>
              <w:adjustRightInd/>
              <w:spacing w:line="360" w:lineRule="auto"/>
              <w:rPr>
                <w:color w:val="000000"/>
                <w:sz w:val="24"/>
                <w:szCs w:val="24"/>
              </w:rPr>
            </w:pPr>
            <w:r w:rsidRPr="00856C76">
              <w:rPr>
                <w:color w:val="000000"/>
                <w:sz w:val="24"/>
                <w:szCs w:val="24"/>
              </w:rPr>
              <w:t xml:space="preserve">Отмена квот, разрешений, </w:t>
            </w:r>
            <w:r w:rsidRPr="00856C76">
              <w:rPr>
                <w:color w:val="000000"/>
                <w:sz w:val="24"/>
                <w:szCs w:val="24"/>
              </w:rPr>
              <w:br/>
              <w:t>согласования с органами занятости.</w:t>
            </w:r>
          </w:p>
          <w:p w:rsidR="00E96E99" w:rsidRPr="00856C76" w:rsidRDefault="00E96E99" w:rsidP="00E96E99">
            <w:pPr>
              <w:widowControl/>
              <w:tabs>
                <w:tab w:val="left" w:pos="8145"/>
              </w:tabs>
              <w:autoSpaceDE/>
              <w:autoSpaceDN/>
              <w:adjustRightInd/>
              <w:spacing w:line="360" w:lineRule="auto"/>
              <w:rPr>
                <w:color w:val="000000"/>
                <w:sz w:val="24"/>
                <w:szCs w:val="24"/>
              </w:rPr>
            </w:pPr>
            <w:r w:rsidRPr="00856C76">
              <w:rPr>
                <w:color w:val="000000"/>
                <w:sz w:val="24"/>
                <w:szCs w:val="24"/>
                <w:u w:val="single"/>
              </w:rPr>
              <w:t>Длительность процесса</w:t>
            </w:r>
            <w:r w:rsidRPr="00856C76">
              <w:rPr>
                <w:color w:val="000000"/>
                <w:sz w:val="24"/>
                <w:szCs w:val="24"/>
              </w:rPr>
              <w:t>: до 1 мес.</w:t>
            </w:r>
          </w:p>
        </w:tc>
      </w:tr>
      <w:tr w:rsidR="00E96E99" w:rsidRPr="00856C76" w:rsidTr="00422B43">
        <w:trPr>
          <w:trHeight w:val="1156"/>
        </w:trPr>
        <w:tc>
          <w:tcPr>
            <w:tcW w:w="2501" w:type="dxa"/>
            <w:gridSpan w:val="2"/>
            <w:tcBorders>
              <w:top w:val="single" w:sz="8" w:space="0" w:color="000000"/>
              <w:left w:val="single" w:sz="8" w:space="0" w:color="000000"/>
              <w:bottom w:val="nil"/>
              <w:right w:val="single" w:sz="8" w:space="0" w:color="000000"/>
            </w:tcBorders>
            <w:shd w:val="clear" w:color="auto" w:fill="FFFFFF"/>
            <w:tcMar>
              <w:top w:w="72" w:type="dxa"/>
              <w:left w:w="144" w:type="dxa"/>
              <w:bottom w:w="72" w:type="dxa"/>
              <w:right w:w="144" w:type="dxa"/>
            </w:tcMar>
          </w:tcPr>
          <w:p w:rsidR="00E96E99" w:rsidRPr="00856C76" w:rsidRDefault="00E96E99" w:rsidP="00E96E99">
            <w:pPr>
              <w:widowControl/>
              <w:tabs>
                <w:tab w:val="left" w:pos="8145"/>
              </w:tabs>
              <w:autoSpaceDE/>
              <w:autoSpaceDN/>
              <w:adjustRightInd/>
              <w:spacing w:line="360" w:lineRule="auto"/>
              <w:rPr>
                <w:color w:val="000000"/>
                <w:sz w:val="24"/>
                <w:szCs w:val="24"/>
              </w:rPr>
            </w:pPr>
            <w:r w:rsidRPr="00856C76">
              <w:rPr>
                <w:bCs/>
                <w:color w:val="000000"/>
                <w:sz w:val="24"/>
                <w:szCs w:val="24"/>
              </w:rPr>
              <w:t xml:space="preserve">Разрешение </w:t>
            </w:r>
          </w:p>
          <w:p w:rsidR="00BD0793" w:rsidRPr="00856C76" w:rsidRDefault="00E96E99" w:rsidP="00E96E99">
            <w:pPr>
              <w:widowControl/>
              <w:tabs>
                <w:tab w:val="left" w:pos="8145"/>
              </w:tabs>
              <w:autoSpaceDE/>
              <w:autoSpaceDN/>
              <w:adjustRightInd/>
              <w:spacing w:line="360" w:lineRule="auto"/>
              <w:rPr>
                <w:color w:val="000000"/>
                <w:sz w:val="24"/>
                <w:szCs w:val="24"/>
              </w:rPr>
            </w:pPr>
            <w:r w:rsidRPr="00856C76">
              <w:rPr>
                <w:bCs/>
                <w:color w:val="000000"/>
                <w:sz w:val="24"/>
                <w:szCs w:val="24"/>
              </w:rPr>
              <w:t>на работу</w:t>
            </w:r>
          </w:p>
        </w:tc>
        <w:tc>
          <w:tcPr>
            <w:tcW w:w="3445" w:type="dxa"/>
            <w:tcBorders>
              <w:top w:val="single" w:sz="8" w:space="0" w:color="000000"/>
              <w:left w:val="single" w:sz="8" w:space="0" w:color="000000"/>
              <w:bottom w:val="nil"/>
              <w:right w:val="single" w:sz="8" w:space="0" w:color="000000"/>
            </w:tcBorders>
            <w:shd w:val="clear" w:color="auto" w:fill="FFFFFF"/>
            <w:tcMar>
              <w:top w:w="72" w:type="dxa"/>
              <w:left w:w="144" w:type="dxa"/>
              <w:bottom w:w="72" w:type="dxa"/>
              <w:right w:w="144" w:type="dxa"/>
            </w:tcMar>
          </w:tcPr>
          <w:p w:rsidR="00E96E99" w:rsidRPr="00856C76" w:rsidRDefault="00E96E99" w:rsidP="00E96E99">
            <w:pPr>
              <w:widowControl/>
              <w:tabs>
                <w:tab w:val="left" w:pos="8145"/>
              </w:tabs>
              <w:autoSpaceDE/>
              <w:autoSpaceDN/>
              <w:adjustRightInd/>
              <w:spacing w:line="360" w:lineRule="auto"/>
              <w:rPr>
                <w:color w:val="000000"/>
                <w:sz w:val="24"/>
                <w:szCs w:val="24"/>
              </w:rPr>
            </w:pPr>
            <w:r w:rsidRPr="00856C76">
              <w:rPr>
                <w:color w:val="000000"/>
                <w:sz w:val="24"/>
                <w:szCs w:val="24"/>
              </w:rPr>
              <w:t>Отдельное на каждый регион.</w:t>
            </w:r>
          </w:p>
          <w:p w:rsidR="00BD0793" w:rsidRPr="00856C76" w:rsidRDefault="00E96E99" w:rsidP="00E96E99">
            <w:pPr>
              <w:widowControl/>
              <w:tabs>
                <w:tab w:val="left" w:pos="8145"/>
              </w:tabs>
              <w:autoSpaceDE/>
              <w:autoSpaceDN/>
              <w:adjustRightInd/>
              <w:spacing w:line="360" w:lineRule="auto"/>
              <w:rPr>
                <w:color w:val="000000"/>
                <w:sz w:val="24"/>
                <w:szCs w:val="24"/>
              </w:rPr>
            </w:pPr>
            <w:r w:rsidRPr="00856C76">
              <w:rPr>
                <w:color w:val="000000"/>
                <w:sz w:val="24"/>
                <w:szCs w:val="24"/>
                <w:u w:val="single"/>
              </w:rPr>
              <w:t>Срок действия</w:t>
            </w:r>
            <w:r w:rsidRPr="00856C76">
              <w:rPr>
                <w:color w:val="000000"/>
                <w:sz w:val="24"/>
                <w:szCs w:val="24"/>
              </w:rPr>
              <w:t>: 1 год</w:t>
            </w:r>
          </w:p>
        </w:tc>
        <w:tc>
          <w:tcPr>
            <w:tcW w:w="3969" w:type="dxa"/>
            <w:tcBorders>
              <w:top w:val="single" w:sz="8" w:space="0" w:color="000000"/>
              <w:left w:val="single" w:sz="8" w:space="0" w:color="000000"/>
              <w:bottom w:val="nil"/>
              <w:right w:val="single" w:sz="8" w:space="0" w:color="000000"/>
            </w:tcBorders>
            <w:shd w:val="clear" w:color="auto" w:fill="FFFFFF"/>
            <w:tcMar>
              <w:top w:w="72" w:type="dxa"/>
              <w:left w:w="144" w:type="dxa"/>
              <w:bottom w:w="72" w:type="dxa"/>
              <w:right w:w="144" w:type="dxa"/>
            </w:tcMar>
          </w:tcPr>
          <w:p w:rsidR="00E96E99" w:rsidRPr="00856C76" w:rsidRDefault="00E96E99" w:rsidP="00E96E99">
            <w:pPr>
              <w:widowControl/>
              <w:tabs>
                <w:tab w:val="left" w:pos="8145"/>
              </w:tabs>
              <w:autoSpaceDE/>
              <w:autoSpaceDN/>
              <w:adjustRightInd/>
              <w:spacing w:line="360" w:lineRule="auto"/>
              <w:rPr>
                <w:color w:val="000000"/>
                <w:sz w:val="24"/>
                <w:szCs w:val="24"/>
              </w:rPr>
            </w:pPr>
            <w:r w:rsidRPr="00856C76">
              <w:rPr>
                <w:color w:val="000000"/>
                <w:sz w:val="24"/>
                <w:szCs w:val="24"/>
              </w:rPr>
              <w:t xml:space="preserve">Единое разрешение на количество регионов, </w:t>
            </w:r>
            <w:r w:rsidRPr="00856C76">
              <w:rPr>
                <w:color w:val="000000"/>
                <w:sz w:val="24"/>
                <w:szCs w:val="24"/>
              </w:rPr>
              <w:br/>
              <w:t xml:space="preserve">где реализуются инвестиционные проекты </w:t>
            </w:r>
          </w:p>
          <w:p w:rsidR="00E96E99" w:rsidRPr="00856C76" w:rsidRDefault="00E96E99" w:rsidP="00E96E99">
            <w:pPr>
              <w:widowControl/>
              <w:tabs>
                <w:tab w:val="left" w:pos="8145"/>
              </w:tabs>
              <w:autoSpaceDE/>
              <w:autoSpaceDN/>
              <w:adjustRightInd/>
              <w:spacing w:line="360" w:lineRule="auto"/>
              <w:rPr>
                <w:color w:val="000000"/>
                <w:sz w:val="24"/>
                <w:szCs w:val="24"/>
              </w:rPr>
            </w:pPr>
            <w:r w:rsidRPr="00856C76">
              <w:rPr>
                <w:color w:val="000000"/>
                <w:sz w:val="24"/>
                <w:szCs w:val="24"/>
                <w:u w:val="single"/>
              </w:rPr>
              <w:t>Срок действия</w:t>
            </w:r>
            <w:r w:rsidRPr="00856C76">
              <w:rPr>
                <w:color w:val="000000"/>
                <w:sz w:val="24"/>
                <w:szCs w:val="24"/>
              </w:rPr>
              <w:t xml:space="preserve">: до 3 лет </w:t>
            </w:r>
          </w:p>
          <w:p w:rsidR="00BD0793" w:rsidRPr="00856C76" w:rsidRDefault="00E96E99" w:rsidP="00E96E99">
            <w:pPr>
              <w:widowControl/>
              <w:tabs>
                <w:tab w:val="left" w:pos="8145"/>
              </w:tabs>
              <w:autoSpaceDE/>
              <w:autoSpaceDN/>
              <w:adjustRightInd/>
              <w:spacing w:line="360" w:lineRule="auto"/>
              <w:rPr>
                <w:color w:val="000000"/>
                <w:sz w:val="24"/>
                <w:szCs w:val="24"/>
              </w:rPr>
            </w:pPr>
            <w:r w:rsidRPr="00856C76">
              <w:rPr>
                <w:color w:val="000000"/>
                <w:sz w:val="24"/>
                <w:szCs w:val="24"/>
              </w:rPr>
              <w:t>(на срок действия контракта)</w:t>
            </w:r>
          </w:p>
        </w:tc>
      </w:tr>
      <w:tr w:rsidR="00E96E99" w:rsidRPr="00856C76" w:rsidTr="00D87E2C">
        <w:trPr>
          <w:trHeight w:val="618"/>
        </w:trPr>
        <w:tc>
          <w:tcPr>
            <w:tcW w:w="2163" w:type="dxa"/>
            <w:tcBorders>
              <w:top w:val="single" w:sz="8" w:space="0" w:color="000000"/>
              <w:left w:val="single" w:sz="8" w:space="0" w:color="000000"/>
              <w:bottom w:val="single" w:sz="4" w:space="0" w:color="auto"/>
              <w:right w:val="single" w:sz="8" w:space="0" w:color="FFFFFF"/>
            </w:tcBorders>
            <w:shd w:val="clear" w:color="auto" w:fill="FFFFFF"/>
          </w:tcPr>
          <w:p w:rsidR="00E96E99" w:rsidRPr="00856C76" w:rsidRDefault="00E96E99" w:rsidP="00E96E99">
            <w:pPr>
              <w:widowControl/>
              <w:tabs>
                <w:tab w:val="left" w:pos="8145"/>
              </w:tabs>
              <w:autoSpaceDE/>
              <w:autoSpaceDN/>
              <w:adjustRightInd/>
              <w:spacing w:line="360" w:lineRule="auto"/>
              <w:rPr>
                <w:color w:val="000000"/>
                <w:sz w:val="24"/>
                <w:szCs w:val="24"/>
              </w:rPr>
            </w:pPr>
            <w:r w:rsidRPr="00856C76">
              <w:rPr>
                <w:bCs/>
                <w:color w:val="000000"/>
                <w:sz w:val="24"/>
                <w:szCs w:val="24"/>
              </w:rPr>
              <w:t>Виза</w:t>
            </w:r>
          </w:p>
        </w:tc>
        <w:tc>
          <w:tcPr>
            <w:tcW w:w="338" w:type="dxa"/>
            <w:tcBorders>
              <w:top w:val="single" w:sz="8" w:space="0" w:color="000000"/>
              <w:left w:val="nil"/>
              <w:bottom w:val="single" w:sz="4" w:space="0" w:color="auto"/>
              <w:right w:val="single" w:sz="8" w:space="0" w:color="000000"/>
            </w:tcBorders>
            <w:shd w:val="clear" w:color="auto" w:fill="FFFFFF"/>
          </w:tcPr>
          <w:p w:rsidR="00E96E99" w:rsidRPr="00856C76" w:rsidRDefault="00E96E99" w:rsidP="00E96E99">
            <w:pPr>
              <w:widowControl/>
              <w:tabs>
                <w:tab w:val="left" w:pos="8145"/>
              </w:tabs>
              <w:autoSpaceDE/>
              <w:autoSpaceDN/>
              <w:adjustRightInd/>
              <w:spacing w:line="360" w:lineRule="auto"/>
              <w:rPr>
                <w:color w:val="000000"/>
                <w:sz w:val="24"/>
                <w:szCs w:val="24"/>
              </w:rPr>
            </w:pPr>
          </w:p>
        </w:tc>
        <w:tc>
          <w:tcPr>
            <w:tcW w:w="3445" w:type="dxa"/>
            <w:tcBorders>
              <w:top w:val="single" w:sz="8" w:space="0" w:color="000000"/>
              <w:left w:val="single" w:sz="8" w:space="0" w:color="000000"/>
              <w:bottom w:val="single" w:sz="4" w:space="0" w:color="auto"/>
              <w:right w:val="single" w:sz="8" w:space="0" w:color="000000"/>
            </w:tcBorders>
            <w:shd w:val="clear" w:color="auto" w:fill="FFFFFF"/>
            <w:tcMar>
              <w:top w:w="72" w:type="dxa"/>
              <w:left w:w="144" w:type="dxa"/>
              <w:bottom w:w="72" w:type="dxa"/>
              <w:right w:w="144" w:type="dxa"/>
            </w:tcMar>
          </w:tcPr>
          <w:p w:rsidR="00E96E99" w:rsidRPr="00856C76" w:rsidRDefault="00E96E99" w:rsidP="00E96E99">
            <w:pPr>
              <w:widowControl/>
              <w:tabs>
                <w:tab w:val="left" w:pos="8145"/>
              </w:tabs>
              <w:autoSpaceDE/>
              <w:autoSpaceDN/>
              <w:adjustRightInd/>
              <w:spacing w:line="360" w:lineRule="auto"/>
              <w:rPr>
                <w:color w:val="000000"/>
                <w:sz w:val="24"/>
                <w:szCs w:val="24"/>
              </w:rPr>
            </w:pPr>
            <w:r w:rsidRPr="00856C76">
              <w:rPr>
                <w:color w:val="000000"/>
                <w:sz w:val="24"/>
                <w:szCs w:val="24"/>
                <w:u w:val="single"/>
              </w:rPr>
              <w:t>Срок действия</w:t>
            </w:r>
            <w:r w:rsidRPr="00856C76">
              <w:rPr>
                <w:color w:val="000000"/>
                <w:sz w:val="24"/>
                <w:szCs w:val="24"/>
              </w:rPr>
              <w:t>: 3 месяца с продлением до года</w:t>
            </w:r>
          </w:p>
        </w:tc>
        <w:tc>
          <w:tcPr>
            <w:tcW w:w="3969"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E96E99" w:rsidRPr="00856C76" w:rsidRDefault="00E96E99" w:rsidP="00E96E99">
            <w:pPr>
              <w:widowControl/>
              <w:tabs>
                <w:tab w:val="left" w:pos="8145"/>
              </w:tabs>
              <w:autoSpaceDE/>
              <w:autoSpaceDN/>
              <w:adjustRightInd/>
              <w:spacing w:line="360" w:lineRule="auto"/>
              <w:rPr>
                <w:color w:val="000000"/>
                <w:sz w:val="24"/>
                <w:szCs w:val="24"/>
              </w:rPr>
            </w:pPr>
            <w:r w:rsidRPr="00856C76">
              <w:rPr>
                <w:color w:val="000000"/>
                <w:sz w:val="24"/>
                <w:szCs w:val="24"/>
                <w:u w:val="single"/>
              </w:rPr>
              <w:t>Срок действия</w:t>
            </w:r>
            <w:r w:rsidRPr="00856C76">
              <w:rPr>
                <w:color w:val="000000"/>
                <w:sz w:val="24"/>
                <w:szCs w:val="24"/>
              </w:rPr>
              <w:t xml:space="preserve">:  до 3 лет </w:t>
            </w:r>
          </w:p>
          <w:p w:rsidR="00E96E99" w:rsidRPr="00856C76" w:rsidRDefault="00E96E99" w:rsidP="00E96E99">
            <w:pPr>
              <w:widowControl/>
              <w:tabs>
                <w:tab w:val="left" w:pos="8145"/>
              </w:tabs>
              <w:autoSpaceDE/>
              <w:autoSpaceDN/>
              <w:adjustRightInd/>
              <w:spacing w:line="360" w:lineRule="auto"/>
              <w:rPr>
                <w:color w:val="000000"/>
                <w:sz w:val="24"/>
                <w:szCs w:val="24"/>
              </w:rPr>
            </w:pPr>
            <w:r w:rsidRPr="00856C76">
              <w:rPr>
                <w:color w:val="000000"/>
                <w:sz w:val="24"/>
                <w:szCs w:val="24"/>
              </w:rPr>
              <w:t>(на срок действия контракта)</w:t>
            </w:r>
          </w:p>
        </w:tc>
      </w:tr>
      <w:tr w:rsidR="00E96E99" w:rsidRPr="00856C76" w:rsidTr="00D87E2C">
        <w:trPr>
          <w:trHeight w:val="2024"/>
        </w:trPr>
        <w:tc>
          <w:tcPr>
            <w:tcW w:w="2501" w:type="dxa"/>
            <w:gridSpan w:val="2"/>
            <w:vMerge w:val="restart"/>
            <w:tcBorders>
              <w:top w:val="single" w:sz="4" w:space="0" w:color="auto"/>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E96E99" w:rsidRPr="00856C76" w:rsidRDefault="00E96E99" w:rsidP="00E96E99">
            <w:pPr>
              <w:widowControl/>
              <w:tabs>
                <w:tab w:val="left" w:pos="8145"/>
              </w:tabs>
              <w:autoSpaceDE/>
              <w:autoSpaceDN/>
              <w:adjustRightInd/>
              <w:spacing w:line="360" w:lineRule="auto"/>
              <w:rPr>
                <w:color w:val="000000"/>
                <w:sz w:val="24"/>
                <w:szCs w:val="24"/>
              </w:rPr>
            </w:pPr>
            <w:r w:rsidRPr="00856C76">
              <w:rPr>
                <w:bCs/>
                <w:color w:val="000000"/>
                <w:sz w:val="24"/>
                <w:szCs w:val="24"/>
              </w:rPr>
              <w:t>Медицинские справки</w:t>
            </w:r>
          </w:p>
        </w:tc>
        <w:tc>
          <w:tcPr>
            <w:tcW w:w="3445" w:type="dxa"/>
            <w:vMerge w:val="restart"/>
            <w:tcBorders>
              <w:top w:val="single" w:sz="4" w:space="0" w:color="auto"/>
              <w:left w:val="single" w:sz="8" w:space="0" w:color="000000"/>
              <w:right w:val="single" w:sz="8" w:space="0" w:color="000000"/>
            </w:tcBorders>
            <w:shd w:val="clear" w:color="auto" w:fill="FFFFFF"/>
            <w:tcMar>
              <w:top w:w="72" w:type="dxa"/>
              <w:left w:w="144" w:type="dxa"/>
              <w:bottom w:w="72" w:type="dxa"/>
              <w:right w:w="144" w:type="dxa"/>
            </w:tcMar>
          </w:tcPr>
          <w:p w:rsidR="00E96E99" w:rsidRPr="00856C76" w:rsidRDefault="00E96E99" w:rsidP="00E96E99">
            <w:pPr>
              <w:widowControl/>
              <w:tabs>
                <w:tab w:val="left" w:pos="8145"/>
              </w:tabs>
              <w:autoSpaceDE/>
              <w:autoSpaceDN/>
              <w:adjustRightInd/>
              <w:spacing w:line="360" w:lineRule="auto"/>
              <w:rPr>
                <w:color w:val="000000"/>
                <w:sz w:val="24"/>
                <w:szCs w:val="24"/>
              </w:rPr>
            </w:pPr>
            <w:r w:rsidRPr="00856C76">
              <w:rPr>
                <w:color w:val="000000"/>
                <w:sz w:val="24"/>
                <w:szCs w:val="24"/>
              </w:rPr>
              <w:t xml:space="preserve">1. Предоставление справки (ВИЧ) </w:t>
            </w:r>
            <w:r w:rsidRPr="00856C76">
              <w:rPr>
                <w:color w:val="000000"/>
                <w:sz w:val="24"/>
                <w:szCs w:val="24"/>
              </w:rPr>
              <w:br/>
              <w:t>в консульство РФ за рубежом для визы,</w:t>
            </w:r>
          </w:p>
          <w:p w:rsidR="00E96E99" w:rsidRPr="00856C76" w:rsidRDefault="00E96E99" w:rsidP="00E96E99">
            <w:pPr>
              <w:widowControl/>
              <w:tabs>
                <w:tab w:val="left" w:pos="8145"/>
              </w:tabs>
              <w:autoSpaceDE/>
              <w:autoSpaceDN/>
              <w:adjustRightInd/>
              <w:spacing w:line="360" w:lineRule="auto"/>
              <w:rPr>
                <w:color w:val="000000"/>
                <w:sz w:val="24"/>
                <w:szCs w:val="24"/>
              </w:rPr>
            </w:pPr>
            <w:r w:rsidRPr="00856C76">
              <w:rPr>
                <w:color w:val="000000"/>
                <w:sz w:val="24"/>
                <w:szCs w:val="24"/>
              </w:rPr>
              <w:t>2. Прохождение тестов в РФ, включая ВИЧ</w:t>
            </w:r>
          </w:p>
        </w:tc>
        <w:tc>
          <w:tcPr>
            <w:tcW w:w="3969" w:type="dxa"/>
            <w:tcBorders>
              <w:top w:val="single" w:sz="8" w:space="0" w:color="000000"/>
              <w:left w:val="single" w:sz="8" w:space="0" w:color="000000"/>
              <w:bottom w:val="single" w:sz="8" w:space="0" w:color="FFFFFF"/>
              <w:right w:val="single" w:sz="8" w:space="0" w:color="000000"/>
            </w:tcBorders>
            <w:shd w:val="clear" w:color="auto" w:fill="FFFFFF"/>
            <w:tcMar>
              <w:top w:w="72" w:type="dxa"/>
              <w:left w:w="144" w:type="dxa"/>
              <w:bottom w:w="72" w:type="dxa"/>
              <w:right w:w="144" w:type="dxa"/>
            </w:tcMar>
          </w:tcPr>
          <w:p w:rsidR="00E96E99" w:rsidRPr="00856C76" w:rsidRDefault="00E96E99" w:rsidP="00E96E99">
            <w:pPr>
              <w:widowControl/>
              <w:tabs>
                <w:tab w:val="left" w:pos="8145"/>
              </w:tabs>
              <w:autoSpaceDE/>
              <w:autoSpaceDN/>
              <w:adjustRightInd/>
              <w:spacing w:line="360" w:lineRule="auto"/>
              <w:rPr>
                <w:color w:val="000000"/>
                <w:sz w:val="24"/>
                <w:szCs w:val="24"/>
              </w:rPr>
            </w:pPr>
            <w:r w:rsidRPr="00856C76">
              <w:rPr>
                <w:color w:val="000000"/>
                <w:sz w:val="24"/>
                <w:szCs w:val="24"/>
              </w:rPr>
              <w:t>Взаимное признание справок через двусторонние соглашения</w:t>
            </w:r>
          </w:p>
        </w:tc>
      </w:tr>
      <w:tr w:rsidR="00E96E99" w:rsidRPr="00856C76" w:rsidTr="00422B43">
        <w:trPr>
          <w:trHeight w:val="93"/>
        </w:trPr>
        <w:tc>
          <w:tcPr>
            <w:tcW w:w="2501" w:type="dxa"/>
            <w:gridSpan w:val="2"/>
            <w:vMerge/>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E96E99" w:rsidRPr="00856C76" w:rsidRDefault="00E96E99" w:rsidP="00E96E99">
            <w:pPr>
              <w:widowControl/>
              <w:tabs>
                <w:tab w:val="left" w:pos="8145"/>
              </w:tabs>
              <w:autoSpaceDE/>
              <w:autoSpaceDN/>
              <w:adjustRightInd/>
              <w:spacing w:line="360" w:lineRule="auto"/>
              <w:rPr>
                <w:bCs/>
                <w:color w:val="000000"/>
                <w:sz w:val="24"/>
                <w:szCs w:val="24"/>
              </w:rPr>
            </w:pPr>
          </w:p>
        </w:tc>
        <w:tc>
          <w:tcPr>
            <w:tcW w:w="3445" w:type="dxa"/>
            <w:vMerge/>
            <w:tcBorders>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E96E99" w:rsidRPr="00856C76" w:rsidRDefault="00E96E99" w:rsidP="00E96E99">
            <w:pPr>
              <w:widowControl/>
              <w:tabs>
                <w:tab w:val="left" w:pos="8145"/>
              </w:tabs>
              <w:autoSpaceDE/>
              <w:autoSpaceDN/>
              <w:adjustRightInd/>
              <w:spacing w:line="360" w:lineRule="auto"/>
              <w:rPr>
                <w:color w:val="000000"/>
                <w:sz w:val="24"/>
                <w:szCs w:val="24"/>
              </w:rPr>
            </w:pPr>
          </w:p>
        </w:tc>
        <w:tc>
          <w:tcPr>
            <w:tcW w:w="3969" w:type="dxa"/>
            <w:tcBorders>
              <w:top w:val="single" w:sz="8" w:space="0" w:color="FFFFFF"/>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E96E99" w:rsidRPr="00856C76" w:rsidRDefault="00E96E99" w:rsidP="00E96E99">
            <w:pPr>
              <w:tabs>
                <w:tab w:val="left" w:pos="8145"/>
              </w:tabs>
              <w:spacing w:line="360" w:lineRule="auto"/>
              <w:rPr>
                <w:color w:val="000000"/>
                <w:sz w:val="24"/>
                <w:szCs w:val="24"/>
              </w:rPr>
            </w:pPr>
          </w:p>
        </w:tc>
      </w:tr>
    </w:tbl>
    <w:p w:rsidR="00B113A5" w:rsidRPr="00856C76" w:rsidRDefault="00B113A5" w:rsidP="00E96E99">
      <w:pPr>
        <w:widowControl/>
        <w:tabs>
          <w:tab w:val="left" w:pos="8145"/>
        </w:tabs>
        <w:autoSpaceDE/>
        <w:autoSpaceDN/>
        <w:adjustRightInd/>
        <w:spacing w:line="360" w:lineRule="auto"/>
        <w:rPr>
          <w:color w:val="000000"/>
          <w:sz w:val="24"/>
          <w:szCs w:val="24"/>
        </w:rPr>
      </w:pPr>
    </w:p>
    <w:p w:rsidR="00E62A27" w:rsidRPr="00856C76" w:rsidRDefault="00E62A27" w:rsidP="00E96E99">
      <w:pPr>
        <w:tabs>
          <w:tab w:val="left" w:pos="-142"/>
        </w:tabs>
        <w:spacing w:line="360" w:lineRule="auto"/>
        <w:ind w:firstLine="709"/>
        <w:rPr>
          <w:sz w:val="24"/>
          <w:szCs w:val="24"/>
        </w:rPr>
      </w:pPr>
    </w:p>
    <w:p w:rsidR="00E62A27" w:rsidRPr="00856C76" w:rsidRDefault="00422B43" w:rsidP="00422B43">
      <w:pPr>
        <w:tabs>
          <w:tab w:val="left" w:pos="-142"/>
        </w:tabs>
        <w:spacing w:line="360" w:lineRule="auto"/>
        <w:jc w:val="center"/>
        <w:rPr>
          <w:b/>
          <w:bCs/>
          <w:color w:val="000000"/>
          <w:sz w:val="28"/>
          <w:szCs w:val="28"/>
        </w:rPr>
      </w:pPr>
      <w:r w:rsidRPr="00856C76">
        <w:rPr>
          <w:b/>
          <w:bCs/>
          <w:color w:val="000000"/>
          <w:sz w:val="28"/>
          <w:szCs w:val="28"/>
        </w:rPr>
        <w:t>Упрощение миграционного режима</w:t>
      </w:r>
    </w:p>
    <w:p w:rsidR="00422B43" w:rsidRPr="00856C76" w:rsidRDefault="00422B43" w:rsidP="00422B43">
      <w:pPr>
        <w:tabs>
          <w:tab w:val="left" w:pos="-142"/>
        </w:tabs>
        <w:spacing w:line="360" w:lineRule="auto"/>
        <w:jc w:val="right"/>
        <w:rPr>
          <w:bCs/>
          <w:color w:val="000000"/>
          <w:sz w:val="28"/>
          <w:szCs w:val="28"/>
        </w:rPr>
      </w:pPr>
      <w:r w:rsidRPr="00856C76">
        <w:rPr>
          <w:bCs/>
          <w:color w:val="000000"/>
          <w:sz w:val="28"/>
          <w:szCs w:val="28"/>
        </w:rPr>
        <w:t>Таблица 2.4</w:t>
      </w:r>
    </w:p>
    <w:p w:rsidR="00422B43" w:rsidRPr="00856C76" w:rsidRDefault="00422B43" w:rsidP="00422B43">
      <w:pPr>
        <w:tabs>
          <w:tab w:val="left" w:pos="-142"/>
        </w:tabs>
        <w:spacing w:line="360" w:lineRule="auto"/>
        <w:rPr>
          <w:sz w:val="24"/>
          <w:szCs w:val="24"/>
        </w:rPr>
      </w:pPr>
    </w:p>
    <w:tbl>
      <w:tblPr>
        <w:tblW w:w="9330" w:type="dxa"/>
        <w:shd w:val="clear" w:color="auto" w:fill="FFFFFF"/>
        <w:tblCellMar>
          <w:left w:w="0" w:type="dxa"/>
          <w:right w:w="0" w:type="dxa"/>
        </w:tblCellMar>
        <w:tblLook w:val="0600" w:firstRow="0" w:lastRow="0" w:firstColumn="0" w:lastColumn="0" w:noHBand="1" w:noVBand="1"/>
      </w:tblPr>
      <w:tblGrid>
        <w:gridCol w:w="2383"/>
        <w:gridCol w:w="4635"/>
        <w:gridCol w:w="2312"/>
      </w:tblGrid>
      <w:tr w:rsidR="00422B43" w:rsidRPr="00856C76" w:rsidTr="00D87E2C">
        <w:trPr>
          <w:trHeight w:val="481"/>
        </w:trPr>
        <w:tc>
          <w:tcPr>
            <w:tcW w:w="2383" w:type="dxa"/>
            <w:tcBorders>
              <w:top w:val="single" w:sz="8" w:space="0" w:color="000000"/>
              <w:left w:val="single" w:sz="4" w:space="0" w:color="auto"/>
              <w:bottom w:val="single" w:sz="8" w:space="0" w:color="000000"/>
              <w:right w:val="single" w:sz="8" w:space="0" w:color="000000"/>
            </w:tcBorders>
            <w:shd w:val="clear" w:color="auto" w:fill="FFFFFF"/>
            <w:tcMar>
              <w:top w:w="72" w:type="dxa"/>
              <w:left w:w="144" w:type="dxa"/>
              <w:bottom w:w="72" w:type="dxa"/>
              <w:right w:w="144" w:type="dxa"/>
            </w:tcMar>
          </w:tcPr>
          <w:p w:rsidR="00BD0793" w:rsidRPr="00856C76" w:rsidRDefault="00422B43" w:rsidP="00422B43">
            <w:pPr>
              <w:widowControl/>
              <w:kinsoku w:val="0"/>
              <w:overflowPunct w:val="0"/>
              <w:autoSpaceDE/>
              <w:autoSpaceDN/>
              <w:adjustRightInd/>
              <w:spacing w:before="67"/>
              <w:jc w:val="center"/>
              <w:textAlignment w:val="baseline"/>
              <w:rPr>
                <w:sz w:val="24"/>
                <w:szCs w:val="24"/>
              </w:rPr>
            </w:pPr>
            <w:r w:rsidRPr="00856C76">
              <w:rPr>
                <w:b/>
                <w:bCs/>
                <w:kern w:val="24"/>
                <w:sz w:val="24"/>
                <w:szCs w:val="24"/>
              </w:rPr>
              <w:t>Проблема</w:t>
            </w:r>
          </w:p>
        </w:tc>
        <w:tc>
          <w:tcPr>
            <w:tcW w:w="463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BD0793" w:rsidRPr="00856C76" w:rsidRDefault="00422B43" w:rsidP="00422B43">
            <w:pPr>
              <w:widowControl/>
              <w:kinsoku w:val="0"/>
              <w:overflowPunct w:val="0"/>
              <w:autoSpaceDE/>
              <w:autoSpaceDN/>
              <w:adjustRightInd/>
              <w:spacing w:before="67"/>
              <w:jc w:val="center"/>
              <w:textAlignment w:val="baseline"/>
              <w:rPr>
                <w:sz w:val="24"/>
                <w:szCs w:val="24"/>
              </w:rPr>
            </w:pPr>
            <w:r w:rsidRPr="00856C76">
              <w:rPr>
                <w:b/>
                <w:bCs/>
                <w:kern w:val="24"/>
                <w:sz w:val="24"/>
                <w:szCs w:val="24"/>
              </w:rPr>
              <w:t>Законодательные изменения</w:t>
            </w:r>
          </w:p>
        </w:tc>
        <w:tc>
          <w:tcPr>
            <w:tcW w:w="2312"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BD0793" w:rsidRPr="00856C76" w:rsidRDefault="00422B43" w:rsidP="00422B43">
            <w:pPr>
              <w:widowControl/>
              <w:kinsoku w:val="0"/>
              <w:overflowPunct w:val="0"/>
              <w:autoSpaceDE/>
              <w:autoSpaceDN/>
              <w:adjustRightInd/>
              <w:spacing w:before="67"/>
              <w:jc w:val="center"/>
              <w:textAlignment w:val="baseline"/>
              <w:rPr>
                <w:sz w:val="24"/>
                <w:szCs w:val="24"/>
              </w:rPr>
            </w:pPr>
            <w:r w:rsidRPr="00856C76">
              <w:rPr>
                <w:b/>
                <w:bCs/>
                <w:kern w:val="24"/>
                <w:sz w:val="24"/>
                <w:szCs w:val="24"/>
              </w:rPr>
              <w:t xml:space="preserve">Начало действия </w:t>
            </w:r>
          </w:p>
        </w:tc>
      </w:tr>
      <w:tr w:rsidR="00422B43" w:rsidRPr="00856C76" w:rsidTr="00D87E2C">
        <w:trPr>
          <w:trHeight w:val="1520"/>
        </w:trPr>
        <w:tc>
          <w:tcPr>
            <w:tcW w:w="2383" w:type="dxa"/>
            <w:tcBorders>
              <w:top w:val="single" w:sz="8" w:space="0" w:color="000000"/>
              <w:left w:val="single" w:sz="4" w:space="0" w:color="auto"/>
              <w:bottom w:val="single" w:sz="8" w:space="0" w:color="000000"/>
              <w:right w:val="single" w:sz="8" w:space="0" w:color="000000"/>
            </w:tcBorders>
            <w:shd w:val="clear" w:color="auto" w:fill="FFFFFF"/>
            <w:tcMar>
              <w:top w:w="72" w:type="dxa"/>
              <w:left w:w="144" w:type="dxa"/>
              <w:bottom w:w="72" w:type="dxa"/>
              <w:right w:w="144" w:type="dxa"/>
            </w:tcMar>
          </w:tcPr>
          <w:p w:rsidR="00422B43" w:rsidRPr="00856C76" w:rsidRDefault="00422B43" w:rsidP="00422B43">
            <w:pPr>
              <w:widowControl/>
              <w:kinsoku w:val="0"/>
              <w:overflowPunct w:val="0"/>
              <w:autoSpaceDE/>
              <w:autoSpaceDN/>
              <w:adjustRightInd/>
              <w:spacing w:before="53"/>
              <w:jc w:val="center"/>
              <w:textAlignment w:val="baseline"/>
              <w:rPr>
                <w:sz w:val="24"/>
                <w:szCs w:val="24"/>
              </w:rPr>
            </w:pPr>
            <w:r w:rsidRPr="00856C76">
              <w:rPr>
                <w:b/>
                <w:bCs/>
                <w:kern w:val="24"/>
                <w:sz w:val="24"/>
                <w:szCs w:val="24"/>
              </w:rPr>
              <w:t xml:space="preserve">Механизм квотирования и согласований </w:t>
            </w:r>
          </w:p>
          <w:p w:rsidR="00BD0793" w:rsidRPr="00856C76" w:rsidRDefault="00422B43" w:rsidP="00422B43">
            <w:pPr>
              <w:widowControl/>
              <w:kinsoku w:val="0"/>
              <w:overflowPunct w:val="0"/>
              <w:autoSpaceDE/>
              <w:autoSpaceDN/>
              <w:adjustRightInd/>
              <w:spacing w:before="53"/>
              <w:jc w:val="center"/>
              <w:textAlignment w:val="baseline"/>
              <w:rPr>
                <w:sz w:val="24"/>
                <w:szCs w:val="24"/>
              </w:rPr>
            </w:pPr>
            <w:r w:rsidRPr="00856C76">
              <w:rPr>
                <w:kern w:val="24"/>
                <w:sz w:val="24"/>
                <w:szCs w:val="24"/>
              </w:rPr>
              <w:t>(от визы до разрешения на работу)</w:t>
            </w:r>
          </w:p>
        </w:tc>
        <w:tc>
          <w:tcPr>
            <w:tcW w:w="463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422B43" w:rsidRPr="00856C76" w:rsidRDefault="00422B43" w:rsidP="00422B43">
            <w:pPr>
              <w:widowControl/>
              <w:kinsoku w:val="0"/>
              <w:overflowPunct w:val="0"/>
              <w:autoSpaceDE/>
              <w:autoSpaceDN/>
              <w:adjustRightInd/>
              <w:spacing w:before="53"/>
              <w:jc w:val="center"/>
              <w:textAlignment w:val="baseline"/>
              <w:rPr>
                <w:sz w:val="24"/>
                <w:szCs w:val="24"/>
              </w:rPr>
            </w:pPr>
            <w:r w:rsidRPr="00856C76">
              <w:rPr>
                <w:kern w:val="24"/>
                <w:sz w:val="24"/>
                <w:szCs w:val="24"/>
              </w:rPr>
              <w:t>Поправки ко 2-му чтению в ГД РФ</w:t>
            </w:r>
          </w:p>
          <w:p w:rsidR="00BD0793" w:rsidRPr="00856C76" w:rsidRDefault="00422B43" w:rsidP="00422B43">
            <w:pPr>
              <w:widowControl/>
              <w:kinsoku w:val="0"/>
              <w:overflowPunct w:val="0"/>
              <w:autoSpaceDE/>
              <w:autoSpaceDN/>
              <w:adjustRightInd/>
              <w:spacing w:before="53"/>
              <w:jc w:val="center"/>
              <w:textAlignment w:val="baseline"/>
              <w:rPr>
                <w:sz w:val="24"/>
                <w:szCs w:val="24"/>
              </w:rPr>
            </w:pPr>
            <w:r w:rsidRPr="00856C76">
              <w:rPr>
                <w:kern w:val="24"/>
                <w:sz w:val="24"/>
                <w:szCs w:val="24"/>
              </w:rPr>
              <w:t xml:space="preserve">законопроекта № 308942-5 </w:t>
            </w:r>
            <w:r w:rsidRPr="00856C76">
              <w:rPr>
                <w:kern w:val="24"/>
                <w:sz w:val="24"/>
                <w:szCs w:val="24"/>
              </w:rPr>
              <w:br/>
              <w:t>«О внесении изменений в ФЗ «О правовом положении иностранных граждан в РФ» Налоговый кодекс Российской Федерации и Бюджетный кодекс Российской Федерации»</w:t>
            </w:r>
          </w:p>
        </w:tc>
        <w:tc>
          <w:tcPr>
            <w:tcW w:w="2312"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BD0793" w:rsidRPr="00856C76" w:rsidRDefault="00422B43" w:rsidP="00422B43">
            <w:pPr>
              <w:widowControl/>
              <w:kinsoku w:val="0"/>
              <w:overflowPunct w:val="0"/>
              <w:autoSpaceDE/>
              <w:autoSpaceDN/>
              <w:adjustRightInd/>
              <w:spacing w:before="58"/>
              <w:jc w:val="center"/>
              <w:textAlignment w:val="baseline"/>
              <w:rPr>
                <w:sz w:val="24"/>
                <w:szCs w:val="24"/>
              </w:rPr>
            </w:pPr>
            <w:r w:rsidRPr="00856C76">
              <w:rPr>
                <w:b/>
                <w:bCs/>
                <w:kern w:val="24"/>
                <w:sz w:val="24"/>
                <w:szCs w:val="24"/>
              </w:rPr>
              <w:t>с 01.01.2011</w:t>
            </w:r>
          </w:p>
        </w:tc>
      </w:tr>
      <w:tr w:rsidR="00422B43" w:rsidRPr="00856C76" w:rsidTr="00422B43">
        <w:trPr>
          <w:trHeight w:val="2085"/>
        </w:trPr>
        <w:tc>
          <w:tcPr>
            <w:tcW w:w="238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422B43" w:rsidRPr="00856C76" w:rsidRDefault="00422B43" w:rsidP="00422B43">
            <w:pPr>
              <w:widowControl/>
              <w:kinsoku w:val="0"/>
              <w:overflowPunct w:val="0"/>
              <w:autoSpaceDE/>
              <w:autoSpaceDN/>
              <w:adjustRightInd/>
              <w:spacing w:before="53"/>
              <w:jc w:val="center"/>
              <w:textAlignment w:val="baseline"/>
              <w:rPr>
                <w:sz w:val="24"/>
                <w:szCs w:val="24"/>
              </w:rPr>
            </w:pPr>
            <w:r w:rsidRPr="00856C76">
              <w:rPr>
                <w:b/>
                <w:bCs/>
                <w:kern w:val="24"/>
                <w:sz w:val="24"/>
                <w:szCs w:val="24"/>
              </w:rPr>
              <w:t xml:space="preserve">Разрешение </w:t>
            </w:r>
          </w:p>
          <w:p w:rsidR="00422B43" w:rsidRPr="00856C76" w:rsidRDefault="00422B43" w:rsidP="00422B43">
            <w:pPr>
              <w:widowControl/>
              <w:kinsoku w:val="0"/>
              <w:overflowPunct w:val="0"/>
              <w:autoSpaceDE/>
              <w:autoSpaceDN/>
              <w:adjustRightInd/>
              <w:spacing w:before="53"/>
              <w:jc w:val="center"/>
              <w:textAlignment w:val="baseline"/>
              <w:rPr>
                <w:sz w:val="24"/>
                <w:szCs w:val="24"/>
              </w:rPr>
            </w:pPr>
            <w:r w:rsidRPr="00856C76">
              <w:rPr>
                <w:b/>
                <w:bCs/>
                <w:kern w:val="24"/>
                <w:sz w:val="24"/>
                <w:szCs w:val="24"/>
              </w:rPr>
              <w:t>на работу</w:t>
            </w:r>
          </w:p>
        </w:tc>
        <w:tc>
          <w:tcPr>
            <w:tcW w:w="463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422B43" w:rsidRPr="00856C76" w:rsidRDefault="00422B43" w:rsidP="00422B43">
            <w:pPr>
              <w:widowControl/>
              <w:kinsoku w:val="0"/>
              <w:overflowPunct w:val="0"/>
              <w:autoSpaceDE/>
              <w:autoSpaceDN/>
              <w:adjustRightInd/>
              <w:spacing w:before="53"/>
              <w:jc w:val="center"/>
              <w:textAlignment w:val="baseline"/>
              <w:rPr>
                <w:sz w:val="24"/>
                <w:szCs w:val="24"/>
              </w:rPr>
            </w:pPr>
            <w:r w:rsidRPr="00856C76">
              <w:rPr>
                <w:kern w:val="24"/>
                <w:sz w:val="24"/>
                <w:szCs w:val="24"/>
              </w:rPr>
              <w:t xml:space="preserve">Поправки ко 2-му чтению в ГД РФ законопроекта № 308942-5 </w:t>
            </w:r>
            <w:r w:rsidRPr="00856C76">
              <w:rPr>
                <w:kern w:val="24"/>
                <w:sz w:val="24"/>
                <w:szCs w:val="24"/>
              </w:rPr>
              <w:br/>
              <w:t>«О внесении изменений в ФЗ «О правовом положении иностранных граждан в РФ» Налоговый кодекс Российской Федерации и Бюджетный кодекс Российской Федерации»</w:t>
            </w:r>
          </w:p>
        </w:tc>
        <w:tc>
          <w:tcPr>
            <w:tcW w:w="2312"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422B43" w:rsidRPr="00856C76" w:rsidRDefault="00422B43" w:rsidP="00422B43">
            <w:pPr>
              <w:widowControl/>
              <w:kinsoku w:val="0"/>
              <w:overflowPunct w:val="0"/>
              <w:autoSpaceDE/>
              <w:autoSpaceDN/>
              <w:adjustRightInd/>
              <w:spacing w:before="58"/>
              <w:jc w:val="center"/>
              <w:textAlignment w:val="baseline"/>
              <w:rPr>
                <w:sz w:val="24"/>
                <w:szCs w:val="24"/>
              </w:rPr>
            </w:pPr>
            <w:r w:rsidRPr="00856C76">
              <w:rPr>
                <w:b/>
                <w:bCs/>
                <w:kern w:val="24"/>
                <w:sz w:val="24"/>
                <w:szCs w:val="24"/>
              </w:rPr>
              <w:t>с 01.01.2011</w:t>
            </w:r>
          </w:p>
        </w:tc>
      </w:tr>
      <w:tr w:rsidR="00422B43" w:rsidRPr="00856C76" w:rsidTr="00D87E2C">
        <w:trPr>
          <w:trHeight w:val="938"/>
        </w:trPr>
        <w:tc>
          <w:tcPr>
            <w:tcW w:w="238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BD0793" w:rsidRPr="00856C76" w:rsidRDefault="00422B43" w:rsidP="00422B43">
            <w:pPr>
              <w:widowControl/>
              <w:kinsoku w:val="0"/>
              <w:overflowPunct w:val="0"/>
              <w:autoSpaceDE/>
              <w:autoSpaceDN/>
              <w:adjustRightInd/>
              <w:spacing w:before="53"/>
              <w:jc w:val="center"/>
              <w:textAlignment w:val="baseline"/>
              <w:rPr>
                <w:sz w:val="24"/>
                <w:szCs w:val="24"/>
              </w:rPr>
            </w:pPr>
            <w:r w:rsidRPr="00856C76">
              <w:rPr>
                <w:b/>
                <w:bCs/>
                <w:kern w:val="24"/>
                <w:sz w:val="24"/>
                <w:szCs w:val="24"/>
              </w:rPr>
              <w:t>Виза</w:t>
            </w:r>
          </w:p>
        </w:tc>
        <w:tc>
          <w:tcPr>
            <w:tcW w:w="463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BD0793" w:rsidRPr="00856C76" w:rsidRDefault="00422B43" w:rsidP="00422B43">
            <w:pPr>
              <w:widowControl/>
              <w:kinsoku w:val="0"/>
              <w:overflowPunct w:val="0"/>
              <w:autoSpaceDE/>
              <w:autoSpaceDN/>
              <w:adjustRightInd/>
              <w:spacing w:before="53"/>
              <w:jc w:val="center"/>
              <w:textAlignment w:val="baseline"/>
              <w:rPr>
                <w:sz w:val="24"/>
                <w:szCs w:val="24"/>
              </w:rPr>
            </w:pPr>
            <w:r w:rsidRPr="00856C76">
              <w:rPr>
                <w:kern w:val="24"/>
                <w:sz w:val="24"/>
                <w:szCs w:val="24"/>
              </w:rPr>
              <w:t xml:space="preserve">Изменения в Федеральный закон № 114-ФЗ от 18.08.1996 </w:t>
            </w:r>
            <w:r w:rsidRPr="00856C76">
              <w:rPr>
                <w:kern w:val="24"/>
                <w:sz w:val="24"/>
                <w:szCs w:val="24"/>
              </w:rPr>
              <w:br/>
              <w:t xml:space="preserve">«О порядке выезда из Российской Федерации </w:t>
            </w:r>
            <w:r w:rsidRPr="00856C76">
              <w:rPr>
                <w:kern w:val="24"/>
                <w:sz w:val="24"/>
                <w:szCs w:val="24"/>
              </w:rPr>
              <w:br/>
              <w:t>и въезда в Российскую Федерацию»</w:t>
            </w:r>
          </w:p>
        </w:tc>
        <w:tc>
          <w:tcPr>
            <w:tcW w:w="2312" w:type="dxa"/>
            <w:tcBorders>
              <w:top w:val="single" w:sz="4" w:space="0" w:color="auto"/>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BD0793" w:rsidRPr="00856C76" w:rsidRDefault="00422B43" w:rsidP="00422B43">
            <w:pPr>
              <w:widowControl/>
              <w:kinsoku w:val="0"/>
              <w:overflowPunct w:val="0"/>
              <w:autoSpaceDE/>
              <w:autoSpaceDN/>
              <w:adjustRightInd/>
              <w:spacing w:before="58"/>
              <w:jc w:val="center"/>
              <w:textAlignment w:val="baseline"/>
              <w:rPr>
                <w:sz w:val="24"/>
                <w:szCs w:val="24"/>
              </w:rPr>
            </w:pPr>
            <w:r w:rsidRPr="00856C76">
              <w:rPr>
                <w:b/>
                <w:bCs/>
                <w:kern w:val="24"/>
                <w:sz w:val="24"/>
                <w:szCs w:val="24"/>
              </w:rPr>
              <w:t>с 01.01.2011</w:t>
            </w:r>
          </w:p>
        </w:tc>
      </w:tr>
      <w:tr w:rsidR="00422B43" w:rsidRPr="00856C76" w:rsidTr="00422B43">
        <w:trPr>
          <w:trHeight w:val="1961"/>
        </w:trPr>
        <w:tc>
          <w:tcPr>
            <w:tcW w:w="238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BD0793" w:rsidRPr="00856C76" w:rsidRDefault="00422B43" w:rsidP="00422B43">
            <w:pPr>
              <w:widowControl/>
              <w:kinsoku w:val="0"/>
              <w:overflowPunct w:val="0"/>
              <w:autoSpaceDE/>
              <w:autoSpaceDN/>
              <w:adjustRightInd/>
              <w:spacing w:before="53"/>
              <w:jc w:val="center"/>
              <w:textAlignment w:val="baseline"/>
              <w:rPr>
                <w:sz w:val="24"/>
                <w:szCs w:val="24"/>
              </w:rPr>
            </w:pPr>
            <w:r w:rsidRPr="00856C76">
              <w:rPr>
                <w:b/>
                <w:bCs/>
                <w:kern w:val="24"/>
                <w:sz w:val="24"/>
                <w:szCs w:val="24"/>
              </w:rPr>
              <w:t>Медицинские справки</w:t>
            </w:r>
          </w:p>
        </w:tc>
        <w:tc>
          <w:tcPr>
            <w:tcW w:w="463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BD0793" w:rsidRPr="00856C76" w:rsidRDefault="00422B43" w:rsidP="00422B43">
            <w:pPr>
              <w:widowControl/>
              <w:kinsoku w:val="0"/>
              <w:overflowPunct w:val="0"/>
              <w:autoSpaceDE/>
              <w:autoSpaceDN/>
              <w:adjustRightInd/>
              <w:spacing w:before="53"/>
              <w:jc w:val="center"/>
              <w:textAlignment w:val="baseline"/>
              <w:rPr>
                <w:sz w:val="24"/>
                <w:szCs w:val="24"/>
              </w:rPr>
            </w:pPr>
            <w:r w:rsidRPr="00856C76">
              <w:rPr>
                <w:kern w:val="24"/>
                <w:sz w:val="24"/>
                <w:szCs w:val="24"/>
              </w:rPr>
              <w:t xml:space="preserve">Заключение соответствующих двусторонних соглашений </w:t>
            </w:r>
            <w:r w:rsidRPr="00856C76">
              <w:rPr>
                <w:kern w:val="24"/>
                <w:sz w:val="24"/>
                <w:szCs w:val="24"/>
              </w:rPr>
              <w:br/>
              <w:t>с зарубежными странами</w:t>
            </w:r>
          </w:p>
        </w:tc>
        <w:tc>
          <w:tcPr>
            <w:tcW w:w="2312"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BD0793" w:rsidRPr="00856C76" w:rsidRDefault="00422B43" w:rsidP="00422B43">
            <w:pPr>
              <w:widowControl/>
              <w:kinsoku w:val="0"/>
              <w:overflowPunct w:val="0"/>
              <w:autoSpaceDE/>
              <w:autoSpaceDN/>
              <w:adjustRightInd/>
              <w:spacing w:before="58"/>
              <w:jc w:val="center"/>
              <w:textAlignment w:val="baseline"/>
              <w:rPr>
                <w:sz w:val="24"/>
                <w:szCs w:val="24"/>
              </w:rPr>
            </w:pPr>
            <w:r w:rsidRPr="00856C76">
              <w:rPr>
                <w:b/>
                <w:bCs/>
                <w:kern w:val="24"/>
                <w:sz w:val="24"/>
                <w:szCs w:val="24"/>
              </w:rPr>
              <w:t>с момента ратификации соглашения обеими сторонами</w:t>
            </w:r>
          </w:p>
        </w:tc>
      </w:tr>
      <w:tr w:rsidR="00422B43" w:rsidRPr="00856C76" w:rsidTr="00422B43">
        <w:trPr>
          <w:trHeight w:val="938"/>
        </w:trPr>
        <w:tc>
          <w:tcPr>
            <w:tcW w:w="238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BD0793" w:rsidRPr="00856C76" w:rsidRDefault="00422B43" w:rsidP="00422B43">
            <w:pPr>
              <w:widowControl/>
              <w:kinsoku w:val="0"/>
              <w:overflowPunct w:val="0"/>
              <w:autoSpaceDE/>
              <w:autoSpaceDN/>
              <w:adjustRightInd/>
              <w:spacing w:before="53"/>
              <w:jc w:val="center"/>
              <w:textAlignment w:val="baseline"/>
              <w:rPr>
                <w:sz w:val="24"/>
                <w:szCs w:val="24"/>
              </w:rPr>
            </w:pPr>
            <w:r w:rsidRPr="00856C76">
              <w:rPr>
                <w:b/>
                <w:bCs/>
                <w:kern w:val="24"/>
                <w:sz w:val="24"/>
                <w:szCs w:val="24"/>
              </w:rPr>
              <w:t>Постановка/снятие с миграционного учета внутри страны</w:t>
            </w:r>
          </w:p>
        </w:tc>
        <w:tc>
          <w:tcPr>
            <w:tcW w:w="463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BD0793" w:rsidRPr="00856C76" w:rsidRDefault="00422B43" w:rsidP="00422B43">
            <w:pPr>
              <w:widowControl/>
              <w:kinsoku w:val="0"/>
              <w:overflowPunct w:val="0"/>
              <w:autoSpaceDE/>
              <w:autoSpaceDN/>
              <w:adjustRightInd/>
              <w:spacing w:before="53"/>
              <w:jc w:val="center"/>
              <w:textAlignment w:val="baseline"/>
              <w:rPr>
                <w:sz w:val="24"/>
                <w:szCs w:val="24"/>
              </w:rPr>
            </w:pPr>
            <w:r w:rsidRPr="00856C76">
              <w:rPr>
                <w:kern w:val="24"/>
                <w:sz w:val="24"/>
                <w:szCs w:val="24"/>
              </w:rPr>
              <w:t xml:space="preserve">Изменения в Федеральный закон № 109-ФЗ от 18.07.2006 </w:t>
            </w:r>
            <w:r w:rsidRPr="00856C76">
              <w:rPr>
                <w:kern w:val="24"/>
                <w:sz w:val="24"/>
                <w:szCs w:val="24"/>
              </w:rPr>
              <w:br/>
              <w:t xml:space="preserve">«О миграционном учете иностранных граждан </w:t>
            </w:r>
            <w:r w:rsidRPr="00856C76">
              <w:rPr>
                <w:kern w:val="24"/>
                <w:sz w:val="24"/>
                <w:szCs w:val="24"/>
              </w:rPr>
              <w:br/>
              <w:t>и лиц без гражданства в Российской Федерации»</w:t>
            </w:r>
          </w:p>
        </w:tc>
        <w:tc>
          <w:tcPr>
            <w:tcW w:w="2312"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BD0793" w:rsidRPr="00856C76" w:rsidRDefault="00422B43" w:rsidP="00422B43">
            <w:pPr>
              <w:widowControl/>
              <w:kinsoku w:val="0"/>
              <w:overflowPunct w:val="0"/>
              <w:autoSpaceDE/>
              <w:autoSpaceDN/>
              <w:adjustRightInd/>
              <w:spacing w:before="58"/>
              <w:jc w:val="center"/>
              <w:textAlignment w:val="baseline"/>
              <w:rPr>
                <w:sz w:val="24"/>
                <w:szCs w:val="24"/>
              </w:rPr>
            </w:pPr>
            <w:r w:rsidRPr="00856C76">
              <w:rPr>
                <w:b/>
                <w:bCs/>
                <w:kern w:val="24"/>
                <w:sz w:val="24"/>
                <w:szCs w:val="24"/>
              </w:rPr>
              <w:t>с 01.01.2011</w:t>
            </w:r>
          </w:p>
        </w:tc>
      </w:tr>
      <w:tr w:rsidR="00422B43" w:rsidRPr="00856C76" w:rsidTr="00422B43">
        <w:trPr>
          <w:trHeight w:val="1731"/>
        </w:trPr>
        <w:tc>
          <w:tcPr>
            <w:tcW w:w="238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BD0793" w:rsidRPr="00856C76" w:rsidRDefault="00422B43" w:rsidP="00422B43">
            <w:pPr>
              <w:widowControl/>
              <w:autoSpaceDE/>
              <w:autoSpaceDN/>
              <w:adjustRightInd/>
              <w:jc w:val="center"/>
              <w:textAlignment w:val="baseline"/>
              <w:rPr>
                <w:sz w:val="24"/>
                <w:szCs w:val="24"/>
              </w:rPr>
            </w:pPr>
            <w:r w:rsidRPr="00856C76">
              <w:rPr>
                <w:b/>
                <w:bCs/>
                <w:kern w:val="24"/>
                <w:sz w:val="24"/>
                <w:szCs w:val="24"/>
              </w:rPr>
              <w:t>Ограничение сроков командирования иностранных сотрудников</w:t>
            </w:r>
          </w:p>
        </w:tc>
        <w:tc>
          <w:tcPr>
            <w:tcW w:w="463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BD0793" w:rsidRPr="00856C76" w:rsidRDefault="00422B43" w:rsidP="00422B43">
            <w:pPr>
              <w:widowControl/>
              <w:kinsoku w:val="0"/>
              <w:overflowPunct w:val="0"/>
              <w:autoSpaceDE/>
              <w:autoSpaceDN/>
              <w:adjustRightInd/>
              <w:spacing w:before="53"/>
              <w:jc w:val="center"/>
              <w:textAlignment w:val="baseline"/>
              <w:rPr>
                <w:sz w:val="24"/>
                <w:szCs w:val="24"/>
              </w:rPr>
            </w:pPr>
            <w:r w:rsidRPr="00856C76">
              <w:rPr>
                <w:kern w:val="24"/>
                <w:sz w:val="24"/>
                <w:szCs w:val="24"/>
              </w:rPr>
              <w:t xml:space="preserve">Изменения в Постановление Правительства РФ № 97 от 17.02.2007 «Об установлении случаев осуществления </w:t>
            </w:r>
            <w:r w:rsidRPr="00856C76">
              <w:rPr>
                <w:kern w:val="24"/>
                <w:sz w:val="24"/>
                <w:szCs w:val="24"/>
              </w:rPr>
              <w:br/>
              <w:t xml:space="preserve">трудовой деятельности иностранным гражданином </w:t>
            </w:r>
            <w:r w:rsidRPr="00856C76">
              <w:rPr>
                <w:kern w:val="24"/>
                <w:sz w:val="24"/>
                <w:szCs w:val="24"/>
              </w:rPr>
              <w:br/>
              <w:t xml:space="preserve">или лицом без гражданства, временно пребывающими в РФ, </w:t>
            </w:r>
            <w:r w:rsidRPr="00856C76">
              <w:rPr>
                <w:kern w:val="24"/>
                <w:sz w:val="24"/>
                <w:szCs w:val="24"/>
              </w:rPr>
              <w:br/>
              <w:t xml:space="preserve">вне пределов субъекта РФ, на территории которого </w:t>
            </w:r>
            <w:r w:rsidRPr="00856C76">
              <w:rPr>
                <w:kern w:val="24"/>
                <w:sz w:val="24"/>
                <w:szCs w:val="24"/>
              </w:rPr>
              <w:br/>
              <w:t>им выдано разрешение на работу»</w:t>
            </w:r>
          </w:p>
        </w:tc>
        <w:tc>
          <w:tcPr>
            <w:tcW w:w="2312"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BD0793" w:rsidRPr="00856C76" w:rsidRDefault="00422B43" w:rsidP="00422B43">
            <w:pPr>
              <w:widowControl/>
              <w:kinsoku w:val="0"/>
              <w:overflowPunct w:val="0"/>
              <w:autoSpaceDE/>
              <w:autoSpaceDN/>
              <w:adjustRightInd/>
              <w:spacing w:before="58"/>
              <w:jc w:val="center"/>
              <w:textAlignment w:val="baseline"/>
              <w:rPr>
                <w:sz w:val="24"/>
                <w:szCs w:val="24"/>
              </w:rPr>
            </w:pPr>
            <w:r w:rsidRPr="00856C76">
              <w:rPr>
                <w:b/>
                <w:bCs/>
                <w:kern w:val="24"/>
                <w:sz w:val="24"/>
                <w:szCs w:val="24"/>
              </w:rPr>
              <w:t>с 01.01.2011</w:t>
            </w:r>
          </w:p>
        </w:tc>
      </w:tr>
    </w:tbl>
    <w:p w:rsidR="00E62A27" w:rsidRPr="00A80D59" w:rsidRDefault="00E62A27" w:rsidP="00E96E99">
      <w:pPr>
        <w:tabs>
          <w:tab w:val="left" w:pos="-142"/>
        </w:tabs>
        <w:spacing w:line="360" w:lineRule="auto"/>
        <w:ind w:firstLine="709"/>
        <w:rPr>
          <w:sz w:val="28"/>
          <w:szCs w:val="28"/>
        </w:rPr>
      </w:pPr>
    </w:p>
    <w:p w:rsidR="008E41F2" w:rsidRPr="00A80D59" w:rsidRDefault="00A80D59" w:rsidP="00A80D59">
      <w:pPr>
        <w:spacing w:line="360" w:lineRule="auto"/>
        <w:jc w:val="right"/>
        <w:rPr>
          <w:snapToGrid w:val="0"/>
          <w:sz w:val="28"/>
          <w:szCs w:val="28"/>
        </w:rPr>
      </w:pPr>
      <w:r w:rsidRPr="00A80D59">
        <w:rPr>
          <w:snapToGrid w:val="0"/>
          <w:sz w:val="28"/>
          <w:szCs w:val="28"/>
          <w:lang w:val="en-US"/>
        </w:rPr>
        <w:t xml:space="preserve"> </w:t>
      </w:r>
      <w:r w:rsidRPr="00A80D59">
        <w:rPr>
          <w:snapToGrid w:val="0"/>
          <w:sz w:val="28"/>
          <w:szCs w:val="28"/>
        </w:rPr>
        <w:t>Таблица 2.5</w:t>
      </w:r>
    </w:p>
    <w:tbl>
      <w:tblPr>
        <w:tblW w:w="9324" w:type="dxa"/>
        <w:shd w:val="clear" w:color="auto" w:fill="FFFFFF"/>
        <w:tblLayout w:type="fixed"/>
        <w:tblCellMar>
          <w:left w:w="0" w:type="dxa"/>
          <w:right w:w="0" w:type="dxa"/>
        </w:tblCellMar>
        <w:tblLook w:val="0600" w:firstRow="0" w:lastRow="0" w:firstColumn="0" w:lastColumn="0" w:noHBand="1" w:noVBand="1"/>
      </w:tblPr>
      <w:tblGrid>
        <w:gridCol w:w="3321"/>
        <w:gridCol w:w="6003"/>
      </w:tblGrid>
      <w:tr w:rsidR="00B23767" w:rsidRPr="00834321" w:rsidTr="00B23767">
        <w:trPr>
          <w:trHeight w:val="848"/>
        </w:trPr>
        <w:tc>
          <w:tcPr>
            <w:tcW w:w="332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834321" w:rsidRPr="00A80D59" w:rsidRDefault="00834321" w:rsidP="00A80D59">
            <w:pPr>
              <w:widowControl/>
              <w:autoSpaceDE/>
              <w:autoSpaceDN/>
              <w:adjustRightInd/>
              <w:jc w:val="center"/>
              <w:textAlignment w:val="baseline"/>
              <w:rPr>
                <w:sz w:val="24"/>
                <w:szCs w:val="24"/>
              </w:rPr>
            </w:pPr>
            <w:r w:rsidRPr="00A80D59">
              <w:rPr>
                <w:b/>
                <w:bCs/>
                <w:kern w:val="24"/>
                <w:sz w:val="24"/>
                <w:szCs w:val="24"/>
              </w:rPr>
              <w:t xml:space="preserve">Категории иностранцев </w:t>
            </w:r>
          </w:p>
        </w:tc>
        <w:tc>
          <w:tcPr>
            <w:tcW w:w="600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834321" w:rsidRPr="00A80D59" w:rsidRDefault="00834321" w:rsidP="00A80D59">
            <w:pPr>
              <w:widowControl/>
              <w:autoSpaceDE/>
              <w:autoSpaceDN/>
              <w:adjustRightInd/>
              <w:jc w:val="center"/>
              <w:textAlignment w:val="baseline"/>
              <w:rPr>
                <w:sz w:val="24"/>
                <w:szCs w:val="24"/>
              </w:rPr>
            </w:pPr>
            <w:r w:rsidRPr="00A80D59">
              <w:rPr>
                <w:b/>
                <w:bCs/>
                <w:kern w:val="24"/>
                <w:sz w:val="24"/>
                <w:szCs w:val="24"/>
              </w:rPr>
              <w:t>Критерии отбора</w:t>
            </w:r>
          </w:p>
        </w:tc>
      </w:tr>
      <w:tr w:rsidR="00A80D59" w:rsidRPr="00834321" w:rsidTr="00B23767">
        <w:trPr>
          <w:trHeight w:val="3190"/>
        </w:trPr>
        <w:tc>
          <w:tcPr>
            <w:tcW w:w="332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A80D59" w:rsidRPr="00834321" w:rsidRDefault="00A80D59" w:rsidP="00A80D59">
            <w:pPr>
              <w:widowControl/>
              <w:autoSpaceDE/>
              <w:autoSpaceDN/>
              <w:adjustRightInd/>
              <w:spacing w:line="216" w:lineRule="auto"/>
              <w:textAlignment w:val="baseline"/>
              <w:rPr>
                <w:sz w:val="24"/>
                <w:szCs w:val="24"/>
              </w:rPr>
            </w:pPr>
            <w:r w:rsidRPr="00834321">
              <w:rPr>
                <w:b/>
                <w:bCs/>
                <w:color w:val="000000"/>
                <w:kern w:val="24"/>
                <w:sz w:val="24"/>
                <w:szCs w:val="24"/>
              </w:rPr>
              <w:t>Высококвалифицированные специалисты</w:t>
            </w:r>
          </w:p>
        </w:tc>
        <w:tc>
          <w:tcPr>
            <w:tcW w:w="600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A80D59" w:rsidRPr="00834321" w:rsidRDefault="00A80D59" w:rsidP="00A80D59">
            <w:pPr>
              <w:widowControl/>
              <w:numPr>
                <w:ilvl w:val="0"/>
                <w:numId w:val="7"/>
              </w:numPr>
              <w:kinsoku w:val="0"/>
              <w:overflowPunct w:val="0"/>
              <w:autoSpaceDE/>
              <w:autoSpaceDN/>
              <w:adjustRightInd/>
              <w:spacing w:line="216" w:lineRule="auto"/>
              <w:contextualSpacing/>
              <w:textAlignment w:val="baseline"/>
              <w:rPr>
                <w:sz w:val="24"/>
                <w:szCs w:val="24"/>
              </w:rPr>
            </w:pPr>
            <w:r w:rsidRPr="00834321">
              <w:rPr>
                <w:b/>
                <w:bCs/>
                <w:color w:val="000000"/>
                <w:kern w:val="24"/>
                <w:sz w:val="24"/>
                <w:szCs w:val="24"/>
              </w:rPr>
              <w:t xml:space="preserve"> </w:t>
            </w:r>
            <w:r w:rsidRPr="00834321">
              <w:rPr>
                <w:color w:val="000000"/>
                <w:kern w:val="24"/>
                <w:sz w:val="24"/>
                <w:szCs w:val="24"/>
              </w:rPr>
              <w:t xml:space="preserve">уровень дохода </w:t>
            </w:r>
            <w:r w:rsidRPr="00834321">
              <w:rPr>
                <w:color w:val="D84040"/>
                <w:kern w:val="24"/>
                <w:sz w:val="24"/>
                <w:szCs w:val="24"/>
              </w:rPr>
              <w:t>(размер обсуждается)</w:t>
            </w:r>
          </w:p>
          <w:p w:rsidR="00A80D59" w:rsidRPr="00834321" w:rsidRDefault="00A80D59" w:rsidP="00A80D59">
            <w:pPr>
              <w:widowControl/>
              <w:kinsoku w:val="0"/>
              <w:overflowPunct w:val="0"/>
              <w:autoSpaceDE/>
              <w:autoSpaceDN/>
              <w:adjustRightInd/>
              <w:spacing w:before="67" w:line="216" w:lineRule="auto"/>
              <w:textAlignment w:val="baseline"/>
              <w:rPr>
                <w:sz w:val="24"/>
                <w:szCs w:val="24"/>
              </w:rPr>
            </w:pPr>
            <w:r w:rsidRPr="00834321">
              <w:rPr>
                <w:b/>
                <w:bCs/>
                <w:i/>
                <w:iCs/>
                <w:color w:val="000000"/>
                <w:kern w:val="24"/>
                <w:sz w:val="24"/>
                <w:szCs w:val="24"/>
              </w:rPr>
              <w:t>(</w:t>
            </w:r>
            <w:r w:rsidRPr="00834321">
              <w:rPr>
                <w:i/>
                <w:iCs/>
                <w:color w:val="000000"/>
                <w:kern w:val="24"/>
                <w:sz w:val="24"/>
                <w:szCs w:val="24"/>
              </w:rPr>
              <w:t>решением</w:t>
            </w:r>
            <w:r w:rsidRPr="00834321">
              <w:rPr>
                <w:b/>
                <w:bCs/>
                <w:i/>
                <w:iCs/>
                <w:color w:val="000000"/>
                <w:kern w:val="24"/>
                <w:sz w:val="24"/>
                <w:szCs w:val="24"/>
              </w:rPr>
              <w:t xml:space="preserve"> </w:t>
            </w:r>
            <w:r w:rsidRPr="00834321">
              <w:rPr>
                <w:i/>
                <w:iCs/>
                <w:color w:val="000000"/>
                <w:kern w:val="24"/>
                <w:sz w:val="24"/>
                <w:szCs w:val="24"/>
              </w:rPr>
              <w:t>Правительства РФ в отношении специалистов по некоторым специальностям может быть принято решение о более низком уровне доходов)</w:t>
            </w:r>
          </w:p>
          <w:p w:rsidR="00A80D59" w:rsidRPr="00834321" w:rsidRDefault="00A80D59" w:rsidP="00A80D59">
            <w:pPr>
              <w:widowControl/>
              <w:numPr>
                <w:ilvl w:val="0"/>
                <w:numId w:val="8"/>
              </w:numPr>
              <w:kinsoku w:val="0"/>
              <w:overflowPunct w:val="0"/>
              <w:autoSpaceDE/>
              <w:autoSpaceDN/>
              <w:adjustRightInd/>
              <w:spacing w:line="216" w:lineRule="auto"/>
              <w:contextualSpacing/>
              <w:textAlignment w:val="baseline"/>
              <w:rPr>
                <w:sz w:val="24"/>
                <w:szCs w:val="24"/>
              </w:rPr>
            </w:pPr>
            <w:r w:rsidRPr="00834321">
              <w:rPr>
                <w:b/>
                <w:bCs/>
                <w:color w:val="000000"/>
                <w:kern w:val="24"/>
                <w:sz w:val="24"/>
                <w:szCs w:val="24"/>
              </w:rPr>
              <w:t xml:space="preserve"> </w:t>
            </w:r>
            <w:r w:rsidRPr="00834321">
              <w:rPr>
                <w:color w:val="000000"/>
                <w:kern w:val="24"/>
                <w:sz w:val="24"/>
                <w:szCs w:val="24"/>
              </w:rPr>
              <w:t>образование/квалификация/опыт работы</w:t>
            </w:r>
          </w:p>
          <w:p w:rsidR="00A80D59" w:rsidRPr="00834321" w:rsidRDefault="00A80D59" w:rsidP="00A80D59">
            <w:pPr>
              <w:widowControl/>
              <w:kinsoku w:val="0"/>
              <w:overflowPunct w:val="0"/>
              <w:autoSpaceDE/>
              <w:autoSpaceDN/>
              <w:adjustRightInd/>
              <w:spacing w:before="67" w:line="216" w:lineRule="auto"/>
              <w:textAlignment w:val="baseline"/>
              <w:rPr>
                <w:sz w:val="24"/>
                <w:szCs w:val="24"/>
              </w:rPr>
            </w:pPr>
            <w:r w:rsidRPr="00834321">
              <w:rPr>
                <w:color w:val="000000"/>
                <w:kern w:val="24"/>
                <w:sz w:val="24"/>
                <w:szCs w:val="24"/>
              </w:rPr>
              <w:t xml:space="preserve">   </w:t>
            </w:r>
            <w:r w:rsidRPr="00834321">
              <w:rPr>
                <w:i/>
                <w:iCs/>
                <w:color w:val="000000"/>
                <w:kern w:val="24"/>
                <w:sz w:val="24"/>
                <w:szCs w:val="24"/>
              </w:rPr>
              <w:t>(соответствие определяет работодатель)</w:t>
            </w:r>
          </w:p>
        </w:tc>
      </w:tr>
      <w:tr w:rsidR="00B23767" w:rsidRPr="00834321" w:rsidTr="00B23767">
        <w:trPr>
          <w:trHeight w:val="3257"/>
        </w:trPr>
        <w:tc>
          <w:tcPr>
            <w:tcW w:w="3321"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834321" w:rsidRPr="00834321" w:rsidRDefault="00834321" w:rsidP="00A80D59">
            <w:pPr>
              <w:widowControl/>
              <w:autoSpaceDE/>
              <w:autoSpaceDN/>
              <w:adjustRightInd/>
              <w:textAlignment w:val="baseline"/>
              <w:rPr>
                <w:sz w:val="24"/>
                <w:szCs w:val="24"/>
              </w:rPr>
            </w:pPr>
            <w:r w:rsidRPr="00834321">
              <w:rPr>
                <w:b/>
                <w:bCs/>
                <w:color w:val="000000"/>
                <w:kern w:val="24"/>
                <w:sz w:val="24"/>
                <w:szCs w:val="24"/>
              </w:rPr>
              <w:t xml:space="preserve">Работники, привлекаемые </w:t>
            </w:r>
            <w:r w:rsidRPr="00834321">
              <w:rPr>
                <w:b/>
                <w:bCs/>
                <w:color w:val="000000"/>
                <w:kern w:val="24"/>
                <w:sz w:val="24"/>
                <w:szCs w:val="24"/>
              </w:rPr>
              <w:br/>
              <w:t>в рамках реализации приоритетных проектов</w:t>
            </w:r>
          </w:p>
        </w:tc>
        <w:tc>
          <w:tcPr>
            <w:tcW w:w="600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834321" w:rsidRPr="00834321" w:rsidRDefault="00834321" w:rsidP="00A80D59">
            <w:pPr>
              <w:widowControl/>
              <w:kinsoku w:val="0"/>
              <w:overflowPunct w:val="0"/>
              <w:autoSpaceDE/>
              <w:autoSpaceDN/>
              <w:adjustRightInd/>
              <w:spacing w:before="67"/>
              <w:ind w:left="274" w:hanging="144"/>
              <w:textAlignment w:val="baseline"/>
              <w:rPr>
                <w:sz w:val="24"/>
                <w:szCs w:val="24"/>
              </w:rPr>
            </w:pPr>
            <w:r w:rsidRPr="00834321">
              <w:rPr>
                <w:b/>
                <w:bCs/>
                <w:color w:val="000000"/>
                <w:kern w:val="24"/>
                <w:sz w:val="24"/>
                <w:szCs w:val="24"/>
              </w:rPr>
              <w:t xml:space="preserve">экспертное рассмотрение проектов, </w:t>
            </w:r>
            <w:r w:rsidRPr="00834321">
              <w:rPr>
                <w:b/>
                <w:bCs/>
                <w:color w:val="000000"/>
                <w:kern w:val="24"/>
                <w:sz w:val="24"/>
                <w:szCs w:val="24"/>
              </w:rPr>
              <w:br/>
              <w:t>исходя из критериев:</w:t>
            </w:r>
          </w:p>
          <w:p w:rsidR="00A80D59" w:rsidRPr="00A80D59" w:rsidRDefault="00834321" w:rsidP="00A80D59">
            <w:pPr>
              <w:widowControl/>
              <w:numPr>
                <w:ilvl w:val="0"/>
                <w:numId w:val="9"/>
              </w:numPr>
              <w:kinsoku w:val="0"/>
              <w:overflowPunct w:val="0"/>
              <w:autoSpaceDE/>
              <w:autoSpaceDN/>
              <w:adjustRightInd/>
              <w:ind w:left="994"/>
              <w:contextualSpacing/>
              <w:textAlignment w:val="baseline"/>
              <w:rPr>
                <w:color w:val="000000"/>
                <w:sz w:val="24"/>
                <w:szCs w:val="24"/>
              </w:rPr>
            </w:pPr>
            <w:r w:rsidRPr="00834321">
              <w:rPr>
                <w:color w:val="000000"/>
                <w:kern w:val="24"/>
                <w:sz w:val="24"/>
                <w:szCs w:val="24"/>
              </w:rPr>
              <w:t>количества создаваемых рабочих мест и доли иностранных работников,</w:t>
            </w:r>
          </w:p>
          <w:p w:rsidR="00834321" w:rsidRPr="00834321" w:rsidRDefault="00834321" w:rsidP="00A80D59">
            <w:pPr>
              <w:widowControl/>
              <w:numPr>
                <w:ilvl w:val="0"/>
                <w:numId w:val="9"/>
              </w:numPr>
              <w:kinsoku w:val="0"/>
              <w:overflowPunct w:val="0"/>
              <w:autoSpaceDE/>
              <w:autoSpaceDN/>
              <w:adjustRightInd/>
              <w:ind w:left="994"/>
              <w:contextualSpacing/>
              <w:textAlignment w:val="baseline"/>
              <w:rPr>
                <w:color w:val="000000"/>
                <w:sz w:val="24"/>
                <w:szCs w:val="24"/>
              </w:rPr>
            </w:pPr>
            <w:r w:rsidRPr="00834321">
              <w:rPr>
                <w:color w:val="000000"/>
                <w:kern w:val="24"/>
                <w:sz w:val="24"/>
                <w:szCs w:val="24"/>
              </w:rPr>
              <w:t>технологической/инновационной/модернизационной составляющей,</w:t>
            </w:r>
          </w:p>
          <w:p w:rsidR="00834321" w:rsidRPr="00834321" w:rsidRDefault="00834321" w:rsidP="00A80D59">
            <w:pPr>
              <w:widowControl/>
              <w:numPr>
                <w:ilvl w:val="0"/>
                <w:numId w:val="9"/>
              </w:numPr>
              <w:kinsoku w:val="0"/>
              <w:overflowPunct w:val="0"/>
              <w:autoSpaceDE/>
              <w:autoSpaceDN/>
              <w:adjustRightInd/>
              <w:ind w:left="994"/>
              <w:contextualSpacing/>
              <w:textAlignment w:val="baseline"/>
              <w:rPr>
                <w:color w:val="000000"/>
                <w:sz w:val="24"/>
                <w:szCs w:val="24"/>
              </w:rPr>
            </w:pPr>
            <w:r w:rsidRPr="00834321">
              <w:rPr>
                <w:color w:val="000000"/>
                <w:kern w:val="24"/>
                <w:sz w:val="24"/>
                <w:szCs w:val="24"/>
              </w:rPr>
              <w:t>с учетом срока реализации проекта.</w:t>
            </w:r>
          </w:p>
          <w:p w:rsidR="00834321" w:rsidRPr="00834321" w:rsidRDefault="00834321" w:rsidP="00A80D59">
            <w:pPr>
              <w:widowControl/>
              <w:kinsoku w:val="0"/>
              <w:overflowPunct w:val="0"/>
              <w:autoSpaceDE/>
              <w:autoSpaceDN/>
              <w:adjustRightInd/>
              <w:spacing w:before="67"/>
              <w:ind w:left="274" w:hanging="144"/>
              <w:textAlignment w:val="baseline"/>
              <w:rPr>
                <w:sz w:val="24"/>
                <w:szCs w:val="24"/>
              </w:rPr>
            </w:pPr>
            <w:r w:rsidRPr="00834321">
              <w:rPr>
                <w:i/>
                <w:iCs/>
                <w:color w:val="000000"/>
                <w:kern w:val="24"/>
                <w:sz w:val="24"/>
                <w:szCs w:val="24"/>
              </w:rPr>
              <w:t xml:space="preserve">   </w:t>
            </w:r>
          </w:p>
        </w:tc>
      </w:tr>
    </w:tbl>
    <w:p w:rsidR="008E41F2" w:rsidRPr="00834321" w:rsidRDefault="008E41F2" w:rsidP="00B34596">
      <w:pPr>
        <w:spacing w:line="360" w:lineRule="auto"/>
        <w:jc w:val="both"/>
        <w:rPr>
          <w:snapToGrid w:val="0"/>
          <w:sz w:val="24"/>
          <w:szCs w:val="24"/>
        </w:rPr>
      </w:pPr>
    </w:p>
    <w:p w:rsidR="008E41F2" w:rsidRPr="00A80D59" w:rsidRDefault="008E41F2" w:rsidP="00A80D59">
      <w:pPr>
        <w:spacing w:line="360" w:lineRule="auto"/>
        <w:jc w:val="center"/>
        <w:rPr>
          <w:snapToGrid w:val="0"/>
          <w:sz w:val="28"/>
          <w:szCs w:val="28"/>
        </w:rPr>
      </w:pPr>
    </w:p>
    <w:p w:rsidR="00A80D59" w:rsidRDefault="00A80D59" w:rsidP="00A80D59">
      <w:pPr>
        <w:spacing w:line="360" w:lineRule="auto"/>
        <w:jc w:val="center"/>
        <w:rPr>
          <w:b/>
          <w:bCs/>
          <w:snapToGrid w:val="0"/>
          <w:sz w:val="28"/>
          <w:szCs w:val="28"/>
        </w:rPr>
      </w:pPr>
      <w:r>
        <w:rPr>
          <w:b/>
          <w:bCs/>
          <w:snapToGrid w:val="0"/>
          <w:sz w:val="28"/>
          <w:szCs w:val="28"/>
        </w:rPr>
        <w:t>2.</w:t>
      </w:r>
      <w:r w:rsidRPr="00A80D59">
        <w:rPr>
          <w:b/>
          <w:bCs/>
          <w:snapToGrid w:val="0"/>
          <w:sz w:val="28"/>
          <w:szCs w:val="28"/>
        </w:rPr>
        <w:t>Сокращение административных барьеров при реализации инвестиционных проектов</w:t>
      </w:r>
    </w:p>
    <w:p w:rsidR="00B23767" w:rsidRPr="00B23767" w:rsidRDefault="00B23767" w:rsidP="00B23767">
      <w:pPr>
        <w:spacing w:line="360" w:lineRule="auto"/>
        <w:jc w:val="right"/>
        <w:rPr>
          <w:bCs/>
          <w:snapToGrid w:val="0"/>
          <w:sz w:val="28"/>
          <w:szCs w:val="28"/>
        </w:rPr>
      </w:pPr>
      <w:r w:rsidRPr="00B23767">
        <w:rPr>
          <w:bCs/>
          <w:snapToGrid w:val="0"/>
          <w:sz w:val="28"/>
          <w:szCs w:val="28"/>
        </w:rPr>
        <w:t>Таблица 2.6</w:t>
      </w:r>
    </w:p>
    <w:tbl>
      <w:tblPr>
        <w:tblW w:w="9324" w:type="dxa"/>
        <w:shd w:val="clear" w:color="auto" w:fill="FFFFFF"/>
        <w:tblCellMar>
          <w:left w:w="0" w:type="dxa"/>
          <w:right w:w="0" w:type="dxa"/>
        </w:tblCellMar>
        <w:tblLook w:val="0600" w:firstRow="0" w:lastRow="0" w:firstColumn="0" w:lastColumn="0" w:noHBand="1" w:noVBand="1"/>
      </w:tblPr>
      <w:tblGrid>
        <w:gridCol w:w="5615"/>
        <w:gridCol w:w="3709"/>
      </w:tblGrid>
      <w:tr w:rsidR="00A80D59" w:rsidTr="00B23767">
        <w:trPr>
          <w:trHeight w:val="395"/>
        </w:trPr>
        <w:tc>
          <w:tcPr>
            <w:tcW w:w="5615" w:type="dxa"/>
            <w:tcBorders>
              <w:top w:val="single" w:sz="8" w:space="0" w:color="000000"/>
              <w:left w:val="single" w:sz="8" w:space="0" w:color="000000"/>
              <w:bottom w:val="single" w:sz="8" w:space="0" w:color="000000"/>
              <w:right w:val="single" w:sz="8" w:space="0" w:color="FFFFFF"/>
            </w:tcBorders>
            <w:shd w:val="clear" w:color="auto" w:fill="FFFFFF"/>
            <w:tcMar>
              <w:top w:w="72" w:type="dxa"/>
              <w:left w:w="144" w:type="dxa"/>
              <w:bottom w:w="72" w:type="dxa"/>
              <w:right w:w="144" w:type="dxa"/>
            </w:tcMar>
            <w:vAlign w:val="center"/>
          </w:tcPr>
          <w:p w:rsidR="005942E9" w:rsidRPr="00A80D59" w:rsidRDefault="00A80D59" w:rsidP="00A80D59">
            <w:pPr>
              <w:widowControl/>
              <w:autoSpaceDE/>
              <w:autoSpaceDN/>
              <w:adjustRightInd/>
              <w:jc w:val="center"/>
              <w:textAlignment w:val="baseline"/>
              <w:rPr>
                <w:b/>
                <w:sz w:val="24"/>
                <w:szCs w:val="24"/>
              </w:rPr>
            </w:pPr>
            <w:r w:rsidRPr="00A80D59">
              <w:rPr>
                <w:b/>
                <w:bCs/>
                <w:kern w:val="24"/>
                <w:sz w:val="24"/>
                <w:szCs w:val="24"/>
              </w:rPr>
              <w:t>Необходимые меры в 2010 году</w:t>
            </w:r>
          </w:p>
        </w:tc>
        <w:tc>
          <w:tcPr>
            <w:tcW w:w="3709" w:type="dxa"/>
            <w:tcBorders>
              <w:top w:val="single" w:sz="8" w:space="0" w:color="000000"/>
              <w:left w:val="single" w:sz="8" w:space="0" w:color="FFFFFF"/>
              <w:bottom w:val="single" w:sz="8" w:space="0" w:color="000000"/>
              <w:right w:val="single" w:sz="8" w:space="0" w:color="000000"/>
            </w:tcBorders>
            <w:shd w:val="clear" w:color="auto" w:fill="FFFFFF"/>
            <w:tcMar>
              <w:top w:w="72" w:type="dxa"/>
              <w:left w:w="144" w:type="dxa"/>
              <w:bottom w:w="72" w:type="dxa"/>
              <w:right w:w="144" w:type="dxa"/>
            </w:tcMar>
          </w:tcPr>
          <w:p w:rsidR="005942E9" w:rsidRPr="00A80D59" w:rsidRDefault="00A80D59" w:rsidP="00A80D59">
            <w:pPr>
              <w:widowControl/>
              <w:autoSpaceDE/>
              <w:autoSpaceDN/>
              <w:adjustRightInd/>
              <w:jc w:val="center"/>
              <w:textAlignment w:val="baseline"/>
              <w:rPr>
                <w:b/>
                <w:sz w:val="24"/>
                <w:szCs w:val="24"/>
              </w:rPr>
            </w:pPr>
            <w:r w:rsidRPr="00A80D59">
              <w:rPr>
                <w:b/>
                <w:bCs/>
                <w:kern w:val="24"/>
                <w:sz w:val="24"/>
                <w:szCs w:val="24"/>
              </w:rPr>
              <w:t>Законодательные изменения</w:t>
            </w:r>
          </w:p>
        </w:tc>
      </w:tr>
      <w:tr w:rsidR="00A80D59" w:rsidTr="00B23767">
        <w:trPr>
          <w:trHeight w:val="626"/>
        </w:trPr>
        <w:tc>
          <w:tcPr>
            <w:tcW w:w="561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tcPr>
          <w:p w:rsidR="005942E9" w:rsidRPr="00A80D59" w:rsidRDefault="00A80D59" w:rsidP="00A80D59">
            <w:pPr>
              <w:widowControl/>
              <w:autoSpaceDE/>
              <w:autoSpaceDN/>
              <w:adjustRightInd/>
              <w:textAlignment w:val="baseline"/>
              <w:rPr>
                <w:sz w:val="24"/>
                <w:szCs w:val="24"/>
              </w:rPr>
            </w:pPr>
            <w:r w:rsidRPr="00A80D59">
              <w:rPr>
                <w:b/>
                <w:bCs/>
                <w:color w:val="000000"/>
                <w:kern w:val="24"/>
                <w:sz w:val="24"/>
                <w:szCs w:val="24"/>
              </w:rPr>
              <w:t xml:space="preserve">1. Получение разрешений на строительство </w:t>
            </w:r>
            <w:r w:rsidRPr="00A80D59">
              <w:rPr>
                <w:b/>
                <w:bCs/>
                <w:color w:val="000000"/>
                <w:kern w:val="24"/>
                <w:sz w:val="24"/>
                <w:szCs w:val="24"/>
              </w:rPr>
              <w:br/>
              <w:t>на основании заключения негосударственной экспертизы</w:t>
            </w:r>
          </w:p>
        </w:tc>
        <w:tc>
          <w:tcPr>
            <w:tcW w:w="3709"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5942E9" w:rsidRPr="00A80D59" w:rsidRDefault="00A80D59" w:rsidP="00A80D59">
            <w:pPr>
              <w:widowControl/>
              <w:autoSpaceDE/>
              <w:autoSpaceDN/>
              <w:adjustRightInd/>
              <w:jc w:val="center"/>
              <w:textAlignment w:val="baseline"/>
              <w:rPr>
                <w:sz w:val="24"/>
                <w:szCs w:val="24"/>
              </w:rPr>
            </w:pPr>
            <w:r w:rsidRPr="00A80D59">
              <w:rPr>
                <w:color w:val="000000"/>
                <w:kern w:val="24"/>
                <w:sz w:val="24"/>
                <w:szCs w:val="24"/>
              </w:rPr>
              <w:t xml:space="preserve">Внесение изменений </w:t>
            </w:r>
            <w:r w:rsidRPr="00A80D59">
              <w:rPr>
                <w:color w:val="000000"/>
                <w:kern w:val="24"/>
                <w:sz w:val="24"/>
                <w:szCs w:val="24"/>
              </w:rPr>
              <w:br/>
              <w:t>в Градостроительный кодекс Российской Федерации</w:t>
            </w:r>
          </w:p>
        </w:tc>
      </w:tr>
      <w:tr w:rsidR="00A80D59" w:rsidTr="00B23767">
        <w:trPr>
          <w:trHeight w:val="1114"/>
        </w:trPr>
        <w:tc>
          <w:tcPr>
            <w:tcW w:w="561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tcPr>
          <w:p w:rsidR="005942E9" w:rsidRPr="00A80D59" w:rsidRDefault="00A80D59" w:rsidP="00A80D59">
            <w:pPr>
              <w:widowControl/>
              <w:autoSpaceDE/>
              <w:autoSpaceDN/>
              <w:adjustRightInd/>
              <w:textAlignment w:val="baseline"/>
              <w:rPr>
                <w:sz w:val="24"/>
                <w:szCs w:val="24"/>
              </w:rPr>
            </w:pPr>
            <w:r w:rsidRPr="00A80D59">
              <w:rPr>
                <w:b/>
                <w:bCs/>
                <w:color w:val="000000"/>
                <w:kern w:val="24"/>
                <w:sz w:val="24"/>
                <w:szCs w:val="24"/>
              </w:rPr>
              <w:t xml:space="preserve">2. Устранение ограничений, связанных с отнесением </w:t>
            </w:r>
            <w:r w:rsidRPr="00A80D59">
              <w:rPr>
                <w:b/>
                <w:bCs/>
                <w:color w:val="000000"/>
                <w:kern w:val="24"/>
                <w:sz w:val="24"/>
                <w:szCs w:val="24"/>
              </w:rPr>
              <w:br/>
              <w:t>проектной документации к типовой</w:t>
            </w:r>
          </w:p>
        </w:tc>
        <w:tc>
          <w:tcPr>
            <w:tcW w:w="3709"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5942E9" w:rsidRPr="00A80D59" w:rsidRDefault="00A80D59" w:rsidP="00A80D59">
            <w:pPr>
              <w:widowControl/>
              <w:autoSpaceDE/>
              <w:autoSpaceDN/>
              <w:adjustRightInd/>
              <w:jc w:val="center"/>
              <w:textAlignment w:val="baseline"/>
              <w:rPr>
                <w:sz w:val="24"/>
                <w:szCs w:val="24"/>
              </w:rPr>
            </w:pPr>
            <w:r w:rsidRPr="00A80D59">
              <w:rPr>
                <w:color w:val="000000"/>
                <w:kern w:val="24"/>
                <w:sz w:val="24"/>
                <w:szCs w:val="24"/>
              </w:rPr>
              <w:t xml:space="preserve">Приказ  Минрегиона России  </w:t>
            </w:r>
            <w:r w:rsidRPr="00A80D59">
              <w:rPr>
                <w:color w:val="000000"/>
                <w:kern w:val="24"/>
                <w:sz w:val="24"/>
                <w:szCs w:val="24"/>
              </w:rPr>
              <w:br/>
              <w:t xml:space="preserve">об отмене приказа №62 от  09.07.2007  </w:t>
            </w:r>
            <w:r w:rsidRPr="00A80D59">
              <w:rPr>
                <w:color w:val="000000"/>
                <w:kern w:val="24"/>
                <w:sz w:val="24"/>
                <w:szCs w:val="24"/>
              </w:rPr>
              <w:br/>
              <w:t xml:space="preserve">«Об утверждении критериев отнесения </w:t>
            </w:r>
            <w:r w:rsidRPr="00A80D59">
              <w:rPr>
                <w:color w:val="000000"/>
                <w:kern w:val="24"/>
                <w:sz w:val="24"/>
                <w:szCs w:val="24"/>
              </w:rPr>
              <w:br/>
              <w:t>проектной документации к типовой …»</w:t>
            </w:r>
          </w:p>
        </w:tc>
      </w:tr>
      <w:tr w:rsidR="00A80D59" w:rsidTr="00B23767">
        <w:trPr>
          <w:trHeight w:val="1602"/>
        </w:trPr>
        <w:tc>
          <w:tcPr>
            <w:tcW w:w="561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tcPr>
          <w:p w:rsidR="005942E9" w:rsidRPr="00A80D59" w:rsidRDefault="00A80D59" w:rsidP="00A80D59">
            <w:pPr>
              <w:widowControl/>
              <w:autoSpaceDE/>
              <w:autoSpaceDN/>
              <w:adjustRightInd/>
              <w:textAlignment w:val="baseline"/>
              <w:rPr>
                <w:sz w:val="24"/>
                <w:szCs w:val="24"/>
              </w:rPr>
            </w:pPr>
            <w:r w:rsidRPr="00A80D59">
              <w:rPr>
                <w:b/>
                <w:bCs/>
                <w:color w:val="000000"/>
                <w:kern w:val="24"/>
                <w:sz w:val="24"/>
                <w:szCs w:val="24"/>
              </w:rPr>
              <w:t xml:space="preserve">3. Отмена обязательной технической инвентаризации </w:t>
            </w:r>
            <w:r w:rsidRPr="00A80D59">
              <w:rPr>
                <w:b/>
                <w:bCs/>
                <w:color w:val="000000"/>
                <w:kern w:val="24"/>
                <w:sz w:val="24"/>
                <w:szCs w:val="24"/>
              </w:rPr>
              <w:br/>
              <w:t>объектов капитального строительства</w:t>
            </w:r>
          </w:p>
        </w:tc>
        <w:tc>
          <w:tcPr>
            <w:tcW w:w="3709"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5942E9" w:rsidRPr="00A80D59" w:rsidRDefault="00A80D59" w:rsidP="00A80D59">
            <w:pPr>
              <w:widowControl/>
              <w:autoSpaceDE/>
              <w:autoSpaceDN/>
              <w:adjustRightInd/>
              <w:jc w:val="center"/>
              <w:textAlignment w:val="baseline"/>
              <w:rPr>
                <w:sz w:val="24"/>
                <w:szCs w:val="24"/>
              </w:rPr>
            </w:pPr>
            <w:r w:rsidRPr="00A80D59">
              <w:rPr>
                <w:color w:val="000000"/>
                <w:kern w:val="24"/>
                <w:sz w:val="24"/>
                <w:szCs w:val="24"/>
              </w:rPr>
              <w:t xml:space="preserve">Постановление Правительства Российской Федерации </w:t>
            </w:r>
            <w:r w:rsidRPr="00A80D59">
              <w:rPr>
                <w:color w:val="000000"/>
                <w:kern w:val="24"/>
                <w:sz w:val="24"/>
                <w:szCs w:val="24"/>
              </w:rPr>
              <w:br/>
              <w:t xml:space="preserve">о внесении изменения в </w:t>
            </w:r>
            <w:r w:rsidRPr="00A80D59">
              <w:rPr>
                <w:color w:val="000000"/>
                <w:kern w:val="24"/>
                <w:sz w:val="24"/>
                <w:szCs w:val="24"/>
              </w:rPr>
              <w:br/>
              <w:t xml:space="preserve">Постановление от 04.12.2000  №921 </w:t>
            </w:r>
            <w:r w:rsidRPr="00A80D59">
              <w:rPr>
                <w:color w:val="000000"/>
                <w:kern w:val="24"/>
                <w:sz w:val="24"/>
                <w:szCs w:val="24"/>
              </w:rPr>
              <w:br/>
              <w:t xml:space="preserve">«О государственном техническом учете </w:t>
            </w:r>
            <w:r w:rsidRPr="00A80D59">
              <w:rPr>
                <w:color w:val="000000"/>
                <w:kern w:val="24"/>
                <w:sz w:val="24"/>
                <w:szCs w:val="24"/>
              </w:rPr>
              <w:br/>
              <w:t xml:space="preserve">и технической инвентаризации в РФ </w:t>
            </w:r>
            <w:r w:rsidRPr="00A80D59">
              <w:rPr>
                <w:color w:val="000000"/>
                <w:kern w:val="24"/>
                <w:sz w:val="24"/>
                <w:szCs w:val="24"/>
              </w:rPr>
              <w:br/>
              <w:t>объектов капитального строительства»</w:t>
            </w:r>
          </w:p>
        </w:tc>
      </w:tr>
      <w:tr w:rsidR="00A80D59" w:rsidTr="00B23767">
        <w:trPr>
          <w:trHeight w:val="1800"/>
        </w:trPr>
        <w:tc>
          <w:tcPr>
            <w:tcW w:w="561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tcPr>
          <w:p w:rsidR="005942E9" w:rsidRPr="00A80D59" w:rsidRDefault="00A80D59" w:rsidP="00A80D59">
            <w:pPr>
              <w:widowControl/>
              <w:autoSpaceDE/>
              <w:autoSpaceDN/>
              <w:adjustRightInd/>
              <w:textAlignment w:val="baseline"/>
              <w:rPr>
                <w:sz w:val="24"/>
                <w:szCs w:val="24"/>
              </w:rPr>
            </w:pPr>
            <w:r w:rsidRPr="00A80D59">
              <w:rPr>
                <w:b/>
                <w:bCs/>
                <w:color w:val="000000"/>
                <w:kern w:val="24"/>
                <w:sz w:val="24"/>
                <w:szCs w:val="24"/>
              </w:rPr>
              <w:t xml:space="preserve">4.  Установление административной ответственности </w:t>
            </w:r>
            <w:r w:rsidRPr="00A80D59">
              <w:rPr>
                <w:b/>
                <w:bCs/>
                <w:color w:val="000000"/>
                <w:kern w:val="24"/>
                <w:sz w:val="24"/>
                <w:szCs w:val="24"/>
              </w:rPr>
              <w:br/>
              <w:t xml:space="preserve">за необоснованный отказ в выдаче разрешений, </w:t>
            </w:r>
            <w:r w:rsidRPr="00A80D59">
              <w:rPr>
                <w:b/>
                <w:bCs/>
                <w:color w:val="000000"/>
                <w:kern w:val="24"/>
                <w:sz w:val="24"/>
                <w:szCs w:val="24"/>
              </w:rPr>
              <w:br/>
              <w:t>нарушения процедуры, сроков, за истребование документов, не предусмотренных Градостроительным кодексом РФ</w:t>
            </w:r>
          </w:p>
        </w:tc>
        <w:tc>
          <w:tcPr>
            <w:tcW w:w="3709"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5942E9" w:rsidRPr="00A80D59" w:rsidRDefault="00A80D59" w:rsidP="00A80D59">
            <w:pPr>
              <w:widowControl/>
              <w:autoSpaceDE/>
              <w:autoSpaceDN/>
              <w:adjustRightInd/>
              <w:jc w:val="center"/>
              <w:textAlignment w:val="baseline"/>
              <w:rPr>
                <w:sz w:val="24"/>
                <w:szCs w:val="24"/>
              </w:rPr>
            </w:pPr>
            <w:r w:rsidRPr="00A80D59">
              <w:rPr>
                <w:color w:val="000000"/>
                <w:kern w:val="24"/>
                <w:sz w:val="24"/>
                <w:szCs w:val="24"/>
              </w:rPr>
              <w:t xml:space="preserve">Внесение изменений </w:t>
            </w:r>
            <w:r w:rsidRPr="00A80D59">
              <w:rPr>
                <w:color w:val="000000"/>
                <w:kern w:val="24"/>
                <w:sz w:val="24"/>
                <w:szCs w:val="24"/>
              </w:rPr>
              <w:br/>
              <w:t>в Кодекс об административных правонарушениях</w:t>
            </w:r>
          </w:p>
        </w:tc>
      </w:tr>
      <w:tr w:rsidR="00A80D59" w:rsidTr="00B23767">
        <w:trPr>
          <w:trHeight w:val="2089"/>
        </w:trPr>
        <w:tc>
          <w:tcPr>
            <w:tcW w:w="561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tcPr>
          <w:p w:rsidR="00A80D59" w:rsidRPr="00A80D59" w:rsidRDefault="00A80D59" w:rsidP="00A80D59">
            <w:pPr>
              <w:widowControl/>
              <w:autoSpaceDE/>
              <w:autoSpaceDN/>
              <w:adjustRightInd/>
              <w:textAlignment w:val="baseline"/>
              <w:rPr>
                <w:sz w:val="24"/>
                <w:szCs w:val="24"/>
              </w:rPr>
            </w:pPr>
            <w:r w:rsidRPr="00A80D59">
              <w:rPr>
                <w:b/>
                <w:bCs/>
                <w:color w:val="000000"/>
                <w:kern w:val="24"/>
                <w:sz w:val="24"/>
                <w:szCs w:val="24"/>
              </w:rPr>
              <w:t xml:space="preserve">5. Комплекс мер по повышению открытости </w:t>
            </w:r>
            <w:r w:rsidRPr="00A80D59">
              <w:rPr>
                <w:b/>
                <w:bCs/>
                <w:color w:val="000000"/>
                <w:kern w:val="24"/>
                <w:sz w:val="24"/>
                <w:szCs w:val="24"/>
              </w:rPr>
              <w:br/>
              <w:t>всех строительных этапов и процедур:</w:t>
            </w:r>
          </w:p>
          <w:p w:rsidR="00A80D59" w:rsidRPr="00A80D59" w:rsidRDefault="00A80D59" w:rsidP="00A80D59">
            <w:pPr>
              <w:widowControl/>
              <w:numPr>
                <w:ilvl w:val="1"/>
                <w:numId w:val="10"/>
              </w:numPr>
              <w:autoSpaceDE/>
              <w:autoSpaceDN/>
              <w:adjustRightInd/>
              <w:ind w:left="2606"/>
              <w:textAlignment w:val="baseline"/>
              <w:rPr>
                <w:sz w:val="24"/>
                <w:szCs w:val="24"/>
              </w:rPr>
            </w:pPr>
            <w:r w:rsidRPr="00A80D59">
              <w:rPr>
                <w:b/>
                <w:bCs/>
                <w:color w:val="000000"/>
                <w:kern w:val="24"/>
                <w:sz w:val="24"/>
                <w:szCs w:val="24"/>
              </w:rPr>
              <w:t xml:space="preserve"> исчерпывающий перечень процедур </w:t>
            </w:r>
            <w:r w:rsidRPr="00A80D59">
              <w:rPr>
                <w:b/>
                <w:bCs/>
                <w:color w:val="000000"/>
                <w:kern w:val="24"/>
                <w:sz w:val="24"/>
                <w:szCs w:val="24"/>
              </w:rPr>
              <w:br/>
              <w:t xml:space="preserve">на официальном сайте органа власти; </w:t>
            </w:r>
          </w:p>
          <w:p w:rsidR="00A80D59" w:rsidRPr="00A80D59" w:rsidRDefault="00A80D59" w:rsidP="00A80D59">
            <w:pPr>
              <w:widowControl/>
              <w:numPr>
                <w:ilvl w:val="1"/>
                <w:numId w:val="10"/>
              </w:numPr>
              <w:autoSpaceDE/>
              <w:autoSpaceDN/>
              <w:adjustRightInd/>
              <w:ind w:left="2606"/>
              <w:textAlignment w:val="baseline"/>
              <w:rPr>
                <w:sz w:val="24"/>
                <w:szCs w:val="24"/>
              </w:rPr>
            </w:pPr>
            <w:r w:rsidRPr="00A80D59">
              <w:rPr>
                <w:b/>
                <w:bCs/>
                <w:color w:val="000000"/>
                <w:kern w:val="24"/>
                <w:sz w:val="24"/>
                <w:szCs w:val="24"/>
              </w:rPr>
              <w:t xml:space="preserve"> перевод услуг государственных </w:t>
            </w:r>
            <w:r w:rsidRPr="00A80D59">
              <w:rPr>
                <w:b/>
                <w:bCs/>
                <w:color w:val="000000"/>
                <w:kern w:val="24"/>
                <w:sz w:val="24"/>
                <w:szCs w:val="24"/>
              </w:rPr>
              <w:br/>
              <w:t xml:space="preserve">(местных) органов в электронный вид; </w:t>
            </w:r>
          </w:p>
          <w:p w:rsidR="00A80D59" w:rsidRPr="00A80D59" w:rsidRDefault="00A80D59" w:rsidP="00A80D59">
            <w:pPr>
              <w:widowControl/>
              <w:numPr>
                <w:ilvl w:val="1"/>
                <w:numId w:val="10"/>
              </w:numPr>
              <w:autoSpaceDE/>
              <w:autoSpaceDN/>
              <w:adjustRightInd/>
              <w:ind w:left="2606"/>
              <w:textAlignment w:val="baseline"/>
              <w:rPr>
                <w:sz w:val="24"/>
                <w:szCs w:val="24"/>
              </w:rPr>
            </w:pPr>
            <w:r w:rsidRPr="00A80D59">
              <w:rPr>
                <w:b/>
                <w:bCs/>
                <w:color w:val="000000"/>
                <w:kern w:val="24"/>
                <w:sz w:val="24"/>
                <w:szCs w:val="24"/>
              </w:rPr>
              <w:t xml:space="preserve"> он-лайн сопровождение разрешительной документации.</w:t>
            </w:r>
          </w:p>
        </w:tc>
        <w:tc>
          <w:tcPr>
            <w:tcW w:w="3709"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5942E9" w:rsidRPr="00A80D59" w:rsidRDefault="00A80D59" w:rsidP="00A80D59">
            <w:pPr>
              <w:widowControl/>
              <w:autoSpaceDE/>
              <w:autoSpaceDN/>
              <w:adjustRightInd/>
              <w:jc w:val="center"/>
              <w:textAlignment w:val="baseline"/>
              <w:rPr>
                <w:sz w:val="24"/>
                <w:szCs w:val="24"/>
              </w:rPr>
            </w:pPr>
            <w:r w:rsidRPr="00A80D59">
              <w:rPr>
                <w:color w:val="000000"/>
                <w:kern w:val="24"/>
                <w:sz w:val="24"/>
                <w:szCs w:val="24"/>
              </w:rPr>
              <w:t xml:space="preserve">Внесение изменений </w:t>
            </w:r>
            <w:r w:rsidRPr="00A80D59">
              <w:rPr>
                <w:color w:val="000000"/>
                <w:kern w:val="24"/>
                <w:sz w:val="24"/>
                <w:szCs w:val="24"/>
              </w:rPr>
              <w:br/>
              <w:t xml:space="preserve">в Градостроительный кодекс РФ,  а также в региональные и местные подзаконные акты. </w:t>
            </w:r>
            <w:r w:rsidRPr="00A80D59">
              <w:rPr>
                <w:color w:val="000000"/>
                <w:kern w:val="24"/>
                <w:sz w:val="24"/>
                <w:szCs w:val="24"/>
              </w:rPr>
              <w:br/>
            </w:r>
          </w:p>
        </w:tc>
      </w:tr>
      <w:tr w:rsidR="00A80D59" w:rsidTr="00B23767">
        <w:trPr>
          <w:trHeight w:val="1847"/>
        </w:trPr>
        <w:tc>
          <w:tcPr>
            <w:tcW w:w="561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vAlign w:val="center"/>
          </w:tcPr>
          <w:p w:rsidR="005942E9" w:rsidRPr="00A80D59" w:rsidRDefault="00A80D59" w:rsidP="00A80D59">
            <w:pPr>
              <w:widowControl/>
              <w:autoSpaceDE/>
              <w:autoSpaceDN/>
              <w:adjustRightInd/>
              <w:textAlignment w:val="baseline"/>
              <w:rPr>
                <w:sz w:val="24"/>
                <w:szCs w:val="24"/>
              </w:rPr>
            </w:pPr>
            <w:r w:rsidRPr="00A80D59">
              <w:rPr>
                <w:b/>
                <w:bCs/>
                <w:color w:val="000000"/>
                <w:kern w:val="24"/>
                <w:sz w:val="24"/>
                <w:szCs w:val="24"/>
              </w:rPr>
              <w:t>6. Сокращение сроков проведения государственной экспертизы проектной документации и результатов инженерных изысканий с 90 до 60 дней</w:t>
            </w:r>
          </w:p>
        </w:tc>
        <w:tc>
          <w:tcPr>
            <w:tcW w:w="3709"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5942E9" w:rsidRPr="00A80D59" w:rsidRDefault="00A80D59" w:rsidP="00A80D59">
            <w:pPr>
              <w:widowControl/>
              <w:autoSpaceDE/>
              <w:autoSpaceDN/>
              <w:adjustRightInd/>
              <w:jc w:val="center"/>
              <w:textAlignment w:val="baseline"/>
              <w:rPr>
                <w:sz w:val="24"/>
                <w:szCs w:val="24"/>
              </w:rPr>
            </w:pPr>
            <w:r w:rsidRPr="00A80D59">
              <w:rPr>
                <w:color w:val="000000"/>
                <w:kern w:val="24"/>
                <w:sz w:val="24"/>
                <w:szCs w:val="24"/>
              </w:rPr>
              <w:t xml:space="preserve">Проект ФЗ о внесении изменений </w:t>
            </w:r>
            <w:r w:rsidRPr="00A80D59">
              <w:rPr>
                <w:color w:val="000000"/>
                <w:kern w:val="24"/>
                <w:sz w:val="24"/>
                <w:szCs w:val="24"/>
              </w:rPr>
              <w:br/>
              <w:t xml:space="preserve">в Градостроительный кодекс РФ, </w:t>
            </w:r>
            <w:r w:rsidRPr="00A80D59">
              <w:rPr>
                <w:color w:val="000000"/>
                <w:kern w:val="24"/>
                <w:sz w:val="24"/>
                <w:szCs w:val="24"/>
              </w:rPr>
              <w:br/>
              <w:t xml:space="preserve">Постановление Правительства РФ  «О внесении </w:t>
            </w:r>
            <w:r w:rsidRPr="00A80D59">
              <w:rPr>
                <w:color w:val="000000"/>
                <w:kern w:val="24"/>
                <w:sz w:val="24"/>
                <w:szCs w:val="24"/>
              </w:rPr>
              <w:br/>
              <w:t>изменений в постановление №145 от 05.03.2007 «О порядке организации и проведения государственной экспертизы  проектной документации и результатов инженерных изысканий»</w:t>
            </w:r>
          </w:p>
        </w:tc>
      </w:tr>
    </w:tbl>
    <w:p w:rsidR="00A80D59" w:rsidRPr="00A80D59" w:rsidRDefault="00A80D59" w:rsidP="00A80D59">
      <w:pPr>
        <w:spacing w:line="360" w:lineRule="auto"/>
        <w:rPr>
          <w:snapToGrid w:val="0"/>
          <w:sz w:val="28"/>
          <w:szCs w:val="28"/>
        </w:rPr>
      </w:pPr>
    </w:p>
    <w:p w:rsidR="00B23767" w:rsidRDefault="00B23767" w:rsidP="00B23767">
      <w:pPr>
        <w:spacing w:line="360" w:lineRule="auto"/>
        <w:jc w:val="center"/>
        <w:rPr>
          <w:b/>
          <w:color w:val="000000"/>
          <w:sz w:val="28"/>
          <w:szCs w:val="28"/>
        </w:rPr>
      </w:pPr>
    </w:p>
    <w:p w:rsidR="00B23767" w:rsidRDefault="00B23767" w:rsidP="00B23767">
      <w:pPr>
        <w:spacing w:line="360" w:lineRule="auto"/>
        <w:jc w:val="center"/>
        <w:rPr>
          <w:b/>
          <w:color w:val="000000"/>
          <w:sz w:val="28"/>
          <w:szCs w:val="28"/>
        </w:rPr>
      </w:pPr>
    </w:p>
    <w:p w:rsidR="00B23767" w:rsidRPr="00E05B29" w:rsidRDefault="00B23767" w:rsidP="00E05B29">
      <w:pPr>
        <w:spacing w:line="360" w:lineRule="auto"/>
        <w:rPr>
          <w:b/>
          <w:color w:val="000000"/>
          <w:sz w:val="28"/>
          <w:szCs w:val="28"/>
          <w:lang w:val="en-US"/>
        </w:rPr>
      </w:pPr>
    </w:p>
    <w:p w:rsidR="00C11456" w:rsidRDefault="00C11456" w:rsidP="00B23767">
      <w:pPr>
        <w:spacing w:line="360" w:lineRule="auto"/>
        <w:jc w:val="center"/>
        <w:rPr>
          <w:b/>
          <w:color w:val="000000"/>
          <w:sz w:val="28"/>
          <w:szCs w:val="28"/>
        </w:rPr>
      </w:pPr>
    </w:p>
    <w:p w:rsidR="00B23767" w:rsidRDefault="00B23767" w:rsidP="00B23767">
      <w:pPr>
        <w:spacing w:line="360" w:lineRule="auto"/>
        <w:jc w:val="center"/>
        <w:rPr>
          <w:b/>
          <w:color w:val="000000"/>
          <w:sz w:val="28"/>
          <w:szCs w:val="28"/>
        </w:rPr>
      </w:pPr>
      <w:r w:rsidRPr="00B23767">
        <w:rPr>
          <w:b/>
          <w:color w:val="000000"/>
          <w:sz w:val="28"/>
          <w:szCs w:val="28"/>
        </w:rPr>
        <w:t>3.Совершенствование таможенного администрирования</w:t>
      </w:r>
    </w:p>
    <w:p w:rsidR="00B23767" w:rsidRDefault="00B23767" w:rsidP="00B23767">
      <w:pPr>
        <w:spacing w:line="360" w:lineRule="auto"/>
        <w:jc w:val="right"/>
        <w:rPr>
          <w:color w:val="000000"/>
          <w:sz w:val="28"/>
          <w:szCs w:val="28"/>
        </w:rPr>
      </w:pPr>
      <w:r>
        <w:rPr>
          <w:color w:val="000000"/>
          <w:sz w:val="28"/>
          <w:szCs w:val="28"/>
        </w:rPr>
        <w:t>Таблица 2.6</w:t>
      </w:r>
    </w:p>
    <w:tbl>
      <w:tblPr>
        <w:tblW w:w="9697" w:type="dxa"/>
        <w:shd w:val="clear" w:color="auto" w:fill="FFFFFF"/>
        <w:tblCellMar>
          <w:left w:w="0" w:type="dxa"/>
          <w:right w:w="0" w:type="dxa"/>
        </w:tblCellMar>
        <w:tblLook w:val="0600" w:firstRow="0" w:lastRow="0" w:firstColumn="0" w:lastColumn="0" w:noHBand="1" w:noVBand="1"/>
      </w:tblPr>
      <w:tblGrid>
        <w:gridCol w:w="3845"/>
        <w:gridCol w:w="3724"/>
        <w:gridCol w:w="2128"/>
      </w:tblGrid>
      <w:tr w:rsidR="00B23767" w:rsidTr="00B23767">
        <w:trPr>
          <w:trHeight w:val="739"/>
        </w:trPr>
        <w:tc>
          <w:tcPr>
            <w:tcW w:w="389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5942E9" w:rsidRPr="00B23767" w:rsidRDefault="00B23767" w:rsidP="00B23767">
            <w:pPr>
              <w:widowControl/>
              <w:autoSpaceDE/>
              <w:autoSpaceDN/>
              <w:adjustRightInd/>
              <w:jc w:val="center"/>
              <w:textAlignment w:val="baseline"/>
              <w:rPr>
                <w:sz w:val="24"/>
                <w:szCs w:val="24"/>
              </w:rPr>
            </w:pPr>
            <w:r w:rsidRPr="00B23767">
              <w:rPr>
                <w:b/>
                <w:bCs/>
                <w:kern w:val="24"/>
                <w:sz w:val="24"/>
                <w:szCs w:val="24"/>
              </w:rPr>
              <w:t>Мера</w:t>
            </w:r>
          </w:p>
        </w:tc>
        <w:tc>
          <w:tcPr>
            <w:tcW w:w="3779"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5942E9" w:rsidRPr="00B23767" w:rsidRDefault="00B23767" w:rsidP="00B23767">
            <w:pPr>
              <w:widowControl/>
              <w:autoSpaceDE/>
              <w:autoSpaceDN/>
              <w:adjustRightInd/>
              <w:jc w:val="center"/>
              <w:textAlignment w:val="baseline"/>
              <w:rPr>
                <w:sz w:val="24"/>
                <w:szCs w:val="24"/>
              </w:rPr>
            </w:pPr>
            <w:r w:rsidRPr="00B23767">
              <w:rPr>
                <w:b/>
                <w:bCs/>
                <w:kern w:val="24"/>
                <w:sz w:val="24"/>
                <w:szCs w:val="24"/>
              </w:rPr>
              <w:t>Механизм</w:t>
            </w:r>
          </w:p>
        </w:tc>
        <w:tc>
          <w:tcPr>
            <w:tcW w:w="202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5942E9" w:rsidRPr="00B23767" w:rsidRDefault="00B23767" w:rsidP="00B23767">
            <w:pPr>
              <w:widowControl/>
              <w:autoSpaceDE/>
              <w:autoSpaceDN/>
              <w:adjustRightInd/>
              <w:jc w:val="center"/>
              <w:textAlignment w:val="baseline"/>
              <w:rPr>
                <w:sz w:val="24"/>
                <w:szCs w:val="24"/>
              </w:rPr>
            </w:pPr>
            <w:r w:rsidRPr="00B23767">
              <w:rPr>
                <w:b/>
                <w:bCs/>
                <w:kern w:val="24"/>
                <w:sz w:val="24"/>
                <w:szCs w:val="24"/>
              </w:rPr>
              <w:t>Законодательное закрепление</w:t>
            </w:r>
          </w:p>
        </w:tc>
      </w:tr>
      <w:tr w:rsidR="00B23767" w:rsidTr="00B23767">
        <w:trPr>
          <w:trHeight w:val="4639"/>
        </w:trPr>
        <w:tc>
          <w:tcPr>
            <w:tcW w:w="389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5942E9" w:rsidRPr="00B23767" w:rsidRDefault="00B23767" w:rsidP="00B23767">
            <w:pPr>
              <w:widowControl/>
              <w:autoSpaceDE/>
              <w:autoSpaceDN/>
              <w:adjustRightInd/>
              <w:jc w:val="center"/>
              <w:textAlignment w:val="baseline"/>
              <w:rPr>
                <w:sz w:val="24"/>
                <w:szCs w:val="24"/>
              </w:rPr>
            </w:pPr>
            <w:r w:rsidRPr="00B23767">
              <w:rPr>
                <w:b/>
                <w:bCs/>
                <w:color w:val="000000"/>
                <w:kern w:val="24"/>
                <w:sz w:val="24"/>
                <w:szCs w:val="24"/>
              </w:rPr>
              <w:t xml:space="preserve">Упрощение таможенного оформления экспорта высокотехнологичных товаров </w:t>
            </w:r>
            <w:r w:rsidRPr="00B23767">
              <w:rPr>
                <w:b/>
                <w:bCs/>
                <w:color w:val="000000"/>
                <w:kern w:val="24"/>
                <w:sz w:val="24"/>
                <w:szCs w:val="24"/>
              </w:rPr>
              <w:br/>
              <w:t>и машинно-техничной продукции</w:t>
            </w:r>
          </w:p>
        </w:tc>
        <w:tc>
          <w:tcPr>
            <w:tcW w:w="3779"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B23767" w:rsidRPr="00B23767" w:rsidRDefault="00B23767" w:rsidP="00B23767">
            <w:pPr>
              <w:widowControl/>
              <w:numPr>
                <w:ilvl w:val="0"/>
                <w:numId w:val="13"/>
              </w:numPr>
              <w:autoSpaceDE/>
              <w:autoSpaceDN/>
              <w:adjustRightInd/>
              <w:jc w:val="center"/>
              <w:textAlignment w:val="baseline"/>
              <w:rPr>
                <w:sz w:val="24"/>
                <w:szCs w:val="24"/>
              </w:rPr>
            </w:pPr>
            <w:r w:rsidRPr="00B23767">
              <w:rPr>
                <w:color w:val="000000"/>
                <w:kern w:val="24"/>
                <w:sz w:val="24"/>
                <w:szCs w:val="24"/>
              </w:rPr>
              <w:t xml:space="preserve"> Сокращение перечня документов, представляемых при экспорте товаров </w:t>
            </w:r>
            <w:r w:rsidRPr="00B23767">
              <w:rPr>
                <w:b/>
                <w:bCs/>
                <w:color w:val="000000"/>
                <w:kern w:val="24"/>
                <w:sz w:val="24"/>
                <w:szCs w:val="24"/>
              </w:rPr>
              <w:t>с 14 до 7</w:t>
            </w:r>
          </w:p>
          <w:p w:rsidR="00B23767" w:rsidRPr="00B23767" w:rsidRDefault="00B23767" w:rsidP="00B23767">
            <w:pPr>
              <w:widowControl/>
              <w:numPr>
                <w:ilvl w:val="0"/>
                <w:numId w:val="13"/>
              </w:numPr>
              <w:autoSpaceDE/>
              <w:autoSpaceDN/>
              <w:adjustRightInd/>
              <w:jc w:val="center"/>
              <w:textAlignment w:val="baseline"/>
              <w:rPr>
                <w:sz w:val="24"/>
                <w:szCs w:val="24"/>
              </w:rPr>
            </w:pPr>
            <w:r w:rsidRPr="00B23767">
              <w:rPr>
                <w:color w:val="000000"/>
                <w:kern w:val="24"/>
                <w:sz w:val="24"/>
                <w:szCs w:val="24"/>
              </w:rPr>
              <w:t xml:space="preserve"> Сокращение (</w:t>
            </w:r>
            <w:r w:rsidRPr="00B23767">
              <w:rPr>
                <w:b/>
                <w:bCs/>
                <w:color w:val="000000"/>
                <w:kern w:val="24"/>
                <w:sz w:val="24"/>
                <w:szCs w:val="24"/>
              </w:rPr>
              <w:t>с 2-х дней до 4 часов</w:t>
            </w:r>
            <w:r w:rsidRPr="00B23767">
              <w:rPr>
                <w:color w:val="000000"/>
                <w:kern w:val="24"/>
                <w:sz w:val="24"/>
                <w:szCs w:val="24"/>
              </w:rPr>
              <w:t>) срока выпуска товаров, к которым не применяются вывозные таможенные пошлины</w:t>
            </w:r>
          </w:p>
          <w:p w:rsidR="00B23767" w:rsidRPr="00B23767" w:rsidRDefault="00B23767" w:rsidP="00B23767">
            <w:pPr>
              <w:widowControl/>
              <w:numPr>
                <w:ilvl w:val="0"/>
                <w:numId w:val="13"/>
              </w:numPr>
              <w:autoSpaceDE/>
              <w:autoSpaceDN/>
              <w:adjustRightInd/>
              <w:jc w:val="center"/>
              <w:textAlignment w:val="baseline"/>
              <w:rPr>
                <w:sz w:val="24"/>
                <w:szCs w:val="24"/>
              </w:rPr>
            </w:pPr>
            <w:r w:rsidRPr="00B23767">
              <w:rPr>
                <w:color w:val="000000"/>
                <w:kern w:val="24"/>
                <w:sz w:val="24"/>
                <w:szCs w:val="24"/>
              </w:rPr>
              <w:t xml:space="preserve"> Снижение размера предоставляемых таможенным органам финансовых гарантий для лиц, производящих и (или) экспортирующих товары </w:t>
            </w:r>
            <w:r w:rsidRPr="00B23767">
              <w:rPr>
                <w:b/>
                <w:bCs/>
                <w:color w:val="000000"/>
                <w:kern w:val="24"/>
                <w:sz w:val="24"/>
                <w:szCs w:val="24"/>
              </w:rPr>
              <w:t>с 1 млн. евро до 150 тыс. евро</w:t>
            </w:r>
            <w:r w:rsidRPr="00B23767">
              <w:rPr>
                <w:color w:val="000000"/>
                <w:kern w:val="24"/>
                <w:sz w:val="24"/>
                <w:szCs w:val="24"/>
              </w:rPr>
              <w:t>, для получения статуса уполномоченного экономического оператора.</w:t>
            </w:r>
          </w:p>
          <w:p w:rsidR="005942E9" w:rsidRPr="00B23767" w:rsidRDefault="00B23767" w:rsidP="00B23767">
            <w:pPr>
              <w:widowControl/>
              <w:autoSpaceDE/>
              <w:autoSpaceDN/>
              <w:adjustRightInd/>
              <w:jc w:val="center"/>
              <w:textAlignment w:val="baseline"/>
              <w:rPr>
                <w:sz w:val="24"/>
                <w:szCs w:val="24"/>
              </w:rPr>
            </w:pPr>
            <w:r w:rsidRPr="00B23767">
              <w:rPr>
                <w:color w:val="000000"/>
                <w:kern w:val="24"/>
                <w:sz w:val="24"/>
                <w:szCs w:val="24"/>
              </w:rPr>
              <w:t xml:space="preserve"> </w:t>
            </w:r>
          </w:p>
        </w:tc>
        <w:tc>
          <w:tcPr>
            <w:tcW w:w="202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5942E9" w:rsidRPr="00B23767" w:rsidRDefault="00B23767" w:rsidP="00B23767">
            <w:pPr>
              <w:widowControl/>
              <w:autoSpaceDE/>
              <w:autoSpaceDN/>
              <w:adjustRightInd/>
              <w:jc w:val="center"/>
              <w:textAlignment w:val="baseline"/>
              <w:rPr>
                <w:sz w:val="24"/>
                <w:szCs w:val="24"/>
              </w:rPr>
            </w:pPr>
            <w:r w:rsidRPr="00B23767">
              <w:rPr>
                <w:i/>
                <w:iCs/>
                <w:color w:val="000000"/>
                <w:kern w:val="24"/>
                <w:sz w:val="24"/>
                <w:szCs w:val="24"/>
              </w:rPr>
              <w:t>Принятие  поправок в Таможенный кодекс Таможенного союза</w:t>
            </w:r>
          </w:p>
        </w:tc>
      </w:tr>
      <w:tr w:rsidR="00B23767" w:rsidTr="00B23767">
        <w:trPr>
          <w:trHeight w:val="3139"/>
        </w:trPr>
        <w:tc>
          <w:tcPr>
            <w:tcW w:w="3893"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5942E9" w:rsidRPr="00B23767" w:rsidRDefault="00B23767" w:rsidP="00B23767">
            <w:pPr>
              <w:widowControl/>
              <w:autoSpaceDE/>
              <w:autoSpaceDN/>
              <w:adjustRightInd/>
              <w:jc w:val="center"/>
              <w:textAlignment w:val="baseline"/>
              <w:rPr>
                <w:sz w:val="24"/>
                <w:szCs w:val="24"/>
              </w:rPr>
            </w:pPr>
            <w:r w:rsidRPr="00B23767">
              <w:rPr>
                <w:b/>
                <w:bCs/>
                <w:color w:val="000000"/>
                <w:kern w:val="24"/>
                <w:sz w:val="24"/>
                <w:szCs w:val="24"/>
              </w:rPr>
              <w:t xml:space="preserve">Создание условий, направленных на развитие экономических таможенных процедур </w:t>
            </w:r>
            <w:r w:rsidRPr="00B23767">
              <w:rPr>
                <w:color w:val="000000"/>
                <w:kern w:val="24"/>
                <w:sz w:val="24"/>
                <w:szCs w:val="24"/>
              </w:rPr>
              <w:t xml:space="preserve">(переработка, временный ввоз, уничтожение), уточнение полномочий таможенных органов, вопросов осуществления контроля товаров, выпущенных на территории одного из государств членов таможенного союза. </w:t>
            </w:r>
          </w:p>
        </w:tc>
        <w:tc>
          <w:tcPr>
            <w:tcW w:w="3779"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B23767" w:rsidRPr="00B23767" w:rsidRDefault="00B23767" w:rsidP="00B23767">
            <w:pPr>
              <w:widowControl/>
              <w:numPr>
                <w:ilvl w:val="0"/>
                <w:numId w:val="14"/>
              </w:numPr>
              <w:autoSpaceDE/>
              <w:autoSpaceDN/>
              <w:adjustRightInd/>
              <w:jc w:val="center"/>
              <w:textAlignment w:val="baseline"/>
              <w:rPr>
                <w:sz w:val="24"/>
                <w:szCs w:val="24"/>
              </w:rPr>
            </w:pPr>
            <w:r w:rsidRPr="00B23767">
              <w:rPr>
                <w:color w:val="000000"/>
                <w:kern w:val="24"/>
                <w:sz w:val="24"/>
                <w:szCs w:val="24"/>
              </w:rPr>
              <w:t xml:space="preserve"> </w:t>
            </w:r>
            <w:r w:rsidRPr="00B23767">
              <w:rPr>
                <w:b/>
                <w:bCs/>
                <w:color w:val="000000"/>
                <w:kern w:val="24"/>
                <w:sz w:val="24"/>
                <w:szCs w:val="24"/>
              </w:rPr>
              <w:t>Корректировка полномочий</w:t>
            </w:r>
            <w:r w:rsidRPr="00B23767">
              <w:rPr>
                <w:color w:val="000000"/>
                <w:kern w:val="24"/>
                <w:sz w:val="24"/>
                <w:szCs w:val="24"/>
              </w:rPr>
              <w:t xml:space="preserve"> таможенных органов в части осуществления досмотра</w:t>
            </w:r>
          </w:p>
          <w:p w:rsidR="00B23767" w:rsidRPr="00B23767" w:rsidRDefault="00B23767" w:rsidP="00B23767">
            <w:pPr>
              <w:widowControl/>
              <w:numPr>
                <w:ilvl w:val="0"/>
                <w:numId w:val="14"/>
              </w:numPr>
              <w:autoSpaceDE/>
              <w:autoSpaceDN/>
              <w:adjustRightInd/>
              <w:jc w:val="center"/>
              <w:textAlignment w:val="baseline"/>
              <w:rPr>
                <w:sz w:val="24"/>
                <w:szCs w:val="24"/>
              </w:rPr>
            </w:pPr>
            <w:r w:rsidRPr="00B23767">
              <w:rPr>
                <w:b/>
                <w:bCs/>
                <w:color w:val="000000"/>
                <w:kern w:val="24"/>
                <w:sz w:val="24"/>
                <w:szCs w:val="24"/>
              </w:rPr>
              <w:t xml:space="preserve"> Освобождение от уплаты таможенных пошлин </w:t>
            </w:r>
            <w:r w:rsidRPr="00B23767">
              <w:rPr>
                <w:color w:val="000000"/>
                <w:kern w:val="24"/>
                <w:sz w:val="24"/>
                <w:szCs w:val="24"/>
              </w:rPr>
              <w:t>единичных образцов, временно ввозимых для испытаний, тестирования и исследований и т.д.</w:t>
            </w:r>
          </w:p>
        </w:tc>
        <w:tc>
          <w:tcPr>
            <w:tcW w:w="2025" w:type="dxa"/>
            <w:tcBorders>
              <w:top w:val="single" w:sz="8" w:space="0" w:color="000000"/>
              <w:left w:val="single" w:sz="8" w:space="0" w:color="000000"/>
              <w:bottom w:val="single" w:sz="8" w:space="0" w:color="000000"/>
              <w:right w:val="single" w:sz="8" w:space="0" w:color="000000"/>
            </w:tcBorders>
            <w:shd w:val="clear" w:color="auto" w:fill="FFFFFF"/>
            <w:tcMar>
              <w:top w:w="72" w:type="dxa"/>
              <w:left w:w="144" w:type="dxa"/>
              <w:bottom w:w="72" w:type="dxa"/>
              <w:right w:w="144" w:type="dxa"/>
            </w:tcMar>
          </w:tcPr>
          <w:p w:rsidR="005942E9" w:rsidRPr="00B23767" w:rsidRDefault="00B23767" w:rsidP="00B23767">
            <w:pPr>
              <w:widowControl/>
              <w:autoSpaceDE/>
              <w:autoSpaceDN/>
              <w:adjustRightInd/>
              <w:jc w:val="center"/>
              <w:textAlignment w:val="baseline"/>
              <w:rPr>
                <w:sz w:val="24"/>
                <w:szCs w:val="24"/>
              </w:rPr>
            </w:pPr>
            <w:r w:rsidRPr="00B23767">
              <w:rPr>
                <w:i/>
                <w:iCs/>
                <w:color w:val="000000"/>
                <w:kern w:val="24"/>
                <w:sz w:val="24"/>
                <w:szCs w:val="24"/>
              </w:rPr>
              <w:t>Внесение поправок в Таможенный кодекс Таможенного союза</w:t>
            </w:r>
          </w:p>
        </w:tc>
      </w:tr>
    </w:tbl>
    <w:p w:rsidR="00B23767" w:rsidRPr="00B23767" w:rsidRDefault="00B23767" w:rsidP="00B23767">
      <w:pPr>
        <w:spacing w:line="360" w:lineRule="auto"/>
        <w:rPr>
          <w:snapToGrid w:val="0"/>
          <w:sz w:val="24"/>
          <w:szCs w:val="24"/>
        </w:rPr>
      </w:pPr>
    </w:p>
    <w:p w:rsidR="008E41F2" w:rsidRDefault="008E41F2" w:rsidP="00B34596">
      <w:pPr>
        <w:spacing w:line="360" w:lineRule="auto"/>
        <w:rPr>
          <w:snapToGrid w:val="0"/>
          <w:sz w:val="32"/>
          <w:szCs w:val="28"/>
        </w:rPr>
      </w:pPr>
    </w:p>
    <w:p w:rsidR="00E0241A" w:rsidRDefault="00E0241A" w:rsidP="00B34596">
      <w:pPr>
        <w:spacing w:line="360" w:lineRule="auto"/>
        <w:rPr>
          <w:snapToGrid w:val="0"/>
          <w:sz w:val="32"/>
          <w:szCs w:val="28"/>
        </w:rPr>
      </w:pPr>
    </w:p>
    <w:p w:rsidR="00E0241A" w:rsidRDefault="00E0241A" w:rsidP="00B34596">
      <w:pPr>
        <w:spacing w:line="360" w:lineRule="auto"/>
        <w:rPr>
          <w:snapToGrid w:val="0"/>
          <w:sz w:val="32"/>
          <w:szCs w:val="28"/>
        </w:rPr>
      </w:pPr>
    </w:p>
    <w:p w:rsidR="00E0241A" w:rsidRDefault="00E0241A" w:rsidP="00B34596">
      <w:pPr>
        <w:spacing w:line="360" w:lineRule="auto"/>
        <w:rPr>
          <w:snapToGrid w:val="0"/>
          <w:sz w:val="32"/>
          <w:szCs w:val="28"/>
        </w:rPr>
      </w:pPr>
    </w:p>
    <w:p w:rsidR="00E0241A" w:rsidRDefault="00E0241A" w:rsidP="00B34596">
      <w:pPr>
        <w:spacing w:line="360" w:lineRule="auto"/>
        <w:rPr>
          <w:snapToGrid w:val="0"/>
          <w:sz w:val="32"/>
          <w:szCs w:val="28"/>
        </w:rPr>
      </w:pPr>
    </w:p>
    <w:p w:rsidR="00C11456" w:rsidRDefault="00C11456" w:rsidP="00E0241A">
      <w:pPr>
        <w:spacing w:line="360" w:lineRule="auto"/>
        <w:jc w:val="center"/>
        <w:rPr>
          <w:b/>
          <w:color w:val="000000"/>
          <w:sz w:val="28"/>
          <w:szCs w:val="28"/>
        </w:rPr>
      </w:pPr>
    </w:p>
    <w:p w:rsidR="00E0241A" w:rsidRDefault="00E0241A" w:rsidP="00E0241A">
      <w:pPr>
        <w:spacing w:line="360" w:lineRule="auto"/>
        <w:jc w:val="center"/>
        <w:rPr>
          <w:b/>
          <w:color w:val="000000"/>
          <w:sz w:val="28"/>
          <w:szCs w:val="28"/>
        </w:rPr>
      </w:pPr>
      <w:r>
        <w:rPr>
          <w:b/>
          <w:color w:val="000000"/>
          <w:sz w:val="28"/>
          <w:szCs w:val="28"/>
        </w:rPr>
        <w:t xml:space="preserve"> </w:t>
      </w:r>
      <w:r w:rsidRPr="00E0241A">
        <w:rPr>
          <w:b/>
          <w:color w:val="000000"/>
          <w:sz w:val="28"/>
          <w:szCs w:val="28"/>
        </w:rPr>
        <w:t>4.Меры налоговой политики, направленные на стимулирование инвестиций в модернизацию и инновационное развитие экономики</w:t>
      </w:r>
    </w:p>
    <w:p w:rsidR="00E0241A" w:rsidRDefault="00E0241A" w:rsidP="00E0241A">
      <w:pPr>
        <w:spacing w:line="360" w:lineRule="auto"/>
        <w:ind w:left="360"/>
        <w:jc w:val="both"/>
        <w:rPr>
          <w:snapToGrid w:val="0"/>
          <w:sz w:val="32"/>
          <w:szCs w:val="28"/>
        </w:rPr>
      </w:pPr>
      <w:r>
        <w:rPr>
          <w:snapToGrid w:val="0"/>
          <w:sz w:val="32"/>
          <w:szCs w:val="28"/>
        </w:rPr>
        <w:t xml:space="preserve">      </w:t>
      </w:r>
    </w:p>
    <w:p w:rsidR="00E0241A" w:rsidRPr="00E0241A" w:rsidRDefault="00E0241A" w:rsidP="00E0241A">
      <w:pPr>
        <w:tabs>
          <w:tab w:val="left" w:pos="720"/>
          <w:tab w:val="left" w:pos="900"/>
        </w:tabs>
        <w:spacing w:line="360" w:lineRule="auto"/>
        <w:ind w:left="360"/>
        <w:jc w:val="both"/>
        <w:rPr>
          <w:snapToGrid w:val="0"/>
          <w:sz w:val="28"/>
          <w:szCs w:val="28"/>
        </w:rPr>
      </w:pPr>
      <w:r>
        <w:rPr>
          <w:snapToGrid w:val="0"/>
          <w:sz w:val="32"/>
          <w:szCs w:val="28"/>
        </w:rPr>
        <w:t xml:space="preserve">       </w:t>
      </w:r>
      <w:r w:rsidRPr="00E0241A">
        <w:rPr>
          <w:snapToGrid w:val="0"/>
          <w:sz w:val="28"/>
          <w:szCs w:val="28"/>
        </w:rPr>
        <w:t>-отдельный налоговый режим сроком на 5 лет для реализации крупных инновационных проектов  в высокотехнологичных отраслях и для малых инновационных компаний (обсуждается);</w:t>
      </w:r>
    </w:p>
    <w:p w:rsidR="00E0241A" w:rsidRPr="00E0241A" w:rsidRDefault="00E0241A" w:rsidP="00E0241A">
      <w:pPr>
        <w:tabs>
          <w:tab w:val="left" w:pos="900"/>
        </w:tabs>
        <w:spacing w:line="360" w:lineRule="auto"/>
        <w:ind w:left="360"/>
        <w:jc w:val="both"/>
        <w:rPr>
          <w:snapToGrid w:val="0"/>
          <w:sz w:val="28"/>
          <w:szCs w:val="28"/>
        </w:rPr>
      </w:pPr>
      <w:r w:rsidRPr="00E0241A">
        <w:rPr>
          <w:snapToGrid w:val="0"/>
          <w:sz w:val="28"/>
          <w:szCs w:val="28"/>
        </w:rPr>
        <w:t xml:space="preserve">       -освобождение от налога на прибыль организаций при реализации ценных бумаг при сроке владения свыше 5 лет и размере владения не менее 10%;</w:t>
      </w:r>
    </w:p>
    <w:p w:rsidR="00E0241A" w:rsidRPr="00E0241A" w:rsidRDefault="00E0241A" w:rsidP="00E0241A">
      <w:pPr>
        <w:spacing w:line="360" w:lineRule="auto"/>
        <w:ind w:left="360"/>
        <w:jc w:val="both"/>
        <w:rPr>
          <w:snapToGrid w:val="0"/>
          <w:sz w:val="28"/>
          <w:szCs w:val="28"/>
        </w:rPr>
      </w:pPr>
      <w:r w:rsidRPr="00E0241A">
        <w:rPr>
          <w:snapToGrid w:val="0"/>
          <w:sz w:val="28"/>
          <w:szCs w:val="28"/>
        </w:rPr>
        <w:t xml:space="preserve">       -освобождение от налога на прибыль организаций, оказывающих услуги в сфере образования и здравоохранения;</w:t>
      </w:r>
    </w:p>
    <w:p w:rsidR="00E0241A" w:rsidRDefault="00E0241A" w:rsidP="00E0241A">
      <w:pPr>
        <w:tabs>
          <w:tab w:val="left" w:pos="900"/>
          <w:tab w:val="left" w:pos="1080"/>
        </w:tabs>
        <w:spacing w:line="360" w:lineRule="auto"/>
        <w:ind w:left="360"/>
        <w:jc w:val="both"/>
        <w:rPr>
          <w:snapToGrid w:val="0"/>
          <w:sz w:val="28"/>
          <w:szCs w:val="28"/>
        </w:rPr>
      </w:pPr>
      <w:r w:rsidRPr="00E0241A">
        <w:rPr>
          <w:snapToGrid w:val="0"/>
          <w:sz w:val="28"/>
          <w:szCs w:val="28"/>
        </w:rPr>
        <w:t xml:space="preserve">       -освобождение от налога на имущество организаций  энергоэффективного оборудования сроком на 3 года.</w:t>
      </w:r>
    </w:p>
    <w:p w:rsidR="00E0241A" w:rsidRDefault="00E0241A" w:rsidP="00E0241A">
      <w:pPr>
        <w:tabs>
          <w:tab w:val="left" w:pos="900"/>
          <w:tab w:val="left" w:pos="1080"/>
        </w:tabs>
        <w:spacing w:line="360" w:lineRule="auto"/>
        <w:ind w:left="360"/>
        <w:jc w:val="center"/>
        <w:rPr>
          <w:b/>
          <w:snapToGrid w:val="0"/>
          <w:sz w:val="28"/>
          <w:szCs w:val="28"/>
        </w:rPr>
      </w:pPr>
    </w:p>
    <w:p w:rsidR="00E0241A" w:rsidRDefault="00E0241A" w:rsidP="00E0241A">
      <w:pPr>
        <w:tabs>
          <w:tab w:val="left" w:pos="900"/>
          <w:tab w:val="left" w:pos="1080"/>
        </w:tabs>
        <w:spacing w:line="360" w:lineRule="auto"/>
        <w:ind w:left="360"/>
        <w:jc w:val="center"/>
        <w:rPr>
          <w:b/>
          <w:snapToGrid w:val="0"/>
          <w:sz w:val="28"/>
          <w:szCs w:val="28"/>
        </w:rPr>
      </w:pPr>
      <w:r w:rsidRPr="00E0241A">
        <w:rPr>
          <w:b/>
          <w:snapToGrid w:val="0"/>
          <w:sz w:val="28"/>
          <w:szCs w:val="28"/>
        </w:rPr>
        <w:t>Системные меры налоговой политики</w:t>
      </w:r>
    </w:p>
    <w:p w:rsidR="00E0241A" w:rsidRDefault="00E0241A" w:rsidP="00E0241A">
      <w:pPr>
        <w:tabs>
          <w:tab w:val="left" w:pos="900"/>
          <w:tab w:val="left" w:pos="1080"/>
        </w:tabs>
        <w:spacing w:line="360" w:lineRule="auto"/>
        <w:jc w:val="both"/>
        <w:rPr>
          <w:snapToGrid w:val="0"/>
          <w:sz w:val="28"/>
          <w:szCs w:val="28"/>
        </w:rPr>
      </w:pPr>
      <w:r>
        <w:rPr>
          <w:snapToGrid w:val="0"/>
          <w:sz w:val="28"/>
          <w:szCs w:val="28"/>
        </w:rPr>
        <w:t xml:space="preserve">     </w:t>
      </w:r>
    </w:p>
    <w:p w:rsidR="00E0241A" w:rsidRPr="00E0241A" w:rsidRDefault="00E0241A" w:rsidP="00E0241A">
      <w:pPr>
        <w:tabs>
          <w:tab w:val="left" w:pos="900"/>
          <w:tab w:val="left" w:pos="1080"/>
        </w:tabs>
        <w:spacing w:line="360" w:lineRule="auto"/>
        <w:jc w:val="both"/>
        <w:rPr>
          <w:snapToGrid w:val="0"/>
          <w:sz w:val="28"/>
          <w:szCs w:val="28"/>
        </w:rPr>
      </w:pPr>
      <w:r>
        <w:rPr>
          <w:snapToGrid w:val="0"/>
          <w:sz w:val="28"/>
          <w:szCs w:val="28"/>
        </w:rPr>
        <w:t xml:space="preserve">       -</w:t>
      </w:r>
      <w:r>
        <w:rPr>
          <w:b/>
          <w:snapToGrid w:val="0"/>
          <w:sz w:val="28"/>
          <w:szCs w:val="28"/>
        </w:rPr>
        <w:t>у</w:t>
      </w:r>
      <w:r w:rsidRPr="00E0241A">
        <w:rPr>
          <w:b/>
          <w:bCs/>
          <w:snapToGrid w:val="0"/>
          <w:sz w:val="28"/>
          <w:szCs w:val="28"/>
        </w:rPr>
        <w:t xml:space="preserve">лучшение ситуации со своевременным возмещением НДС </w:t>
      </w:r>
      <w:r w:rsidRPr="00E0241A">
        <w:rPr>
          <w:b/>
          <w:bCs/>
          <w:snapToGrid w:val="0"/>
          <w:sz w:val="28"/>
          <w:szCs w:val="28"/>
        </w:rPr>
        <w:br/>
      </w:r>
      <w:r w:rsidRPr="00E0241A">
        <w:rPr>
          <w:snapToGrid w:val="0"/>
          <w:sz w:val="28"/>
          <w:szCs w:val="28"/>
        </w:rPr>
        <w:t xml:space="preserve">   </w:t>
      </w:r>
      <w:r w:rsidRPr="00E0241A">
        <w:rPr>
          <w:b/>
          <w:bCs/>
          <w:snapToGrid w:val="0"/>
          <w:sz w:val="28"/>
          <w:szCs w:val="28"/>
        </w:rPr>
        <w:t>при капитальном строительстве и экспорте несырьевой продукции</w:t>
      </w:r>
      <w:r w:rsidRPr="00E0241A">
        <w:rPr>
          <w:snapToGrid w:val="0"/>
          <w:sz w:val="28"/>
          <w:szCs w:val="28"/>
        </w:rPr>
        <w:t xml:space="preserve"> </w:t>
      </w:r>
      <w:r w:rsidRPr="00E0241A">
        <w:rPr>
          <w:snapToGrid w:val="0"/>
          <w:sz w:val="28"/>
          <w:szCs w:val="28"/>
        </w:rPr>
        <w:br/>
        <w:t xml:space="preserve"> С 22 декабря 2009 г. вступили в силу поправки в Налоговый кодекс, предусматривающие: </w:t>
      </w:r>
    </w:p>
    <w:p w:rsidR="00E0241A" w:rsidRPr="00E0241A" w:rsidRDefault="00E0241A" w:rsidP="00E0241A">
      <w:pPr>
        <w:numPr>
          <w:ilvl w:val="1"/>
          <w:numId w:val="16"/>
        </w:numPr>
        <w:tabs>
          <w:tab w:val="left" w:pos="900"/>
          <w:tab w:val="left" w:pos="1080"/>
        </w:tabs>
        <w:spacing w:line="360" w:lineRule="auto"/>
        <w:jc w:val="both"/>
        <w:rPr>
          <w:snapToGrid w:val="0"/>
          <w:sz w:val="28"/>
          <w:szCs w:val="28"/>
        </w:rPr>
      </w:pPr>
      <w:r w:rsidRPr="00E0241A">
        <w:rPr>
          <w:snapToGrid w:val="0"/>
          <w:sz w:val="28"/>
          <w:szCs w:val="28"/>
        </w:rPr>
        <w:t xml:space="preserve"> заявительный порядок возмещения НДС</w:t>
      </w:r>
      <w:r w:rsidRPr="00E0241A">
        <w:rPr>
          <w:snapToGrid w:val="0"/>
          <w:sz w:val="28"/>
          <w:szCs w:val="28"/>
          <w:lang w:val="en-US"/>
        </w:rPr>
        <w:t>;</w:t>
      </w:r>
    </w:p>
    <w:p w:rsidR="00E0241A" w:rsidRPr="00E0241A" w:rsidRDefault="00E0241A" w:rsidP="00E0241A">
      <w:pPr>
        <w:numPr>
          <w:ilvl w:val="1"/>
          <w:numId w:val="16"/>
        </w:numPr>
        <w:tabs>
          <w:tab w:val="left" w:pos="900"/>
          <w:tab w:val="left" w:pos="1080"/>
        </w:tabs>
        <w:spacing w:line="360" w:lineRule="auto"/>
        <w:jc w:val="both"/>
        <w:rPr>
          <w:snapToGrid w:val="0"/>
          <w:sz w:val="28"/>
          <w:szCs w:val="28"/>
        </w:rPr>
      </w:pPr>
      <w:r w:rsidRPr="00E0241A">
        <w:rPr>
          <w:snapToGrid w:val="0"/>
          <w:sz w:val="28"/>
          <w:szCs w:val="28"/>
        </w:rPr>
        <w:t xml:space="preserve"> срок возмещения 12 дней с момента подачи налоговой декларации (до завершения камеральной налоговой проверки).</w:t>
      </w:r>
    </w:p>
    <w:p w:rsidR="00E0241A" w:rsidRPr="00E0241A" w:rsidRDefault="00E0241A" w:rsidP="00E0241A">
      <w:pPr>
        <w:tabs>
          <w:tab w:val="left" w:pos="900"/>
          <w:tab w:val="left" w:pos="1080"/>
        </w:tabs>
        <w:spacing w:line="360" w:lineRule="auto"/>
        <w:ind w:left="360"/>
        <w:jc w:val="both"/>
        <w:rPr>
          <w:snapToGrid w:val="0"/>
          <w:sz w:val="28"/>
          <w:szCs w:val="28"/>
        </w:rPr>
      </w:pPr>
      <w:r w:rsidRPr="00E0241A">
        <w:rPr>
          <w:snapToGrid w:val="0"/>
          <w:sz w:val="28"/>
          <w:szCs w:val="28"/>
          <w:u w:val="single"/>
        </w:rPr>
        <w:t>Право на заявительный порядок имеют:</w:t>
      </w:r>
    </w:p>
    <w:p w:rsidR="00E0241A" w:rsidRPr="00E0241A" w:rsidRDefault="00E0241A" w:rsidP="00E0241A">
      <w:pPr>
        <w:tabs>
          <w:tab w:val="left" w:pos="900"/>
          <w:tab w:val="left" w:pos="1080"/>
        </w:tabs>
        <w:spacing w:line="360" w:lineRule="auto"/>
        <w:ind w:left="360"/>
        <w:jc w:val="both"/>
        <w:rPr>
          <w:snapToGrid w:val="0"/>
          <w:sz w:val="28"/>
          <w:szCs w:val="28"/>
        </w:rPr>
      </w:pPr>
      <w:r w:rsidRPr="00E0241A">
        <w:rPr>
          <w:snapToGrid w:val="0"/>
          <w:sz w:val="28"/>
          <w:szCs w:val="28"/>
        </w:rPr>
        <w:t xml:space="preserve">         -  налогоплательщики, у которых совокупная сумма НДС, акцизов, налога на прибыль и НДПИ, уплаченная за 3 предыдущих года, составляет не менее 10 млрд. рублей, и при этом со дня      создания соответствующей организации до дня подачи налоговой декларации прошло не менее 3-х лет;</w:t>
      </w:r>
    </w:p>
    <w:p w:rsidR="00E0241A" w:rsidRPr="00E0241A" w:rsidRDefault="00E0241A" w:rsidP="00E0241A">
      <w:pPr>
        <w:tabs>
          <w:tab w:val="left" w:pos="900"/>
          <w:tab w:val="left" w:pos="1080"/>
        </w:tabs>
        <w:spacing w:line="360" w:lineRule="auto"/>
        <w:ind w:left="360"/>
        <w:jc w:val="both"/>
        <w:rPr>
          <w:snapToGrid w:val="0"/>
          <w:sz w:val="28"/>
          <w:szCs w:val="28"/>
        </w:rPr>
      </w:pPr>
      <w:r w:rsidRPr="00E0241A">
        <w:rPr>
          <w:snapToGrid w:val="0"/>
          <w:sz w:val="28"/>
          <w:szCs w:val="28"/>
        </w:rPr>
        <w:t xml:space="preserve">         - остальные налогоплательщики, при наличии банковской гарантии. </w:t>
      </w:r>
    </w:p>
    <w:p w:rsidR="00E0241A" w:rsidRPr="00E0241A" w:rsidRDefault="00680DBF" w:rsidP="00680DBF">
      <w:pPr>
        <w:tabs>
          <w:tab w:val="left" w:pos="900"/>
          <w:tab w:val="left" w:pos="1080"/>
        </w:tabs>
        <w:spacing w:line="360" w:lineRule="auto"/>
        <w:jc w:val="both"/>
        <w:rPr>
          <w:snapToGrid w:val="0"/>
          <w:sz w:val="28"/>
          <w:szCs w:val="28"/>
        </w:rPr>
      </w:pPr>
      <w:r>
        <w:rPr>
          <w:b/>
          <w:bCs/>
          <w:snapToGrid w:val="0"/>
          <w:sz w:val="28"/>
          <w:szCs w:val="28"/>
        </w:rPr>
        <w:t xml:space="preserve">       </w:t>
      </w:r>
      <w:r w:rsidR="00E0241A">
        <w:rPr>
          <w:b/>
          <w:bCs/>
          <w:snapToGrid w:val="0"/>
          <w:sz w:val="28"/>
          <w:szCs w:val="28"/>
        </w:rPr>
        <w:t xml:space="preserve">   -п</w:t>
      </w:r>
      <w:r w:rsidR="00E0241A" w:rsidRPr="00E0241A">
        <w:rPr>
          <w:b/>
          <w:bCs/>
          <w:snapToGrid w:val="0"/>
          <w:sz w:val="28"/>
          <w:szCs w:val="28"/>
        </w:rPr>
        <w:t xml:space="preserve">ринятие новых правил контроля за трансфертным ценообразованием </w:t>
      </w:r>
      <w:r w:rsidR="00E0241A" w:rsidRPr="00E0241A">
        <w:rPr>
          <w:b/>
          <w:bCs/>
          <w:snapToGrid w:val="0"/>
          <w:sz w:val="28"/>
          <w:szCs w:val="28"/>
        </w:rPr>
        <w:br/>
      </w:r>
      <w:r w:rsidR="00E0241A" w:rsidRPr="00E0241A">
        <w:rPr>
          <w:snapToGrid w:val="0"/>
          <w:sz w:val="28"/>
          <w:szCs w:val="28"/>
        </w:rPr>
        <w:t>Действующие нормы:</w:t>
      </w:r>
    </w:p>
    <w:p w:rsidR="00E0241A" w:rsidRPr="00E0241A" w:rsidRDefault="00E0241A" w:rsidP="00E0241A">
      <w:pPr>
        <w:numPr>
          <w:ilvl w:val="0"/>
          <w:numId w:val="17"/>
        </w:numPr>
        <w:tabs>
          <w:tab w:val="left" w:pos="900"/>
          <w:tab w:val="left" w:pos="1080"/>
        </w:tabs>
        <w:spacing w:line="360" w:lineRule="auto"/>
        <w:jc w:val="both"/>
        <w:rPr>
          <w:snapToGrid w:val="0"/>
          <w:sz w:val="28"/>
          <w:szCs w:val="28"/>
        </w:rPr>
      </w:pPr>
      <w:r w:rsidRPr="00E0241A">
        <w:rPr>
          <w:snapToGrid w:val="0"/>
          <w:sz w:val="28"/>
          <w:szCs w:val="28"/>
        </w:rPr>
        <w:t>не обеспечивают  эффективного контроля</w:t>
      </w:r>
      <w:r w:rsidRPr="00E0241A">
        <w:rPr>
          <w:snapToGrid w:val="0"/>
          <w:sz w:val="28"/>
          <w:szCs w:val="28"/>
          <w:lang w:val="en-US"/>
        </w:rPr>
        <w:t>;</w:t>
      </w:r>
      <w:r w:rsidRPr="00E0241A">
        <w:rPr>
          <w:snapToGrid w:val="0"/>
          <w:sz w:val="28"/>
          <w:szCs w:val="28"/>
        </w:rPr>
        <w:t xml:space="preserve"> </w:t>
      </w:r>
    </w:p>
    <w:p w:rsidR="00E0241A" w:rsidRPr="00E0241A" w:rsidRDefault="00E0241A" w:rsidP="00E0241A">
      <w:pPr>
        <w:numPr>
          <w:ilvl w:val="0"/>
          <w:numId w:val="17"/>
        </w:numPr>
        <w:tabs>
          <w:tab w:val="left" w:pos="900"/>
          <w:tab w:val="left" w:pos="1080"/>
        </w:tabs>
        <w:spacing w:line="360" w:lineRule="auto"/>
        <w:jc w:val="both"/>
        <w:rPr>
          <w:snapToGrid w:val="0"/>
          <w:sz w:val="28"/>
          <w:szCs w:val="28"/>
        </w:rPr>
      </w:pPr>
      <w:r w:rsidRPr="00E0241A">
        <w:rPr>
          <w:snapToGrid w:val="0"/>
          <w:sz w:val="28"/>
          <w:szCs w:val="28"/>
        </w:rPr>
        <w:t>несут риски для инвесторов</w:t>
      </w:r>
      <w:r w:rsidRPr="00E0241A">
        <w:rPr>
          <w:snapToGrid w:val="0"/>
          <w:sz w:val="28"/>
          <w:szCs w:val="28"/>
          <w:lang w:val="en-US"/>
        </w:rPr>
        <w:t>.</w:t>
      </w:r>
    </w:p>
    <w:p w:rsidR="00E0241A" w:rsidRPr="00E0241A" w:rsidRDefault="00E0241A" w:rsidP="00E0241A">
      <w:pPr>
        <w:tabs>
          <w:tab w:val="left" w:pos="900"/>
          <w:tab w:val="left" w:pos="1080"/>
        </w:tabs>
        <w:spacing w:line="360" w:lineRule="auto"/>
        <w:ind w:left="360"/>
        <w:jc w:val="both"/>
        <w:rPr>
          <w:snapToGrid w:val="0"/>
          <w:sz w:val="28"/>
          <w:szCs w:val="28"/>
        </w:rPr>
      </w:pPr>
      <w:r w:rsidRPr="00E0241A">
        <w:rPr>
          <w:snapToGrid w:val="0"/>
          <w:sz w:val="28"/>
          <w:szCs w:val="28"/>
        </w:rPr>
        <w:t>Необходимо пересмотреть принципы контроля за трансфертными ценами, ограничив круг контроля и предоставив реальные рычаги налоговым органам.</w:t>
      </w:r>
    </w:p>
    <w:p w:rsidR="00E0241A" w:rsidRPr="00E0241A" w:rsidRDefault="00E0241A" w:rsidP="00E0241A">
      <w:pPr>
        <w:tabs>
          <w:tab w:val="left" w:pos="900"/>
          <w:tab w:val="left" w:pos="1080"/>
        </w:tabs>
        <w:spacing w:line="360" w:lineRule="auto"/>
        <w:ind w:left="360"/>
        <w:jc w:val="both"/>
        <w:rPr>
          <w:snapToGrid w:val="0"/>
          <w:sz w:val="28"/>
          <w:szCs w:val="28"/>
        </w:rPr>
      </w:pPr>
      <w:r>
        <w:rPr>
          <w:snapToGrid w:val="0"/>
          <w:sz w:val="28"/>
          <w:szCs w:val="28"/>
        </w:rPr>
        <w:t xml:space="preserve">       -</w:t>
      </w:r>
      <w:r>
        <w:rPr>
          <w:b/>
          <w:snapToGrid w:val="0"/>
          <w:sz w:val="28"/>
          <w:szCs w:val="28"/>
        </w:rPr>
        <w:t>п</w:t>
      </w:r>
      <w:r w:rsidRPr="00E0241A">
        <w:rPr>
          <w:b/>
          <w:bCs/>
          <w:snapToGrid w:val="0"/>
          <w:sz w:val="28"/>
          <w:szCs w:val="28"/>
        </w:rPr>
        <w:t>ризнание для целей налогообложения затрат при осуществлении инфраструктурного строительства</w:t>
      </w:r>
    </w:p>
    <w:p w:rsidR="00E0241A" w:rsidRPr="00680DBF" w:rsidRDefault="00E0241A" w:rsidP="00E0241A">
      <w:pPr>
        <w:tabs>
          <w:tab w:val="left" w:pos="900"/>
          <w:tab w:val="left" w:pos="1080"/>
        </w:tabs>
        <w:spacing w:line="360" w:lineRule="auto"/>
        <w:ind w:left="360"/>
        <w:jc w:val="both"/>
        <w:rPr>
          <w:snapToGrid w:val="0"/>
          <w:sz w:val="28"/>
          <w:szCs w:val="28"/>
          <w:vertAlign w:val="superscript"/>
        </w:rPr>
      </w:pPr>
      <w:r w:rsidRPr="00E0241A">
        <w:rPr>
          <w:snapToGrid w:val="0"/>
          <w:sz w:val="28"/>
          <w:szCs w:val="28"/>
        </w:rPr>
        <w:t>Поправки в налоговый кодекс приняты в Государственной Думе РФ принят в 1-м чтении и готовится ко 2-му чтению.</w:t>
      </w:r>
      <w:r w:rsidR="00680DBF">
        <w:rPr>
          <w:snapToGrid w:val="0"/>
          <w:sz w:val="28"/>
          <w:szCs w:val="28"/>
          <w:vertAlign w:val="superscript"/>
        </w:rPr>
        <w:t>12</w:t>
      </w:r>
    </w:p>
    <w:p w:rsidR="00E0241A" w:rsidRPr="008C5C31" w:rsidRDefault="00E0241A" w:rsidP="008C5C31">
      <w:pPr>
        <w:tabs>
          <w:tab w:val="left" w:pos="900"/>
          <w:tab w:val="left" w:pos="1080"/>
        </w:tabs>
        <w:spacing w:line="360" w:lineRule="auto"/>
        <w:ind w:left="360"/>
        <w:jc w:val="center"/>
        <w:rPr>
          <w:b/>
          <w:snapToGrid w:val="0"/>
          <w:sz w:val="28"/>
          <w:szCs w:val="28"/>
        </w:rPr>
      </w:pPr>
    </w:p>
    <w:p w:rsidR="005128BE" w:rsidRDefault="005128BE" w:rsidP="008C5C31">
      <w:pPr>
        <w:widowControl/>
        <w:tabs>
          <w:tab w:val="left" w:pos="8145"/>
        </w:tabs>
        <w:autoSpaceDE/>
        <w:autoSpaceDN/>
        <w:adjustRightInd/>
        <w:spacing w:line="360" w:lineRule="auto"/>
        <w:ind w:left="360"/>
        <w:jc w:val="center"/>
        <w:rPr>
          <w:b/>
          <w:color w:val="000000"/>
          <w:sz w:val="28"/>
          <w:szCs w:val="28"/>
        </w:rPr>
      </w:pPr>
    </w:p>
    <w:p w:rsidR="005128BE" w:rsidRDefault="005128BE" w:rsidP="008C5C31">
      <w:pPr>
        <w:widowControl/>
        <w:tabs>
          <w:tab w:val="left" w:pos="8145"/>
        </w:tabs>
        <w:autoSpaceDE/>
        <w:autoSpaceDN/>
        <w:adjustRightInd/>
        <w:spacing w:line="360" w:lineRule="auto"/>
        <w:ind w:left="360"/>
        <w:jc w:val="center"/>
        <w:rPr>
          <w:b/>
          <w:color w:val="000000"/>
          <w:sz w:val="28"/>
          <w:szCs w:val="28"/>
        </w:rPr>
      </w:pPr>
    </w:p>
    <w:p w:rsidR="005128BE" w:rsidRDefault="005128BE" w:rsidP="008C5C31">
      <w:pPr>
        <w:widowControl/>
        <w:tabs>
          <w:tab w:val="left" w:pos="8145"/>
        </w:tabs>
        <w:autoSpaceDE/>
        <w:autoSpaceDN/>
        <w:adjustRightInd/>
        <w:spacing w:line="360" w:lineRule="auto"/>
        <w:ind w:left="360"/>
        <w:jc w:val="center"/>
        <w:rPr>
          <w:b/>
          <w:color w:val="000000"/>
          <w:sz w:val="28"/>
          <w:szCs w:val="28"/>
        </w:rPr>
      </w:pPr>
    </w:p>
    <w:p w:rsidR="00E05B29" w:rsidRPr="00DA5835" w:rsidRDefault="00E05B29" w:rsidP="00E05B29">
      <w:pPr>
        <w:widowControl/>
        <w:autoSpaceDE/>
        <w:autoSpaceDN/>
        <w:adjustRightInd/>
        <w:spacing w:line="360" w:lineRule="auto"/>
        <w:jc w:val="center"/>
        <w:rPr>
          <w:b/>
          <w:sz w:val="28"/>
          <w:szCs w:val="28"/>
        </w:rPr>
      </w:pPr>
      <w:r w:rsidRPr="00DA5835">
        <w:rPr>
          <w:b/>
          <w:sz w:val="28"/>
          <w:szCs w:val="28"/>
        </w:rPr>
        <w:t>2.2    Особенности инвестиционного климата России на современном этапе</w:t>
      </w:r>
      <w:r>
        <w:rPr>
          <w:b/>
          <w:sz w:val="28"/>
          <w:szCs w:val="28"/>
        </w:rPr>
        <w:t xml:space="preserve">. </w:t>
      </w:r>
    </w:p>
    <w:p w:rsidR="00E05B29" w:rsidRDefault="00E05B29" w:rsidP="00E05B29">
      <w:pPr>
        <w:tabs>
          <w:tab w:val="left" w:pos="-142"/>
        </w:tabs>
        <w:spacing w:line="360" w:lineRule="auto"/>
        <w:ind w:firstLine="709"/>
        <w:jc w:val="center"/>
        <w:rPr>
          <w:b/>
          <w:sz w:val="28"/>
          <w:szCs w:val="28"/>
        </w:rPr>
      </w:pPr>
    </w:p>
    <w:p w:rsidR="00E05B29" w:rsidRDefault="00E05B29" w:rsidP="00E05B29">
      <w:pPr>
        <w:tabs>
          <w:tab w:val="left" w:pos="-142"/>
        </w:tabs>
        <w:spacing w:line="360" w:lineRule="auto"/>
        <w:ind w:firstLine="709"/>
        <w:jc w:val="both"/>
        <w:rPr>
          <w:sz w:val="28"/>
          <w:szCs w:val="28"/>
        </w:rPr>
      </w:pPr>
      <w:r w:rsidRPr="00E62A27">
        <w:rPr>
          <w:sz w:val="28"/>
          <w:szCs w:val="28"/>
        </w:rPr>
        <w:t>Эффективность практической реализации инвестиционной политики в современных условиях во многом определяет судьбы российской экономики, является важнейшим условием на пути успешного перехода страны к новому этапу - периоду устойчивого экономического роста.</w:t>
      </w:r>
    </w:p>
    <w:p w:rsidR="00E05B29" w:rsidRPr="00E62A27" w:rsidRDefault="00E05B29" w:rsidP="00E05B29">
      <w:pPr>
        <w:tabs>
          <w:tab w:val="left" w:pos="-142"/>
        </w:tabs>
        <w:spacing w:line="360" w:lineRule="auto"/>
        <w:ind w:firstLine="709"/>
        <w:jc w:val="both"/>
        <w:rPr>
          <w:sz w:val="28"/>
          <w:szCs w:val="28"/>
        </w:rPr>
      </w:pPr>
      <w:r w:rsidRPr="00E62A27">
        <w:rPr>
          <w:sz w:val="28"/>
          <w:szCs w:val="28"/>
        </w:rPr>
        <w:t>Российская экономика в последние десятилетия развивалась в условиях острейшего инвестиционного кризиса. Практически все отрасли сталкивались с катастрофической нехваткой инвестиционных ресурсов не только для расширенного воспроизводства, но даже для поддержания функционирования имеющегося производственного потенциала в нормальном рабочем состоянии. Топливно-энергетический комплекс, в значительной мере ориентированный на экспортную деятельность, не является в этом смысле исключением. И это при том, что он в силу своей природы относится к числу исключительно высококапиталоемких отраслей.</w:t>
      </w:r>
    </w:p>
    <w:p w:rsidR="00E05B29" w:rsidRPr="00E62A27" w:rsidRDefault="00E05B29" w:rsidP="00E05B29">
      <w:pPr>
        <w:tabs>
          <w:tab w:val="left" w:pos="-142"/>
        </w:tabs>
        <w:spacing w:line="360" w:lineRule="auto"/>
        <w:jc w:val="both"/>
        <w:rPr>
          <w:sz w:val="28"/>
          <w:szCs w:val="28"/>
        </w:rPr>
      </w:pPr>
      <w:r>
        <w:rPr>
          <w:sz w:val="28"/>
          <w:szCs w:val="28"/>
        </w:rPr>
        <w:t xml:space="preserve">          </w:t>
      </w:r>
      <w:r w:rsidRPr="00E62A27">
        <w:rPr>
          <w:sz w:val="28"/>
          <w:szCs w:val="28"/>
        </w:rPr>
        <w:t>Наличие в России огромных разведанных и доказанных геологических запасов нефти, а также стремление развитых стран в целях диверсификации поставок нефти и снижения зависимости от стран Ближнего Востока организовать новые дополнительные стабильные поставки нефти из России делает нефтедобывающую промышленность последним исключительно привлекательным объектом для привлечения иностранных инвестиций.</w:t>
      </w:r>
    </w:p>
    <w:p w:rsidR="00E05B29" w:rsidRPr="00E62A27" w:rsidRDefault="00E05B29" w:rsidP="00E05B29">
      <w:pPr>
        <w:tabs>
          <w:tab w:val="left" w:pos="-142"/>
        </w:tabs>
        <w:spacing w:line="360" w:lineRule="auto"/>
        <w:jc w:val="both"/>
        <w:rPr>
          <w:sz w:val="28"/>
          <w:szCs w:val="28"/>
        </w:rPr>
      </w:pPr>
      <w:r>
        <w:rPr>
          <w:sz w:val="28"/>
          <w:szCs w:val="28"/>
        </w:rPr>
        <w:t xml:space="preserve">          </w:t>
      </w:r>
      <w:r w:rsidRPr="00E62A27">
        <w:rPr>
          <w:sz w:val="28"/>
          <w:szCs w:val="28"/>
        </w:rPr>
        <w:t>Кардинальное изменение сложившегося в советскую эпоху экономического строя и замена его рыночной системой хозяйствования в РФ в последние десятилетия в полной мере проявилась и в инвестиционной сфере. Если до середины 1980-х гг. она оставалась практически исключительно областью деятельности государства, поскольку последнее было единственным инвестором, то в последующий период произошло резкое свертывание инвестиционной деятельности государства, вместо которого в роли инвесторов выступили многочисленные частно-хозяйственные структуры, резко возросла роль иностранного капитала.</w:t>
      </w:r>
    </w:p>
    <w:p w:rsidR="00E05B29" w:rsidRDefault="00E05B29" w:rsidP="00E05B29">
      <w:pPr>
        <w:tabs>
          <w:tab w:val="left" w:pos="-142"/>
        </w:tabs>
        <w:spacing w:line="360" w:lineRule="auto"/>
        <w:jc w:val="both"/>
        <w:rPr>
          <w:sz w:val="28"/>
          <w:szCs w:val="28"/>
        </w:rPr>
      </w:pPr>
      <w:r>
        <w:rPr>
          <w:sz w:val="28"/>
          <w:szCs w:val="28"/>
        </w:rPr>
        <w:t xml:space="preserve">           </w:t>
      </w:r>
      <w:r w:rsidRPr="00E62A27">
        <w:rPr>
          <w:sz w:val="28"/>
          <w:szCs w:val="28"/>
        </w:rPr>
        <w:t>К настоящему времени прямое государственное финансирование производственных и социальных объектов сохранилось преимущественно лишь для тех случаев, значение которых для страны может считаться чрезвычайным. В производственной сфере, например, речь идет о таких инвестиционных программах, как оборона, безопасность ядерных объектов, некоторые важнейшие направления развития транспорта и связи, частично агропромышленного комплекса. Основная же масса инвестиционного финансирования в новых условиях должна быть обеспечена самими хозяйствующими субъектами за счет собственных и привлекаемых средств.</w:t>
      </w:r>
    </w:p>
    <w:p w:rsidR="00E05B29" w:rsidRPr="00E62A27" w:rsidRDefault="00E05B29" w:rsidP="00E05B29">
      <w:pPr>
        <w:tabs>
          <w:tab w:val="left" w:pos="-142"/>
        </w:tabs>
        <w:spacing w:line="360" w:lineRule="auto"/>
        <w:ind w:firstLine="709"/>
        <w:jc w:val="both"/>
        <w:rPr>
          <w:sz w:val="28"/>
          <w:szCs w:val="28"/>
        </w:rPr>
      </w:pPr>
      <w:r w:rsidRPr="00E62A27">
        <w:rPr>
          <w:sz w:val="28"/>
          <w:szCs w:val="28"/>
        </w:rPr>
        <w:t>Политическая стабильность обычно оценивается по степени устойчивости функционирующей политической системы, способности властей страны противостоять социально-политической напряженности в обществе и удерживать ее в определенных рамках, обеспечивать строгое соблюдение конституции и правопорядка, гарантировать неизменность провозглашенной стратегии рыночной ориентации.</w:t>
      </w:r>
    </w:p>
    <w:p w:rsidR="00E05B29" w:rsidRPr="00E62A27" w:rsidRDefault="00E05B29" w:rsidP="00E05B29">
      <w:pPr>
        <w:tabs>
          <w:tab w:val="left" w:pos="-142"/>
        </w:tabs>
        <w:spacing w:line="360" w:lineRule="auto"/>
        <w:jc w:val="both"/>
        <w:rPr>
          <w:sz w:val="28"/>
          <w:szCs w:val="28"/>
        </w:rPr>
      </w:pPr>
      <w:r>
        <w:rPr>
          <w:sz w:val="28"/>
          <w:szCs w:val="28"/>
        </w:rPr>
        <w:t xml:space="preserve">          </w:t>
      </w:r>
      <w:r w:rsidRPr="00E62A27">
        <w:rPr>
          <w:sz w:val="28"/>
          <w:szCs w:val="28"/>
        </w:rPr>
        <w:t>Макроэкономическая стабильность, как известно, оценивается главным образом по устойчивости основных тенденций в развитии экономики (динамики ВВП, промышленного производства, инфляции, безработицы и т.п.), а также по тем задачам и достигнутым результатам проводимой денежной, финансовой и бюджетной политики. Повышенное внимание при этом уделяется не просто развитию указанных макроэкономических процессов, но опять же реальной способности властей страны сохранять эффективный контроль за их динамикой, не допуская нежелательных срывов и кризисов.</w:t>
      </w:r>
    </w:p>
    <w:p w:rsidR="00E05B29" w:rsidRPr="00E62A27" w:rsidRDefault="00E05B29" w:rsidP="00E05B29">
      <w:pPr>
        <w:tabs>
          <w:tab w:val="left" w:pos="-142"/>
        </w:tabs>
        <w:spacing w:line="360" w:lineRule="auto"/>
        <w:jc w:val="both"/>
        <w:rPr>
          <w:sz w:val="28"/>
          <w:szCs w:val="28"/>
        </w:rPr>
      </w:pPr>
      <w:r>
        <w:rPr>
          <w:sz w:val="28"/>
          <w:szCs w:val="28"/>
        </w:rPr>
        <w:t xml:space="preserve">          </w:t>
      </w:r>
      <w:r w:rsidRPr="00E62A27">
        <w:rPr>
          <w:sz w:val="28"/>
          <w:szCs w:val="28"/>
        </w:rPr>
        <w:t>Одним из основных критериев макроэкономической стабильности можно считать фактическую способность государства обеспечить защиту права собственности и имущественных интересов владельцев капиталов, выступающих в роли инвесторов.</w:t>
      </w:r>
    </w:p>
    <w:p w:rsidR="00E05B29" w:rsidRPr="00E62A27" w:rsidRDefault="00E05B29" w:rsidP="00E05B29">
      <w:pPr>
        <w:tabs>
          <w:tab w:val="left" w:pos="-142"/>
        </w:tabs>
        <w:spacing w:line="360" w:lineRule="auto"/>
        <w:jc w:val="both"/>
        <w:rPr>
          <w:sz w:val="28"/>
          <w:szCs w:val="28"/>
        </w:rPr>
      </w:pPr>
      <w:r>
        <w:rPr>
          <w:sz w:val="28"/>
          <w:szCs w:val="28"/>
        </w:rPr>
        <w:t xml:space="preserve">          </w:t>
      </w:r>
      <w:r w:rsidRPr="00E62A27">
        <w:rPr>
          <w:sz w:val="28"/>
          <w:szCs w:val="28"/>
        </w:rPr>
        <w:t>Категория защиты права собственности и имущественных интересов инвесторов в международной практике обычно подразумевает наличие надежных правовых гарантий против таких действий государственных органов, как принудительное лишение инвесторов принадлежащего им движимого и недвижимого имущества в результате национализации или конфискации без своевременной выплаты владельцу разумной компенсации, неожиданного изменения базисных условий функционирования инвестированного капитала в результате принятия новых радикальных по характеру законов или подзаконных актов властями любого уровня. К этой же категории могут быть отнесены определенные, реально выполнимые гарантии против повышенной криминогенной опасности и действенная защита инвесторов от произвола коррумпированного чиновничества.</w:t>
      </w:r>
    </w:p>
    <w:p w:rsidR="00E05B29" w:rsidRPr="00E62A27" w:rsidRDefault="00E05B29" w:rsidP="00E05B29">
      <w:pPr>
        <w:tabs>
          <w:tab w:val="left" w:pos="-142"/>
        </w:tabs>
        <w:spacing w:line="360" w:lineRule="auto"/>
        <w:jc w:val="both"/>
        <w:rPr>
          <w:sz w:val="28"/>
          <w:szCs w:val="28"/>
        </w:rPr>
      </w:pPr>
      <w:r>
        <w:rPr>
          <w:sz w:val="28"/>
          <w:szCs w:val="28"/>
        </w:rPr>
        <w:t xml:space="preserve">         </w:t>
      </w:r>
      <w:r w:rsidRPr="00E62A27">
        <w:rPr>
          <w:sz w:val="28"/>
          <w:szCs w:val="28"/>
        </w:rPr>
        <w:t>При оценке состояния инвестиционного климата в той или иной стране большое значение на международном уровне придается условиям, которые обеспечиваются ее властями для иностранных инвесторов. Именно в этой сфере зачастую возникают коллизии между общепринятыми в мировой практике нормами и принципами инвестиционного сотрудничества и «правилами игры», укоренившимися в национальной инвестиционной политике. Чем шире спектр таких противоречий, тем менее благоприятным может оказаться инвестиционный климат, причем не только для иностранных, но и для своих, отечественных, инвесторов.</w:t>
      </w:r>
    </w:p>
    <w:p w:rsidR="00E05B29" w:rsidRPr="00E62A27" w:rsidRDefault="00E05B29" w:rsidP="00E05B29">
      <w:pPr>
        <w:tabs>
          <w:tab w:val="left" w:pos="-142"/>
        </w:tabs>
        <w:spacing w:line="360" w:lineRule="auto"/>
        <w:jc w:val="both"/>
        <w:rPr>
          <w:sz w:val="28"/>
          <w:szCs w:val="28"/>
        </w:rPr>
      </w:pPr>
      <w:r>
        <w:rPr>
          <w:sz w:val="28"/>
          <w:szCs w:val="28"/>
        </w:rPr>
        <w:t xml:space="preserve">         </w:t>
      </w:r>
      <w:r w:rsidRPr="00E62A27">
        <w:rPr>
          <w:sz w:val="28"/>
          <w:szCs w:val="28"/>
        </w:rPr>
        <w:t>Для России как страны с «переходной экономикой» характерна незавершенность формирования конкретных условий функционирования рыночной экономики, в том числе и инвестиционного режима, адекватного современным критериям международного инвестиционного сотрудничества. Оценивая российскую действительность с позиции необходимости создания в стране более благоприятного инвестиционного климата, следует признать, что комплекс подлежащих решению проблем в этой сфере сближает Россию скорее с развивающимися, чем с промышленно развитыми странами. Специфическая особенность состоит, например, в том, что в нашей стране пока еще не созданы основополагающие условия для существования единообразного инвестиционного климата для всего ее экономического пространства.</w:t>
      </w:r>
    </w:p>
    <w:p w:rsidR="00E05B29" w:rsidRPr="00E62A27" w:rsidRDefault="00E05B29" w:rsidP="00E05B29">
      <w:pPr>
        <w:tabs>
          <w:tab w:val="left" w:pos="-142"/>
          <w:tab w:val="left" w:pos="720"/>
        </w:tabs>
        <w:spacing w:line="360" w:lineRule="auto"/>
        <w:jc w:val="both"/>
        <w:rPr>
          <w:sz w:val="28"/>
          <w:szCs w:val="28"/>
        </w:rPr>
      </w:pPr>
      <w:r>
        <w:rPr>
          <w:sz w:val="28"/>
          <w:szCs w:val="28"/>
        </w:rPr>
        <w:t xml:space="preserve">          </w:t>
      </w:r>
      <w:r w:rsidRPr="00E62A27">
        <w:rPr>
          <w:sz w:val="28"/>
          <w:szCs w:val="28"/>
        </w:rPr>
        <w:t>На микроуровне это проявляется в том, что пока лишь только малая часть потенциальных объектов для инвестирования готова к эффективному освоению средств в силу неприемлемо низкого качества управления. Российская модель рыночного управления только начинает складываться, и это представляет собой реальное препятствие для нормального развития инвестиционного процесса с широким участием иностранного капитала.</w:t>
      </w:r>
    </w:p>
    <w:p w:rsidR="00E05B29" w:rsidRPr="00E62A27" w:rsidRDefault="00E05B29" w:rsidP="00E05B29">
      <w:pPr>
        <w:tabs>
          <w:tab w:val="left" w:pos="-142"/>
          <w:tab w:val="left" w:pos="540"/>
          <w:tab w:val="left" w:pos="720"/>
          <w:tab w:val="left" w:pos="900"/>
        </w:tabs>
        <w:spacing w:line="360" w:lineRule="auto"/>
        <w:jc w:val="both"/>
        <w:rPr>
          <w:sz w:val="28"/>
          <w:szCs w:val="28"/>
        </w:rPr>
      </w:pPr>
      <w:r>
        <w:rPr>
          <w:sz w:val="28"/>
          <w:szCs w:val="28"/>
        </w:rPr>
        <w:t xml:space="preserve">           </w:t>
      </w:r>
      <w:r w:rsidRPr="00E62A27">
        <w:rPr>
          <w:sz w:val="28"/>
          <w:szCs w:val="28"/>
        </w:rPr>
        <w:t>Более того, на региональном уровне существует отчетливо проявляющаяся дифференциация субъектов Федерации по инвестиционному климату. Большая доля инвестиций (отечественных и иностранных) сосредоточена в регионах с высоким экономическим потенциалом и незначительным предпринимательским риском. Это особенно характерно для иностранных инвесторов. Отечественные же инвесторы проявляют большую, чем иностранцы, готовность вкладывать свои капиталы и в регионы с высоким риском при наличии, однако, высокого инвестиционного потенциала.</w:t>
      </w:r>
    </w:p>
    <w:p w:rsidR="00E05B29" w:rsidRPr="00E62A27" w:rsidRDefault="00E05B29" w:rsidP="00E05B29">
      <w:pPr>
        <w:tabs>
          <w:tab w:val="left" w:pos="-142"/>
          <w:tab w:val="left" w:pos="540"/>
          <w:tab w:val="left" w:pos="720"/>
          <w:tab w:val="left" w:pos="900"/>
        </w:tabs>
        <w:spacing w:line="360" w:lineRule="auto"/>
        <w:jc w:val="both"/>
        <w:rPr>
          <w:sz w:val="28"/>
          <w:szCs w:val="28"/>
        </w:rPr>
      </w:pPr>
      <w:r>
        <w:rPr>
          <w:sz w:val="28"/>
          <w:szCs w:val="28"/>
        </w:rPr>
        <w:t xml:space="preserve">          </w:t>
      </w:r>
      <w:r w:rsidRPr="00E62A27">
        <w:rPr>
          <w:sz w:val="28"/>
          <w:szCs w:val="28"/>
        </w:rPr>
        <w:t>Таким образом, при характеристике инвестиционного климата в России, вероятно, еще достаточно долго придется считаться с существованием значительных различий в условиях инвестирования в зависимости от реальной социально-экономической обстановки в регионах и степени готовности отдельных предприятий и даже отраслей к эффективному использованию инвестиционных ресурсов.</w:t>
      </w:r>
    </w:p>
    <w:p w:rsidR="00E05B29" w:rsidRPr="00E62A27" w:rsidRDefault="00E05B29" w:rsidP="00E05B29">
      <w:pPr>
        <w:tabs>
          <w:tab w:val="left" w:pos="-142"/>
        </w:tabs>
        <w:spacing w:line="360" w:lineRule="auto"/>
        <w:ind w:firstLine="709"/>
        <w:jc w:val="both"/>
        <w:rPr>
          <w:sz w:val="28"/>
          <w:szCs w:val="28"/>
        </w:rPr>
      </w:pPr>
    </w:p>
    <w:p w:rsidR="00E05B29" w:rsidRPr="00E62A27" w:rsidRDefault="00E05B29" w:rsidP="00E05B29">
      <w:pPr>
        <w:tabs>
          <w:tab w:val="left" w:pos="-142"/>
        </w:tabs>
        <w:spacing w:line="360" w:lineRule="auto"/>
        <w:ind w:firstLine="709"/>
        <w:jc w:val="both"/>
        <w:rPr>
          <w:sz w:val="28"/>
          <w:szCs w:val="28"/>
        </w:rPr>
      </w:pPr>
      <w:r w:rsidRPr="00E62A27">
        <w:rPr>
          <w:sz w:val="28"/>
          <w:szCs w:val="28"/>
        </w:rPr>
        <w:t>Не вызывает сомнений, что без создания адекватной правовой базы невозможно создать благоприятный инвестиционный климат. А без этого не может быть обеспечено и прекращение в РФ затяжного инвестиционного кризиса, создание необходимых условий для масштабного притока имеющихся в стране накоплений в реальный сектор экономики, в том числе стимулирование возврата ранее вывезенного из России капитала.</w:t>
      </w:r>
    </w:p>
    <w:p w:rsidR="00E05B29" w:rsidRPr="00E62A27" w:rsidRDefault="00E05B29" w:rsidP="00E05B29">
      <w:pPr>
        <w:tabs>
          <w:tab w:val="left" w:pos="-142"/>
          <w:tab w:val="left" w:pos="720"/>
          <w:tab w:val="left" w:pos="900"/>
        </w:tabs>
        <w:spacing w:line="360" w:lineRule="auto"/>
        <w:jc w:val="both"/>
        <w:rPr>
          <w:sz w:val="28"/>
          <w:szCs w:val="28"/>
        </w:rPr>
      </w:pPr>
      <w:r>
        <w:rPr>
          <w:sz w:val="28"/>
          <w:szCs w:val="28"/>
        </w:rPr>
        <w:t xml:space="preserve">          </w:t>
      </w:r>
      <w:r w:rsidRPr="00E62A27">
        <w:rPr>
          <w:sz w:val="28"/>
          <w:szCs w:val="28"/>
        </w:rPr>
        <w:t>Отмечая отставание в формировании четкой и ясной правовой базы инвестиционной политики в России, нельзя отрицать, однако, и тот факт, что в стране в последние годы все же удалось заложить основы федерального инвестиционного законодательства, все более соответствующего мировой практике. Теперь речь идет скорее о преодолении сохраняющейся его незавершенности, недостаточной «прозрачности» и стабильности, слабой координации этой работы между федеральными и региональными органами власти.</w:t>
      </w:r>
    </w:p>
    <w:p w:rsidR="00E05B29" w:rsidRPr="00E62A27" w:rsidRDefault="00E05B29" w:rsidP="00E05B29">
      <w:pPr>
        <w:tabs>
          <w:tab w:val="left" w:pos="-142"/>
          <w:tab w:val="left" w:pos="720"/>
        </w:tabs>
        <w:spacing w:line="360" w:lineRule="auto"/>
        <w:jc w:val="both"/>
        <w:rPr>
          <w:sz w:val="28"/>
          <w:szCs w:val="28"/>
        </w:rPr>
      </w:pPr>
      <w:r>
        <w:rPr>
          <w:sz w:val="28"/>
          <w:szCs w:val="28"/>
        </w:rPr>
        <w:t xml:space="preserve">          </w:t>
      </w:r>
      <w:r w:rsidRPr="00E62A27">
        <w:rPr>
          <w:sz w:val="28"/>
          <w:szCs w:val="28"/>
        </w:rPr>
        <w:t>Если обратиться к собственно количественным характеристикам, то перечень уже принятых и вступивших в действие федеральных законов, прямо или косвенно относящихся к регулированию инвестиционной деятельности, выглядит весьма впечатляюще. Только за период 1991-2004 гг. было принято более 100 федеральных законов, указов Президента РФ, постановлений Правительства РФ, не считая других нормативных и правовых актов, имеющих косвенное отношение к формированию инвестиционного климата в стране. Не менее солидно представлен и «задел» законотворческой деятельности Государственной Думы РФ в этой сфере, о чем свидетельствует и весьма обширный «портфель» законопроектов, подготовленных к рассмотрению российскими законодателями.</w:t>
      </w:r>
    </w:p>
    <w:p w:rsidR="00E05B29" w:rsidRPr="00E62A27" w:rsidRDefault="00E05B29" w:rsidP="00E05B29">
      <w:pPr>
        <w:tabs>
          <w:tab w:val="left" w:pos="-142"/>
          <w:tab w:val="left" w:pos="720"/>
          <w:tab w:val="left" w:pos="900"/>
        </w:tabs>
        <w:spacing w:line="360" w:lineRule="auto"/>
        <w:jc w:val="both"/>
        <w:rPr>
          <w:sz w:val="28"/>
          <w:szCs w:val="28"/>
        </w:rPr>
      </w:pPr>
      <w:r>
        <w:rPr>
          <w:sz w:val="28"/>
          <w:szCs w:val="28"/>
        </w:rPr>
        <w:t xml:space="preserve">          </w:t>
      </w:r>
      <w:r w:rsidRPr="00E62A27">
        <w:rPr>
          <w:sz w:val="28"/>
          <w:szCs w:val="28"/>
        </w:rPr>
        <w:t>Вместе с тем, если проанализировать содержание принятых законов, то можно без труда убедиться, что по ряду аспектов они все-таки нередко не выдерживают сравнения с аналогичными правовыми актами, действующими в зарубежных странах. К тому же в России механизмы их применения, как правило, проработаны крайне недостаточно. Зафиксированные в них нормы часто не подкрепляются в должной мере конкретными подзаконными актами, вводимыми в действие после принятия соответствующих законов, а временами даже ослабляются или неправильно интерпретируются в таких актах, что порождает крайне нежелательную путаницу и снижает общую эффективность последующего использования создаваемой правовой базы.</w:t>
      </w:r>
    </w:p>
    <w:p w:rsidR="00E05B29" w:rsidRPr="00E62A27" w:rsidRDefault="00E05B29" w:rsidP="00E05B29">
      <w:pPr>
        <w:tabs>
          <w:tab w:val="left" w:pos="-142"/>
          <w:tab w:val="left" w:pos="720"/>
          <w:tab w:val="left" w:pos="1080"/>
        </w:tabs>
        <w:spacing w:line="360" w:lineRule="auto"/>
        <w:jc w:val="both"/>
        <w:rPr>
          <w:sz w:val="28"/>
          <w:szCs w:val="28"/>
        </w:rPr>
      </w:pPr>
      <w:r>
        <w:rPr>
          <w:sz w:val="28"/>
          <w:szCs w:val="28"/>
        </w:rPr>
        <w:t xml:space="preserve">          </w:t>
      </w:r>
      <w:r w:rsidRPr="00E62A27">
        <w:rPr>
          <w:sz w:val="28"/>
          <w:szCs w:val="28"/>
        </w:rPr>
        <w:t>Серьезную озабоченность у потенциальных инвесторов в топливно-энергетический комплекс России, как отечественных, так и иностранных, вызывает, в частности Закон РФ «О соглашениях о разделе продукции», вступивший в силу в 1995 г. Прежде всего в нем излишне усложнен порядок допуска иностранных инвесторов к пользованию природными недрами на условиях раздела продукции, ограничены перечни месторождений, по которым разрешено заключать соглашения о разделе продукции. Сами заключенные соглашения, если они связаны с использованием участков на континентальном шельфе, в исключительной экономической зоне и на участках, отнесенных к особым государственным стратегическим интересам, равно как и в случаях, когда они заключаются без предварительного проведения конкурса или аукциона, подлежат обязательному утверждению федеральным законом. Первый опыт применения этих положений закона лишь усилил озабоченность инвесторов. Первый перечень семи объектов, по которым разрешается заключать соглашения о разделе продукции, был утвержден Государственной Думой РФ в 1997 г. В марте 1998 г. соответствующая Комиссия Государственной Думы РФ, занимающаяся этим вопросом, одобрила для рассмотрения законодателями второй перечень из девяти месторождений и рекомендовала два новых месторождения правительству для проработки, перечни впоследствии были одобрены законодателями. К началу 2004 г. к разработке на условиях СРП было допущено около двух десятков месторождений, подписано одно соглашение (с российской компанией в роли инвестора), которое до настоящего времени не начало реализовываться.</w:t>
      </w:r>
    </w:p>
    <w:p w:rsidR="00E05B29" w:rsidRDefault="00E05B29" w:rsidP="00E05B29">
      <w:pPr>
        <w:tabs>
          <w:tab w:val="left" w:pos="-142"/>
        </w:tabs>
        <w:spacing w:line="360" w:lineRule="auto"/>
        <w:jc w:val="both"/>
        <w:rPr>
          <w:sz w:val="28"/>
          <w:szCs w:val="28"/>
        </w:rPr>
      </w:pPr>
      <w:r>
        <w:rPr>
          <w:sz w:val="28"/>
          <w:szCs w:val="28"/>
        </w:rPr>
        <w:t xml:space="preserve">       </w:t>
      </w:r>
    </w:p>
    <w:p w:rsidR="00E05B29" w:rsidRPr="00E62A27" w:rsidRDefault="00E05B29" w:rsidP="00E05B29">
      <w:pPr>
        <w:tabs>
          <w:tab w:val="left" w:pos="-142"/>
        </w:tabs>
        <w:spacing w:line="360" w:lineRule="auto"/>
        <w:jc w:val="both"/>
        <w:rPr>
          <w:sz w:val="28"/>
          <w:szCs w:val="28"/>
        </w:rPr>
      </w:pPr>
      <w:r>
        <w:rPr>
          <w:sz w:val="28"/>
          <w:szCs w:val="28"/>
        </w:rPr>
        <w:t xml:space="preserve">       </w:t>
      </w:r>
      <w:r w:rsidRPr="00E62A27">
        <w:rPr>
          <w:sz w:val="28"/>
          <w:szCs w:val="28"/>
        </w:rPr>
        <w:t>Далее, в законе сохранен «смешанный» подход к регулированию инвестиционной деятельности. Применительно к предоставлению прав предусмотрен административный порядок, а применительно к условиям реализации прав - гражданско-правовой. Это чревато возможностью возникновения разного рода коллизий между договорными и внедоговорными правами, создает для инвестора дополнительную нежелательную неопределенность, поскольку ставит его в зависимость от действий различных органов государственной власти, а в худшем случае - от чиновничьего произвола.</w:t>
      </w:r>
    </w:p>
    <w:p w:rsidR="00E05B29" w:rsidRPr="00E62A27" w:rsidRDefault="00E05B29" w:rsidP="00E05B29">
      <w:pPr>
        <w:tabs>
          <w:tab w:val="left" w:pos="-142"/>
        </w:tabs>
        <w:spacing w:line="360" w:lineRule="auto"/>
        <w:jc w:val="both"/>
        <w:rPr>
          <w:sz w:val="28"/>
          <w:szCs w:val="28"/>
        </w:rPr>
      </w:pPr>
      <w:r>
        <w:rPr>
          <w:sz w:val="28"/>
          <w:szCs w:val="28"/>
        </w:rPr>
        <w:t xml:space="preserve">          </w:t>
      </w:r>
      <w:r w:rsidRPr="00E62A27">
        <w:rPr>
          <w:sz w:val="28"/>
          <w:szCs w:val="28"/>
        </w:rPr>
        <w:t>К тому же ряд положений этого закона прямо расходится с уже действующим законодательством и может обрести реальную юридическую силу только после внесения изменений и дополнений в соответствующие правовые акты. Соответствующие законопроекты пока ждут своей очереди утверждения в Государственной Думе РФ.</w:t>
      </w:r>
    </w:p>
    <w:p w:rsidR="00E05B29" w:rsidRPr="00E62A27" w:rsidRDefault="00E05B29" w:rsidP="00E05B29">
      <w:pPr>
        <w:tabs>
          <w:tab w:val="left" w:pos="-142"/>
          <w:tab w:val="left" w:pos="720"/>
        </w:tabs>
        <w:spacing w:line="360" w:lineRule="auto"/>
        <w:jc w:val="both"/>
        <w:rPr>
          <w:sz w:val="28"/>
          <w:szCs w:val="28"/>
        </w:rPr>
      </w:pPr>
      <w:r>
        <w:rPr>
          <w:sz w:val="28"/>
          <w:szCs w:val="28"/>
        </w:rPr>
        <w:t xml:space="preserve">          </w:t>
      </w:r>
      <w:r w:rsidRPr="00E62A27">
        <w:rPr>
          <w:sz w:val="28"/>
          <w:szCs w:val="28"/>
        </w:rPr>
        <w:t>В последние годы с принятием I и II частей Налогового кодекса Российской Федерации было значительно улучшено налоговое законодательство, оно было существенно приближено к зарубежным стандартам. Впервые, в частности, был прописан принцип презумпции невиновности налогоплательщика. Также были сохранены налоговые льготы по соглашениям о разделе продукции.</w:t>
      </w:r>
    </w:p>
    <w:p w:rsidR="00E05B29" w:rsidRPr="00E62A27" w:rsidRDefault="00E05B29" w:rsidP="00E05B29">
      <w:pPr>
        <w:tabs>
          <w:tab w:val="left" w:pos="-142"/>
        </w:tabs>
        <w:spacing w:line="360" w:lineRule="auto"/>
        <w:ind w:firstLine="709"/>
        <w:jc w:val="both"/>
        <w:rPr>
          <w:sz w:val="28"/>
          <w:szCs w:val="28"/>
        </w:rPr>
      </w:pPr>
      <w:r w:rsidRPr="00E62A27">
        <w:rPr>
          <w:sz w:val="28"/>
          <w:szCs w:val="28"/>
        </w:rPr>
        <w:t>Совершенствование российского федерального инвестиционного законодательства предполагает также существенное обновление и развитие уже действующих законов и других правовых актов, регулирующих валютно-финансовую, внешнеторговую и банковскую сферы, а также вопросы приватизации, антимонопольного и земельного права.</w:t>
      </w:r>
    </w:p>
    <w:p w:rsidR="00E05B29" w:rsidRPr="00E62A27" w:rsidRDefault="00E05B29" w:rsidP="00E05B29">
      <w:pPr>
        <w:tabs>
          <w:tab w:val="left" w:pos="-142"/>
        </w:tabs>
        <w:spacing w:line="360" w:lineRule="auto"/>
        <w:ind w:firstLine="709"/>
        <w:jc w:val="both"/>
        <w:rPr>
          <w:sz w:val="28"/>
          <w:szCs w:val="28"/>
        </w:rPr>
      </w:pPr>
      <w:r w:rsidRPr="00E62A27">
        <w:rPr>
          <w:sz w:val="28"/>
          <w:szCs w:val="28"/>
        </w:rPr>
        <w:t>После ратификации и вступления в силу таких соглашений содержащиеся в них правовые нормы становятся частью национальной правовой системы государств, подписавших соответствующие соглашения по поощрению и взаимной защите капиталовложений, обладая к тому же приоритетом по сравнению с аналогичными нормами национального права. Тот факт, что они являются двусторонними, не умаляет их универсального воздействия, поскольку, с одной стороны, по своему содержанию такие соглашения являются практически однотипными и по мере увеличения числа соглашений по поощрению и взаимной защите капвложений их нормы становятся общеприменимыми; а с другой стороны, закрепляя принцип национального режима для иностранных инвесторов, эти соглашения способствуют соответствующей трансформации национальных правовых норм в принимающей инвестиции стране, чтобы предотвратить дискриминацию отечественных инвесторов.</w:t>
      </w:r>
    </w:p>
    <w:p w:rsidR="00E05B29" w:rsidRPr="00E62A27" w:rsidRDefault="00E05B29" w:rsidP="00E05B29">
      <w:pPr>
        <w:tabs>
          <w:tab w:val="left" w:pos="-142"/>
        </w:tabs>
        <w:spacing w:line="360" w:lineRule="auto"/>
        <w:ind w:firstLine="709"/>
        <w:jc w:val="both"/>
        <w:rPr>
          <w:sz w:val="28"/>
          <w:szCs w:val="28"/>
        </w:rPr>
      </w:pPr>
      <w:r w:rsidRPr="00E62A27">
        <w:rPr>
          <w:sz w:val="28"/>
          <w:szCs w:val="28"/>
        </w:rPr>
        <w:t>Анализ этих соглашений, публикуемых в обязательном порядке в официальном издании «Собрание законодательства Российской</w:t>
      </w:r>
      <w:r w:rsidRPr="00B34596">
        <w:rPr>
          <w:sz w:val="28"/>
          <w:szCs w:val="28"/>
        </w:rPr>
        <w:t xml:space="preserve"> </w:t>
      </w:r>
      <w:r w:rsidRPr="00E62A27">
        <w:rPr>
          <w:sz w:val="28"/>
          <w:szCs w:val="28"/>
        </w:rPr>
        <w:t>Федерации», позволяет выделить следующие наиболее существенные</w:t>
      </w:r>
    </w:p>
    <w:p w:rsidR="00E05B29" w:rsidRPr="00E62A27" w:rsidRDefault="00E05B29" w:rsidP="00E05B29">
      <w:pPr>
        <w:tabs>
          <w:tab w:val="left" w:pos="-142"/>
        </w:tabs>
        <w:spacing w:line="360" w:lineRule="auto"/>
        <w:ind w:firstLine="709"/>
        <w:jc w:val="both"/>
        <w:rPr>
          <w:sz w:val="28"/>
          <w:szCs w:val="28"/>
        </w:rPr>
      </w:pPr>
      <w:r w:rsidRPr="00E62A27">
        <w:rPr>
          <w:sz w:val="28"/>
          <w:szCs w:val="28"/>
        </w:rPr>
        <w:t>нормы инвестиционного режима, которые с небольшими модификациями содержатся практически во всех соглашениях:</w:t>
      </w:r>
    </w:p>
    <w:p w:rsidR="00E05B29" w:rsidRPr="00E62A27" w:rsidRDefault="00E05B29" w:rsidP="00E05B29">
      <w:pPr>
        <w:tabs>
          <w:tab w:val="left" w:pos="-142"/>
        </w:tabs>
        <w:spacing w:line="360" w:lineRule="auto"/>
        <w:ind w:firstLine="709"/>
        <w:jc w:val="both"/>
        <w:rPr>
          <w:sz w:val="28"/>
          <w:szCs w:val="28"/>
        </w:rPr>
      </w:pPr>
      <w:r>
        <w:rPr>
          <w:sz w:val="28"/>
          <w:szCs w:val="28"/>
        </w:rPr>
        <w:t xml:space="preserve">- </w:t>
      </w:r>
      <w:r w:rsidRPr="00E62A27">
        <w:rPr>
          <w:sz w:val="28"/>
          <w:szCs w:val="28"/>
        </w:rPr>
        <w:t>предоставление иностранным инвестициям национального режима (НР) или режима наибольшего благоприятствования (РНБ), в зависимости от того, какой из них является более благоприятным для иностранного инвестора;</w:t>
      </w:r>
    </w:p>
    <w:p w:rsidR="00E05B29" w:rsidRPr="00E62A27" w:rsidRDefault="00E05B29" w:rsidP="00E05B29">
      <w:pPr>
        <w:tabs>
          <w:tab w:val="left" w:pos="-142"/>
        </w:tabs>
        <w:spacing w:line="360" w:lineRule="auto"/>
        <w:ind w:firstLine="709"/>
        <w:jc w:val="both"/>
        <w:rPr>
          <w:sz w:val="28"/>
          <w:szCs w:val="28"/>
        </w:rPr>
      </w:pPr>
      <w:r>
        <w:rPr>
          <w:sz w:val="28"/>
          <w:szCs w:val="28"/>
        </w:rPr>
        <w:t xml:space="preserve">- </w:t>
      </w:r>
      <w:r w:rsidRPr="00E62A27">
        <w:rPr>
          <w:sz w:val="28"/>
          <w:szCs w:val="28"/>
        </w:rPr>
        <w:t>принятие на себя сторонами соглашения обязательств по поощрению и взаимной защите капиталовложений, включая обязательства обеспечивать иностранным инвестициям полную защиту и безопасность, не допускать принятия необоснованных, обязательных к применению или дискриминационных мер в отношении управления, содержания, пользования, владения или распоряжения инвестициями. В ряде соглашений предусмотрено право инвестора нанимать руководящий управленческий и технический персонал по своему выбору, независимо от гражданства;</w:t>
      </w:r>
    </w:p>
    <w:p w:rsidR="00E05B29" w:rsidRPr="00E62A27" w:rsidRDefault="00E05B29" w:rsidP="00E05B29">
      <w:pPr>
        <w:tabs>
          <w:tab w:val="left" w:pos="-142"/>
        </w:tabs>
        <w:spacing w:line="360" w:lineRule="auto"/>
        <w:ind w:firstLine="709"/>
        <w:jc w:val="both"/>
        <w:rPr>
          <w:sz w:val="28"/>
          <w:szCs w:val="28"/>
        </w:rPr>
      </w:pPr>
      <w:r>
        <w:rPr>
          <w:sz w:val="28"/>
          <w:szCs w:val="28"/>
        </w:rPr>
        <w:t xml:space="preserve">- </w:t>
      </w:r>
      <w:r w:rsidRPr="00E62A27">
        <w:rPr>
          <w:sz w:val="28"/>
          <w:szCs w:val="28"/>
        </w:rPr>
        <w:t>твердое обязательство не прибегать к национализации и экспроприации инвестиций или иным мерам, равным этому по последствиям, за исключением случаев, когда такие меры принимаются в общественных интересах, в установленном законодательством порядке, не являются дискриминационными и сопровождаются выплатой быстрой, адекватной и эффективной компенсации. При этом обычно фиксируется принцип определения размеров такой компенсации и предусматривается обязательство начислять проценты (на сумму компенсации) с момента экспроприации и до момента выплаты компенсации по коммерческой ставке, устанавливаемой на рыночной основе;</w:t>
      </w:r>
    </w:p>
    <w:p w:rsidR="00E05B29" w:rsidRPr="00E62A27" w:rsidRDefault="00E05B29" w:rsidP="00E05B29">
      <w:pPr>
        <w:tabs>
          <w:tab w:val="left" w:pos="-142"/>
        </w:tabs>
        <w:spacing w:line="360" w:lineRule="auto"/>
        <w:ind w:firstLine="709"/>
        <w:jc w:val="both"/>
        <w:rPr>
          <w:sz w:val="28"/>
          <w:szCs w:val="28"/>
        </w:rPr>
      </w:pPr>
      <w:r>
        <w:rPr>
          <w:sz w:val="28"/>
          <w:szCs w:val="28"/>
        </w:rPr>
        <w:t xml:space="preserve">- </w:t>
      </w:r>
      <w:r w:rsidRPr="00E62A27">
        <w:rPr>
          <w:sz w:val="28"/>
          <w:szCs w:val="28"/>
        </w:rPr>
        <w:t>применение HP или РНБ в отношении возмещения ущерба инвестициям в результате войны, других вооруженных конфликтов, введения чрезвычайного положения или иных подобных обстоятельств;</w:t>
      </w:r>
    </w:p>
    <w:p w:rsidR="00E05B29" w:rsidRPr="00E62A27" w:rsidRDefault="00E05B29" w:rsidP="00E05B29">
      <w:pPr>
        <w:tabs>
          <w:tab w:val="left" w:pos="-142"/>
        </w:tabs>
        <w:spacing w:line="360" w:lineRule="auto"/>
        <w:ind w:firstLine="709"/>
        <w:jc w:val="both"/>
        <w:rPr>
          <w:sz w:val="28"/>
          <w:szCs w:val="28"/>
        </w:rPr>
      </w:pPr>
      <w:r>
        <w:rPr>
          <w:sz w:val="28"/>
          <w:szCs w:val="28"/>
        </w:rPr>
        <w:t xml:space="preserve">- </w:t>
      </w:r>
      <w:r w:rsidRPr="00E62A27">
        <w:rPr>
          <w:sz w:val="28"/>
          <w:szCs w:val="28"/>
        </w:rPr>
        <w:t>предоставление гарантий беспрепятственного перевода за рубеж платежей, связанных с капиталовложениями, в свободно конвертируемой валюте по рыночному валютному курсу;</w:t>
      </w:r>
    </w:p>
    <w:p w:rsidR="00E05B29" w:rsidRPr="00E62A27" w:rsidRDefault="00E05B29" w:rsidP="00E05B29">
      <w:pPr>
        <w:tabs>
          <w:tab w:val="left" w:pos="-142"/>
          <w:tab w:val="left" w:pos="720"/>
        </w:tabs>
        <w:spacing w:line="360" w:lineRule="auto"/>
        <w:jc w:val="both"/>
        <w:rPr>
          <w:sz w:val="28"/>
          <w:szCs w:val="28"/>
        </w:rPr>
      </w:pPr>
      <w:r>
        <w:rPr>
          <w:sz w:val="28"/>
          <w:szCs w:val="28"/>
        </w:rPr>
        <w:t xml:space="preserve">          - </w:t>
      </w:r>
      <w:r w:rsidRPr="00E62A27">
        <w:rPr>
          <w:sz w:val="28"/>
          <w:szCs w:val="28"/>
        </w:rPr>
        <w:t>применение процедур разрешения споров, отвечающих общепринятой международной практике; споры между инвестором одной договаривающейся стороны и другой договаривающейся стороной - посредством обращения к единоличному арбитру или в третейский суд «ad hoc», создаваемый в соответствии с Арбитражным регламентом ЮНСИТРАЛ, или в Арбитражный суд Стокгольмской торговой палаты, а споры между договаривающимися сторонами - посредством обращения в третейский суд «ad hoc», создаваемый в согласованном между сторонами порядке.</w:t>
      </w:r>
    </w:p>
    <w:p w:rsidR="00E05B29" w:rsidRDefault="00E05B29" w:rsidP="00E05B29">
      <w:pPr>
        <w:tabs>
          <w:tab w:val="left" w:pos="-142"/>
        </w:tabs>
        <w:spacing w:line="360" w:lineRule="auto"/>
        <w:ind w:firstLine="709"/>
        <w:jc w:val="both"/>
        <w:rPr>
          <w:sz w:val="28"/>
          <w:szCs w:val="28"/>
        </w:rPr>
      </w:pPr>
      <w:r w:rsidRPr="00E62A27">
        <w:rPr>
          <w:sz w:val="28"/>
          <w:szCs w:val="28"/>
        </w:rPr>
        <w:t>Следует отметить, что содержание двусторонних международных инвестиционных соглашений, подписанных Россией, не вступает в противоречие с действующими в российском государстве правовыми нормами. Большинство перечисленных выше положений имеют близкие аналогии, скажем, в текстах действующих законов «Об иностранных инвестициях в РФ» или «О соглашениях о разделе продукции». Это не умаляет, однако, их значимость как фактора общего улучшения российского инвестиционного климата. Дело в том, что в российской практике эффективность нормативных положений, закрепленных в законодательстве, зачастую оказывается неоправданно низкой и даже временами сводится на нет из-за отсутствия соответствующих подзаконных актов, которыми регламентируются механизмы и порядок применения принимаемых законов. Более того, встречаются и ситуации такого рода, когда подзаконные акты либо вступают в прямое противоречие с нормами, реализации которых они</w:t>
      </w:r>
    </w:p>
    <w:p w:rsidR="00E05B29" w:rsidRPr="00E62A27" w:rsidRDefault="00E05B29" w:rsidP="00E05B29">
      <w:pPr>
        <w:tabs>
          <w:tab w:val="left" w:pos="-142"/>
        </w:tabs>
        <w:spacing w:line="360" w:lineRule="auto"/>
        <w:jc w:val="both"/>
        <w:rPr>
          <w:sz w:val="28"/>
          <w:szCs w:val="28"/>
        </w:rPr>
      </w:pPr>
      <w:r w:rsidRPr="00E62A27">
        <w:rPr>
          <w:sz w:val="28"/>
          <w:szCs w:val="28"/>
        </w:rPr>
        <w:t>призваны способствовать, либо не до конца раскрывают заложенные в законодательных актах возможности.</w:t>
      </w:r>
    </w:p>
    <w:p w:rsidR="00E05B29" w:rsidRPr="00E62A27" w:rsidRDefault="00E05B29" w:rsidP="00E05B29">
      <w:pPr>
        <w:tabs>
          <w:tab w:val="left" w:pos="-142"/>
        </w:tabs>
        <w:spacing w:line="360" w:lineRule="auto"/>
        <w:ind w:firstLine="709"/>
        <w:jc w:val="both"/>
        <w:rPr>
          <w:sz w:val="28"/>
          <w:szCs w:val="28"/>
        </w:rPr>
      </w:pPr>
      <w:r w:rsidRPr="00E62A27">
        <w:rPr>
          <w:sz w:val="28"/>
          <w:szCs w:val="28"/>
        </w:rPr>
        <w:t>В связи с этим двусторонние международные инвестиционные соглашения становятся своеобразным «гарантом» исполнения действующих законов, поскольку внешние партнеры по этим соглашениям (правительства соответствующих стран) имеют возможность, опираясь на международное право, добиваться неукоснительного исполнения российской стороной взятых на себя по соглашению обязательств вне зависимости от того, какие толкования действующим инвестиционным законам могут быть даны чиновниками тех или иных органов власти в выпускаемых ими подзаконных актах.</w:t>
      </w:r>
    </w:p>
    <w:p w:rsidR="00E05B29" w:rsidRDefault="00E05B29" w:rsidP="00E05B29">
      <w:pPr>
        <w:tabs>
          <w:tab w:val="left" w:pos="-142"/>
        </w:tabs>
        <w:spacing w:line="360" w:lineRule="auto"/>
        <w:ind w:firstLine="709"/>
        <w:jc w:val="both"/>
        <w:rPr>
          <w:sz w:val="28"/>
          <w:szCs w:val="28"/>
        </w:rPr>
      </w:pPr>
      <w:r w:rsidRPr="00E62A27">
        <w:rPr>
          <w:sz w:val="28"/>
          <w:szCs w:val="28"/>
        </w:rPr>
        <w:t>Ожидаемое присоединение России к ВТО потребует весьма серьезной модернизации существующих правовых основ инвестиционной деятельности, и в частности в нефтедобывающей промышленности России. Потребуется существенная перестройка правовых основ внешнеэкономических связей России, обусловленная тем, что многие правовые нормы и предписания, включенные в «пакет» ВТО/ГДТТ, не вполне, а иногда и вовсе не соответствуют действующему российскому законодательству. Между тем, присоединяясь к ВТО, любая страна в безоговорочном порядке принимает на себя содержащееся в его документах условие о том, что она, как и все остальные страны-участницы, должна привести национальное законодательство в полное соответствие с положениями, включенными в «пакет» ВТО.</w:t>
      </w:r>
      <w:r w:rsidRPr="00B34596">
        <w:rPr>
          <w:rStyle w:val="a8"/>
        </w:rPr>
        <w:t xml:space="preserve"> </w:t>
      </w:r>
      <w:r>
        <w:rPr>
          <w:rStyle w:val="a8"/>
        </w:rPr>
        <w:t>9</w:t>
      </w:r>
    </w:p>
    <w:p w:rsidR="00E05B29" w:rsidRDefault="00E05B29" w:rsidP="00E05B29">
      <w:pPr>
        <w:tabs>
          <w:tab w:val="left" w:pos="2880"/>
        </w:tabs>
        <w:rPr>
          <w:snapToGrid w:val="0"/>
          <w:sz w:val="32"/>
          <w:szCs w:val="28"/>
        </w:rPr>
      </w:pPr>
      <w:r>
        <w:rPr>
          <w:snapToGrid w:val="0"/>
          <w:sz w:val="32"/>
          <w:szCs w:val="28"/>
        </w:rPr>
        <w:t>__________________</w:t>
      </w:r>
    </w:p>
    <w:p w:rsidR="00E05B29" w:rsidRPr="00B34596" w:rsidRDefault="00E05B29" w:rsidP="00E05B29">
      <w:pPr>
        <w:pStyle w:val="a6"/>
      </w:pPr>
      <w:r>
        <w:rPr>
          <w:rStyle w:val="a8"/>
        </w:rPr>
        <w:t>9</w:t>
      </w:r>
      <w:r>
        <w:t xml:space="preserve">  </w:t>
      </w:r>
      <w:r w:rsidRPr="00B34596">
        <w:t xml:space="preserve">Данилова Л.В., Маркова Д.А. </w:t>
      </w:r>
      <w:r>
        <w:t>Особенности инвестиционного климата России на современном этапе</w:t>
      </w:r>
      <w:r w:rsidRPr="00B34596">
        <w:t>// Фундаментальные исследования. – 2007. – № 2 – С. 105-108</w:t>
      </w:r>
    </w:p>
    <w:p w:rsidR="00E05B29" w:rsidRPr="00E62A27" w:rsidRDefault="00E05B29" w:rsidP="00E05B29">
      <w:pPr>
        <w:tabs>
          <w:tab w:val="left" w:pos="-142"/>
        </w:tabs>
        <w:spacing w:line="360" w:lineRule="auto"/>
        <w:ind w:firstLine="709"/>
        <w:jc w:val="both"/>
        <w:rPr>
          <w:sz w:val="28"/>
          <w:szCs w:val="28"/>
        </w:rPr>
      </w:pPr>
    </w:p>
    <w:p w:rsidR="00E05B29" w:rsidRDefault="00E05B29" w:rsidP="00E05B29">
      <w:pPr>
        <w:tabs>
          <w:tab w:val="left" w:pos="2880"/>
        </w:tabs>
        <w:spacing w:line="360" w:lineRule="auto"/>
        <w:jc w:val="both"/>
        <w:rPr>
          <w:sz w:val="28"/>
          <w:szCs w:val="28"/>
        </w:rPr>
      </w:pPr>
      <w:r>
        <w:rPr>
          <w:sz w:val="28"/>
          <w:szCs w:val="28"/>
        </w:rPr>
        <w:t xml:space="preserve">        </w:t>
      </w:r>
    </w:p>
    <w:p w:rsidR="00E05B29" w:rsidRDefault="00E05B29" w:rsidP="00E05B29">
      <w:pPr>
        <w:tabs>
          <w:tab w:val="left" w:pos="2880"/>
        </w:tabs>
        <w:spacing w:line="360" w:lineRule="auto"/>
        <w:jc w:val="both"/>
        <w:rPr>
          <w:sz w:val="28"/>
          <w:szCs w:val="28"/>
        </w:rPr>
      </w:pPr>
      <w:r>
        <w:rPr>
          <w:sz w:val="28"/>
          <w:szCs w:val="28"/>
        </w:rPr>
        <w:t xml:space="preserve">          На пути кор</w:t>
      </w:r>
      <w:r w:rsidRPr="00A75609">
        <w:rPr>
          <w:sz w:val="28"/>
          <w:szCs w:val="28"/>
        </w:rPr>
        <w:t xml:space="preserve">енного улучшения инвестиционного климата в стране стоят серьезные и до сих пор не до конца решенные проблемы. </w:t>
      </w:r>
    </w:p>
    <w:p w:rsidR="00E05B29" w:rsidRDefault="00E05B29" w:rsidP="00E05B29">
      <w:pPr>
        <w:tabs>
          <w:tab w:val="left" w:pos="2880"/>
        </w:tabs>
        <w:spacing w:line="360" w:lineRule="auto"/>
        <w:jc w:val="both"/>
        <w:rPr>
          <w:sz w:val="28"/>
          <w:szCs w:val="28"/>
        </w:rPr>
      </w:pPr>
      <w:r w:rsidRPr="00A75609">
        <w:rPr>
          <w:sz w:val="28"/>
          <w:szCs w:val="28"/>
        </w:rPr>
        <w:t xml:space="preserve">Первая – обеспечение стабильных, ясных и открытых условий регулирования хозяйственной деятельности на территории страны для всех инвесторов, как для отечественных, так и для иностранных. </w:t>
      </w:r>
    </w:p>
    <w:p w:rsidR="00E05B29" w:rsidRPr="00A75609" w:rsidRDefault="00E05B29" w:rsidP="00E05B29">
      <w:pPr>
        <w:tabs>
          <w:tab w:val="left" w:pos="2880"/>
        </w:tabs>
        <w:spacing w:line="360" w:lineRule="auto"/>
        <w:jc w:val="both"/>
        <w:rPr>
          <w:snapToGrid w:val="0"/>
          <w:sz w:val="28"/>
          <w:szCs w:val="28"/>
        </w:rPr>
      </w:pPr>
      <w:r w:rsidRPr="00A75609">
        <w:rPr>
          <w:sz w:val="28"/>
          <w:szCs w:val="28"/>
        </w:rPr>
        <w:t>Вторая задача, решение которой позволит более успешно, чем прежде, привлечь в страну иностранные инвестиции, заключается в обеспечении существенно большей финансовой прозрачности деятельности российских компаний, соблюдении прав миноритарных акционеров, а также во введении общепонятных, справедливых и обязательных для всех принципов корпоративного управления. Третья проблема непосредственно связана с ролью государства в общей системе регулировании бизнеса в стране. Необходимо снизить его жестко и вездесуще контролирующую и направляющую функцию, в корне изменить сегодня пока еще основополагающий его статус – государство из владельца должно стать преимущественно органом, содействующим хозяйственной деятельности, определяющим его правовое поле. И четвертая проблема – эффективное использование природных ресурсов России. Ключевым методом ее решения должно стать введение преимущественно рыночных регуляторов, которые заставят общество в целом и отдельных субъектов хозяйственной деятельности экономично и рационально распоряжаться топливно-энергетическим сырьем. К числу основополагающих критериев благоприятного инвестиционного климата в международной практике принято относить прежде всего общеполитическую и макроэкономическую стабильность в стране.</w:t>
      </w:r>
      <w:r w:rsidRPr="00A75609">
        <w:rPr>
          <w:rStyle w:val="a8"/>
          <w:sz w:val="28"/>
          <w:szCs w:val="28"/>
        </w:rPr>
        <w:t xml:space="preserve"> 10</w:t>
      </w:r>
      <w:r w:rsidRPr="00A75609">
        <w:rPr>
          <w:sz w:val="28"/>
          <w:szCs w:val="28"/>
        </w:rPr>
        <w:t xml:space="preserve">  </w:t>
      </w:r>
    </w:p>
    <w:p w:rsidR="00E05B29" w:rsidRPr="00A75609" w:rsidRDefault="00E05B29" w:rsidP="00E05B29">
      <w:pPr>
        <w:tabs>
          <w:tab w:val="left" w:pos="-142"/>
        </w:tabs>
        <w:spacing w:line="360" w:lineRule="auto"/>
        <w:ind w:firstLine="709"/>
        <w:jc w:val="both"/>
        <w:rPr>
          <w:sz w:val="28"/>
          <w:szCs w:val="28"/>
        </w:rPr>
      </w:pPr>
    </w:p>
    <w:p w:rsidR="00E05B29" w:rsidRDefault="00E05B29" w:rsidP="00E05B29">
      <w:pPr>
        <w:tabs>
          <w:tab w:val="left" w:pos="2880"/>
        </w:tabs>
        <w:rPr>
          <w:snapToGrid w:val="0"/>
          <w:sz w:val="32"/>
          <w:szCs w:val="28"/>
        </w:rPr>
      </w:pPr>
      <w:r>
        <w:rPr>
          <w:snapToGrid w:val="0"/>
          <w:sz w:val="32"/>
          <w:szCs w:val="28"/>
        </w:rPr>
        <w:t>________________</w:t>
      </w:r>
    </w:p>
    <w:p w:rsidR="00E05B29" w:rsidRPr="00B34596" w:rsidRDefault="00E05B29" w:rsidP="00E05B29">
      <w:pPr>
        <w:tabs>
          <w:tab w:val="left" w:pos="2880"/>
        </w:tabs>
      </w:pPr>
      <w:r>
        <w:rPr>
          <w:rStyle w:val="a8"/>
        </w:rPr>
        <w:t>10</w:t>
      </w:r>
      <w:r w:rsidRPr="00A75609">
        <w:t>economi.info</w:t>
      </w:r>
    </w:p>
    <w:p w:rsidR="00E05B29" w:rsidRPr="00E62A27" w:rsidRDefault="00E05B29" w:rsidP="00E05B29">
      <w:pPr>
        <w:tabs>
          <w:tab w:val="left" w:pos="-142"/>
        </w:tabs>
        <w:spacing w:line="360" w:lineRule="auto"/>
        <w:ind w:firstLine="709"/>
        <w:jc w:val="both"/>
        <w:rPr>
          <w:sz w:val="28"/>
          <w:szCs w:val="28"/>
        </w:rPr>
      </w:pPr>
    </w:p>
    <w:p w:rsidR="005128BE" w:rsidRDefault="005128BE" w:rsidP="008C5C31">
      <w:pPr>
        <w:widowControl/>
        <w:tabs>
          <w:tab w:val="left" w:pos="8145"/>
        </w:tabs>
        <w:autoSpaceDE/>
        <w:autoSpaceDN/>
        <w:adjustRightInd/>
        <w:spacing w:line="360" w:lineRule="auto"/>
        <w:ind w:left="360"/>
        <w:jc w:val="center"/>
        <w:rPr>
          <w:b/>
          <w:color w:val="000000"/>
          <w:sz w:val="28"/>
          <w:szCs w:val="28"/>
        </w:rPr>
      </w:pPr>
    </w:p>
    <w:p w:rsidR="005128BE" w:rsidRDefault="005128BE" w:rsidP="008C5C31">
      <w:pPr>
        <w:widowControl/>
        <w:tabs>
          <w:tab w:val="left" w:pos="8145"/>
        </w:tabs>
        <w:autoSpaceDE/>
        <w:autoSpaceDN/>
        <w:adjustRightInd/>
        <w:spacing w:line="360" w:lineRule="auto"/>
        <w:ind w:left="360"/>
        <w:jc w:val="center"/>
        <w:rPr>
          <w:b/>
          <w:color w:val="000000"/>
          <w:sz w:val="28"/>
          <w:szCs w:val="28"/>
        </w:rPr>
      </w:pPr>
    </w:p>
    <w:p w:rsidR="005128BE" w:rsidRDefault="005128BE" w:rsidP="008C5C31">
      <w:pPr>
        <w:widowControl/>
        <w:tabs>
          <w:tab w:val="left" w:pos="8145"/>
        </w:tabs>
        <w:autoSpaceDE/>
        <w:autoSpaceDN/>
        <w:adjustRightInd/>
        <w:spacing w:line="360" w:lineRule="auto"/>
        <w:ind w:left="360"/>
        <w:jc w:val="center"/>
        <w:rPr>
          <w:b/>
          <w:color w:val="000000"/>
          <w:sz w:val="28"/>
          <w:szCs w:val="28"/>
        </w:rPr>
      </w:pPr>
    </w:p>
    <w:p w:rsidR="005128BE" w:rsidRDefault="005128BE" w:rsidP="008C5C31">
      <w:pPr>
        <w:widowControl/>
        <w:tabs>
          <w:tab w:val="left" w:pos="8145"/>
        </w:tabs>
        <w:autoSpaceDE/>
        <w:autoSpaceDN/>
        <w:adjustRightInd/>
        <w:spacing w:line="360" w:lineRule="auto"/>
        <w:ind w:left="360"/>
        <w:jc w:val="center"/>
        <w:rPr>
          <w:b/>
          <w:color w:val="000000"/>
          <w:sz w:val="28"/>
          <w:szCs w:val="28"/>
        </w:rPr>
      </w:pPr>
    </w:p>
    <w:p w:rsidR="005128BE" w:rsidRDefault="005128BE" w:rsidP="008C5C31">
      <w:pPr>
        <w:widowControl/>
        <w:tabs>
          <w:tab w:val="left" w:pos="8145"/>
        </w:tabs>
        <w:autoSpaceDE/>
        <w:autoSpaceDN/>
        <w:adjustRightInd/>
        <w:spacing w:line="360" w:lineRule="auto"/>
        <w:ind w:left="360"/>
        <w:jc w:val="center"/>
        <w:rPr>
          <w:b/>
          <w:color w:val="000000"/>
          <w:sz w:val="28"/>
          <w:szCs w:val="28"/>
        </w:rPr>
      </w:pPr>
    </w:p>
    <w:p w:rsidR="005128BE" w:rsidRDefault="005128BE" w:rsidP="008C5C31">
      <w:pPr>
        <w:widowControl/>
        <w:tabs>
          <w:tab w:val="left" w:pos="8145"/>
        </w:tabs>
        <w:autoSpaceDE/>
        <w:autoSpaceDN/>
        <w:adjustRightInd/>
        <w:spacing w:line="360" w:lineRule="auto"/>
        <w:ind w:left="360"/>
        <w:jc w:val="center"/>
        <w:rPr>
          <w:b/>
          <w:color w:val="000000"/>
          <w:sz w:val="28"/>
          <w:szCs w:val="28"/>
        </w:rPr>
      </w:pPr>
    </w:p>
    <w:p w:rsidR="005128BE" w:rsidRDefault="005128BE" w:rsidP="008C5C31">
      <w:pPr>
        <w:widowControl/>
        <w:tabs>
          <w:tab w:val="left" w:pos="8145"/>
        </w:tabs>
        <w:autoSpaceDE/>
        <w:autoSpaceDN/>
        <w:adjustRightInd/>
        <w:spacing w:line="360" w:lineRule="auto"/>
        <w:ind w:left="360"/>
        <w:jc w:val="center"/>
        <w:rPr>
          <w:b/>
          <w:color w:val="000000"/>
          <w:sz w:val="28"/>
          <w:szCs w:val="28"/>
        </w:rPr>
      </w:pPr>
    </w:p>
    <w:p w:rsidR="005128BE" w:rsidRDefault="005128BE" w:rsidP="008C5C31">
      <w:pPr>
        <w:widowControl/>
        <w:tabs>
          <w:tab w:val="left" w:pos="8145"/>
        </w:tabs>
        <w:autoSpaceDE/>
        <w:autoSpaceDN/>
        <w:adjustRightInd/>
        <w:spacing w:line="360" w:lineRule="auto"/>
        <w:ind w:left="360"/>
        <w:jc w:val="center"/>
        <w:rPr>
          <w:b/>
          <w:color w:val="000000"/>
          <w:sz w:val="28"/>
          <w:szCs w:val="28"/>
        </w:rPr>
      </w:pPr>
    </w:p>
    <w:p w:rsidR="005128BE" w:rsidRDefault="005128BE" w:rsidP="008C5C31">
      <w:pPr>
        <w:widowControl/>
        <w:tabs>
          <w:tab w:val="left" w:pos="8145"/>
        </w:tabs>
        <w:autoSpaceDE/>
        <w:autoSpaceDN/>
        <w:adjustRightInd/>
        <w:spacing w:line="360" w:lineRule="auto"/>
        <w:ind w:left="360"/>
        <w:jc w:val="center"/>
        <w:rPr>
          <w:b/>
          <w:color w:val="000000"/>
          <w:sz w:val="28"/>
          <w:szCs w:val="28"/>
        </w:rPr>
      </w:pPr>
    </w:p>
    <w:p w:rsidR="005128BE" w:rsidRDefault="005128BE" w:rsidP="008C5C31">
      <w:pPr>
        <w:widowControl/>
        <w:tabs>
          <w:tab w:val="left" w:pos="8145"/>
        </w:tabs>
        <w:autoSpaceDE/>
        <w:autoSpaceDN/>
        <w:adjustRightInd/>
        <w:spacing w:line="360" w:lineRule="auto"/>
        <w:ind w:left="360"/>
        <w:jc w:val="center"/>
        <w:rPr>
          <w:b/>
          <w:color w:val="000000"/>
          <w:sz w:val="28"/>
          <w:szCs w:val="28"/>
        </w:rPr>
      </w:pPr>
    </w:p>
    <w:p w:rsidR="005128BE" w:rsidRDefault="005128BE" w:rsidP="008C5C31">
      <w:pPr>
        <w:widowControl/>
        <w:tabs>
          <w:tab w:val="left" w:pos="8145"/>
        </w:tabs>
        <w:autoSpaceDE/>
        <w:autoSpaceDN/>
        <w:adjustRightInd/>
        <w:spacing w:line="360" w:lineRule="auto"/>
        <w:ind w:left="360"/>
        <w:jc w:val="center"/>
        <w:rPr>
          <w:b/>
          <w:color w:val="000000"/>
          <w:sz w:val="28"/>
          <w:szCs w:val="28"/>
        </w:rPr>
      </w:pPr>
    </w:p>
    <w:p w:rsidR="005128BE" w:rsidRDefault="005128BE" w:rsidP="008C5C31">
      <w:pPr>
        <w:widowControl/>
        <w:tabs>
          <w:tab w:val="left" w:pos="8145"/>
        </w:tabs>
        <w:autoSpaceDE/>
        <w:autoSpaceDN/>
        <w:adjustRightInd/>
        <w:spacing w:line="360" w:lineRule="auto"/>
        <w:ind w:left="360"/>
        <w:jc w:val="center"/>
        <w:rPr>
          <w:b/>
          <w:color w:val="000000"/>
          <w:sz w:val="28"/>
          <w:szCs w:val="28"/>
        </w:rPr>
      </w:pPr>
    </w:p>
    <w:p w:rsidR="005128BE" w:rsidRDefault="005128BE" w:rsidP="008C5C31">
      <w:pPr>
        <w:widowControl/>
        <w:tabs>
          <w:tab w:val="left" w:pos="8145"/>
        </w:tabs>
        <w:autoSpaceDE/>
        <w:autoSpaceDN/>
        <w:adjustRightInd/>
        <w:spacing w:line="360" w:lineRule="auto"/>
        <w:ind w:left="360"/>
        <w:jc w:val="center"/>
        <w:rPr>
          <w:b/>
          <w:color w:val="000000"/>
          <w:sz w:val="28"/>
          <w:szCs w:val="28"/>
        </w:rPr>
      </w:pPr>
    </w:p>
    <w:p w:rsidR="005128BE" w:rsidRDefault="005128BE" w:rsidP="008C5C31">
      <w:pPr>
        <w:widowControl/>
        <w:tabs>
          <w:tab w:val="left" w:pos="8145"/>
        </w:tabs>
        <w:autoSpaceDE/>
        <w:autoSpaceDN/>
        <w:adjustRightInd/>
        <w:spacing w:line="360" w:lineRule="auto"/>
        <w:ind w:left="360"/>
        <w:jc w:val="center"/>
        <w:rPr>
          <w:b/>
          <w:color w:val="000000"/>
          <w:sz w:val="28"/>
          <w:szCs w:val="28"/>
        </w:rPr>
      </w:pPr>
    </w:p>
    <w:p w:rsidR="005128BE" w:rsidRDefault="005128BE" w:rsidP="008C5C31">
      <w:pPr>
        <w:widowControl/>
        <w:tabs>
          <w:tab w:val="left" w:pos="8145"/>
        </w:tabs>
        <w:autoSpaceDE/>
        <w:autoSpaceDN/>
        <w:adjustRightInd/>
        <w:spacing w:line="360" w:lineRule="auto"/>
        <w:ind w:left="360"/>
        <w:jc w:val="center"/>
        <w:rPr>
          <w:b/>
          <w:color w:val="000000"/>
          <w:sz w:val="28"/>
          <w:szCs w:val="28"/>
        </w:rPr>
      </w:pPr>
    </w:p>
    <w:p w:rsidR="008C5C31" w:rsidRDefault="008C5C31" w:rsidP="008C5C31">
      <w:pPr>
        <w:widowControl/>
        <w:tabs>
          <w:tab w:val="left" w:pos="8145"/>
        </w:tabs>
        <w:autoSpaceDE/>
        <w:autoSpaceDN/>
        <w:adjustRightInd/>
        <w:spacing w:line="360" w:lineRule="auto"/>
        <w:ind w:left="360"/>
        <w:jc w:val="center"/>
        <w:rPr>
          <w:b/>
          <w:color w:val="000000"/>
          <w:sz w:val="28"/>
          <w:szCs w:val="28"/>
        </w:rPr>
      </w:pPr>
      <w:r w:rsidRPr="008C5C31">
        <w:rPr>
          <w:b/>
          <w:color w:val="000000"/>
          <w:sz w:val="28"/>
          <w:szCs w:val="28"/>
        </w:rPr>
        <w:t>4.Координация сопровождения инвестиций в российскую эко</w:t>
      </w:r>
      <w:r>
        <w:rPr>
          <w:b/>
          <w:color w:val="000000"/>
          <w:sz w:val="28"/>
          <w:szCs w:val="28"/>
        </w:rPr>
        <w:t>номику и защиты прав инвесторов</w:t>
      </w:r>
    </w:p>
    <w:p w:rsidR="008C5C31" w:rsidRPr="008C5C31" w:rsidRDefault="008167FF" w:rsidP="008C5C31">
      <w:pPr>
        <w:widowControl/>
        <w:tabs>
          <w:tab w:val="left" w:pos="8145"/>
        </w:tabs>
        <w:autoSpaceDE/>
        <w:autoSpaceDN/>
        <w:adjustRightInd/>
        <w:spacing w:line="360" w:lineRule="auto"/>
        <w:ind w:left="360"/>
        <w:jc w:val="center"/>
        <w:rPr>
          <w:color w:val="000000"/>
          <w:sz w:val="28"/>
          <w:szCs w:val="28"/>
        </w:rPr>
      </w:pPr>
      <w:r>
        <w:rPr>
          <w:noProof/>
          <w:color w:val="000000"/>
          <w:sz w:val="28"/>
          <w:szCs w:val="28"/>
        </w:rPr>
        <w:pict>
          <v:roundrect id="_x0000_s1093" style="position:absolute;left:0;text-align:left;margin-left:107.25pt;margin-top:17.55pt;width:216.75pt;height:46.5pt;z-index:251651584" arcsize="10923f">
            <v:textbox>
              <w:txbxContent>
                <w:p w:rsidR="00177073" w:rsidRDefault="00177073" w:rsidP="00177073">
                  <w:pPr>
                    <w:jc w:val="center"/>
                    <w:rPr>
                      <w:sz w:val="24"/>
                      <w:szCs w:val="24"/>
                    </w:rPr>
                  </w:pPr>
                </w:p>
                <w:p w:rsidR="00177073" w:rsidRPr="00177073" w:rsidRDefault="00177073" w:rsidP="00177073">
                  <w:pPr>
                    <w:jc w:val="center"/>
                    <w:rPr>
                      <w:sz w:val="24"/>
                      <w:szCs w:val="24"/>
                    </w:rPr>
                  </w:pPr>
                  <w:r w:rsidRPr="00177073">
                    <w:rPr>
                      <w:sz w:val="24"/>
                      <w:szCs w:val="24"/>
                    </w:rPr>
                    <w:t>Обращение инвесторов</w:t>
                  </w:r>
                </w:p>
              </w:txbxContent>
            </v:textbox>
          </v:roundrect>
        </w:pict>
      </w:r>
    </w:p>
    <w:p w:rsidR="008C5C31" w:rsidRPr="00E0241A" w:rsidRDefault="008C5C31" w:rsidP="00E0241A">
      <w:pPr>
        <w:tabs>
          <w:tab w:val="left" w:pos="900"/>
          <w:tab w:val="left" w:pos="1080"/>
        </w:tabs>
        <w:spacing w:line="360" w:lineRule="auto"/>
        <w:ind w:left="360"/>
        <w:rPr>
          <w:snapToGrid w:val="0"/>
          <w:sz w:val="28"/>
          <w:szCs w:val="28"/>
        </w:rPr>
      </w:pPr>
    </w:p>
    <w:p w:rsidR="00E0241A" w:rsidRPr="00E0241A" w:rsidRDefault="008167FF" w:rsidP="00E0241A">
      <w:pPr>
        <w:spacing w:line="360" w:lineRule="auto"/>
        <w:jc w:val="both"/>
        <w:rPr>
          <w:b/>
          <w:snapToGrid w:val="0"/>
          <w:sz w:val="28"/>
          <w:szCs w:val="28"/>
        </w:rPr>
      </w:pPr>
      <w:r>
        <w:rPr>
          <w:b/>
          <w:noProof/>
          <w:sz w:val="28"/>
          <w:szCs w:val="28"/>
        </w:rPr>
        <w:pict>
          <v:shapetype id="_x0000_t32" coordsize="21600,21600" o:spt="32" o:oned="t" path="m,l21600,21600e" filled="f">
            <v:path arrowok="t" fillok="f" o:connecttype="none"/>
            <o:lock v:ext="edit" shapetype="t"/>
          </v:shapetype>
          <v:shape id="_x0000_s1100" type="#_x0000_t32" style="position:absolute;left:0;text-align:left;margin-left:207.75pt;margin-top:15.75pt;width:0;height:205.8pt;z-index:251657728" o:connectortype="straight">
            <v:stroke endarrow="block"/>
          </v:shape>
        </w:pict>
      </w:r>
      <w:r>
        <w:rPr>
          <w:b/>
          <w:noProof/>
          <w:sz w:val="28"/>
          <w:szCs w:val="28"/>
        </w:rPr>
        <w:pict>
          <v:shape id="_x0000_s1098" type="#_x0000_t32" style="position:absolute;left:0;text-align:left;margin-left:304.5pt;margin-top:15.75pt;width:0;height:57.75pt;z-index:251655680" o:connectortype="straight">
            <v:stroke endarrow="block"/>
          </v:shape>
        </w:pict>
      </w:r>
      <w:r>
        <w:rPr>
          <w:b/>
          <w:noProof/>
          <w:sz w:val="28"/>
          <w:szCs w:val="28"/>
        </w:rPr>
        <w:pict>
          <v:shape id="_x0000_s1097" type="#_x0000_t32" style="position:absolute;left:0;text-align:left;margin-left:129.75pt;margin-top:15.75pt;width:0;height:30pt;z-index:251654656" o:connectortype="straight">
            <v:stroke endarrow="block"/>
          </v:shape>
        </w:pict>
      </w:r>
    </w:p>
    <w:p w:rsidR="008E41F2" w:rsidRDefault="008167FF" w:rsidP="00B34596">
      <w:pPr>
        <w:spacing w:line="360" w:lineRule="auto"/>
        <w:rPr>
          <w:snapToGrid w:val="0"/>
          <w:sz w:val="32"/>
          <w:szCs w:val="28"/>
        </w:rPr>
      </w:pPr>
      <w:r>
        <w:rPr>
          <w:noProof/>
          <w:sz w:val="32"/>
          <w:szCs w:val="28"/>
        </w:rPr>
        <w:pict>
          <v:roundrect id="_x0000_s1094" style="position:absolute;margin-left:-10.5pt;margin-top:21.6pt;width:196.5pt;height:87.75pt;z-index:251652608" arcsize="10923f">
            <v:textbox>
              <w:txbxContent>
                <w:p w:rsidR="00177073" w:rsidRPr="00177073" w:rsidRDefault="00177073" w:rsidP="00177073">
                  <w:pPr>
                    <w:jc w:val="center"/>
                    <w:rPr>
                      <w:sz w:val="24"/>
                      <w:szCs w:val="24"/>
                    </w:rPr>
                  </w:pPr>
                  <w:r w:rsidRPr="00177073">
                    <w:rPr>
                      <w:b/>
                      <w:bCs/>
                      <w:sz w:val="24"/>
                      <w:szCs w:val="24"/>
                    </w:rPr>
                    <w:t>Председатель КСИИ в России</w:t>
                  </w:r>
                  <w:r w:rsidRPr="00177073">
                    <w:rPr>
                      <w:sz w:val="24"/>
                      <w:szCs w:val="24"/>
                    </w:rPr>
                    <w:t xml:space="preserve"> Председатель Правительства Российской Федерации</w:t>
                  </w:r>
                </w:p>
                <w:p w:rsidR="00177073" w:rsidRDefault="00177073" w:rsidP="00177073"/>
              </w:txbxContent>
            </v:textbox>
          </v:roundrect>
        </w:pict>
      </w:r>
    </w:p>
    <w:p w:rsidR="008E41F2" w:rsidRDefault="008167FF" w:rsidP="00B34596">
      <w:pPr>
        <w:spacing w:line="360" w:lineRule="auto"/>
        <w:rPr>
          <w:snapToGrid w:val="0"/>
          <w:sz w:val="32"/>
          <w:szCs w:val="28"/>
        </w:rPr>
      </w:pPr>
      <w:r>
        <w:rPr>
          <w:noProof/>
          <w:sz w:val="32"/>
          <w:szCs w:val="28"/>
        </w:rPr>
        <w:pict>
          <v:roundrect id="_x0000_s1096" style="position:absolute;margin-left:261.75pt;margin-top:21.75pt;width:196.5pt;height:87.75pt;z-index:251653632" arcsize="10923f">
            <v:textbox>
              <w:txbxContent>
                <w:p w:rsidR="00177073" w:rsidRPr="00177073" w:rsidRDefault="00177073" w:rsidP="00177073">
                  <w:pPr>
                    <w:jc w:val="center"/>
                    <w:rPr>
                      <w:sz w:val="24"/>
                      <w:szCs w:val="24"/>
                    </w:rPr>
                  </w:pPr>
                  <w:r w:rsidRPr="00177073">
                    <w:rPr>
                      <w:b/>
                      <w:bCs/>
                      <w:sz w:val="24"/>
                      <w:szCs w:val="24"/>
                    </w:rPr>
                    <w:t>Омбудсмен по иностранным инвестициям</w:t>
                  </w:r>
                  <w:r w:rsidRPr="00177073">
                    <w:rPr>
                      <w:b/>
                      <w:bCs/>
                      <w:sz w:val="24"/>
                      <w:szCs w:val="24"/>
                    </w:rPr>
                    <w:br/>
                  </w:r>
                  <w:r w:rsidRPr="00177073">
                    <w:rPr>
                      <w:sz w:val="24"/>
                      <w:szCs w:val="24"/>
                    </w:rPr>
                    <w:t>Первый Заместитель Председателя Правительства РФ И.И. Шувалов</w:t>
                  </w:r>
                </w:p>
                <w:p w:rsidR="00177073" w:rsidRDefault="00177073" w:rsidP="00177073"/>
              </w:txbxContent>
            </v:textbox>
          </v:roundrect>
        </w:pict>
      </w:r>
    </w:p>
    <w:p w:rsidR="008E41F2" w:rsidRDefault="008E41F2" w:rsidP="00B34596">
      <w:pPr>
        <w:spacing w:line="360" w:lineRule="auto"/>
        <w:rPr>
          <w:snapToGrid w:val="0"/>
          <w:sz w:val="32"/>
          <w:szCs w:val="28"/>
        </w:rPr>
      </w:pPr>
    </w:p>
    <w:p w:rsidR="008E41F2" w:rsidRDefault="008167FF" w:rsidP="00B34596">
      <w:pPr>
        <w:spacing w:line="360" w:lineRule="auto"/>
        <w:rPr>
          <w:snapToGrid w:val="0"/>
          <w:sz w:val="32"/>
          <w:szCs w:val="28"/>
        </w:rPr>
      </w:pPr>
      <w:r>
        <w:rPr>
          <w:noProof/>
          <w:sz w:val="32"/>
          <w:szCs w:val="28"/>
        </w:rPr>
        <w:pict>
          <v:shape id="_x0000_s1101" type="#_x0000_t32" style="position:absolute;margin-left:129pt;margin-top:26.55pt;width:.75pt;height:88.05pt;z-index:251658752" o:connectortype="straight">
            <v:stroke endarrow="block"/>
          </v:shape>
        </w:pict>
      </w:r>
      <w:r>
        <w:rPr>
          <w:noProof/>
          <w:sz w:val="32"/>
          <w:szCs w:val="28"/>
        </w:rPr>
        <w:pict>
          <v:shape id="_x0000_s1102" type="#_x0000_t32" style="position:absolute;margin-left:93.75pt;margin-top:26.55pt;width:.05pt;height:88.05pt;flip:y;z-index:251659776" o:connectortype="straight">
            <v:stroke endarrow="block"/>
          </v:shape>
        </w:pict>
      </w:r>
    </w:p>
    <w:p w:rsidR="00C11456" w:rsidRDefault="008167FF" w:rsidP="00B34596">
      <w:pPr>
        <w:spacing w:line="360" w:lineRule="auto"/>
        <w:rPr>
          <w:snapToGrid w:val="0"/>
          <w:sz w:val="32"/>
          <w:szCs w:val="28"/>
        </w:rPr>
      </w:pPr>
      <w:r>
        <w:rPr>
          <w:noProof/>
          <w:sz w:val="32"/>
          <w:szCs w:val="28"/>
        </w:rPr>
        <w:pict>
          <v:shape id="_x0000_s1106" type="#_x0000_t32" style="position:absolute;margin-left:351.75pt;margin-top:26.7pt;width:.05pt;height:174.15pt;flip:y;z-index:251662848" o:connectortype="straight">
            <v:stroke endarrow="block"/>
          </v:shape>
        </w:pict>
      </w:r>
      <w:r>
        <w:rPr>
          <w:noProof/>
          <w:sz w:val="32"/>
          <w:szCs w:val="28"/>
        </w:rPr>
        <w:pict>
          <v:shape id="_x0000_s1105" type="#_x0000_t32" style="position:absolute;margin-left:324pt;margin-top:26.7pt;width:0;height:174.15pt;z-index:251661824" o:connectortype="straight">
            <v:stroke endarrow="block"/>
          </v:shape>
        </w:pict>
      </w:r>
    </w:p>
    <w:p w:rsidR="008E41F2" w:rsidRPr="00C11456" w:rsidRDefault="00C11456" w:rsidP="00B34596">
      <w:pPr>
        <w:spacing w:line="360" w:lineRule="auto"/>
        <w:rPr>
          <w:snapToGrid w:val="0"/>
          <w:sz w:val="32"/>
          <w:szCs w:val="28"/>
        </w:rPr>
      </w:pPr>
      <w:r>
        <w:rPr>
          <w:snapToGrid w:val="0"/>
          <w:sz w:val="24"/>
          <w:szCs w:val="24"/>
        </w:rPr>
        <w:t>Доклады проект                Поручения</w:t>
      </w:r>
    </w:p>
    <w:p w:rsidR="00C11456" w:rsidRPr="00C11456" w:rsidRDefault="00C11456" w:rsidP="00B34596">
      <w:pPr>
        <w:spacing w:line="360" w:lineRule="auto"/>
        <w:rPr>
          <w:snapToGrid w:val="0"/>
          <w:sz w:val="24"/>
          <w:szCs w:val="24"/>
        </w:rPr>
      </w:pPr>
      <w:r>
        <w:rPr>
          <w:snapToGrid w:val="0"/>
          <w:sz w:val="24"/>
          <w:szCs w:val="24"/>
        </w:rPr>
        <w:t>поручений</w:t>
      </w:r>
    </w:p>
    <w:p w:rsidR="008E41F2" w:rsidRPr="00C11456" w:rsidRDefault="008167FF" w:rsidP="00C11456">
      <w:pPr>
        <w:tabs>
          <w:tab w:val="left" w:pos="5685"/>
        </w:tabs>
        <w:spacing w:line="360" w:lineRule="auto"/>
        <w:rPr>
          <w:snapToGrid w:val="0"/>
          <w:sz w:val="24"/>
          <w:szCs w:val="24"/>
        </w:rPr>
      </w:pPr>
      <w:r>
        <w:rPr>
          <w:noProof/>
          <w:sz w:val="32"/>
          <w:szCs w:val="28"/>
        </w:rPr>
        <w:pict>
          <v:roundrect id="_x0000_s1099" style="position:absolute;margin-left:-10.5pt;margin-top:18.05pt;width:248.25pt;height:87.75pt;z-index:251656704" arcsize="10923f">
            <v:textbox style="mso-next-textbox:#_x0000_s1099">
              <w:txbxContent>
                <w:p w:rsidR="00177073" w:rsidRPr="00177073" w:rsidRDefault="00177073" w:rsidP="00177073">
                  <w:pPr>
                    <w:jc w:val="center"/>
                    <w:rPr>
                      <w:sz w:val="24"/>
                      <w:szCs w:val="24"/>
                    </w:rPr>
                  </w:pPr>
                  <w:r w:rsidRPr="00177073">
                    <w:rPr>
                      <w:b/>
                      <w:bCs/>
                      <w:sz w:val="24"/>
                      <w:szCs w:val="24"/>
                    </w:rPr>
                    <w:t>Председатель КСИИ в России</w:t>
                  </w:r>
                  <w:r w:rsidRPr="00177073">
                    <w:rPr>
                      <w:sz w:val="24"/>
                      <w:szCs w:val="24"/>
                    </w:rPr>
                    <w:t xml:space="preserve"> Председатель Правительства Российской Федерации</w:t>
                  </w:r>
                </w:p>
                <w:p w:rsidR="00177073" w:rsidRDefault="00177073" w:rsidP="00177073"/>
              </w:txbxContent>
            </v:textbox>
          </v:roundrect>
        </w:pict>
      </w:r>
      <w:r w:rsidR="00C11456">
        <w:rPr>
          <w:snapToGrid w:val="0"/>
          <w:sz w:val="32"/>
          <w:szCs w:val="28"/>
        </w:rPr>
        <w:t xml:space="preserve">                                                                </w:t>
      </w:r>
      <w:r w:rsidR="00C11456" w:rsidRPr="00C11456">
        <w:rPr>
          <w:snapToGrid w:val="0"/>
          <w:sz w:val="24"/>
          <w:szCs w:val="24"/>
        </w:rPr>
        <w:t>Поручения</w:t>
      </w:r>
      <w:r w:rsidR="00C11456">
        <w:rPr>
          <w:snapToGrid w:val="0"/>
          <w:sz w:val="24"/>
          <w:szCs w:val="24"/>
        </w:rPr>
        <w:t xml:space="preserve">                </w:t>
      </w:r>
      <w:r w:rsidR="00C11456" w:rsidRPr="00C11456">
        <w:rPr>
          <w:snapToGrid w:val="0"/>
          <w:sz w:val="24"/>
          <w:szCs w:val="24"/>
        </w:rPr>
        <w:t xml:space="preserve">Доклады проект </w:t>
      </w:r>
      <w:r w:rsidR="00C11456" w:rsidRPr="00C11456">
        <w:rPr>
          <w:snapToGrid w:val="0"/>
          <w:sz w:val="24"/>
          <w:szCs w:val="24"/>
        </w:rPr>
        <w:tab/>
      </w:r>
    </w:p>
    <w:p w:rsidR="008E41F2" w:rsidRPr="00C11456" w:rsidRDefault="00C11456" w:rsidP="00C11456">
      <w:pPr>
        <w:tabs>
          <w:tab w:val="left" w:pos="7305"/>
        </w:tabs>
        <w:spacing w:line="360" w:lineRule="auto"/>
        <w:rPr>
          <w:snapToGrid w:val="0"/>
          <w:sz w:val="24"/>
          <w:szCs w:val="24"/>
        </w:rPr>
      </w:pPr>
      <w:r w:rsidRPr="00C11456">
        <w:rPr>
          <w:snapToGrid w:val="0"/>
          <w:sz w:val="24"/>
          <w:szCs w:val="24"/>
        </w:rPr>
        <w:tab/>
        <w:t>поручений</w:t>
      </w: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167FF" w:rsidP="00B34596">
      <w:pPr>
        <w:spacing w:line="360" w:lineRule="auto"/>
        <w:rPr>
          <w:snapToGrid w:val="0"/>
          <w:sz w:val="32"/>
          <w:szCs w:val="28"/>
        </w:rPr>
      </w:pPr>
      <w:r>
        <w:rPr>
          <w:noProof/>
          <w:sz w:val="32"/>
          <w:szCs w:val="28"/>
        </w:rPr>
        <w:pict>
          <v:shape id="_x0000_s1107" type="#_x0000_t32" style="position:absolute;margin-left:93.75pt;margin-top:9.2pt;width:.1pt;height:26.1pt;z-index:251663872" o:connectortype="straight">
            <v:stroke startarrow="block" endarrow="block"/>
          </v:shape>
        </w:pict>
      </w:r>
    </w:p>
    <w:p w:rsidR="008E41F2" w:rsidRDefault="008167FF" w:rsidP="00B34596">
      <w:pPr>
        <w:spacing w:line="360" w:lineRule="auto"/>
        <w:rPr>
          <w:snapToGrid w:val="0"/>
          <w:sz w:val="32"/>
          <w:szCs w:val="28"/>
        </w:rPr>
      </w:pPr>
      <w:r>
        <w:rPr>
          <w:noProof/>
          <w:sz w:val="32"/>
          <w:szCs w:val="28"/>
        </w:rPr>
        <w:pict>
          <v:roundrect id="_x0000_s1103" style="position:absolute;margin-left:-10.5pt;margin-top:7.7pt;width:468.75pt;height:57.75pt;z-index:251660800" arcsize="10923f">
            <v:textbox style="mso-next-textbox:#_x0000_s1103">
              <w:txbxContent>
                <w:p w:rsidR="00177073" w:rsidRPr="00177073" w:rsidRDefault="00177073" w:rsidP="00177073">
                  <w:pPr>
                    <w:jc w:val="center"/>
                    <w:rPr>
                      <w:sz w:val="24"/>
                      <w:szCs w:val="24"/>
                    </w:rPr>
                  </w:pPr>
                  <w:r w:rsidRPr="00177073">
                    <w:rPr>
                      <w:b/>
                      <w:bCs/>
                      <w:sz w:val="24"/>
                      <w:szCs w:val="24"/>
                    </w:rPr>
                    <w:t xml:space="preserve">Секретариат </w:t>
                  </w:r>
                </w:p>
                <w:p w:rsidR="00177073" w:rsidRPr="00177073" w:rsidRDefault="00177073" w:rsidP="00177073">
                  <w:pPr>
                    <w:jc w:val="center"/>
                    <w:rPr>
                      <w:sz w:val="24"/>
                      <w:szCs w:val="24"/>
                    </w:rPr>
                  </w:pPr>
                  <w:r w:rsidRPr="00177073">
                    <w:rPr>
                      <w:b/>
                      <w:bCs/>
                      <w:sz w:val="24"/>
                      <w:szCs w:val="24"/>
                    </w:rPr>
                    <w:t>Исполнительного комитета КСИИ</w:t>
                  </w:r>
                </w:p>
                <w:p w:rsidR="00177073" w:rsidRPr="00177073" w:rsidRDefault="00177073" w:rsidP="00177073">
                  <w:pPr>
                    <w:jc w:val="center"/>
                    <w:rPr>
                      <w:sz w:val="24"/>
                      <w:szCs w:val="24"/>
                    </w:rPr>
                  </w:pPr>
                  <w:r w:rsidRPr="00177073">
                    <w:rPr>
                      <w:sz w:val="24"/>
                      <w:szCs w:val="24"/>
                    </w:rPr>
                    <w:t>Минэкономразвития России</w:t>
                  </w:r>
                </w:p>
                <w:p w:rsidR="00177073" w:rsidRPr="00177073" w:rsidRDefault="00177073" w:rsidP="00177073">
                  <w:pPr>
                    <w:jc w:val="center"/>
                    <w:rPr>
                      <w:sz w:val="24"/>
                      <w:szCs w:val="24"/>
                    </w:rPr>
                  </w:pPr>
                </w:p>
                <w:p w:rsidR="00177073" w:rsidRDefault="00177073" w:rsidP="00177073"/>
              </w:txbxContent>
            </v:textbox>
          </v:roundrect>
        </w:pict>
      </w: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7E4BC4" w:rsidRDefault="007E4BC4" w:rsidP="00680DBF">
      <w:pPr>
        <w:tabs>
          <w:tab w:val="left" w:pos="2880"/>
        </w:tabs>
        <w:rPr>
          <w:snapToGrid w:val="0"/>
          <w:sz w:val="32"/>
          <w:szCs w:val="28"/>
        </w:rPr>
      </w:pPr>
    </w:p>
    <w:p w:rsidR="007E4BC4" w:rsidRDefault="007E4BC4" w:rsidP="00680DBF">
      <w:pPr>
        <w:tabs>
          <w:tab w:val="left" w:pos="2880"/>
        </w:tabs>
        <w:rPr>
          <w:snapToGrid w:val="0"/>
          <w:sz w:val="32"/>
          <w:szCs w:val="28"/>
        </w:rPr>
      </w:pPr>
    </w:p>
    <w:p w:rsidR="00680DBF" w:rsidRDefault="00680DBF" w:rsidP="00680DBF">
      <w:pPr>
        <w:tabs>
          <w:tab w:val="left" w:pos="2880"/>
        </w:tabs>
        <w:rPr>
          <w:snapToGrid w:val="0"/>
          <w:sz w:val="32"/>
          <w:szCs w:val="28"/>
        </w:rPr>
      </w:pPr>
      <w:r>
        <w:rPr>
          <w:snapToGrid w:val="0"/>
          <w:sz w:val="32"/>
          <w:szCs w:val="28"/>
        </w:rPr>
        <w:t>_______________</w:t>
      </w:r>
    </w:p>
    <w:p w:rsidR="00680DBF" w:rsidRDefault="00680DBF" w:rsidP="00680DBF">
      <w:pPr>
        <w:tabs>
          <w:tab w:val="left" w:pos="2880"/>
        </w:tabs>
      </w:pPr>
      <w:r>
        <w:rPr>
          <w:vertAlign w:val="superscript"/>
        </w:rPr>
        <w:t>11</w:t>
      </w:r>
      <w:r w:rsidRPr="00680DBF">
        <w:rPr>
          <w:rStyle w:val="a8"/>
        </w:rPr>
        <w:t>"</w:t>
      </w:r>
      <w:r w:rsidRPr="00680DBF">
        <w:rPr>
          <w:rStyle w:val="a8"/>
          <w:vertAlign w:val="baseline"/>
        </w:rPr>
        <w:t>Вопросы статистики (ежемесячный научно-информационный журнал)" печатная версия , №6/2010</w:t>
      </w:r>
      <w:r>
        <w:t xml:space="preserve"> с. 22</w:t>
      </w:r>
    </w:p>
    <w:p w:rsidR="00680DBF" w:rsidRDefault="00680DBF" w:rsidP="00680DBF">
      <w:pPr>
        <w:tabs>
          <w:tab w:val="left" w:pos="2880"/>
        </w:tabs>
      </w:pPr>
      <w:r>
        <w:rPr>
          <w:vertAlign w:val="superscript"/>
        </w:rPr>
        <w:t>12</w:t>
      </w:r>
      <w:r>
        <w:t xml:space="preserve"> </w:t>
      </w:r>
      <w:r w:rsidRPr="00680DBF">
        <w:rPr>
          <w:rStyle w:val="a8"/>
        </w:rPr>
        <w:t>"</w:t>
      </w:r>
      <w:r w:rsidRPr="00680DBF">
        <w:rPr>
          <w:rStyle w:val="a8"/>
          <w:vertAlign w:val="baseline"/>
        </w:rPr>
        <w:t>Вопросы статистики (ежемесячный научно-информационный журнал)" печатная версия , №</w:t>
      </w:r>
      <w:r>
        <w:rPr>
          <w:rStyle w:val="a8"/>
          <w:vertAlign w:val="baseline"/>
        </w:rPr>
        <w:t>1</w:t>
      </w:r>
      <w:r w:rsidRPr="00680DBF">
        <w:rPr>
          <w:rStyle w:val="a8"/>
          <w:vertAlign w:val="baseline"/>
        </w:rPr>
        <w:t>/2010</w:t>
      </w:r>
      <w:r>
        <w:t xml:space="preserve"> с. 25</w:t>
      </w:r>
    </w:p>
    <w:p w:rsidR="00680DBF" w:rsidRPr="00680DBF" w:rsidRDefault="00680DBF" w:rsidP="00680DBF">
      <w:pPr>
        <w:tabs>
          <w:tab w:val="left" w:pos="2880"/>
        </w:tabs>
        <w:rPr>
          <w:vertAlign w:val="superscript"/>
        </w:rPr>
      </w:pPr>
    </w:p>
    <w:p w:rsidR="00025406" w:rsidRDefault="00025406" w:rsidP="00025406">
      <w:pPr>
        <w:widowControl/>
        <w:autoSpaceDE/>
        <w:autoSpaceDN/>
        <w:adjustRightInd/>
        <w:spacing w:line="360" w:lineRule="auto"/>
        <w:jc w:val="center"/>
        <w:rPr>
          <w:b/>
          <w:sz w:val="28"/>
          <w:szCs w:val="28"/>
          <w:lang w:val="en-US"/>
        </w:rPr>
      </w:pPr>
    </w:p>
    <w:p w:rsidR="00025406" w:rsidRPr="00025406" w:rsidRDefault="00025406" w:rsidP="00025406">
      <w:pPr>
        <w:widowControl/>
        <w:autoSpaceDE/>
        <w:autoSpaceDN/>
        <w:adjustRightInd/>
        <w:spacing w:line="360" w:lineRule="auto"/>
        <w:jc w:val="center"/>
        <w:rPr>
          <w:b/>
          <w:sz w:val="28"/>
          <w:szCs w:val="28"/>
        </w:rPr>
      </w:pPr>
      <w:r w:rsidRPr="00025406">
        <w:rPr>
          <w:b/>
          <w:sz w:val="28"/>
          <w:szCs w:val="28"/>
        </w:rPr>
        <w:t>2.4    Факторы, препятствующие и способствующие развитию иностранного инвестирования.</w:t>
      </w:r>
    </w:p>
    <w:p w:rsidR="00680DBF" w:rsidRDefault="00680DBF" w:rsidP="00025406">
      <w:pPr>
        <w:widowControl/>
        <w:tabs>
          <w:tab w:val="left" w:pos="8145"/>
        </w:tabs>
        <w:autoSpaceDE/>
        <w:autoSpaceDN/>
        <w:adjustRightInd/>
        <w:spacing w:line="360" w:lineRule="auto"/>
        <w:ind w:left="360"/>
        <w:jc w:val="center"/>
        <w:rPr>
          <w:b/>
          <w:color w:val="000000"/>
          <w:sz w:val="28"/>
          <w:szCs w:val="28"/>
          <w:lang w:val="en-US"/>
        </w:rPr>
      </w:pPr>
    </w:p>
    <w:p w:rsidR="00025406" w:rsidRPr="00025406" w:rsidRDefault="00025406" w:rsidP="00025406">
      <w:pPr>
        <w:widowControl/>
        <w:tabs>
          <w:tab w:val="left" w:pos="8145"/>
        </w:tabs>
        <w:autoSpaceDE/>
        <w:autoSpaceDN/>
        <w:adjustRightInd/>
        <w:spacing w:line="360" w:lineRule="auto"/>
        <w:ind w:left="360"/>
        <w:jc w:val="center"/>
        <w:rPr>
          <w:b/>
          <w:color w:val="000000"/>
          <w:sz w:val="28"/>
          <w:szCs w:val="28"/>
          <w:lang w:val="en-US"/>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B34596">
      <w:pPr>
        <w:spacing w:line="360" w:lineRule="auto"/>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Default="008E41F2" w:rsidP="00D00D6E">
      <w:pPr>
        <w:rPr>
          <w:snapToGrid w:val="0"/>
          <w:sz w:val="32"/>
          <w:szCs w:val="28"/>
        </w:rPr>
      </w:pPr>
    </w:p>
    <w:p w:rsidR="008E41F2" w:rsidRPr="00D94335" w:rsidRDefault="008E41F2" w:rsidP="00D00D6E">
      <w:pPr>
        <w:rPr>
          <w:sz w:val="32"/>
          <w:szCs w:val="32"/>
        </w:rPr>
      </w:pPr>
    </w:p>
    <w:p w:rsidR="00D00D6E" w:rsidRDefault="00D00D6E"/>
    <w:p w:rsidR="00D00D6E" w:rsidRDefault="00D00D6E">
      <w:bookmarkStart w:id="0" w:name="_GoBack"/>
      <w:bookmarkEnd w:id="0"/>
    </w:p>
    <w:sectPr w:rsidR="00D00D6E" w:rsidSect="00422B43">
      <w:pgSz w:w="11906" w:h="16838"/>
      <w:pgMar w:top="1134" w:right="850" w:bottom="1134"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5881" w:rsidRDefault="00D45881">
      <w:r>
        <w:separator/>
      </w:r>
    </w:p>
  </w:endnote>
  <w:endnote w:type="continuationSeparator" w:id="0">
    <w:p w:rsidR="00D45881" w:rsidRDefault="00D458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E2C" w:rsidRDefault="00D87E2C" w:rsidP="00B2058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D87E2C" w:rsidRDefault="00D87E2C">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7E2C" w:rsidRDefault="00D87E2C" w:rsidP="00B20581">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E05B29">
      <w:rPr>
        <w:rStyle w:val="a4"/>
        <w:noProof/>
      </w:rPr>
      <w:t>41</w:t>
    </w:r>
    <w:r>
      <w:rPr>
        <w:rStyle w:val="a4"/>
      </w:rPr>
      <w:fldChar w:fldCharType="end"/>
    </w:r>
  </w:p>
  <w:p w:rsidR="00D87E2C" w:rsidRDefault="00D87E2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5881" w:rsidRDefault="00D45881">
      <w:r>
        <w:separator/>
      </w:r>
    </w:p>
  </w:footnote>
  <w:footnote w:type="continuationSeparator" w:id="0">
    <w:p w:rsidR="00D45881" w:rsidRDefault="00D45881">
      <w:r>
        <w:continuationSeparator/>
      </w:r>
    </w:p>
  </w:footnote>
  <w:footnote w:id="1">
    <w:p w:rsidR="00D87E2C" w:rsidRDefault="00D87E2C" w:rsidP="00992308">
      <w:pPr>
        <w:pStyle w:val="a6"/>
        <w:ind w:left="142" w:hanging="142"/>
      </w:pPr>
      <w:r>
        <w:rPr>
          <w:rStyle w:val="a8"/>
        </w:rPr>
        <w:footnoteRef/>
      </w:r>
      <w:r>
        <w:t xml:space="preserve"> Инвестиции.: учебник / Г.П. Подшиваленко, Н.И. Лахметкина, М.В. Макарова. М.: КноРус, 2007. С. 37.</w:t>
      </w:r>
    </w:p>
  </w:footnote>
  <w:footnote w:id="2">
    <w:p w:rsidR="00D87E2C" w:rsidRDefault="00D87E2C" w:rsidP="00992308">
      <w:pPr>
        <w:pStyle w:val="a6"/>
      </w:pPr>
      <w:r>
        <w:rPr>
          <w:rStyle w:val="a8"/>
        </w:rPr>
        <w:footnoteRef/>
      </w:r>
      <w:r>
        <w:t xml:space="preserve"> Балацкий Е., Павличенко Р. Иностранные инвестиции и экономический рост: теория и практика исследования // Мировая экономика и международные отношения. 2002. № 1. С. 52.</w:t>
      </w:r>
    </w:p>
  </w:footnote>
  <w:footnote w:id="3">
    <w:p w:rsidR="00D87E2C" w:rsidRDefault="00D87E2C" w:rsidP="00992308">
      <w:pPr>
        <w:pStyle w:val="a6"/>
      </w:pPr>
      <w:r>
        <w:rPr>
          <w:rStyle w:val="a8"/>
        </w:rPr>
        <w:footnoteRef/>
      </w:r>
      <w:r>
        <w:t xml:space="preserve"> Инвестиции / Г.П. Подшиваленко, Н.И. Лахметкина, М.В. Макарова. М.: КноРус, 2007. С. 39.</w:t>
      </w:r>
    </w:p>
  </w:footnote>
  <w:footnote w:id="4">
    <w:p w:rsidR="00D87E2C" w:rsidRDefault="00D87E2C" w:rsidP="007440E8">
      <w:pPr>
        <w:pStyle w:val="a6"/>
        <w:ind w:left="142" w:hanging="142"/>
        <w:jc w:val="both"/>
      </w:pPr>
      <w:r>
        <w:rPr>
          <w:rStyle w:val="a8"/>
        </w:rPr>
        <w:footnoteRef/>
      </w:r>
      <w:r>
        <w:t xml:space="preserve"> Костюнина Г.М., Ливенцев Н.И. Международная практика регулирования иностранных инвестиций. М., 2001. С. 6.</w:t>
      </w:r>
    </w:p>
  </w:footnote>
  <w:footnote w:id="5">
    <w:p w:rsidR="00D87E2C" w:rsidRDefault="00D87E2C" w:rsidP="007440E8">
      <w:pPr>
        <w:pStyle w:val="a6"/>
        <w:jc w:val="both"/>
      </w:pPr>
      <w:r>
        <w:rPr>
          <w:rStyle w:val="a8"/>
        </w:rPr>
        <w:footnoteRef/>
      </w:r>
      <w:r>
        <w:t xml:space="preserve"> Костюнина Г.М., Ливенцев Н.И. Международная практика регулирования иностранных инвестиций. М., 2001. С. 7.</w:t>
      </w:r>
    </w:p>
  </w:footnote>
  <w:footnote w:id="6">
    <w:p w:rsidR="00D87E2C" w:rsidRDefault="00D87E2C" w:rsidP="007440E8">
      <w:pPr>
        <w:pStyle w:val="a6"/>
        <w:ind w:left="142" w:hanging="142"/>
      </w:pPr>
      <w:r>
        <w:rPr>
          <w:rStyle w:val="a8"/>
        </w:rPr>
        <w:footnoteRef/>
      </w:r>
      <w:r>
        <w:t xml:space="preserve"> Балацкий Е., Павличенко Р. Иностранные инвестиции и экономический рост: теория и практика исследования // Мировая экономика и международные отношения. 2002. № 1. С. 53.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561ED"/>
    <w:multiLevelType w:val="hybridMultilevel"/>
    <w:tmpl w:val="0012327A"/>
    <w:lvl w:ilvl="0" w:tplc="FD681A18">
      <w:start w:val="1"/>
      <w:numFmt w:val="bullet"/>
      <w:lvlText w:val="-"/>
      <w:lvlJc w:val="left"/>
      <w:pPr>
        <w:tabs>
          <w:tab w:val="num" w:pos="720"/>
        </w:tabs>
        <w:ind w:left="720" w:hanging="360"/>
      </w:pPr>
      <w:rPr>
        <w:rFonts w:ascii="Times New Roman" w:hAnsi="Times New Roman" w:hint="default"/>
      </w:rPr>
    </w:lvl>
    <w:lvl w:ilvl="1" w:tplc="71B6D316" w:tentative="1">
      <w:start w:val="1"/>
      <w:numFmt w:val="bullet"/>
      <w:lvlText w:val="-"/>
      <w:lvlJc w:val="left"/>
      <w:pPr>
        <w:tabs>
          <w:tab w:val="num" w:pos="1440"/>
        </w:tabs>
        <w:ind w:left="1440" w:hanging="360"/>
      </w:pPr>
      <w:rPr>
        <w:rFonts w:ascii="Times New Roman" w:hAnsi="Times New Roman" w:hint="default"/>
      </w:rPr>
    </w:lvl>
    <w:lvl w:ilvl="2" w:tplc="83086DA0" w:tentative="1">
      <w:start w:val="1"/>
      <w:numFmt w:val="bullet"/>
      <w:lvlText w:val="-"/>
      <w:lvlJc w:val="left"/>
      <w:pPr>
        <w:tabs>
          <w:tab w:val="num" w:pos="2160"/>
        </w:tabs>
        <w:ind w:left="2160" w:hanging="360"/>
      </w:pPr>
      <w:rPr>
        <w:rFonts w:ascii="Times New Roman" w:hAnsi="Times New Roman" w:hint="default"/>
      </w:rPr>
    </w:lvl>
    <w:lvl w:ilvl="3" w:tplc="01E892A4" w:tentative="1">
      <w:start w:val="1"/>
      <w:numFmt w:val="bullet"/>
      <w:lvlText w:val="-"/>
      <w:lvlJc w:val="left"/>
      <w:pPr>
        <w:tabs>
          <w:tab w:val="num" w:pos="2880"/>
        </w:tabs>
        <w:ind w:left="2880" w:hanging="360"/>
      </w:pPr>
      <w:rPr>
        <w:rFonts w:ascii="Times New Roman" w:hAnsi="Times New Roman" w:hint="default"/>
      </w:rPr>
    </w:lvl>
    <w:lvl w:ilvl="4" w:tplc="2E7EF5CC" w:tentative="1">
      <w:start w:val="1"/>
      <w:numFmt w:val="bullet"/>
      <w:lvlText w:val="-"/>
      <w:lvlJc w:val="left"/>
      <w:pPr>
        <w:tabs>
          <w:tab w:val="num" w:pos="3600"/>
        </w:tabs>
        <w:ind w:left="3600" w:hanging="360"/>
      </w:pPr>
      <w:rPr>
        <w:rFonts w:ascii="Times New Roman" w:hAnsi="Times New Roman" w:hint="default"/>
      </w:rPr>
    </w:lvl>
    <w:lvl w:ilvl="5" w:tplc="3F5AB21C" w:tentative="1">
      <w:start w:val="1"/>
      <w:numFmt w:val="bullet"/>
      <w:lvlText w:val="-"/>
      <w:lvlJc w:val="left"/>
      <w:pPr>
        <w:tabs>
          <w:tab w:val="num" w:pos="4320"/>
        </w:tabs>
        <w:ind w:left="4320" w:hanging="360"/>
      </w:pPr>
      <w:rPr>
        <w:rFonts w:ascii="Times New Roman" w:hAnsi="Times New Roman" w:hint="default"/>
      </w:rPr>
    </w:lvl>
    <w:lvl w:ilvl="6" w:tplc="79D0B898" w:tentative="1">
      <w:start w:val="1"/>
      <w:numFmt w:val="bullet"/>
      <w:lvlText w:val="-"/>
      <w:lvlJc w:val="left"/>
      <w:pPr>
        <w:tabs>
          <w:tab w:val="num" w:pos="5040"/>
        </w:tabs>
        <w:ind w:left="5040" w:hanging="360"/>
      </w:pPr>
      <w:rPr>
        <w:rFonts w:ascii="Times New Roman" w:hAnsi="Times New Roman" w:hint="default"/>
      </w:rPr>
    </w:lvl>
    <w:lvl w:ilvl="7" w:tplc="422CF342" w:tentative="1">
      <w:start w:val="1"/>
      <w:numFmt w:val="bullet"/>
      <w:lvlText w:val="-"/>
      <w:lvlJc w:val="left"/>
      <w:pPr>
        <w:tabs>
          <w:tab w:val="num" w:pos="5760"/>
        </w:tabs>
        <w:ind w:left="5760" w:hanging="360"/>
      </w:pPr>
      <w:rPr>
        <w:rFonts w:ascii="Times New Roman" w:hAnsi="Times New Roman" w:hint="default"/>
      </w:rPr>
    </w:lvl>
    <w:lvl w:ilvl="8" w:tplc="E55213B0" w:tentative="1">
      <w:start w:val="1"/>
      <w:numFmt w:val="bullet"/>
      <w:lvlText w:val="-"/>
      <w:lvlJc w:val="left"/>
      <w:pPr>
        <w:tabs>
          <w:tab w:val="num" w:pos="6480"/>
        </w:tabs>
        <w:ind w:left="6480" w:hanging="360"/>
      </w:pPr>
      <w:rPr>
        <w:rFonts w:ascii="Times New Roman" w:hAnsi="Times New Roman" w:hint="default"/>
      </w:rPr>
    </w:lvl>
  </w:abstractNum>
  <w:abstractNum w:abstractNumId="1">
    <w:nsid w:val="15424855"/>
    <w:multiLevelType w:val="hybridMultilevel"/>
    <w:tmpl w:val="0B24AD02"/>
    <w:lvl w:ilvl="0" w:tplc="A19C7EBC">
      <w:start w:val="1"/>
      <w:numFmt w:val="bullet"/>
      <w:lvlText w:val="-"/>
      <w:lvlJc w:val="left"/>
      <w:pPr>
        <w:tabs>
          <w:tab w:val="num" w:pos="720"/>
        </w:tabs>
        <w:ind w:left="720" w:hanging="360"/>
      </w:pPr>
      <w:rPr>
        <w:rFonts w:ascii="Arial" w:hAnsi="Arial" w:hint="default"/>
      </w:rPr>
    </w:lvl>
    <w:lvl w:ilvl="1" w:tplc="87A40420" w:tentative="1">
      <w:start w:val="1"/>
      <w:numFmt w:val="bullet"/>
      <w:lvlText w:val="-"/>
      <w:lvlJc w:val="left"/>
      <w:pPr>
        <w:tabs>
          <w:tab w:val="num" w:pos="1440"/>
        </w:tabs>
        <w:ind w:left="1440" w:hanging="360"/>
      </w:pPr>
      <w:rPr>
        <w:rFonts w:ascii="Arial" w:hAnsi="Arial" w:hint="default"/>
      </w:rPr>
    </w:lvl>
    <w:lvl w:ilvl="2" w:tplc="8DA2E466" w:tentative="1">
      <w:start w:val="1"/>
      <w:numFmt w:val="bullet"/>
      <w:lvlText w:val="-"/>
      <w:lvlJc w:val="left"/>
      <w:pPr>
        <w:tabs>
          <w:tab w:val="num" w:pos="2160"/>
        </w:tabs>
        <w:ind w:left="2160" w:hanging="360"/>
      </w:pPr>
      <w:rPr>
        <w:rFonts w:ascii="Arial" w:hAnsi="Arial" w:hint="default"/>
      </w:rPr>
    </w:lvl>
    <w:lvl w:ilvl="3" w:tplc="AB2C347A" w:tentative="1">
      <w:start w:val="1"/>
      <w:numFmt w:val="bullet"/>
      <w:lvlText w:val="-"/>
      <w:lvlJc w:val="left"/>
      <w:pPr>
        <w:tabs>
          <w:tab w:val="num" w:pos="2880"/>
        </w:tabs>
        <w:ind w:left="2880" w:hanging="360"/>
      </w:pPr>
      <w:rPr>
        <w:rFonts w:ascii="Arial" w:hAnsi="Arial" w:hint="default"/>
      </w:rPr>
    </w:lvl>
    <w:lvl w:ilvl="4" w:tplc="847AA83C" w:tentative="1">
      <w:start w:val="1"/>
      <w:numFmt w:val="bullet"/>
      <w:lvlText w:val="-"/>
      <w:lvlJc w:val="left"/>
      <w:pPr>
        <w:tabs>
          <w:tab w:val="num" w:pos="3600"/>
        </w:tabs>
        <w:ind w:left="3600" w:hanging="360"/>
      </w:pPr>
      <w:rPr>
        <w:rFonts w:ascii="Arial" w:hAnsi="Arial" w:hint="default"/>
      </w:rPr>
    </w:lvl>
    <w:lvl w:ilvl="5" w:tplc="A858CF4E" w:tentative="1">
      <w:start w:val="1"/>
      <w:numFmt w:val="bullet"/>
      <w:lvlText w:val="-"/>
      <w:lvlJc w:val="left"/>
      <w:pPr>
        <w:tabs>
          <w:tab w:val="num" w:pos="4320"/>
        </w:tabs>
        <w:ind w:left="4320" w:hanging="360"/>
      </w:pPr>
      <w:rPr>
        <w:rFonts w:ascii="Arial" w:hAnsi="Arial" w:hint="default"/>
      </w:rPr>
    </w:lvl>
    <w:lvl w:ilvl="6" w:tplc="7A0EFD5E" w:tentative="1">
      <w:start w:val="1"/>
      <w:numFmt w:val="bullet"/>
      <w:lvlText w:val="-"/>
      <w:lvlJc w:val="left"/>
      <w:pPr>
        <w:tabs>
          <w:tab w:val="num" w:pos="5040"/>
        </w:tabs>
        <w:ind w:left="5040" w:hanging="360"/>
      </w:pPr>
      <w:rPr>
        <w:rFonts w:ascii="Arial" w:hAnsi="Arial" w:hint="default"/>
      </w:rPr>
    </w:lvl>
    <w:lvl w:ilvl="7" w:tplc="9774A3F2" w:tentative="1">
      <w:start w:val="1"/>
      <w:numFmt w:val="bullet"/>
      <w:lvlText w:val="-"/>
      <w:lvlJc w:val="left"/>
      <w:pPr>
        <w:tabs>
          <w:tab w:val="num" w:pos="5760"/>
        </w:tabs>
        <w:ind w:left="5760" w:hanging="360"/>
      </w:pPr>
      <w:rPr>
        <w:rFonts w:ascii="Arial" w:hAnsi="Arial" w:hint="default"/>
      </w:rPr>
    </w:lvl>
    <w:lvl w:ilvl="8" w:tplc="2E24998A" w:tentative="1">
      <w:start w:val="1"/>
      <w:numFmt w:val="bullet"/>
      <w:lvlText w:val="-"/>
      <w:lvlJc w:val="left"/>
      <w:pPr>
        <w:tabs>
          <w:tab w:val="num" w:pos="6480"/>
        </w:tabs>
        <w:ind w:left="6480" w:hanging="360"/>
      </w:pPr>
      <w:rPr>
        <w:rFonts w:ascii="Arial" w:hAnsi="Arial" w:hint="default"/>
      </w:rPr>
    </w:lvl>
  </w:abstractNum>
  <w:abstractNum w:abstractNumId="2">
    <w:nsid w:val="1EB66FF8"/>
    <w:multiLevelType w:val="multilevel"/>
    <w:tmpl w:val="A5484E14"/>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1069"/>
        </w:tabs>
        <w:ind w:left="1069" w:hanging="36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
    <w:nsid w:val="26455BDE"/>
    <w:multiLevelType w:val="hybridMultilevel"/>
    <w:tmpl w:val="4A4EFD88"/>
    <w:lvl w:ilvl="0" w:tplc="00867A42">
      <w:start w:val="7"/>
      <w:numFmt w:val="decimal"/>
      <w:lvlText w:val="%1)"/>
      <w:lvlJc w:val="left"/>
      <w:pPr>
        <w:tabs>
          <w:tab w:val="num" w:pos="720"/>
        </w:tabs>
        <w:ind w:left="720" w:hanging="360"/>
      </w:pPr>
    </w:lvl>
    <w:lvl w:ilvl="1" w:tplc="A66CFA6E" w:tentative="1">
      <w:start w:val="1"/>
      <w:numFmt w:val="decimal"/>
      <w:lvlText w:val="%2)"/>
      <w:lvlJc w:val="left"/>
      <w:pPr>
        <w:tabs>
          <w:tab w:val="num" w:pos="1440"/>
        </w:tabs>
        <w:ind w:left="1440" w:hanging="360"/>
      </w:pPr>
    </w:lvl>
    <w:lvl w:ilvl="2" w:tplc="F4309454" w:tentative="1">
      <w:start w:val="1"/>
      <w:numFmt w:val="decimal"/>
      <w:lvlText w:val="%3)"/>
      <w:lvlJc w:val="left"/>
      <w:pPr>
        <w:tabs>
          <w:tab w:val="num" w:pos="2160"/>
        </w:tabs>
        <w:ind w:left="2160" w:hanging="360"/>
      </w:pPr>
    </w:lvl>
    <w:lvl w:ilvl="3" w:tplc="D7A45C9E" w:tentative="1">
      <w:start w:val="1"/>
      <w:numFmt w:val="decimal"/>
      <w:lvlText w:val="%4)"/>
      <w:lvlJc w:val="left"/>
      <w:pPr>
        <w:tabs>
          <w:tab w:val="num" w:pos="2880"/>
        </w:tabs>
        <w:ind w:left="2880" w:hanging="360"/>
      </w:pPr>
    </w:lvl>
    <w:lvl w:ilvl="4" w:tplc="6D861080" w:tentative="1">
      <w:start w:val="1"/>
      <w:numFmt w:val="decimal"/>
      <w:lvlText w:val="%5)"/>
      <w:lvlJc w:val="left"/>
      <w:pPr>
        <w:tabs>
          <w:tab w:val="num" w:pos="3600"/>
        </w:tabs>
        <w:ind w:left="3600" w:hanging="360"/>
      </w:pPr>
    </w:lvl>
    <w:lvl w:ilvl="5" w:tplc="63285926" w:tentative="1">
      <w:start w:val="1"/>
      <w:numFmt w:val="decimal"/>
      <w:lvlText w:val="%6)"/>
      <w:lvlJc w:val="left"/>
      <w:pPr>
        <w:tabs>
          <w:tab w:val="num" w:pos="4320"/>
        </w:tabs>
        <w:ind w:left="4320" w:hanging="360"/>
      </w:pPr>
    </w:lvl>
    <w:lvl w:ilvl="6" w:tplc="93CEE620" w:tentative="1">
      <w:start w:val="1"/>
      <w:numFmt w:val="decimal"/>
      <w:lvlText w:val="%7)"/>
      <w:lvlJc w:val="left"/>
      <w:pPr>
        <w:tabs>
          <w:tab w:val="num" w:pos="5040"/>
        </w:tabs>
        <w:ind w:left="5040" w:hanging="360"/>
      </w:pPr>
    </w:lvl>
    <w:lvl w:ilvl="7" w:tplc="012081E6" w:tentative="1">
      <w:start w:val="1"/>
      <w:numFmt w:val="decimal"/>
      <w:lvlText w:val="%8)"/>
      <w:lvlJc w:val="left"/>
      <w:pPr>
        <w:tabs>
          <w:tab w:val="num" w:pos="5760"/>
        </w:tabs>
        <w:ind w:left="5760" w:hanging="360"/>
      </w:pPr>
    </w:lvl>
    <w:lvl w:ilvl="8" w:tplc="EA8821B0" w:tentative="1">
      <w:start w:val="1"/>
      <w:numFmt w:val="decimal"/>
      <w:lvlText w:val="%9)"/>
      <w:lvlJc w:val="left"/>
      <w:pPr>
        <w:tabs>
          <w:tab w:val="num" w:pos="6480"/>
        </w:tabs>
        <w:ind w:left="6480" w:hanging="360"/>
      </w:pPr>
    </w:lvl>
  </w:abstractNum>
  <w:abstractNum w:abstractNumId="4">
    <w:nsid w:val="27B6388D"/>
    <w:multiLevelType w:val="hybridMultilevel"/>
    <w:tmpl w:val="90FA406A"/>
    <w:lvl w:ilvl="0" w:tplc="B5D4F6F8">
      <w:start w:val="1"/>
      <w:numFmt w:val="bullet"/>
      <w:lvlText w:val="•"/>
      <w:lvlJc w:val="left"/>
      <w:pPr>
        <w:tabs>
          <w:tab w:val="num" w:pos="720"/>
        </w:tabs>
        <w:ind w:left="720" w:hanging="360"/>
      </w:pPr>
      <w:rPr>
        <w:rFonts w:ascii="Arial" w:hAnsi="Arial" w:hint="default"/>
      </w:rPr>
    </w:lvl>
    <w:lvl w:ilvl="1" w:tplc="54C473AC" w:tentative="1">
      <w:start w:val="1"/>
      <w:numFmt w:val="bullet"/>
      <w:lvlText w:val="•"/>
      <w:lvlJc w:val="left"/>
      <w:pPr>
        <w:tabs>
          <w:tab w:val="num" w:pos="1440"/>
        </w:tabs>
        <w:ind w:left="1440" w:hanging="360"/>
      </w:pPr>
      <w:rPr>
        <w:rFonts w:ascii="Arial" w:hAnsi="Arial" w:hint="default"/>
      </w:rPr>
    </w:lvl>
    <w:lvl w:ilvl="2" w:tplc="E7D46946" w:tentative="1">
      <w:start w:val="1"/>
      <w:numFmt w:val="bullet"/>
      <w:lvlText w:val="•"/>
      <w:lvlJc w:val="left"/>
      <w:pPr>
        <w:tabs>
          <w:tab w:val="num" w:pos="2160"/>
        </w:tabs>
        <w:ind w:left="2160" w:hanging="360"/>
      </w:pPr>
      <w:rPr>
        <w:rFonts w:ascii="Arial" w:hAnsi="Arial" w:hint="default"/>
      </w:rPr>
    </w:lvl>
    <w:lvl w:ilvl="3" w:tplc="1D34A1B0" w:tentative="1">
      <w:start w:val="1"/>
      <w:numFmt w:val="bullet"/>
      <w:lvlText w:val="•"/>
      <w:lvlJc w:val="left"/>
      <w:pPr>
        <w:tabs>
          <w:tab w:val="num" w:pos="2880"/>
        </w:tabs>
        <w:ind w:left="2880" w:hanging="360"/>
      </w:pPr>
      <w:rPr>
        <w:rFonts w:ascii="Arial" w:hAnsi="Arial" w:hint="default"/>
      </w:rPr>
    </w:lvl>
    <w:lvl w:ilvl="4" w:tplc="7924C980" w:tentative="1">
      <w:start w:val="1"/>
      <w:numFmt w:val="bullet"/>
      <w:lvlText w:val="•"/>
      <w:lvlJc w:val="left"/>
      <w:pPr>
        <w:tabs>
          <w:tab w:val="num" w:pos="3600"/>
        </w:tabs>
        <w:ind w:left="3600" w:hanging="360"/>
      </w:pPr>
      <w:rPr>
        <w:rFonts w:ascii="Arial" w:hAnsi="Arial" w:hint="default"/>
      </w:rPr>
    </w:lvl>
    <w:lvl w:ilvl="5" w:tplc="A6405492" w:tentative="1">
      <w:start w:val="1"/>
      <w:numFmt w:val="bullet"/>
      <w:lvlText w:val="•"/>
      <w:lvlJc w:val="left"/>
      <w:pPr>
        <w:tabs>
          <w:tab w:val="num" w:pos="4320"/>
        </w:tabs>
        <w:ind w:left="4320" w:hanging="360"/>
      </w:pPr>
      <w:rPr>
        <w:rFonts w:ascii="Arial" w:hAnsi="Arial" w:hint="default"/>
      </w:rPr>
    </w:lvl>
    <w:lvl w:ilvl="6" w:tplc="CED8C1A4" w:tentative="1">
      <w:start w:val="1"/>
      <w:numFmt w:val="bullet"/>
      <w:lvlText w:val="•"/>
      <w:lvlJc w:val="left"/>
      <w:pPr>
        <w:tabs>
          <w:tab w:val="num" w:pos="5040"/>
        </w:tabs>
        <w:ind w:left="5040" w:hanging="360"/>
      </w:pPr>
      <w:rPr>
        <w:rFonts w:ascii="Arial" w:hAnsi="Arial" w:hint="default"/>
      </w:rPr>
    </w:lvl>
    <w:lvl w:ilvl="7" w:tplc="34B67486" w:tentative="1">
      <w:start w:val="1"/>
      <w:numFmt w:val="bullet"/>
      <w:lvlText w:val="•"/>
      <w:lvlJc w:val="left"/>
      <w:pPr>
        <w:tabs>
          <w:tab w:val="num" w:pos="5760"/>
        </w:tabs>
        <w:ind w:left="5760" w:hanging="360"/>
      </w:pPr>
      <w:rPr>
        <w:rFonts w:ascii="Arial" w:hAnsi="Arial" w:hint="default"/>
      </w:rPr>
    </w:lvl>
    <w:lvl w:ilvl="8" w:tplc="A1C8F6D6" w:tentative="1">
      <w:start w:val="1"/>
      <w:numFmt w:val="bullet"/>
      <w:lvlText w:val="•"/>
      <w:lvlJc w:val="left"/>
      <w:pPr>
        <w:tabs>
          <w:tab w:val="num" w:pos="6480"/>
        </w:tabs>
        <w:ind w:left="6480" w:hanging="360"/>
      </w:pPr>
      <w:rPr>
        <w:rFonts w:ascii="Arial" w:hAnsi="Arial" w:hint="default"/>
      </w:rPr>
    </w:lvl>
  </w:abstractNum>
  <w:abstractNum w:abstractNumId="5">
    <w:nsid w:val="29457205"/>
    <w:multiLevelType w:val="hybridMultilevel"/>
    <w:tmpl w:val="DDE4333E"/>
    <w:lvl w:ilvl="0" w:tplc="3F784F3E">
      <w:start w:val="1"/>
      <w:numFmt w:val="decimal"/>
      <w:lvlText w:val="%1)"/>
      <w:lvlJc w:val="left"/>
      <w:pPr>
        <w:tabs>
          <w:tab w:val="num" w:pos="720"/>
        </w:tabs>
        <w:ind w:left="720" w:hanging="360"/>
      </w:pPr>
    </w:lvl>
    <w:lvl w:ilvl="1" w:tplc="773A772E" w:tentative="1">
      <w:start w:val="1"/>
      <w:numFmt w:val="decimal"/>
      <w:lvlText w:val="%2)"/>
      <w:lvlJc w:val="left"/>
      <w:pPr>
        <w:tabs>
          <w:tab w:val="num" w:pos="1440"/>
        </w:tabs>
        <w:ind w:left="1440" w:hanging="360"/>
      </w:pPr>
    </w:lvl>
    <w:lvl w:ilvl="2" w:tplc="C2361400" w:tentative="1">
      <w:start w:val="1"/>
      <w:numFmt w:val="decimal"/>
      <w:lvlText w:val="%3)"/>
      <w:lvlJc w:val="left"/>
      <w:pPr>
        <w:tabs>
          <w:tab w:val="num" w:pos="2160"/>
        </w:tabs>
        <w:ind w:left="2160" w:hanging="360"/>
      </w:pPr>
    </w:lvl>
    <w:lvl w:ilvl="3" w:tplc="8A5A0EA4" w:tentative="1">
      <w:start w:val="1"/>
      <w:numFmt w:val="decimal"/>
      <w:lvlText w:val="%4)"/>
      <w:lvlJc w:val="left"/>
      <w:pPr>
        <w:tabs>
          <w:tab w:val="num" w:pos="2880"/>
        </w:tabs>
        <w:ind w:left="2880" w:hanging="360"/>
      </w:pPr>
    </w:lvl>
    <w:lvl w:ilvl="4" w:tplc="05608666" w:tentative="1">
      <w:start w:val="1"/>
      <w:numFmt w:val="decimal"/>
      <w:lvlText w:val="%5)"/>
      <w:lvlJc w:val="left"/>
      <w:pPr>
        <w:tabs>
          <w:tab w:val="num" w:pos="3600"/>
        </w:tabs>
        <w:ind w:left="3600" w:hanging="360"/>
      </w:pPr>
    </w:lvl>
    <w:lvl w:ilvl="5" w:tplc="7D6648F4" w:tentative="1">
      <w:start w:val="1"/>
      <w:numFmt w:val="decimal"/>
      <w:lvlText w:val="%6)"/>
      <w:lvlJc w:val="left"/>
      <w:pPr>
        <w:tabs>
          <w:tab w:val="num" w:pos="4320"/>
        </w:tabs>
        <w:ind w:left="4320" w:hanging="360"/>
      </w:pPr>
    </w:lvl>
    <w:lvl w:ilvl="6" w:tplc="1B086104" w:tentative="1">
      <w:start w:val="1"/>
      <w:numFmt w:val="decimal"/>
      <w:lvlText w:val="%7)"/>
      <w:lvlJc w:val="left"/>
      <w:pPr>
        <w:tabs>
          <w:tab w:val="num" w:pos="5040"/>
        </w:tabs>
        <w:ind w:left="5040" w:hanging="360"/>
      </w:pPr>
    </w:lvl>
    <w:lvl w:ilvl="7" w:tplc="3E42C612" w:tentative="1">
      <w:start w:val="1"/>
      <w:numFmt w:val="decimal"/>
      <w:lvlText w:val="%8)"/>
      <w:lvlJc w:val="left"/>
      <w:pPr>
        <w:tabs>
          <w:tab w:val="num" w:pos="5760"/>
        </w:tabs>
        <w:ind w:left="5760" w:hanging="360"/>
      </w:pPr>
    </w:lvl>
    <w:lvl w:ilvl="8" w:tplc="3E489AAC" w:tentative="1">
      <w:start w:val="1"/>
      <w:numFmt w:val="decimal"/>
      <w:lvlText w:val="%9)"/>
      <w:lvlJc w:val="left"/>
      <w:pPr>
        <w:tabs>
          <w:tab w:val="num" w:pos="6480"/>
        </w:tabs>
        <w:ind w:left="6480" w:hanging="360"/>
      </w:pPr>
    </w:lvl>
  </w:abstractNum>
  <w:abstractNum w:abstractNumId="6">
    <w:nsid w:val="36383C1E"/>
    <w:multiLevelType w:val="hybridMultilevel"/>
    <w:tmpl w:val="0700EBE8"/>
    <w:lvl w:ilvl="0" w:tplc="BFEC3FEE">
      <w:start w:val="1"/>
      <w:numFmt w:val="bullet"/>
      <w:lvlText w:val="–"/>
      <w:lvlJc w:val="left"/>
      <w:pPr>
        <w:tabs>
          <w:tab w:val="num" w:pos="720"/>
        </w:tabs>
        <w:ind w:left="720" w:hanging="360"/>
      </w:pPr>
      <w:rPr>
        <w:rFonts w:ascii="Arial" w:hAnsi="Arial" w:hint="default"/>
      </w:rPr>
    </w:lvl>
    <w:lvl w:ilvl="1" w:tplc="FF6A49DA">
      <w:start w:val="125"/>
      <w:numFmt w:val="bullet"/>
      <w:lvlText w:val="–"/>
      <w:lvlJc w:val="left"/>
      <w:pPr>
        <w:tabs>
          <w:tab w:val="num" w:pos="1440"/>
        </w:tabs>
        <w:ind w:left="1440" w:hanging="360"/>
      </w:pPr>
      <w:rPr>
        <w:rFonts w:ascii="Arial" w:hAnsi="Arial" w:hint="default"/>
      </w:rPr>
    </w:lvl>
    <w:lvl w:ilvl="2" w:tplc="C16CD7FC" w:tentative="1">
      <w:start w:val="1"/>
      <w:numFmt w:val="bullet"/>
      <w:lvlText w:val="–"/>
      <w:lvlJc w:val="left"/>
      <w:pPr>
        <w:tabs>
          <w:tab w:val="num" w:pos="2160"/>
        </w:tabs>
        <w:ind w:left="2160" w:hanging="360"/>
      </w:pPr>
      <w:rPr>
        <w:rFonts w:ascii="Arial" w:hAnsi="Arial" w:hint="default"/>
      </w:rPr>
    </w:lvl>
    <w:lvl w:ilvl="3" w:tplc="5BBEFBA2" w:tentative="1">
      <w:start w:val="1"/>
      <w:numFmt w:val="bullet"/>
      <w:lvlText w:val="–"/>
      <w:lvlJc w:val="left"/>
      <w:pPr>
        <w:tabs>
          <w:tab w:val="num" w:pos="2880"/>
        </w:tabs>
        <w:ind w:left="2880" w:hanging="360"/>
      </w:pPr>
      <w:rPr>
        <w:rFonts w:ascii="Arial" w:hAnsi="Arial" w:hint="default"/>
      </w:rPr>
    </w:lvl>
    <w:lvl w:ilvl="4" w:tplc="2C3A06EE" w:tentative="1">
      <w:start w:val="1"/>
      <w:numFmt w:val="bullet"/>
      <w:lvlText w:val="–"/>
      <w:lvlJc w:val="left"/>
      <w:pPr>
        <w:tabs>
          <w:tab w:val="num" w:pos="3600"/>
        </w:tabs>
        <w:ind w:left="3600" w:hanging="360"/>
      </w:pPr>
      <w:rPr>
        <w:rFonts w:ascii="Arial" w:hAnsi="Arial" w:hint="default"/>
      </w:rPr>
    </w:lvl>
    <w:lvl w:ilvl="5" w:tplc="4D3C45A2" w:tentative="1">
      <w:start w:val="1"/>
      <w:numFmt w:val="bullet"/>
      <w:lvlText w:val="–"/>
      <w:lvlJc w:val="left"/>
      <w:pPr>
        <w:tabs>
          <w:tab w:val="num" w:pos="4320"/>
        </w:tabs>
        <w:ind w:left="4320" w:hanging="360"/>
      </w:pPr>
      <w:rPr>
        <w:rFonts w:ascii="Arial" w:hAnsi="Arial" w:hint="default"/>
      </w:rPr>
    </w:lvl>
    <w:lvl w:ilvl="6" w:tplc="C7409100" w:tentative="1">
      <w:start w:val="1"/>
      <w:numFmt w:val="bullet"/>
      <w:lvlText w:val="–"/>
      <w:lvlJc w:val="left"/>
      <w:pPr>
        <w:tabs>
          <w:tab w:val="num" w:pos="5040"/>
        </w:tabs>
        <w:ind w:left="5040" w:hanging="360"/>
      </w:pPr>
      <w:rPr>
        <w:rFonts w:ascii="Arial" w:hAnsi="Arial" w:hint="default"/>
      </w:rPr>
    </w:lvl>
    <w:lvl w:ilvl="7" w:tplc="225431BA" w:tentative="1">
      <w:start w:val="1"/>
      <w:numFmt w:val="bullet"/>
      <w:lvlText w:val="–"/>
      <w:lvlJc w:val="left"/>
      <w:pPr>
        <w:tabs>
          <w:tab w:val="num" w:pos="5760"/>
        </w:tabs>
        <w:ind w:left="5760" w:hanging="360"/>
      </w:pPr>
      <w:rPr>
        <w:rFonts w:ascii="Arial" w:hAnsi="Arial" w:hint="default"/>
      </w:rPr>
    </w:lvl>
    <w:lvl w:ilvl="8" w:tplc="2FFC46D2" w:tentative="1">
      <w:start w:val="1"/>
      <w:numFmt w:val="bullet"/>
      <w:lvlText w:val="–"/>
      <w:lvlJc w:val="left"/>
      <w:pPr>
        <w:tabs>
          <w:tab w:val="num" w:pos="6480"/>
        </w:tabs>
        <w:ind w:left="6480" w:hanging="360"/>
      </w:pPr>
      <w:rPr>
        <w:rFonts w:ascii="Arial" w:hAnsi="Arial" w:hint="default"/>
      </w:rPr>
    </w:lvl>
  </w:abstractNum>
  <w:abstractNum w:abstractNumId="7">
    <w:nsid w:val="424C23F8"/>
    <w:multiLevelType w:val="hybridMultilevel"/>
    <w:tmpl w:val="2412079A"/>
    <w:lvl w:ilvl="0" w:tplc="0608AF20">
      <w:start w:val="1"/>
      <w:numFmt w:val="decimal"/>
      <w:lvlText w:val="%1."/>
      <w:lvlJc w:val="left"/>
      <w:pPr>
        <w:tabs>
          <w:tab w:val="num" w:pos="720"/>
        </w:tabs>
        <w:ind w:left="720" w:hanging="360"/>
      </w:pPr>
    </w:lvl>
    <w:lvl w:ilvl="1" w:tplc="0DE8F5AE" w:tentative="1">
      <w:start w:val="1"/>
      <w:numFmt w:val="decimal"/>
      <w:lvlText w:val="%2."/>
      <w:lvlJc w:val="left"/>
      <w:pPr>
        <w:tabs>
          <w:tab w:val="num" w:pos="1440"/>
        </w:tabs>
        <w:ind w:left="1440" w:hanging="360"/>
      </w:pPr>
    </w:lvl>
    <w:lvl w:ilvl="2" w:tplc="C10EEA68" w:tentative="1">
      <w:start w:val="1"/>
      <w:numFmt w:val="decimal"/>
      <w:lvlText w:val="%3."/>
      <w:lvlJc w:val="left"/>
      <w:pPr>
        <w:tabs>
          <w:tab w:val="num" w:pos="2160"/>
        </w:tabs>
        <w:ind w:left="2160" w:hanging="360"/>
      </w:pPr>
    </w:lvl>
    <w:lvl w:ilvl="3" w:tplc="40AA311A" w:tentative="1">
      <w:start w:val="1"/>
      <w:numFmt w:val="decimal"/>
      <w:lvlText w:val="%4."/>
      <w:lvlJc w:val="left"/>
      <w:pPr>
        <w:tabs>
          <w:tab w:val="num" w:pos="2880"/>
        </w:tabs>
        <w:ind w:left="2880" w:hanging="360"/>
      </w:pPr>
    </w:lvl>
    <w:lvl w:ilvl="4" w:tplc="0AE2E0AA" w:tentative="1">
      <w:start w:val="1"/>
      <w:numFmt w:val="decimal"/>
      <w:lvlText w:val="%5."/>
      <w:lvlJc w:val="left"/>
      <w:pPr>
        <w:tabs>
          <w:tab w:val="num" w:pos="3600"/>
        </w:tabs>
        <w:ind w:left="3600" w:hanging="360"/>
      </w:pPr>
    </w:lvl>
    <w:lvl w:ilvl="5" w:tplc="5F1E9B5E" w:tentative="1">
      <w:start w:val="1"/>
      <w:numFmt w:val="decimal"/>
      <w:lvlText w:val="%6."/>
      <w:lvlJc w:val="left"/>
      <w:pPr>
        <w:tabs>
          <w:tab w:val="num" w:pos="4320"/>
        </w:tabs>
        <w:ind w:left="4320" w:hanging="360"/>
      </w:pPr>
    </w:lvl>
    <w:lvl w:ilvl="6" w:tplc="EA42ADEA" w:tentative="1">
      <w:start w:val="1"/>
      <w:numFmt w:val="decimal"/>
      <w:lvlText w:val="%7."/>
      <w:lvlJc w:val="left"/>
      <w:pPr>
        <w:tabs>
          <w:tab w:val="num" w:pos="5040"/>
        </w:tabs>
        <w:ind w:left="5040" w:hanging="360"/>
      </w:pPr>
    </w:lvl>
    <w:lvl w:ilvl="7" w:tplc="6A42C58A" w:tentative="1">
      <w:start w:val="1"/>
      <w:numFmt w:val="decimal"/>
      <w:lvlText w:val="%8."/>
      <w:lvlJc w:val="left"/>
      <w:pPr>
        <w:tabs>
          <w:tab w:val="num" w:pos="5760"/>
        </w:tabs>
        <w:ind w:left="5760" w:hanging="360"/>
      </w:pPr>
    </w:lvl>
    <w:lvl w:ilvl="8" w:tplc="E8F6AA48" w:tentative="1">
      <w:start w:val="1"/>
      <w:numFmt w:val="decimal"/>
      <w:lvlText w:val="%9."/>
      <w:lvlJc w:val="left"/>
      <w:pPr>
        <w:tabs>
          <w:tab w:val="num" w:pos="6480"/>
        </w:tabs>
        <w:ind w:left="6480" w:hanging="360"/>
      </w:pPr>
    </w:lvl>
  </w:abstractNum>
  <w:abstractNum w:abstractNumId="8">
    <w:nsid w:val="42905FA4"/>
    <w:multiLevelType w:val="multilevel"/>
    <w:tmpl w:val="B9A23582"/>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42E7500D"/>
    <w:multiLevelType w:val="multilevel"/>
    <w:tmpl w:val="89E48AD4"/>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451623FA"/>
    <w:multiLevelType w:val="hybridMultilevel"/>
    <w:tmpl w:val="B24452EC"/>
    <w:lvl w:ilvl="0" w:tplc="92265886">
      <w:start w:val="1"/>
      <w:numFmt w:val="bullet"/>
      <w:lvlText w:val="-"/>
      <w:lvlJc w:val="left"/>
      <w:pPr>
        <w:tabs>
          <w:tab w:val="num" w:pos="720"/>
        </w:tabs>
        <w:ind w:left="720" w:hanging="360"/>
      </w:pPr>
      <w:rPr>
        <w:rFonts w:ascii="Arial" w:hAnsi="Arial" w:hint="default"/>
      </w:rPr>
    </w:lvl>
    <w:lvl w:ilvl="1" w:tplc="75C6C43E" w:tentative="1">
      <w:start w:val="1"/>
      <w:numFmt w:val="bullet"/>
      <w:lvlText w:val="-"/>
      <w:lvlJc w:val="left"/>
      <w:pPr>
        <w:tabs>
          <w:tab w:val="num" w:pos="1440"/>
        </w:tabs>
        <w:ind w:left="1440" w:hanging="360"/>
      </w:pPr>
      <w:rPr>
        <w:rFonts w:ascii="Arial" w:hAnsi="Arial" w:hint="default"/>
      </w:rPr>
    </w:lvl>
    <w:lvl w:ilvl="2" w:tplc="12F471D0" w:tentative="1">
      <w:start w:val="1"/>
      <w:numFmt w:val="bullet"/>
      <w:lvlText w:val="-"/>
      <w:lvlJc w:val="left"/>
      <w:pPr>
        <w:tabs>
          <w:tab w:val="num" w:pos="2160"/>
        </w:tabs>
        <w:ind w:left="2160" w:hanging="360"/>
      </w:pPr>
      <w:rPr>
        <w:rFonts w:ascii="Arial" w:hAnsi="Arial" w:hint="default"/>
      </w:rPr>
    </w:lvl>
    <w:lvl w:ilvl="3" w:tplc="D46A8AC0" w:tentative="1">
      <w:start w:val="1"/>
      <w:numFmt w:val="bullet"/>
      <w:lvlText w:val="-"/>
      <w:lvlJc w:val="left"/>
      <w:pPr>
        <w:tabs>
          <w:tab w:val="num" w:pos="2880"/>
        </w:tabs>
        <w:ind w:left="2880" w:hanging="360"/>
      </w:pPr>
      <w:rPr>
        <w:rFonts w:ascii="Arial" w:hAnsi="Arial" w:hint="default"/>
      </w:rPr>
    </w:lvl>
    <w:lvl w:ilvl="4" w:tplc="4F80375C" w:tentative="1">
      <w:start w:val="1"/>
      <w:numFmt w:val="bullet"/>
      <w:lvlText w:val="-"/>
      <w:lvlJc w:val="left"/>
      <w:pPr>
        <w:tabs>
          <w:tab w:val="num" w:pos="3600"/>
        </w:tabs>
        <w:ind w:left="3600" w:hanging="360"/>
      </w:pPr>
      <w:rPr>
        <w:rFonts w:ascii="Arial" w:hAnsi="Arial" w:hint="default"/>
      </w:rPr>
    </w:lvl>
    <w:lvl w:ilvl="5" w:tplc="39ACECC0" w:tentative="1">
      <w:start w:val="1"/>
      <w:numFmt w:val="bullet"/>
      <w:lvlText w:val="-"/>
      <w:lvlJc w:val="left"/>
      <w:pPr>
        <w:tabs>
          <w:tab w:val="num" w:pos="4320"/>
        </w:tabs>
        <w:ind w:left="4320" w:hanging="360"/>
      </w:pPr>
      <w:rPr>
        <w:rFonts w:ascii="Arial" w:hAnsi="Arial" w:hint="default"/>
      </w:rPr>
    </w:lvl>
    <w:lvl w:ilvl="6" w:tplc="2612EA1A" w:tentative="1">
      <w:start w:val="1"/>
      <w:numFmt w:val="bullet"/>
      <w:lvlText w:val="-"/>
      <w:lvlJc w:val="left"/>
      <w:pPr>
        <w:tabs>
          <w:tab w:val="num" w:pos="5040"/>
        </w:tabs>
        <w:ind w:left="5040" w:hanging="360"/>
      </w:pPr>
      <w:rPr>
        <w:rFonts w:ascii="Arial" w:hAnsi="Arial" w:hint="default"/>
      </w:rPr>
    </w:lvl>
    <w:lvl w:ilvl="7" w:tplc="7C94D6F6" w:tentative="1">
      <w:start w:val="1"/>
      <w:numFmt w:val="bullet"/>
      <w:lvlText w:val="-"/>
      <w:lvlJc w:val="left"/>
      <w:pPr>
        <w:tabs>
          <w:tab w:val="num" w:pos="5760"/>
        </w:tabs>
        <w:ind w:left="5760" w:hanging="360"/>
      </w:pPr>
      <w:rPr>
        <w:rFonts w:ascii="Arial" w:hAnsi="Arial" w:hint="default"/>
      </w:rPr>
    </w:lvl>
    <w:lvl w:ilvl="8" w:tplc="17740A96" w:tentative="1">
      <w:start w:val="1"/>
      <w:numFmt w:val="bullet"/>
      <w:lvlText w:val="-"/>
      <w:lvlJc w:val="left"/>
      <w:pPr>
        <w:tabs>
          <w:tab w:val="num" w:pos="6480"/>
        </w:tabs>
        <w:ind w:left="6480" w:hanging="360"/>
      </w:pPr>
      <w:rPr>
        <w:rFonts w:ascii="Arial" w:hAnsi="Arial" w:hint="default"/>
      </w:rPr>
    </w:lvl>
  </w:abstractNum>
  <w:abstractNum w:abstractNumId="11">
    <w:nsid w:val="484B1A66"/>
    <w:multiLevelType w:val="singleLevel"/>
    <w:tmpl w:val="E0CC97C4"/>
    <w:lvl w:ilvl="0">
      <w:start w:val="1"/>
      <w:numFmt w:val="decimal"/>
      <w:lvlText w:val="%1."/>
      <w:legacy w:legacy="1" w:legacySpace="0" w:legacyIndent="283"/>
      <w:lvlJc w:val="left"/>
      <w:pPr>
        <w:ind w:left="992" w:hanging="283"/>
      </w:pPr>
      <w:rPr>
        <w:rFonts w:cs="Times New Roman"/>
      </w:rPr>
    </w:lvl>
  </w:abstractNum>
  <w:abstractNum w:abstractNumId="12">
    <w:nsid w:val="4BF24170"/>
    <w:multiLevelType w:val="hybridMultilevel"/>
    <w:tmpl w:val="705CFAB2"/>
    <w:lvl w:ilvl="0" w:tplc="31109BE8">
      <w:start w:val="1"/>
      <w:numFmt w:val="bullet"/>
      <w:lvlText w:val="•"/>
      <w:lvlJc w:val="left"/>
      <w:pPr>
        <w:tabs>
          <w:tab w:val="num" w:pos="720"/>
        </w:tabs>
        <w:ind w:left="720" w:hanging="360"/>
      </w:pPr>
      <w:rPr>
        <w:rFonts w:ascii="Times New Roman" w:hAnsi="Times New Roman" w:hint="default"/>
      </w:rPr>
    </w:lvl>
    <w:lvl w:ilvl="1" w:tplc="B3488688">
      <w:start w:val="1798"/>
      <w:numFmt w:val="bullet"/>
      <w:lvlText w:val="-"/>
      <w:lvlJc w:val="left"/>
      <w:pPr>
        <w:tabs>
          <w:tab w:val="num" w:pos="1440"/>
        </w:tabs>
        <w:ind w:left="1440" w:hanging="360"/>
      </w:pPr>
      <w:rPr>
        <w:rFonts w:ascii="Times New Roman" w:hAnsi="Times New Roman" w:hint="default"/>
      </w:rPr>
    </w:lvl>
    <w:lvl w:ilvl="2" w:tplc="B934AE78" w:tentative="1">
      <w:start w:val="1"/>
      <w:numFmt w:val="bullet"/>
      <w:lvlText w:val="•"/>
      <w:lvlJc w:val="left"/>
      <w:pPr>
        <w:tabs>
          <w:tab w:val="num" w:pos="2160"/>
        </w:tabs>
        <w:ind w:left="2160" w:hanging="360"/>
      </w:pPr>
      <w:rPr>
        <w:rFonts w:ascii="Times New Roman" w:hAnsi="Times New Roman" w:hint="default"/>
      </w:rPr>
    </w:lvl>
    <w:lvl w:ilvl="3" w:tplc="B568C98E" w:tentative="1">
      <w:start w:val="1"/>
      <w:numFmt w:val="bullet"/>
      <w:lvlText w:val="•"/>
      <w:lvlJc w:val="left"/>
      <w:pPr>
        <w:tabs>
          <w:tab w:val="num" w:pos="2880"/>
        </w:tabs>
        <w:ind w:left="2880" w:hanging="360"/>
      </w:pPr>
      <w:rPr>
        <w:rFonts w:ascii="Times New Roman" w:hAnsi="Times New Roman" w:hint="default"/>
      </w:rPr>
    </w:lvl>
    <w:lvl w:ilvl="4" w:tplc="C78A8DEC" w:tentative="1">
      <w:start w:val="1"/>
      <w:numFmt w:val="bullet"/>
      <w:lvlText w:val="•"/>
      <w:lvlJc w:val="left"/>
      <w:pPr>
        <w:tabs>
          <w:tab w:val="num" w:pos="3600"/>
        </w:tabs>
        <w:ind w:left="3600" w:hanging="360"/>
      </w:pPr>
      <w:rPr>
        <w:rFonts w:ascii="Times New Roman" w:hAnsi="Times New Roman" w:hint="default"/>
      </w:rPr>
    </w:lvl>
    <w:lvl w:ilvl="5" w:tplc="25E89542" w:tentative="1">
      <w:start w:val="1"/>
      <w:numFmt w:val="bullet"/>
      <w:lvlText w:val="•"/>
      <w:lvlJc w:val="left"/>
      <w:pPr>
        <w:tabs>
          <w:tab w:val="num" w:pos="4320"/>
        </w:tabs>
        <w:ind w:left="4320" w:hanging="360"/>
      </w:pPr>
      <w:rPr>
        <w:rFonts w:ascii="Times New Roman" w:hAnsi="Times New Roman" w:hint="default"/>
      </w:rPr>
    </w:lvl>
    <w:lvl w:ilvl="6" w:tplc="98EAC574" w:tentative="1">
      <w:start w:val="1"/>
      <w:numFmt w:val="bullet"/>
      <w:lvlText w:val="•"/>
      <w:lvlJc w:val="left"/>
      <w:pPr>
        <w:tabs>
          <w:tab w:val="num" w:pos="5040"/>
        </w:tabs>
        <w:ind w:left="5040" w:hanging="360"/>
      </w:pPr>
      <w:rPr>
        <w:rFonts w:ascii="Times New Roman" w:hAnsi="Times New Roman" w:hint="default"/>
      </w:rPr>
    </w:lvl>
    <w:lvl w:ilvl="7" w:tplc="9A72738E" w:tentative="1">
      <w:start w:val="1"/>
      <w:numFmt w:val="bullet"/>
      <w:lvlText w:val="•"/>
      <w:lvlJc w:val="left"/>
      <w:pPr>
        <w:tabs>
          <w:tab w:val="num" w:pos="5760"/>
        </w:tabs>
        <w:ind w:left="5760" w:hanging="360"/>
      </w:pPr>
      <w:rPr>
        <w:rFonts w:ascii="Times New Roman" w:hAnsi="Times New Roman" w:hint="default"/>
      </w:rPr>
    </w:lvl>
    <w:lvl w:ilvl="8" w:tplc="85E6334E" w:tentative="1">
      <w:start w:val="1"/>
      <w:numFmt w:val="bullet"/>
      <w:lvlText w:val="•"/>
      <w:lvlJc w:val="left"/>
      <w:pPr>
        <w:tabs>
          <w:tab w:val="num" w:pos="6480"/>
        </w:tabs>
        <w:ind w:left="6480" w:hanging="360"/>
      </w:pPr>
      <w:rPr>
        <w:rFonts w:ascii="Times New Roman" w:hAnsi="Times New Roman" w:hint="default"/>
      </w:rPr>
    </w:lvl>
  </w:abstractNum>
  <w:abstractNum w:abstractNumId="13">
    <w:nsid w:val="55451283"/>
    <w:multiLevelType w:val="hybridMultilevel"/>
    <w:tmpl w:val="DEE48B2E"/>
    <w:lvl w:ilvl="0" w:tplc="F1504FAC">
      <w:start w:val="1"/>
      <w:numFmt w:val="bullet"/>
      <w:lvlText w:val="•"/>
      <w:lvlJc w:val="left"/>
      <w:pPr>
        <w:tabs>
          <w:tab w:val="num" w:pos="720"/>
        </w:tabs>
        <w:ind w:left="720" w:hanging="360"/>
      </w:pPr>
      <w:rPr>
        <w:rFonts w:ascii="Times New Roman" w:hAnsi="Times New Roman" w:hint="default"/>
      </w:rPr>
    </w:lvl>
    <w:lvl w:ilvl="1" w:tplc="0E7CF7D2" w:tentative="1">
      <w:start w:val="1"/>
      <w:numFmt w:val="bullet"/>
      <w:lvlText w:val="•"/>
      <w:lvlJc w:val="left"/>
      <w:pPr>
        <w:tabs>
          <w:tab w:val="num" w:pos="1440"/>
        </w:tabs>
        <w:ind w:left="1440" w:hanging="360"/>
      </w:pPr>
      <w:rPr>
        <w:rFonts w:ascii="Times New Roman" w:hAnsi="Times New Roman" w:hint="default"/>
      </w:rPr>
    </w:lvl>
    <w:lvl w:ilvl="2" w:tplc="FE08265A" w:tentative="1">
      <w:start w:val="1"/>
      <w:numFmt w:val="bullet"/>
      <w:lvlText w:val="•"/>
      <w:lvlJc w:val="left"/>
      <w:pPr>
        <w:tabs>
          <w:tab w:val="num" w:pos="2160"/>
        </w:tabs>
        <w:ind w:left="2160" w:hanging="360"/>
      </w:pPr>
      <w:rPr>
        <w:rFonts w:ascii="Times New Roman" w:hAnsi="Times New Roman" w:hint="default"/>
      </w:rPr>
    </w:lvl>
    <w:lvl w:ilvl="3" w:tplc="9ED4CB36" w:tentative="1">
      <w:start w:val="1"/>
      <w:numFmt w:val="bullet"/>
      <w:lvlText w:val="•"/>
      <w:lvlJc w:val="left"/>
      <w:pPr>
        <w:tabs>
          <w:tab w:val="num" w:pos="2880"/>
        </w:tabs>
        <w:ind w:left="2880" w:hanging="360"/>
      </w:pPr>
      <w:rPr>
        <w:rFonts w:ascii="Times New Roman" w:hAnsi="Times New Roman" w:hint="default"/>
      </w:rPr>
    </w:lvl>
    <w:lvl w:ilvl="4" w:tplc="92FA2640" w:tentative="1">
      <w:start w:val="1"/>
      <w:numFmt w:val="bullet"/>
      <w:lvlText w:val="•"/>
      <w:lvlJc w:val="left"/>
      <w:pPr>
        <w:tabs>
          <w:tab w:val="num" w:pos="3600"/>
        </w:tabs>
        <w:ind w:left="3600" w:hanging="360"/>
      </w:pPr>
      <w:rPr>
        <w:rFonts w:ascii="Times New Roman" w:hAnsi="Times New Roman" w:hint="default"/>
      </w:rPr>
    </w:lvl>
    <w:lvl w:ilvl="5" w:tplc="DEC6EAD2" w:tentative="1">
      <w:start w:val="1"/>
      <w:numFmt w:val="bullet"/>
      <w:lvlText w:val="•"/>
      <w:lvlJc w:val="left"/>
      <w:pPr>
        <w:tabs>
          <w:tab w:val="num" w:pos="4320"/>
        </w:tabs>
        <w:ind w:left="4320" w:hanging="360"/>
      </w:pPr>
      <w:rPr>
        <w:rFonts w:ascii="Times New Roman" w:hAnsi="Times New Roman" w:hint="default"/>
      </w:rPr>
    </w:lvl>
    <w:lvl w:ilvl="6" w:tplc="3A8C764A" w:tentative="1">
      <w:start w:val="1"/>
      <w:numFmt w:val="bullet"/>
      <w:lvlText w:val="•"/>
      <w:lvlJc w:val="left"/>
      <w:pPr>
        <w:tabs>
          <w:tab w:val="num" w:pos="5040"/>
        </w:tabs>
        <w:ind w:left="5040" w:hanging="360"/>
      </w:pPr>
      <w:rPr>
        <w:rFonts w:ascii="Times New Roman" w:hAnsi="Times New Roman" w:hint="default"/>
      </w:rPr>
    </w:lvl>
    <w:lvl w:ilvl="7" w:tplc="9AC63870" w:tentative="1">
      <w:start w:val="1"/>
      <w:numFmt w:val="bullet"/>
      <w:lvlText w:val="•"/>
      <w:lvlJc w:val="left"/>
      <w:pPr>
        <w:tabs>
          <w:tab w:val="num" w:pos="5760"/>
        </w:tabs>
        <w:ind w:left="5760" w:hanging="360"/>
      </w:pPr>
      <w:rPr>
        <w:rFonts w:ascii="Times New Roman" w:hAnsi="Times New Roman" w:hint="default"/>
      </w:rPr>
    </w:lvl>
    <w:lvl w:ilvl="8" w:tplc="8D6CCF96" w:tentative="1">
      <w:start w:val="1"/>
      <w:numFmt w:val="bullet"/>
      <w:lvlText w:val="•"/>
      <w:lvlJc w:val="left"/>
      <w:pPr>
        <w:tabs>
          <w:tab w:val="num" w:pos="6480"/>
        </w:tabs>
        <w:ind w:left="6480" w:hanging="360"/>
      </w:pPr>
      <w:rPr>
        <w:rFonts w:ascii="Times New Roman" w:hAnsi="Times New Roman" w:hint="default"/>
      </w:rPr>
    </w:lvl>
  </w:abstractNum>
  <w:abstractNum w:abstractNumId="14">
    <w:nsid w:val="68D75D4C"/>
    <w:multiLevelType w:val="hybridMultilevel"/>
    <w:tmpl w:val="EFE4819E"/>
    <w:lvl w:ilvl="0" w:tplc="13E6ACC4">
      <w:start w:val="1"/>
      <w:numFmt w:val="bullet"/>
      <w:lvlText w:val="•"/>
      <w:lvlJc w:val="left"/>
      <w:pPr>
        <w:tabs>
          <w:tab w:val="num" w:pos="720"/>
        </w:tabs>
        <w:ind w:left="720" w:hanging="360"/>
      </w:pPr>
      <w:rPr>
        <w:rFonts w:ascii="Arial" w:hAnsi="Arial" w:hint="default"/>
      </w:rPr>
    </w:lvl>
    <w:lvl w:ilvl="1" w:tplc="636CA6AC" w:tentative="1">
      <w:start w:val="1"/>
      <w:numFmt w:val="bullet"/>
      <w:lvlText w:val="•"/>
      <w:lvlJc w:val="left"/>
      <w:pPr>
        <w:tabs>
          <w:tab w:val="num" w:pos="1440"/>
        </w:tabs>
        <w:ind w:left="1440" w:hanging="360"/>
      </w:pPr>
      <w:rPr>
        <w:rFonts w:ascii="Arial" w:hAnsi="Arial" w:hint="default"/>
      </w:rPr>
    </w:lvl>
    <w:lvl w:ilvl="2" w:tplc="846A4D2A" w:tentative="1">
      <w:start w:val="1"/>
      <w:numFmt w:val="bullet"/>
      <w:lvlText w:val="•"/>
      <w:lvlJc w:val="left"/>
      <w:pPr>
        <w:tabs>
          <w:tab w:val="num" w:pos="2160"/>
        </w:tabs>
        <w:ind w:left="2160" w:hanging="360"/>
      </w:pPr>
      <w:rPr>
        <w:rFonts w:ascii="Arial" w:hAnsi="Arial" w:hint="default"/>
      </w:rPr>
    </w:lvl>
    <w:lvl w:ilvl="3" w:tplc="BB0C5B94" w:tentative="1">
      <w:start w:val="1"/>
      <w:numFmt w:val="bullet"/>
      <w:lvlText w:val="•"/>
      <w:lvlJc w:val="left"/>
      <w:pPr>
        <w:tabs>
          <w:tab w:val="num" w:pos="2880"/>
        </w:tabs>
        <w:ind w:left="2880" w:hanging="360"/>
      </w:pPr>
      <w:rPr>
        <w:rFonts w:ascii="Arial" w:hAnsi="Arial" w:hint="default"/>
      </w:rPr>
    </w:lvl>
    <w:lvl w:ilvl="4" w:tplc="D19010A6" w:tentative="1">
      <w:start w:val="1"/>
      <w:numFmt w:val="bullet"/>
      <w:lvlText w:val="•"/>
      <w:lvlJc w:val="left"/>
      <w:pPr>
        <w:tabs>
          <w:tab w:val="num" w:pos="3600"/>
        </w:tabs>
        <w:ind w:left="3600" w:hanging="360"/>
      </w:pPr>
      <w:rPr>
        <w:rFonts w:ascii="Arial" w:hAnsi="Arial" w:hint="default"/>
      </w:rPr>
    </w:lvl>
    <w:lvl w:ilvl="5" w:tplc="2506B474" w:tentative="1">
      <w:start w:val="1"/>
      <w:numFmt w:val="bullet"/>
      <w:lvlText w:val="•"/>
      <w:lvlJc w:val="left"/>
      <w:pPr>
        <w:tabs>
          <w:tab w:val="num" w:pos="4320"/>
        </w:tabs>
        <w:ind w:left="4320" w:hanging="360"/>
      </w:pPr>
      <w:rPr>
        <w:rFonts w:ascii="Arial" w:hAnsi="Arial" w:hint="default"/>
      </w:rPr>
    </w:lvl>
    <w:lvl w:ilvl="6" w:tplc="7938DEE8" w:tentative="1">
      <w:start w:val="1"/>
      <w:numFmt w:val="bullet"/>
      <w:lvlText w:val="•"/>
      <w:lvlJc w:val="left"/>
      <w:pPr>
        <w:tabs>
          <w:tab w:val="num" w:pos="5040"/>
        </w:tabs>
        <w:ind w:left="5040" w:hanging="360"/>
      </w:pPr>
      <w:rPr>
        <w:rFonts w:ascii="Arial" w:hAnsi="Arial" w:hint="default"/>
      </w:rPr>
    </w:lvl>
    <w:lvl w:ilvl="7" w:tplc="1974F380" w:tentative="1">
      <w:start w:val="1"/>
      <w:numFmt w:val="bullet"/>
      <w:lvlText w:val="•"/>
      <w:lvlJc w:val="left"/>
      <w:pPr>
        <w:tabs>
          <w:tab w:val="num" w:pos="5760"/>
        </w:tabs>
        <w:ind w:left="5760" w:hanging="360"/>
      </w:pPr>
      <w:rPr>
        <w:rFonts w:ascii="Arial" w:hAnsi="Arial" w:hint="default"/>
      </w:rPr>
    </w:lvl>
    <w:lvl w:ilvl="8" w:tplc="2138D7F6" w:tentative="1">
      <w:start w:val="1"/>
      <w:numFmt w:val="bullet"/>
      <w:lvlText w:val="•"/>
      <w:lvlJc w:val="left"/>
      <w:pPr>
        <w:tabs>
          <w:tab w:val="num" w:pos="6480"/>
        </w:tabs>
        <w:ind w:left="6480" w:hanging="360"/>
      </w:pPr>
      <w:rPr>
        <w:rFonts w:ascii="Arial" w:hAnsi="Arial" w:hint="default"/>
      </w:rPr>
    </w:lvl>
  </w:abstractNum>
  <w:abstractNum w:abstractNumId="15">
    <w:nsid w:val="690B18FA"/>
    <w:multiLevelType w:val="hybridMultilevel"/>
    <w:tmpl w:val="E6FC0B16"/>
    <w:lvl w:ilvl="0" w:tplc="982EAEC2">
      <w:start w:val="1"/>
      <w:numFmt w:val="bullet"/>
      <w:lvlText w:val="-"/>
      <w:lvlJc w:val="left"/>
      <w:pPr>
        <w:tabs>
          <w:tab w:val="num" w:pos="720"/>
        </w:tabs>
        <w:ind w:left="720" w:hanging="360"/>
      </w:pPr>
      <w:rPr>
        <w:rFonts w:ascii="Arial" w:hAnsi="Arial" w:hint="default"/>
      </w:rPr>
    </w:lvl>
    <w:lvl w:ilvl="1" w:tplc="C9A08698" w:tentative="1">
      <w:start w:val="1"/>
      <w:numFmt w:val="bullet"/>
      <w:lvlText w:val="-"/>
      <w:lvlJc w:val="left"/>
      <w:pPr>
        <w:tabs>
          <w:tab w:val="num" w:pos="1440"/>
        </w:tabs>
        <w:ind w:left="1440" w:hanging="360"/>
      </w:pPr>
      <w:rPr>
        <w:rFonts w:ascii="Arial" w:hAnsi="Arial" w:hint="default"/>
      </w:rPr>
    </w:lvl>
    <w:lvl w:ilvl="2" w:tplc="1488E576" w:tentative="1">
      <w:start w:val="1"/>
      <w:numFmt w:val="bullet"/>
      <w:lvlText w:val="-"/>
      <w:lvlJc w:val="left"/>
      <w:pPr>
        <w:tabs>
          <w:tab w:val="num" w:pos="2160"/>
        </w:tabs>
        <w:ind w:left="2160" w:hanging="360"/>
      </w:pPr>
      <w:rPr>
        <w:rFonts w:ascii="Arial" w:hAnsi="Arial" w:hint="default"/>
      </w:rPr>
    </w:lvl>
    <w:lvl w:ilvl="3" w:tplc="95508A42" w:tentative="1">
      <w:start w:val="1"/>
      <w:numFmt w:val="bullet"/>
      <w:lvlText w:val="-"/>
      <w:lvlJc w:val="left"/>
      <w:pPr>
        <w:tabs>
          <w:tab w:val="num" w:pos="2880"/>
        </w:tabs>
        <w:ind w:left="2880" w:hanging="360"/>
      </w:pPr>
      <w:rPr>
        <w:rFonts w:ascii="Arial" w:hAnsi="Arial" w:hint="default"/>
      </w:rPr>
    </w:lvl>
    <w:lvl w:ilvl="4" w:tplc="6FACA89E" w:tentative="1">
      <w:start w:val="1"/>
      <w:numFmt w:val="bullet"/>
      <w:lvlText w:val="-"/>
      <w:lvlJc w:val="left"/>
      <w:pPr>
        <w:tabs>
          <w:tab w:val="num" w:pos="3600"/>
        </w:tabs>
        <w:ind w:left="3600" w:hanging="360"/>
      </w:pPr>
      <w:rPr>
        <w:rFonts w:ascii="Arial" w:hAnsi="Arial" w:hint="default"/>
      </w:rPr>
    </w:lvl>
    <w:lvl w:ilvl="5" w:tplc="4C4EE1C0" w:tentative="1">
      <w:start w:val="1"/>
      <w:numFmt w:val="bullet"/>
      <w:lvlText w:val="-"/>
      <w:lvlJc w:val="left"/>
      <w:pPr>
        <w:tabs>
          <w:tab w:val="num" w:pos="4320"/>
        </w:tabs>
        <w:ind w:left="4320" w:hanging="360"/>
      </w:pPr>
      <w:rPr>
        <w:rFonts w:ascii="Arial" w:hAnsi="Arial" w:hint="default"/>
      </w:rPr>
    </w:lvl>
    <w:lvl w:ilvl="6" w:tplc="2EAAA4BE" w:tentative="1">
      <w:start w:val="1"/>
      <w:numFmt w:val="bullet"/>
      <w:lvlText w:val="-"/>
      <w:lvlJc w:val="left"/>
      <w:pPr>
        <w:tabs>
          <w:tab w:val="num" w:pos="5040"/>
        </w:tabs>
        <w:ind w:left="5040" w:hanging="360"/>
      </w:pPr>
      <w:rPr>
        <w:rFonts w:ascii="Arial" w:hAnsi="Arial" w:hint="default"/>
      </w:rPr>
    </w:lvl>
    <w:lvl w:ilvl="7" w:tplc="819A80E2" w:tentative="1">
      <w:start w:val="1"/>
      <w:numFmt w:val="bullet"/>
      <w:lvlText w:val="-"/>
      <w:lvlJc w:val="left"/>
      <w:pPr>
        <w:tabs>
          <w:tab w:val="num" w:pos="5760"/>
        </w:tabs>
        <w:ind w:left="5760" w:hanging="360"/>
      </w:pPr>
      <w:rPr>
        <w:rFonts w:ascii="Arial" w:hAnsi="Arial" w:hint="default"/>
      </w:rPr>
    </w:lvl>
    <w:lvl w:ilvl="8" w:tplc="DBBAF3F8" w:tentative="1">
      <w:start w:val="1"/>
      <w:numFmt w:val="bullet"/>
      <w:lvlText w:val="-"/>
      <w:lvlJc w:val="left"/>
      <w:pPr>
        <w:tabs>
          <w:tab w:val="num" w:pos="6480"/>
        </w:tabs>
        <w:ind w:left="6480" w:hanging="360"/>
      </w:pPr>
      <w:rPr>
        <w:rFonts w:ascii="Arial" w:hAnsi="Arial" w:hint="default"/>
      </w:rPr>
    </w:lvl>
  </w:abstractNum>
  <w:abstractNum w:abstractNumId="16">
    <w:nsid w:val="6D83031D"/>
    <w:multiLevelType w:val="hybridMultilevel"/>
    <w:tmpl w:val="36F811DA"/>
    <w:lvl w:ilvl="0" w:tplc="48FA070E">
      <w:start w:val="1"/>
      <w:numFmt w:val="bullet"/>
      <w:lvlText w:val="•"/>
      <w:lvlJc w:val="left"/>
      <w:pPr>
        <w:tabs>
          <w:tab w:val="num" w:pos="720"/>
        </w:tabs>
        <w:ind w:left="720" w:hanging="360"/>
      </w:pPr>
      <w:rPr>
        <w:rFonts w:ascii="Arial" w:hAnsi="Arial" w:hint="default"/>
      </w:rPr>
    </w:lvl>
    <w:lvl w:ilvl="1" w:tplc="E66676BA" w:tentative="1">
      <w:start w:val="1"/>
      <w:numFmt w:val="bullet"/>
      <w:lvlText w:val="•"/>
      <w:lvlJc w:val="left"/>
      <w:pPr>
        <w:tabs>
          <w:tab w:val="num" w:pos="1440"/>
        </w:tabs>
        <w:ind w:left="1440" w:hanging="360"/>
      </w:pPr>
      <w:rPr>
        <w:rFonts w:ascii="Arial" w:hAnsi="Arial" w:hint="default"/>
      </w:rPr>
    </w:lvl>
    <w:lvl w:ilvl="2" w:tplc="375A0B14" w:tentative="1">
      <w:start w:val="1"/>
      <w:numFmt w:val="bullet"/>
      <w:lvlText w:val="•"/>
      <w:lvlJc w:val="left"/>
      <w:pPr>
        <w:tabs>
          <w:tab w:val="num" w:pos="2160"/>
        </w:tabs>
        <w:ind w:left="2160" w:hanging="360"/>
      </w:pPr>
      <w:rPr>
        <w:rFonts w:ascii="Arial" w:hAnsi="Arial" w:hint="default"/>
      </w:rPr>
    </w:lvl>
    <w:lvl w:ilvl="3" w:tplc="45040552" w:tentative="1">
      <w:start w:val="1"/>
      <w:numFmt w:val="bullet"/>
      <w:lvlText w:val="•"/>
      <w:lvlJc w:val="left"/>
      <w:pPr>
        <w:tabs>
          <w:tab w:val="num" w:pos="2880"/>
        </w:tabs>
        <w:ind w:left="2880" w:hanging="360"/>
      </w:pPr>
      <w:rPr>
        <w:rFonts w:ascii="Arial" w:hAnsi="Arial" w:hint="default"/>
      </w:rPr>
    </w:lvl>
    <w:lvl w:ilvl="4" w:tplc="72A0CF8A" w:tentative="1">
      <w:start w:val="1"/>
      <w:numFmt w:val="bullet"/>
      <w:lvlText w:val="•"/>
      <w:lvlJc w:val="left"/>
      <w:pPr>
        <w:tabs>
          <w:tab w:val="num" w:pos="3600"/>
        </w:tabs>
        <w:ind w:left="3600" w:hanging="360"/>
      </w:pPr>
      <w:rPr>
        <w:rFonts w:ascii="Arial" w:hAnsi="Arial" w:hint="default"/>
      </w:rPr>
    </w:lvl>
    <w:lvl w:ilvl="5" w:tplc="68FE4B7A" w:tentative="1">
      <w:start w:val="1"/>
      <w:numFmt w:val="bullet"/>
      <w:lvlText w:val="•"/>
      <w:lvlJc w:val="left"/>
      <w:pPr>
        <w:tabs>
          <w:tab w:val="num" w:pos="4320"/>
        </w:tabs>
        <w:ind w:left="4320" w:hanging="360"/>
      </w:pPr>
      <w:rPr>
        <w:rFonts w:ascii="Arial" w:hAnsi="Arial" w:hint="default"/>
      </w:rPr>
    </w:lvl>
    <w:lvl w:ilvl="6" w:tplc="E952A0DA" w:tentative="1">
      <w:start w:val="1"/>
      <w:numFmt w:val="bullet"/>
      <w:lvlText w:val="•"/>
      <w:lvlJc w:val="left"/>
      <w:pPr>
        <w:tabs>
          <w:tab w:val="num" w:pos="5040"/>
        </w:tabs>
        <w:ind w:left="5040" w:hanging="360"/>
      </w:pPr>
      <w:rPr>
        <w:rFonts w:ascii="Arial" w:hAnsi="Arial" w:hint="default"/>
      </w:rPr>
    </w:lvl>
    <w:lvl w:ilvl="7" w:tplc="5444416A" w:tentative="1">
      <w:start w:val="1"/>
      <w:numFmt w:val="bullet"/>
      <w:lvlText w:val="•"/>
      <w:lvlJc w:val="left"/>
      <w:pPr>
        <w:tabs>
          <w:tab w:val="num" w:pos="5760"/>
        </w:tabs>
        <w:ind w:left="5760" w:hanging="360"/>
      </w:pPr>
      <w:rPr>
        <w:rFonts w:ascii="Arial" w:hAnsi="Arial" w:hint="default"/>
      </w:rPr>
    </w:lvl>
    <w:lvl w:ilvl="8" w:tplc="F65E2898" w:tentative="1">
      <w:start w:val="1"/>
      <w:numFmt w:val="bullet"/>
      <w:lvlText w:val="•"/>
      <w:lvlJc w:val="left"/>
      <w:pPr>
        <w:tabs>
          <w:tab w:val="num" w:pos="6480"/>
        </w:tabs>
        <w:ind w:left="6480" w:hanging="360"/>
      </w:pPr>
      <w:rPr>
        <w:rFonts w:ascii="Arial" w:hAnsi="Arial" w:hint="default"/>
      </w:rPr>
    </w:lvl>
  </w:abstractNum>
  <w:num w:numId="1">
    <w:abstractNumId w:val="9"/>
  </w:num>
  <w:num w:numId="2">
    <w:abstractNumId w:val="8"/>
  </w:num>
  <w:num w:numId="3">
    <w:abstractNumId w:val="11"/>
  </w:num>
  <w:num w:numId="4">
    <w:abstractNumId w:val="11"/>
    <w:lvlOverride w:ilvl="0">
      <w:lvl w:ilvl="0">
        <w:start w:val="1"/>
        <w:numFmt w:val="decimal"/>
        <w:lvlText w:val="%1."/>
        <w:legacy w:legacy="1" w:legacySpace="0" w:legacyIndent="283"/>
        <w:lvlJc w:val="left"/>
        <w:pPr>
          <w:ind w:left="992" w:hanging="283"/>
        </w:pPr>
        <w:rPr>
          <w:rFonts w:cs="Times New Roman"/>
        </w:rPr>
      </w:lvl>
    </w:lvlOverride>
  </w:num>
  <w:num w:numId="5">
    <w:abstractNumId w:val="2"/>
  </w:num>
  <w:num w:numId="6">
    <w:abstractNumId w:val="7"/>
  </w:num>
  <w:num w:numId="7">
    <w:abstractNumId w:val="1"/>
  </w:num>
  <w:num w:numId="8">
    <w:abstractNumId w:val="10"/>
  </w:num>
  <w:num w:numId="9">
    <w:abstractNumId w:val="15"/>
  </w:num>
  <w:num w:numId="10">
    <w:abstractNumId w:val="6"/>
  </w:num>
  <w:num w:numId="11">
    <w:abstractNumId w:val="5"/>
  </w:num>
  <w:num w:numId="12">
    <w:abstractNumId w:val="3"/>
  </w:num>
  <w:num w:numId="13">
    <w:abstractNumId w:val="16"/>
  </w:num>
  <w:num w:numId="14">
    <w:abstractNumId w:val="14"/>
  </w:num>
  <w:num w:numId="15">
    <w:abstractNumId w:val="4"/>
  </w:num>
  <w:num w:numId="16">
    <w:abstractNumId w:val="12"/>
  </w:num>
  <w:num w:numId="17">
    <w:abstractNumId w:val="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hdrShapeDefaults>
    <o:shapedefaults v:ext="edit" spidmax="51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00D6E"/>
    <w:rsid w:val="00013144"/>
    <w:rsid w:val="00025406"/>
    <w:rsid w:val="0009225E"/>
    <w:rsid w:val="00177073"/>
    <w:rsid w:val="001C6A05"/>
    <w:rsid w:val="00215C02"/>
    <w:rsid w:val="0031529E"/>
    <w:rsid w:val="0034103C"/>
    <w:rsid w:val="00367C9F"/>
    <w:rsid w:val="00387B18"/>
    <w:rsid w:val="003F45B2"/>
    <w:rsid w:val="00422B43"/>
    <w:rsid w:val="00422F24"/>
    <w:rsid w:val="004566E5"/>
    <w:rsid w:val="004D7502"/>
    <w:rsid w:val="005128BE"/>
    <w:rsid w:val="00567D6D"/>
    <w:rsid w:val="005942E9"/>
    <w:rsid w:val="005F2CA3"/>
    <w:rsid w:val="006315B0"/>
    <w:rsid w:val="00680DBF"/>
    <w:rsid w:val="00685133"/>
    <w:rsid w:val="007440E8"/>
    <w:rsid w:val="00796A3C"/>
    <w:rsid w:val="007C4407"/>
    <w:rsid w:val="007E4BC4"/>
    <w:rsid w:val="008167FF"/>
    <w:rsid w:val="00834321"/>
    <w:rsid w:val="00856C76"/>
    <w:rsid w:val="00892C94"/>
    <w:rsid w:val="008C5C31"/>
    <w:rsid w:val="008E41F2"/>
    <w:rsid w:val="009309E8"/>
    <w:rsid w:val="00992308"/>
    <w:rsid w:val="009B2B44"/>
    <w:rsid w:val="009E116E"/>
    <w:rsid w:val="00A75609"/>
    <w:rsid w:val="00A80D59"/>
    <w:rsid w:val="00AB1182"/>
    <w:rsid w:val="00AB5DEB"/>
    <w:rsid w:val="00AC4C1E"/>
    <w:rsid w:val="00AE74AB"/>
    <w:rsid w:val="00B016C2"/>
    <w:rsid w:val="00B113A5"/>
    <w:rsid w:val="00B20581"/>
    <w:rsid w:val="00B23767"/>
    <w:rsid w:val="00B34596"/>
    <w:rsid w:val="00BD0793"/>
    <w:rsid w:val="00C11456"/>
    <w:rsid w:val="00C173AE"/>
    <w:rsid w:val="00C3281E"/>
    <w:rsid w:val="00C608B7"/>
    <w:rsid w:val="00CC25BE"/>
    <w:rsid w:val="00CE172D"/>
    <w:rsid w:val="00CF4DC0"/>
    <w:rsid w:val="00CF54FF"/>
    <w:rsid w:val="00D00D6E"/>
    <w:rsid w:val="00D077DE"/>
    <w:rsid w:val="00D24B84"/>
    <w:rsid w:val="00D45881"/>
    <w:rsid w:val="00D63686"/>
    <w:rsid w:val="00D84031"/>
    <w:rsid w:val="00D87E2C"/>
    <w:rsid w:val="00DA3A49"/>
    <w:rsid w:val="00DA5835"/>
    <w:rsid w:val="00DE4A6A"/>
    <w:rsid w:val="00E0241A"/>
    <w:rsid w:val="00E05B29"/>
    <w:rsid w:val="00E35E2A"/>
    <w:rsid w:val="00E36D7C"/>
    <w:rsid w:val="00E54120"/>
    <w:rsid w:val="00E62A27"/>
    <w:rsid w:val="00E85D37"/>
    <w:rsid w:val="00E96E99"/>
    <w:rsid w:val="00EF4F2F"/>
    <w:rsid w:val="00F102B7"/>
    <w:rsid w:val="00F565AE"/>
    <w:rsid w:val="00F765B9"/>
    <w:rsid w:val="00F76820"/>
    <w:rsid w:val="00F94BC9"/>
    <w:rsid w:val="00FA518D"/>
    <w:rsid w:val="00FD01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rules v:ext="edit">
        <o:r id="V:Rule9" type="connector" idref="#_x0000_s1098"/>
        <o:r id="V:Rule10" type="connector" idref="#_x0000_s1097"/>
        <o:r id="V:Rule11" type="connector" idref="#_x0000_s1101"/>
        <o:r id="V:Rule12" type="connector" idref="#_x0000_s1100"/>
        <o:r id="V:Rule13" type="connector" idref="#_x0000_s1105"/>
        <o:r id="V:Rule14" type="connector" idref="#_x0000_s1107"/>
        <o:r id="V:Rule15" type="connector" idref="#_x0000_s1102"/>
        <o:r id="V:Rule16" type="connector" idref="#_x0000_s1106"/>
      </o:rules>
    </o:shapelayout>
  </w:shapeDefaults>
  <w:decimalSymbol w:val=","/>
  <w:listSeparator w:val=";"/>
  <w15:chartTrackingRefBased/>
  <w15:docId w15:val="{1A830A5C-212E-46E4-AE99-E45DDFBC5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0D6E"/>
    <w:pPr>
      <w:widowControl w:val="0"/>
      <w:autoSpaceDE w:val="0"/>
      <w:autoSpaceDN w:val="0"/>
      <w:adjustRightInd w:val="0"/>
    </w:pPr>
  </w:style>
  <w:style w:type="paragraph" w:styleId="2">
    <w:name w:val="heading 2"/>
    <w:basedOn w:val="a"/>
    <w:next w:val="a"/>
    <w:qFormat/>
    <w:rsid w:val="00D00D6E"/>
    <w:pPr>
      <w:keepNext/>
      <w:spacing w:before="240" w:after="60"/>
      <w:outlineLvl w:val="1"/>
    </w:pPr>
    <w:rPr>
      <w:rFonts w:ascii="Arial" w:hAnsi="Arial" w:cs="Arial"/>
      <w:b/>
      <w:bCs/>
      <w:i/>
      <w:iCs/>
      <w:sz w:val="28"/>
      <w:szCs w:val="28"/>
    </w:rPr>
  </w:style>
  <w:style w:type="paragraph" w:styleId="9">
    <w:name w:val="heading 9"/>
    <w:basedOn w:val="a"/>
    <w:next w:val="a"/>
    <w:link w:val="90"/>
    <w:qFormat/>
    <w:rsid w:val="004566E5"/>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8E41F2"/>
    <w:pPr>
      <w:tabs>
        <w:tab w:val="center" w:pos="4677"/>
        <w:tab w:val="right" w:pos="9355"/>
      </w:tabs>
    </w:pPr>
  </w:style>
  <w:style w:type="character" w:styleId="a4">
    <w:name w:val="page number"/>
    <w:basedOn w:val="a0"/>
    <w:rsid w:val="008E41F2"/>
  </w:style>
  <w:style w:type="paragraph" w:styleId="a5">
    <w:name w:val="header"/>
    <w:basedOn w:val="a"/>
    <w:rsid w:val="008E41F2"/>
    <w:pPr>
      <w:tabs>
        <w:tab w:val="center" w:pos="4677"/>
        <w:tab w:val="right" w:pos="9355"/>
      </w:tabs>
    </w:pPr>
  </w:style>
  <w:style w:type="paragraph" w:styleId="3">
    <w:name w:val="Body Text 3"/>
    <w:basedOn w:val="a"/>
    <w:link w:val="30"/>
    <w:rsid w:val="00992308"/>
    <w:pPr>
      <w:widowControl/>
      <w:autoSpaceDE/>
      <w:autoSpaceDN/>
      <w:adjustRightInd/>
      <w:spacing w:after="120"/>
    </w:pPr>
    <w:rPr>
      <w:sz w:val="16"/>
      <w:szCs w:val="16"/>
    </w:rPr>
  </w:style>
  <w:style w:type="character" w:customStyle="1" w:styleId="30">
    <w:name w:val="Основний текст 3 Знак"/>
    <w:link w:val="3"/>
    <w:semiHidden/>
    <w:locked/>
    <w:rsid w:val="00992308"/>
    <w:rPr>
      <w:sz w:val="16"/>
      <w:szCs w:val="16"/>
      <w:lang w:val="ru-RU" w:eastAsia="ru-RU" w:bidi="ar-SA"/>
    </w:rPr>
  </w:style>
  <w:style w:type="paragraph" w:styleId="a6">
    <w:name w:val="footnote text"/>
    <w:basedOn w:val="a"/>
    <w:link w:val="a7"/>
    <w:uiPriority w:val="99"/>
    <w:semiHidden/>
    <w:rsid w:val="00992308"/>
    <w:pPr>
      <w:widowControl/>
      <w:autoSpaceDE/>
      <w:autoSpaceDN/>
      <w:adjustRightInd/>
    </w:pPr>
  </w:style>
  <w:style w:type="character" w:customStyle="1" w:styleId="a7">
    <w:name w:val="Текст виноски Знак"/>
    <w:link w:val="a6"/>
    <w:uiPriority w:val="99"/>
    <w:semiHidden/>
    <w:locked/>
    <w:rsid w:val="00992308"/>
    <w:rPr>
      <w:lang w:val="ru-RU" w:eastAsia="ru-RU" w:bidi="ar-SA"/>
    </w:rPr>
  </w:style>
  <w:style w:type="character" w:styleId="a8">
    <w:name w:val="footnote reference"/>
    <w:uiPriority w:val="99"/>
    <w:semiHidden/>
    <w:rsid w:val="00992308"/>
    <w:rPr>
      <w:rFonts w:cs="Times New Roman"/>
      <w:vertAlign w:val="superscript"/>
    </w:rPr>
  </w:style>
  <w:style w:type="paragraph" w:styleId="20">
    <w:name w:val="Body Text Indent 2"/>
    <w:basedOn w:val="a"/>
    <w:link w:val="21"/>
    <w:rsid w:val="007440E8"/>
    <w:pPr>
      <w:spacing w:after="120" w:line="480" w:lineRule="auto"/>
      <w:ind w:left="283"/>
    </w:pPr>
  </w:style>
  <w:style w:type="character" w:customStyle="1" w:styleId="21">
    <w:name w:val="Основний текст з відступом 2 Знак"/>
    <w:basedOn w:val="a0"/>
    <w:link w:val="20"/>
    <w:rsid w:val="007440E8"/>
  </w:style>
  <w:style w:type="table" w:styleId="a9">
    <w:name w:val="Table Grid"/>
    <w:basedOn w:val="a1"/>
    <w:rsid w:val="00F94B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Normal (Web)"/>
    <w:basedOn w:val="a"/>
    <w:uiPriority w:val="99"/>
    <w:rsid w:val="0009225E"/>
    <w:pPr>
      <w:widowControl/>
      <w:autoSpaceDE/>
      <w:autoSpaceDN/>
      <w:adjustRightInd/>
      <w:spacing w:before="100" w:beforeAutospacing="1" w:after="100" w:afterAutospacing="1"/>
    </w:pPr>
    <w:rPr>
      <w:sz w:val="24"/>
      <w:szCs w:val="24"/>
    </w:rPr>
  </w:style>
  <w:style w:type="character" w:customStyle="1" w:styleId="BodyTextIndent2Char">
    <w:name w:val="Body Text Indent 2 Char"/>
    <w:basedOn w:val="a0"/>
    <w:semiHidden/>
    <w:locked/>
    <w:rsid w:val="00D077DE"/>
    <w:rPr>
      <w:rFonts w:cs="Times New Roman"/>
      <w:sz w:val="24"/>
      <w:szCs w:val="24"/>
    </w:rPr>
  </w:style>
  <w:style w:type="character" w:customStyle="1" w:styleId="90">
    <w:name w:val="Заголовок 9 Знак"/>
    <w:basedOn w:val="a0"/>
    <w:link w:val="9"/>
    <w:semiHidden/>
    <w:locked/>
    <w:rsid w:val="004566E5"/>
    <w:rPr>
      <w:rFonts w:ascii="Arial" w:hAnsi="Arial" w:cs="Arial"/>
      <w:sz w:val="22"/>
      <w:szCs w:val="22"/>
      <w:lang w:val="ru-RU" w:eastAsia="ru-RU" w:bidi="ar-SA"/>
    </w:rPr>
  </w:style>
  <w:style w:type="character" w:customStyle="1" w:styleId="FootnoteTextChar">
    <w:name w:val="Footnote Text Char"/>
    <w:basedOn w:val="a0"/>
    <w:semiHidden/>
    <w:locked/>
    <w:rsid w:val="00DA5835"/>
    <w:rPr>
      <w:rFonts w:cs="Times New Roman"/>
    </w:rPr>
  </w:style>
  <w:style w:type="paragraph" w:styleId="ab">
    <w:name w:val="List Paragraph"/>
    <w:basedOn w:val="a"/>
    <w:uiPriority w:val="34"/>
    <w:qFormat/>
    <w:rsid w:val="00834321"/>
    <w:pPr>
      <w:widowControl/>
      <w:autoSpaceDE/>
      <w:autoSpaceDN/>
      <w:adjustRightInd/>
      <w:ind w:left="720"/>
      <w:contextualSpacing/>
    </w:pPr>
    <w:rPr>
      <w:sz w:val="24"/>
      <w:szCs w:val="24"/>
    </w:rPr>
  </w:style>
  <w:style w:type="paragraph" w:styleId="ac">
    <w:name w:val="endnote text"/>
    <w:basedOn w:val="a"/>
    <w:link w:val="ad"/>
    <w:rsid w:val="00834321"/>
  </w:style>
  <w:style w:type="character" w:customStyle="1" w:styleId="ad">
    <w:name w:val="Текст кінцевої виноски Знак"/>
    <w:basedOn w:val="a0"/>
    <w:link w:val="ac"/>
    <w:rsid w:val="00834321"/>
  </w:style>
  <w:style w:type="character" w:styleId="ae">
    <w:name w:val="endnote reference"/>
    <w:basedOn w:val="a0"/>
    <w:rsid w:val="008343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99005">
      <w:bodyDiv w:val="1"/>
      <w:marLeft w:val="0"/>
      <w:marRight w:val="0"/>
      <w:marTop w:val="0"/>
      <w:marBottom w:val="0"/>
      <w:divBdr>
        <w:top w:val="none" w:sz="0" w:space="0" w:color="auto"/>
        <w:left w:val="none" w:sz="0" w:space="0" w:color="auto"/>
        <w:bottom w:val="none" w:sz="0" w:space="0" w:color="auto"/>
        <w:right w:val="none" w:sz="0" w:space="0" w:color="auto"/>
      </w:divBdr>
    </w:div>
    <w:div w:id="46616029">
      <w:bodyDiv w:val="1"/>
      <w:marLeft w:val="0"/>
      <w:marRight w:val="0"/>
      <w:marTop w:val="0"/>
      <w:marBottom w:val="0"/>
      <w:divBdr>
        <w:top w:val="none" w:sz="0" w:space="0" w:color="auto"/>
        <w:left w:val="none" w:sz="0" w:space="0" w:color="auto"/>
        <w:bottom w:val="none" w:sz="0" w:space="0" w:color="auto"/>
        <w:right w:val="none" w:sz="0" w:space="0" w:color="auto"/>
      </w:divBdr>
    </w:div>
    <w:div w:id="124547851">
      <w:bodyDiv w:val="1"/>
      <w:marLeft w:val="0"/>
      <w:marRight w:val="0"/>
      <w:marTop w:val="0"/>
      <w:marBottom w:val="0"/>
      <w:divBdr>
        <w:top w:val="none" w:sz="0" w:space="0" w:color="auto"/>
        <w:left w:val="none" w:sz="0" w:space="0" w:color="auto"/>
        <w:bottom w:val="none" w:sz="0" w:space="0" w:color="auto"/>
        <w:right w:val="none" w:sz="0" w:space="0" w:color="auto"/>
      </w:divBdr>
    </w:div>
    <w:div w:id="172653865">
      <w:bodyDiv w:val="1"/>
      <w:marLeft w:val="0"/>
      <w:marRight w:val="0"/>
      <w:marTop w:val="0"/>
      <w:marBottom w:val="0"/>
      <w:divBdr>
        <w:top w:val="none" w:sz="0" w:space="0" w:color="auto"/>
        <w:left w:val="none" w:sz="0" w:space="0" w:color="auto"/>
        <w:bottom w:val="none" w:sz="0" w:space="0" w:color="auto"/>
        <w:right w:val="none" w:sz="0" w:space="0" w:color="auto"/>
      </w:divBdr>
      <w:divsChild>
        <w:div w:id="38169555">
          <w:marLeft w:val="274"/>
          <w:marRight w:val="0"/>
          <w:marTop w:val="67"/>
          <w:marBottom w:val="0"/>
          <w:divBdr>
            <w:top w:val="none" w:sz="0" w:space="0" w:color="auto"/>
            <w:left w:val="none" w:sz="0" w:space="0" w:color="auto"/>
            <w:bottom w:val="none" w:sz="0" w:space="0" w:color="auto"/>
            <w:right w:val="none" w:sz="0" w:space="0" w:color="auto"/>
          </w:divBdr>
        </w:div>
        <w:div w:id="449780799">
          <w:marLeft w:val="274"/>
          <w:marRight w:val="0"/>
          <w:marTop w:val="67"/>
          <w:marBottom w:val="0"/>
          <w:divBdr>
            <w:top w:val="none" w:sz="0" w:space="0" w:color="auto"/>
            <w:left w:val="none" w:sz="0" w:space="0" w:color="auto"/>
            <w:bottom w:val="none" w:sz="0" w:space="0" w:color="auto"/>
            <w:right w:val="none" w:sz="0" w:space="0" w:color="auto"/>
          </w:divBdr>
        </w:div>
        <w:div w:id="659697174">
          <w:marLeft w:val="274"/>
          <w:marRight w:val="0"/>
          <w:marTop w:val="67"/>
          <w:marBottom w:val="0"/>
          <w:divBdr>
            <w:top w:val="none" w:sz="0" w:space="0" w:color="auto"/>
            <w:left w:val="none" w:sz="0" w:space="0" w:color="auto"/>
            <w:bottom w:val="none" w:sz="0" w:space="0" w:color="auto"/>
            <w:right w:val="none" w:sz="0" w:space="0" w:color="auto"/>
          </w:divBdr>
        </w:div>
        <w:div w:id="1173687119">
          <w:marLeft w:val="0"/>
          <w:marRight w:val="0"/>
          <w:marTop w:val="67"/>
          <w:marBottom w:val="0"/>
          <w:divBdr>
            <w:top w:val="none" w:sz="0" w:space="0" w:color="auto"/>
            <w:left w:val="none" w:sz="0" w:space="0" w:color="auto"/>
            <w:bottom w:val="none" w:sz="0" w:space="0" w:color="auto"/>
            <w:right w:val="none" w:sz="0" w:space="0" w:color="auto"/>
          </w:divBdr>
        </w:div>
        <w:div w:id="1704940435">
          <w:marLeft w:val="0"/>
          <w:marRight w:val="0"/>
          <w:marTop w:val="67"/>
          <w:marBottom w:val="0"/>
          <w:divBdr>
            <w:top w:val="none" w:sz="0" w:space="0" w:color="auto"/>
            <w:left w:val="none" w:sz="0" w:space="0" w:color="auto"/>
            <w:bottom w:val="none" w:sz="0" w:space="0" w:color="auto"/>
            <w:right w:val="none" w:sz="0" w:space="0" w:color="auto"/>
          </w:divBdr>
        </w:div>
      </w:divsChild>
    </w:div>
    <w:div w:id="334497097">
      <w:bodyDiv w:val="1"/>
      <w:marLeft w:val="0"/>
      <w:marRight w:val="0"/>
      <w:marTop w:val="0"/>
      <w:marBottom w:val="0"/>
      <w:divBdr>
        <w:top w:val="none" w:sz="0" w:space="0" w:color="auto"/>
        <w:left w:val="none" w:sz="0" w:space="0" w:color="auto"/>
        <w:bottom w:val="none" w:sz="0" w:space="0" w:color="auto"/>
        <w:right w:val="none" w:sz="0" w:space="0" w:color="auto"/>
      </w:divBdr>
    </w:div>
    <w:div w:id="401832964">
      <w:bodyDiv w:val="1"/>
      <w:marLeft w:val="0"/>
      <w:marRight w:val="0"/>
      <w:marTop w:val="0"/>
      <w:marBottom w:val="0"/>
      <w:divBdr>
        <w:top w:val="none" w:sz="0" w:space="0" w:color="auto"/>
        <w:left w:val="none" w:sz="0" w:space="0" w:color="auto"/>
        <w:bottom w:val="none" w:sz="0" w:space="0" w:color="auto"/>
        <w:right w:val="none" w:sz="0" w:space="0" w:color="auto"/>
      </w:divBdr>
      <w:divsChild>
        <w:div w:id="1188643780">
          <w:marLeft w:val="706"/>
          <w:marRight w:val="0"/>
          <w:marTop w:val="0"/>
          <w:marBottom w:val="0"/>
          <w:divBdr>
            <w:top w:val="none" w:sz="0" w:space="0" w:color="auto"/>
            <w:left w:val="none" w:sz="0" w:space="0" w:color="auto"/>
            <w:bottom w:val="none" w:sz="0" w:space="0" w:color="auto"/>
            <w:right w:val="none" w:sz="0" w:space="0" w:color="auto"/>
          </w:divBdr>
        </w:div>
        <w:div w:id="1478306772">
          <w:marLeft w:val="706"/>
          <w:marRight w:val="0"/>
          <w:marTop w:val="0"/>
          <w:marBottom w:val="0"/>
          <w:divBdr>
            <w:top w:val="none" w:sz="0" w:space="0" w:color="auto"/>
            <w:left w:val="none" w:sz="0" w:space="0" w:color="auto"/>
            <w:bottom w:val="none" w:sz="0" w:space="0" w:color="auto"/>
            <w:right w:val="none" w:sz="0" w:space="0" w:color="auto"/>
          </w:divBdr>
        </w:div>
      </w:divsChild>
    </w:div>
    <w:div w:id="449935477">
      <w:bodyDiv w:val="1"/>
      <w:marLeft w:val="0"/>
      <w:marRight w:val="0"/>
      <w:marTop w:val="0"/>
      <w:marBottom w:val="0"/>
      <w:divBdr>
        <w:top w:val="none" w:sz="0" w:space="0" w:color="auto"/>
        <w:left w:val="none" w:sz="0" w:space="0" w:color="auto"/>
        <w:bottom w:val="none" w:sz="0" w:space="0" w:color="auto"/>
        <w:right w:val="none" w:sz="0" w:space="0" w:color="auto"/>
      </w:divBdr>
    </w:div>
    <w:div w:id="549734193">
      <w:bodyDiv w:val="1"/>
      <w:marLeft w:val="0"/>
      <w:marRight w:val="0"/>
      <w:marTop w:val="0"/>
      <w:marBottom w:val="0"/>
      <w:divBdr>
        <w:top w:val="none" w:sz="0" w:space="0" w:color="auto"/>
        <w:left w:val="none" w:sz="0" w:space="0" w:color="auto"/>
        <w:bottom w:val="none" w:sz="0" w:space="0" w:color="auto"/>
        <w:right w:val="none" w:sz="0" w:space="0" w:color="auto"/>
      </w:divBdr>
    </w:div>
    <w:div w:id="680427443">
      <w:bodyDiv w:val="1"/>
      <w:marLeft w:val="0"/>
      <w:marRight w:val="0"/>
      <w:marTop w:val="0"/>
      <w:marBottom w:val="0"/>
      <w:divBdr>
        <w:top w:val="none" w:sz="0" w:space="0" w:color="auto"/>
        <w:left w:val="none" w:sz="0" w:space="0" w:color="auto"/>
        <w:bottom w:val="none" w:sz="0" w:space="0" w:color="auto"/>
        <w:right w:val="none" w:sz="0" w:space="0" w:color="auto"/>
      </w:divBdr>
    </w:div>
    <w:div w:id="753624354">
      <w:bodyDiv w:val="1"/>
      <w:marLeft w:val="0"/>
      <w:marRight w:val="0"/>
      <w:marTop w:val="0"/>
      <w:marBottom w:val="0"/>
      <w:divBdr>
        <w:top w:val="none" w:sz="0" w:space="0" w:color="auto"/>
        <w:left w:val="none" w:sz="0" w:space="0" w:color="auto"/>
        <w:bottom w:val="none" w:sz="0" w:space="0" w:color="auto"/>
        <w:right w:val="none" w:sz="0" w:space="0" w:color="auto"/>
      </w:divBdr>
    </w:div>
    <w:div w:id="826438461">
      <w:bodyDiv w:val="1"/>
      <w:marLeft w:val="0"/>
      <w:marRight w:val="0"/>
      <w:marTop w:val="0"/>
      <w:marBottom w:val="0"/>
      <w:divBdr>
        <w:top w:val="none" w:sz="0" w:space="0" w:color="auto"/>
        <w:left w:val="none" w:sz="0" w:space="0" w:color="auto"/>
        <w:bottom w:val="none" w:sz="0" w:space="0" w:color="auto"/>
        <w:right w:val="none" w:sz="0" w:space="0" w:color="auto"/>
      </w:divBdr>
    </w:div>
    <w:div w:id="839079631">
      <w:bodyDiv w:val="1"/>
      <w:marLeft w:val="0"/>
      <w:marRight w:val="0"/>
      <w:marTop w:val="0"/>
      <w:marBottom w:val="0"/>
      <w:divBdr>
        <w:top w:val="none" w:sz="0" w:space="0" w:color="auto"/>
        <w:left w:val="none" w:sz="0" w:space="0" w:color="auto"/>
        <w:bottom w:val="none" w:sz="0" w:space="0" w:color="auto"/>
        <w:right w:val="none" w:sz="0" w:space="0" w:color="auto"/>
      </w:divBdr>
    </w:div>
    <w:div w:id="923732250">
      <w:bodyDiv w:val="1"/>
      <w:marLeft w:val="0"/>
      <w:marRight w:val="0"/>
      <w:marTop w:val="0"/>
      <w:marBottom w:val="0"/>
      <w:divBdr>
        <w:top w:val="none" w:sz="0" w:space="0" w:color="auto"/>
        <w:left w:val="none" w:sz="0" w:space="0" w:color="auto"/>
        <w:bottom w:val="none" w:sz="0" w:space="0" w:color="auto"/>
        <w:right w:val="none" w:sz="0" w:space="0" w:color="auto"/>
      </w:divBdr>
    </w:div>
    <w:div w:id="965619710">
      <w:bodyDiv w:val="1"/>
      <w:marLeft w:val="0"/>
      <w:marRight w:val="0"/>
      <w:marTop w:val="0"/>
      <w:marBottom w:val="0"/>
      <w:divBdr>
        <w:top w:val="none" w:sz="0" w:space="0" w:color="auto"/>
        <w:left w:val="none" w:sz="0" w:space="0" w:color="auto"/>
        <w:bottom w:val="none" w:sz="0" w:space="0" w:color="auto"/>
        <w:right w:val="none" w:sz="0" w:space="0" w:color="auto"/>
      </w:divBdr>
      <w:divsChild>
        <w:div w:id="381246115">
          <w:marLeft w:val="1166"/>
          <w:marRight w:val="0"/>
          <w:marTop w:val="0"/>
          <w:marBottom w:val="0"/>
          <w:divBdr>
            <w:top w:val="none" w:sz="0" w:space="0" w:color="auto"/>
            <w:left w:val="none" w:sz="0" w:space="0" w:color="auto"/>
            <w:bottom w:val="none" w:sz="0" w:space="0" w:color="auto"/>
            <w:right w:val="none" w:sz="0" w:space="0" w:color="auto"/>
          </w:divBdr>
        </w:div>
        <w:div w:id="574898838">
          <w:marLeft w:val="1166"/>
          <w:marRight w:val="0"/>
          <w:marTop w:val="0"/>
          <w:marBottom w:val="0"/>
          <w:divBdr>
            <w:top w:val="none" w:sz="0" w:space="0" w:color="auto"/>
            <w:left w:val="none" w:sz="0" w:space="0" w:color="auto"/>
            <w:bottom w:val="none" w:sz="0" w:space="0" w:color="auto"/>
            <w:right w:val="none" w:sz="0" w:space="0" w:color="auto"/>
          </w:divBdr>
        </w:div>
        <w:div w:id="707680383">
          <w:marLeft w:val="1166"/>
          <w:marRight w:val="0"/>
          <w:marTop w:val="0"/>
          <w:marBottom w:val="0"/>
          <w:divBdr>
            <w:top w:val="none" w:sz="0" w:space="0" w:color="auto"/>
            <w:left w:val="none" w:sz="0" w:space="0" w:color="auto"/>
            <w:bottom w:val="none" w:sz="0" w:space="0" w:color="auto"/>
            <w:right w:val="none" w:sz="0" w:space="0" w:color="auto"/>
          </w:divBdr>
        </w:div>
      </w:divsChild>
    </w:div>
    <w:div w:id="1032223525">
      <w:bodyDiv w:val="1"/>
      <w:marLeft w:val="0"/>
      <w:marRight w:val="0"/>
      <w:marTop w:val="0"/>
      <w:marBottom w:val="0"/>
      <w:divBdr>
        <w:top w:val="none" w:sz="0" w:space="0" w:color="auto"/>
        <w:left w:val="none" w:sz="0" w:space="0" w:color="auto"/>
        <w:bottom w:val="none" w:sz="0" w:space="0" w:color="auto"/>
        <w:right w:val="none" w:sz="0" w:space="0" w:color="auto"/>
      </w:divBdr>
    </w:div>
    <w:div w:id="1061633641">
      <w:bodyDiv w:val="1"/>
      <w:marLeft w:val="0"/>
      <w:marRight w:val="0"/>
      <w:marTop w:val="0"/>
      <w:marBottom w:val="0"/>
      <w:divBdr>
        <w:top w:val="none" w:sz="0" w:space="0" w:color="auto"/>
        <w:left w:val="none" w:sz="0" w:space="0" w:color="auto"/>
        <w:bottom w:val="none" w:sz="0" w:space="0" w:color="auto"/>
        <w:right w:val="none" w:sz="0" w:space="0" w:color="auto"/>
      </w:divBdr>
    </w:div>
    <w:div w:id="1138765688">
      <w:bodyDiv w:val="1"/>
      <w:marLeft w:val="0"/>
      <w:marRight w:val="0"/>
      <w:marTop w:val="0"/>
      <w:marBottom w:val="0"/>
      <w:divBdr>
        <w:top w:val="none" w:sz="0" w:space="0" w:color="auto"/>
        <w:left w:val="none" w:sz="0" w:space="0" w:color="auto"/>
        <w:bottom w:val="none" w:sz="0" w:space="0" w:color="auto"/>
        <w:right w:val="none" w:sz="0" w:space="0" w:color="auto"/>
      </w:divBdr>
    </w:div>
    <w:div w:id="1227032241">
      <w:bodyDiv w:val="1"/>
      <w:marLeft w:val="0"/>
      <w:marRight w:val="0"/>
      <w:marTop w:val="0"/>
      <w:marBottom w:val="0"/>
      <w:divBdr>
        <w:top w:val="none" w:sz="0" w:space="0" w:color="auto"/>
        <w:left w:val="none" w:sz="0" w:space="0" w:color="auto"/>
        <w:bottom w:val="none" w:sz="0" w:space="0" w:color="auto"/>
        <w:right w:val="none" w:sz="0" w:space="0" w:color="auto"/>
      </w:divBdr>
    </w:div>
    <w:div w:id="1430931296">
      <w:bodyDiv w:val="1"/>
      <w:marLeft w:val="0"/>
      <w:marRight w:val="0"/>
      <w:marTop w:val="0"/>
      <w:marBottom w:val="0"/>
      <w:divBdr>
        <w:top w:val="none" w:sz="0" w:space="0" w:color="auto"/>
        <w:left w:val="none" w:sz="0" w:space="0" w:color="auto"/>
        <w:bottom w:val="none" w:sz="0" w:space="0" w:color="auto"/>
        <w:right w:val="none" w:sz="0" w:space="0" w:color="auto"/>
      </w:divBdr>
    </w:div>
    <w:div w:id="1469007980">
      <w:bodyDiv w:val="1"/>
      <w:marLeft w:val="0"/>
      <w:marRight w:val="0"/>
      <w:marTop w:val="0"/>
      <w:marBottom w:val="0"/>
      <w:divBdr>
        <w:top w:val="none" w:sz="0" w:space="0" w:color="auto"/>
        <w:left w:val="none" w:sz="0" w:space="0" w:color="auto"/>
        <w:bottom w:val="none" w:sz="0" w:space="0" w:color="auto"/>
        <w:right w:val="none" w:sz="0" w:space="0" w:color="auto"/>
      </w:divBdr>
    </w:div>
    <w:div w:id="1534029498">
      <w:bodyDiv w:val="1"/>
      <w:marLeft w:val="0"/>
      <w:marRight w:val="0"/>
      <w:marTop w:val="0"/>
      <w:marBottom w:val="0"/>
      <w:divBdr>
        <w:top w:val="none" w:sz="0" w:space="0" w:color="auto"/>
        <w:left w:val="none" w:sz="0" w:space="0" w:color="auto"/>
        <w:bottom w:val="none" w:sz="0" w:space="0" w:color="auto"/>
        <w:right w:val="none" w:sz="0" w:space="0" w:color="auto"/>
      </w:divBdr>
    </w:div>
    <w:div w:id="1554585367">
      <w:bodyDiv w:val="1"/>
      <w:marLeft w:val="0"/>
      <w:marRight w:val="0"/>
      <w:marTop w:val="0"/>
      <w:marBottom w:val="0"/>
      <w:divBdr>
        <w:top w:val="none" w:sz="0" w:space="0" w:color="auto"/>
        <w:left w:val="none" w:sz="0" w:space="0" w:color="auto"/>
        <w:bottom w:val="none" w:sz="0" w:space="0" w:color="auto"/>
        <w:right w:val="none" w:sz="0" w:space="0" w:color="auto"/>
      </w:divBdr>
    </w:div>
    <w:div w:id="1590385426">
      <w:bodyDiv w:val="1"/>
      <w:marLeft w:val="0"/>
      <w:marRight w:val="0"/>
      <w:marTop w:val="0"/>
      <w:marBottom w:val="0"/>
      <w:divBdr>
        <w:top w:val="none" w:sz="0" w:space="0" w:color="auto"/>
        <w:left w:val="none" w:sz="0" w:space="0" w:color="auto"/>
        <w:bottom w:val="none" w:sz="0" w:space="0" w:color="auto"/>
        <w:right w:val="none" w:sz="0" w:space="0" w:color="auto"/>
      </w:divBdr>
    </w:div>
    <w:div w:id="1699426440">
      <w:bodyDiv w:val="1"/>
      <w:marLeft w:val="0"/>
      <w:marRight w:val="0"/>
      <w:marTop w:val="0"/>
      <w:marBottom w:val="0"/>
      <w:divBdr>
        <w:top w:val="none" w:sz="0" w:space="0" w:color="auto"/>
        <w:left w:val="none" w:sz="0" w:space="0" w:color="auto"/>
        <w:bottom w:val="none" w:sz="0" w:space="0" w:color="auto"/>
        <w:right w:val="none" w:sz="0" w:space="0" w:color="auto"/>
      </w:divBdr>
    </w:div>
    <w:div w:id="1747803542">
      <w:bodyDiv w:val="1"/>
      <w:marLeft w:val="0"/>
      <w:marRight w:val="0"/>
      <w:marTop w:val="0"/>
      <w:marBottom w:val="0"/>
      <w:divBdr>
        <w:top w:val="none" w:sz="0" w:space="0" w:color="auto"/>
        <w:left w:val="none" w:sz="0" w:space="0" w:color="auto"/>
        <w:bottom w:val="none" w:sz="0" w:space="0" w:color="auto"/>
        <w:right w:val="none" w:sz="0" w:space="0" w:color="auto"/>
      </w:divBdr>
      <w:divsChild>
        <w:div w:id="157428670">
          <w:marLeft w:val="547"/>
          <w:marRight w:val="0"/>
          <w:marTop w:val="86"/>
          <w:marBottom w:val="0"/>
          <w:divBdr>
            <w:top w:val="none" w:sz="0" w:space="0" w:color="auto"/>
            <w:left w:val="none" w:sz="0" w:space="0" w:color="auto"/>
            <w:bottom w:val="none" w:sz="0" w:space="0" w:color="auto"/>
            <w:right w:val="none" w:sz="0" w:space="0" w:color="auto"/>
          </w:divBdr>
        </w:div>
        <w:div w:id="525599416">
          <w:marLeft w:val="547"/>
          <w:marRight w:val="0"/>
          <w:marTop w:val="86"/>
          <w:marBottom w:val="0"/>
          <w:divBdr>
            <w:top w:val="none" w:sz="0" w:space="0" w:color="auto"/>
            <w:left w:val="none" w:sz="0" w:space="0" w:color="auto"/>
            <w:bottom w:val="none" w:sz="0" w:space="0" w:color="auto"/>
            <w:right w:val="none" w:sz="0" w:space="0" w:color="auto"/>
          </w:divBdr>
        </w:div>
        <w:div w:id="1368724672">
          <w:marLeft w:val="547"/>
          <w:marRight w:val="0"/>
          <w:marTop w:val="86"/>
          <w:marBottom w:val="0"/>
          <w:divBdr>
            <w:top w:val="none" w:sz="0" w:space="0" w:color="auto"/>
            <w:left w:val="none" w:sz="0" w:space="0" w:color="auto"/>
            <w:bottom w:val="none" w:sz="0" w:space="0" w:color="auto"/>
            <w:right w:val="none" w:sz="0" w:space="0" w:color="auto"/>
          </w:divBdr>
        </w:div>
        <w:div w:id="2116057238">
          <w:marLeft w:val="547"/>
          <w:marRight w:val="0"/>
          <w:marTop w:val="0"/>
          <w:marBottom w:val="0"/>
          <w:divBdr>
            <w:top w:val="none" w:sz="0" w:space="0" w:color="auto"/>
            <w:left w:val="none" w:sz="0" w:space="0" w:color="auto"/>
            <w:bottom w:val="none" w:sz="0" w:space="0" w:color="auto"/>
            <w:right w:val="none" w:sz="0" w:space="0" w:color="auto"/>
          </w:divBdr>
        </w:div>
      </w:divsChild>
    </w:div>
    <w:div w:id="2046368912">
      <w:bodyDiv w:val="1"/>
      <w:marLeft w:val="0"/>
      <w:marRight w:val="0"/>
      <w:marTop w:val="0"/>
      <w:marBottom w:val="0"/>
      <w:divBdr>
        <w:top w:val="none" w:sz="0" w:space="0" w:color="auto"/>
        <w:left w:val="none" w:sz="0" w:space="0" w:color="auto"/>
        <w:bottom w:val="none" w:sz="0" w:space="0" w:color="auto"/>
        <w:right w:val="none" w:sz="0" w:space="0" w:color="auto"/>
      </w:divBdr>
      <w:divsChild>
        <w:div w:id="429473457">
          <w:marLeft w:val="720"/>
          <w:marRight w:val="0"/>
          <w:marTop w:val="96"/>
          <w:marBottom w:val="0"/>
          <w:divBdr>
            <w:top w:val="none" w:sz="0" w:space="0" w:color="auto"/>
            <w:left w:val="none" w:sz="0" w:space="0" w:color="auto"/>
            <w:bottom w:val="none" w:sz="0" w:space="0" w:color="auto"/>
            <w:right w:val="none" w:sz="0" w:space="0" w:color="auto"/>
          </w:divBdr>
        </w:div>
        <w:div w:id="620067104">
          <w:marLeft w:val="720"/>
          <w:marRight w:val="0"/>
          <w:marTop w:val="96"/>
          <w:marBottom w:val="0"/>
          <w:divBdr>
            <w:top w:val="none" w:sz="0" w:space="0" w:color="auto"/>
            <w:left w:val="none" w:sz="0" w:space="0" w:color="auto"/>
            <w:bottom w:val="none" w:sz="0" w:space="0" w:color="auto"/>
            <w:right w:val="none" w:sz="0" w:space="0" w:color="auto"/>
          </w:divBdr>
        </w:div>
        <w:div w:id="745227069">
          <w:marLeft w:val="720"/>
          <w:marRight w:val="0"/>
          <w:marTop w:val="96"/>
          <w:marBottom w:val="0"/>
          <w:divBdr>
            <w:top w:val="none" w:sz="0" w:space="0" w:color="auto"/>
            <w:left w:val="none" w:sz="0" w:space="0" w:color="auto"/>
            <w:bottom w:val="none" w:sz="0" w:space="0" w:color="auto"/>
            <w:right w:val="none" w:sz="0" w:space="0" w:color="auto"/>
          </w:divBdr>
        </w:div>
        <w:div w:id="1874075237">
          <w:marLeft w:val="720"/>
          <w:marRight w:val="0"/>
          <w:marTop w:val="96"/>
          <w:marBottom w:val="0"/>
          <w:divBdr>
            <w:top w:val="none" w:sz="0" w:space="0" w:color="auto"/>
            <w:left w:val="none" w:sz="0" w:space="0" w:color="auto"/>
            <w:bottom w:val="none" w:sz="0" w:space="0" w:color="auto"/>
            <w:right w:val="none" w:sz="0" w:space="0" w:color="auto"/>
          </w:divBdr>
        </w:div>
        <w:div w:id="1970239279">
          <w:marLeft w:val="720"/>
          <w:marRight w:val="0"/>
          <w:marTop w:val="96"/>
          <w:marBottom w:val="0"/>
          <w:divBdr>
            <w:top w:val="none" w:sz="0" w:space="0" w:color="auto"/>
            <w:left w:val="none" w:sz="0" w:space="0" w:color="auto"/>
            <w:bottom w:val="none" w:sz="0" w:space="0" w:color="auto"/>
            <w:right w:val="none" w:sz="0" w:space="0" w:color="auto"/>
          </w:divBdr>
        </w:div>
        <w:div w:id="2061512183">
          <w:marLeft w:val="720"/>
          <w:marRight w:val="0"/>
          <w:marTop w:val="9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oleObject" Target="embeddings/______Microsoft_Excel_97-20031.xls"/><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7125</Words>
  <Characters>40614</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Государственное образовательное учреждение</vt:lpstr>
    </vt:vector>
  </TitlesOfParts>
  <Company/>
  <LinksUpToDate>false</LinksUpToDate>
  <CharactersWithSpaces>47644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образовательное учреждение</dc:title>
  <dc:subject/>
  <dc:creator>1</dc:creator>
  <cp:keywords/>
  <dc:description/>
  <cp:lastModifiedBy>Irina</cp:lastModifiedBy>
  <cp:revision>2</cp:revision>
  <dcterms:created xsi:type="dcterms:W3CDTF">2014-08-20T14:21:00Z</dcterms:created>
  <dcterms:modified xsi:type="dcterms:W3CDTF">2014-08-20T14:21:00Z</dcterms:modified>
</cp:coreProperties>
</file>