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50E" w:rsidRPr="002B1CFD" w:rsidRDefault="0030150E" w:rsidP="0030150E">
      <w:pPr>
        <w:pStyle w:val="a5"/>
      </w:pPr>
      <w:r w:rsidRPr="002B1CFD">
        <w:t>Міністерство освіти і науки України</w:t>
      </w:r>
    </w:p>
    <w:p w:rsidR="005D6C95" w:rsidRDefault="005D6C95">
      <w:pPr>
        <w:pStyle w:val="a5"/>
        <w:rPr>
          <w:lang w:val="ru-RU"/>
        </w:rPr>
      </w:pPr>
    </w:p>
    <w:p w:rsidR="009C7A96" w:rsidRPr="009C7A96" w:rsidRDefault="009C7A96">
      <w:pPr>
        <w:pStyle w:val="a5"/>
      </w:pPr>
      <w:r>
        <w:t>Реферат</w:t>
      </w:r>
    </w:p>
    <w:p w:rsidR="009C7A96" w:rsidRPr="009C7A96" w:rsidRDefault="009C7A96">
      <w:pPr>
        <w:pStyle w:val="a5"/>
        <w:rPr>
          <w:lang w:val="ru-RU"/>
        </w:rPr>
      </w:pPr>
    </w:p>
    <w:p w:rsidR="009C7A96" w:rsidRPr="009C7A96" w:rsidRDefault="009C7A96" w:rsidP="009C7A96">
      <w:pPr>
        <w:pStyle w:val="ab"/>
        <w:jc w:val="center"/>
        <w:rPr>
          <w:b/>
          <w:bCs/>
          <w:sz w:val="40"/>
          <w:szCs w:val="40"/>
          <w:lang w:val="uk-UA"/>
        </w:rPr>
      </w:pPr>
      <w:r w:rsidRPr="009C7A96">
        <w:rPr>
          <w:b/>
          <w:bCs/>
          <w:sz w:val="40"/>
          <w:szCs w:val="40"/>
          <w:lang w:val="uk-UA"/>
        </w:rPr>
        <w:t>Діловодство та судове діловодство</w:t>
      </w:r>
    </w:p>
    <w:p w:rsidR="00F93B3E" w:rsidRPr="002B1CFD" w:rsidRDefault="00F93B3E">
      <w:pPr>
        <w:pStyle w:val="a5"/>
      </w:pPr>
    </w:p>
    <w:p w:rsidR="009C7A96" w:rsidRDefault="009C7A96" w:rsidP="00D43FEB">
      <w:pPr>
        <w:pStyle w:val="21"/>
        <w:tabs>
          <w:tab w:val="left" w:pos="851"/>
        </w:tabs>
        <w:spacing w:line="480" w:lineRule="exact"/>
        <w:rPr>
          <w:lang w:val="uk-UA"/>
        </w:rPr>
      </w:pPr>
    </w:p>
    <w:p w:rsidR="009C7A96" w:rsidRDefault="009C7A96" w:rsidP="00D43FEB">
      <w:pPr>
        <w:pStyle w:val="21"/>
        <w:tabs>
          <w:tab w:val="left" w:pos="851"/>
        </w:tabs>
        <w:spacing w:line="480" w:lineRule="exact"/>
        <w:rPr>
          <w:lang w:val="uk-UA"/>
        </w:rPr>
      </w:pPr>
    </w:p>
    <w:p w:rsidR="009C7A96" w:rsidRDefault="009C7A96" w:rsidP="00D43FEB">
      <w:pPr>
        <w:pStyle w:val="21"/>
        <w:tabs>
          <w:tab w:val="left" w:pos="851"/>
        </w:tabs>
        <w:spacing w:line="480" w:lineRule="exact"/>
        <w:rPr>
          <w:lang w:val="uk-UA"/>
        </w:rPr>
      </w:pPr>
    </w:p>
    <w:p w:rsidR="009C7A96" w:rsidRDefault="009C7A96" w:rsidP="00D43FEB">
      <w:pPr>
        <w:pStyle w:val="21"/>
        <w:tabs>
          <w:tab w:val="left" w:pos="851"/>
        </w:tabs>
        <w:spacing w:line="480" w:lineRule="exact"/>
        <w:rPr>
          <w:lang w:val="uk-UA"/>
        </w:rPr>
      </w:pPr>
    </w:p>
    <w:p w:rsidR="009C7A96" w:rsidRDefault="009C7A96" w:rsidP="00D43FEB">
      <w:pPr>
        <w:pStyle w:val="21"/>
        <w:tabs>
          <w:tab w:val="left" w:pos="851"/>
        </w:tabs>
        <w:spacing w:line="480" w:lineRule="exact"/>
        <w:rPr>
          <w:lang w:val="uk-UA"/>
        </w:rPr>
      </w:pPr>
    </w:p>
    <w:p w:rsidR="009C7A96" w:rsidRDefault="009C7A96" w:rsidP="00D43FEB">
      <w:pPr>
        <w:pStyle w:val="21"/>
        <w:tabs>
          <w:tab w:val="left" w:pos="851"/>
        </w:tabs>
        <w:spacing w:line="480" w:lineRule="exact"/>
        <w:rPr>
          <w:lang w:val="uk-UA"/>
        </w:rPr>
      </w:pPr>
    </w:p>
    <w:p w:rsidR="009C7A96" w:rsidRDefault="009C7A96" w:rsidP="00D43FEB">
      <w:pPr>
        <w:pStyle w:val="21"/>
        <w:tabs>
          <w:tab w:val="left" w:pos="851"/>
        </w:tabs>
        <w:spacing w:line="480" w:lineRule="exact"/>
        <w:rPr>
          <w:lang w:val="uk-UA"/>
        </w:rPr>
      </w:pPr>
    </w:p>
    <w:p w:rsidR="009C7A96" w:rsidRDefault="009C7A96" w:rsidP="00D43FEB">
      <w:pPr>
        <w:pStyle w:val="21"/>
        <w:tabs>
          <w:tab w:val="left" w:pos="851"/>
        </w:tabs>
        <w:spacing w:line="480" w:lineRule="exact"/>
        <w:rPr>
          <w:lang w:val="uk-UA"/>
        </w:rPr>
      </w:pPr>
    </w:p>
    <w:p w:rsidR="009C7A96" w:rsidRDefault="009C7A96" w:rsidP="00D43FEB">
      <w:pPr>
        <w:pStyle w:val="21"/>
        <w:tabs>
          <w:tab w:val="left" w:pos="851"/>
        </w:tabs>
        <w:spacing w:line="480" w:lineRule="exact"/>
        <w:rPr>
          <w:lang w:val="uk-UA"/>
        </w:rPr>
      </w:pPr>
    </w:p>
    <w:p w:rsidR="00D43FEB" w:rsidRPr="002B1CFD" w:rsidRDefault="005D6C95" w:rsidP="00D43FEB">
      <w:pPr>
        <w:pStyle w:val="21"/>
        <w:tabs>
          <w:tab w:val="left" w:pos="851"/>
        </w:tabs>
        <w:spacing w:line="480" w:lineRule="exact"/>
        <w:rPr>
          <w:lang w:val="uk-UA"/>
        </w:rPr>
      </w:pPr>
      <w:r w:rsidRPr="002B1CFD">
        <w:rPr>
          <w:lang w:val="uk-UA"/>
        </w:rPr>
        <w:t>200</w:t>
      </w:r>
      <w:r w:rsidR="000610E1" w:rsidRPr="002B1CFD">
        <w:rPr>
          <w:lang w:val="uk-UA"/>
        </w:rPr>
        <w:t>5</w:t>
      </w:r>
    </w:p>
    <w:p w:rsidR="00F93B3E" w:rsidRPr="002B1CFD" w:rsidRDefault="00F93B3E" w:rsidP="007C3CE0">
      <w:pPr>
        <w:pStyle w:val="a5"/>
        <w:spacing w:line="520" w:lineRule="exact"/>
        <w:rPr>
          <w:b/>
          <w:bCs/>
        </w:rPr>
      </w:pPr>
      <w:r w:rsidRPr="002B1CFD">
        <w:br w:type="page"/>
      </w:r>
      <w:r w:rsidRPr="002B1CFD">
        <w:rPr>
          <w:b/>
          <w:bCs/>
        </w:rPr>
        <w:t>Зміст</w:t>
      </w:r>
    </w:p>
    <w:p w:rsidR="00F93B3E" w:rsidRDefault="00F93B3E">
      <w:pPr>
        <w:pStyle w:val="a5"/>
        <w:jc w:val="both"/>
      </w:pPr>
    </w:p>
    <w:p w:rsidR="009C7A96" w:rsidRDefault="009C7A96">
      <w:pPr>
        <w:pStyle w:val="11"/>
        <w:tabs>
          <w:tab w:val="right" w:leader="dot" w:pos="9061"/>
        </w:tabs>
        <w:rPr>
          <w:noProof/>
          <w:sz w:val="24"/>
          <w:szCs w:val="24"/>
          <w:lang w:val="ru-RU"/>
        </w:rPr>
      </w:pPr>
      <w:r w:rsidRPr="007B4D0D">
        <w:rPr>
          <w:rStyle w:val="af0"/>
          <w:noProof/>
        </w:rPr>
        <w:t>Вступ</w:t>
      </w:r>
      <w:r>
        <w:rPr>
          <w:noProof/>
          <w:webHidden/>
        </w:rPr>
        <w:tab/>
        <w:t>3</w:t>
      </w:r>
    </w:p>
    <w:p w:rsidR="009C7A96" w:rsidRDefault="009C7A96">
      <w:pPr>
        <w:pStyle w:val="11"/>
        <w:tabs>
          <w:tab w:val="right" w:leader="dot" w:pos="9061"/>
        </w:tabs>
        <w:rPr>
          <w:noProof/>
          <w:sz w:val="24"/>
          <w:szCs w:val="24"/>
          <w:lang w:val="ru-RU"/>
        </w:rPr>
      </w:pPr>
      <w:r w:rsidRPr="007B4D0D">
        <w:rPr>
          <w:rStyle w:val="af0"/>
          <w:noProof/>
        </w:rPr>
        <w:t>1 Положення</w:t>
      </w:r>
      <w:r>
        <w:rPr>
          <w:noProof/>
          <w:webHidden/>
        </w:rPr>
        <w:tab/>
        <w:t>4</w:t>
      </w:r>
    </w:p>
    <w:p w:rsidR="009C7A96" w:rsidRDefault="009C7A96">
      <w:pPr>
        <w:pStyle w:val="11"/>
        <w:tabs>
          <w:tab w:val="right" w:leader="dot" w:pos="9061"/>
        </w:tabs>
        <w:rPr>
          <w:noProof/>
          <w:sz w:val="24"/>
          <w:szCs w:val="24"/>
          <w:lang w:val="ru-RU"/>
        </w:rPr>
      </w:pPr>
      <w:r w:rsidRPr="007B4D0D">
        <w:rPr>
          <w:rStyle w:val="af0"/>
          <w:noProof/>
        </w:rPr>
        <w:t>2 Статути</w:t>
      </w:r>
      <w:r>
        <w:rPr>
          <w:noProof/>
          <w:webHidden/>
        </w:rPr>
        <w:tab/>
        <w:t>5</w:t>
      </w:r>
    </w:p>
    <w:p w:rsidR="009C7A96" w:rsidRDefault="009C7A96">
      <w:pPr>
        <w:pStyle w:val="11"/>
        <w:tabs>
          <w:tab w:val="right" w:leader="dot" w:pos="9061"/>
        </w:tabs>
        <w:rPr>
          <w:noProof/>
          <w:sz w:val="24"/>
          <w:szCs w:val="24"/>
          <w:lang w:val="ru-RU"/>
        </w:rPr>
      </w:pPr>
      <w:r w:rsidRPr="007B4D0D">
        <w:rPr>
          <w:rStyle w:val="af0"/>
          <w:noProof/>
        </w:rPr>
        <w:t>3 Інструкції</w:t>
      </w:r>
      <w:r>
        <w:rPr>
          <w:noProof/>
          <w:webHidden/>
        </w:rPr>
        <w:tab/>
        <w:t>7</w:t>
      </w:r>
    </w:p>
    <w:p w:rsidR="009C7A96" w:rsidRDefault="009C7A96">
      <w:pPr>
        <w:pStyle w:val="11"/>
        <w:tabs>
          <w:tab w:val="right" w:leader="dot" w:pos="9061"/>
        </w:tabs>
        <w:rPr>
          <w:noProof/>
          <w:sz w:val="24"/>
          <w:szCs w:val="24"/>
          <w:lang w:val="ru-RU"/>
        </w:rPr>
      </w:pPr>
      <w:r w:rsidRPr="007B4D0D">
        <w:rPr>
          <w:rStyle w:val="af0"/>
          <w:noProof/>
        </w:rPr>
        <w:t>4. Правила</w:t>
      </w:r>
      <w:r>
        <w:rPr>
          <w:noProof/>
          <w:webHidden/>
        </w:rPr>
        <w:tab/>
        <w:t>9</w:t>
      </w:r>
    </w:p>
    <w:p w:rsidR="009C7A96" w:rsidRDefault="009C7A96">
      <w:pPr>
        <w:pStyle w:val="11"/>
        <w:tabs>
          <w:tab w:val="right" w:leader="dot" w:pos="9061"/>
        </w:tabs>
        <w:rPr>
          <w:noProof/>
          <w:sz w:val="24"/>
          <w:szCs w:val="24"/>
          <w:lang w:val="ru-RU"/>
        </w:rPr>
      </w:pPr>
      <w:r w:rsidRPr="007B4D0D">
        <w:rPr>
          <w:rStyle w:val="af0"/>
          <w:noProof/>
        </w:rPr>
        <w:t>Використана література</w:t>
      </w:r>
      <w:r>
        <w:rPr>
          <w:noProof/>
          <w:webHidden/>
        </w:rPr>
        <w:tab/>
        <w:t>11</w:t>
      </w:r>
    </w:p>
    <w:p w:rsidR="003E69B8" w:rsidRPr="002B1CFD" w:rsidRDefault="003E69B8">
      <w:pPr>
        <w:pStyle w:val="a5"/>
        <w:jc w:val="both"/>
      </w:pPr>
    </w:p>
    <w:p w:rsidR="00F93B3E" w:rsidRPr="002B1CFD" w:rsidRDefault="00F93B3E">
      <w:pPr>
        <w:pStyle w:val="1"/>
        <w:rPr>
          <w:noProof w:val="0"/>
        </w:rPr>
      </w:pPr>
      <w:r w:rsidRPr="002B1CFD">
        <w:rPr>
          <w:noProof w:val="0"/>
        </w:rPr>
        <w:br w:type="page"/>
      </w:r>
      <w:bookmarkStart w:id="0" w:name="_Toc484512866"/>
      <w:bookmarkStart w:id="1" w:name="_Toc484512935"/>
      <w:bookmarkStart w:id="2" w:name="_Toc484513011"/>
      <w:bookmarkStart w:id="3" w:name="_Toc484573545"/>
      <w:bookmarkStart w:id="4" w:name="_Toc484583450"/>
      <w:bookmarkStart w:id="5" w:name="_Toc484583483"/>
      <w:bookmarkStart w:id="6" w:name="_Toc484583694"/>
      <w:bookmarkStart w:id="7" w:name="_Toc125527055"/>
      <w:r w:rsidRPr="002B1CFD">
        <w:rPr>
          <w:noProof w:val="0"/>
        </w:rPr>
        <w:t>Вступ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EE2B31" w:rsidRDefault="00EE2B31" w:rsidP="00E377A7">
      <w:pPr>
        <w:pStyle w:val="ab"/>
        <w:rPr>
          <w:lang w:val="uk-UA"/>
        </w:rPr>
      </w:pPr>
    </w:p>
    <w:p w:rsidR="009C7A96" w:rsidRPr="009C7A96" w:rsidRDefault="009C7A96" w:rsidP="009C7A96">
      <w:pPr>
        <w:pStyle w:val="ab"/>
        <w:rPr>
          <w:lang w:val="uk-UA"/>
        </w:rPr>
      </w:pP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Основу документаційного забезпечення діяльності будь-якого підприємства становлять організаційні, розпорядчі й довідково-інформаційні документи. Організаційні документи (статути, положення, інструкції, правила) на тривалі строки закріплюють і регламентують структуру, завдання, функції, обов'язки, права й відповідальність органів управління та спеціалістів підприємства. Ці документи, що створюються на підприємствах, в установах, організаціях, фірмах, разом із нормативно-правовими, розпорядчими, довідково-інформаційними й документами колегіальних органів можна умовно віднести до документації із питань загальної діяльності.</w:t>
      </w:r>
    </w:p>
    <w:p w:rsidR="009C7A96" w:rsidRPr="002B1CFD" w:rsidRDefault="009C7A96" w:rsidP="00E377A7">
      <w:pPr>
        <w:pStyle w:val="ab"/>
        <w:rPr>
          <w:lang w:val="uk-UA"/>
        </w:rPr>
      </w:pPr>
    </w:p>
    <w:p w:rsidR="008A5369" w:rsidRPr="002B1CFD" w:rsidRDefault="008A5369" w:rsidP="00E377A7">
      <w:pPr>
        <w:pStyle w:val="ab"/>
        <w:rPr>
          <w:lang w:val="uk-UA"/>
        </w:rPr>
      </w:pPr>
    </w:p>
    <w:p w:rsidR="00E377A7" w:rsidRPr="002B1CFD" w:rsidRDefault="00E377A7" w:rsidP="00E377A7">
      <w:pPr>
        <w:pStyle w:val="ab"/>
        <w:rPr>
          <w:lang w:val="uk-UA"/>
        </w:rPr>
      </w:pPr>
    </w:p>
    <w:p w:rsidR="00E377A7" w:rsidRPr="002B1CFD" w:rsidRDefault="00E377A7" w:rsidP="005D6C95">
      <w:pPr>
        <w:pStyle w:val="1"/>
        <w:rPr>
          <w:noProof w:val="0"/>
        </w:rPr>
      </w:pPr>
    </w:p>
    <w:p w:rsidR="00E377A7" w:rsidRPr="002B1CFD" w:rsidRDefault="00E377A7" w:rsidP="005D6C95">
      <w:pPr>
        <w:pStyle w:val="1"/>
        <w:rPr>
          <w:noProof w:val="0"/>
        </w:rPr>
      </w:pPr>
    </w:p>
    <w:p w:rsidR="009C7A96" w:rsidRPr="009C7A96" w:rsidRDefault="00F93B3E" w:rsidP="009C7A96">
      <w:pPr>
        <w:pStyle w:val="1"/>
      </w:pPr>
      <w:r w:rsidRPr="002B1CFD">
        <w:br w:type="page"/>
      </w:r>
      <w:bookmarkStart w:id="8" w:name="_Toc125527056"/>
      <w:r w:rsidRPr="002B1CFD">
        <w:t xml:space="preserve">1 </w:t>
      </w:r>
      <w:r w:rsidR="009C7A96" w:rsidRPr="009C7A96">
        <w:t>П</w:t>
      </w:r>
      <w:r w:rsidR="009C7A96">
        <w:t>оложення</w:t>
      </w:r>
      <w:bookmarkEnd w:id="8"/>
    </w:p>
    <w:p w:rsidR="009C7A96" w:rsidRDefault="009C7A96" w:rsidP="009C7A96">
      <w:pPr>
        <w:pStyle w:val="ab"/>
        <w:rPr>
          <w:lang w:val="uk-UA"/>
        </w:rPr>
      </w:pP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ПОЛОЖЕННЯ</w:t>
      </w:r>
      <w:r>
        <w:rPr>
          <w:lang w:val="uk-UA"/>
        </w:rPr>
        <w:t xml:space="preserve"> </w:t>
      </w:r>
      <w:r w:rsidRPr="009C7A96">
        <w:rPr>
          <w:lang w:val="uk-UA"/>
        </w:rPr>
        <w:t>— це правовий акт, що визначає порядок утворення, права, обов'язки й організацію роботи підприємств, організацій, установ, фірм, їхніх структурних підрозділів, а також підпорядкованих їм підприємств, організацій, установ, фірм.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За змістом розрізняють такі положення:  про підприємства, організації, установи, фірми, заклади й т. д., їхні структурні підрозділи — комісії, бюро, групи тощо  з регламентацією порядку їх утворення, структури, функцій, компетенції, обов'язків та організації роботи;  що регулюють сукупність організаційних, трудових та інших відносин із конкретного питання;  про організацію й проведення різних заходів — культурно й спортивно-масових, конкурсів, оглядів тощо; структуру й зміст таких положень визначають установи, які є організаторами заходів.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За виготовленням положення бувають типові та індивідуальні. Типові положення розробляють вищі органи для системи підприємств, організацій, установ, фірм, а індивідуальні — створюються за вказівкою керівництва на підставі типових положень безпосередньо на підприємствах, в установах, організаціях, фірмах. Проект положення підписує керівник структурного підрозділу, а затверджує керівник вищого рангу, якому безпосередньо підпорядковується даний підрозділ. На другому примірнику в разі потреби оформляють реквізити погодження й позначку про виконавця.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Положення про підприємство затверджується розпорядчим документом вищого органу.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Положення набуває чинності з дня його затвердження (або дати, зазначеної в розпорядчому документі, яким затверджено положення).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Положення оформляють на загальних або спеціальних бланках формату А4. Якщо положення не виходить за межі підприємства, то його можна оформляти на чистих аркушах паперу.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Заголовок до тексту може поєднуватися з назвою документа, наприклад: «Положення про психологічну системи освіти України», «Положення про Міністерство фінансів України».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Текст., положення, як правило, поділяють на розділи, кожен з яких може мати підрозділи, пункти, підпункти, котрі нумерують арабськими цифрами. Іноді в тексті зазначають лише пункти.</w:t>
      </w:r>
    </w:p>
    <w:p w:rsidR="009C7A96" w:rsidRPr="009C7A96" w:rsidRDefault="009C7A96" w:rsidP="009C7A96">
      <w:pPr>
        <w:pStyle w:val="ab"/>
        <w:rPr>
          <w:lang w:val="uk-UA"/>
        </w:rPr>
      </w:pPr>
    </w:p>
    <w:p w:rsidR="009C7A96" w:rsidRDefault="009C7A96" w:rsidP="009C7A96">
      <w:pPr>
        <w:pStyle w:val="1"/>
      </w:pPr>
      <w:bookmarkStart w:id="9" w:name="_Toc125527057"/>
      <w:r w:rsidRPr="009C7A96">
        <w:t>2 С</w:t>
      </w:r>
      <w:r>
        <w:t>татути</w:t>
      </w:r>
      <w:bookmarkEnd w:id="9"/>
    </w:p>
    <w:p w:rsidR="009C7A96" w:rsidRDefault="009C7A96" w:rsidP="009C7A96">
      <w:pPr>
        <w:pStyle w:val="ab"/>
        <w:rPr>
          <w:lang w:val="uk-UA"/>
        </w:rPr>
      </w:pP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СТАТУТ - це юридичний акт, яким оформляється утворення підприємства, організації, установи, фірми, визначаються їхня структура, функції, правовий статус, взаємовідносини з іншими підприємствами, організаціями, установами, фірмами чи фізичними особами тощо.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Статут після затвердження повноважним органом передають на реєстрацію до відповідних державних органів [для товариств з обмеженою відповідальністю (ТОВ), приватних (ПП) і малих (МП) підприємств таким органом є районна державна адміністрація за місцем юридичної адреси, вказаної в статуті], де підприємству видається свідоцтво про реєстрацію із зазначенням реєстраційного номера та юридичної адреси.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Лише після реєстрації підприємство має право розпочати свою діяльність.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Статути бувають типові (розробляються для однотипних підприємств) та індивідуальні (створюються на підставі типових конкретизацією їх).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Для чіткого викладення змісту статуту й кращого сприйняття тексту його поділяють на розділи (статті), підрозділи, пункти, підпункти, котрі нумерують арабськими цифрами.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Розглянемо статут суб'єкта підприємницької діяльності.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 xml:space="preserve"> РЕКВІЗИТИ СТАТУТУ: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назва товариства (може поєднуватися з назвою виду документа);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 xml:space="preserve"> - назва виду документа (СТАТУТ);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 xml:space="preserve"> - гриф затвердження;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 xml:space="preserve"> - позначка про реєстрацію;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 xml:space="preserve"> - місце складання чи видання, рік.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Усі зазначені вище реквізити, як правило, оформляють на окремому аркуші паперу — титульній сторінці.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На подальших аркушах оформляють текст статуту, який може такі розділи: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1.</w:t>
      </w:r>
      <w:r w:rsidRPr="009C7A96">
        <w:rPr>
          <w:lang w:val="uk-UA"/>
        </w:rPr>
        <w:tab/>
        <w:t>Загальні положення;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2. Цілі й предмет діяльності;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3. Фонди товариства;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4. Зовнішньоекономічна діяльність;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5. Права та обов'язки засновників;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6. Порядок розподілу прибутків і відшкодування збитків Товариства;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7. Майно товариства;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8. Форс-мажор;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9. Зміни законодавства;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10. Органи управління товариства;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11. Реорганізація та ліквідація товариства;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12. Набуття Статутом чинності, зміни й доповнення до</w:t>
      </w:r>
      <w:r>
        <w:rPr>
          <w:lang w:val="uk-UA"/>
        </w:rPr>
        <w:t xml:space="preserve"> Статуту та ін.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Зміст статуту має бути постійно істинним, тобто в разі потреби в нього слід уносити доповнення та зміни. Мета створення й діяльність підприємства, зазначені в статуті, не повинні суперечити чин ним законам України та іншим державним нормативно-правовим актам.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Статути оформляють на аркушах паперу формату А4 друкарським способом.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Усі аркуші зшивають, прошнуровують і скріплюють печатками.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Статут не належить до секретних документів і не містить таємної інформації. Його повинні надавати на вимогу ревізійним комісіям, державним контролюючим органам, представникам судових і слідчих органів, податкової інспекції, партнерам по бізнесу та ін.</w:t>
      </w:r>
    </w:p>
    <w:p w:rsid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Статути слугують підставою для розробки положень, правил та інших документів, що створюються на підприємствах.</w:t>
      </w:r>
    </w:p>
    <w:p w:rsidR="009C7A96" w:rsidRPr="009C7A96" w:rsidRDefault="009C7A96" w:rsidP="009C7A96">
      <w:pPr>
        <w:pStyle w:val="ab"/>
        <w:rPr>
          <w:lang w:val="uk-UA"/>
        </w:rPr>
      </w:pPr>
    </w:p>
    <w:p w:rsidR="009C7A96" w:rsidRPr="009C7A96" w:rsidRDefault="009C7A96" w:rsidP="009C7A96">
      <w:pPr>
        <w:pStyle w:val="1"/>
      </w:pPr>
      <w:bookmarkStart w:id="10" w:name="_Toc125527058"/>
      <w:r w:rsidRPr="009C7A96">
        <w:t>3 І</w:t>
      </w:r>
      <w:r>
        <w:t>нструкції</w:t>
      </w:r>
      <w:bookmarkEnd w:id="10"/>
    </w:p>
    <w:p w:rsidR="009C7A96" w:rsidRDefault="009C7A96" w:rsidP="009C7A96">
      <w:pPr>
        <w:pStyle w:val="ab"/>
        <w:rPr>
          <w:lang w:val="uk-UA"/>
        </w:rPr>
      </w:pP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ІНСТРУКЦІЯ— це правовий документ, яким визначаються правила, що регулюють організаційні, науково-технічні, технологічні, фінансові та інші спеціальні аспекти діяльності установ, організацій, підприємств (їхніх підрозділів і служб), посадових осіб та громадян.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Усі інструкції можна поділити на дві основні групи: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такі, що регламентують порядок здійснення якогось процесу</w:t>
      </w:r>
      <w:r>
        <w:rPr>
          <w:lang w:val="uk-UA"/>
        </w:rPr>
        <w:t xml:space="preserve"> </w:t>
      </w:r>
      <w:r w:rsidRPr="009C7A96">
        <w:rPr>
          <w:lang w:val="uk-UA"/>
        </w:rPr>
        <w:t>кількома виконавцями (підрозділами чи посадовими особами), наприклад: «Інструкція про  порядок ведення  трудових  книжок на підприємствах, в установах та організаціях»,  «Інструкція   про  роботу   з   документами,   що   мають   гриф   обмеження доступу»,    «Інструкція   про   роботу   а   листами   й   заявами громадян»,   «Інструкція про порядок добору й передавання секретних документів на архівне зберігання» тощо;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посадові.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Готують інструкцію не менш як у двох примірниках (на другому примірнику оформляють реквізити погодження) на загальному чи спеціальному бланку або на чистих аркушах паперу (якщо інструкція не виходить за межі підприємства) формату А4.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 xml:space="preserve"> РЕКВІЗИТИ ІНСТРУКЦІЇ: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назва виду документа ( інструкція, посадова інструкція);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дата (зазначають дату підписання);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 індекс;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місце складання чи видання;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гриф затвердження;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заголовок до тексту (має чітко визначати коло питань, об'єктів та осіб, на які поширюються вимоги інструкції, й може входити в назву виду документа, наприклад, «ПОСАДОВА ІНСТРУКЦІЯ інспектору з обліку й реєстрації листів громадян», «ІНСТРУКЦІЯ з діловодства»;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текст;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позначка про те, що дана інструкція є додатком до розпорядчого документа (оформляють у разі потреби);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підпис (підписує керівник підрозділу-розробника);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гриф погодження (оформляють у разі потреби);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візи (оформляють у разі потреби);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позначка про виконавця (оформляють у разі потреби).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Текст інструкції викладають у логічній послідовності й групують за розділами, кожний з яких має становити завершену частину документа. Текст має бути коротким, точним, зрозумілим (оскільки інструкція це документ, що призначається для постійного користування), директивного характеру, тому в ньому доцільно використовувати чіткі формулювання зі словами: «повинен», «слід», «необхідно», «не допускається» тощо.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Інструктивний характер мають також рекомендації, методичні рекомендації, методичні вказівки та інші подібні документи.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У комплексі організаційних документів підприємств (організацій, установ) особливе місце належить посадовим інструкціям.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На підставі посадової інструкції розробляють трудовий договір (трудовий контракт) із працівником. Трудовий договір (трудовий контракт) і посадову інструкцію використовують у разі виникнення конфліктних ситуацій між роботодавцем та працівником.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Посадову інструкцію розробляє інспектор відділу кадрів чи інший спеціаліст, який відповідає за роботу з кадрами, обов'язково погоджує з юрисконсультом і подає на затвердження керівникові підприємства (організації, установи). Всі зміни до посадової інструкції вносяться з відповідного наказу (розпорядження) по підприємству (організації, установі).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У посадовій інструкції обов'язково мають бути такі розділи: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1. Загальні положення (Зазначають сферу діяльності працівника, порядок його призначення на посаду та звільнення з неї, порядок заміщення працівника в разі його тимчасової відсутності, вимоги щодо кваліфікаційної підготовки, підлеглість працівника, коло посадових осіб, які підпорядковуються даному працівникові. Наводиться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також перелік нормативних документів, якими працівник повинен керуватися в своїй роботі.)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2. Функції: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3. Посадові обов'язки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4. Права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5. Відповідальність.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Як доповнення до основних розділів посадової інструкції може додаватися розділ, у котрому регулюються трудові відносини між посадовими особами (визначається коло службових зв'язків, порядок подання звітної інформації тощо).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Посадові інструкції зберігають протягом трьох років після заміни новими.</w:t>
      </w:r>
    </w:p>
    <w:p w:rsidR="009C7A96" w:rsidRPr="009C7A96" w:rsidRDefault="009C7A96" w:rsidP="009C7A96">
      <w:pPr>
        <w:pStyle w:val="ab"/>
        <w:rPr>
          <w:lang w:val="uk-UA"/>
        </w:rPr>
      </w:pPr>
    </w:p>
    <w:p w:rsidR="009C7A96" w:rsidRPr="009C7A96" w:rsidRDefault="009C7A96" w:rsidP="009C7A96">
      <w:pPr>
        <w:pStyle w:val="1"/>
      </w:pPr>
      <w:bookmarkStart w:id="11" w:name="_Toc125527059"/>
      <w:r w:rsidRPr="009C7A96">
        <w:t>4. П</w:t>
      </w:r>
      <w:r>
        <w:t>равила</w:t>
      </w:r>
      <w:bookmarkEnd w:id="11"/>
    </w:p>
    <w:p w:rsidR="009C7A96" w:rsidRDefault="009C7A96" w:rsidP="009C7A96">
      <w:pPr>
        <w:pStyle w:val="ab"/>
        <w:rPr>
          <w:lang w:val="uk-UA"/>
        </w:rPr>
      </w:pP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ПРАВИЛА — це службові документи організаційного характеру, в яких викладаються настанови, норми або вимоги, що регламентують певний порядок якихось дій, поведінку тощо.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За формою й змістом правила подібні до інструкцій; іноді вони становлять їхню складову частину (наприклад, «Правила оформлення вихідних документів», «Правила обліку й реєстрації листів громадян» входять до «Інструкції з діловодства»). Оформляють правила на загальних або спеціальних бланках формату А4. Доцільно використовувати бланки з кутовим розташуванням постійних реквізитів, оскільки має бути гриф затвердження.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 xml:space="preserve"> РЕКВІЗИТИ ПРАВИЛ: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назва виду документа (ПРАВИЛА);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дата;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індекс;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місце видання;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гриф затвердження;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заголовок до тексту (може поєднуватися з назвою виду документа);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текст (може складатися з розділів, підрозділів, пунктів, підпунктів);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підпис;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гриф погодження (оформляють у разі потреби на другому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примірнику);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візи (оформляють у разі потреби на другому примірнику);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- позначка про виконавця (оформляють у разі потреби на другому  примірнику).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Правила обов'язкові для виконання кожним, кого вони стосуються, тому їх можна віднести до правових документів.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Так, «Правила внутрішнього трудового розпорядку» мають на меті зміцнення трудової й виконавської дисципліни, правильну організацію праці та відпочинку, повне й раціональне використання робочого часу, підвищення якості й продуктивності праці.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Вони обов'язкові для виконання всіма працівниками підприємства.</w:t>
      </w:r>
    </w:p>
    <w:p w:rsidR="009C7A96" w:rsidRPr="009C7A96" w:rsidRDefault="009C7A96" w:rsidP="009C7A96">
      <w:pPr>
        <w:pStyle w:val="ab"/>
        <w:rPr>
          <w:lang w:val="uk-UA"/>
        </w:rPr>
      </w:pPr>
      <w:r w:rsidRPr="009C7A96">
        <w:rPr>
          <w:lang w:val="uk-UA"/>
        </w:rPr>
        <w:t>Правила (витяг із правил) мають вивішуватися на видному місці, тому допускається художнє оформлення їх.</w:t>
      </w:r>
    </w:p>
    <w:p w:rsidR="009C7A96" w:rsidRPr="009C7A96" w:rsidRDefault="009C7A96" w:rsidP="009C7A96">
      <w:pPr>
        <w:pStyle w:val="ab"/>
        <w:rPr>
          <w:lang w:val="uk-UA"/>
        </w:rPr>
      </w:pPr>
    </w:p>
    <w:p w:rsidR="00F93B3E" w:rsidRPr="002B1CFD" w:rsidRDefault="00F93B3E">
      <w:pPr>
        <w:pStyle w:val="1"/>
        <w:rPr>
          <w:noProof w:val="0"/>
        </w:rPr>
      </w:pPr>
      <w:bookmarkStart w:id="12" w:name="_Toc125527060"/>
      <w:r w:rsidRPr="002B1CFD">
        <w:rPr>
          <w:noProof w:val="0"/>
        </w:rPr>
        <w:t>Використана література</w:t>
      </w:r>
      <w:bookmarkEnd w:id="12"/>
    </w:p>
    <w:p w:rsidR="00F93B3E" w:rsidRPr="002B1CFD" w:rsidRDefault="00F93B3E">
      <w:pPr>
        <w:pStyle w:val="1"/>
        <w:rPr>
          <w:noProof w:val="0"/>
        </w:rPr>
      </w:pPr>
    </w:p>
    <w:p w:rsidR="009C7A96" w:rsidRPr="009C7A96" w:rsidRDefault="00FF4273" w:rsidP="009C7A96">
      <w:pPr>
        <w:numPr>
          <w:ilvl w:val="0"/>
          <w:numId w:val="10"/>
        </w:numPr>
        <w:tabs>
          <w:tab w:val="left" w:pos="0"/>
          <w:tab w:val="left" w:pos="34"/>
          <w:tab w:val="left" w:pos="851"/>
        </w:tabs>
        <w:spacing w:before="0" w:after="0" w:line="520" w:lineRule="exact"/>
        <w:ind w:left="357" w:hanging="357"/>
        <w:jc w:val="both"/>
        <w:rPr>
          <w:sz w:val="28"/>
          <w:szCs w:val="28"/>
        </w:rPr>
      </w:pPr>
      <w:r w:rsidRPr="002B1CFD">
        <w:rPr>
          <w:sz w:val="28"/>
          <w:szCs w:val="28"/>
        </w:rPr>
        <w:t>Конституція України: Прийнята на п’ятий сесії Верховної Ради України 28 червня 1996 року // Голос України, 1996, 13 липня.</w:t>
      </w:r>
    </w:p>
    <w:p w:rsidR="009C7A96" w:rsidRPr="009C7A96" w:rsidRDefault="009C7A96" w:rsidP="009C7A96">
      <w:pPr>
        <w:numPr>
          <w:ilvl w:val="0"/>
          <w:numId w:val="10"/>
        </w:numPr>
        <w:tabs>
          <w:tab w:val="left" w:pos="0"/>
          <w:tab w:val="left" w:pos="34"/>
          <w:tab w:val="left" w:pos="851"/>
        </w:tabs>
        <w:spacing w:before="0" w:after="0" w:line="520" w:lineRule="exact"/>
        <w:ind w:left="357" w:hanging="357"/>
        <w:jc w:val="both"/>
        <w:rPr>
          <w:sz w:val="28"/>
          <w:szCs w:val="28"/>
        </w:rPr>
      </w:pPr>
      <w:r w:rsidRPr="009C7A96">
        <w:rPr>
          <w:sz w:val="28"/>
          <w:szCs w:val="28"/>
        </w:rPr>
        <w:t>Рахманов Л.В. „</w:t>
      </w:r>
      <w:r>
        <w:rPr>
          <w:sz w:val="28"/>
          <w:szCs w:val="28"/>
        </w:rPr>
        <w:t>Стилистика деловой речи” 1988.</w:t>
      </w:r>
    </w:p>
    <w:p w:rsidR="009C7A96" w:rsidRPr="009C7A96" w:rsidRDefault="009C7A96" w:rsidP="009C7A96">
      <w:pPr>
        <w:numPr>
          <w:ilvl w:val="0"/>
          <w:numId w:val="10"/>
        </w:numPr>
        <w:tabs>
          <w:tab w:val="left" w:pos="0"/>
          <w:tab w:val="left" w:pos="34"/>
          <w:tab w:val="left" w:pos="851"/>
        </w:tabs>
        <w:spacing w:before="0" w:after="0" w:line="520" w:lineRule="exact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К</w:t>
      </w:r>
      <w:r w:rsidRPr="009C7A96">
        <w:rPr>
          <w:sz w:val="28"/>
          <w:szCs w:val="28"/>
        </w:rPr>
        <w:t>оваль А.П. „Ділове с</w:t>
      </w:r>
      <w:r>
        <w:rPr>
          <w:sz w:val="28"/>
          <w:szCs w:val="28"/>
        </w:rPr>
        <w:t>пілкування” -К.: Либідь, 1992</w:t>
      </w:r>
      <w:r>
        <w:rPr>
          <w:sz w:val="28"/>
          <w:szCs w:val="28"/>
          <w:lang w:val="ru-RU"/>
        </w:rPr>
        <w:t>.</w:t>
      </w:r>
    </w:p>
    <w:p w:rsidR="009C7A96" w:rsidRPr="009C7A96" w:rsidRDefault="009C7A96" w:rsidP="009C7A96">
      <w:pPr>
        <w:numPr>
          <w:ilvl w:val="0"/>
          <w:numId w:val="10"/>
        </w:numPr>
        <w:tabs>
          <w:tab w:val="left" w:pos="0"/>
          <w:tab w:val="left" w:pos="34"/>
          <w:tab w:val="left" w:pos="851"/>
        </w:tabs>
        <w:spacing w:before="0" w:after="0" w:line="520" w:lineRule="exact"/>
        <w:ind w:left="357" w:hanging="357"/>
        <w:jc w:val="both"/>
        <w:rPr>
          <w:sz w:val="28"/>
          <w:szCs w:val="28"/>
        </w:rPr>
      </w:pPr>
      <w:r w:rsidRPr="009C7A96">
        <w:rPr>
          <w:sz w:val="28"/>
          <w:szCs w:val="28"/>
        </w:rPr>
        <w:t>Діденко А.Н. „Су</w:t>
      </w:r>
      <w:r>
        <w:rPr>
          <w:sz w:val="28"/>
          <w:szCs w:val="28"/>
        </w:rPr>
        <w:t>часне діловодство” – К.</w: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Либідь,  2000</w:t>
      </w:r>
      <w:r>
        <w:rPr>
          <w:sz w:val="28"/>
          <w:szCs w:val="28"/>
          <w:lang w:val="ru-RU"/>
        </w:rPr>
        <w:t>.</w:t>
      </w:r>
    </w:p>
    <w:p w:rsidR="009C7A96" w:rsidRPr="009C7A96" w:rsidRDefault="009C7A96" w:rsidP="009C7A96">
      <w:pPr>
        <w:numPr>
          <w:ilvl w:val="0"/>
          <w:numId w:val="10"/>
        </w:numPr>
        <w:tabs>
          <w:tab w:val="left" w:pos="0"/>
          <w:tab w:val="left" w:pos="34"/>
          <w:tab w:val="left" w:pos="851"/>
        </w:tabs>
        <w:spacing w:before="0" w:after="0" w:line="520" w:lineRule="exact"/>
        <w:ind w:left="357" w:hanging="357"/>
        <w:jc w:val="both"/>
        <w:rPr>
          <w:sz w:val="28"/>
          <w:szCs w:val="28"/>
        </w:rPr>
      </w:pPr>
      <w:r w:rsidRPr="009C7A96">
        <w:rPr>
          <w:sz w:val="28"/>
          <w:szCs w:val="28"/>
        </w:rPr>
        <w:t>Стенюков М.В. Документы. Делопр</w:t>
      </w:r>
      <w:r>
        <w:rPr>
          <w:sz w:val="28"/>
          <w:szCs w:val="28"/>
        </w:rPr>
        <w:t>оизводство – М.: Прибор, 1995</w:t>
      </w:r>
      <w:r>
        <w:rPr>
          <w:sz w:val="28"/>
          <w:szCs w:val="28"/>
          <w:lang w:val="ru-RU"/>
        </w:rPr>
        <w:t>.</w:t>
      </w:r>
    </w:p>
    <w:p w:rsidR="00E377A7" w:rsidRPr="003F4D90" w:rsidRDefault="009C7A96" w:rsidP="003F4D90">
      <w:pPr>
        <w:numPr>
          <w:ilvl w:val="0"/>
          <w:numId w:val="10"/>
        </w:numPr>
        <w:tabs>
          <w:tab w:val="left" w:pos="0"/>
          <w:tab w:val="left" w:pos="34"/>
          <w:tab w:val="left" w:pos="851"/>
        </w:tabs>
        <w:spacing w:before="0" w:after="0" w:line="520" w:lineRule="exact"/>
        <w:ind w:left="357" w:hanging="357"/>
        <w:jc w:val="both"/>
        <w:rPr>
          <w:sz w:val="28"/>
          <w:szCs w:val="28"/>
        </w:rPr>
      </w:pPr>
      <w:r w:rsidRPr="009C7A96">
        <w:rPr>
          <w:sz w:val="28"/>
          <w:szCs w:val="28"/>
        </w:rPr>
        <w:t>Самуелян Н.А. Настольная книга секретаря референта. – М.: Мене</w:t>
      </w:r>
      <w:r>
        <w:rPr>
          <w:sz w:val="28"/>
          <w:szCs w:val="28"/>
        </w:rPr>
        <w:t>джер, 1995</w:t>
      </w:r>
      <w:r>
        <w:rPr>
          <w:sz w:val="28"/>
          <w:szCs w:val="28"/>
          <w:lang w:val="ru-RU"/>
        </w:rPr>
        <w:t>.</w:t>
      </w:r>
      <w:bookmarkStart w:id="13" w:name="_GoBack"/>
      <w:bookmarkEnd w:id="13"/>
    </w:p>
    <w:sectPr w:rsidR="00E377A7" w:rsidRPr="003F4D90">
      <w:headerReference w:type="default" r:id="rId7"/>
      <w:pgSz w:w="11906" w:h="16838"/>
      <w:pgMar w:top="1134" w:right="113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B98" w:rsidRDefault="003E1B98">
      <w:pPr>
        <w:spacing w:before="0" w:after="0"/>
      </w:pPr>
      <w:r>
        <w:separator/>
      </w:r>
    </w:p>
  </w:endnote>
  <w:endnote w:type="continuationSeparator" w:id="0">
    <w:p w:rsidR="003E1B98" w:rsidRDefault="003E1B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B98" w:rsidRDefault="003E1B98">
      <w:pPr>
        <w:spacing w:before="0" w:after="0"/>
      </w:pPr>
      <w:r>
        <w:separator/>
      </w:r>
    </w:p>
  </w:footnote>
  <w:footnote w:type="continuationSeparator" w:id="0">
    <w:p w:rsidR="003E1B98" w:rsidRDefault="003E1B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B3E" w:rsidRDefault="007B4D0D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F93B3E" w:rsidRDefault="00F93B3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1790" w:hanging="360"/>
      </w:pPr>
    </w:lvl>
    <w:lvl w:ilvl="2">
      <w:start w:val="1"/>
      <w:numFmt w:val="decimal"/>
      <w:lvlText w:val="%3."/>
      <w:lvlJc w:val="left"/>
      <w:pPr>
        <w:ind w:left="2510" w:hanging="36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decimal"/>
      <w:lvlText w:val="%5."/>
      <w:lvlJc w:val="left"/>
      <w:pPr>
        <w:ind w:left="3950" w:hanging="360"/>
      </w:pPr>
    </w:lvl>
    <w:lvl w:ilvl="5">
      <w:start w:val="1"/>
      <w:numFmt w:val="decimal"/>
      <w:lvlText w:val="%6."/>
      <w:lvlJc w:val="left"/>
      <w:pPr>
        <w:ind w:left="4670" w:hanging="36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decimal"/>
      <w:lvlText w:val="%8."/>
      <w:lvlJc w:val="left"/>
      <w:pPr>
        <w:ind w:left="6110" w:hanging="360"/>
      </w:pPr>
    </w:lvl>
    <w:lvl w:ilvl="8">
      <w:numFmt w:val="decimal"/>
      <w:lvlText w:val=""/>
      <w:lvlJc w:val="left"/>
    </w:lvl>
  </w:abstractNum>
  <w:abstractNum w:abstractNumId="2">
    <w:nsid w:val="014601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660534F"/>
    <w:multiLevelType w:val="singleLevel"/>
    <w:tmpl w:val="A216D67A"/>
    <w:lvl w:ilvl="0">
      <w:start w:val="1"/>
      <w:numFmt w:val="decimal"/>
      <w:lvlText w:val="%1."/>
      <w:lvlJc w:val="left"/>
      <w:pPr>
        <w:tabs>
          <w:tab w:val="num" w:pos="1017"/>
        </w:tabs>
        <w:ind w:left="1017" w:hanging="450"/>
      </w:pPr>
      <w:rPr>
        <w:rFonts w:hint="default"/>
      </w:rPr>
    </w:lvl>
  </w:abstractNum>
  <w:abstractNum w:abstractNumId="4">
    <w:nsid w:val="0B5A21A8"/>
    <w:multiLevelType w:val="singleLevel"/>
    <w:tmpl w:val="CA106EB8"/>
    <w:lvl w:ilvl="0">
      <w:start w:val="1"/>
      <w:numFmt w:val="bullet"/>
      <w:lvlText w:val="—"/>
      <w:lvlJc w:val="left"/>
      <w:pPr>
        <w:tabs>
          <w:tab w:val="num" w:pos="957"/>
        </w:tabs>
        <w:ind w:left="957" w:hanging="390"/>
      </w:pPr>
      <w:rPr>
        <w:rFonts w:hint="default"/>
      </w:rPr>
    </w:lvl>
  </w:abstractNum>
  <w:abstractNum w:abstractNumId="5">
    <w:nsid w:val="0C572992"/>
    <w:multiLevelType w:val="singleLevel"/>
    <w:tmpl w:val="170217B8"/>
    <w:lvl w:ilvl="0">
      <w:numFmt w:val="bullet"/>
      <w:lvlText w:val="—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119C3AF2"/>
    <w:multiLevelType w:val="singleLevel"/>
    <w:tmpl w:val="251E52BE"/>
    <w:lvl w:ilvl="0">
      <w:start w:val="1"/>
      <w:numFmt w:val="bullet"/>
      <w:lvlText w:val="—"/>
      <w:lvlJc w:val="left"/>
      <w:pPr>
        <w:tabs>
          <w:tab w:val="num" w:pos="957"/>
        </w:tabs>
        <w:ind w:left="957" w:hanging="390"/>
      </w:pPr>
      <w:rPr>
        <w:rFonts w:hint="default"/>
      </w:rPr>
    </w:lvl>
  </w:abstractNum>
  <w:abstractNum w:abstractNumId="7">
    <w:nsid w:val="11A46F12"/>
    <w:multiLevelType w:val="singleLevel"/>
    <w:tmpl w:val="6EF2959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>
    <w:nsid w:val="174028A8"/>
    <w:multiLevelType w:val="multilevel"/>
    <w:tmpl w:val="F00A6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19045F46"/>
    <w:multiLevelType w:val="singleLevel"/>
    <w:tmpl w:val="6EF2959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1CEC4D83"/>
    <w:multiLevelType w:val="singleLevel"/>
    <w:tmpl w:val="E5385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1">
    <w:nsid w:val="1F610471"/>
    <w:multiLevelType w:val="multilevel"/>
    <w:tmpl w:val="3844EC88"/>
    <w:lvl w:ilvl="0">
      <w:start w:val="1"/>
      <w:numFmt w:val="decimal"/>
      <w:lvlText w:val="%1."/>
      <w:lvlJc w:val="left"/>
      <w:pPr>
        <w:tabs>
          <w:tab w:val="num" w:pos="461"/>
        </w:tabs>
        <w:ind w:left="461" w:hanging="46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21"/>
        </w:tabs>
        <w:ind w:left="12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2"/>
        </w:tabs>
        <w:ind w:left="208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3"/>
        </w:tabs>
        <w:ind w:left="25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44"/>
        </w:tabs>
        <w:ind w:left="34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66"/>
        </w:tabs>
        <w:ind w:left="5166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7"/>
        </w:tabs>
        <w:ind w:left="566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28"/>
        </w:tabs>
        <w:ind w:left="6528" w:hanging="2520"/>
      </w:pPr>
      <w:rPr>
        <w:rFonts w:hint="default"/>
      </w:rPr>
    </w:lvl>
  </w:abstractNum>
  <w:abstractNum w:abstractNumId="12">
    <w:nsid w:val="270C2802"/>
    <w:multiLevelType w:val="multilevel"/>
    <w:tmpl w:val="02025E2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520"/>
      </w:pPr>
      <w:rPr>
        <w:rFonts w:hint="default"/>
      </w:rPr>
    </w:lvl>
  </w:abstractNum>
  <w:abstractNum w:abstractNumId="13">
    <w:nsid w:val="2CF44092"/>
    <w:multiLevelType w:val="singleLevel"/>
    <w:tmpl w:val="C840EDF8"/>
    <w:lvl w:ilvl="0">
      <w:numFmt w:val="bullet"/>
      <w:lvlText w:val="—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5F7750E"/>
    <w:multiLevelType w:val="singleLevel"/>
    <w:tmpl w:val="CAA8027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5">
    <w:nsid w:val="36993D94"/>
    <w:multiLevelType w:val="singleLevel"/>
    <w:tmpl w:val="6EF2959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3ECC6BCA"/>
    <w:multiLevelType w:val="singleLevel"/>
    <w:tmpl w:val="30523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2445B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76A620A"/>
    <w:multiLevelType w:val="singleLevel"/>
    <w:tmpl w:val="6EF2959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>
    <w:nsid w:val="4AA97992"/>
    <w:multiLevelType w:val="multilevel"/>
    <w:tmpl w:val="2CFE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">
    <w:nsid w:val="4AF25944"/>
    <w:multiLevelType w:val="singleLevel"/>
    <w:tmpl w:val="6EF2959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51B264A7"/>
    <w:multiLevelType w:val="singleLevel"/>
    <w:tmpl w:val="48F8C8F6"/>
    <w:lvl w:ilvl="0">
      <w:start w:val="1"/>
      <w:numFmt w:val="bullet"/>
      <w:lvlText w:val="—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54370E01"/>
    <w:multiLevelType w:val="singleLevel"/>
    <w:tmpl w:val="D90AF30E"/>
    <w:lvl w:ilvl="0">
      <w:start w:val="1"/>
      <w:numFmt w:val="bullet"/>
      <w:lvlText w:val="—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23">
    <w:nsid w:val="5DBA02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FE9388A"/>
    <w:multiLevelType w:val="singleLevel"/>
    <w:tmpl w:val="6CD6F088"/>
    <w:lvl w:ilvl="0">
      <w:start w:val="1"/>
      <w:numFmt w:val="bullet"/>
      <w:lvlText w:val="—"/>
      <w:lvlJc w:val="left"/>
      <w:pPr>
        <w:tabs>
          <w:tab w:val="num" w:pos="1122"/>
        </w:tabs>
        <w:ind w:left="1122" w:hanging="555"/>
      </w:pPr>
      <w:rPr>
        <w:rFonts w:hint="default"/>
      </w:rPr>
    </w:lvl>
  </w:abstractNum>
  <w:abstractNum w:abstractNumId="25">
    <w:nsid w:val="612A5F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A5C1861"/>
    <w:multiLevelType w:val="hybridMultilevel"/>
    <w:tmpl w:val="1CB007A8"/>
    <w:lvl w:ilvl="0" w:tplc="3626D95C">
      <w:numFmt w:val="bullet"/>
      <w:lvlText w:val="—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DB212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C41168D"/>
    <w:multiLevelType w:val="hybridMultilevel"/>
    <w:tmpl w:val="D20A8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236A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—"/>
        <w:legacy w:legacy="1" w:legacySpace="0" w:legacyIndent="1215"/>
        <w:lvlJc w:val="left"/>
        <w:pPr>
          <w:ind w:left="2070" w:hanging="1215"/>
        </w:pPr>
      </w:lvl>
    </w:lvlOverride>
  </w:num>
  <w:num w:numId="2">
    <w:abstractNumId w:val="14"/>
  </w:num>
  <w:num w:numId="3">
    <w:abstractNumId w:val="29"/>
  </w:num>
  <w:num w:numId="4">
    <w:abstractNumId w:val="19"/>
  </w:num>
  <w:num w:numId="5">
    <w:abstractNumId w:val="10"/>
  </w:num>
  <w:num w:numId="6">
    <w:abstractNumId w:val="12"/>
  </w:num>
  <w:num w:numId="7">
    <w:abstractNumId w:val="11"/>
  </w:num>
  <w:num w:numId="8">
    <w:abstractNumId w:val="25"/>
  </w:num>
  <w:num w:numId="9">
    <w:abstractNumId w:val="2"/>
  </w:num>
  <w:num w:numId="10">
    <w:abstractNumId w:val="27"/>
  </w:num>
  <w:num w:numId="11">
    <w:abstractNumId w:val="5"/>
  </w:num>
  <w:num w:numId="12">
    <w:abstractNumId w:val="13"/>
  </w:num>
  <w:num w:numId="13">
    <w:abstractNumId w:val="3"/>
  </w:num>
  <w:num w:numId="14">
    <w:abstractNumId w:val="20"/>
  </w:num>
  <w:num w:numId="15">
    <w:abstractNumId w:val="7"/>
  </w:num>
  <w:num w:numId="16">
    <w:abstractNumId w:val="21"/>
  </w:num>
  <w:num w:numId="17">
    <w:abstractNumId w:val="15"/>
  </w:num>
  <w:num w:numId="18">
    <w:abstractNumId w:val="23"/>
  </w:num>
  <w:num w:numId="19">
    <w:abstractNumId w:val="9"/>
  </w:num>
  <w:num w:numId="20">
    <w:abstractNumId w:val="18"/>
  </w:num>
  <w:num w:numId="21">
    <w:abstractNumId w:val="22"/>
  </w:num>
  <w:num w:numId="22">
    <w:abstractNumId w:val="6"/>
  </w:num>
  <w:num w:numId="23">
    <w:abstractNumId w:val="24"/>
  </w:num>
  <w:num w:numId="24">
    <w:abstractNumId w:val="4"/>
  </w:num>
  <w:num w:numId="25">
    <w:abstractNumId w:val="8"/>
  </w:num>
  <w:num w:numId="26">
    <w:abstractNumId w:val="16"/>
  </w:num>
  <w:num w:numId="27">
    <w:abstractNumId w:val="26"/>
  </w:num>
  <w:num w:numId="28">
    <w:abstractNumId w:val="28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2BB"/>
    <w:rsid w:val="000610E1"/>
    <w:rsid w:val="0022578B"/>
    <w:rsid w:val="00277831"/>
    <w:rsid w:val="002B1CFD"/>
    <w:rsid w:val="002C5BE2"/>
    <w:rsid w:val="002F7BC0"/>
    <w:rsid w:val="0030150E"/>
    <w:rsid w:val="003E1B98"/>
    <w:rsid w:val="003E2498"/>
    <w:rsid w:val="003E69B8"/>
    <w:rsid w:val="003F4D90"/>
    <w:rsid w:val="004626E8"/>
    <w:rsid w:val="005D6C95"/>
    <w:rsid w:val="006628B4"/>
    <w:rsid w:val="006B3F3D"/>
    <w:rsid w:val="007B4D0D"/>
    <w:rsid w:val="007C3CE0"/>
    <w:rsid w:val="007F0B0F"/>
    <w:rsid w:val="008A5369"/>
    <w:rsid w:val="008A54A7"/>
    <w:rsid w:val="008E2AD1"/>
    <w:rsid w:val="009B76F0"/>
    <w:rsid w:val="009C7A96"/>
    <w:rsid w:val="00B55C7A"/>
    <w:rsid w:val="00C905A2"/>
    <w:rsid w:val="00CE5D95"/>
    <w:rsid w:val="00D43FEB"/>
    <w:rsid w:val="00D702BB"/>
    <w:rsid w:val="00DE54C4"/>
    <w:rsid w:val="00E2439E"/>
    <w:rsid w:val="00E377A7"/>
    <w:rsid w:val="00E53CC4"/>
    <w:rsid w:val="00E6085D"/>
    <w:rsid w:val="00EE2B31"/>
    <w:rsid w:val="00F325A9"/>
    <w:rsid w:val="00F72C53"/>
    <w:rsid w:val="00F92733"/>
    <w:rsid w:val="00F93268"/>
    <w:rsid w:val="00F93B3E"/>
    <w:rsid w:val="00FF23BA"/>
    <w:rsid w:val="00FF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33AC1F-5E1B-456E-9078-2871E0C1D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626E8"/>
    <w:pPr>
      <w:spacing w:before="100" w:after="100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851"/>
      </w:tabs>
      <w:spacing w:before="0" w:after="0" w:line="360" w:lineRule="auto"/>
      <w:jc w:val="center"/>
      <w:outlineLvl w:val="0"/>
    </w:pPr>
    <w:rPr>
      <w:b/>
      <w:bCs/>
      <w:noProof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tabs>
        <w:tab w:val="left" w:pos="0"/>
        <w:tab w:val="left" w:pos="851"/>
      </w:tabs>
      <w:spacing w:before="0" w:after="0" w:line="360" w:lineRule="auto"/>
      <w:jc w:val="center"/>
      <w:outlineLvl w:val="1"/>
    </w:pPr>
    <w:rPr>
      <w:b/>
      <w:bCs/>
      <w:noProof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0" w:after="0"/>
      <w:outlineLvl w:val="6"/>
    </w:pPr>
    <w:rPr>
      <w:b/>
      <w:bCs/>
      <w:sz w:val="26"/>
      <w:szCs w:val="26"/>
      <w:lang w:val="ru-RU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0" w:after="0"/>
      <w:jc w:val="center"/>
      <w:outlineLvl w:val="7"/>
    </w:pPr>
    <w:rPr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F7BC0"/>
    <w:rPr>
      <w:b/>
      <w:bCs/>
      <w:noProof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val="uk-UA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val="uk-UA"/>
    </w:rPr>
  </w:style>
  <w:style w:type="paragraph" w:styleId="a3">
    <w:name w:val="Body Text"/>
    <w:basedOn w:val="a"/>
    <w:link w:val="a4"/>
    <w:uiPriority w:val="99"/>
    <w:pPr>
      <w:tabs>
        <w:tab w:val="left" w:pos="851"/>
      </w:tabs>
      <w:spacing w:before="0" w:after="0" w:line="480" w:lineRule="exact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8"/>
      <w:szCs w:val="28"/>
      <w:lang w:val="uk-UA"/>
    </w:rPr>
  </w:style>
  <w:style w:type="paragraph" w:styleId="a5">
    <w:name w:val="Title"/>
    <w:basedOn w:val="a"/>
    <w:link w:val="a6"/>
    <w:uiPriority w:val="99"/>
    <w:qFormat/>
    <w:pPr>
      <w:tabs>
        <w:tab w:val="left" w:pos="851"/>
      </w:tabs>
      <w:spacing w:before="0" w:after="0" w:line="480" w:lineRule="exact"/>
      <w:jc w:val="center"/>
    </w:pPr>
    <w:rPr>
      <w:sz w:val="28"/>
      <w:szCs w:val="28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b/>
      <w:bCs/>
      <w:sz w:val="28"/>
      <w:szCs w:val="28"/>
      <w:lang w:val="ru-RU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  <w:lang w:val="uk-UA"/>
    </w:rPr>
  </w:style>
  <w:style w:type="paragraph" w:styleId="a7">
    <w:name w:val="header"/>
    <w:basedOn w:val="a"/>
    <w:link w:val="a8"/>
    <w:uiPriority w:val="99"/>
    <w:pPr>
      <w:tabs>
        <w:tab w:val="left" w:pos="851"/>
        <w:tab w:val="center" w:pos="4153"/>
        <w:tab w:val="right" w:pos="8306"/>
      </w:tabs>
      <w:spacing w:before="0" w:after="0" w:line="480" w:lineRule="exact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semiHidden/>
    <w:rPr>
      <w:sz w:val="28"/>
      <w:szCs w:val="28"/>
      <w:lang w:val="uk-UA"/>
    </w:rPr>
  </w:style>
  <w:style w:type="character" w:styleId="a9">
    <w:name w:val="page number"/>
    <w:uiPriority w:val="99"/>
  </w:style>
  <w:style w:type="paragraph" w:styleId="aa">
    <w:name w:val="List"/>
    <w:basedOn w:val="a"/>
    <w:uiPriority w:val="99"/>
    <w:pPr>
      <w:tabs>
        <w:tab w:val="left" w:pos="851"/>
      </w:tabs>
      <w:spacing w:before="0" w:after="0" w:line="480" w:lineRule="exact"/>
      <w:ind w:left="283" w:hanging="283"/>
    </w:pPr>
    <w:rPr>
      <w:sz w:val="28"/>
      <w:szCs w:val="28"/>
    </w:rPr>
  </w:style>
  <w:style w:type="paragraph" w:customStyle="1" w:styleId="ab">
    <w:name w:val="Курсовик"/>
    <w:basedOn w:val="a"/>
    <w:uiPriority w:val="99"/>
    <w:pPr>
      <w:spacing w:before="0" w:after="0" w:line="360" w:lineRule="auto"/>
      <w:ind w:firstLine="567"/>
      <w:jc w:val="both"/>
    </w:pPr>
    <w:rPr>
      <w:kern w:val="28"/>
      <w:sz w:val="28"/>
      <w:szCs w:val="28"/>
      <w:lang w:val="ru-RU"/>
    </w:rPr>
  </w:style>
  <w:style w:type="paragraph" w:styleId="11">
    <w:name w:val="toc 1"/>
    <w:basedOn w:val="a"/>
    <w:next w:val="a"/>
    <w:autoRedefine/>
    <w:uiPriority w:val="99"/>
    <w:semiHidden/>
    <w:pPr>
      <w:spacing w:before="0" w:after="0" w:line="480" w:lineRule="exact"/>
    </w:pPr>
    <w:rPr>
      <w:sz w:val="28"/>
      <w:szCs w:val="28"/>
    </w:rPr>
  </w:style>
  <w:style w:type="paragraph" w:styleId="23">
    <w:name w:val="toc 2"/>
    <w:basedOn w:val="a"/>
    <w:next w:val="a"/>
    <w:autoRedefine/>
    <w:uiPriority w:val="99"/>
    <w:semiHidden/>
    <w:pPr>
      <w:spacing w:before="0" w:after="0" w:line="480" w:lineRule="exact"/>
      <w:ind w:left="280"/>
    </w:pPr>
    <w:rPr>
      <w:sz w:val="28"/>
      <w:szCs w:val="28"/>
    </w:rPr>
  </w:style>
  <w:style w:type="paragraph" w:styleId="3">
    <w:name w:val="toc 3"/>
    <w:basedOn w:val="a"/>
    <w:next w:val="a"/>
    <w:autoRedefine/>
    <w:uiPriority w:val="99"/>
    <w:semiHidden/>
    <w:pPr>
      <w:spacing w:before="0" w:after="0" w:line="480" w:lineRule="exact"/>
      <w:ind w:left="560"/>
    </w:pPr>
    <w:rPr>
      <w:sz w:val="28"/>
      <w:szCs w:val="28"/>
    </w:rPr>
  </w:style>
  <w:style w:type="paragraph" w:styleId="4">
    <w:name w:val="toc 4"/>
    <w:basedOn w:val="a"/>
    <w:next w:val="a"/>
    <w:autoRedefine/>
    <w:uiPriority w:val="99"/>
    <w:semiHidden/>
    <w:pPr>
      <w:spacing w:before="0" w:after="0" w:line="480" w:lineRule="exact"/>
      <w:ind w:left="840"/>
    </w:pPr>
    <w:rPr>
      <w:sz w:val="28"/>
      <w:szCs w:val="28"/>
    </w:rPr>
  </w:style>
  <w:style w:type="paragraph" w:styleId="5">
    <w:name w:val="toc 5"/>
    <w:basedOn w:val="a"/>
    <w:next w:val="a"/>
    <w:autoRedefine/>
    <w:uiPriority w:val="99"/>
    <w:semiHidden/>
    <w:pPr>
      <w:spacing w:before="0" w:after="0" w:line="480" w:lineRule="exact"/>
      <w:ind w:left="1120"/>
    </w:pPr>
    <w:rPr>
      <w:sz w:val="28"/>
      <w:szCs w:val="28"/>
    </w:rPr>
  </w:style>
  <w:style w:type="paragraph" w:styleId="6">
    <w:name w:val="toc 6"/>
    <w:basedOn w:val="a"/>
    <w:next w:val="a"/>
    <w:autoRedefine/>
    <w:uiPriority w:val="99"/>
    <w:semiHidden/>
    <w:pPr>
      <w:spacing w:before="0" w:after="0" w:line="480" w:lineRule="exact"/>
      <w:ind w:left="1400"/>
    </w:pPr>
    <w:rPr>
      <w:sz w:val="28"/>
      <w:szCs w:val="28"/>
    </w:rPr>
  </w:style>
  <w:style w:type="paragraph" w:styleId="71">
    <w:name w:val="toc 7"/>
    <w:basedOn w:val="a"/>
    <w:next w:val="a"/>
    <w:autoRedefine/>
    <w:uiPriority w:val="99"/>
    <w:semiHidden/>
    <w:pPr>
      <w:spacing w:before="0" w:after="0" w:line="480" w:lineRule="exact"/>
      <w:ind w:left="1680"/>
    </w:pPr>
    <w:rPr>
      <w:sz w:val="28"/>
      <w:szCs w:val="28"/>
    </w:rPr>
  </w:style>
  <w:style w:type="paragraph" w:styleId="81">
    <w:name w:val="toc 8"/>
    <w:basedOn w:val="a"/>
    <w:next w:val="a"/>
    <w:autoRedefine/>
    <w:uiPriority w:val="99"/>
    <w:semiHidden/>
    <w:pPr>
      <w:spacing w:before="0" w:after="0" w:line="480" w:lineRule="exact"/>
      <w:ind w:left="1960"/>
    </w:pPr>
    <w:rPr>
      <w:sz w:val="28"/>
      <w:szCs w:val="28"/>
    </w:rPr>
  </w:style>
  <w:style w:type="paragraph" w:styleId="9">
    <w:name w:val="toc 9"/>
    <w:basedOn w:val="a"/>
    <w:next w:val="a"/>
    <w:autoRedefine/>
    <w:uiPriority w:val="99"/>
    <w:semiHidden/>
    <w:pPr>
      <w:spacing w:before="0" w:after="0" w:line="480" w:lineRule="exact"/>
      <w:ind w:left="2240"/>
    </w:pPr>
    <w:rPr>
      <w:sz w:val="28"/>
      <w:szCs w:val="28"/>
    </w:rPr>
  </w:style>
  <w:style w:type="paragraph" w:styleId="12">
    <w:name w:val="index 1"/>
    <w:basedOn w:val="a"/>
    <w:next w:val="a"/>
    <w:autoRedefine/>
    <w:uiPriority w:val="99"/>
    <w:semiHidden/>
    <w:pPr>
      <w:spacing w:before="0" w:after="0" w:line="480" w:lineRule="exact"/>
      <w:ind w:left="280" w:hanging="280"/>
    </w:pPr>
    <w:rPr>
      <w:sz w:val="28"/>
      <w:szCs w:val="28"/>
    </w:rPr>
  </w:style>
  <w:style w:type="paragraph" w:styleId="24">
    <w:name w:val="index 2"/>
    <w:basedOn w:val="a"/>
    <w:next w:val="a"/>
    <w:autoRedefine/>
    <w:uiPriority w:val="99"/>
    <w:semiHidden/>
    <w:pPr>
      <w:spacing w:before="0" w:after="0" w:line="480" w:lineRule="exact"/>
      <w:ind w:left="560" w:hanging="280"/>
    </w:pPr>
    <w:rPr>
      <w:sz w:val="28"/>
      <w:szCs w:val="28"/>
    </w:rPr>
  </w:style>
  <w:style w:type="paragraph" w:styleId="30">
    <w:name w:val="index 3"/>
    <w:basedOn w:val="a"/>
    <w:next w:val="a"/>
    <w:autoRedefine/>
    <w:uiPriority w:val="99"/>
    <w:semiHidden/>
    <w:pPr>
      <w:spacing w:before="0" w:after="0" w:line="480" w:lineRule="exact"/>
      <w:ind w:left="840" w:hanging="280"/>
    </w:pPr>
    <w:rPr>
      <w:sz w:val="28"/>
      <w:szCs w:val="28"/>
    </w:rPr>
  </w:style>
  <w:style w:type="paragraph" w:styleId="40">
    <w:name w:val="index 4"/>
    <w:basedOn w:val="a"/>
    <w:next w:val="a"/>
    <w:autoRedefine/>
    <w:uiPriority w:val="99"/>
    <w:semiHidden/>
    <w:pPr>
      <w:spacing w:before="0" w:after="0" w:line="480" w:lineRule="exact"/>
      <w:ind w:left="1120" w:hanging="280"/>
    </w:pPr>
    <w:rPr>
      <w:sz w:val="28"/>
      <w:szCs w:val="28"/>
    </w:rPr>
  </w:style>
  <w:style w:type="paragraph" w:styleId="50">
    <w:name w:val="index 5"/>
    <w:basedOn w:val="a"/>
    <w:next w:val="a"/>
    <w:autoRedefine/>
    <w:uiPriority w:val="99"/>
    <w:semiHidden/>
    <w:pPr>
      <w:spacing w:before="0" w:after="0" w:line="480" w:lineRule="exact"/>
      <w:ind w:left="1400" w:hanging="280"/>
    </w:pPr>
    <w:rPr>
      <w:sz w:val="28"/>
      <w:szCs w:val="28"/>
    </w:rPr>
  </w:style>
  <w:style w:type="paragraph" w:styleId="60">
    <w:name w:val="index 6"/>
    <w:basedOn w:val="a"/>
    <w:next w:val="a"/>
    <w:autoRedefine/>
    <w:uiPriority w:val="99"/>
    <w:semiHidden/>
    <w:pPr>
      <w:spacing w:before="0" w:after="0" w:line="480" w:lineRule="exact"/>
      <w:ind w:left="1680" w:hanging="280"/>
    </w:pPr>
    <w:rPr>
      <w:sz w:val="28"/>
      <w:szCs w:val="28"/>
    </w:rPr>
  </w:style>
  <w:style w:type="paragraph" w:styleId="72">
    <w:name w:val="index 7"/>
    <w:basedOn w:val="a"/>
    <w:next w:val="a"/>
    <w:autoRedefine/>
    <w:uiPriority w:val="99"/>
    <w:semiHidden/>
    <w:pPr>
      <w:spacing w:before="0" w:after="0" w:line="480" w:lineRule="exact"/>
      <w:ind w:left="1960" w:hanging="280"/>
    </w:pPr>
    <w:rPr>
      <w:sz w:val="28"/>
      <w:szCs w:val="28"/>
    </w:rPr>
  </w:style>
  <w:style w:type="paragraph" w:styleId="82">
    <w:name w:val="index 8"/>
    <w:basedOn w:val="a"/>
    <w:next w:val="a"/>
    <w:autoRedefine/>
    <w:uiPriority w:val="99"/>
    <w:semiHidden/>
    <w:pPr>
      <w:spacing w:before="0" w:after="0" w:line="480" w:lineRule="exact"/>
      <w:ind w:left="2240" w:hanging="280"/>
    </w:pPr>
    <w:rPr>
      <w:sz w:val="28"/>
      <w:szCs w:val="28"/>
    </w:rPr>
  </w:style>
  <w:style w:type="paragraph" w:styleId="90">
    <w:name w:val="index 9"/>
    <w:basedOn w:val="a"/>
    <w:next w:val="a"/>
    <w:autoRedefine/>
    <w:uiPriority w:val="99"/>
    <w:semiHidden/>
    <w:pPr>
      <w:spacing w:before="0" w:after="0" w:line="480" w:lineRule="exact"/>
      <w:ind w:left="2520" w:hanging="280"/>
    </w:pPr>
    <w:rPr>
      <w:sz w:val="28"/>
      <w:szCs w:val="28"/>
    </w:rPr>
  </w:style>
  <w:style w:type="paragraph" w:styleId="ac">
    <w:name w:val="index heading"/>
    <w:basedOn w:val="a"/>
    <w:next w:val="12"/>
    <w:uiPriority w:val="99"/>
    <w:semiHidden/>
    <w:pPr>
      <w:tabs>
        <w:tab w:val="left" w:pos="851"/>
      </w:tabs>
      <w:spacing w:before="0" w:after="0" w:line="480" w:lineRule="exact"/>
    </w:pPr>
    <w:rPr>
      <w:sz w:val="28"/>
      <w:szCs w:val="28"/>
    </w:rPr>
  </w:style>
  <w:style w:type="paragraph" w:styleId="25">
    <w:name w:val="Body Text Indent 2"/>
    <w:basedOn w:val="a"/>
    <w:link w:val="26"/>
    <w:uiPriority w:val="99"/>
    <w:pPr>
      <w:tabs>
        <w:tab w:val="left" w:pos="851"/>
      </w:tabs>
      <w:spacing w:before="0" w:after="0" w:line="360" w:lineRule="auto"/>
      <w:ind w:left="851" w:hanging="284"/>
      <w:jc w:val="both"/>
    </w:pPr>
    <w:rPr>
      <w:noProof/>
      <w:sz w:val="28"/>
      <w:szCs w:val="28"/>
    </w:r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  <w:lang w:val="uk-UA"/>
    </w:rPr>
  </w:style>
  <w:style w:type="paragraph" w:customStyle="1" w:styleId="H1">
    <w:name w:val="H1"/>
    <w:basedOn w:val="a"/>
    <w:next w:val="a"/>
    <w:uiPriority w:val="99"/>
    <w:pPr>
      <w:keepNext/>
      <w:outlineLvl w:val="1"/>
    </w:pPr>
    <w:rPr>
      <w:b/>
      <w:bCs/>
      <w:kern w:val="36"/>
      <w:sz w:val="48"/>
      <w:szCs w:val="48"/>
      <w:lang w:val="ru-RU"/>
    </w:rPr>
  </w:style>
  <w:style w:type="paragraph" w:customStyle="1" w:styleId="H4">
    <w:name w:val="H4"/>
    <w:basedOn w:val="a"/>
    <w:next w:val="a"/>
    <w:uiPriority w:val="99"/>
    <w:pPr>
      <w:keepNext/>
      <w:outlineLvl w:val="4"/>
    </w:pPr>
    <w:rPr>
      <w:b/>
      <w:bCs/>
      <w:lang w:val="ru-RU"/>
    </w:rPr>
  </w:style>
  <w:style w:type="paragraph" w:styleId="ad">
    <w:name w:val="footnote text"/>
    <w:basedOn w:val="a"/>
    <w:link w:val="ae"/>
    <w:autoRedefine/>
    <w:uiPriority w:val="99"/>
    <w:semiHidden/>
    <w:rsid w:val="00E2439E"/>
    <w:pPr>
      <w:tabs>
        <w:tab w:val="left" w:pos="851"/>
      </w:tabs>
      <w:spacing w:before="0" w:after="0"/>
    </w:pPr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rPr>
      <w:sz w:val="20"/>
      <w:szCs w:val="20"/>
      <w:lang w:val="uk-UA"/>
    </w:rPr>
  </w:style>
  <w:style w:type="character" w:styleId="af">
    <w:name w:val="footnote reference"/>
    <w:uiPriority w:val="99"/>
    <w:semiHidden/>
    <w:rsid w:val="00E2439E"/>
    <w:rPr>
      <w:vertAlign w:val="superscript"/>
    </w:rPr>
  </w:style>
  <w:style w:type="character" w:styleId="af0">
    <w:name w:val="Hyperlink"/>
    <w:uiPriority w:val="99"/>
    <w:rsid w:val="009C7A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1709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11431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gea</dc:creator>
  <cp:keywords/>
  <dc:description>Translated By Plaj</dc:description>
  <cp:lastModifiedBy>admin</cp:lastModifiedBy>
  <cp:revision>2</cp:revision>
  <dcterms:created xsi:type="dcterms:W3CDTF">2014-03-06T01:51:00Z</dcterms:created>
  <dcterms:modified xsi:type="dcterms:W3CDTF">2014-03-06T01:51:00Z</dcterms:modified>
</cp:coreProperties>
</file>