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E4D" w:rsidRPr="00690F30" w:rsidRDefault="00C74E0E" w:rsidP="00690F3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58.8pt;margin-top:8.2pt;width:360.05pt;height:50.45pt;z-index:251657216" o:allowincell="f" filled="f" stroked="f" strokeweight="0">
            <v:textbox inset="0,0,0,0">
              <w:txbxContent>
                <w:p w:rsidR="00FB0D4D" w:rsidRDefault="00FB0D4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_x0000_s1027" style="position:absolute;left:0;text-align:left;margin-left:30pt;margin-top:253.05pt;width:432.05pt;height:50.45pt;z-index:251658240" o:allowincell="f" filled="f" stroked="f" strokeweight="0">
            <v:textbox inset="0,0,0,0">
              <w:txbxContent>
                <w:p w:rsidR="00FB0D4D" w:rsidRDefault="00FB0D4D">
                  <w:pPr>
                    <w:jc w:val="center"/>
                  </w:pPr>
                </w:p>
              </w:txbxContent>
            </v:textbox>
          </v:rect>
        </w:pict>
      </w:r>
      <w:r w:rsidR="005C3E4D" w:rsidRPr="00690F30">
        <w:rPr>
          <w:sz w:val="28"/>
          <w:szCs w:val="28"/>
        </w:rPr>
        <w:t>МИНИСТЕРСТВО ОБРАЗОВАНИЯ И НАУКИ РФ</w:t>
      </w:r>
    </w:p>
    <w:p w:rsidR="005C3E4D" w:rsidRPr="00690F30" w:rsidRDefault="005C3E4D" w:rsidP="00690F3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90F30">
        <w:rPr>
          <w:sz w:val="28"/>
          <w:szCs w:val="28"/>
        </w:rPr>
        <w:t>Пензенский государственный университет</w:t>
      </w:r>
    </w:p>
    <w:p w:rsidR="005C3E4D" w:rsidRPr="00690F30" w:rsidRDefault="005C3E4D" w:rsidP="00690F3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5C3E4D" w:rsidRPr="00690F30" w:rsidRDefault="005C3E4D" w:rsidP="00690F3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5C3E4D" w:rsidRPr="00690F30" w:rsidRDefault="005C3E4D" w:rsidP="00690F3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5C3E4D" w:rsidRPr="00690F30" w:rsidRDefault="005C3E4D" w:rsidP="00690F3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5C3E4D" w:rsidRPr="00690F30" w:rsidRDefault="005C3E4D" w:rsidP="00690F3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5C3E4D" w:rsidRPr="00690F30" w:rsidRDefault="005C3E4D" w:rsidP="00690F3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5C3E4D" w:rsidRPr="00690F30" w:rsidRDefault="005C3E4D" w:rsidP="00690F30">
      <w:pPr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 w:rsidRPr="00690F30">
        <w:rPr>
          <w:b/>
          <w:sz w:val="28"/>
          <w:szCs w:val="32"/>
        </w:rPr>
        <w:t>КОНТРОЛЬНАЯ РАБОТА</w:t>
      </w:r>
    </w:p>
    <w:p w:rsidR="005C3E4D" w:rsidRPr="00690F30" w:rsidRDefault="005C3E4D" w:rsidP="00690F30">
      <w:pPr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 w:rsidRPr="00690F30">
        <w:rPr>
          <w:b/>
          <w:sz w:val="28"/>
          <w:szCs w:val="32"/>
        </w:rPr>
        <w:t>по дисциплине «История государства и права зарубежных стран»</w:t>
      </w:r>
    </w:p>
    <w:p w:rsidR="005C3E4D" w:rsidRPr="00690F30" w:rsidRDefault="005C3E4D" w:rsidP="00690F30">
      <w:pPr>
        <w:widowControl w:val="0"/>
        <w:tabs>
          <w:tab w:val="left" w:pos="1860"/>
          <w:tab w:val="center" w:pos="4677"/>
          <w:tab w:val="left" w:pos="6165"/>
        </w:tabs>
        <w:spacing w:line="360" w:lineRule="auto"/>
        <w:ind w:firstLine="709"/>
        <w:jc w:val="center"/>
        <w:rPr>
          <w:sz w:val="28"/>
          <w:szCs w:val="32"/>
        </w:rPr>
      </w:pPr>
    </w:p>
    <w:p w:rsidR="00690F30" w:rsidRDefault="005C3E4D" w:rsidP="00690F30">
      <w:pPr>
        <w:widowControl w:val="0"/>
        <w:tabs>
          <w:tab w:val="left" w:pos="6165"/>
        </w:tabs>
        <w:spacing w:line="360" w:lineRule="auto"/>
        <w:ind w:firstLine="709"/>
        <w:jc w:val="center"/>
        <w:rPr>
          <w:b/>
          <w:sz w:val="28"/>
          <w:szCs w:val="32"/>
        </w:rPr>
      </w:pPr>
      <w:r w:rsidRPr="00690F30">
        <w:rPr>
          <w:b/>
          <w:sz w:val="28"/>
          <w:szCs w:val="32"/>
        </w:rPr>
        <w:t>Тема: « Гражданское и семейное право феодальной Англии »</w:t>
      </w:r>
    </w:p>
    <w:p w:rsidR="005C3E4D" w:rsidRPr="00690F30" w:rsidRDefault="005C3E4D" w:rsidP="00690F30">
      <w:pPr>
        <w:widowControl w:val="0"/>
        <w:tabs>
          <w:tab w:val="left" w:pos="6165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C3E4D" w:rsidRPr="00690F30" w:rsidRDefault="005C3E4D" w:rsidP="00690F30">
      <w:pPr>
        <w:widowControl w:val="0"/>
        <w:tabs>
          <w:tab w:val="left" w:pos="6165"/>
        </w:tabs>
        <w:spacing w:line="360" w:lineRule="auto"/>
        <w:ind w:firstLine="709"/>
        <w:jc w:val="both"/>
        <w:rPr>
          <w:sz w:val="28"/>
          <w:szCs w:val="28"/>
        </w:rPr>
      </w:pPr>
    </w:p>
    <w:p w:rsidR="00690F30" w:rsidRDefault="00690F30" w:rsidP="00690F30">
      <w:pPr>
        <w:widowControl w:val="0"/>
        <w:tabs>
          <w:tab w:val="left" w:pos="6165"/>
        </w:tabs>
        <w:spacing w:line="360" w:lineRule="auto"/>
        <w:ind w:firstLine="709"/>
        <w:jc w:val="both"/>
        <w:rPr>
          <w:sz w:val="28"/>
          <w:szCs w:val="28"/>
        </w:rPr>
      </w:pPr>
    </w:p>
    <w:p w:rsidR="00690F30" w:rsidRDefault="005C3E4D" w:rsidP="00690F30">
      <w:pPr>
        <w:widowControl w:val="0"/>
        <w:tabs>
          <w:tab w:val="left" w:pos="6105"/>
          <w:tab w:val="left" w:pos="6165"/>
          <w:tab w:val="right" w:pos="9355"/>
        </w:tabs>
        <w:spacing w:line="360" w:lineRule="auto"/>
        <w:ind w:firstLine="709"/>
        <w:jc w:val="right"/>
        <w:rPr>
          <w:sz w:val="28"/>
          <w:szCs w:val="28"/>
        </w:rPr>
      </w:pPr>
      <w:r w:rsidRPr="00690F30">
        <w:rPr>
          <w:sz w:val="28"/>
          <w:szCs w:val="28"/>
        </w:rPr>
        <w:t>Выполнил:</w:t>
      </w:r>
    </w:p>
    <w:p w:rsidR="00690F30" w:rsidRDefault="005C3E4D" w:rsidP="00690F30">
      <w:pPr>
        <w:widowControl w:val="0"/>
        <w:tabs>
          <w:tab w:val="left" w:pos="6165"/>
        </w:tabs>
        <w:spacing w:line="360" w:lineRule="auto"/>
        <w:ind w:firstLine="709"/>
        <w:jc w:val="right"/>
        <w:rPr>
          <w:sz w:val="28"/>
          <w:szCs w:val="28"/>
        </w:rPr>
      </w:pPr>
      <w:r w:rsidRPr="00690F30">
        <w:rPr>
          <w:sz w:val="28"/>
          <w:szCs w:val="28"/>
        </w:rPr>
        <w:t>студент гр. 08КЗЮ1</w:t>
      </w:r>
    </w:p>
    <w:p w:rsidR="005C3E4D" w:rsidRPr="00690F30" w:rsidRDefault="005C3E4D" w:rsidP="00690F30">
      <w:pPr>
        <w:widowControl w:val="0"/>
        <w:tabs>
          <w:tab w:val="left" w:pos="6165"/>
        </w:tabs>
        <w:spacing w:line="360" w:lineRule="auto"/>
        <w:ind w:firstLine="709"/>
        <w:jc w:val="right"/>
        <w:rPr>
          <w:sz w:val="28"/>
          <w:szCs w:val="28"/>
        </w:rPr>
      </w:pPr>
      <w:r w:rsidRPr="00690F30">
        <w:rPr>
          <w:sz w:val="28"/>
          <w:szCs w:val="28"/>
        </w:rPr>
        <w:t>Червяков Я.В.</w:t>
      </w:r>
    </w:p>
    <w:p w:rsidR="00690F30" w:rsidRDefault="00690F30" w:rsidP="00690F30">
      <w:pPr>
        <w:widowControl w:val="0"/>
        <w:tabs>
          <w:tab w:val="left" w:pos="6165"/>
          <w:tab w:val="left" w:pos="6255"/>
          <w:tab w:val="right" w:pos="9355"/>
        </w:tabs>
        <w:spacing w:line="360" w:lineRule="auto"/>
        <w:ind w:firstLine="709"/>
        <w:jc w:val="right"/>
        <w:rPr>
          <w:sz w:val="28"/>
          <w:szCs w:val="28"/>
        </w:rPr>
      </w:pPr>
    </w:p>
    <w:p w:rsidR="00690F30" w:rsidRDefault="005C3E4D" w:rsidP="00690F30">
      <w:pPr>
        <w:widowControl w:val="0"/>
        <w:tabs>
          <w:tab w:val="left" w:pos="6180"/>
          <w:tab w:val="left" w:pos="6255"/>
          <w:tab w:val="right" w:pos="9355"/>
        </w:tabs>
        <w:spacing w:line="360" w:lineRule="auto"/>
        <w:ind w:firstLine="709"/>
        <w:jc w:val="right"/>
        <w:rPr>
          <w:sz w:val="28"/>
          <w:szCs w:val="28"/>
        </w:rPr>
      </w:pPr>
      <w:r w:rsidRPr="00690F30">
        <w:rPr>
          <w:sz w:val="28"/>
          <w:szCs w:val="28"/>
        </w:rPr>
        <w:t xml:space="preserve">Проверил: </w:t>
      </w:r>
    </w:p>
    <w:p w:rsidR="00690F30" w:rsidRDefault="005C3E4D" w:rsidP="00690F30">
      <w:pPr>
        <w:widowControl w:val="0"/>
        <w:tabs>
          <w:tab w:val="left" w:pos="6180"/>
          <w:tab w:val="left" w:pos="6255"/>
          <w:tab w:val="right" w:pos="9355"/>
        </w:tabs>
        <w:spacing w:line="360" w:lineRule="auto"/>
        <w:ind w:firstLine="709"/>
        <w:jc w:val="right"/>
        <w:rPr>
          <w:sz w:val="28"/>
          <w:szCs w:val="28"/>
        </w:rPr>
      </w:pPr>
      <w:r w:rsidRPr="00690F30">
        <w:rPr>
          <w:sz w:val="28"/>
          <w:szCs w:val="28"/>
        </w:rPr>
        <w:t xml:space="preserve">Профессор </w:t>
      </w:r>
    </w:p>
    <w:p w:rsidR="005C3E4D" w:rsidRPr="00690F30" w:rsidRDefault="005C3E4D" w:rsidP="00690F30">
      <w:pPr>
        <w:widowControl w:val="0"/>
        <w:tabs>
          <w:tab w:val="left" w:pos="6180"/>
          <w:tab w:val="right" w:pos="9355"/>
        </w:tabs>
        <w:spacing w:line="360" w:lineRule="auto"/>
        <w:ind w:firstLine="709"/>
        <w:jc w:val="right"/>
        <w:rPr>
          <w:sz w:val="28"/>
          <w:szCs w:val="28"/>
        </w:rPr>
      </w:pPr>
      <w:r w:rsidRPr="00690F30">
        <w:rPr>
          <w:sz w:val="28"/>
          <w:szCs w:val="28"/>
        </w:rPr>
        <w:t>Карнишин В.Ю.</w:t>
      </w:r>
    </w:p>
    <w:p w:rsidR="005C3E4D" w:rsidRPr="00690F30" w:rsidRDefault="005C3E4D" w:rsidP="00690F30">
      <w:pPr>
        <w:widowControl w:val="0"/>
        <w:tabs>
          <w:tab w:val="left" w:pos="3690"/>
        </w:tabs>
        <w:spacing w:line="360" w:lineRule="auto"/>
        <w:ind w:firstLine="709"/>
        <w:jc w:val="right"/>
        <w:rPr>
          <w:sz w:val="28"/>
          <w:szCs w:val="28"/>
        </w:rPr>
      </w:pPr>
    </w:p>
    <w:p w:rsidR="00690F30" w:rsidRDefault="00690F30" w:rsidP="00690F30">
      <w:pPr>
        <w:widowControl w:val="0"/>
        <w:tabs>
          <w:tab w:val="left" w:pos="3690"/>
        </w:tabs>
        <w:spacing w:line="360" w:lineRule="auto"/>
        <w:ind w:firstLine="709"/>
        <w:jc w:val="both"/>
        <w:rPr>
          <w:sz w:val="28"/>
          <w:szCs w:val="28"/>
        </w:rPr>
      </w:pPr>
    </w:p>
    <w:p w:rsidR="005C3E4D" w:rsidRPr="00690F30" w:rsidRDefault="005C3E4D" w:rsidP="00690F30">
      <w:pPr>
        <w:widowControl w:val="0"/>
        <w:tabs>
          <w:tab w:val="left" w:pos="3690"/>
        </w:tabs>
        <w:spacing w:line="360" w:lineRule="auto"/>
        <w:ind w:firstLine="709"/>
        <w:jc w:val="both"/>
        <w:rPr>
          <w:sz w:val="28"/>
          <w:szCs w:val="28"/>
        </w:rPr>
      </w:pPr>
    </w:p>
    <w:p w:rsidR="00690F30" w:rsidRDefault="00690F30" w:rsidP="00690F30">
      <w:pPr>
        <w:widowControl w:val="0"/>
        <w:tabs>
          <w:tab w:val="left" w:pos="3690"/>
        </w:tabs>
        <w:spacing w:line="360" w:lineRule="auto"/>
        <w:ind w:firstLine="709"/>
        <w:jc w:val="both"/>
        <w:rPr>
          <w:sz w:val="28"/>
          <w:szCs w:val="28"/>
        </w:rPr>
      </w:pPr>
    </w:p>
    <w:p w:rsidR="005C3E4D" w:rsidRPr="00690F30" w:rsidRDefault="005C3E4D" w:rsidP="00690F30">
      <w:pPr>
        <w:widowControl w:val="0"/>
        <w:tabs>
          <w:tab w:val="left" w:pos="3690"/>
        </w:tabs>
        <w:spacing w:line="360" w:lineRule="auto"/>
        <w:ind w:firstLine="709"/>
        <w:jc w:val="both"/>
        <w:rPr>
          <w:sz w:val="28"/>
          <w:szCs w:val="28"/>
        </w:rPr>
      </w:pPr>
    </w:p>
    <w:p w:rsidR="005C3E4D" w:rsidRPr="00690F30" w:rsidRDefault="005C3E4D" w:rsidP="00690F30">
      <w:pPr>
        <w:widowControl w:val="0"/>
        <w:tabs>
          <w:tab w:val="left" w:pos="3690"/>
        </w:tabs>
        <w:spacing w:line="360" w:lineRule="auto"/>
        <w:ind w:firstLine="709"/>
        <w:jc w:val="center"/>
        <w:rPr>
          <w:sz w:val="28"/>
          <w:szCs w:val="28"/>
        </w:rPr>
      </w:pPr>
      <w:r w:rsidRPr="00690F30">
        <w:rPr>
          <w:sz w:val="28"/>
          <w:szCs w:val="28"/>
        </w:rPr>
        <w:t>Кузнецк – 2009</w:t>
      </w:r>
    </w:p>
    <w:p w:rsidR="00690F30" w:rsidRDefault="00690F30" w:rsidP="00690F30">
      <w:pPr>
        <w:widowControl w:val="0"/>
        <w:tabs>
          <w:tab w:val="left" w:pos="369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425A1B" w:rsidRPr="00690F30">
        <w:rPr>
          <w:b/>
          <w:bCs/>
          <w:sz w:val="28"/>
          <w:szCs w:val="28"/>
        </w:rPr>
        <w:lastRenderedPageBreak/>
        <w:t>Содержа</w:t>
      </w:r>
      <w:r w:rsidR="00FB0D4D" w:rsidRPr="00690F30">
        <w:rPr>
          <w:b/>
          <w:bCs/>
          <w:sz w:val="28"/>
          <w:szCs w:val="28"/>
        </w:rPr>
        <w:t>ние</w:t>
      </w:r>
    </w:p>
    <w:p w:rsidR="00FB0D4D" w:rsidRPr="00690F30" w:rsidRDefault="00FB0D4D" w:rsidP="00690F30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C1FAC" w:rsidRPr="00DC1FAC" w:rsidRDefault="00DC1FAC" w:rsidP="00DC1FAC">
      <w:pPr>
        <w:widowControl w:val="0"/>
        <w:spacing w:line="360" w:lineRule="auto"/>
        <w:rPr>
          <w:bCs/>
          <w:color w:val="000000"/>
          <w:sz w:val="28"/>
          <w:szCs w:val="28"/>
        </w:rPr>
      </w:pPr>
      <w:r w:rsidRPr="00DC1FAC">
        <w:rPr>
          <w:bCs/>
          <w:color w:val="000000"/>
          <w:sz w:val="28"/>
          <w:szCs w:val="28"/>
        </w:rPr>
        <w:t>Введение</w:t>
      </w:r>
    </w:p>
    <w:p w:rsidR="00DC1FAC" w:rsidRPr="00DC1FAC" w:rsidRDefault="00DC1FAC" w:rsidP="00DC1FAC">
      <w:pPr>
        <w:widowControl w:val="0"/>
        <w:spacing w:line="360" w:lineRule="auto"/>
        <w:rPr>
          <w:bCs/>
          <w:color w:val="000000"/>
          <w:sz w:val="28"/>
          <w:szCs w:val="28"/>
        </w:rPr>
      </w:pPr>
      <w:r w:rsidRPr="00DC1FAC">
        <w:rPr>
          <w:bCs/>
          <w:color w:val="000000"/>
          <w:sz w:val="28"/>
          <w:szCs w:val="28"/>
        </w:rPr>
        <w:t>1. Гражданское право</w:t>
      </w:r>
    </w:p>
    <w:p w:rsidR="00DC1FAC" w:rsidRPr="00DC1FAC" w:rsidRDefault="00DC1FAC" w:rsidP="00DC1FAC">
      <w:pPr>
        <w:widowControl w:val="0"/>
        <w:spacing w:line="360" w:lineRule="auto"/>
        <w:rPr>
          <w:bCs/>
          <w:color w:val="000000"/>
          <w:sz w:val="28"/>
          <w:szCs w:val="28"/>
        </w:rPr>
      </w:pPr>
      <w:r w:rsidRPr="00DC1FAC">
        <w:rPr>
          <w:bCs/>
          <w:color w:val="000000"/>
          <w:sz w:val="28"/>
          <w:szCs w:val="28"/>
        </w:rPr>
        <w:t>2. Семейное право</w:t>
      </w:r>
    </w:p>
    <w:p w:rsidR="00DC1FAC" w:rsidRPr="00DC1FAC" w:rsidRDefault="00DC1FAC" w:rsidP="00DC1FAC">
      <w:pPr>
        <w:widowControl w:val="0"/>
        <w:spacing w:line="360" w:lineRule="auto"/>
        <w:rPr>
          <w:bCs/>
          <w:color w:val="000000"/>
          <w:sz w:val="28"/>
          <w:szCs w:val="28"/>
        </w:rPr>
      </w:pPr>
      <w:r w:rsidRPr="00DC1FAC">
        <w:rPr>
          <w:bCs/>
          <w:color w:val="000000"/>
          <w:sz w:val="28"/>
          <w:szCs w:val="28"/>
        </w:rPr>
        <w:t>Список литературы</w:t>
      </w:r>
    </w:p>
    <w:p w:rsidR="00CC63E5" w:rsidRPr="00690F30" w:rsidRDefault="00CC63E5" w:rsidP="00690F30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90F30" w:rsidRDefault="00690F30" w:rsidP="00690F30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FB0D4D" w:rsidRPr="00690F30">
        <w:rPr>
          <w:b/>
          <w:bCs/>
          <w:sz w:val="28"/>
          <w:szCs w:val="28"/>
        </w:rPr>
        <w:t>Введение</w:t>
      </w:r>
    </w:p>
    <w:p w:rsidR="00690F30" w:rsidRDefault="00690F30" w:rsidP="00690F30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90F30" w:rsidRDefault="001738F9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Феодальное право Англии отличалось сложностью, запутанностью, казуистичностью, что было связано особыми путями его формирования, в частности с тем, что оно не испытало действенного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влияния римского права, римской правовой мысли.</w:t>
      </w:r>
    </w:p>
    <w:p w:rsidR="00690F30" w:rsidRDefault="001738F9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 xml:space="preserve">До нормандского завоевания в </w:t>
      </w:r>
      <w:r w:rsidR="00DC1FAC">
        <w:rPr>
          <w:bCs/>
          <w:sz w:val="28"/>
          <w:szCs w:val="28"/>
          <w:lang w:val="en-US"/>
        </w:rPr>
        <w:t>XI</w:t>
      </w:r>
      <w:r w:rsidRPr="00690F30">
        <w:rPr>
          <w:bCs/>
          <w:sz w:val="28"/>
          <w:szCs w:val="28"/>
        </w:rPr>
        <w:t xml:space="preserve"> веке основными источниками права в Англии были обычаи и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 xml:space="preserve">королевское законодательство. Провозглашение законов очень рано стало у англосаксонских королей одним из средств поднятия их престижа и удовлетворения материальных притязаний. Первые правовые сборники </w:t>
      </w:r>
      <w:r w:rsidR="006844D5" w:rsidRPr="00690F30">
        <w:rPr>
          <w:bCs/>
          <w:sz w:val="28"/>
          <w:szCs w:val="28"/>
        </w:rPr>
        <w:t>стали появляться здесь</w:t>
      </w:r>
      <w:r w:rsidR="00690F30">
        <w:rPr>
          <w:bCs/>
          <w:sz w:val="28"/>
          <w:szCs w:val="28"/>
        </w:rPr>
        <w:t xml:space="preserve"> </w:t>
      </w:r>
      <w:r w:rsidR="006844D5" w:rsidRPr="00690F30">
        <w:rPr>
          <w:bCs/>
          <w:sz w:val="28"/>
          <w:szCs w:val="28"/>
        </w:rPr>
        <w:t>еще в 6 веке. В 601</w:t>
      </w:r>
      <w:r w:rsidRPr="00690F30">
        <w:rPr>
          <w:bCs/>
          <w:sz w:val="28"/>
          <w:szCs w:val="28"/>
        </w:rPr>
        <w:t xml:space="preserve"> </w:t>
      </w:r>
      <w:r w:rsidR="006844D5" w:rsidRPr="00690F30">
        <w:rPr>
          <w:bCs/>
          <w:sz w:val="28"/>
          <w:szCs w:val="28"/>
        </w:rPr>
        <w:t>– 604 гг в Кенте была провозглашена Правда Этельберта. В 7 веке была составлена в Уэссексе Правда Инэ, в 9 веке</w:t>
      </w:r>
      <w:r w:rsidR="00690F30">
        <w:rPr>
          <w:bCs/>
          <w:sz w:val="28"/>
          <w:szCs w:val="28"/>
        </w:rPr>
        <w:t xml:space="preserve"> </w:t>
      </w:r>
      <w:r w:rsidR="006844D5" w:rsidRPr="00690F30">
        <w:rPr>
          <w:bCs/>
          <w:sz w:val="28"/>
          <w:szCs w:val="28"/>
        </w:rPr>
        <w:t>в первом относительно централизованном государстве англосаксов – Правда Альфреда, в 11 веке – законы Кнута. Все эти сборники отразили постепенные процессы социального расслоения, феодализации англосаксонского общества, становление государственности, влияние христианской религии, принятой здесь в начале 7 века.</w:t>
      </w:r>
    </w:p>
    <w:p w:rsidR="00690F30" w:rsidRDefault="00A87358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В основу Правды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Этельберта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были положены нормы старого обычного права, но она отразила и новые правовые положения, устанавливающие, например, повышенные штрафы за преступления против короля и церкви, материальные взыскания короля по ряду исков свободных</w:t>
      </w:r>
      <w:r w:rsidR="00690F30">
        <w:rPr>
          <w:bCs/>
          <w:sz w:val="28"/>
          <w:szCs w:val="28"/>
        </w:rPr>
        <w:t xml:space="preserve"> </w:t>
      </w:r>
      <w:r w:rsidR="00D43F8B" w:rsidRPr="00690F30">
        <w:rPr>
          <w:bCs/>
          <w:sz w:val="28"/>
          <w:szCs w:val="28"/>
        </w:rPr>
        <w:t>(</w:t>
      </w:r>
      <w:r w:rsidRPr="00690F30">
        <w:rPr>
          <w:bCs/>
          <w:sz w:val="28"/>
          <w:szCs w:val="28"/>
        </w:rPr>
        <w:t xml:space="preserve">дела о краже, убийстве). </w:t>
      </w:r>
    </w:p>
    <w:p w:rsidR="00690F30" w:rsidRDefault="00680FA1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В 9 веке король выступал как главный гарант «королевского мира», как защитник и господин своих подданных.</w:t>
      </w:r>
    </w:p>
    <w:p w:rsidR="00690F30" w:rsidRDefault="00C31899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Так как на ранней стадии формирования «общего права» королевские приказы издавались по каждому конкретному случаю, то уже к началу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 xml:space="preserve">13 века их накопилось так много, что в них трудно было разобраться. В связи с этим в 13 веке стали издаваться своеобразные справочники по «общему праву» - реестры приказов, в которых они стали фиксироваться в виде образцов исков, в строгой юридической форме. </w:t>
      </w:r>
    </w:p>
    <w:p w:rsidR="00690F30" w:rsidRDefault="00C31899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Стороны с этого времени не могли свободно обосновывать свои права, а обязаны были опираться на эти образцы, что неизбежно должно было привести к окостенению системы приказов</w:t>
      </w:r>
      <w:r w:rsidR="0015365A" w:rsidRPr="00690F30">
        <w:rPr>
          <w:bCs/>
          <w:sz w:val="28"/>
          <w:szCs w:val="28"/>
        </w:rPr>
        <w:t xml:space="preserve">, к сокращению притока новых формул исковых требований. Если лорд – канцлер как глава королевской канцелярии выпускал какой-либо приказ по собственной инициативе, то судьи часто отказывались его применять. </w:t>
      </w:r>
    </w:p>
    <w:p w:rsidR="00690F30" w:rsidRDefault="0015365A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Поток жалоб, поступавших к королю и не находивших судебной защиты был столь велик, что он заставил английского короля Вестмистерским статутом 1285 года предписать лорду – канцлеру как хранителю «реестра приказов» расширить действие «общего права» путем выпуска новых приказов</w:t>
      </w:r>
      <w:r w:rsidR="00BA5FF6" w:rsidRPr="00690F30">
        <w:rPr>
          <w:bCs/>
          <w:sz w:val="28"/>
          <w:szCs w:val="28"/>
        </w:rPr>
        <w:t xml:space="preserve"> по аналогии, подобных прежним. « Общее право»продолжало окостеневать. С 15 века канцлер уже не составлял формулу приказа, она писалась самостоятельно</w:t>
      </w:r>
      <w:r w:rsidR="00690F30">
        <w:rPr>
          <w:bCs/>
          <w:sz w:val="28"/>
          <w:szCs w:val="28"/>
        </w:rPr>
        <w:t xml:space="preserve"> </w:t>
      </w:r>
      <w:r w:rsidR="00BA5FF6" w:rsidRPr="00690F30">
        <w:rPr>
          <w:bCs/>
          <w:sz w:val="28"/>
          <w:szCs w:val="28"/>
        </w:rPr>
        <w:t>истцом, который только обращался за печатью короля.</w:t>
      </w:r>
    </w:p>
    <w:p w:rsidR="00690F30" w:rsidRDefault="00BA5FF6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В 14 веке в Англии бурно развиваются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 xml:space="preserve">рыночные, частнособственнические отношения, но они не находят адекватного отражения в нормах «общего права», формализм которого препятствует этому. </w:t>
      </w:r>
    </w:p>
    <w:p w:rsidR="00690F30" w:rsidRDefault="00BA5FF6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Нормандское завоевание приблизило Англию к интеллектуальной жизни континента. Сразу же после него</w:t>
      </w:r>
      <w:r w:rsidR="002670E4" w:rsidRPr="00690F30">
        <w:rPr>
          <w:bCs/>
          <w:sz w:val="28"/>
          <w:szCs w:val="28"/>
        </w:rPr>
        <w:t xml:space="preserve"> начинает читать свои лекции по Дигестам</w:t>
      </w:r>
      <w:r w:rsidR="00690F30">
        <w:rPr>
          <w:bCs/>
          <w:sz w:val="28"/>
          <w:szCs w:val="28"/>
        </w:rPr>
        <w:t xml:space="preserve"> </w:t>
      </w:r>
      <w:r w:rsidR="00A664AB" w:rsidRPr="00690F30">
        <w:rPr>
          <w:bCs/>
          <w:sz w:val="28"/>
          <w:szCs w:val="28"/>
        </w:rPr>
        <w:t>Юстиниана</w:t>
      </w:r>
      <w:r w:rsidR="00690F30">
        <w:rPr>
          <w:bCs/>
          <w:sz w:val="28"/>
          <w:szCs w:val="28"/>
        </w:rPr>
        <w:t xml:space="preserve"> </w:t>
      </w:r>
      <w:r w:rsidR="00A664AB" w:rsidRPr="00690F30">
        <w:rPr>
          <w:bCs/>
          <w:sz w:val="28"/>
          <w:szCs w:val="28"/>
        </w:rPr>
        <w:t>в Болонье Ирнерий, а затем Грациан создает свои «декреты», ставшие основой канонического права. Курсы римского и канонического права читаются в Оксфорде, школы канонического права создаются при монастырях.</w:t>
      </w:r>
    </w:p>
    <w:p w:rsidR="00690F30" w:rsidRDefault="00A664AB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 xml:space="preserve">Первые английские судьи, те же клирики и чиновники, были открыты для восприятия высоких достижений римской правовой культуры. С конца 13 века при Эдуарде 1 их стали назначать из профессионалов. </w:t>
      </w:r>
      <w:r w:rsidR="00683BED" w:rsidRPr="00690F30">
        <w:rPr>
          <w:bCs/>
          <w:sz w:val="28"/>
          <w:szCs w:val="28"/>
        </w:rPr>
        <w:t xml:space="preserve">Монополизировав в своих руках охрану английского правопорядка, они выступали, защищая, прежде всего, свои профессиональные интересы. </w:t>
      </w:r>
    </w:p>
    <w:p w:rsidR="00690F30" w:rsidRDefault="00683BED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Результатом формализма, дороговизны, медлительности, неспособности «общего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права» трансформироваться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в связи с меняющимися историчес</w:t>
      </w:r>
      <w:r w:rsidR="00C646E4" w:rsidRPr="00690F30">
        <w:rPr>
          <w:bCs/>
          <w:sz w:val="28"/>
          <w:szCs w:val="28"/>
        </w:rPr>
        <w:t>кими условиями</w:t>
      </w:r>
      <w:r w:rsidR="00690F30">
        <w:rPr>
          <w:bCs/>
          <w:sz w:val="28"/>
          <w:szCs w:val="28"/>
        </w:rPr>
        <w:t xml:space="preserve"> </w:t>
      </w:r>
      <w:r w:rsidR="00C646E4" w:rsidRPr="00690F30">
        <w:rPr>
          <w:bCs/>
          <w:sz w:val="28"/>
          <w:szCs w:val="28"/>
        </w:rPr>
        <w:t>стало</w:t>
      </w:r>
      <w:r w:rsidR="00690F30">
        <w:rPr>
          <w:bCs/>
          <w:sz w:val="28"/>
          <w:szCs w:val="28"/>
        </w:rPr>
        <w:t xml:space="preserve"> </w:t>
      </w:r>
      <w:r w:rsidR="00C646E4" w:rsidRPr="00690F30">
        <w:rPr>
          <w:bCs/>
          <w:sz w:val="28"/>
          <w:szCs w:val="28"/>
        </w:rPr>
        <w:t>возникновение в 14 веке «суда справедливости» и последующего формирования</w:t>
      </w:r>
      <w:r w:rsidR="00690F30">
        <w:rPr>
          <w:bCs/>
          <w:sz w:val="28"/>
          <w:szCs w:val="28"/>
        </w:rPr>
        <w:t xml:space="preserve"> </w:t>
      </w:r>
      <w:r w:rsidR="00C646E4" w:rsidRPr="00690F30">
        <w:rPr>
          <w:bCs/>
          <w:sz w:val="28"/>
          <w:szCs w:val="28"/>
        </w:rPr>
        <w:t xml:space="preserve">«права справедливости». </w:t>
      </w:r>
    </w:p>
    <w:p w:rsidR="00690F30" w:rsidRDefault="00C646E4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«Право справедливости» не обладало жесткой детерминированностью, оставляя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 xml:space="preserve">решение многих вопросов на откуп судей, что неизбежно должно было привести к созданию ряда принципов, ограничений, соответствующего </w:t>
      </w:r>
      <w:r w:rsidR="00F216EF" w:rsidRPr="00690F30">
        <w:rPr>
          <w:bCs/>
          <w:sz w:val="28"/>
          <w:szCs w:val="28"/>
        </w:rPr>
        <w:t>«</w:t>
      </w:r>
      <w:r w:rsidRPr="00690F30">
        <w:rPr>
          <w:bCs/>
          <w:sz w:val="28"/>
          <w:szCs w:val="28"/>
        </w:rPr>
        <w:t>инструментария</w:t>
      </w:r>
      <w:r w:rsidR="00F216EF" w:rsidRPr="00690F30">
        <w:rPr>
          <w:bCs/>
          <w:sz w:val="28"/>
          <w:szCs w:val="28"/>
        </w:rPr>
        <w:t>»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 xml:space="preserve">справедливости. </w:t>
      </w:r>
    </w:p>
    <w:p w:rsidR="00F216EF" w:rsidRPr="00690F30" w:rsidRDefault="00F216EF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Среди других принципов можно отметить следующие:</w:t>
      </w:r>
    </w:p>
    <w:p w:rsidR="00F216EF" w:rsidRPr="00690F30" w:rsidRDefault="00F216EF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-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«право справедливости не может быть дано в ущерб правам лиц, основанным на «общем праве», если только эти лица не совершили неправомерных действий, вследствие которых было бы несправедливым с их стороны настаивать на своих правах.</w:t>
      </w:r>
    </w:p>
    <w:p w:rsidR="00F216EF" w:rsidRPr="00690F30" w:rsidRDefault="00F216EF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-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там, где возникает коллизия между нормами «права справедливости», действует норма « общего права»</w:t>
      </w:r>
    </w:p>
    <w:p w:rsidR="00F216EF" w:rsidRPr="00690F30" w:rsidRDefault="00F216EF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-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там, где возникает коллизия прав по «праву справедливости», следует защищать те права, которые возникли раньше по времени.</w:t>
      </w:r>
    </w:p>
    <w:p w:rsidR="00F216EF" w:rsidRPr="00690F30" w:rsidRDefault="00F216EF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-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равенство есть справедливость. Тот , кто ищет справедливости, должен сам поступать справедливо.</w:t>
      </w:r>
    </w:p>
    <w:p w:rsidR="00F216EF" w:rsidRPr="00690F30" w:rsidRDefault="00F216EF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-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 xml:space="preserve">«право справедливости» признает приоритет </w:t>
      </w:r>
      <w:r w:rsidR="00115715" w:rsidRPr="00690F30">
        <w:rPr>
          <w:bCs/>
          <w:sz w:val="28"/>
          <w:szCs w:val="28"/>
        </w:rPr>
        <w:t>закона, но не допускает ссылки на закон в целях достижения бесчестных намерений и пр.</w:t>
      </w:r>
    </w:p>
    <w:p w:rsidR="00690F30" w:rsidRDefault="00871ACB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«Право справедливости»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 xml:space="preserve">создавалось не для того, чтобы заменить «общее право», а чтобы придать ему большую эффективность путем отхода от старых формальных правил, создать средства защиты нарушенных прав и интересов в тех сферах общественных отношений, которые не затрагивались нормами «общего права» </w:t>
      </w:r>
    </w:p>
    <w:p w:rsidR="00690F30" w:rsidRDefault="00871ACB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Особый характер развития прецедентного права потребовал обращения и к трудам английских правоведов, которые очень рано стали выполнять роль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гидов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в лабиринтах двух систем английского права.</w:t>
      </w:r>
    </w:p>
    <w:p w:rsidR="00690F30" w:rsidRDefault="00871ACB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При доминирующем распространении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в средневековом праве Англии прецедентных норм важное значение на в</w:t>
      </w:r>
      <w:r w:rsidR="002171F5" w:rsidRPr="00690F30">
        <w:rPr>
          <w:bCs/>
          <w:sz w:val="28"/>
          <w:szCs w:val="28"/>
        </w:rPr>
        <w:t>сех на всех этапах его развития, особенно в переломные эпохи,</w:t>
      </w:r>
      <w:r w:rsidR="00690F30">
        <w:rPr>
          <w:bCs/>
          <w:sz w:val="28"/>
          <w:szCs w:val="28"/>
        </w:rPr>
        <w:t xml:space="preserve"> </w:t>
      </w:r>
      <w:r w:rsidR="002171F5" w:rsidRPr="00690F30">
        <w:rPr>
          <w:bCs/>
          <w:sz w:val="28"/>
          <w:szCs w:val="28"/>
        </w:rPr>
        <w:t>имело королевское законодательство, статутное право.</w:t>
      </w:r>
    </w:p>
    <w:p w:rsidR="00690F30" w:rsidRDefault="002171F5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Законы короля назывались ассизами, хартиями, но чаще всего ордонансами, статутами. Законодательство Генриха 2 (12 век) и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Эдуарда 1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 xml:space="preserve">(13 век), прозванного за бурную правотворческую деятельность английским Юстинианом, предопределило в значительной мере форму и содержание «общего права», выработало его основополагающие правила и принципы. </w:t>
      </w:r>
    </w:p>
    <w:p w:rsidR="00690F30" w:rsidRDefault="002171F5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Постепенно название статута закрепилось за актом, принятым парламентом и подписанным королем. Статуты – парламентские акты стали отличаться от других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источников права средневековой Англии тем, что их законно</w:t>
      </w:r>
      <w:r w:rsidR="00E14390" w:rsidRPr="00690F30">
        <w:rPr>
          <w:bCs/>
          <w:sz w:val="28"/>
          <w:szCs w:val="28"/>
        </w:rPr>
        <w:t>сть, в отличие от их толкования</w:t>
      </w:r>
      <w:r w:rsidRPr="00690F30">
        <w:rPr>
          <w:bCs/>
          <w:sz w:val="28"/>
          <w:szCs w:val="28"/>
        </w:rPr>
        <w:t>, не могла обсуждаться в судебном порядке.</w:t>
      </w:r>
      <w:r w:rsidR="00E14390" w:rsidRPr="00690F30">
        <w:rPr>
          <w:bCs/>
          <w:sz w:val="28"/>
          <w:szCs w:val="28"/>
        </w:rPr>
        <w:t xml:space="preserve"> </w:t>
      </w:r>
    </w:p>
    <w:p w:rsidR="00690F30" w:rsidRDefault="00E14390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Все парламентские ограничения королевского законодательства фактически были отброшены в период абсолютизма, когда указы короля вторгались в решение самых важных государственных вопросов, а парламент часто сам уполномочивал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 xml:space="preserve">короля издавать указы, которые существенно меняли содержание парламентского статута. </w:t>
      </w:r>
    </w:p>
    <w:p w:rsidR="00575009" w:rsidRPr="00690F30" w:rsidRDefault="00575009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 xml:space="preserve">Особое место среди источников средневекового права Англии заняли также нормы торгового и канонического права. Появление значительного числа английских торговых </w:t>
      </w:r>
      <w:r w:rsidR="003A1863" w:rsidRPr="00690F30">
        <w:rPr>
          <w:bCs/>
          <w:sz w:val="28"/>
          <w:szCs w:val="28"/>
        </w:rPr>
        <w:t xml:space="preserve">обыкновений было связано и с деятельностью английских торговых судов. Их правовая сила скреплялась часто королевскими статутами. </w:t>
      </w:r>
      <w:r w:rsidR="00F71820" w:rsidRPr="00690F30">
        <w:rPr>
          <w:bCs/>
          <w:sz w:val="28"/>
          <w:szCs w:val="28"/>
        </w:rPr>
        <w:t>В портовых городах Англии</w:t>
      </w:r>
      <w:r w:rsidR="00690F30">
        <w:rPr>
          <w:bCs/>
          <w:sz w:val="28"/>
          <w:szCs w:val="28"/>
        </w:rPr>
        <w:t xml:space="preserve"> </w:t>
      </w:r>
      <w:r w:rsidR="00F71820" w:rsidRPr="00690F30">
        <w:rPr>
          <w:bCs/>
          <w:sz w:val="28"/>
          <w:szCs w:val="28"/>
        </w:rPr>
        <w:t xml:space="preserve">, ставших с конца 13 века важными центрами международной торговли, вместе с оптовыми ярмарками по продаже шерсти , сукна, металлов, развилась целая сеть специальных судов. В 14 веке суды по оптовой торговле действовали уже в 614 английских городах. На решения этих судов можно было подавать </w:t>
      </w:r>
      <w:r w:rsidR="00FC1297" w:rsidRPr="00690F30">
        <w:rPr>
          <w:bCs/>
          <w:sz w:val="28"/>
          <w:szCs w:val="28"/>
        </w:rPr>
        <w:t>апелляции,</w:t>
      </w:r>
      <w:r w:rsidR="00F71820" w:rsidRPr="00690F30">
        <w:rPr>
          <w:bCs/>
          <w:sz w:val="28"/>
          <w:szCs w:val="28"/>
        </w:rPr>
        <w:t xml:space="preserve"> как в королевский, так и в канцелярский суд. Статут прямо отсылал</w:t>
      </w:r>
      <w:r w:rsidR="00690F30">
        <w:rPr>
          <w:bCs/>
          <w:sz w:val="28"/>
          <w:szCs w:val="28"/>
        </w:rPr>
        <w:t xml:space="preserve"> </w:t>
      </w:r>
      <w:r w:rsidR="00F71820" w:rsidRPr="00690F30">
        <w:rPr>
          <w:bCs/>
          <w:sz w:val="28"/>
          <w:szCs w:val="28"/>
        </w:rPr>
        <w:t>торговые суды</w:t>
      </w:r>
      <w:r w:rsidR="00690F30">
        <w:rPr>
          <w:bCs/>
          <w:sz w:val="28"/>
          <w:szCs w:val="28"/>
        </w:rPr>
        <w:t xml:space="preserve"> </w:t>
      </w:r>
      <w:r w:rsidR="00F71820" w:rsidRPr="00690F30">
        <w:rPr>
          <w:bCs/>
          <w:sz w:val="28"/>
          <w:szCs w:val="28"/>
        </w:rPr>
        <w:t>к нормам торгового, а не «общего права».</w:t>
      </w:r>
    </w:p>
    <w:p w:rsidR="00690F30" w:rsidRDefault="00690F30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C3F71" w:rsidRPr="00690F30" w:rsidRDefault="00690F30" w:rsidP="00690F30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Pr="00690F30">
        <w:rPr>
          <w:b/>
          <w:bCs/>
          <w:sz w:val="28"/>
          <w:szCs w:val="28"/>
        </w:rPr>
        <w:t xml:space="preserve">1. </w:t>
      </w:r>
      <w:r w:rsidR="00552A44" w:rsidRPr="00690F30">
        <w:rPr>
          <w:b/>
          <w:bCs/>
          <w:sz w:val="28"/>
          <w:szCs w:val="28"/>
        </w:rPr>
        <w:t>Гражданское право</w:t>
      </w:r>
    </w:p>
    <w:p w:rsidR="0051692C" w:rsidRPr="00690F30" w:rsidRDefault="0051692C" w:rsidP="00690F30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90F30" w:rsidRDefault="00552A44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В английском праве различалось движимое и недвижимое имущество, но традиционно было деление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вещей на реальную и персональную собственность.</w:t>
      </w:r>
    </w:p>
    <w:p w:rsidR="00690F30" w:rsidRDefault="00CA4BDA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/>
          <w:bCs/>
          <w:sz w:val="28"/>
          <w:szCs w:val="28"/>
        </w:rPr>
        <w:t>Право земельной собственности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было привилегией господствующего класса.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Феодальное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земельное право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признавало</w:t>
      </w:r>
      <w:r w:rsidR="007B460D" w:rsidRPr="00690F30">
        <w:rPr>
          <w:bCs/>
          <w:sz w:val="28"/>
          <w:szCs w:val="28"/>
        </w:rPr>
        <w:t>,</w:t>
      </w:r>
      <w:r w:rsidRPr="00690F30">
        <w:rPr>
          <w:bCs/>
          <w:sz w:val="28"/>
          <w:szCs w:val="28"/>
        </w:rPr>
        <w:t xml:space="preserve"> прежде всего</w:t>
      </w:r>
      <w:r w:rsidR="007B460D" w:rsidRPr="00690F30">
        <w:rPr>
          <w:bCs/>
          <w:sz w:val="28"/>
          <w:szCs w:val="28"/>
        </w:rPr>
        <w:t>,</w:t>
      </w:r>
      <w:r w:rsidRPr="00690F30">
        <w:rPr>
          <w:bCs/>
          <w:sz w:val="28"/>
          <w:szCs w:val="28"/>
        </w:rPr>
        <w:t xml:space="preserve"> специальный</w:t>
      </w:r>
      <w:r w:rsidR="00690F30">
        <w:rPr>
          <w:bCs/>
          <w:sz w:val="28"/>
          <w:szCs w:val="28"/>
        </w:rPr>
        <w:t xml:space="preserve"> </w:t>
      </w:r>
      <w:r w:rsidR="007B460D" w:rsidRPr="00690F30">
        <w:rPr>
          <w:bCs/>
          <w:sz w:val="28"/>
          <w:szCs w:val="28"/>
        </w:rPr>
        <w:t>вид земельных прав, заслуживающих особой охраны, кото</w:t>
      </w:r>
      <w:r w:rsidR="00540A95" w:rsidRPr="00690F30">
        <w:rPr>
          <w:bCs/>
          <w:sz w:val="28"/>
          <w:szCs w:val="28"/>
        </w:rPr>
        <w:t>рые защищались реальными исками, то есть, исками,</w:t>
      </w:r>
      <w:r w:rsidR="00690F30">
        <w:rPr>
          <w:bCs/>
          <w:sz w:val="28"/>
          <w:szCs w:val="28"/>
        </w:rPr>
        <w:t xml:space="preserve"> </w:t>
      </w:r>
      <w:r w:rsidR="00540A95" w:rsidRPr="00690F30">
        <w:rPr>
          <w:bCs/>
          <w:sz w:val="28"/>
          <w:szCs w:val="28"/>
        </w:rPr>
        <w:t>в случае успеха которых</w:t>
      </w:r>
      <w:r w:rsidR="00690F30">
        <w:rPr>
          <w:bCs/>
          <w:sz w:val="28"/>
          <w:szCs w:val="28"/>
        </w:rPr>
        <w:t xml:space="preserve"> </w:t>
      </w:r>
      <w:r w:rsidR="00540A95" w:rsidRPr="00690F30">
        <w:rPr>
          <w:bCs/>
          <w:sz w:val="28"/>
          <w:szCs w:val="28"/>
        </w:rPr>
        <w:t xml:space="preserve">утраченная вещь возвращалась ее владельцу. </w:t>
      </w:r>
      <w:r w:rsidR="00552A44" w:rsidRPr="00690F30">
        <w:rPr>
          <w:bCs/>
          <w:sz w:val="28"/>
          <w:szCs w:val="28"/>
        </w:rPr>
        <w:t xml:space="preserve">Реальными исками защищались родовая недвижимость и только такие права на землю, которые носили характер свободного держания, феодального владения от короля или другого лорда. </w:t>
      </w:r>
    </w:p>
    <w:p w:rsidR="00690F30" w:rsidRDefault="00552A44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 xml:space="preserve">Земля изначально занимала особое место в английском средневековом праве в силу особой, не столько экономической, </w:t>
      </w:r>
      <w:r w:rsidR="0051692C" w:rsidRPr="00690F30">
        <w:rPr>
          <w:bCs/>
          <w:sz w:val="28"/>
          <w:szCs w:val="28"/>
        </w:rPr>
        <w:t>сколько военно – политической</w:t>
      </w:r>
      <w:r w:rsidR="00690F30">
        <w:rPr>
          <w:bCs/>
          <w:sz w:val="28"/>
          <w:szCs w:val="28"/>
        </w:rPr>
        <w:t xml:space="preserve"> </w:t>
      </w:r>
      <w:r w:rsidR="0051692C" w:rsidRPr="00690F30">
        <w:rPr>
          <w:bCs/>
          <w:sz w:val="28"/>
          <w:szCs w:val="28"/>
        </w:rPr>
        <w:t>заинтересованности короля в раздаче феодальных ленов за военную и другую службу. Земельные права</w:t>
      </w:r>
      <w:r w:rsidR="00690F30">
        <w:rPr>
          <w:bCs/>
          <w:sz w:val="28"/>
          <w:szCs w:val="28"/>
        </w:rPr>
        <w:t xml:space="preserve"> </w:t>
      </w:r>
      <w:r w:rsidR="0051692C" w:rsidRPr="00690F30">
        <w:rPr>
          <w:bCs/>
          <w:sz w:val="28"/>
          <w:szCs w:val="28"/>
        </w:rPr>
        <w:t xml:space="preserve">определялись двумя главными понятиями </w:t>
      </w:r>
      <w:r w:rsidR="0051692C" w:rsidRPr="00690F30">
        <w:rPr>
          <w:bCs/>
          <w:sz w:val="28"/>
          <w:szCs w:val="28"/>
          <w:lang w:val="en-US"/>
        </w:rPr>
        <w:t>tenancy</w:t>
      </w:r>
      <w:r w:rsidR="0051692C" w:rsidRPr="00690F30">
        <w:rPr>
          <w:bCs/>
          <w:sz w:val="28"/>
          <w:szCs w:val="28"/>
        </w:rPr>
        <w:t xml:space="preserve"> – владение, держание и </w:t>
      </w:r>
      <w:r w:rsidR="0051692C" w:rsidRPr="00690F30">
        <w:rPr>
          <w:bCs/>
          <w:sz w:val="28"/>
          <w:szCs w:val="28"/>
          <w:lang w:val="en-US"/>
        </w:rPr>
        <w:t>estate</w:t>
      </w:r>
      <w:r w:rsidR="0051692C" w:rsidRPr="00690F30">
        <w:rPr>
          <w:bCs/>
          <w:sz w:val="28"/>
          <w:szCs w:val="28"/>
        </w:rPr>
        <w:t xml:space="preserve"> - объем</w:t>
      </w:r>
      <w:r w:rsidR="00690F30">
        <w:rPr>
          <w:bCs/>
          <w:sz w:val="28"/>
          <w:szCs w:val="28"/>
        </w:rPr>
        <w:t xml:space="preserve"> </w:t>
      </w:r>
      <w:r w:rsidR="0051692C" w:rsidRPr="00690F30">
        <w:rPr>
          <w:bCs/>
          <w:sz w:val="28"/>
          <w:szCs w:val="28"/>
        </w:rPr>
        <w:t>владельческих прав, правовых интересов(их продолжительность, возможность отчуждения и т.д.)</w:t>
      </w:r>
    </w:p>
    <w:p w:rsidR="00690F30" w:rsidRDefault="00931F76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Владение было свободным или несвободным. Свободное владение – владение землей, полученной или на условиях несения рыцарской службы, или по праву личной службы, а также землевладение свободного крестьянина, который уплачивал лорду фиксированную сумму денег и попадал под его юрисдикцию.</w:t>
      </w:r>
    </w:p>
    <w:p w:rsidR="00690F30" w:rsidRDefault="00931F76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Несвободное держание, связанное с личными и поземельными повинностями крестьянина в пользу лорда, со временем превратилось в наследственное право феодальной аренды и получило название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  <w:lang w:val="en-US"/>
        </w:rPr>
        <w:t>copyhold</w:t>
      </w:r>
      <w:r w:rsidRPr="00690F30">
        <w:rPr>
          <w:bCs/>
          <w:sz w:val="28"/>
          <w:szCs w:val="28"/>
        </w:rPr>
        <w:t>, поскольку условия этой аренды фиксировались в копиях протоколов манориальных судов. Несвободное держание первое время не защищалось в королевских судах. В 15 веке иски, связанные с ним, стали рассматриваться в канцлерском суде, а в 16 веке под влиянием этого суда и в судах « общего права » на основании фикции,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что у копихолдера</w:t>
      </w:r>
      <w:r w:rsidR="00E737D1" w:rsidRPr="00690F30">
        <w:rPr>
          <w:bCs/>
          <w:sz w:val="28"/>
          <w:szCs w:val="28"/>
        </w:rPr>
        <w:t xml:space="preserve"> появился « фрихольдерский интерес».</w:t>
      </w:r>
      <w:r w:rsidR="00690F30">
        <w:rPr>
          <w:bCs/>
          <w:sz w:val="28"/>
          <w:szCs w:val="28"/>
        </w:rPr>
        <w:t xml:space="preserve"> </w:t>
      </w:r>
    </w:p>
    <w:p w:rsidR="00690F30" w:rsidRDefault="00E737D1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 xml:space="preserve">Понятие </w:t>
      </w:r>
      <w:r w:rsidRPr="00690F30">
        <w:rPr>
          <w:bCs/>
          <w:sz w:val="28"/>
          <w:szCs w:val="28"/>
          <w:lang w:val="en-US"/>
        </w:rPr>
        <w:t>estate</w:t>
      </w:r>
      <w:r w:rsidRPr="00690F30">
        <w:rPr>
          <w:bCs/>
          <w:sz w:val="28"/>
          <w:szCs w:val="28"/>
        </w:rPr>
        <w:t>, существующее и поныне в английском и американском земельном праве, дает не только представление об объеме владельческих прав на недвижимость, но и о наборе технических средств для передачи собственности. Оно охватывает права круга различных лиц, живущих или еще не родившихся, которые включены в отношения владения, пользования, распоряжения и контроля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 xml:space="preserve">над собственностью. </w:t>
      </w:r>
    </w:p>
    <w:p w:rsidR="00690F30" w:rsidRDefault="00895F78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Все развитие английского средневекового права связано с борьбой феодалов за право свободного распоряжения землей, обремененной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многочисленными ограничениями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в связи с повинностями службы. В 1290 году лорды получили право продажи земли при условии, сто на нового ее держателя переходят все служебные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 xml:space="preserve">повинности прежнего. </w:t>
      </w:r>
    </w:p>
    <w:p w:rsidR="00690F30" w:rsidRDefault="00895F78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Последующее расширение прав феодальных владельцев земли и привело к утверждению самой перспективной формы свободного держания в феодальном праве Англии -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  <w:lang w:val="en-US"/>
        </w:rPr>
        <w:t>estate</w:t>
      </w:r>
      <w:r w:rsidRP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  <w:lang w:val="en-US"/>
        </w:rPr>
        <w:t>in</w:t>
      </w:r>
      <w:r w:rsidRP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  <w:lang w:val="en-US"/>
        </w:rPr>
        <w:t>fee</w:t>
      </w:r>
      <w:r w:rsidRP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  <w:lang w:val="en-US"/>
        </w:rPr>
        <w:t>simple</w:t>
      </w:r>
      <w:r w:rsidRPr="00690F30">
        <w:rPr>
          <w:bCs/>
          <w:sz w:val="28"/>
          <w:szCs w:val="28"/>
        </w:rPr>
        <w:t xml:space="preserve">, означающее наиболее полное по объему прав владение, близкое к частной собственности. </w:t>
      </w:r>
      <w:r w:rsidR="00787402" w:rsidRPr="00690F30">
        <w:rPr>
          <w:bCs/>
          <w:sz w:val="28"/>
          <w:szCs w:val="28"/>
        </w:rPr>
        <w:t xml:space="preserve">Ее отличие от частной собственности выражалось только в том, что земля при отсутствии наследников держания не становилась выморочной, а переходила к прежнему лорду или его потомкам, даже самым отдаленным. </w:t>
      </w:r>
    </w:p>
    <w:p w:rsidR="00690F30" w:rsidRDefault="00787402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Две другие формы свободного держания, применительно к объему владельческих прав</w:t>
      </w:r>
      <w:r w:rsidR="00655B57" w:rsidRPr="00690F30">
        <w:rPr>
          <w:bCs/>
          <w:sz w:val="28"/>
          <w:szCs w:val="28"/>
        </w:rPr>
        <w:t>,</w:t>
      </w:r>
      <w:r w:rsidRPr="00690F30">
        <w:rPr>
          <w:bCs/>
          <w:sz w:val="28"/>
          <w:szCs w:val="28"/>
        </w:rPr>
        <w:t xml:space="preserve"> </w:t>
      </w:r>
      <w:r w:rsidR="00655B57" w:rsidRPr="00690F30">
        <w:rPr>
          <w:bCs/>
          <w:sz w:val="28"/>
          <w:szCs w:val="28"/>
        </w:rPr>
        <w:t>выражались в пожизненном владении и во владении</w:t>
      </w:r>
      <w:r w:rsidR="00690F30">
        <w:rPr>
          <w:bCs/>
          <w:sz w:val="28"/>
          <w:szCs w:val="28"/>
        </w:rPr>
        <w:t xml:space="preserve"> </w:t>
      </w:r>
      <w:r w:rsidR="00655B57" w:rsidRPr="00690F30">
        <w:rPr>
          <w:bCs/>
          <w:sz w:val="28"/>
          <w:szCs w:val="28"/>
        </w:rPr>
        <w:t>на определенный срок. Права на недвижимость в пожизненном владении могли устанавливаться</w:t>
      </w:r>
      <w:r w:rsidR="00690F30">
        <w:rPr>
          <w:bCs/>
          <w:sz w:val="28"/>
          <w:szCs w:val="28"/>
        </w:rPr>
        <w:t xml:space="preserve"> </w:t>
      </w:r>
      <w:r w:rsidR="00655B57" w:rsidRPr="00690F30">
        <w:rPr>
          <w:bCs/>
          <w:sz w:val="28"/>
          <w:szCs w:val="28"/>
        </w:rPr>
        <w:t>не только на срок жизни лица, владеющего собственностью, но и на срок жизни третьего лица, например его жены. Держатель земли в пожизненном владении имел права не только на поверхность земли, но и как собственник на ее недра. Но подобно арендатору недвижимости на срок он отвечал за вред</w:t>
      </w:r>
      <w:r w:rsidR="002C0D7B" w:rsidRPr="00690F30">
        <w:rPr>
          <w:bCs/>
          <w:sz w:val="28"/>
          <w:szCs w:val="28"/>
        </w:rPr>
        <w:t>, причиненный земле.</w:t>
      </w:r>
    </w:p>
    <w:p w:rsidR="00690F30" w:rsidRDefault="002C0D7B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 xml:space="preserve">Средневековое английское право не знало института залога земли в том виде, в каком он был известен римскому праву, т.е. </w:t>
      </w:r>
      <w:r w:rsidR="0035622E" w:rsidRPr="00690F30">
        <w:rPr>
          <w:bCs/>
          <w:sz w:val="28"/>
          <w:szCs w:val="28"/>
        </w:rPr>
        <w:t>как особого</w:t>
      </w:r>
      <w:r w:rsidR="00690F30">
        <w:rPr>
          <w:bCs/>
          <w:sz w:val="28"/>
          <w:szCs w:val="28"/>
        </w:rPr>
        <w:t xml:space="preserve"> </w:t>
      </w:r>
      <w:r w:rsidR="0035622E" w:rsidRPr="00690F30">
        <w:rPr>
          <w:bCs/>
          <w:sz w:val="28"/>
          <w:szCs w:val="28"/>
        </w:rPr>
        <w:t>вида вещного права, отдельного от права собственности, дающего кредитору возможность обеспечить возврат долга за счет стоимости заложенного имущества.</w:t>
      </w:r>
      <w:r w:rsidR="00690F30">
        <w:rPr>
          <w:bCs/>
          <w:sz w:val="28"/>
          <w:szCs w:val="28"/>
        </w:rPr>
        <w:t xml:space="preserve"> </w:t>
      </w:r>
      <w:r w:rsidR="0035622E" w:rsidRPr="00690F30">
        <w:rPr>
          <w:bCs/>
          <w:sz w:val="28"/>
          <w:szCs w:val="28"/>
        </w:rPr>
        <w:t>Проблема обеспечения долга в Англии очень рано приобрела свою остроту. Еще в 12 веке должник мог передавать в обеспечение долга землю кредитору на основании фидуциарной ( основанной на доверии ) сделки, в силу которой кредитор становился собственником земли, но обязан был, не нарушая доверия, вернуть ее должнику после исполнения им своих обязательств</w:t>
      </w:r>
      <w:r w:rsidR="00A56426" w:rsidRPr="00690F30">
        <w:rPr>
          <w:bCs/>
          <w:sz w:val="28"/>
          <w:szCs w:val="28"/>
        </w:rPr>
        <w:t>.</w:t>
      </w:r>
    </w:p>
    <w:p w:rsidR="00690F30" w:rsidRDefault="00A56426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Чисто английским институтом вещного права стал институт доверительной собственности. Английские юристы, например Ф. Майтленд (1850 – 1906), говорят об этом институте с восхищением, утверждая, что это « величайшее и наиболее определенное достижение англичан в области юриспруденции».</w:t>
      </w:r>
    </w:p>
    <w:p w:rsidR="00690F30" w:rsidRDefault="00A56426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Суть института доверительной собственности заключалась в том, что одно лицо – учредитель доверительной собственности передает другому лицу – доверенному собственнику свое имущество с тем, чтобы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получатель управлял имуществом, использовал его как собственник в интересах другого лица, выгодоприобретателя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или для осуществления иных целей, например благотворительных.</w:t>
      </w:r>
    </w:p>
    <w:p w:rsidR="00690F30" w:rsidRDefault="00A56426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Первое закрепление института доверительной собственности законом относится к 1375 году. В 15 веке уже значительные массивы земель , недвижимости перешли</w:t>
      </w:r>
      <w:r w:rsidR="00690F30">
        <w:rPr>
          <w:bCs/>
          <w:sz w:val="28"/>
          <w:szCs w:val="28"/>
        </w:rPr>
        <w:t xml:space="preserve"> </w:t>
      </w:r>
      <w:r w:rsidR="00424171" w:rsidRPr="00690F30">
        <w:rPr>
          <w:bCs/>
          <w:sz w:val="28"/>
          <w:szCs w:val="28"/>
        </w:rPr>
        <w:t>в доверительную собственность. Генрих Восьмой в ходе реформы английской церкви предпринял конфискацию церковных земель, но столкнулся с тем, что, хотя церковь и монастыри были крупными землевладельцами, формально собственниками своих земель они не являлись.</w:t>
      </w:r>
    </w:p>
    <w:p w:rsidR="00690F30" w:rsidRDefault="00424171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Доверительная собственность широко стала возрождаться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светскими властями после реформации, когда было существенно ограничено церковное землевладение и почти исчезла церковная благотворительность.</w:t>
      </w:r>
      <w:r w:rsidR="00690F30">
        <w:rPr>
          <w:bCs/>
          <w:sz w:val="28"/>
          <w:szCs w:val="28"/>
        </w:rPr>
        <w:t xml:space="preserve"> </w:t>
      </w:r>
    </w:p>
    <w:p w:rsidR="00690F30" w:rsidRDefault="00662400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В Англии еще в англосаксонские времена стали развиваться договорные отношения, но понятие договор,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 xml:space="preserve">требующее соглашения двух формально равноправных сторон, в это время так и не сложилось. Договор, как обязательственное соглашение двух или более сторон, порождающее их права и обязанности, отличается в английском праве от понятия простого соглашения. Таким образом, по английскому праву всякий договор – соглашение, но не всякое соглашение – договор. </w:t>
      </w:r>
    </w:p>
    <w:p w:rsidR="00690F30" w:rsidRDefault="00662400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По мере развития рыночных отношений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в английском праве стали складываться простейшие формы, из которых</w:t>
      </w:r>
      <w:r w:rsidR="00E8656C" w:rsidRPr="00690F30">
        <w:rPr>
          <w:bCs/>
          <w:sz w:val="28"/>
          <w:szCs w:val="28"/>
        </w:rPr>
        <w:t xml:space="preserve"> впоследствии</w:t>
      </w:r>
      <w:r w:rsidRPr="00690F30">
        <w:rPr>
          <w:bCs/>
          <w:sz w:val="28"/>
          <w:szCs w:val="28"/>
        </w:rPr>
        <w:t xml:space="preserve"> и развилось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обязательственное право</w:t>
      </w:r>
      <w:r w:rsidR="00E8656C" w:rsidRPr="00690F30">
        <w:rPr>
          <w:bCs/>
          <w:sz w:val="28"/>
          <w:szCs w:val="28"/>
        </w:rPr>
        <w:t>: обязательства из деликтов и договоров</w:t>
      </w:r>
      <w:r w:rsidR="00A573F7" w:rsidRPr="00690F30">
        <w:rPr>
          <w:bCs/>
          <w:sz w:val="28"/>
          <w:szCs w:val="28"/>
        </w:rPr>
        <w:t xml:space="preserve">. </w:t>
      </w:r>
    </w:p>
    <w:p w:rsidR="00690F30" w:rsidRDefault="00C91C69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 xml:space="preserve">Одним из самых ранних форм исков, защищаемых в судах « общего права », был иск </w:t>
      </w:r>
      <w:r w:rsidRPr="00690F30">
        <w:rPr>
          <w:b/>
          <w:bCs/>
          <w:sz w:val="28"/>
          <w:szCs w:val="28"/>
        </w:rPr>
        <w:t>« о долге ».</w:t>
      </w:r>
      <w:r w:rsidRPr="00690F30">
        <w:rPr>
          <w:bCs/>
          <w:sz w:val="28"/>
          <w:szCs w:val="28"/>
        </w:rPr>
        <w:t xml:space="preserve"> Основанием иска «о долге» была фактически полученная выгода,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 xml:space="preserve">а не обязательство по договору, поэтому он мог применяться в ограниченном числе случаев. </w:t>
      </w:r>
    </w:p>
    <w:p w:rsidR="00690F30" w:rsidRDefault="00C91C69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 xml:space="preserve">Другой ранней формой иска стал иск </w:t>
      </w:r>
      <w:r w:rsidRPr="00690F30">
        <w:rPr>
          <w:b/>
          <w:bCs/>
          <w:sz w:val="28"/>
          <w:szCs w:val="28"/>
        </w:rPr>
        <w:t xml:space="preserve">«об отчете», </w:t>
      </w:r>
      <w:r w:rsidRPr="00690F30">
        <w:rPr>
          <w:bCs/>
          <w:sz w:val="28"/>
          <w:szCs w:val="28"/>
        </w:rPr>
        <w:t>предметом которого было договорное обязательство, облеченное в строго определенную форму, ан основании которого одна сторона должна была совершить определенные действия в пользу другой.</w:t>
      </w:r>
      <w:r w:rsidR="00D210E8" w:rsidRPr="00690F30">
        <w:rPr>
          <w:bCs/>
          <w:sz w:val="28"/>
          <w:szCs w:val="28"/>
        </w:rPr>
        <w:t xml:space="preserve"> Иск стал применяться впоследствии в торговой практике, в деятельности товариществ. Иск «об отчете» существенно не обогатил английское договорное право, ибо определяющим обстоятельством</w:t>
      </w:r>
      <w:r w:rsidR="00690F30">
        <w:rPr>
          <w:bCs/>
          <w:sz w:val="28"/>
          <w:szCs w:val="28"/>
        </w:rPr>
        <w:t xml:space="preserve"> </w:t>
      </w:r>
      <w:r w:rsidR="00D210E8" w:rsidRPr="00690F30">
        <w:rPr>
          <w:bCs/>
          <w:sz w:val="28"/>
          <w:szCs w:val="28"/>
        </w:rPr>
        <w:t>его</w:t>
      </w:r>
      <w:r w:rsidR="00690F30">
        <w:rPr>
          <w:bCs/>
          <w:sz w:val="28"/>
          <w:szCs w:val="28"/>
        </w:rPr>
        <w:t xml:space="preserve"> </w:t>
      </w:r>
      <w:r w:rsidR="00D210E8" w:rsidRPr="00690F30">
        <w:rPr>
          <w:bCs/>
          <w:sz w:val="28"/>
          <w:szCs w:val="28"/>
        </w:rPr>
        <w:t>применения было то, что должник в итоге получал определенную материальную выгоду без соответствующей оплаты с его стороны. Применение иска</w:t>
      </w:r>
      <w:r w:rsidR="00690F30">
        <w:rPr>
          <w:bCs/>
          <w:sz w:val="28"/>
          <w:szCs w:val="28"/>
        </w:rPr>
        <w:t xml:space="preserve"> </w:t>
      </w:r>
      <w:r w:rsidR="00D210E8" w:rsidRPr="00690F30">
        <w:rPr>
          <w:bCs/>
          <w:sz w:val="28"/>
          <w:szCs w:val="28"/>
        </w:rPr>
        <w:t>«об отчете» ограничивалось и тем, что ответственность должника непосредственно связывалась с получением только денежного возмещения.</w:t>
      </w:r>
    </w:p>
    <w:p w:rsidR="00690F30" w:rsidRDefault="00D210E8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Появление соглашения как обязательственного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договора связано с признанием в 13 веке в судах «общего права» другого иска – иска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/>
          <w:bCs/>
          <w:sz w:val="28"/>
          <w:szCs w:val="28"/>
        </w:rPr>
        <w:t>«о соглашении»</w:t>
      </w:r>
      <w:r w:rsidR="00690F30">
        <w:rPr>
          <w:b/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, содержащего требование к должнику</w:t>
      </w:r>
    </w:p>
    <w:p w:rsidR="00690F30" w:rsidRDefault="00A573F7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Развитие рыночных отношений с неизбежностью должно было опрокинуть крайний формализм сделок, договоров, поэтому суды «общего права» стали предоставлять защиту и неформальным, словесным соглашениям.</w:t>
      </w:r>
      <w:r w:rsidR="00937E63" w:rsidRPr="00690F30">
        <w:rPr>
          <w:bCs/>
          <w:sz w:val="28"/>
          <w:szCs w:val="28"/>
        </w:rPr>
        <w:t xml:space="preserve"> В 15 веке в английском праве в качестве разновидности иска </w:t>
      </w:r>
      <w:r w:rsidR="00937E63" w:rsidRPr="00690F30">
        <w:rPr>
          <w:b/>
          <w:bCs/>
          <w:sz w:val="28"/>
          <w:szCs w:val="28"/>
        </w:rPr>
        <w:t>«о правонарушении»</w:t>
      </w:r>
      <w:r w:rsidR="00937E63" w:rsidRPr="00690F30">
        <w:rPr>
          <w:bCs/>
          <w:sz w:val="28"/>
          <w:szCs w:val="28"/>
        </w:rPr>
        <w:t>, целью которого была защита</w:t>
      </w:r>
      <w:r w:rsidRPr="00690F30">
        <w:rPr>
          <w:bCs/>
          <w:sz w:val="28"/>
          <w:szCs w:val="28"/>
        </w:rPr>
        <w:t xml:space="preserve"> </w:t>
      </w:r>
      <w:r w:rsidR="00937E63" w:rsidRPr="00690F30">
        <w:rPr>
          <w:bCs/>
          <w:sz w:val="28"/>
          <w:szCs w:val="28"/>
        </w:rPr>
        <w:t>личности и собственности от посягательств, стал иск «о защите словесных соглашений», что стало возможным благодаря созданию фактически нового иска «применительно к данному случаю»</w:t>
      </w:r>
    </w:p>
    <w:p w:rsidR="00690F30" w:rsidRDefault="00937E63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Сфера применения и этого иска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 xml:space="preserve">была не очень широка, так как сначала требовалось доказательство вины со стороны обязанного лица. Не случайно они применялись, например, для возмещения вреда от клеветы. </w:t>
      </w:r>
    </w:p>
    <w:p w:rsidR="00690F30" w:rsidRDefault="00C763DD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 xml:space="preserve">Дальнейшее развитие договорного права связано с появлением иска </w:t>
      </w:r>
      <w:r w:rsidRPr="00690F30">
        <w:rPr>
          <w:b/>
          <w:bCs/>
          <w:sz w:val="28"/>
          <w:szCs w:val="28"/>
        </w:rPr>
        <w:t>« о принятии на себя »</w:t>
      </w:r>
      <w:r w:rsidRPr="00690F30">
        <w:rPr>
          <w:bCs/>
          <w:sz w:val="28"/>
          <w:szCs w:val="28"/>
        </w:rPr>
        <w:t>. Иски « о принятии на себя »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первоначально защищали не все неформальные соглашения, а лишь те, в которых ущерб был причинен самим фактом исполнения договора только одной стороной, при этом не давалось никакой защиты договорам, подлежащим исполнению в будущем.</w:t>
      </w:r>
    </w:p>
    <w:p w:rsidR="00690F30" w:rsidRDefault="00FD63B4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 xml:space="preserve">Постепенно суды «общего права» выработали доктрину </w:t>
      </w:r>
      <w:r w:rsidRPr="00690F30">
        <w:rPr>
          <w:b/>
          <w:bCs/>
          <w:sz w:val="28"/>
          <w:szCs w:val="28"/>
        </w:rPr>
        <w:t>«встречного удовлетворения»</w:t>
      </w:r>
      <w:r w:rsidR="00690F30">
        <w:rPr>
          <w:b/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как необходимого условия признания любого неформального договора. К этому времени английские суды имели уже значительный опыт применения некоторых исков, связанных с чисто односторонними сделками, носящими полудоговорный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 xml:space="preserve">характер ( например, дарения), которые имели вид </w:t>
      </w:r>
      <w:r w:rsidRPr="00690F30">
        <w:rPr>
          <w:b/>
          <w:bCs/>
          <w:sz w:val="28"/>
          <w:szCs w:val="28"/>
        </w:rPr>
        <w:t>« документа за печатью ».</w:t>
      </w:r>
      <w:r w:rsidRPr="00690F30">
        <w:rPr>
          <w:bCs/>
          <w:sz w:val="28"/>
          <w:szCs w:val="28"/>
        </w:rPr>
        <w:t xml:space="preserve"> Следующим важным шагом на пути развития договорного права стало появление правила, что всякий договор либо должен был быть заключен в форме письменного договора </w:t>
      </w:r>
      <w:r w:rsidRPr="00690F30">
        <w:rPr>
          <w:b/>
          <w:bCs/>
          <w:sz w:val="28"/>
          <w:szCs w:val="28"/>
        </w:rPr>
        <w:t>« за печатью »</w:t>
      </w:r>
      <w:r w:rsidR="008F3E63" w:rsidRPr="00690F30">
        <w:rPr>
          <w:b/>
          <w:bCs/>
          <w:sz w:val="28"/>
          <w:szCs w:val="28"/>
        </w:rPr>
        <w:t>,</w:t>
      </w:r>
      <w:r w:rsidRPr="00690F30">
        <w:rPr>
          <w:bCs/>
          <w:sz w:val="28"/>
          <w:szCs w:val="28"/>
        </w:rPr>
        <w:t xml:space="preserve"> либо – предусматривать </w:t>
      </w:r>
      <w:r w:rsidRPr="00690F30">
        <w:rPr>
          <w:b/>
          <w:bCs/>
          <w:sz w:val="28"/>
          <w:szCs w:val="28"/>
        </w:rPr>
        <w:t>« встречное удовлетворение»</w:t>
      </w:r>
      <w:r w:rsidR="008F3E63" w:rsidRPr="00690F30">
        <w:rPr>
          <w:b/>
          <w:bCs/>
          <w:sz w:val="28"/>
          <w:szCs w:val="28"/>
        </w:rPr>
        <w:t>,</w:t>
      </w:r>
      <w:r w:rsidRPr="00690F30">
        <w:rPr>
          <w:bCs/>
          <w:sz w:val="28"/>
          <w:szCs w:val="28"/>
        </w:rPr>
        <w:t xml:space="preserve"> выражающееся в определенной выгоде, полученной должником, или невыгоде </w:t>
      </w:r>
      <w:r w:rsidR="008F3E63" w:rsidRPr="00690F30">
        <w:rPr>
          <w:bCs/>
          <w:sz w:val="28"/>
          <w:szCs w:val="28"/>
        </w:rPr>
        <w:t>(</w:t>
      </w:r>
      <w:r w:rsidRPr="00690F30">
        <w:rPr>
          <w:bCs/>
          <w:sz w:val="28"/>
          <w:szCs w:val="28"/>
        </w:rPr>
        <w:t>ущербе или ответственности) кредитора, связанной с договором.</w:t>
      </w:r>
    </w:p>
    <w:p w:rsidR="00690F30" w:rsidRDefault="00877AE4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 xml:space="preserve">Дальнейшие поиски действенных способов для взыскания долга привели в 1283 году к изданию специального статута </w:t>
      </w:r>
      <w:r w:rsidRPr="00690F30">
        <w:rPr>
          <w:b/>
          <w:bCs/>
          <w:sz w:val="28"/>
          <w:szCs w:val="28"/>
        </w:rPr>
        <w:t>« о купцах »</w:t>
      </w:r>
      <w:r w:rsidRPr="00690F30">
        <w:rPr>
          <w:bCs/>
          <w:sz w:val="28"/>
          <w:szCs w:val="28"/>
        </w:rPr>
        <w:t>, по которому кредитор</w:t>
      </w:r>
      <w:r w:rsidR="00690F30">
        <w:rPr>
          <w:bCs/>
          <w:sz w:val="28"/>
          <w:szCs w:val="28"/>
        </w:rPr>
        <w:t xml:space="preserve"> </w:t>
      </w:r>
      <w:r w:rsidR="00CD3912" w:rsidRPr="00690F30">
        <w:rPr>
          <w:bCs/>
          <w:sz w:val="28"/>
          <w:szCs w:val="28"/>
        </w:rPr>
        <w:t>мог отдать в долг товар, деньги и</w:t>
      </w:r>
      <w:r w:rsidR="00690F30">
        <w:rPr>
          <w:bCs/>
          <w:sz w:val="28"/>
          <w:szCs w:val="28"/>
        </w:rPr>
        <w:t xml:space="preserve"> </w:t>
      </w:r>
      <w:r w:rsidR="00CD3912" w:rsidRPr="00690F30">
        <w:rPr>
          <w:bCs/>
          <w:sz w:val="28"/>
          <w:szCs w:val="28"/>
        </w:rPr>
        <w:t>прочее в присутствии мэра города, при этом долговое обязательство фиксировалось в городских протоколах. Если должник не выплачивал долг, мэр мог без всяких судебных</w:t>
      </w:r>
      <w:r w:rsidR="00690F30">
        <w:rPr>
          <w:bCs/>
          <w:sz w:val="28"/>
          <w:szCs w:val="28"/>
        </w:rPr>
        <w:t xml:space="preserve"> </w:t>
      </w:r>
      <w:r w:rsidR="00CD3912" w:rsidRPr="00690F30">
        <w:rPr>
          <w:bCs/>
          <w:sz w:val="28"/>
          <w:szCs w:val="28"/>
        </w:rPr>
        <w:t>решений назначить продажу движимости должника на сумму долга, либо просто предписать передать соответствующую часть имущества должника кредитору.</w:t>
      </w:r>
      <w:r w:rsidR="00690F30">
        <w:rPr>
          <w:bCs/>
          <w:sz w:val="28"/>
          <w:szCs w:val="28"/>
        </w:rPr>
        <w:t xml:space="preserve"> </w:t>
      </w:r>
    </w:p>
    <w:p w:rsidR="00690F30" w:rsidRDefault="00FC1297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В 1285 году был издан второй статут « о купцах ». Должник, просрочивший срок выплаты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долга, подвергался аресту. Он должен был продать свое имущество в течение трех месяцев и выплатить долг. Если он этого не делал, шерифу предписывалось соответствующим судебным приказом « выручить продажей » имущество и вернуть долг кредитору.</w:t>
      </w:r>
    </w:p>
    <w:p w:rsidR="00FC1297" w:rsidRPr="00690F30" w:rsidRDefault="00FC1297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Впоследствии особым законом 16 в. была введена обязывающая санкция к пропорциональному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распределению имущества несостоятельного должника между его кредиторами. В 1571 году закон позволили кредиторам, даже не прибегая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к процедуре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объявления несостоятельности должника, отменять его имущественные распоряжения, « сделанные с намерением отсрочить платежи, создать помехи кредиторам или обмануть их ».</w:t>
      </w:r>
      <w:r w:rsidR="004C7441" w:rsidRPr="00690F30">
        <w:rPr>
          <w:bCs/>
          <w:sz w:val="28"/>
          <w:szCs w:val="28"/>
        </w:rPr>
        <w:t xml:space="preserve"> Вслед за этим статут 1585 года запретил добровольную, безвозмездную передачу земли, совершенную в ущерб ее последующим приобретателям, в том числе кредиторам.</w:t>
      </w:r>
      <w:r w:rsidR="00690F30">
        <w:rPr>
          <w:bCs/>
          <w:sz w:val="28"/>
          <w:szCs w:val="28"/>
        </w:rPr>
        <w:t xml:space="preserve"> </w:t>
      </w:r>
      <w:r w:rsidR="004C7441" w:rsidRPr="00690F30">
        <w:rPr>
          <w:bCs/>
          <w:sz w:val="28"/>
          <w:szCs w:val="28"/>
        </w:rPr>
        <w:t>Этот статут очень строго трактовался в судах.</w:t>
      </w:r>
      <w:r w:rsidR="00690F30">
        <w:rPr>
          <w:bCs/>
          <w:sz w:val="28"/>
          <w:szCs w:val="28"/>
        </w:rPr>
        <w:t xml:space="preserve"> </w:t>
      </w:r>
    </w:p>
    <w:p w:rsidR="0051692C" w:rsidRPr="00690F30" w:rsidRDefault="0051692C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FB0D4D" w:rsidRPr="00690F30" w:rsidRDefault="00FB0D4D" w:rsidP="00690F30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90F30">
        <w:rPr>
          <w:b/>
          <w:bCs/>
          <w:sz w:val="28"/>
          <w:szCs w:val="28"/>
        </w:rPr>
        <w:t xml:space="preserve">2. </w:t>
      </w:r>
      <w:r w:rsidR="004C7441" w:rsidRPr="00690F30">
        <w:rPr>
          <w:b/>
          <w:bCs/>
          <w:sz w:val="28"/>
          <w:szCs w:val="28"/>
        </w:rPr>
        <w:t>Семейное право</w:t>
      </w:r>
    </w:p>
    <w:p w:rsidR="00BE2105" w:rsidRPr="00690F30" w:rsidRDefault="00BE2105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BE2105" w:rsidRPr="00690F30" w:rsidRDefault="00BE2105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Английская средневековая семья носила патриархальный характер. Правовой статус замужней женщины был крайне не ограничен. Ее движимое имущество переходило к мужу, в отношении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недвижимого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имущества устанавливалось его управление. Замужняя женщина не могла самостоятельно заключать договор, выступать в суде в защиту своих прав.</w:t>
      </w:r>
    </w:p>
    <w:p w:rsidR="00BE2105" w:rsidRPr="00690F30" w:rsidRDefault="00BE2105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Относительно большей дееспособностью пользовались замужние женщины в крестьянских,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ремесленных и купеческих семьях, там, где действовали соответствующие нормы обычного права. Они могли управлять своим имуществом, заключать договора, заниматься торговлей.</w:t>
      </w:r>
    </w:p>
    <w:p w:rsidR="00BE2105" w:rsidRPr="00690F30" w:rsidRDefault="00BE2105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Развод признавался англосаксонским обычным правом. Женщина, уходя из семьи мужа в случае развода или в случае смерти мужа, получал</w:t>
      </w:r>
      <w:r w:rsidR="00F21676" w:rsidRPr="00690F30">
        <w:rPr>
          <w:bCs/>
          <w:sz w:val="28"/>
          <w:szCs w:val="28"/>
        </w:rPr>
        <w:t>а свою долю семейного имущества. Каноническое право не допускало развода. Разрешалось лишь при определенных обстоятельствах раздельное проживание супругов, « отлучение от стола и ложа».</w:t>
      </w:r>
    </w:p>
    <w:p w:rsidR="00E97DFA" w:rsidRPr="00690F30" w:rsidRDefault="00E97DFA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Брак между близкими родственниками не допускался. Но ни крестьянину, ни крестьянке не было позволено уходить в другую деревню. Тем не менее церковь закрывала глаза на проистекавшие из этого неизбежные кровосмешения.</w:t>
      </w:r>
    </w:p>
    <w:p w:rsidR="00E97DFA" w:rsidRPr="00690F30" w:rsidRDefault="00E97DFA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Каноническое право принесло с собой резкое ухудшение правового положения женщины. Из римского семейного права бралось все худшее. Так был установлен брачный возраст: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12 лет для девочек и 14 лет для мальчиков.</w:t>
      </w:r>
    </w:p>
    <w:p w:rsidR="00E97DFA" w:rsidRPr="00690F30" w:rsidRDefault="00E97DFA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 xml:space="preserve">Правомерность физического наказания жены </w:t>
      </w:r>
      <w:r w:rsidR="00FC0130" w:rsidRPr="00690F30">
        <w:rPr>
          <w:bCs/>
          <w:sz w:val="28"/>
          <w:szCs w:val="28"/>
        </w:rPr>
        <w:t>сохранялись в течение всех средних веков, а в самое раннее время не возбранялись ни ее продажа, ни даже убийство (в особенности за прелюбодеяние).</w:t>
      </w:r>
      <w:r w:rsidRPr="00690F30">
        <w:rPr>
          <w:bCs/>
          <w:sz w:val="28"/>
          <w:szCs w:val="28"/>
        </w:rPr>
        <w:t xml:space="preserve"> </w:t>
      </w:r>
    </w:p>
    <w:p w:rsidR="00690F30" w:rsidRDefault="00F21676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Внебрачные дети не признавались, учитывая отношение к ним не только католической церкви, но и баронов. Робкие попытки церкви допустить узаконение внебрачных детей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последующим браком родителей встретили упорное сопротивление последних. Это было связано с той же охраной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феодального землевладения, так как узаконение детей расширяло круг потенциальных наследников. Мертонский статут 1235 года прямо запретил узаконение внебрачных детей.</w:t>
      </w:r>
    </w:p>
    <w:p w:rsidR="00A24A55" w:rsidRPr="00690F30" w:rsidRDefault="00A24A55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В феодальной Англии не было какой – либо единой системы наследования. Особый, медленно меняющийся порядок перехода по наследству реальной собственности отличался от наследования личной собственности. «Общее право» не знало завещательного распоряжения. Оно фактически было введено вместе с институтом доверительной собственности, который и стал со временем определять весь порядок получения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наследства несовершеннолетними и по закону, и по завещанию, так как в любом случае требовалось назначение доверительного собственника для управления их имуществом.</w:t>
      </w:r>
    </w:p>
    <w:p w:rsidR="00E55BAF" w:rsidRPr="00690F30" w:rsidRDefault="00E55BAF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>В 1540 году было впервые разрешено на основе завещания беспрепятственно распоряжаться недвижимостью, если она не была «заповедной», но на наследников возлагалась обязанность материального обеспечения детей, не получивших наследства. Так как суды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«общего права»</w:t>
      </w:r>
      <w:r w:rsidR="00690F30">
        <w:rPr>
          <w:bCs/>
          <w:sz w:val="28"/>
          <w:szCs w:val="28"/>
        </w:rPr>
        <w:t xml:space="preserve"> </w:t>
      </w:r>
      <w:r w:rsidRPr="00690F30">
        <w:rPr>
          <w:bCs/>
          <w:sz w:val="28"/>
          <w:szCs w:val="28"/>
        </w:rPr>
        <w:t>не имели соответствующего инструментария для реализации таких обязательств, эти ссоры перешли в канцлерский суд.</w:t>
      </w:r>
      <w:r w:rsidR="00690F30">
        <w:rPr>
          <w:bCs/>
          <w:sz w:val="28"/>
          <w:szCs w:val="28"/>
        </w:rPr>
        <w:t xml:space="preserve"> </w:t>
      </w:r>
    </w:p>
    <w:p w:rsidR="00BE2105" w:rsidRPr="00690F30" w:rsidRDefault="00E55BAF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90F30">
        <w:rPr>
          <w:bCs/>
          <w:sz w:val="28"/>
          <w:szCs w:val="28"/>
        </w:rPr>
        <w:t xml:space="preserve">Право первоначального притязания на движимое имущество лица, не оставившего завещательного распоряжения, принадлежало пережившему супругу. Этот институт получил в английском праве название </w:t>
      </w:r>
      <w:r w:rsidRPr="00690F30">
        <w:rPr>
          <w:bCs/>
          <w:sz w:val="28"/>
          <w:szCs w:val="28"/>
          <w:lang w:val="en-US"/>
        </w:rPr>
        <w:t>curtesy</w:t>
      </w:r>
      <w:r w:rsidRPr="00690F30">
        <w:rPr>
          <w:bCs/>
          <w:sz w:val="28"/>
          <w:szCs w:val="28"/>
        </w:rPr>
        <w:t xml:space="preserve"> – «любезность».</w:t>
      </w:r>
    </w:p>
    <w:p w:rsidR="00B66B8F" w:rsidRPr="00690F30" w:rsidRDefault="00B66B8F" w:rsidP="00690F3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FB0D4D" w:rsidRPr="00690F30" w:rsidRDefault="00690F30" w:rsidP="00690F30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>
        <w:rPr>
          <w:b/>
          <w:bCs/>
          <w:sz w:val="28"/>
          <w:szCs w:val="28"/>
        </w:rPr>
        <w:t>Список литературы</w:t>
      </w:r>
    </w:p>
    <w:p w:rsidR="00DE675B" w:rsidRPr="00690F30" w:rsidRDefault="00DE675B" w:rsidP="00690F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90F30" w:rsidRPr="00690F30" w:rsidRDefault="00D725F5" w:rsidP="00690F30">
      <w:pPr>
        <w:widowControl w:val="0"/>
        <w:spacing w:line="360" w:lineRule="auto"/>
        <w:rPr>
          <w:color w:val="000000"/>
          <w:sz w:val="28"/>
          <w:szCs w:val="28"/>
        </w:rPr>
      </w:pPr>
      <w:r w:rsidRPr="00690F30">
        <w:rPr>
          <w:color w:val="000000"/>
          <w:sz w:val="28"/>
          <w:szCs w:val="28"/>
        </w:rPr>
        <w:t>1.</w:t>
      </w:r>
      <w:r w:rsidR="00690F30" w:rsidRPr="00690F30">
        <w:rPr>
          <w:color w:val="000000"/>
          <w:sz w:val="28"/>
          <w:szCs w:val="28"/>
        </w:rPr>
        <w:t xml:space="preserve"> </w:t>
      </w:r>
      <w:r w:rsidR="006C20E6" w:rsidRPr="00690F30">
        <w:rPr>
          <w:color w:val="000000"/>
          <w:sz w:val="28"/>
          <w:szCs w:val="28"/>
        </w:rPr>
        <w:t>Графский В.Г. / Всеобщая история права и государства / учебник</w:t>
      </w:r>
      <w:r w:rsidR="00690F30" w:rsidRPr="00690F30">
        <w:rPr>
          <w:color w:val="000000"/>
          <w:sz w:val="28"/>
          <w:szCs w:val="28"/>
        </w:rPr>
        <w:t xml:space="preserve"> </w:t>
      </w:r>
    </w:p>
    <w:p w:rsidR="00690F30" w:rsidRPr="00690F30" w:rsidRDefault="006C20E6" w:rsidP="00690F30">
      <w:pPr>
        <w:widowControl w:val="0"/>
        <w:spacing w:line="360" w:lineRule="auto"/>
        <w:rPr>
          <w:color w:val="000000"/>
          <w:sz w:val="28"/>
          <w:szCs w:val="28"/>
        </w:rPr>
      </w:pPr>
      <w:r w:rsidRPr="00690F30">
        <w:rPr>
          <w:color w:val="000000"/>
          <w:sz w:val="28"/>
          <w:szCs w:val="28"/>
        </w:rPr>
        <w:t xml:space="preserve">для ВУЗов – 2 –е издание , перераб. и доп. – М. Норма, 2005 г. – </w:t>
      </w:r>
    </w:p>
    <w:p w:rsidR="006C20E6" w:rsidRPr="00690F30" w:rsidRDefault="006C20E6" w:rsidP="00690F30">
      <w:pPr>
        <w:widowControl w:val="0"/>
        <w:spacing w:line="360" w:lineRule="auto"/>
        <w:rPr>
          <w:color w:val="000000"/>
          <w:sz w:val="28"/>
          <w:szCs w:val="28"/>
        </w:rPr>
      </w:pPr>
      <w:r w:rsidRPr="00690F30">
        <w:rPr>
          <w:color w:val="000000"/>
          <w:sz w:val="28"/>
          <w:szCs w:val="28"/>
        </w:rPr>
        <w:t>752с</w:t>
      </w:r>
    </w:p>
    <w:p w:rsidR="00690F30" w:rsidRPr="00690F30" w:rsidRDefault="00D725F5" w:rsidP="00690F30">
      <w:pPr>
        <w:widowControl w:val="0"/>
        <w:spacing w:line="360" w:lineRule="auto"/>
        <w:rPr>
          <w:color w:val="000000"/>
          <w:sz w:val="28"/>
          <w:szCs w:val="28"/>
        </w:rPr>
      </w:pPr>
      <w:r w:rsidRPr="00690F30">
        <w:rPr>
          <w:color w:val="000000"/>
          <w:sz w:val="28"/>
          <w:szCs w:val="28"/>
        </w:rPr>
        <w:t>2</w:t>
      </w:r>
      <w:r w:rsidR="00FB0D4D" w:rsidRPr="00690F30">
        <w:rPr>
          <w:color w:val="000000"/>
          <w:sz w:val="28"/>
          <w:szCs w:val="28"/>
        </w:rPr>
        <w:t xml:space="preserve">. </w:t>
      </w:r>
      <w:r w:rsidR="006C20E6" w:rsidRPr="00690F30">
        <w:rPr>
          <w:color w:val="000000"/>
          <w:sz w:val="28"/>
          <w:szCs w:val="28"/>
        </w:rPr>
        <w:t>Истории государства и права зарубежных стран. Часть 1. Учебник</w:t>
      </w:r>
      <w:r w:rsidR="00690F30" w:rsidRPr="00690F30">
        <w:rPr>
          <w:color w:val="000000"/>
          <w:sz w:val="28"/>
          <w:szCs w:val="28"/>
        </w:rPr>
        <w:t xml:space="preserve"> </w:t>
      </w:r>
    </w:p>
    <w:p w:rsidR="00690F30" w:rsidRPr="00690F30" w:rsidRDefault="006C20E6" w:rsidP="00690F30">
      <w:pPr>
        <w:widowControl w:val="0"/>
        <w:spacing w:line="360" w:lineRule="auto"/>
        <w:rPr>
          <w:color w:val="000000"/>
          <w:sz w:val="28"/>
          <w:szCs w:val="28"/>
        </w:rPr>
      </w:pPr>
      <w:r w:rsidRPr="00690F30">
        <w:rPr>
          <w:color w:val="000000"/>
          <w:sz w:val="28"/>
          <w:szCs w:val="28"/>
        </w:rPr>
        <w:t>для ВУЗов, 2- е издание</w:t>
      </w:r>
      <w:r w:rsidR="00690F30" w:rsidRPr="00690F30">
        <w:rPr>
          <w:color w:val="000000"/>
          <w:sz w:val="28"/>
          <w:szCs w:val="28"/>
        </w:rPr>
        <w:t xml:space="preserve"> </w:t>
      </w:r>
      <w:r w:rsidRPr="00690F30">
        <w:rPr>
          <w:color w:val="000000"/>
          <w:sz w:val="28"/>
          <w:szCs w:val="28"/>
        </w:rPr>
        <w:t>под редакцией профессора</w:t>
      </w:r>
      <w:r w:rsidR="00690F30" w:rsidRPr="00690F30">
        <w:rPr>
          <w:color w:val="000000"/>
          <w:sz w:val="28"/>
          <w:szCs w:val="28"/>
        </w:rPr>
        <w:t xml:space="preserve"> </w:t>
      </w:r>
    </w:p>
    <w:p w:rsidR="00690F30" w:rsidRPr="00690F30" w:rsidRDefault="006C20E6" w:rsidP="00690F30">
      <w:pPr>
        <w:widowControl w:val="0"/>
        <w:spacing w:line="360" w:lineRule="auto"/>
        <w:rPr>
          <w:color w:val="000000"/>
          <w:sz w:val="28"/>
          <w:szCs w:val="28"/>
        </w:rPr>
      </w:pPr>
      <w:r w:rsidRPr="00690F30">
        <w:rPr>
          <w:color w:val="000000"/>
          <w:sz w:val="28"/>
          <w:szCs w:val="28"/>
        </w:rPr>
        <w:t>Крашенинниковой Н.А. и профессора Жидкова О.А. – М:</w:t>
      </w:r>
      <w:r w:rsidR="00690F30" w:rsidRPr="00690F30">
        <w:rPr>
          <w:color w:val="000000"/>
          <w:sz w:val="28"/>
          <w:szCs w:val="28"/>
        </w:rPr>
        <w:t xml:space="preserve"> </w:t>
      </w:r>
    </w:p>
    <w:p w:rsidR="00FB0D4D" w:rsidRPr="00690F30" w:rsidRDefault="006C20E6" w:rsidP="00690F30">
      <w:pPr>
        <w:widowControl w:val="0"/>
        <w:spacing w:line="360" w:lineRule="auto"/>
        <w:rPr>
          <w:color w:val="000000"/>
          <w:sz w:val="28"/>
          <w:szCs w:val="28"/>
        </w:rPr>
      </w:pPr>
      <w:r w:rsidRPr="00690F30">
        <w:rPr>
          <w:color w:val="000000"/>
          <w:sz w:val="28"/>
          <w:szCs w:val="28"/>
        </w:rPr>
        <w:t>Издательская группа Норма – Инфра – М, 1999.</w:t>
      </w:r>
    </w:p>
    <w:p w:rsidR="00690F30" w:rsidRPr="00690F30" w:rsidRDefault="00D725F5" w:rsidP="00690F30">
      <w:pPr>
        <w:widowControl w:val="0"/>
        <w:spacing w:line="360" w:lineRule="auto"/>
        <w:rPr>
          <w:color w:val="000000"/>
          <w:sz w:val="28"/>
          <w:szCs w:val="28"/>
        </w:rPr>
      </w:pPr>
      <w:r w:rsidRPr="00690F30">
        <w:rPr>
          <w:color w:val="000000"/>
          <w:sz w:val="28"/>
          <w:szCs w:val="28"/>
        </w:rPr>
        <w:t>3</w:t>
      </w:r>
      <w:r w:rsidR="00FB0D4D" w:rsidRPr="00690F30">
        <w:rPr>
          <w:color w:val="000000"/>
          <w:sz w:val="28"/>
          <w:szCs w:val="28"/>
        </w:rPr>
        <w:t>.</w:t>
      </w:r>
      <w:r w:rsidR="00690F30" w:rsidRPr="00690F30">
        <w:rPr>
          <w:color w:val="000000"/>
          <w:sz w:val="28"/>
          <w:szCs w:val="28"/>
        </w:rPr>
        <w:t xml:space="preserve"> </w:t>
      </w:r>
      <w:r w:rsidR="006C20E6" w:rsidRPr="00690F30">
        <w:rPr>
          <w:color w:val="000000"/>
          <w:sz w:val="28"/>
          <w:szCs w:val="28"/>
        </w:rPr>
        <w:t>Всеобщая история государства и права. Учебник под ред.</w:t>
      </w:r>
      <w:r w:rsidR="00F2123F" w:rsidRPr="00690F30">
        <w:rPr>
          <w:color w:val="000000"/>
          <w:sz w:val="28"/>
          <w:szCs w:val="28"/>
        </w:rPr>
        <w:t xml:space="preserve"> проф. К.И. </w:t>
      </w:r>
    </w:p>
    <w:p w:rsidR="00FB0D4D" w:rsidRPr="00690F30" w:rsidRDefault="00F2123F" w:rsidP="00690F30">
      <w:pPr>
        <w:widowControl w:val="0"/>
        <w:spacing w:line="360" w:lineRule="auto"/>
        <w:rPr>
          <w:color w:val="000000"/>
          <w:sz w:val="28"/>
          <w:szCs w:val="28"/>
        </w:rPr>
      </w:pPr>
      <w:r w:rsidRPr="00690F30">
        <w:rPr>
          <w:color w:val="000000"/>
          <w:sz w:val="28"/>
          <w:szCs w:val="28"/>
        </w:rPr>
        <w:t>Батыра – М. Юристъ, 1998</w:t>
      </w:r>
    </w:p>
    <w:p w:rsidR="00690F30" w:rsidRPr="00690F30" w:rsidRDefault="00D725F5" w:rsidP="00690F30">
      <w:pPr>
        <w:widowControl w:val="0"/>
        <w:spacing w:line="360" w:lineRule="auto"/>
        <w:rPr>
          <w:color w:val="000000"/>
          <w:sz w:val="28"/>
          <w:szCs w:val="28"/>
        </w:rPr>
      </w:pPr>
      <w:r w:rsidRPr="00690F30">
        <w:rPr>
          <w:color w:val="000000"/>
          <w:sz w:val="28"/>
          <w:szCs w:val="28"/>
        </w:rPr>
        <w:t xml:space="preserve">4. </w:t>
      </w:r>
      <w:r w:rsidR="00F2123F" w:rsidRPr="00690F30">
        <w:rPr>
          <w:color w:val="000000"/>
          <w:sz w:val="28"/>
          <w:szCs w:val="28"/>
        </w:rPr>
        <w:t>Омельченко О.А. / всеобщая история государства и права. Учебник в</w:t>
      </w:r>
      <w:r w:rsidR="00690F30" w:rsidRPr="00690F30">
        <w:rPr>
          <w:color w:val="000000"/>
          <w:sz w:val="28"/>
          <w:szCs w:val="28"/>
        </w:rPr>
        <w:t xml:space="preserve"> </w:t>
      </w:r>
    </w:p>
    <w:p w:rsidR="00D725F5" w:rsidRPr="00690F30" w:rsidRDefault="00F2123F" w:rsidP="00690F30">
      <w:pPr>
        <w:widowControl w:val="0"/>
        <w:spacing w:line="360" w:lineRule="auto"/>
        <w:rPr>
          <w:color w:val="000000"/>
          <w:sz w:val="28"/>
          <w:szCs w:val="28"/>
        </w:rPr>
      </w:pPr>
      <w:r w:rsidRPr="00690F30">
        <w:rPr>
          <w:color w:val="000000"/>
          <w:sz w:val="28"/>
          <w:szCs w:val="28"/>
        </w:rPr>
        <w:t>2 томах. Изд. 4 – е</w:t>
      </w:r>
      <w:r w:rsidR="00690F30" w:rsidRPr="00690F30">
        <w:rPr>
          <w:color w:val="000000"/>
          <w:sz w:val="28"/>
          <w:szCs w:val="28"/>
        </w:rPr>
        <w:t xml:space="preserve"> </w:t>
      </w:r>
      <w:r w:rsidRPr="00690F30">
        <w:rPr>
          <w:color w:val="000000"/>
          <w:sz w:val="28"/>
          <w:szCs w:val="28"/>
        </w:rPr>
        <w:t xml:space="preserve">доп. Т. 1 – М. 2006 г. </w:t>
      </w:r>
    </w:p>
    <w:p w:rsidR="00690F30" w:rsidRPr="00690F30" w:rsidRDefault="00D725F5" w:rsidP="00690F30">
      <w:pPr>
        <w:widowControl w:val="0"/>
        <w:spacing w:line="360" w:lineRule="auto"/>
        <w:rPr>
          <w:color w:val="000000"/>
          <w:sz w:val="28"/>
          <w:szCs w:val="28"/>
        </w:rPr>
      </w:pPr>
      <w:r w:rsidRPr="00690F30">
        <w:rPr>
          <w:color w:val="000000"/>
          <w:sz w:val="28"/>
          <w:szCs w:val="28"/>
        </w:rPr>
        <w:t>5.</w:t>
      </w:r>
      <w:r w:rsidR="00DE675B" w:rsidRPr="00690F30">
        <w:rPr>
          <w:color w:val="000000"/>
          <w:sz w:val="28"/>
          <w:szCs w:val="28"/>
        </w:rPr>
        <w:t xml:space="preserve"> </w:t>
      </w:r>
      <w:r w:rsidR="00F2123F" w:rsidRPr="00690F30">
        <w:rPr>
          <w:color w:val="000000"/>
          <w:sz w:val="28"/>
          <w:szCs w:val="28"/>
        </w:rPr>
        <w:t>Истории государства и права зарубежных стран. Учебник/ К.И.</w:t>
      </w:r>
      <w:r w:rsidR="00690F30" w:rsidRPr="00690F30">
        <w:rPr>
          <w:color w:val="000000"/>
          <w:sz w:val="28"/>
          <w:szCs w:val="28"/>
        </w:rPr>
        <w:t xml:space="preserve"> </w:t>
      </w:r>
    </w:p>
    <w:p w:rsidR="00FB0D4D" w:rsidRPr="00690F30" w:rsidRDefault="00F2123F" w:rsidP="00690F30">
      <w:pPr>
        <w:widowControl w:val="0"/>
        <w:spacing w:line="360" w:lineRule="auto"/>
        <w:rPr>
          <w:color w:val="000000"/>
          <w:sz w:val="28"/>
          <w:szCs w:val="28"/>
        </w:rPr>
      </w:pPr>
      <w:r w:rsidRPr="00690F30">
        <w:rPr>
          <w:color w:val="000000"/>
          <w:sz w:val="28"/>
          <w:szCs w:val="28"/>
        </w:rPr>
        <w:t>Батыр, И.А. Исаев, Г.С. Кнопов – М. Проспект 2008.</w:t>
      </w:r>
    </w:p>
    <w:p w:rsidR="00690F30" w:rsidRPr="00690F30" w:rsidRDefault="00F2123F" w:rsidP="00690F30">
      <w:pPr>
        <w:widowControl w:val="0"/>
        <w:spacing w:line="360" w:lineRule="auto"/>
        <w:rPr>
          <w:color w:val="000000"/>
          <w:sz w:val="28"/>
          <w:szCs w:val="28"/>
        </w:rPr>
      </w:pPr>
      <w:r w:rsidRPr="00690F30">
        <w:rPr>
          <w:color w:val="000000"/>
          <w:sz w:val="28"/>
          <w:szCs w:val="28"/>
        </w:rPr>
        <w:t>6. Черниловский З.М./ Всеобщая история государства и права –</w:t>
      </w:r>
      <w:r w:rsidR="00690F30" w:rsidRPr="00690F30">
        <w:rPr>
          <w:color w:val="000000"/>
          <w:sz w:val="28"/>
          <w:szCs w:val="28"/>
        </w:rPr>
        <w:t xml:space="preserve"> </w:t>
      </w:r>
    </w:p>
    <w:p w:rsidR="00690F30" w:rsidRPr="00690F30" w:rsidRDefault="00F2123F" w:rsidP="00690F30">
      <w:pPr>
        <w:widowControl w:val="0"/>
        <w:spacing w:line="360" w:lineRule="auto"/>
        <w:rPr>
          <w:color w:val="000000"/>
          <w:sz w:val="28"/>
          <w:szCs w:val="28"/>
        </w:rPr>
      </w:pPr>
      <w:r w:rsidRPr="00690F30">
        <w:rPr>
          <w:color w:val="000000"/>
          <w:sz w:val="28"/>
          <w:szCs w:val="28"/>
        </w:rPr>
        <w:t>Юристъ, 1996.</w:t>
      </w:r>
      <w:bookmarkStart w:id="0" w:name="_GoBack"/>
      <w:bookmarkEnd w:id="0"/>
    </w:p>
    <w:sectPr w:rsidR="00690F30" w:rsidRPr="00690F30" w:rsidSect="00690F30">
      <w:headerReference w:type="default" r:id="rId7"/>
      <w:type w:val="nextColumn"/>
      <w:pgSz w:w="11906" w:h="16838"/>
      <w:pgMar w:top="1134" w:right="850" w:bottom="1134" w:left="1701" w:header="697" w:footer="6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FF8" w:rsidRDefault="00662FF8">
      <w:r>
        <w:separator/>
      </w:r>
    </w:p>
  </w:endnote>
  <w:endnote w:type="continuationSeparator" w:id="0">
    <w:p w:rsidR="00662FF8" w:rsidRDefault="00662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FF8" w:rsidRDefault="00662FF8">
      <w:r>
        <w:separator/>
      </w:r>
    </w:p>
  </w:footnote>
  <w:footnote w:type="continuationSeparator" w:id="0">
    <w:p w:rsidR="00662FF8" w:rsidRDefault="00662F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D4D" w:rsidRDefault="00FB0D4D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5446A48"/>
    <w:lvl w:ilvl="0">
      <w:numFmt w:val="bullet"/>
      <w:lvlText w:val="*"/>
      <w:lvlJc w:val="left"/>
    </w:lvl>
  </w:abstractNum>
  <w:abstractNum w:abstractNumId="1">
    <w:nsid w:val="020537EB"/>
    <w:multiLevelType w:val="hybridMultilevel"/>
    <w:tmpl w:val="322C36E4"/>
    <w:lvl w:ilvl="0" w:tplc="67E0833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">
    <w:nsid w:val="02691C3C"/>
    <w:multiLevelType w:val="singleLevel"/>
    <w:tmpl w:val="13E24098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6C3345D"/>
    <w:multiLevelType w:val="hybridMultilevel"/>
    <w:tmpl w:val="7D9EAFBC"/>
    <w:lvl w:ilvl="0" w:tplc="6F86DCEA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">
    <w:nsid w:val="43926965"/>
    <w:multiLevelType w:val="singleLevel"/>
    <w:tmpl w:val="236EB14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cs="Times New Roman"/>
      </w:rPr>
    </w:lvl>
  </w:abstractNum>
  <w:abstractNum w:abstractNumId="5">
    <w:nsid w:val="661863BB"/>
    <w:multiLevelType w:val="singleLevel"/>
    <w:tmpl w:val="9566E0AC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6C486497"/>
    <w:multiLevelType w:val="singleLevel"/>
    <w:tmpl w:val="C92891F0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7C3A0033"/>
    <w:multiLevelType w:val="singleLevel"/>
    <w:tmpl w:val="416E6B42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Wingdings 2" w:hAnsi="Wingdings 2" w:hint="default"/>
        </w:rPr>
      </w:lvl>
    </w:lvlOverride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0D4D"/>
    <w:rsid w:val="00061B35"/>
    <w:rsid w:val="000656B3"/>
    <w:rsid w:val="00067375"/>
    <w:rsid w:val="0007061B"/>
    <w:rsid w:val="000B4E19"/>
    <w:rsid w:val="000B5A1F"/>
    <w:rsid w:val="000D342C"/>
    <w:rsid w:val="00115715"/>
    <w:rsid w:val="001263BE"/>
    <w:rsid w:val="00145EE6"/>
    <w:rsid w:val="0015365A"/>
    <w:rsid w:val="00155186"/>
    <w:rsid w:val="001738F9"/>
    <w:rsid w:val="001A28C6"/>
    <w:rsid w:val="001F2321"/>
    <w:rsid w:val="002171F5"/>
    <w:rsid w:val="002276DB"/>
    <w:rsid w:val="00245228"/>
    <w:rsid w:val="002670E4"/>
    <w:rsid w:val="002749C3"/>
    <w:rsid w:val="00281B5E"/>
    <w:rsid w:val="002A7984"/>
    <w:rsid w:val="002B068E"/>
    <w:rsid w:val="002C008B"/>
    <w:rsid w:val="002C0D7B"/>
    <w:rsid w:val="002C2A4A"/>
    <w:rsid w:val="0031082C"/>
    <w:rsid w:val="00350EE3"/>
    <w:rsid w:val="003545CB"/>
    <w:rsid w:val="0035622E"/>
    <w:rsid w:val="003A1863"/>
    <w:rsid w:val="003A3218"/>
    <w:rsid w:val="003B3902"/>
    <w:rsid w:val="003B6908"/>
    <w:rsid w:val="003E7911"/>
    <w:rsid w:val="003F2038"/>
    <w:rsid w:val="00404398"/>
    <w:rsid w:val="0042028D"/>
    <w:rsid w:val="00424171"/>
    <w:rsid w:val="00425A1B"/>
    <w:rsid w:val="00430BA0"/>
    <w:rsid w:val="00430D53"/>
    <w:rsid w:val="004428AA"/>
    <w:rsid w:val="0044550C"/>
    <w:rsid w:val="00460D8C"/>
    <w:rsid w:val="004634D9"/>
    <w:rsid w:val="00464775"/>
    <w:rsid w:val="00474630"/>
    <w:rsid w:val="00493B6A"/>
    <w:rsid w:val="004A091C"/>
    <w:rsid w:val="004C1EB3"/>
    <w:rsid w:val="004C7441"/>
    <w:rsid w:val="004E10C6"/>
    <w:rsid w:val="004F4FA3"/>
    <w:rsid w:val="00500ABD"/>
    <w:rsid w:val="00511EF2"/>
    <w:rsid w:val="0051692C"/>
    <w:rsid w:val="00540A95"/>
    <w:rsid w:val="00552A44"/>
    <w:rsid w:val="00567DBC"/>
    <w:rsid w:val="00573AE1"/>
    <w:rsid w:val="00575009"/>
    <w:rsid w:val="00584748"/>
    <w:rsid w:val="005959BE"/>
    <w:rsid w:val="005C3E4D"/>
    <w:rsid w:val="005F57ED"/>
    <w:rsid w:val="00655B57"/>
    <w:rsid w:val="00662400"/>
    <w:rsid w:val="00662FF8"/>
    <w:rsid w:val="00663E42"/>
    <w:rsid w:val="00680FA1"/>
    <w:rsid w:val="00683760"/>
    <w:rsid w:val="00683BED"/>
    <w:rsid w:val="006844D5"/>
    <w:rsid w:val="006845D8"/>
    <w:rsid w:val="00690F30"/>
    <w:rsid w:val="00696A10"/>
    <w:rsid w:val="006A529E"/>
    <w:rsid w:val="006C20E6"/>
    <w:rsid w:val="0072461D"/>
    <w:rsid w:val="00730677"/>
    <w:rsid w:val="00737223"/>
    <w:rsid w:val="00740CAD"/>
    <w:rsid w:val="007446CA"/>
    <w:rsid w:val="00785183"/>
    <w:rsid w:val="00787402"/>
    <w:rsid w:val="00797F8D"/>
    <w:rsid w:val="007B460D"/>
    <w:rsid w:val="007D10AB"/>
    <w:rsid w:val="00837515"/>
    <w:rsid w:val="00841028"/>
    <w:rsid w:val="00865144"/>
    <w:rsid w:val="00871ACB"/>
    <w:rsid w:val="00873F14"/>
    <w:rsid w:val="008767C1"/>
    <w:rsid w:val="00877AE4"/>
    <w:rsid w:val="00895F78"/>
    <w:rsid w:val="008C2AC4"/>
    <w:rsid w:val="008C429A"/>
    <w:rsid w:val="008D6084"/>
    <w:rsid w:val="008F3E63"/>
    <w:rsid w:val="00931F76"/>
    <w:rsid w:val="009341CF"/>
    <w:rsid w:val="00937E63"/>
    <w:rsid w:val="00947E65"/>
    <w:rsid w:val="00956FC6"/>
    <w:rsid w:val="00975A7A"/>
    <w:rsid w:val="00992C31"/>
    <w:rsid w:val="009B6328"/>
    <w:rsid w:val="009E086C"/>
    <w:rsid w:val="00A22DD9"/>
    <w:rsid w:val="00A24A55"/>
    <w:rsid w:val="00A25C79"/>
    <w:rsid w:val="00A26D72"/>
    <w:rsid w:val="00A30F97"/>
    <w:rsid w:val="00A56426"/>
    <w:rsid w:val="00A573F7"/>
    <w:rsid w:val="00A605DD"/>
    <w:rsid w:val="00A664AB"/>
    <w:rsid w:val="00A74E41"/>
    <w:rsid w:val="00A85B2C"/>
    <w:rsid w:val="00A87358"/>
    <w:rsid w:val="00A90E55"/>
    <w:rsid w:val="00A92A8F"/>
    <w:rsid w:val="00AA0833"/>
    <w:rsid w:val="00AB5E7E"/>
    <w:rsid w:val="00AD1760"/>
    <w:rsid w:val="00B41C54"/>
    <w:rsid w:val="00B47363"/>
    <w:rsid w:val="00B47718"/>
    <w:rsid w:val="00B66B8F"/>
    <w:rsid w:val="00B7050F"/>
    <w:rsid w:val="00B8665A"/>
    <w:rsid w:val="00BA5FF6"/>
    <w:rsid w:val="00BB20DE"/>
    <w:rsid w:val="00BD239F"/>
    <w:rsid w:val="00BE2105"/>
    <w:rsid w:val="00C018B3"/>
    <w:rsid w:val="00C25A8D"/>
    <w:rsid w:val="00C31899"/>
    <w:rsid w:val="00C646E4"/>
    <w:rsid w:val="00C74E0E"/>
    <w:rsid w:val="00C763DD"/>
    <w:rsid w:val="00C82B17"/>
    <w:rsid w:val="00C91C69"/>
    <w:rsid w:val="00CA34A3"/>
    <w:rsid w:val="00CA4BDA"/>
    <w:rsid w:val="00CA6DD4"/>
    <w:rsid w:val="00CB423E"/>
    <w:rsid w:val="00CC3F71"/>
    <w:rsid w:val="00CC63E5"/>
    <w:rsid w:val="00CD3912"/>
    <w:rsid w:val="00CD3FD5"/>
    <w:rsid w:val="00D210E8"/>
    <w:rsid w:val="00D35C3D"/>
    <w:rsid w:val="00D43F8B"/>
    <w:rsid w:val="00D725F5"/>
    <w:rsid w:val="00D86357"/>
    <w:rsid w:val="00D94703"/>
    <w:rsid w:val="00DB049A"/>
    <w:rsid w:val="00DB5169"/>
    <w:rsid w:val="00DC1FAC"/>
    <w:rsid w:val="00DC4607"/>
    <w:rsid w:val="00DD77DB"/>
    <w:rsid w:val="00DE1542"/>
    <w:rsid w:val="00DE5CF5"/>
    <w:rsid w:val="00DE675B"/>
    <w:rsid w:val="00E11C99"/>
    <w:rsid w:val="00E14390"/>
    <w:rsid w:val="00E1717A"/>
    <w:rsid w:val="00E43CD6"/>
    <w:rsid w:val="00E5437C"/>
    <w:rsid w:val="00E55BAF"/>
    <w:rsid w:val="00E5640B"/>
    <w:rsid w:val="00E56E5D"/>
    <w:rsid w:val="00E643CB"/>
    <w:rsid w:val="00E737D1"/>
    <w:rsid w:val="00E8656C"/>
    <w:rsid w:val="00E97DFA"/>
    <w:rsid w:val="00EE59BA"/>
    <w:rsid w:val="00F2123F"/>
    <w:rsid w:val="00F21676"/>
    <w:rsid w:val="00F216EF"/>
    <w:rsid w:val="00F34612"/>
    <w:rsid w:val="00F46224"/>
    <w:rsid w:val="00F52713"/>
    <w:rsid w:val="00F671DE"/>
    <w:rsid w:val="00F70FFC"/>
    <w:rsid w:val="00F71820"/>
    <w:rsid w:val="00FB0D4D"/>
    <w:rsid w:val="00FC0130"/>
    <w:rsid w:val="00FC1297"/>
    <w:rsid w:val="00FD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97394809-D270-4FFD-A2BB-71AA87110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rPr>
      <w:rFonts w:cs="Times New Roman"/>
    </w:rPr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link w:val="a4"/>
    <w:uiPriority w:val="99"/>
    <w:semiHidden/>
  </w:style>
  <w:style w:type="paragraph" w:styleId="a6">
    <w:name w:val="Subtitle"/>
    <w:basedOn w:val="a"/>
    <w:link w:val="a7"/>
    <w:uiPriority w:val="11"/>
    <w:qFormat/>
    <w:pPr>
      <w:spacing w:after="60"/>
      <w:ind w:right="-567" w:firstLine="709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2">
    <w:name w:val="Body Text 2"/>
    <w:basedOn w:val="a"/>
    <w:link w:val="20"/>
    <w:uiPriority w:val="99"/>
    <w:pPr>
      <w:ind w:firstLine="851"/>
      <w:jc w:val="both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</w:style>
  <w:style w:type="character" w:styleId="a8">
    <w:name w:val="Hyperlink"/>
    <w:uiPriority w:val="99"/>
    <w:rsid w:val="00FB0D4D"/>
    <w:rPr>
      <w:rFonts w:cs="Times New Roman"/>
      <w:color w:val="0000FF"/>
      <w:u w:val="single"/>
    </w:rPr>
  </w:style>
  <w:style w:type="paragraph" w:styleId="a9">
    <w:name w:val="footer"/>
    <w:basedOn w:val="a"/>
    <w:link w:val="aa"/>
    <w:uiPriority w:val="99"/>
    <w:rsid w:val="00A664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14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3260</Words>
  <Characters>18586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Введение.</vt:lpstr>
    </vt:vector>
  </TitlesOfParts>
  <Company>МГП Лидер</Company>
  <LinksUpToDate>false</LinksUpToDate>
  <CharactersWithSpaces>21803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Введение.</dc:title>
  <dc:subject/>
  <dc:creator>Жигарева И Н</dc:creator>
  <cp:keywords/>
  <dc:description/>
  <cp:lastModifiedBy>admin</cp:lastModifiedBy>
  <cp:revision>2</cp:revision>
  <cp:lastPrinted>1999-04-19T14:49:00Z</cp:lastPrinted>
  <dcterms:created xsi:type="dcterms:W3CDTF">2014-03-06T00:50:00Z</dcterms:created>
  <dcterms:modified xsi:type="dcterms:W3CDTF">2014-03-06T00:50:00Z</dcterms:modified>
</cp:coreProperties>
</file>