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954" w:rsidRPr="00C53AAA" w:rsidRDefault="001B5954" w:rsidP="001B5954">
      <w:pPr>
        <w:spacing w:before="120"/>
        <w:jc w:val="center"/>
        <w:rPr>
          <w:b/>
          <w:sz w:val="32"/>
        </w:rPr>
      </w:pPr>
      <w:r w:rsidRPr="00C53AAA">
        <w:rPr>
          <w:b/>
          <w:sz w:val="32"/>
        </w:rPr>
        <w:t xml:space="preserve">Переплата пособия по вине бухгалтера </w:t>
      </w:r>
    </w:p>
    <w:p w:rsidR="001B5954" w:rsidRPr="001B5954" w:rsidRDefault="001B5954" w:rsidP="001B5954">
      <w:pPr>
        <w:spacing w:before="120"/>
        <w:jc w:val="center"/>
        <w:rPr>
          <w:sz w:val="28"/>
        </w:rPr>
      </w:pPr>
      <w:r w:rsidRPr="001B5954">
        <w:rPr>
          <w:sz w:val="28"/>
        </w:rPr>
        <w:t>Т. Бартенева,  ЭЖ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Бухгалтер нашей компании при расчете суммы пособия по временной нетрудоспособности не учел страховой стаж работника. Вместо 80% больничный лист был оплачен в размере 100%. Каким образом можно вернуть излишне выплаченную сумму?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По общему правилу компания может вернуть излишне выплаченную работнику сумму двумя способами. Первый — по договоренности с работником он сам ее вернет организации. Второй — произвести удержание из последующих выплат в его пользу.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Если ваш сотрудник согласится на первый вариант</w:t>
      </w:r>
      <w:r>
        <w:t xml:space="preserve">, </w:t>
      </w:r>
      <w:r w:rsidRPr="00C53AAA">
        <w:t>то проблем не будет. Посмотрим</w:t>
      </w:r>
      <w:r>
        <w:t xml:space="preserve">, </w:t>
      </w:r>
      <w:r w:rsidRPr="00C53AAA">
        <w:t>насколько правомерен второй вариант в вашем случае.</w:t>
      </w:r>
    </w:p>
    <w:p w:rsidR="001B5954" w:rsidRPr="00C53AAA" w:rsidRDefault="001B5954" w:rsidP="001B5954">
      <w:pPr>
        <w:spacing w:before="120"/>
        <w:jc w:val="center"/>
        <w:rPr>
          <w:b/>
          <w:sz w:val="28"/>
        </w:rPr>
      </w:pPr>
      <w:r w:rsidRPr="00C53AAA">
        <w:rPr>
          <w:b/>
          <w:sz w:val="28"/>
        </w:rPr>
        <w:t>Казнить нельзя, помиловать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Часть 4 ст. 15 Федерального закона от 29.12.2006 № 255-ФЗ допускает удержание излишне выплаченных сумм пособий с работника только в двух случаях: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 xml:space="preserve">допущения счетной ошибки; 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недобросовестности со стороны получателя (представление документов с заведомо неверными сведениями</w:t>
      </w:r>
      <w:r>
        <w:t xml:space="preserve">, </w:t>
      </w:r>
      <w:r w:rsidRPr="00C53AAA">
        <w:t>в том числе справки (справок) о сумме заработка</w:t>
      </w:r>
      <w:r>
        <w:t xml:space="preserve">, </w:t>
      </w:r>
      <w:r w:rsidRPr="00C53AAA">
        <w:t>из которого исчисляются указанные пособия</w:t>
      </w:r>
      <w:r>
        <w:t xml:space="preserve">, </w:t>
      </w:r>
      <w:r w:rsidRPr="00C53AAA">
        <w:t>сокрытие данных</w:t>
      </w:r>
      <w:r>
        <w:t xml:space="preserve">, </w:t>
      </w:r>
      <w:r w:rsidRPr="00C53AAA">
        <w:t>влияющих на получение пособия и его размер</w:t>
      </w:r>
      <w:r>
        <w:t xml:space="preserve">, </w:t>
      </w:r>
      <w:r w:rsidRPr="00C53AAA">
        <w:t xml:space="preserve">другие случаи). 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В указанных ситуациях удержание производится в размере не более 20% суммы</w:t>
      </w:r>
      <w:r>
        <w:t xml:space="preserve">, </w:t>
      </w:r>
      <w:r w:rsidRPr="00C53AAA">
        <w:t>причитающейся застрахованному лицу при каждой последующей выплате пособия</w:t>
      </w:r>
      <w:r>
        <w:t xml:space="preserve">, </w:t>
      </w:r>
      <w:r w:rsidRPr="00C53AAA">
        <w:t>либо его заработной платы. При прекращении выплаты пособия либо заработной платы оставшаяся задолженность взыскивается в судебном порядке.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Как видно из вопроса</w:t>
      </w:r>
      <w:r>
        <w:t xml:space="preserve">, </w:t>
      </w:r>
      <w:r w:rsidRPr="00C53AAA">
        <w:t>о виновных действиях сотрудника в данном случае речь не идет. Осталось выяснить</w:t>
      </w:r>
      <w:r>
        <w:t xml:space="preserve">, </w:t>
      </w:r>
      <w:r w:rsidRPr="00C53AAA">
        <w:t>является ли ошибка бухгалтера счетной. Определение счетной ошибки в законодательстве отсутствует. Но это понятие можно сформулировать таким образом: счетной признается ошибка в расчетах при условии</w:t>
      </w:r>
      <w:r>
        <w:t xml:space="preserve">, </w:t>
      </w:r>
      <w:r w:rsidRPr="00C53AAA">
        <w:t>что не нарушено законодательство. То есть если бухгалтер неверно применил нормы законодательства и в связи с этим работнику выплатили больше положенного</w:t>
      </w:r>
      <w:r>
        <w:t xml:space="preserve">, </w:t>
      </w:r>
      <w:r w:rsidRPr="00C53AAA">
        <w:t>такая ошибка не является счетной. Эту точку зрения подтверждает постановление Совмина СССР и ВЦСПС от 23.02.84 № 191 (ныне не действующее). В нем счетная ошибка приравнивалась к арифметической.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В вашем случае ошибка произошла в результате неприменения определенных норм</w:t>
      </w:r>
      <w:r>
        <w:t xml:space="preserve">, </w:t>
      </w:r>
      <w:r w:rsidRPr="00C53AAA">
        <w:t>которые необходимо было учесть при расчете пособия. Таким образом</w:t>
      </w:r>
      <w:r>
        <w:t xml:space="preserve">, </w:t>
      </w:r>
      <w:r w:rsidRPr="00C53AAA">
        <w:t>данная ошибка не является счетной. Соответственно работодатель не может без согласия работника удерживать разницу при последующей выплате ему дохода.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Рассмотрим еще один вариант — взыскание по суду. Если компания обратится в суд за взысканием с работника неосновательного обогащения</w:t>
      </w:r>
      <w:r>
        <w:t xml:space="preserve">, </w:t>
      </w:r>
      <w:r w:rsidRPr="00C53AAA">
        <w:t>то скорее всего ей будет отказано в удовлетворении требований. Дело в том</w:t>
      </w:r>
      <w:r>
        <w:t xml:space="preserve">, </w:t>
      </w:r>
      <w:r w:rsidRPr="00C53AAA">
        <w:t>что в ст. 1109 Гражданского кодекса сказано: не подлежат возврату в качестве неосновательного обогащения «заработная плата и приравненные к ней платежи</w:t>
      </w:r>
      <w:r>
        <w:t xml:space="preserve">, </w:t>
      </w:r>
      <w:r w:rsidRPr="00C53AAA">
        <w:t>пенсии</w:t>
      </w:r>
      <w:r>
        <w:t xml:space="preserve">, </w:t>
      </w:r>
      <w:r w:rsidRPr="00C53AAA">
        <w:t>пособия</w:t>
      </w:r>
      <w:r>
        <w:t xml:space="preserve">, </w:t>
      </w:r>
      <w:r w:rsidRPr="00C53AAA">
        <w:t>стипендии</w:t>
      </w:r>
      <w:r>
        <w:t xml:space="preserve">, </w:t>
      </w:r>
      <w:r w:rsidRPr="00C53AAA">
        <w:t>возмещение вреда</w:t>
      </w:r>
      <w:r>
        <w:t xml:space="preserve">, </w:t>
      </w:r>
      <w:r w:rsidRPr="00C53AAA">
        <w:t>причиненного жизни или здоровью</w:t>
      </w:r>
      <w:r>
        <w:t xml:space="preserve">, </w:t>
      </w:r>
      <w:r w:rsidRPr="00C53AAA">
        <w:t>алименты и иные денежные суммы</w:t>
      </w:r>
      <w:r>
        <w:t xml:space="preserve">, </w:t>
      </w:r>
      <w:r w:rsidRPr="00C53AAA">
        <w:t>предоставленные гражданину в качестве средства к существованию</w:t>
      </w:r>
      <w:r>
        <w:t xml:space="preserve">, </w:t>
      </w:r>
      <w:r w:rsidRPr="00C53AAA">
        <w:t>при отсутствии недобросовестности с его стороны и счетной ошибки».</w:t>
      </w:r>
    </w:p>
    <w:p w:rsidR="001B5954" w:rsidRPr="00C53AAA" w:rsidRDefault="001B5954" w:rsidP="001B5954">
      <w:pPr>
        <w:spacing w:before="120"/>
        <w:jc w:val="center"/>
        <w:rPr>
          <w:b/>
          <w:sz w:val="28"/>
        </w:rPr>
      </w:pPr>
      <w:r w:rsidRPr="00C53AAA">
        <w:rPr>
          <w:b/>
          <w:sz w:val="28"/>
        </w:rPr>
        <w:t>Оцениваем последствия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Как видите</w:t>
      </w:r>
      <w:r>
        <w:t xml:space="preserve">, </w:t>
      </w:r>
      <w:r w:rsidRPr="00C53AAA">
        <w:t>если сотрудник добровольно не согласится вернуть переплату</w:t>
      </w:r>
      <w:r>
        <w:t xml:space="preserve">, </w:t>
      </w:r>
      <w:r w:rsidRPr="00C53AAA">
        <w:t>принудительно взыскать с него такую сумму не получится. Чем же обернется для компании такая ситуация?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Во-первых</w:t>
      </w:r>
      <w:r>
        <w:t xml:space="preserve">, </w:t>
      </w:r>
      <w:r w:rsidRPr="00C53AAA">
        <w:t>если доплата до фактического заработка (в размере 100%) не предусмотрена в коллективном или трудовом договорах</w:t>
      </w:r>
      <w:r>
        <w:t xml:space="preserve">, </w:t>
      </w:r>
      <w:r w:rsidRPr="00C53AAA">
        <w:t>учесть разницу в расходах по налогу на прибыль не получится. Дело в том</w:t>
      </w:r>
      <w:r>
        <w:t xml:space="preserve">, </w:t>
      </w:r>
      <w:r w:rsidRPr="00C53AAA">
        <w:t>что на основании п. 25 ст. 255 НК РФ при расчете налога на прибыль можно учесть выплаты работникам только в том случае</w:t>
      </w:r>
      <w:r>
        <w:t xml:space="preserve">, </w:t>
      </w:r>
      <w:r w:rsidRPr="00C53AAA">
        <w:t>если они прямо прописаны в трудовых и (или) коллективных договорах.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Во-вторых</w:t>
      </w:r>
      <w:r>
        <w:t xml:space="preserve">, </w:t>
      </w:r>
      <w:r w:rsidRPr="00C53AAA">
        <w:t>организация вправе заявить к возмещению из ФСС России только ту часть пособия</w:t>
      </w:r>
      <w:r>
        <w:t xml:space="preserve">, </w:t>
      </w:r>
      <w:r w:rsidRPr="00C53AAA">
        <w:t>которая рассчитана с применением нормы об ограничении пособия в зависимости от страхового стажа работника.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В-третьих</w:t>
      </w:r>
      <w:r>
        <w:t xml:space="preserve">, </w:t>
      </w:r>
      <w:r w:rsidRPr="00C53AAA">
        <w:t>если работник откажется добровольно возвращать переплату</w:t>
      </w:r>
      <w:r>
        <w:t xml:space="preserve">, </w:t>
      </w:r>
      <w:r w:rsidRPr="00C53AAA">
        <w:t>то руководству придется квалифицировать эту сумму как безвозмездно переданные денежные средства.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Чтобы у компании не образовался такой непредвиденный расход</w:t>
      </w:r>
      <w:r>
        <w:t xml:space="preserve">, </w:t>
      </w:r>
      <w:r w:rsidRPr="00C53AAA">
        <w:t>необходимо собрать специальную комиссию и запротоколировать</w:t>
      </w:r>
      <w:r>
        <w:t xml:space="preserve">, </w:t>
      </w:r>
      <w:r w:rsidRPr="00C53AAA">
        <w:t>по чьей вине произошел этот случай. Вывод очевиден: по вине бухгалтера.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Полная материальная ответственность может быть предусмотрена в трудовом договоре с главным бухгалтером</w:t>
      </w:r>
      <w:r>
        <w:t xml:space="preserve">, </w:t>
      </w:r>
      <w:r w:rsidRPr="00C53AAA">
        <w:t>его заместителем или с работниками</w:t>
      </w:r>
      <w:r>
        <w:t xml:space="preserve">, </w:t>
      </w:r>
      <w:r w:rsidRPr="00C53AAA">
        <w:t>которые по должности обслуживают или используют денежные (товарные) ценности (ст. 244 Трудового кодекса). Перечень должностей работников</w:t>
      </w:r>
      <w:r>
        <w:t xml:space="preserve">, </w:t>
      </w:r>
      <w:r w:rsidRPr="00C53AAA">
        <w:t>с кем могут быть заключены договоры о полной индивидуальной ответственности</w:t>
      </w:r>
      <w:r>
        <w:t xml:space="preserve">, </w:t>
      </w:r>
      <w:r w:rsidRPr="00C53AAA">
        <w:t>установлен постановлением Минтруда России от 31.12.2002 № 85.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>Если должность виновного лица включена в указанный перечень и ваша организация заключила с ним договор о полной индивидуальной материальной ответственности</w:t>
      </w:r>
      <w:r>
        <w:t xml:space="preserve">, </w:t>
      </w:r>
      <w:r w:rsidRPr="00C53AAA">
        <w:t>то вам не составит труда взыскать с него недостачу. В противном случае работодатель сможет возместить только прямой действительный ущерб в пределах среднего месячного заработка виновного работника (ст. 238 и 241 ТК РФ).</w:t>
      </w:r>
    </w:p>
    <w:p w:rsidR="001B5954" w:rsidRPr="00C53AAA" w:rsidRDefault="001B5954" w:rsidP="001B5954">
      <w:pPr>
        <w:spacing w:before="120"/>
        <w:ind w:firstLine="567"/>
        <w:jc w:val="both"/>
      </w:pPr>
      <w:r w:rsidRPr="00C53AAA">
        <w:t xml:space="preserve">Источник Еженедельник "Экономика и жизнь"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954"/>
    <w:rsid w:val="001A35F6"/>
    <w:rsid w:val="001B5954"/>
    <w:rsid w:val="00412CBC"/>
    <w:rsid w:val="00811DD4"/>
    <w:rsid w:val="009D7436"/>
    <w:rsid w:val="00C53AAA"/>
    <w:rsid w:val="00D6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13E692-4664-4F69-AD5B-F5729659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95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B5954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4193</Characters>
  <Application>Microsoft Office Word</Application>
  <DocSecurity>0</DocSecurity>
  <Lines>34</Lines>
  <Paragraphs>9</Paragraphs>
  <ScaleCrop>false</ScaleCrop>
  <Company>Home</Company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Переплата пособия по вине бухгалтера </dc:title>
  <dc:subject/>
  <dc:creator>User</dc:creator>
  <cp:keywords/>
  <dc:description/>
  <cp:lastModifiedBy>Irina</cp:lastModifiedBy>
  <cp:revision>2</cp:revision>
  <dcterms:created xsi:type="dcterms:W3CDTF">2014-07-19T09:13:00Z</dcterms:created>
  <dcterms:modified xsi:type="dcterms:W3CDTF">2014-07-19T09:13:00Z</dcterms:modified>
</cp:coreProperties>
</file>