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2E0B" w:rsidRPr="004D6ED0" w:rsidRDefault="00AC2E0B" w:rsidP="00AC2E0B">
      <w:pPr>
        <w:spacing w:before="120" w:after="0" w:line="240" w:lineRule="auto"/>
        <w:jc w:val="center"/>
        <w:rPr>
          <w:rFonts w:ascii="Times New Roman" w:hAnsi="Times New Roman"/>
          <w:b/>
          <w:sz w:val="32"/>
          <w:szCs w:val="24"/>
        </w:rPr>
      </w:pPr>
      <w:r w:rsidRPr="004D6ED0">
        <w:rPr>
          <w:rFonts w:ascii="Times New Roman" w:hAnsi="Times New Roman"/>
          <w:b/>
          <w:sz w:val="32"/>
          <w:szCs w:val="24"/>
        </w:rPr>
        <w:t>Сроки подачи грузовой таможенной декларации; порядок приема и регистрации ( ГТД )</w:t>
      </w:r>
    </w:p>
    <w:p w:rsidR="00AC2E0B" w:rsidRPr="00F577DE" w:rsidRDefault="00AC2E0B" w:rsidP="00AC2E0B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577DE">
        <w:rPr>
          <w:rFonts w:ascii="Times New Roman" w:hAnsi="Times New Roman"/>
          <w:sz w:val="24"/>
          <w:szCs w:val="24"/>
        </w:rPr>
        <w:t>Таможенная декларация подается в сроки, устанавливаемые ГТК РФ. Эти сроки, согласно Таможенному кодексу РФ, не могут превышать 15 дней с даты представления товаров и транспортных средств, перевозящих товары, таможенному органу РФ, в зоне деятельности которого находится получатель товаров.</w:t>
      </w:r>
    </w:p>
    <w:p w:rsidR="00AC2E0B" w:rsidRPr="00F577DE" w:rsidRDefault="00AC2E0B" w:rsidP="00AC2E0B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577DE">
        <w:rPr>
          <w:rFonts w:ascii="Times New Roman" w:hAnsi="Times New Roman"/>
          <w:sz w:val="24"/>
          <w:szCs w:val="24"/>
        </w:rPr>
        <w:t>До подачи таможенной декларации декларант вправе под таможенным контролем осматривать и измерять товары и транспортные средства, с разрешения таможенного органа РФ брать пробы и образцы товаров. Отдельная таможенная декларация на пробы и образцы товаров не подается при условии, что они будут охвачены таможенной декларацией, подаваемой в отношении всей партии товаров.</w:t>
      </w:r>
    </w:p>
    <w:p w:rsidR="00AC2E0B" w:rsidRPr="00F577DE" w:rsidRDefault="00AC2E0B" w:rsidP="00AC2E0B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577DE">
        <w:rPr>
          <w:rFonts w:ascii="Times New Roman" w:hAnsi="Times New Roman"/>
          <w:sz w:val="24"/>
          <w:szCs w:val="24"/>
        </w:rPr>
        <w:t>При перемещении через таможенную границу РФ физическими лицами товаров не для коммерческих целей в ручной клади и сопровождаемом багаже таможенная декларация подается одновременно с представлением товаров.</w:t>
      </w:r>
    </w:p>
    <w:p w:rsidR="00AC2E0B" w:rsidRPr="00F577DE" w:rsidRDefault="00AC2E0B" w:rsidP="00AC2E0B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577DE">
        <w:rPr>
          <w:rFonts w:ascii="Times New Roman" w:hAnsi="Times New Roman"/>
          <w:sz w:val="24"/>
          <w:szCs w:val="24"/>
        </w:rPr>
        <w:t>Въезжающие на таможенную территорию РФ порожние транспортные средства и транспортные средства, перевозящие пассажиров, декларируются не позднее трех часов после пересечения таможенной границы РФ, а выезжающие транспортные средства - не позднее чем за три часа до пересечения таможенной границы РФ.</w:t>
      </w:r>
    </w:p>
    <w:p w:rsidR="00AC2E0B" w:rsidRPr="00F577DE" w:rsidRDefault="00AC2E0B" w:rsidP="00AC2E0B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577DE">
        <w:rPr>
          <w:rFonts w:ascii="Times New Roman" w:hAnsi="Times New Roman"/>
          <w:sz w:val="24"/>
          <w:szCs w:val="24"/>
        </w:rPr>
        <w:t>Указанные сроки могут продлеваться в порядке и на условиях, определяемых ГТК РФ.</w:t>
      </w:r>
    </w:p>
    <w:p w:rsidR="00AC2E0B" w:rsidRPr="00F577DE" w:rsidRDefault="00AC2E0B" w:rsidP="00AC2E0B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577DE">
        <w:rPr>
          <w:rFonts w:ascii="Times New Roman" w:hAnsi="Times New Roman"/>
          <w:sz w:val="24"/>
          <w:szCs w:val="24"/>
        </w:rPr>
        <w:t>Процедура принятия грузовой таможенной декларации таможенным органом.</w:t>
      </w:r>
    </w:p>
    <w:p w:rsidR="00AC2E0B" w:rsidRPr="00F577DE" w:rsidRDefault="00AC2E0B" w:rsidP="00AC2E0B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577DE">
        <w:rPr>
          <w:rFonts w:ascii="Times New Roman" w:hAnsi="Times New Roman"/>
          <w:sz w:val="24"/>
          <w:szCs w:val="24"/>
        </w:rPr>
        <w:t>Принятие ГТД таможенным органом является отдельной операцией, которая производится до начала проверки сведений, заявленных в ГТД, и производится только в отделах таможенного оформления и контроля должностными лицами, специально уполномоченными письменным решением начальника таможни.</w:t>
      </w:r>
    </w:p>
    <w:p w:rsidR="00AC2E0B" w:rsidRPr="00F577DE" w:rsidRDefault="00AC2E0B" w:rsidP="00AC2E0B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577DE">
        <w:rPr>
          <w:rFonts w:ascii="Times New Roman" w:hAnsi="Times New Roman"/>
          <w:sz w:val="24"/>
          <w:szCs w:val="24"/>
        </w:rPr>
        <w:t>Принятие ГТД иными должностными лицами или в иных местах не допускается.</w:t>
      </w:r>
    </w:p>
    <w:p w:rsidR="00AC2E0B" w:rsidRPr="00F577DE" w:rsidRDefault="00AC2E0B" w:rsidP="00AC2E0B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577DE">
        <w:rPr>
          <w:rFonts w:ascii="Times New Roman" w:hAnsi="Times New Roman"/>
          <w:sz w:val="24"/>
          <w:szCs w:val="24"/>
        </w:rPr>
        <w:t>Факт принятия ГТД регистрируется уполномоченным должностным лицом таможенного органа в Журнале регистрации грузовых таможенных деклараций.</w:t>
      </w:r>
    </w:p>
    <w:p w:rsidR="00AC2E0B" w:rsidRPr="00F577DE" w:rsidRDefault="00AC2E0B" w:rsidP="00AC2E0B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577DE">
        <w:rPr>
          <w:rFonts w:ascii="Times New Roman" w:hAnsi="Times New Roman"/>
          <w:sz w:val="24"/>
          <w:szCs w:val="24"/>
        </w:rPr>
        <w:t>При принятии ГТД и документов, уполномоченное должностное лицо таможенного органа в правом верхнем углу каждого экземпляра описи поданных документов проставляет штамп "ДЕКЛАРАЦИЯ ПРИНЯТА" и регистрационный номер ГТД. Один экземпляр описи возвращается декларанту. Регистрационный номер проставляется также в графе 7 основного листа ГТД и в нижней части графы А каждого добавочного листа.</w:t>
      </w:r>
    </w:p>
    <w:p w:rsidR="00AC2E0B" w:rsidRPr="00F577DE" w:rsidRDefault="00AC2E0B" w:rsidP="00AC2E0B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577DE">
        <w:rPr>
          <w:rFonts w:ascii="Times New Roman" w:hAnsi="Times New Roman"/>
          <w:sz w:val="24"/>
          <w:szCs w:val="24"/>
        </w:rPr>
        <w:t>С момента регистрации ГТД становится документом, свидетельствующим о фактах, имеющих юридическое значение, о чем должностное лицо таможенного органа обязано предупредить декларанта.</w:t>
      </w:r>
    </w:p>
    <w:p w:rsidR="00AC2E0B" w:rsidRPr="00F577DE" w:rsidRDefault="00AC2E0B" w:rsidP="00AC2E0B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577DE">
        <w:rPr>
          <w:rFonts w:ascii="Times New Roman" w:hAnsi="Times New Roman"/>
          <w:sz w:val="24"/>
          <w:szCs w:val="24"/>
        </w:rPr>
        <w:t>После регистрации ГТД категорически запрещается ее передача декларанту или иному лицу, не являющемуся должностным лицом таможенного органа, до окончания таможенного оформления. Сведения, указанные в 1ТД, могут быть, с разрешения таможенного органа, изменены или дополнены, а поданная таможенная декларация может быть изъята.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2E0B"/>
    <w:rsid w:val="001A35F6"/>
    <w:rsid w:val="00456708"/>
    <w:rsid w:val="004D6ED0"/>
    <w:rsid w:val="00730E19"/>
    <w:rsid w:val="00811DD4"/>
    <w:rsid w:val="00AC2E0B"/>
    <w:rsid w:val="00CE0599"/>
    <w:rsid w:val="00F57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476AB14-E560-49D1-A4C6-9B4C96411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2E0B"/>
    <w:pPr>
      <w:spacing w:after="200" w:line="276" w:lineRule="auto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C2E0B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416</Words>
  <Characters>2372</Characters>
  <Application>Microsoft Office Word</Application>
  <DocSecurity>0</DocSecurity>
  <Lines>19</Lines>
  <Paragraphs>5</Paragraphs>
  <ScaleCrop>false</ScaleCrop>
  <Company>Home</Company>
  <LinksUpToDate>false</LinksUpToDate>
  <CharactersWithSpaces>2783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Сроки подачи грузовой таможенной декларации; порядок приема и регистрации ( ГТД )</dc:title>
  <dc:subject/>
  <dc:creator>User</dc:creator>
  <cp:keywords/>
  <dc:description/>
  <cp:lastModifiedBy>Irina</cp:lastModifiedBy>
  <cp:revision>2</cp:revision>
  <dcterms:created xsi:type="dcterms:W3CDTF">2014-07-19T05:03:00Z</dcterms:created>
  <dcterms:modified xsi:type="dcterms:W3CDTF">2014-07-19T05:03:00Z</dcterms:modified>
</cp:coreProperties>
</file>