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3538" w:rsidRDefault="002269BA">
      <w:pPr>
        <w:pStyle w:val="1"/>
        <w:jc w:val="center"/>
      </w:pPr>
      <w:r>
        <w:t>Проведение стимулирующей лотереи не освобождается от НДС</w:t>
      </w:r>
    </w:p>
    <w:p w:rsidR="00383538" w:rsidRPr="002269BA" w:rsidRDefault="002269BA">
      <w:pPr>
        <w:pStyle w:val="a3"/>
      </w:pPr>
      <w:r>
        <w:t>Вершинина И. В., аудитор </w:t>
      </w:r>
    </w:p>
    <w:p w:rsidR="00383538" w:rsidRDefault="002269BA">
      <w:pPr>
        <w:pStyle w:val="a3"/>
      </w:pPr>
      <w:r>
        <w:t>Суть спора</w:t>
      </w:r>
    </w:p>
    <w:p w:rsidR="00383538" w:rsidRDefault="002269BA">
      <w:pPr>
        <w:pStyle w:val="a3"/>
      </w:pPr>
      <w:r>
        <w:t>В результате выездной проверки инспекторы доначислили организации НДС. Основанием послужил вывод о том, что компания неправомерно применила налоговую льготу при проведении стимулирующих лотерей. Организация, считая решение проверяющих необоснованным, обратилась в арбитражный суд.</w:t>
      </w:r>
    </w:p>
    <w:p w:rsidR="00383538" w:rsidRDefault="002269BA">
      <w:pPr>
        <w:pStyle w:val="a3"/>
      </w:pPr>
      <w:r>
        <w:t xml:space="preserve">Решение суда </w:t>
      </w:r>
    </w:p>
    <w:p w:rsidR="00383538" w:rsidRDefault="002269BA">
      <w:pPr>
        <w:pStyle w:val="a3"/>
      </w:pPr>
      <w:r>
        <w:t>Арбитры подтвердили правоту инспекции.</w:t>
      </w:r>
      <w:r>
        <w:br/>
      </w:r>
      <w:r>
        <w:br/>
        <w:t>Компания организовала стимулирующую лотерею для привлечения посетителей. Право на участие в такой лотерее не связано с внесением платы, и призовой фонд формируется за счет средств организатора (подп. 2 п. 3 ст. 3 Федерального закона от 11 ноября 2003 г. № 138-ФЗ «О лотереях»). Именно эти условия были закреплены организацией в правилах проведения лотереи. Таким образом, стимулирующая лотерея не основана на риске (ее участник ничем не рискует, так как не платит за свое участие).</w:t>
      </w:r>
      <w:r>
        <w:br/>
      </w:r>
      <w:r>
        <w:br/>
        <w:t>Разрешение на проведение лотерей выдается органом исполнительной власти (п. 1 ст. 6 Закона № 138-ФЗ). Но это положение не распространяется на стимулирующие лотереи (подп. 3 п. 8 ст. 6 Закона № 138-ФЗ).</w:t>
      </w:r>
      <w:r>
        <w:br/>
      </w:r>
      <w:r>
        <w:br/>
        <w:t>По решению уполномоченного органа власти может проводиться всероссийская государственная, региональная государственная или муниципальная лотерея.</w:t>
      </w:r>
      <w:r>
        <w:br/>
      </w:r>
      <w:r>
        <w:br/>
        <w:t>Право на проведение стимулирующей лотереи возникает, если в уполномоченный орган власти направлено уведомление. В нем указывают срок, способ, организатора, наименование товара (услуги), с реализацией которого и связано проведение лотереи. К уведомлению прилагаются следующие документы:</w:t>
      </w:r>
    </w:p>
    <w:p w:rsidR="00383538" w:rsidRDefault="002269BA">
      <w:pPr>
        <w:pStyle w:val="a3"/>
      </w:pPr>
      <w:r>
        <w:t>– условия мероприятия;</w:t>
      </w:r>
    </w:p>
    <w:p w:rsidR="00383538" w:rsidRDefault="002269BA">
      <w:pPr>
        <w:pStyle w:val="a3"/>
      </w:pPr>
      <w:r>
        <w:t>– описание способа информирования участников о сроках и условиях;</w:t>
      </w:r>
    </w:p>
    <w:p w:rsidR="00383538" w:rsidRDefault="002269BA">
      <w:pPr>
        <w:pStyle w:val="a3"/>
      </w:pPr>
      <w:r>
        <w:t>– описание товара (услуги), по которому можно установить взаимосвязь между товаром и лотереей, и др. (ст. 7 Закона № 138-ФЗ).</w:t>
      </w:r>
      <w:r>
        <w:br/>
      </w:r>
      <w:r>
        <w:br/>
        <w:t>Освобождаются от обложения НДС на территории РФ лотереи, которые проводятся по решению уполномоченного органа исполнительной власти. Сюда же входит оказание услуг по реализации лотерейных билетов (подп. 8.1 п. 3 ст. 149 Налогового кодекса РФ). Таким образом, налоговое законодательство не предусматривает освобождение от уплаты НДС при проведении стимулирующих лотерей.</w:t>
      </w:r>
      <w:r>
        <w:br/>
      </w:r>
      <w:r>
        <w:br/>
        <w:t>Эта позиция отражена в постановлении Президиума ВАС РФ от 7 июня 2012 г. № 15474/11. В нем сказано, что льготы по НДС не распространяются на стимулирующие лотереи, так как эти мероприятия направлены на формирование и поддержание интереса потребителей к соответствующим товарам (услугам). То есть такие лотереи непосредственно связаны с операциями по реализации.</w:t>
      </w:r>
      <w:r>
        <w:br/>
      </w:r>
      <w:r>
        <w:br/>
        <w:t>С учетом сложившейся судебной практики и вышеназванных норм арбитры сделали вывод, что не облагается НДС проведение только государственных лотерей. Поэтому решение инспекции было правомерным и остается в силе.</w:t>
      </w:r>
    </w:p>
    <w:p w:rsidR="00383538" w:rsidRDefault="002269BA">
      <w:pPr>
        <w:pStyle w:val="a3"/>
      </w:pPr>
      <w:r>
        <w:t xml:space="preserve">Проводя лотерею, помните о правилах </w:t>
      </w:r>
    </w:p>
    <w:p w:rsidR="00383538" w:rsidRDefault="002269BA">
      <w:pPr>
        <w:pStyle w:val="a3"/>
      </w:pPr>
      <w:r>
        <w:t>Обратите внимание: организатором стимулирующей лотереи могут выступать исключительно компании, зарегистрированные на территории России, сама Российская Федерация, ее субъект или муниципальное образование (п. 6 ст. 2 Закона № 138-ФЗ). Таким образом, фирмы, не являющиеся резидентами РФ, не могут быть организаторами лотереи. Налоговики обращают внимание на данное правило, например, в письме УФНС России по г. Москве от 16 марта 2007 г. № 20-12/024060.</w:t>
      </w:r>
      <w:r>
        <w:br/>
      </w:r>
      <w:r>
        <w:br/>
        <w:t>Кроме того, у организатора лотереи не должно быть задолженности по уплате налогов. Это следует из подпункта 4 пункта 3 статьи 7 Закона № 138-ФЗ.</w:t>
      </w:r>
      <w:r>
        <w:br/>
      </w:r>
      <w:r>
        <w:br/>
        <w:t>Для проведения такого мероприятия не требуется получать разрешения, но необходимо направить уведомление. Сделать это нужно не позднее чем за 20 дней до начала его проведения (ст. 7 Закона № 138-ФЗ). Если организатор не направит уведомление, его могут привлечь к административной ответственности. Штраф в этом случае составит:</w:t>
      </w:r>
    </w:p>
    <w:p w:rsidR="00383538" w:rsidRDefault="002269BA">
      <w:pPr>
        <w:pStyle w:val="a3"/>
      </w:pPr>
      <w:r>
        <w:t>– на должностных лиц – от 4000 до 20 000 руб.;</w:t>
      </w:r>
    </w:p>
    <w:p w:rsidR="00383538" w:rsidRDefault="002269BA">
      <w:pPr>
        <w:pStyle w:val="a3"/>
      </w:pPr>
      <w:r>
        <w:t>– на юридических лиц – от 50 000 до 500 000 руб.</w:t>
      </w:r>
      <w:r>
        <w:br/>
      </w:r>
      <w:r>
        <w:br/>
        <w:t>С представлением уведомления о проведении стимулирующей лотереи связано большое число споров с налоговиками. Проверяющие зачастую пытаются привлечь компанию к административной ответственности раньше, чем истечет установленный 20-дневный срок. Такое случается, когда инспекторы неправильно определяют дату начала мероприятия. В этой ситуации суды признают действия налоговиков незаконными (постановление ФАС Восточно-Сибирского округа от 13 октября 2011 г. № А33-1005/2011).</w:t>
      </w:r>
      <w:r>
        <w:br/>
      </w:r>
      <w:r>
        <w:br/>
        <w:t>В заключение отметим, что на практике нередко инспекторы неверно квалифицируют проводимую компанией акцию как стимулирующую лотерею. Это приводит к арбитражным спорам. Так, ФАС Северо-Западного округа рассматривал дело, в котором организация проводила конкурсное спортивное мероприятие среди покупателей ее продукции. Суд установил, что данная акция не является лотереей. Ведь одним из главных ее признаков является принцип случайного определения выигрышей. В данном же случае выигравший участник победил в результате спортивного конкурса без применения лотерейного оборудования. На этом основании судьи сделали вывод, что такое стимулирующее мероприятие не является лотереей. Следовательно, подавать уведомление о его проведении не нужно (постановление ФАС Северо-Западного округа от 16 августа 2010 г. № А56-1020/2010).</w:t>
      </w:r>
      <w:bookmarkStart w:id="0" w:name="_GoBack"/>
      <w:bookmarkEnd w:id="0"/>
    </w:p>
    <w:sectPr w:rsidR="0038353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69BA"/>
    <w:rsid w:val="002269BA"/>
    <w:rsid w:val="00383538"/>
    <w:rsid w:val="00D60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1DFB7-60AD-4302-9B46-C7B59988B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755</Words>
  <Characters>4309</Characters>
  <Application>Microsoft Office Word</Application>
  <DocSecurity>0</DocSecurity>
  <Lines>35</Lines>
  <Paragraphs>10</Paragraphs>
  <ScaleCrop>false</ScaleCrop>
  <Company>diakov.net</Company>
  <LinksUpToDate>false</LinksUpToDate>
  <CharactersWithSpaces>5054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Проведение стимулирующей лотереи не освобождается от НДС</dc:title>
  <dc:subject/>
  <dc:creator>Irina</dc:creator>
  <cp:keywords/>
  <dc:description/>
  <cp:lastModifiedBy>Irina</cp:lastModifiedBy>
  <cp:revision>2</cp:revision>
  <dcterms:created xsi:type="dcterms:W3CDTF">2014-07-19T03:18:00Z</dcterms:created>
  <dcterms:modified xsi:type="dcterms:W3CDTF">2014-07-19T03:18:00Z</dcterms:modified>
</cp:coreProperties>
</file>