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14:paraId="55376D00" w14:textId="77777777" w:rsidR="000758F3" w:rsidRPr="00D91A20" w:rsidRDefault="000758F3" w:rsidP="000758F3">
      <w:pPr>
        <w:spacing w:before="100" w:beforeAutospacing="1" w:after="100" w:afterAutospacing="1"/>
        <w:jc w:val="center"/>
        <w:rPr>
          <w:color w:val="000000"/>
          <w:sz w:val="32"/>
          <w:szCs w:val="32"/>
          <w:shd w:val="clear" w:color="auto" w:fill="FFFFFF"/>
        </w:rPr>
      </w:pPr>
      <w:r w:rsidRPr="00D91A20">
        <w:rPr>
          <w:b/>
          <w:bCs/>
          <w:color w:val="000000"/>
          <w:sz w:val="32"/>
          <w:szCs w:val="32"/>
          <w:shd w:val="clear" w:color="auto" w:fill="FFFFFF"/>
        </w:rPr>
        <w:t>Теневая экономика.</w:t>
      </w:r>
    </w:p>
    <w:p w14:paraId="4A5D81D3"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Что такое теневая экономика? На этот вопрос даются самые разные ответы. Высказывается мнение, согласно которому теневая экономика - экономическая деятельность, противоречащая данному законодательству, т.е. она представляет собой совокупность нелегальных хозяйственных действий, которые подпитывают уголовные преступления различной степени тяжести.</w:t>
      </w:r>
    </w:p>
    <w:p w14:paraId="004A59EB"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Согласно другому мнению, под теневой экономикой понимаются неучитываемые официальной статистикой и неконтролируемые обществом производство, потребление, обмен и распределение материальных благ.</w:t>
      </w:r>
    </w:p>
    <w:p w14:paraId="3F682CD1"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Третья точка зрения - теневая экономика - все виды деятельности, направленные на формирование или удовлетворение потребностей, культивирующих в человеке различные пороки.</w:t>
      </w:r>
    </w:p>
    <w:p w14:paraId="1A8C1A5B" w14:textId="77777777" w:rsidR="000758F3" w:rsidRPr="00D91A20" w:rsidRDefault="000758F3" w:rsidP="000758F3">
      <w:pPr>
        <w:spacing w:before="100" w:beforeAutospacing="1" w:after="100" w:afterAutospacing="1"/>
        <w:jc w:val="both"/>
        <w:rPr>
          <w:color w:val="000000"/>
          <w:sz w:val="32"/>
          <w:szCs w:val="32"/>
          <w:shd w:val="clear" w:color="auto" w:fill="FFFFFF"/>
        </w:rPr>
      </w:pPr>
      <w:r w:rsidRPr="00D91A20">
        <w:rPr>
          <w:color w:val="000000"/>
          <w:sz w:val="32"/>
          <w:szCs w:val="32"/>
          <w:shd w:val="clear" w:color="auto" w:fill="FFFFFF"/>
        </w:rPr>
        <w:t>Таким образом, теневая экономика как бы распадается на три крупных блока:</w:t>
      </w:r>
    </w:p>
    <w:p w14:paraId="0BDBE16A"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  1.</w:t>
      </w:r>
      <w:r w:rsidRPr="00D91A20">
        <w:rPr>
          <w:color w:val="000000"/>
          <w:sz w:val="32"/>
          <w:szCs w:val="32"/>
          <w:u w:val="single"/>
          <w:shd w:val="clear" w:color="auto" w:fill="FFFFFF"/>
        </w:rPr>
        <w:t>Неофициальная экономика</w:t>
      </w:r>
      <w:r w:rsidRPr="00D91A20">
        <w:rPr>
          <w:color w:val="000000"/>
          <w:sz w:val="32"/>
          <w:szCs w:val="32"/>
          <w:shd w:val="clear" w:color="auto" w:fill="FFFFFF"/>
        </w:rPr>
        <w:t>. Сюда входят все легально разрешенные виды экономической деятельности, в рамках которых имеют место неучитываемые официальной статистикой производство услуг, товаров, сокрытие этой деятельности от налогообложения.</w:t>
      </w:r>
    </w:p>
    <w:p w14:paraId="0D635682"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2. </w:t>
      </w:r>
      <w:r w:rsidRPr="00D91A20">
        <w:rPr>
          <w:color w:val="000000"/>
          <w:sz w:val="32"/>
          <w:szCs w:val="32"/>
          <w:u w:val="single"/>
          <w:shd w:val="clear" w:color="auto" w:fill="FFFFFF"/>
        </w:rPr>
        <w:t>Фиктивная экономика</w:t>
      </w:r>
      <w:r w:rsidRPr="00D91A20">
        <w:rPr>
          <w:color w:val="000000"/>
          <w:sz w:val="32"/>
          <w:szCs w:val="32"/>
          <w:shd w:val="clear" w:color="auto" w:fill="FFFFFF"/>
        </w:rPr>
        <w:t>. Это приписки, хищения, спекулятивные сделки, взяточничество и всякого рода мошенничества, связанные с получением и передачей денег.</w:t>
      </w:r>
    </w:p>
    <w:p w14:paraId="36FA7924"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3. </w:t>
      </w:r>
      <w:r w:rsidRPr="00D91A20">
        <w:rPr>
          <w:color w:val="000000"/>
          <w:sz w:val="32"/>
          <w:szCs w:val="32"/>
          <w:u w:val="single"/>
          <w:shd w:val="clear" w:color="auto" w:fill="FFFFFF"/>
        </w:rPr>
        <w:t>Подпольная экономика</w:t>
      </w:r>
      <w:r w:rsidRPr="00D91A20">
        <w:rPr>
          <w:color w:val="000000"/>
          <w:sz w:val="32"/>
          <w:szCs w:val="32"/>
          <w:shd w:val="clear" w:color="auto" w:fill="FFFFFF"/>
        </w:rPr>
        <w:t>. Под ней понимаются запрещенные законом виды экономической деятельности.</w:t>
      </w:r>
    </w:p>
    <w:p w14:paraId="42063198" w14:textId="77777777" w:rsidR="000758F3" w:rsidRPr="00D91A20" w:rsidRDefault="00DB5241"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Теневая экономика развивает</w:t>
      </w:r>
      <w:r w:rsidR="000758F3" w:rsidRPr="00D91A20">
        <w:rPr>
          <w:color w:val="000000"/>
          <w:sz w:val="32"/>
          <w:szCs w:val="32"/>
          <w:shd w:val="clear" w:color="auto" w:fill="FFFFFF"/>
        </w:rPr>
        <w:t>ся из конкретных источников.</w:t>
      </w:r>
    </w:p>
    <w:p w14:paraId="02A9740E"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Первый из них - это пресловутый вывоз за рубеж капитала, сырьевых и энергетических ресурсов (по оценкам авторитетных экспертов это около $30 млрд. в год) , при этом основная часть сделок не является в прямом смысле теневой, т.е. осуществляется на законных основаниях: сырье и энергоресурсы часто реализуются за рубеж по заниженным ценам через посреднические компании, а соответствующий процент от прибыли последних оседает за рубежом.</w:t>
      </w:r>
    </w:p>
    <w:p w14:paraId="39D5FCC7"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Вторым, и основным источником теневой экономики является нерегистрируемая государственными органами хозяйственная деятельность, которая имеет место во всех сферах экономики. Например, каким образом могут на протяжении 5-6 лет реформ выживать многочисленные слои населения, доходы которых оказались (по официальным статистическим данным) значительно ниже прожиточного минимума?</w:t>
      </w:r>
    </w:p>
    <w:p w14:paraId="614F20E8"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Согласно официальной статистике, уровень жизни населения в России в 1995 году относительно 1991 года составил 60%. Причем только в 1995 году реальная зарплата снизилась на 25%. Между тем количество легковых автомобилей в частном владении не уменьшилось, а число иномарок - увеличилось: только в 1995 году в Россию было ввезено 400 тысяч автомобилей. Эту статистику можно объяснить только наличием теневого фактора.</w:t>
      </w:r>
    </w:p>
    <w:p w14:paraId="33AE411E" w14:textId="77777777" w:rsidR="000758F3" w:rsidRPr="00D91A20" w:rsidRDefault="009577BC"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У</w:t>
      </w:r>
      <w:r w:rsidR="000758F3" w:rsidRPr="00D91A20">
        <w:rPr>
          <w:color w:val="000000"/>
          <w:sz w:val="32"/>
          <w:szCs w:val="32"/>
          <w:shd w:val="clear" w:color="auto" w:fill="FFFFFF"/>
        </w:rPr>
        <w:t>дельный вес теневой экономики в хозяйственном обороте России равен 40%.</w:t>
      </w:r>
    </w:p>
    <w:p w14:paraId="3F04F7C3"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Ключевым признаком теневой деятельности можно считать уклонение от официальной регистрации коммерческих договоров или умышленное искажение их содержания при регистрации. При этом основным средством платежа становятся наличные деньги и особенно иностранная валюта. Своеобразная надстройка теневой экономики - сугубо криминальные элементы: торговцы наркотиками, оружием, угонщики автомобилей, киллеры, наемные убийцы, сутенеры. К этой категории можно отнести и представителей органов власти и управления, если они берут взятки или торгуют государственными должностями и интересами.</w:t>
      </w:r>
    </w:p>
    <w:p w14:paraId="3CA1C1D7" w14:textId="77777777" w:rsidR="003110BE"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 xml:space="preserve">В середине - теневики-хозяйственники. К ним следует отнести предпринимателей, коммерсантов, финансистов, промышленников, мелких и средних бизнесменов. </w:t>
      </w:r>
    </w:p>
    <w:p w14:paraId="24963251"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Третья группа представлена наемными работниками, причем как физического, так и интеллектуального труда. К ним могут примыкать коррумпированные государственные служащие, в доходах которых (по некоторым данным) до 60% составляют взятки.</w:t>
      </w:r>
    </w:p>
    <w:p w14:paraId="311525C4"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Конечно, данное деление в определенной степени условное и небесспорное, но оно охватывает около 30 млн. активного населения страны.</w:t>
      </w:r>
    </w:p>
    <w:p w14:paraId="1356AFF7" w14:textId="77777777" w:rsidR="000758F3" w:rsidRPr="00D91A20" w:rsidRDefault="000758F3" w:rsidP="000758F3">
      <w:pPr>
        <w:spacing w:before="100" w:beforeAutospacing="1" w:after="100" w:afterAutospacing="1"/>
        <w:ind w:firstLine="720"/>
        <w:jc w:val="both"/>
        <w:rPr>
          <w:color w:val="000000"/>
          <w:sz w:val="32"/>
          <w:szCs w:val="32"/>
          <w:shd w:val="clear" w:color="auto" w:fill="FFFFFF"/>
        </w:rPr>
      </w:pPr>
      <w:r w:rsidRPr="00D91A20">
        <w:rPr>
          <w:color w:val="000000"/>
          <w:sz w:val="32"/>
          <w:szCs w:val="32"/>
          <w:shd w:val="clear" w:color="auto" w:fill="FFFFFF"/>
        </w:rPr>
        <w:t xml:space="preserve">Общий интерес для всех заключается в получении дополнительного дохода за пределами “правового поля”. </w:t>
      </w:r>
    </w:p>
    <w:p w14:paraId="7FA94F73" w14:textId="77777777" w:rsidR="000758F3" w:rsidRPr="00D91A20" w:rsidRDefault="000758F3" w:rsidP="000758F3">
      <w:pPr>
        <w:rPr>
          <w:rFonts w:eastAsia="Times New Roman"/>
          <w:sz w:val="32"/>
          <w:szCs w:val="32"/>
        </w:rPr>
      </w:pPr>
      <w:r w:rsidRPr="00D91A20">
        <w:rPr>
          <w:color w:val="000000"/>
          <w:sz w:val="32"/>
          <w:szCs w:val="32"/>
          <w:shd w:val="clear" w:color="auto" w:fill="FFFFFF"/>
        </w:rPr>
        <w:t>Таким образом, теневая экономика является  одной из актуальных проблем микроэкономики.</w:t>
      </w:r>
    </w:p>
    <w:p w14:paraId="1D59DBE0" w14:textId="77777777" w:rsidR="00562480" w:rsidRPr="00D91A20" w:rsidRDefault="00562480">
      <w:pPr>
        <w:rPr>
          <w:sz w:val="32"/>
          <w:szCs w:val="32"/>
        </w:rPr>
      </w:pPr>
    </w:p>
    <w:p w14:paraId="1B54E5D6" w14:textId="77777777" w:rsidR="00D91A20" w:rsidRPr="0041770B" w:rsidRDefault="00D91A20" w:rsidP="00D91A20">
      <w:pPr>
        <w:jc w:val="center"/>
        <w:rPr>
          <w:b/>
          <w:sz w:val="32"/>
          <w:szCs w:val="32"/>
        </w:rPr>
      </w:pPr>
      <w:r w:rsidRPr="0041770B">
        <w:rPr>
          <w:b/>
          <w:sz w:val="32"/>
          <w:szCs w:val="32"/>
        </w:rPr>
        <w:t>Ценовые споры олигополистов.</w:t>
      </w:r>
    </w:p>
    <w:p w14:paraId="26361CBC" w14:textId="6402E88C" w:rsidR="0041770B" w:rsidRPr="0041770B" w:rsidRDefault="00D91A20" w:rsidP="0041770B">
      <w:pPr>
        <w:rPr>
          <w:b/>
          <w:sz w:val="32"/>
          <w:szCs w:val="32"/>
        </w:rPr>
      </w:pPr>
      <w:r w:rsidRPr="0041770B">
        <w:rPr>
          <w:rFonts w:eastAsia="Times New Roman" w:cs="Arial"/>
          <w:color w:val="000000"/>
          <w:sz w:val="32"/>
          <w:szCs w:val="32"/>
          <w:shd w:val="clear" w:color="auto" w:fill="FFFFFF"/>
        </w:rPr>
        <w:t>Олигополия - это рыночная структура, при которой в реализации какого-либо товара доминирует очень немного продавцов, а появление новых продавцов затруднено или</w:t>
      </w:r>
      <w:r w:rsidRPr="0041770B">
        <w:rPr>
          <w:rFonts w:eastAsia="Times New Roman" w:cs="Arial"/>
          <w:color w:val="000000"/>
          <w:sz w:val="32"/>
          <w:szCs w:val="32"/>
          <w:shd w:val="clear" w:color="auto" w:fill="FFFFFF"/>
        </w:rPr>
        <w:br/>
        <w:t>невозможно.</w:t>
      </w:r>
      <w:r w:rsidR="0041770B" w:rsidRPr="0041770B">
        <w:rPr>
          <w:rFonts w:eastAsia="Times New Roman" w:cs="Arial"/>
          <w:color w:val="000000"/>
          <w:sz w:val="32"/>
          <w:szCs w:val="32"/>
          <w:shd w:val="clear" w:color="auto" w:fill="FFFFFF"/>
        </w:rPr>
        <w:t xml:space="preserve"> </w:t>
      </w:r>
      <w:r w:rsidR="0041770B" w:rsidRPr="0041770B">
        <w:rPr>
          <w:rFonts w:ascii="Times New Roman" w:hAnsi="Times New Roman"/>
          <w:color w:val="333333"/>
          <w:sz w:val="32"/>
          <w:szCs w:val="32"/>
        </w:rPr>
        <w:t>Сущность олигополистического рынка заключается в том, что на нем действуют несколько поставщиков, причем любой из них имеет возможность существенно повлиять на прибыли остальных конкурентов. То есть между олигополистическими фирмами существует зависимость особого рода.  Именно эти фирмы определяют количество производимых товаров и, совместно задавая рыночную кривую спроса, формируют цену.</w:t>
      </w:r>
    </w:p>
    <w:p w14:paraId="25D4EBFA" w14:textId="46E3ADAD" w:rsidR="0041770B" w:rsidRPr="0041770B" w:rsidRDefault="0041770B" w:rsidP="0041770B">
      <w:pPr>
        <w:rPr>
          <w:rFonts w:ascii="Times" w:eastAsia="Times New Roman" w:hAnsi="Times"/>
          <w:sz w:val="32"/>
          <w:szCs w:val="32"/>
        </w:rPr>
      </w:pPr>
      <w:r w:rsidRPr="0041770B">
        <w:rPr>
          <w:rFonts w:eastAsia="Times New Roman" w:cs="Arial"/>
          <w:color w:val="000000"/>
          <w:sz w:val="32"/>
          <w:szCs w:val="32"/>
          <w:shd w:val="clear" w:color="auto" w:fill="FFFFFF"/>
        </w:rPr>
        <w:t xml:space="preserve"> </w:t>
      </w:r>
      <w:r w:rsidR="00D91A20" w:rsidRPr="0041770B">
        <w:rPr>
          <w:rFonts w:eastAsia="Times New Roman" w:cs="Arial"/>
          <w:color w:val="000000"/>
          <w:sz w:val="32"/>
          <w:szCs w:val="32"/>
          <w:shd w:val="clear" w:color="auto" w:fill="FFFFFF"/>
        </w:rPr>
        <w:t xml:space="preserve">Таким образом  </w:t>
      </w:r>
      <w:r w:rsidR="00D91A20" w:rsidRPr="0041770B">
        <w:rPr>
          <w:rFonts w:eastAsia="Times New Roman" w:cs="Charcoal CY"/>
          <w:color w:val="000000"/>
          <w:sz w:val="32"/>
          <w:szCs w:val="32"/>
          <w:shd w:val="clear" w:color="auto" w:fill="FFFFFF"/>
        </w:rPr>
        <w:t>проблема</w:t>
      </w:r>
      <w:r w:rsidR="00D91A20" w:rsidRPr="0041770B">
        <w:rPr>
          <w:rFonts w:eastAsia="Times New Roman"/>
          <w:color w:val="000000"/>
          <w:sz w:val="32"/>
          <w:szCs w:val="32"/>
          <w:shd w:val="clear" w:color="auto" w:fill="FFFFFF"/>
        </w:rPr>
        <w:t xml:space="preserve"> </w:t>
      </w:r>
      <w:r w:rsidRPr="0041770B">
        <w:rPr>
          <w:rFonts w:eastAsia="Times New Roman" w:cs="Charcoal CY"/>
          <w:color w:val="000000"/>
          <w:sz w:val="32"/>
          <w:szCs w:val="32"/>
          <w:shd w:val="clear" w:color="auto" w:fill="FFFFFF"/>
        </w:rPr>
        <w:t>современной</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микроэкономики</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заключается</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еще</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и</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в</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том</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что</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из</w:t>
      </w:r>
      <w:r w:rsidR="00D91A20" w:rsidRPr="0041770B">
        <w:rPr>
          <w:rFonts w:eastAsia="Times New Roman"/>
          <w:color w:val="000000"/>
          <w:sz w:val="32"/>
          <w:szCs w:val="32"/>
          <w:shd w:val="clear" w:color="auto" w:fill="FFFFFF"/>
        </w:rPr>
        <w:t>-</w:t>
      </w:r>
      <w:r w:rsidR="00D91A20" w:rsidRPr="0041770B">
        <w:rPr>
          <w:rFonts w:eastAsia="Times New Roman" w:cs="Charcoal CY"/>
          <w:color w:val="000000"/>
          <w:sz w:val="32"/>
          <w:szCs w:val="32"/>
          <w:shd w:val="clear" w:color="auto" w:fill="FFFFFF"/>
        </w:rPr>
        <w:t>за</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монополий</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невозможно</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прогнозировать</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и</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контролировать</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колебания</w:t>
      </w:r>
      <w:r w:rsidR="00D91A20" w:rsidRPr="0041770B">
        <w:rPr>
          <w:rFonts w:eastAsia="Times New Roman"/>
          <w:color w:val="000000"/>
          <w:sz w:val="32"/>
          <w:szCs w:val="32"/>
          <w:shd w:val="clear" w:color="auto" w:fill="FFFFFF"/>
        </w:rPr>
        <w:t xml:space="preserve"> </w:t>
      </w:r>
      <w:r w:rsidR="00D91A20" w:rsidRPr="0041770B">
        <w:rPr>
          <w:rFonts w:eastAsia="Times New Roman" w:cs="Charcoal CY"/>
          <w:color w:val="000000"/>
          <w:sz w:val="32"/>
          <w:szCs w:val="32"/>
          <w:shd w:val="clear" w:color="auto" w:fill="FFFFFF"/>
        </w:rPr>
        <w:t>цен</w:t>
      </w:r>
      <w:r w:rsidR="00D91A20" w:rsidRPr="0041770B">
        <w:rPr>
          <w:rFonts w:eastAsia="Times New Roman"/>
          <w:color w:val="000000"/>
          <w:sz w:val="32"/>
          <w:szCs w:val="32"/>
          <w:shd w:val="clear" w:color="auto" w:fill="FFFFFF"/>
        </w:rPr>
        <w:t xml:space="preserve">. </w:t>
      </w:r>
      <w:r w:rsidRPr="0041770B">
        <w:rPr>
          <w:rFonts w:eastAsia="Times New Roman" w:cs="Charcoal CY"/>
          <w:color w:val="000000"/>
          <w:sz w:val="32"/>
          <w:szCs w:val="32"/>
          <w:shd w:val="clear" w:color="auto" w:fill="FFFFFF"/>
        </w:rPr>
        <w:t>Хорошим</w:t>
      </w:r>
      <w:r>
        <w:rPr>
          <w:rFonts w:eastAsia="Times New Roman" w:cs="Charcoal CY"/>
          <w:color w:val="000000"/>
          <w:sz w:val="32"/>
          <w:szCs w:val="32"/>
          <w:shd w:val="clear" w:color="auto" w:fill="FFFFFF"/>
        </w:rPr>
        <w:t>и примерами являю</w:t>
      </w:r>
      <w:r w:rsidRPr="0041770B">
        <w:rPr>
          <w:rFonts w:eastAsia="Times New Roman" w:cs="Charcoal CY"/>
          <w:color w:val="000000"/>
          <w:sz w:val="32"/>
          <w:szCs w:val="32"/>
          <w:shd w:val="clear" w:color="auto" w:fill="FFFFFF"/>
        </w:rPr>
        <w:t>тся бензин</w:t>
      </w:r>
      <w:r>
        <w:rPr>
          <w:rFonts w:eastAsia="Times New Roman" w:cs="Charcoal CY"/>
          <w:color w:val="000000"/>
          <w:sz w:val="32"/>
          <w:szCs w:val="32"/>
          <w:shd w:val="clear" w:color="auto" w:fill="FFFFFF"/>
        </w:rPr>
        <w:t xml:space="preserve"> и дизельное топливо</w:t>
      </w:r>
      <w:r w:rsidRPr="0041770B">
        <w:rPr>
          <w:rFonts w:eastAsia="Times New Roman" w:cs="Charcoal CY"/>
          <w:color w:val="000000"/>
          <w:sz w:val="32"/>
          <w:szCs w:val="32"/>
          <w:shd w:val="clear" w:color="auto" w:fill="FFFFFF"/>
        </w:rPr>
        <w:t xml:space="preserve">. </w:t>
      </w:r>
      <w:r w:rsidRPr="0041770B">
        <w:rPr>
          <w:rFonts w:ascii="Times" w:eastAsia="Times New Roman" w:hAnsi="Times"/>
          <w:sz w:val="32"/>
          <w:szCs w:val="32"/>
        </w:rPr>
        <w:t xml:space="preserve"> </w:t>
      </w:r>
      <w:r w:rsidRPr="0041770B">
        <w:rPr>
          <w:rFonts w:ascii="Times New Roman" w:eastAsia="Times New Roman" w:hAnsi="Times New Roman"/>
          <w:color w:val="000000"/>
          <w:sz w:val="32"/>
          <w:szCs w:val="32"/>
          <w:shd w:val="clear" w:color="auto" w:fill="FFFFFF"/>
        </w:rPr>
        <w:t>Сами продукты не имеют заменителей, вследствие чего спрос на них крайне неэластичен. Это означает, что при росте цены, скажем, на 10 процентов, объем спроса у отдельного потребителя сокращается намного меньше (на 1-2 процента), а у многих потребителей даже н сокращается, а растет.  К их числу относятся в пер</w:t>
      </w:r>
      <w:r w:rsidRPr="0041770B">
        <w:rPr>
          <w:rFonts w:ascii="Times New Roman" w:eastAsia="Times New Roman" w:hAnsi="Times New Roman"/>
          <w:color w:val="000000"/>
          <w:sz w:val="32"/>
          <w:szCs w:val="32"/>
          <w:shd w:val="clear" w:color="auto" w:fill="FFFFFF"/>
        </w:rPr>
        <w:softHyphen/>
        <w:t>вую очередь крупные грузовые и пас</w:t>
      </w:r>
      <w:r w:rsidRPr="0041770B">
        <w:rPr>
          <w:rFonts w:ascii="Times New Roman" w:eastAsia="Times New Roman" w:hAnsi="Times New Roman"/>
          <w:color w:val="000000"/>
          <w:sz w:val="32"/>
          <w:szCs w:val="32"/>
          <w:shd w:val="clear" w:color="auto" w:fill="FFFFFF"/>
        </w:rPr>
        <w:softHyphen/>
        <w:t>сажирские автотранспортные предпри</w:t>
      </w:r>
      <w:r w:rsidRPr="0041770B">
        <w:rPr>
          <w:rFonts w:ascii="Times New Roman" w:eastAsia="Times New Roman" w:hAnsi="Times New Roman"/>
          <w:color w:val="000000"/>
          <w:sz w:val="32"/>
          <w:szCs w:val="32"/>
          <w:shd w:val="clear" w:color="auto" w:fill="FFFFFF"/>
        </w:rPr>
        <w:softHyphen/>
        <w:t>ятия, которые постоянно наращивают парк принадлежащих им транспортных средств и увеличивают объём пассажир</w:t>
      </w:r>
      <w:r w:rsidRPr="0041770B">
        <w:rPr>
          <w:rFonts w:ascii="Times New Roman" w:eastAsia="Times New Roman" w:hAnsi="Times New Roman"/>
          <w:color w:val="000000"/>
          <w:sz w:val="32"/>
          <w:szCs w:val="32"/>
          <w:shd w:val="clear" w:color="auto" w:fill="FFFFFF"/>
        </w:rPr>
        <w:softHyphen/>
        <w:t>ских и грузовых перевозок.</w:t>
      </w:r>
    </w:p>
    <w:p w14:paraId="746D8B8B" w14:textId="77777777" w:rsidR="0041770B" w:rsidRPr="0041770B" w:rsidRDefault="0041770B" w:rsidP="0041770B">
      <w:pPr>
        <w:spacing w:before="100" w:beforeAutospacing="1" w:after="100" w:afterAutospacing="1"/>
        <w:rPr>
          <w:rFonts w:ascii="Times New Roman" w:eastAsia="Times New Roman" w:hAnsi="Times New Roman"/>
          <w:color w:val="000000"/>
          <w:sz w:val="32"/>
          <w:szCs w:val="32"/>
          <w:shd w:val="clear" w:color="auto" w:fill="FFFFFF"/>
        </w:rPr>
      </w:pPr>
      <w:r w:rsidRPr="0041770B">
        <w:rPr>
          <w:rFonts w:ascii="Times New Roman" w:eastAsia="Times New Roman" w:hAnsi="Times New Roman"/>
          <w:color w:val="000000"/>
          <w:sz w:val="32"/>
          <w:szCs w:val="32"/>
          <w:shd w:val="clear" w:color="auto" w:fill="FFFFFF"/>
        </w:rPr>
        <w:t>Страна переживает автомобиль</w:t>
      </w:r>
      <w:r w:rsidRPr="0041770B">
        <w:rPr>
          <w:rFonts w:ascii="Times New Roman" w:eastAsia="Times New Roman" w:hAnsi="Times New Roman"/>
          <w:color w:val="000000"/>
          <w:sz w:val="32"/>
          <w:szCs w:val="32"/>
          <w:shd w:val="clear" w:color="auto" w:fill="FFFFFF"/>
        </w:rPr>
        <w:softHyphen/>
        <w:t>ный бум. Отсюда и кажущийся пара</w:t>
      </w:r>
      <w:r w:rsidRPr="0041770B">
        <w:rPr>
          <w:rFonts w:ascii="Times New Roman" w:eastAsia="Times New Roman" w:hAnsi="Times New Roman"/>
          <w:color w:val="000000"/>
          <w:sz w:val="32"/>
          <w:szCs w:val="32"/>
          <w:shd w:val="clear" w:color="auto" w:fill="FFFFFF"/>
        </w:rPr>
        <w:softHyphen/>
        <w:t>докс бензинового рынка: при росте цены совокупный спрос не сокращает</w:t>
      </w:r>
      <w:r w:rsidRPr="0041770B">
        <w:rPr>
          <w:rFonts w:ascii="Times New Roman" w:eastAsia="Times New Roman" w:hAnsi="Times New Roman"/>
          <w:color w:val="000000"/>
          <w:sz w:val="32"/>
          <w:szCs w:val="32"/>
          <w:shd w:val="clear" w:color="auto" w:fill="FFFFFF"/>
        </w:rPr>
        <w:softHyphen/>
        <w:t>ся, а растёт. Этим и пользуются нефтя</w:t>
      </w:r>
      <w:r w:rsidRPr="0041770B">
        <w:rPr>
          <w:rFonts w:ascii="Times New Roman" w:eastAsia="Times New Roman" w:hAnsi="Times New Roman"/>
          <w:color w:val="000000"/>
          <w:sz w:val="32"/>
          <w:szCs w:val="32"/>
          <w:shd w:val="clear" w:color="auto" w:fill="FFFFFF"/>
        </w:rPr>
        <w:softHyphen/>
        <w:t>ные компании, поднимая цены.</w:t>
      </w:r>
    </w:p>
    <w:p w14:paraId="20DBE23C" w14:textId="75C4AD3E" w:rsidR="00D91A20" w:rsidRPr="00D91A20" w:rsidRDefault="00D91A20" w:rsidP="00D91A20">
      <w:pPr>
        <w:rPr>
          <w:sz w:val="32"/>
          <w:szCs w:val="32"/>
        </w:rPr>
      </w:pPr>
      <w:bookmarkStart w:id="0" w:name="_GoBack"/>
      <w:bookmarkEnd w:id="0"/>
    </w:p>
    <w:sectPr w:rsidR="00D91A20" w:rsidRPr="00D91A20" w:rsidSect="006A04BA">
      <w:pgSz w:w="11900" w:h="16840"/>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mbria">
    <w:panose1 w:val="02040503050406030204"/>
    <w:charset w:val="CC"/>
    <w:family w:val="roman"/>
    <w:pitch w:val="variable"/>
    <w:sig w:usb0="E00002FF" w:usb1="400004FF" w:usb2="00000000" w:usb3="00000000" w:csb0="0000019F" w:csb1="00000000"/>
  </w:font>
  <w:font w:name="MS Mincho">
    <w:altName w:val="ＭＳ 明朝"/>
    <w:panose1 w:val="02020609040205080304"/>
    <w:charset w:val="80"/>
    <w:family w:val="modern"/>
    <w:pitch w:val="fixed"/>
    <w:sig w:usb0="E00002FF" w:usb1="6AC7FDFB" w:usb2="08000012" w:usb3="00000000" w:csb0="0002009F" w:csb1="00000000"/>
  </w:font>
  <w:font w:name="Times New Roman">
    <w:panose1 w:val="02020603050405020304"/>
    <w:charset w:val="CC"/>
    <w:family w:val="roman"/>
    <w:pitch w:val="variable"/>
    <w:sig w:usb0="E0002EFF" w:usb1="C0007843" w:usb2="00000009" w:usb3="00000000" w:csb0="000001FF" w:csb1="00000000"/>
  </w:font>
  <w:font w:name="Arial">
    <w:panose1 w:val="020B0604020202020204"/>
    <w:charset w:val="CC"/>
    <w:family w:val="swiss"/>
    <w:pitch w:val="variable"/>
    <w:sig w:usb0="E0002AFF" w:usb1="C0007843" w:usb2="00000009" w:usb3="00000000" w:csb0="000001FF" w:csb1="00000000"/>
  </w:font>
  <w:font w:name="Times">
    <w:panose1 w:val="02020603050405020304"/>
    <w:charset w:val="CC"/>
    <w:family w:val="roman"/>
    <w:pitch w:val="variable"/>
    <w:sig w:usb0="E0002EFF" w:usb1="C0007843" w:usb2="00000009" w:usb3="00000000" w:csb0="000001FF" w:csb1="00000000"/>
  </w:font>
  <w:font w:name="Charcoal CY">
    <w:charset w:val="59"/>
    <w:family w:val="auto"/>
    <w:pitch w:val="variable"/>
    <w:sig w:usb0="00000203" w:usb1="00000000" w:usb2="00000000" w:usb3="00000000" w:csb0="000001C6" w:csb1="00000000"/>
  </w:font>
  <w:font w:name="MS Gothic">
    <w:altName w:val="ＭＳ ゴシック"/>
    <w:panose1 w:val="020B0609070205080204"/>
    <w:charset w:val="80"/>
    <w:family w:val="modern"/>
    <w:pitch w:val="fixed"/>
    <w:sig w:usb0="E00002FF" w:usb1="6AC7FDFB" w:usb2="08000012" w:usb3="00000000" w:csb0="000200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compa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0758F3"/>
    <w:rsid w:val="000758F3"/>
    <w:rsid w:val="003110BE"/>
    <w:rsid w:val="0041770B"/>
    <w:rsid w:val="00502478"/>
    <w:rsid w:val="00562480"/>
    <w:rsid w:val="006A04BA"/>
    <w:rsid w:val="00731E7A"/>
    <w:rsid w:val="009577BC"/>
    <w:rsid w:val="00D91A20"/>
    <w:rsid w:val="00DB5241"/>
  </w:rsids>
  <m:mathPr>
    <m:mathFont m:val="Cambria Math"/>
    <m:brkBin m:val="before"/>
    <m:brkBinSub m:val="--"/>
    <m:smallFrac m:val="0"/>
    <m:dispDef/>
    <m:lMargin m:val="0"/>
    <m:rMargin m:val="0"/>
    <m:defJc m:val="centerGroup"/>
    <m:wrapIndent m:val="1440"/>
    <m:intLim m:val="subSup"/>
    <m:naryLim m:val="undOvr"/>
  </m:mathPr>
  <w:themeFontLang w:val="ru-RU"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6"/>
    <o:shapelayout v:ext="edit">
      <o:idmap v:ext="edit" data="1"/>
    </o:shapelayout>
  </w:shapeDefaults>
  <w:decimalSymbol w:val=","/>
  <w:listSeparator w:val=";"/>
  <w14:docId w14:val="6EF2FD9A"/>
  <w14:defaultImageDpi w14:val="300"/>
  <w15:docId w15:val="{766A32B7-09B0-4966-A581-14A3CA921CC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mbria" w:eastAsia="MS Mincho" w:hAnsi="Cambria"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apple-converted-space">
    <w:name w:val="apple-converted-space"/>
    <w:basedOn w:val="a0"/>
    <w:rsid w:val="000758F3"/>
  </w:style>
  <w:style w:type="character" w:customStyle="1" w:styleId="apple-style-span">
    <w:name w:val="apple-style-span"/>
    <w:basedOn w:val="a0"/>
    <w:rsid w:val="00D91A2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709768179">
      <w:bodyDiv w:val="1"/>
      <w:marLeft w:val="0"/>
      <w:marRight w:val="0"/>
      <w:marTop w:val="0"/>
      <w:marBottom w:val="0"/>
      <w:divBdr>
        <w:top w:val="none" w:sz="0" w:space="0" w:color="auto"/>
        <w:left w:val="none" w:sz="0" w:space="0" w:color="auto"/>
        <w:bottom w:val="none" w:sz="0" w:space="0" w:color="auto"/>
        <w:right w:val="none" w:sz="0" w:space="0" w:color="auto"/>
      </w:divBdr>
    </w:div>
    <w:div w:id="719208971">
      <w:bodyDiv w:val="1"/>
      <w:marLeft w:val="0"/>
      <w:marRight w:val="0"/>
      <w:marTop w:val="0"/>
      <w:marBottom w:val="0"/>
      <w:divBdr>
        <w:top w:val="none" w:sz="0" w:space="0" w:color="auto"/>
        <w:left w:val="none" w:sz="0" w:space="0" w:color="auto"/>
        <w:bottom w:val="none" w:sz="0" w:space="0" w:color="auto"/>
        <w:right w:val="none" w:sz="0" w:space="0" w:color="auto"/>
      </w:divBdr>
    </w:div>
    <w:div w:id="806434418">
      <w:bodyDiv w:val="1"/>
      <w:marLeft w:val="0"/>
      <w:marRight w:val="0"/>
      <w:marTop w:val="0"/>
      <w:marBottom w:val="0"/>
      <w:divBdr>
        <w:top w:val="none" w:sz="0" w:space="0" w:color="auto"/>
        <w:left w:val="none" w:sz="0" w:space="0" w:color="auto"/>
        <w:bottom w:val="none" w:sz="0" w:space="0" w:color="auto"/>
        <w:right w:val="none" w:sz="0" w:space="0" w:color="auto"/>
      </w:divBdr>
    </w:div>
    <w:div w:id="1525509975">
      <w:bodyDiv w:val="1"/>
      <w:marLeft w:val="0"/>
      <w:marRight w:val="0"/>
      <w:marTop w:val="0"/>
      <w:marBottom w:val="0"/>
      <w:divBdr>
        <w:top w:val="none" w:sz="0" w:space="0" w:color="auto"/>
        <w:left w:val="none" w:sz="0" w:space="0" w:color="auto"/>
        <w:bottom w:val="none" w:sz="0" w:space="0" w:color="auto"/>
        <w:right w:val="none" w:sz="0" w:space="0" w:color="auto"/>
      </w:divBdr>
      <w:divsChild>
        <w:div w:id="1303924291">
          <w:marLeft w:val="0"/>
          <w:marRight w:val="0"/>
          <w:marTop w:val="0"/>
          <w:marBottom w:val="0"/>
          <w:divBdr>
            <w:top w:val="none" w:sz="0" w:space="0" w:color="auto"/>
            <w:left w:val="none" w:sz="0" w:space="0" w:color="auto"/>
            <w:bottom w:val="none" w:sz="0" w:space="0" w:color="auto"/>
            <w:right w:val="none" w:sz="0" w:space="0" w:color="auto"/>
          </w:divBdr>
        </w:div>
        <w:div w:id="1968778749">
          <w:marLeft w:val="0"/>
          <w:marRight w:val="0"/>
          <w:marTop w:val="0"/>
          <w:marBottom w:val="0"/>
          <w:divBdr>
            <w:top w:val="none" w:sz="0" w:space="0" w:color="auto"/>
            <w:left w:val="none" w:sz="0" w:space="0" w:color="auto"/>
            <w:bottom w:val="none" w:sz="0" w:space="0" w:color="auto"/>
            <w:right w:val="none" w:sz="0" w:space="0" w:color="auto"/>
          </w:divBdr>
        </w:div>
      </w:divsChild>
    </w:div>
    <w:div w:id="2115008858">
      <w:bodyDiv w:val="1"/>
      <w:marLeft w:val="0"/>
      <w:marRight w:val="0"/>
      <w:marTop w:val="0"/>
      <w:marBottom w:val="0"/>
      <w:divBdr>
        <w:top w:val="none" w:sz="0" w:space="0" w:color="auto"/>
        <w:left w:val="none" w:sz="0" w:space="0" w:color="auto"/>
        <w:bottom w:val="none" w:sz="0" w:space="0" w:color="auto"/>
        <w:right w:val="none" w:sz="0" w:space="0" w:color="auto"/>
      </w:divBdr>
    </w:div>
  </w:divs>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815</Words>
  <Characters>4649</Characters>
  <Application>Microsoft Office Word</Application>
  <DocSecurity>0</DocSecurity>
  <Lines>38</Lines>
  <Paragraphs>10</Paragraphs>
  <ScaleCrop>false</ScaleCrop>
  <Company/>
  <LinksUpToDate>false</LinksUpToDate>
  <CharactersWithSpaces>5454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Arik Mr</dc:creator>
  <cp:keywords/>
  <dc:description/>
  <cp:lastModifiedBy>Irina</cp:lastModifiedBy>
  <cp:revision>2</cp:revision>
  <dcterms:created xsi:type="dcterms:W3CDTF">2014-08-30T10:59:00Z</dcterms:created>
  <dcterms:modified xsi:type="dcterms:W3CDTF">2014-08-30T10:59:00Z</dcterms:modified>
</cp:coreProperties>
</file>