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4554D0">
        <w:rPr>
          <w:caps/>
          <w:color w:val="000000"/>
          <w:sz w:val="28"/>
          <w:szCs w:val="28"/>
        </w:rPr>
        <w:t>БЕЛОРУССКИЙ ГОСУДАРСТВЕННЫЙ УНИВЕРСИТЕТ ИНФОРМАТИКИ И РАДИОЭЛЕКТРОНИКИ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4554D0">
        <w:rPr>
          <w:caps/>
          <w:color w:val="000000"/>
          <w:sz w:val="28"/>
          <w:szCs w:val="28"/>
        </w:rPr>
        <w:t>кафедра экономики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4554D0">
        <w:rPr>
          <w:caps/>
          <w:color w:val="000000"/>
          <w:sz w:val="28"/>
          <w:szCs w:val="28"/>
        </w:rPr>
        <w:t>РЕферат на тему: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4554D0">
        <w:rPr>
          <w:caps/>
          <w:color w:val="000000"/>
          <w:sz w:val="28"/>
          <w:szCs w:val="28"/>
        </w:rPr>
        <w:t xml:space="preserve">«Технико-экономическое обоснование программного обеспечения для расчета параметров спутниковой связи типа </w:t>
      </w:r>
      <w:r w:rsidRPr="004554D0">
        <w:rPr>
          <w:caps/>
          <w:color w:val="000000"/>
          <w:sz w:val="28"/>
          <w:szCs w:val="28"/>
          <w:lang w:val="en-US"/>
        </w:rPr>
        <w:t>Vsat</w:t>
      </w:r>
      <w:r w:rsidRPr="004554D0">
        <w:rPr>
          <w:caps/>
          <w:color w:val="000000"/>
          <w:sz w:val="28"/>
          <w:szCs w:val="28"/>
        </w:rPr>
        <w:t>»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A15BBE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  <w:lang w:val="en-US"/>
        </w:rPr>
      </w:pPr>
    </w:p>
    <w:p w:rsidR="004554D0" w:rsidRDefault="004554D0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  <w:lang w:val="en-US"/>
        </w:rPr>
      </w:pPr>
    </w:p>
    <w:p w:rsidR="004554D0" w:rsidRDefault="004554D0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  <w:lang w:val="en-US"/>
        </w:rPr>
      </w:pPr>
    </w:p>
    <w:p w:rsidR="004554D0" w:rsidRDefault="004554D0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  <w:lang w:val="en-US"/>
        </w:rPr>
      </w:pPr>
    </w:p>
    <w:p w:rsidR="004554D0" w:rsidRPr="004554D0" w:rsidRDefault="004554D0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  <w:lang w:val="en-US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4554D0">
        <w:rPr>
          <w:caps/>
          <w:color w:val="000000"/>
          <w:sz w:val="28"/>
          <w:szCs w:val="28"/>
        </w:rPr>
        <w:t>МИНСК, 2008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554D0">
        <w:rPr>
          <w:caps/>
          <w:sz w:val="28"/>
          <w:szCs w:val="28"/>
        </w:rPr>
        <w:br w:type="page"/>
      </w:r>
      <w:r w:rsidRPr="004554D0">
        <w:rPr>
          <w:b/>
          <w:color w:val="000000"/>
          <w:sz w:val="28"/>
          <w:szCs w:val="28"/>
        </w:rPr>
        <w:t>1</w:t>
      </w:r>
      <w:r w:rsidR="004554D0" w:rsidRPr="004554D0">
        <w:rPr>
          <w:b/>
          <w:color w:val="000000"/>
          <w:sz w:val="28"/>
          <w:szCs w:val="28"/>
        </w:rPr>
        <w:t>.</w:t>
      </w:r>
      <w:r w:rsidRPr="004554D0">
        <w:rPr>
          <w:b/>
          <w:color w:val="000000"/>
          <w:sz w:val="28"/>
          <w:szCs w:val="28"/>
        </w:rPr>
        <w:t xml:space="preserve"> Краткая характеристика программного обеспечения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В дипломном проекте разработано новое программное обеспечение (ПО) для расчета параметров системы спутниковой связи типа </w:t>
      </w:r>
      <w:r w:rsidRPr="004554D0">
        <w:rPr>
          <w:sz w:val="28"/>
          <w:szCs w:val="28"/>
          <w:lang w:val="en-US"/>
        </w:rPr>
        <w:t>VSAT</w:t>
      </w:r>
      <w:r w:rsidRPr="004554D0">
        <w:rPr>
          <w:sz w:val="28"/>
          <w:szCs w:val="28"/>
        </w:rPr>
        <w:t xml:space="preserve">. Характер и состав задач, решаемых с помощью нового ПО, будет полезен широкому кругу научных и инженерных работников, занятых созданием и проектированием терминалов </w:t>
      </w:r>
      <w:r w:rsidRPr="004554D0">
        <w:rPr>
          <w:sz w:val="28"/>
          <w:szCs w:val="28"/>
          <w:lang w:val="en-US"/>
        </w:rPr>
        <w:t>VSAT</w:t>
      </w:r>
      <w:r w:rsidRPr="004554D0">
        <w:rPr>
          <w:sz w:val="28"/>
          <w:szCs w:val="28"/>
        </w:rPr>
        <w:t>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>Разрабатываемое ПО не является принципиально новым в своем классе и представляет собой продолжение исследовательских работ в области приема и передачи сигналов спутниковой связи. По степени новизны ПО относится к группе "Б" с коэффициентом 0,9. Разработка предусматривает проведение всех стадий проектирования (техническое задание, эскизный проект, технический проект, рабочий проект и внедрение) 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Разработка ПО ведется на языке программирования </w:t>
      </w:r>
      <w:r w:rsidRPr="004554D0">
        <w:rPr>
          <w:color w:val="000000"/>
          <w:sz w:val="28"/>
          <w:szCs w:val="28"/>
          <w:lang w:val="en-US"/>
        </w:rPr>
        <w:t>PHP</w:t>
      </w:r>
      <w:r w:rsidRPr="004554D0">
        <w:rPr>
          <w:color w:val="000000"/>
          <w:sz w:val="28"/>
          <w:szCs w:val="28"/>
        </w:rPr>
        <w:t xml:space="preserve">: </w:t>
      </w:r>
      <w:r w:rsidRPr="004554D0">
        <w:rPr>
          <w:color w:val="000000"/>
          <w:sz w:val="28"/>
          <w:szCs w:val="28"/>
          <w:lang w:val="en-US"/>
        </w:rPr>
        <w:t>Hypertext</w:t>
      </w:r>
      <w:r w:rsidRPr="004554D0">
        <w:rPr>
          <w:color w:val="000000"/>
          <w:sz w:val="28"/>
          <w:szCs w:val="28"/>
        </w:rPr>
        <w:t xml:space="preserve"> </w:t>
      </w:r>
      <w:r w:rsidRPr="004554D0">
        <w:rPr>
          <w:color w:val="000000"/>
          <w:sz w:val="28"/>
          <w:szCs w:val="28"/>
          <w:lang w:val="en-US"/>
        </w:rPr>
        <w:t>Preprocessor</w:t>
      </w:r>
      <w:r w:rsidRPr="004554D0">
        <w:rPr>
          <w:color w:val="000000"/>
          <w:sz w:val="28"/>
          <w:szCs w:val="28"/>
        </w:rPr>
        <w:t xml:space="preserve"> (</w:t>
      </w:r>
      <w:r w:rsidRPr="004554D0">
        <w:rPr>
          <w:color w:val="000000"/>
          <w:sz w:val="28"/>
          <w:szCs w:val="28"/>
          <w:lang w:val="en-US"/>
        </w:rPr>
        <w:t>PHP</w:t>
      </w:r>
      <w:r w:rsidRPr="004554D0">
        <w:rPr>
          <w:color w:val="000000"/>
          <w:sz w:val="28"/>
          <w:szCs w:val="28"/>
        </w:rPr>
        <w:t xml:space="preserve">) версии 4.3.3 и </w:t>
      </w:r>
      <w:r w:rsidRPr="004554D0">
        <w:rPr>
          <w:color w:val="000000"/>
          <w:sz w:val="28"/>
          <w:szCs w:val="28"/>
          <w:lang w:val="en-US"/>
        </w:rPr>
        <w:t>Hyper</w:t>
      </w:r>
      <w:r w:rsidRPr="004554D0">
        <w:rPr>
          <w:color w:val="000000"/>
          <w:sz w:val="28"/>
          <w:szCs w:val="28"/>
        </w:rPr>
        <w:t xml:space="preserve"> </w:t>
      </w:r>
      <w:r w:rsidRPr="004554D0">
        <w:rPr>
          <w:color w:val="000000"/>
          <w:sz w:val="28"/>
          <w:szCs w:val="28"/>
          <w:lang w:val="en-US"/>
        </w:rPr>
        <w:t>Text</w:t>
      </w:r>
      <w:r w:rsidRPr="004554D0">
        <w:rPr>
          <w:color w:val="000000"/>
          <w:sz w:val="28"/>
          <w:szCs w:val="28"/>
        </w:rPr>
        <w:t xml:space="preserve"> </w:t>
      </w:r>
      <w:r w:rsidRPr="004554D0">
        <w:rPr>
          <w:color w:val="000000"/>
          <w:sz w:val="28"/>
          <w:szCs w:val="28"/>
          <w:lang w:val="en-US"/>
        </w:rPr>
        <w:t>Markup</w:t>
      </w:r>
      <w:r w:rsidRPr="004554D0">
        <w:rPr>
          <w:color w:val="000000"/>
          <w:sz w:val="28"/>
          <w:szCs w:val="28"/>
        </w:rPr>
        <w:t xml:space="preserve"> </w:t>
      </w:r>
      <w:r w:rsidRPr="004554D0">
        <w:rPr>
          <w:color w:val="000000"/>
          <w:sz w:val="28"/>
          <w:szCs w:val="28"/>
          <w:lang w:val="en-US"/>
        </w:rPr>
        <w:t>Language</w:t>
      </w:r>
      <w:r w:rsidRPr="004554D0">
        <w:rPr>
          <w:color w:val="000000"/>
          <w:sz w:val="28"/>
          <w:szCs w:val="28"/>
        </w:rPr>
        <w:t xml:space="preserve"> (</w:t>
      </w:r>
      <w:r w:rsidRPr="004554D0">
        <w:rPr>
          <w:color w:val="000000"/>
          <w:sz w:val="28"/>
          <w:szCs w:val="28"/>
          <w:lang w:val="en-US"/>
        </w:rPr>
        <w:t>HTML</w:t>
      </w:r>
      <w:r w:rsidRPr="004554D0">
        <w:rPr>
          <w:color w:val="000000"/>
          <w:sz w:val="28"/>
          <w:szCs w:val="28"/>
        </w:rPr>
        <w:t xml:space="preserve">) версии 4.0 ПО предназначено для использования в операционной системе на базе платформы </w:t>
      </w:r>
      <w:r w:rsidRPr="004554D0">
        <w:rPr>
          <w:color w:val="000000"/>
          <w:sz w:val="28"/>
          <w:szCs w:val="28"/>
          <w:lang w:val="en-US"/>
        </w:rPr>
        <w:t>Windows</w:t>
      </w:r>
      <w:r w:rsidRPr="004554D0">
        <w:rPr>
          <w:color w:val="000000"/>
          <w:sz w:val="28"/>
          <w:szCs w:val="28"/>
        </w:rPr>
        <w:t xml:space="preserve"> или семейства </w:t>
      </w:r>
      <w:r w:rsidRPr="004554D0">
        <w:rPr>
          <w:color w:val="000000"/>
          <w:sz w:val="28"/>
          <w:szCs w:val="28"/>
          <w:lang w:val="en-US"/>
        </w:rPr>
        <w:t>Unix</w:t>
      </w:r>
      <w:r w:rsidRPr="004554D0">
        <w:rPr>
          <w:color w:val="000000"/>
          <w:sz w:val="28"/>
          <w:szCs w:val="28"/>
        </w:rPr>
        <w:t xml:space="preserve"> систем. Программное обеспечение мобильно, т.е. легко переносимо на базу другой операционной системы, существует возможность размещения его в сети </w:t>
      </w:r>
      <w:r w:rsidRPr="004554D0">
        <w:rPr>
          <w:color w:val="000000"/>
          <w:sz w:val="28"/>
          <w:szCs w:val="28"/>
          <w:lang w:val="en-US"/>
        </w:rPr>
        <w:t>Intenet</w:t>
      </w:r>
      <w:r w:rsidRPr="004554D0">
        <w:rPr>
          <w:color w:val="000000"/>
          <w:sz w:val="28"/>
          <w:szCs w:val="28"/>
        </w:rPr>
        <w:t>, что позволяет использовать его широкому кругу пользователей. При обосновании экономической целесообразности разработки и использовании данного ПО годовой объем его реализации возможными потребителями принят на самом минимальном уровне – не более 10.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Расчет основной заработной платы исполнителей, занятых разработкой ПО проведен на основании исходных данных, представленных в таблице 1.</w:t>
      </w:r>
    </w:p>
    <w:p w:rsidR="00A15BBE" w:rsidRPr="004554D0" w:rsidRDefault="005C5D45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A15BBE" w:rsidRPr="004554D0">
        <w:rPr>
          <w:color w:val="000000"/>
          <w:sz w:val="28"/>
          <w:szCs w:val="28"/>
        </w:rPr>
        <w:t xml:space="preserve">Таблица 1 </w:t>
      </w:r>
    </w:p>
    <w:tbl>
      <w:tblPr>
        <w:tblW w:w="6804" w:type="dxa"/>
        <w:tblInd w:w="8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1701"/>
      </w:tblGrid>
      <w:tr w:rsidR="00A15BBE" w:rsidRPr="004554D0" w:rsidTr="004554D0">
        <w:trPr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pStyle w:val="1"/>
              <w:ind w:right="0"/>
              <w:jc w:val="both"/>
              <w:rPr>
                <w:sz w:val="20"/>
              </w:rPr>
            </w:pPr>
            <w:r w:rsidRPr="004554D0">
              <w:rPr>
                <w:sz w:val="20"/>
              </w:rPr>
              <w:t>Исходные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pStyle w:val="1"/>
              <w:ind w:right="0"/>
              <w:jc w:val="both"/>
              <w:rPr>
                <w:sz w:val="20"/>
              </w:rPr>
            </w:pPr>
            <w:r w:rsidRPr="004554D0">
              <w:rPr>
                <w:sz w:val="20"/>
              </w:rPr>
              <w:t>Значение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Размерность</w:t>
            </w:r>
          </w:p>
        </w:tc>
      </w:tr>
      <w:tr w:rsidR="00A15BBE" w:rsidRPr="004554D0" w:rsidTr="004554D0">
        <w:trPr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Коэффициент сложности, </w:t>
            </w:r>
            <w:r w:rsidRPr="004554D0">
              <w:rPr>
                <w:i/>
                <w:color w:val="000000"/>
                <w:sz w:val="20"/>
              </w:rPr>
              <w:t>Ксл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0.08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sz w:val="20"/>
              </w:rPr>
              <w:t>–</w:t>
            </w:r>
          </w:p>
        </w:tc>
      </w:tr>
      <w:tr w:rsidR="00A15BBE" w:rsidRPr="004554D0" w:rsidTr="004554D0">
        <w:trPr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Нормативная трудоемкость, </w:t>
            </w:r>
            <w:r w:rsidRPr="004554D0">
              <w:rPr>
                <w:i/>
                <w:color w:val="000000"/>
                <w:sz w:val="20"/>
              </w:rPr>
              <w:t>Тн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306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Человеко-дней</w:t>
            </w:r>
          </w:p>
        </w:tc>
      </w:tr>
      <w:tr w:rsidR="00A15BBE" w:rsidRPr="004554D0" w:rsidTr="004554D0">
        <w:trPr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Степень новизны, </w:t>
            </w:r>
            <w:r w:rsidRPr="004554D0">
              <w:rPr>
                <w:i/>
                <w:color w:val="000000"/>
                <w:sz w:val="20"/>
              </w:rPr>
              <w:t>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0.9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pStyle w:val="7"/>
              <w:spacing w:line="240" w:lineRule="auto"/>
              <w:ind w:right="0"/>
              <w:jc w:val="both"/>
              <w:rPr>
                <w:sz w:val="20"/>
              </w:rPr>
            </w:pPr>
            <w:r w:rsidRPr="004554D0">
              <w:rPr>
                <w:sz w:val="20"/>
              </w:rPr>
              <w:t>Б</w:t>
            </w:r>
          </w:p>
        </w:tc>
      </w:tr>
      <w:tr w:rsidR="00A15BBE" w:rsidRPr="004554D0" w:rsidTr="004554D0">
        <w:trPr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Фонд рабочего времени, </w:t>
            </w:r>
            <w:r w:rsidRPr="004554D0">
              <w:rPr>
                <w:i/>
                <w:color w:val="000000"/>
                <w:sz w:val="20"/>
              </w:rPr>
              <w:t>Фэф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230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дней</w:t>
            </w:r>
          </w:p>
        </w:tc>
      </w:tr>
      <w:tr w:rsidR="00A15BBE" w:rsidRPr="004554D0" w:rsidTr="004554D0">
        <w:trPr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Плановая продолжительность работ, </w:t>
            </w:r>
            <w:r w:rsidRPr="004554D0">
              <w:rPr>
                <w:i/>
                <w:color w:val="000000"/>
                <w:sz w:val="20"/>
              </w:rPr>
              <w:t>Трд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0.5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лет</w:t>
            </w:r>
          </w:p>
        </w:tc>
      </w:tr>
      <w:tr w:rsidR="00A15BBE" w:rsidRPr="004554D0" w:rsidTr="004554D0">
        <w:trPr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Налог на прибыль при отсутствии льгот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%</w:t>
            </w:r>
          </w:p>
        </w:tc>
      </w:tr>
      <w:tr w:rsidR="00A15BBE" w:rsidRPr="004554D0" w:rsidTr="004554D0">
        <w:trPr>
          <w:trHeight w:val="38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Коэффициент премирования, </w:t>
            </w:r>
            <w:r w:rsidRPr="004554D0">
              <w:rPr>
                <w:i/>
                <w:color w:val="000000"/>
                <w:sz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1.4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sz w:val="20"/>
              </w:rPr>
              <w:t>–</w:t>
            </w:r>
          </w:p>
        </w:tc>
      </w:tr>
      <w:tr w:rsidR="00A15BBE" w:rsidRPr="004554D0" w:rsidTr="004554D0">
        <w:trPr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Цена машино-часа, </w:t>
            </w:r>
            <w:r w:rsidRPr="004554D0">
              <w:rPr>
                <w:i/>
                <w:color w:val="000000"/>
                <w:sz w:val="20"/>
              </w:rPr>
              <w:t>Цм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730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руб.</w:t>
            </w:r>
          </w:p>
        </w:tc>
      </w:tr>
      <w:tr w:rsidR="00A15BBE" w:rsidRPr="004554D0" w:rsidTr="004554D0">
        <w:trPr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 xml:space="preserve">Коэффициент использования типовых программ, </w:t>
            </w:r>
            <w:r w:rsidRPr="004554D0">
              <w:rPr>
                <w:i/>
                <w:color w:val="000000"/>
                <w:sz w:val="20"/>
                <w:lang w:val="en-US"/>
              </w:rPr>
              <w:t>Km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color w:val="000000"/>
                <w:sz w:val="20"/>
              </w:rPr>
              <w:t>0.5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  <w:r w:rsidRPr="004554D0">
              <w:rPr>
                <w:sz w:val="20"/>
              </w:rPr>
              <w:t>–</w:t>
            </w:r>
          </w:p>
        </w:tc>
      </w:tr>
      <w:tr w:rsidR="00A15BBE" w:rsidRPr="004554D0" w:rsidTr="004554D0">
        <w:trPr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4554D0" w:rsidRDefault="00A15BBE" w:rsidP="004554D0">
            <w:pPr>
              <w:shd w:val="clear" w:color="auto" w:fill="FFFFFF"/>
              <w:jc w:val="both"/>
              <w:rPr>
                <w:sz w:val="20"/>
              </w:rPr>
            </w:pPr>
          </w:p>
        </w:tc>
      </w:tr>
    </w:tbl>
    <w:p w:rsidR="004554D0" w:rsidRDefault="004554D0" w:rsidP="004554D0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A15BBE" w:rsidRPr="004554D0" w:rsidRDefault="00A15BBE" w:rsidP="004554D0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Объем ПО определяется на основании информации о функциях разрабатываемого ПО. По каталогу функций определяется объем функций. Характеристики функций и их объем приведены в таблице 2, общий объем ПО </w:t>
      </w:r>
      <w:r w:rsidRPr="004554D0">
        <w:rPr>
          <w:i/>
          <w:sz w:val="28"/>
          <w:szCs w:val="28"/>
          <w:lang w:val="en-US"/>
        </w:rPr>
        <w:t>V</w:t>
      </w:r>
      <w:r w:rsidRPr="004554D0">
        <w:rPr>
          <w:i/>
          <w:sz w:val="28"/>
          <w:szCs w:val="28"/>
        </w:rPr>
        <w:t>о</w:t>
      </w:r>
      <w:r w:rsidRPr="004554D0">
        <w:rPr>
          <w:sz w:val="28"/>
          <w:szCs w:val="28"/>
        </w:rPr>
        <w:t xml:space="preserve"> рассчитывается по формуле:</w:t>
      </w:r>
    </w:p>
    <w:p w:rsidR="00A15BBE" w:rsidRPr="004554D0" w:rsidRDefault="008D645F" w:rsidP="004554D0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  <w:vertAlign w:val="subscript"/>
        </w:rPr>
        <w:object w:dxaOrig="120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41.25pt" o:ole="" fillcolor="window">
            <v:imagedata r:id="rId5" o:title=""/>
          </v:shape>
          <o:OLEObject Type="Embed" ProgID="Equation.3" ShapeID="_x0000_i1025" DrawAspect="Content" ObjectID="_1470826909" r:id="rId6"/>
        </w:object>
      </w:r>
      <w:r w:rsidR="00A15BBE" w:rsidRPr="004554D0">
        <w:rPr>
          <w:sz w:val="28"/>
          <w:szCs w:val="28"/>
        </w:rPr>
        <w:t xml:space="preserve">; 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(1)</w:t>
      </w:r>
    </w:p>
    <w:p w:rsidR="00A15BBE" w:rsidRPr="004554D0" w:rsidRDefault="00A15BBE" w:rsidP="004554D0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</w:r>
      <w:r w:rsidRPr="004554D0">
        <w:rPr>
          <w:i/>
          <w:sz w:val="28"/>
          <w:szCs w:val="28"/>
          <w:lang w:val="en-US"/>
        </w:rPr>
        <w:t>V</w:t>
      </w:r>
      <w:r w:rsidRPr="004554D0">
        <w:rPr>
          <w:i/>
          <w:sz w:val="28"/>
          <w:szCs w:val="28"/>
        </w:rPr>
        <w:t>о</w:t>
      </w:r>
      <w:r w:rsidRPr="004554D0">
        <w:rPr>
          <w:sz w:val="28"/>
          <w:szCs w:val="28"/>
        </w:rPr>
        <w:t xml:space="preserve"> – общий объем ПО;</w:t>
      </w:r>
    </w:p>
    <w:p w:rsidR="00A15BBE" w:rsidRPr="004554D0" w:rsidRDefault="00A15BBE" w:rsidP="004554D0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Vi</w:t>
      </w:r>
      <w:r w:rsidRPr="004554D0">
        <w:rPr>
          <w:i/>
          <w:sz w:val="28"/>
          <w:szCs w:val="28"/>
        </w:rPr>
        <w:t xml:space="preserve"> </w:t>
      </w:r>
      <w:r w:rsidRPr="004554D0">
        <w:rPr>
          <w:sz w:val="28"/>
          <w:szCs w:val="28"/>
        </w:rPr>
        <w:t>– объем функций ПО;</w:t>
      </w:r>
    </w:p>
    <w:p w:rsidR="00A15BBE" w:rsidRPr="004554D0" w:rsidRDefault="00A15BBE" w:rsidP="004554D0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n</w:t>
      </w:r>
      <w:r w:rsidRPr="004554D0">
        <w:rPr>
          <w:i/>
          <w:sz w:val="28"/>
          <w:szCs w:val="28"/>
        </w:rPr>
        <w:t xml:space="preserve"> </w:t>
      </w:r>
      <w:r w:rsidRPr="004554D0">
        <w:rPr>
          <w:sz w:val="28"/>
          <w:szCs w:val="28"/>
        </w:rPr>
        <w:t>– общее число функций.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Таблица 2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8"/>
        <w:gridCol w:w="5200"/>
        <w:gridCol w:w="1709"/>
      </w:tblGrid>
      <w:tr w:rsidR="00A15BBE" w:rsidRPr="00192A15" w:rsidTr="00192A15">
        <w:trPr>
          <w:trHeight w:val="388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pStyle w:val="7"/>
              <w:spacing w:line="240" w:lineRule="auto"/>
              <w:ind w:right="0"/>
              <w:jc w:val="both"/>
              <w:rPr>
                <w:sz w:val="20"/>
              </w:rPr>
            </w:pPr>
            <w:r w:rsidRPr="00192A15">
              <w:rPr>
                <w:sz w:val="20"/>
              </w:rPr>
              <w:t>Номер функции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pStyle w:val="3"/>
              <w:ind w:right="0"/>
              <w:jc w:val="both"/>
              <w:rPr>
                <w:sz w:val="20"/>
              </w:rPr>
            </w:pPr>
            <w:r w:rsidRPr="00192A15">
              <w:rPr>
                <w:sz w:val="20"/>
              </w:rPr>
              <w:t>Содержание функций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Объем (усл. машинных команд)</w:t>
            </w:r>
          </w:p>
        </w:tc>
      </w:tr>
      <w:tr w:rsidR="00A15BBE" w:rsidRPr="00192A15" w:rsidTr="00192A15">
        <w:trPr>
          <w:trHeight w:val="297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101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Организация ввода информации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100</w:t>
            </w:r>
          </w:p>
        </w:tc>
      </w:tr>
      <w:tr w:rsidR="00A15BBE" w:rsidRPr="00192A15" w:rsidTr="00192A15">
        <w:trPr>
          <w:trHeight w:val="272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102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Контроль, предварительная обработка и ввод информации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520</w:t>
            </w:r>
          </w:p>
        </w:tc>
      </w:tr>
      <w:tr w:rsidR="00A15BBE" w:rsidRPr="00192A15" w:rsidTr="00192A15">
        <w:trPr>
          <w:trHeight w:val="237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109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Организация ввода/вывода в интерактивном режиме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220</w:t>
            </w:r>
          </w:p>
        </w:tc>
      </w:tr>
      <w:tr w:rsidR="00A15BBE" w:rsidRPr="00192A15" w:rsidTr="00192A15">
        <w:trPr>
          <w:trHeight w:val="226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204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Обработка наборов и записей базы данных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2050</w:t>
            </w:r>
          </w:p>
        </w:tc>
      </w:tr>
      <w:tr w:rsidR="00A15BBE" w:rsidRPr="00192A15" w:rsidTr="00192A15">
        <w:trPr>
          <w:trHeight w:val="297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507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Обеспечение интерфейса м/д компонентами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730</w:t>
            </w:r>
          </w:p>
        </w:tc>
      </w:tr>
      <w:tr w:rsidR="00A15BBE" w:rsidRPr="00192A15" w:rsidTr="00192A15">
        <w:trPr>
          <w:trHeight w:val="202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604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Справка и обучение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680</w:t>
            </w:r>
          </w:p>
        </w:tc>
      </w:tr>
      <w:tr w:rsidR="00A15BBE" w:rsidRPr="00192A15" w:rsidTr="00192A15">
        <w:trPr>
          <w:trHeight w:val="216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703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Расчет показателей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color w:val="000000"/>
                <w:sz w:val="20"/>
              </w:rPr>
              <w:t>410</w:t>
            </w:r>
          </w:p>
        </w:tc>
      </w:tr>
      <w:tr w:rsidR="00A15BBE" w:rsidRPr="00192A15" w:rsidTr="00192A15">
        <w:trPr>
          <w:trHeight w:val="323"/>
          <w:jc w:val="center"/>
        </w:trPr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pStyle w:val="8"/>
              <w:spacing w:line="240" w:lineRule="auto"/>
              <w:ind w:right="0" w:firstLine="0"/>
              <w:jc w:val="both"/>
              <w:rPr>
                <w:sz w:val="20"/>
              </w:rPr>
            </w:pPr>
            <w:r w:rsidRPr="00192A15">
              <w:rPr>
                <w:sz w:val="20"/>
              </w:rPr>
              <w:t>Всего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192A15" w:rsidRDefault="00A15BBE" w:rsidP="00192A15">
            <w:pPr>
              <w:shd w:val="clear" w:color="auto" w:fill="FFFFFF"/>
              <w:jc w:val="both"/>
              <w:rPr>
                <w:sz w:val="20"/>
              </w:rPr>
            </w:pPr>
            <w:r w:rsidRPr="00192A15">
              <w:rPr>
                <w:sz w:val="20"/>
              </w:rPr>
              <w:t>4710</w:t>
            </w:r>
          </w:p>
        </w:tc>
      </w:tr>
    </w:tbl>
    <w:p w:rsidR="00A15BBE" w:rsidRPr="004554D0" w:rsidRDefault="00192A15" w:rsidP="004554D0">
      <w:pPr>
        <w:pStyle w:val="a5"/>
        <w:spacing w:before="0"/>
        <w:ind w:right="0" w:firstLine="709"/>
        <w:jc w:val="both"/>
        <w:rPr>
          <w:szCs w:val="28"/>
        </w:rPr>
      </w:pPr>
      <w:r w:rsidRPr="00192A15">
        <w:rPr>
          <w:szCs w:val="28"/>
        </w:rPr>
        <w:br w:type="page"/>
      </w:r>
      <w:r w:rsidR="00A15BBE" w:rsidRPr="004554D0">
        <w:rPr>
          <w:szCs w:val="28"/>
        </w:rPr>
        <w:t>Объем функций ПО равен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V</w:t>
      </w:r>
      <w:r w:rsidRPr="004554D0">
        <w:rPr>
          <w:i/>
          <w:sz w:val="28"/>
          <w:szCs w:val="28"/>
        </w:rPr>
        <w:t xml:space="preserve">о = </w:t>
      </w:r>
      <w:r w:rsidRPr="004554D0">
        <w:rPr>
          <w:sz w:val="28"/>
          <w:szCs w:val="28"/>
        </w:rPr>
        <w:t>100 + 520 + 220 +2050 + 730 + 680 + 410 = 4710,</w:t>
      </w:r>
      <w:r w:rsidRPr="004554D0">
        <w:rPr>
          <w:i/>
          <w:sz w:val="28"/>
          <w:szCs w:val="28"/>
        </w:rPr>
        <w:t xml:space="preserve">  </w:t>
      </w:r>
      <w:r w:rsidRPr="004554D0">
        <w:rPr>
          <w:sz w:val="28"/>
          <w:szCs w:val="28"/>
        </w:rPr>
        <w:t>у.м.к.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Нормативная трудоемкость </w:t>
      </w:r>
      <w:r w:rsidRPr="004554D0">
        <w:rPr>
          <w:i/>
          <w:color w:val="000000"/>
          <w:sz w:val="28"/>
          <w:szCs w:val="28"/>
        </w:rPr>
        <w:t xml:space="preserve">Тн </w:t>
      </w:r>
      <w:r w:rsidRPr="004554D0">
        <w:rPr>
          <w:color w:val="000000"/>
          <w:sz w:val="28"/>
          <w:szCs w:val="28"/>
        </w:rPr>
        <w:t xml:space="preserve">ПО определена по таблице укрупненных норм времени на разработку ПО. Объему 4710 условных машинных команд (группа сложности ПО </w:t>
      </w:r>
      <w:r w:rsidRPr="004554D0">
        <w:rPr>
          <w:sz w:val="28"/>
          <w:szCs w:val="28"/>
        </w:rPr>
        <w:t xml:space="preserve">– </w:t>
      </w:r>
      <w:r w:rsidRPr="004554D0">
        <w:rPr>
          <w:color w:val="000000"/>
          <w:sz w:val="28"/>
          <w:szCs w:val="28"/>
        </w:rPr>
        <w:t xml:space="preserve">3) соответствует нормативная трудоемкость </w:t>
      </w:r>
      <w:r w:rsidRPr="004554D0">
        <w:rPr>
          <w:i/>
          <w:color w:val="000000"/>
          <w:sz w:val="28"/>
          <w:szCs w:val="28"/>
        </w:rPr>
        <w:t xml:space="preserve">Тн </w:t>
      </w:r>
      <w:r w:rsidRPr="004554D0">
        <w:rPr>
          <w:color w:val="000000"/>
          <w:sz w:val="28"/>
          <w:szCs w:val="28"/>
        </w:rPr>
        <w:t>= 306 человеко-дней.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Общая трудоемкость равна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 xml:space="preserve">То = Тн </w:t>
      </w:r>
      <w:r w:rsidRPr="004554D0">
        <w:rPr>
          <w:color w:val="000000"/>
          <w:sz w:val="28"/>
          <w:szCs w:val="28"/>
        </w:rPr>
        <w:t xml:space="preserve">+ </w:t>
      </w:r>
      <w:r w:rsidRPr="004554D0">
        <w:rPr>
          <w:i/>
          <w:color w:val="000000"/>
          <w:sz w:val="28"/>
          <w:szCs w:val="28"/>
        </w:rPr>
        <w:t>Тн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 xml:space="preserve"> Ксл, </w:t>
      </w:r>
      <w:r w:rsidRPr="004554D0">
        <w:rPr>
          <w:color w:val="000000"/>
          <w:sz w:val="28"/>
          <w:szCs w:val="28"/>
        </w:rPr>
        <w:t>человеко-дней,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(2)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 xml:space="preserve">То </w:t>
      </w:r>
      <w:r w:rsidRPr="004554D0">
        <w:rPr>
          <w:color w:val="000000"/>
          <w:sz w:val="28"/>
          <w:szCs w:val="28"/>
        </w:rPr>
        <w:t>= 306 + 306·0.08 = 330, человеко-дней.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При решении сложных задач с длительным периодом разработки ПО трудоемкость определяется по стадиям разработки (техническое задание, эскизный проект, технический проект, рабочий проект и внедрение) с учетом новизны, степени использования типовых программ и удельного веса трудоемкости стадий разработки ПО в общей трудоемкости разработки ПО. При этом на основании общей трудоемкости рассчитывается уточненная трудоемкость с учетом распределения по стадиям:</w:t>
      </w:r>
    </w:p>
    <w:p w:rsidR="00A15BBE" w:rsidRPr="004554D0" w:rsidRDefault="008D645F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  <w:vertAlign w:val="subscript"/>
        </w:rPr>
        <w:object w:dxaOrig="1520" w:dyaOrig="820">
          <v:shape id="_x0000_i1026" type="#_x0000_t75" style="width:75.75pt;height:41.25pt" o:ole="" fillcolor="window">
            <v:imagedata r:id="rId7" o:title=""/>
          </v:shape>
          <o:OLEObject Type="Embed" ProgID="Equation.3" ShapeID="_x0000_i1026" DrawAspect="Content" ObjectID="_1470826910" r:id="rId8"/>
        </w:object>
      </w:r>
      <w:r w:rsidR="00A15BBE" w:rsidRPr="004554D0">
        <w:rPr>
          <w:sz w:val="28"/>
          <w:szCs w:val="28"/>
        </w:rPr>
        <w:t>;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 xml:space="preserve"> (3)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</w:r>
      <w:r w:rsidRPr="004554D0">
        <w:rPr>
          <w:i/>
          <w:sz w:val="28"/>
          <w:szCs w:val="28"/>
        </w:rPr>
        <w:t>Ту</w:t>
      </w:r>
      <w:r w:rsidRPr="004554D0">
        <w:rPr>
          <w:sz w:val="28"/>
          <w:szCs w:val="28"/>
        </w:rPr>
        <w:t xml:space="preserve"> – уточненная трудоемкость по всем стадиям;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Тст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 xml:space="preserve"> </w:t>
      </w:r>
      <w:r w:rsidRPr="004554D0">
        <w:rPr>
          <w:sz w:val="28"/>
          <w:szCs w:val="28"/>
        </w:rPr>
        <w:t xml:space="preserve">– уточненная трудоемкость разработки на </w:t>
      </w:r>
      <w:r w:rsidRPr="004554D0">
        <w:rPr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>-й стадии;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m</w:t>
      </w:r>
      <w:r w:rsidRPr="004554D0">
        <w:rPr>
          <w:sz w:val="28"/>
          <w:szCs w:val="28"/>
        </w:rPr>
        <w:t xml:space="preserve"> – количество стадий разработки.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Трудоемкость ПО по стадиям определяется с учетом новизны и степени использования в разработке типовых программ и ПО:</w:t>
      </w:r>
    </w:p>
    <w:p w:rsidR="00A15BBE" w:rsidRPr="004554D0" w:rsidRDefault="008D645F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12"/>
          <w:sz w:val="28"/>
          <w:szCs w:val="28"/>
        </w:rPr>
        <w:object w:dxaOrig="2439" w:dyaOrig="380">
          <v:shape id="_x0000_i1027" type="#_x0000_t75" style="width:122.25pt;height:18.75pt" o:ole="" fillcolor="window">
            <v:imagedata r:id="rId9" o:title=""/>
          </v:shape>
          <o:OLEObject Type="Embed" ProgID="Equation.3" ShapeID="_x0000_i1027" DrawAspect="Content" ObjectID="_1470826911" r:id="rId10"/>
        </w:object>
      </w:r>
      <w:r w:rsidR="00A15BBE" w:rsidRPr="004554D0">
        <w:rPr>
          <w:sz w:val="28"/>
          <w:szCs w:val="28"/>
        </w:rPr>
        <w:t xml:space="preserve">; 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(4)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</w:r>
      <w:r w:rsidRPr="004554D0">
        <w:rPr>
          <w:i/>
          <w:sz w:val="28"/>
          <w:szCs w:val="28"/>
          <w:lang w:val="en-US"/>
        </w:rPr>
        <w:t>d</w:t>
      </w:r>
      <w:r w:rsidRPr="004554D0">
        <w:rPr>
          <w:i/>
          <w:sz w:val="28"/>
          <w:szCs w:val="28"/>
        </w:rPr>
        <w:t>ст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– удельный вес трудоемкости </w:t>
      </w:r>
      <w:r w:rsidRPr="004554D0">
        <w:rPr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>-ой стадии;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Кн</w:t>
      </w:r>
      <w:r w:rsidRPr="004554D0">
        <w:rPr>
          <w:sz w:val="28"/>
          <w:szCs w:val="28"/>
        </w:rPr>
        <w:t xml:space="preserve"> – поправочный коэффициент, учитывающий степень новизны ПО;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Кт</w:t>
      </w:r>
      <w:r w:rsidRPr="004554D0">
        <w:rPr>
          <w:sz w:val="28"/>
          <w:szCs w:val="28"/>
        </w:rPr>
        <w:t xml:space="preserve"> - поправочный коэффициент, учитывающий степень использования в разработке типовых программ и ПО.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Трудоемкость ПО на стадии рабочий проект равна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sz w:val="28"/>
          <w:szCs w:val="28"/>
        </w:rPr>
        <w:t>Тст</w:t>
      </w:r>
      <w:r w:rsidRPr="004554D0">
        <w:rPr>
          <w:sz w:val="28"/>
          <w:szCs w:val="28"/>
        </w:rPr>
        <w:t>=0.58</w:t>
      </w:r>
      <w:r w:rsidRPr="004554D0">
        <w:rPr>
          <w:color w:val="000000"/>
          <w:sz w:val="28"/>
          <w:szCs w:val="28"/>
        </w:rPr>
        <w:t>·0.9·0.5·330=86.13,</w:t>
      </w:r>
      <w:r w:rsidRPr="004554D0">
        <w:rPr>
          <w:i/>
          <w:sz w:val="28"/>
          <w:szCs w:val="28"/>
        </w:rPr>
        <w:t xml:space="preserve"> </w:t>
      </w:r>
      <w:r w:rsidRPr="004554D0">
        <w:rPr>
          <w:color w:val="000000"/>
          <w:sz w:val="28"/>
          <w:szCs w:val="28"/>
        </w:rPr>
        <w:t>человеко-дней,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sz w:val="28"/>
          <w:szCs w:val="28"/>
        </w:rPr>
        <w:t>Ту=</w:t>
      </w:r>
      <w:r w:rsidRPr="004554D0">
        <w:rPr>
          <w:sz w:val="28"/>
          <w:szCs w:val="28"/>
        </w:rPr>
        <w:t>29.7+23.76+26.73+86.13+44.5=210,</w:t>
      </w:r>
      <w:r w:rsidRPr="004554D0">
        <w:rPr>
          <w:color w:val="000000"/>
          <w:sz w:val="28"/>
          <w:szCs w:val="28"/>
        </w:rPr>
        <w:t xml:space="preserve"> человеко-дней.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Расчет уточненной трудоемкости программного обеспечения по стадиям приведен в таблице 3.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>Таблица 3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5"/>
        <w:gridCol w:w="1333"/>
        <w:gridCol w:w="1321"/>
        <w:gridCol w:w="1270"/>
        <w:gridCol w:w="1075"/>
        <w:gridCol w:w="837"/>
        <w:gridCol w:w="969"/>
      </w:tblGrid>
      <w:tr w:rsidR="00A15BBE" w:rsidRPr="00B4780B" w:rsidTr="00B4780B">
        <w:trPr>
          <w:cantSplit/>
          <w:trHeight w:val="353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6"/>
              <w:ind w:right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Стадии</w:t>
            </w:r>
          </w:p>
        </w:tc>
      </w:tr>
      <w:tr w:rsidR="00A15BBE" w:rsidRPr="00B4780B" w:rsidTr="00B4780B">
        <w:trPr>
          <w:cantSplit/>
          <w:trHeight w:val="655"/>
          <w:jc w:val="center"/>
        </w:trPr>
        <w:tc>
          <w:tcPr>
            <w:tcW w:w="1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jc w:val="both"/>
              <w:rPr>
                <w:sz w:val="20"/>
              </w:rPr>
            </w:pPr>
          </w:p>
          <w:p w:rsidR="00A15BBE" w:rsidRPr="00B4780B" w:rsidRDefault="00A15BBE" w:rsidP="00B4780B">
            <w:pPr>
              <w:jc w:val="both"/>
              <w:rPr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4"/>
              <w:ind w:right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Техзадание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Эскизный проект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Техничес</w:t>
            </w:r>
            <w:r w:rsidRPr="00B4780B">
              <w:rPr>
                <w:color w:val="000000"/>
                <w:sz w:val="20"/>
              </w:rPr>
              <w:softHyphen/>
              <w:t>кий проект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Рабочий проект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Внед</w:t>
            </w:r>
            <w:r w:rsidRPr="00B4780B">
              <w:rPr>
                <w:color w:val="000000"/>
                <w:sz w:val="20"/>
              </w:rPr>
              <w:softHyphen/>
              <w:t>рение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5"/>
              <w:ind w:right="0" w:firstLine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Итого</w:t>
            </w:r>
          </w:p>
        </w:tc>
      </w:tr>
      <w:tr w:rsidR="00A15BBE" w:rsidRPr="00B4780B" w:rsidTr="00B4780B">
        <w:trPr>
          <w:trHeight w:val="713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Коэффициенты удельных весов трудоемкости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0,08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0,09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0,58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0,15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1</w:t>
            </w:r>
          </w:p>
        </w:tc>
      </w:tr>
      <w:tr w:rsidR="00A15BBE" w:rsidRPr="00B4780B" w:rsidTr="00B4780B">
        <w:trPr>
          <w:trHeight w:val="682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 xml:space="preserve">Уточненная трудоемкость, </w:t>
            </w:r>
            <w:r w:rsidRPr="00B4780B">
              <w:rPr>
                <w:i/>
                <w:color w:val="000000"/>
                <w:sz w:val="20"/>
              </w:rPr>
              <w:t xml:space="preserve">Ту, </w:t>
            </w:r>
            <w:r w:rsidRPr="00B4780B">
              <w:rPr>
                <w:color w:val="000000"/>
                <w:sz w:val="20"/>
              </w:rPr>
              <w:t>человеко-дней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29,7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23,76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26,73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86,13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>44,55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shd w:val="clear" w:color="auto" w:fill="FFFFFF"/>
              <w:jc w:val="both"/>
              <w:rPr>
                <w:sz w:val="20"/>
              </w:rPr>
            </w:pPr>
            <w:r w:rsidRPr="00B4780B">
              <w:rPr>
                <w:sz w:val="20"/>
              </w:rPr>
              <w:t>210</w:t>
            </w:r>
          </w:p>
        </w:tc>
      </w:tr>
      <w:tr w:rsidR="00A15BBE" w:rsidRPr="00B4780B" w:rsidTr="00B4780B">
        <w:trPr>
          <w:trHeight w:val="464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 xml:space="preserve">Коэффициенты новизны, </w:t>
            </w:r>
            <w:r w:rsidRPr="00B4780B">
              <w:rPr>
                <w:i/>
                <w:sz w:val="20"/>
              </w:rPr>
              <w:t>Кн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0,9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-</w:t>
            </w:r>
          </w:p>
        </w:tc>
      </w:tr>
      <w:tr w:rsidR="00A15BBE" w:rsidRPr="00B4780B" w:rsidTr="00B4780B">
        <w:trPr>
          <w:trHeight w:val="994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 xml:space="preserve">Коэффициенты, учитывающие использование типовых программ, </w:t>
            </w:r>
            <w:r w:rsidRPr="00B4780B">
              <w:rPr>
                <w:i/>
                <w:sz w:val="20"/>
              </w:rPr>
              <w:t>Кт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-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-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-</w:t>
            </w:r>
          </w:p>
        </w:tc>
      </w:tr>
      <w:tr w:rsidR="00A15BBE" w:rsidRPr="00B4780B" w:rsidTr="00B4780B">
        <w:trPr>
          <w:trHeight w:val="289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color w:val="000000"/>
                <w:sz w:val="20"/>
              </w:rPr>
              <w:t xml:space="preserve">Срок разработки, </w:t>
            </w:r>
            <w:r w:rsidRPr="00B4780B">
              <w:rPr>
                <w:i/>
                <w:color w:val="000000"/>
                <w:sz w:val="20"/>
              </w:rPr>
              <w:t>Тр</w:t>
            </w:r>
            <w:r w:rsidRPr="00B4780B">
              <w:rPr>
                <w:i/>
                <w:color w:val="000000"/>
                <w:sz w:val="20"/>
                <w:lang w:val="en-US"/>
              </w:rPr>
              <w:t>i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0,07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0,04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0,07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0,28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0,04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0,5</w:t>
            </w:r>
          </w:p>
        </w:tc>
      </w:tr>
      <w:tr w:rsidR="00A15BBE" w:rsidRPr="00B4780B" w:rsidTr="00B4780B">
        <w:trPr>
          <w:trHeight w:val="562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color w:val="000000"/>
                <w:sz w:val="20"/>
              </w:rPr>
            </w:pPr>
            <w:r w:rsidRPr="00B4780B">
              <w:rPr>
                <w:color w:val="000000"/>
                <w:sz w:val="20"/>
              </w:rPr>
              <w:t xml:space="preserve">Численность исполнителей, </w:t>
            </w:r>
            <w:r w:rsidRPr="00B4780B">
              <w:rPr>
                <w:i/>
                <w:color w:val="000000"/>
                <w:sz w:val="20"/>
              </w:rPr>
              <w:t>Чр</w:t>
            </w:r>
            <w:r w:rsidRPr="00B4780B">
              <w:rPr>
                <w:i/>
                <w:color w:val="000000"/>
                <w:sz w:val="20"/>
                <w:lang w:val="en-US"/>
              </w:rPr>
              <w:t>i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1,8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1,7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B4780B" w:rsidRDefault="00A15BBE" w:rsidP="00B4780B">
            <w:pPr>
              <w:pStyle w:val="a3"/>
              <w:spacing w:after="0"/>
              <w:jc w:val="both"/>
              <w:rPr>
                <w:sz w:val="20"/>
              </w:rPr>
            </w:pPr>
            <w:r w:rsidRPr="00B4780B">
              <w:rPr>
                <w:sz w:val="20"/>
              </w:rPr>
              <w:t>2</w:t>
            </w:r>
          </w:p>
        </w:tc>
      </w:tr>
    </w:tbl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Уточненная трудоемкость разработки ПО по всем стадиям составит 210 человеко-дней. При установленной плановой продолжительности разработки </w:t>
      </w:r>
      <w:r w:rsidRPr="004554D0">
        <w:rPr>
          <w:i/>
          <w:color w:val="000000"/>
          <w:sz w:val="28"/>
          <w:szCs w:val="28"/>
        </w:rPr>
        <w:t xml:space="preserve">(Тр = </w:t>
      </w:r>
      <w:r w:rsidRPr="004554D0">
        <w:rPr>
          <w:color w:val="000000"/>
          <w:sz w:val="28"/>
          <w:szCs w:val="28"/>
        </w:rPr>
        <w:t>0,5 года) численность исполнителей определяется по формуле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Чр=Ту /(Тр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 xml:space="preserve">Фэф), </w:t>
      </w:r>
      <w:r w:rsidRPr="004554D0">
        <w:rPr>
          <w:color w:val="000000"/>
          <w:sz w:val="28"/>
          <w:szCs w:val="28"/>
        </w:rPr>
        <w:t>человек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(5)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 xml:space="preserve">Чр </w:t>
      </w:r>
      <w:r w:rsidRPr="004554D0">
        <w:rPr>
          <w:color w:val="000000"/>
          <w:sz w:val="28"/>
          <w:szCs w:val="28"/>
        </w:rPr>
        <w:t>=210/(0.5·230)=1.82, человек.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>Полученное значение численности разработчиков округлено до большего целого числа 2. Таким образом, предполагается участие в разработке ПО одного программиста первой категории и одного программиста второй категории, что отражено при вычислении общей себестоимости ПО.</w:t>
      </w:r>
    </w:p>
    <w:p w:rsidR="00A15BBE" w:rsidRPr="004554D0" w:rsidRDefault="00A15BBE" w:rsidP="004554D0">
      <w:pPr>
        <w:pStyle w:val="31"/>
        <w:ind w:right="0"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Исполнителями-разработчиками проекта являются: инженер-программист первой категории (тарифный разряд 11-й, тарифный коэффициент 2.81) и инженер-программист второй категории (тарифный разряд 10-й, тарифный коэффициент 2.50), вовлеченный в разработку на основании временного трудового договора.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Для определения основной заработной платы </w:t>
      </w:r>
      <w:r w:rsidRPr="004554D0">
        <w:rPr>
          <w:i/>
          <w:color w:val="000000"/>
          <w:sz w:val="28"/>
          <w:szCs w:val="28"/>
        </w:rPr>
        <w:t>(Зо</w:t>
      </w:r>
      <w:r w:rsidRPr="004554D0">
        <w:rPr>
          <w:i/>
          <w:color w:val="000000"/>
          <w:sz w:val="28"/>
          <w:szCs w:val="28"/>
          <w:lang w:val="en-US"/>
        </w:rPr>
        <w:t>i</w:t>
      </w:r>
      <w:r w:rsidRPr="004554D0">
        <w:rPr>
          <w:i/>
          <w:color w:val="000000"/>
          <w:sz w:val="28"/>
          <w:szCs w:val="28"/>
        </w:rPr>
        <w:t xml:space="preserve">) </w:t>
      </w:r>
      <w:r w:rsidRPr="004554D0">
        <w:rPr>
          <w:color w:val="000000"/>
          <w:sz w:val="28"/>
          <w:szCs w:val="28"/>
        </w:rPr>
        <w:t>исполнителей необходим расчет месячных и часовых тарифных ставок.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Месячная тарифная ставка каждого исполнителя </w:t>
      </w:r>
      <w:r w:rsidRPr="004554D0">
        <w:rPr>
          <w:i/>
          <w:color w:val="000000"/>
          <w:sz w:val="28"/>
          <w:szCs w:val="28"/>
        </w:rPr>
        <w:t xml:space="preserve">Тм </w:t>
      </w:r>
      <w:r w:rsidRPr="004554D0">
        <w:rPr>
          <w:color w:val="000000"/>
          <w:sz w:val="28"/>
          <w:szCs w:val="28"/>
        </w:rPr>
        <w:t xml:space="preserve">определяется путем умножения действующей месячной тарифной ставки первого разряда </w:t>
      </w:r>
      <w:r w:rsidRPr="004554D0">
        <w:rPr>
          <w:i/>
          <w:color w:val="000000"/>
          <w:sz w:val="28"/>
          <w:szCs w:val="28"/>
        </w:rPr>
        <w:t xml:space="preserve">Тм1 </w:t>
      </w:r>
      <w:r w:rsidRPr="004554D0">
        <w:rPr>
          <w:color w:val="000000"/>
          <w:sz w:val="28"/>
          <w:szCs w:val="28"/>
        </w:rPr>
        <w:t xml:space="preserve">на тарифный коэффициент </w:t>
      </w:r>
      <w:r w:rsidRPr="004554D0">
        <w:rPr>
          <w:i/>
          <w:color w:val="000000"/>
          <w:sz w:val="28"/>
          <w:szCs w:val="28"/>
        </w:rPr>
        <w:t>Тк</w:t>
      </w:r>
      <w:r w:rsidRPr="004554D0">
        <w:rPr>
          <w:color w:val="000000"/>
          <w:sz w:val="28"/>
          <w:szCs w:val="28"/>
        </w:rPr>
        <w:t>, который соответствует установленному тарифному разряду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Тм</w:t>
      </w:r>
      <w:r w:rsidRPr="004554D0">
        <w:rPr>
          <w:color w:val="000000"/>
          <w:sz w:val="28"/>
          <w:szCs w:val="28"/>
        </w:rPr>
        <w:t>=</w:t>
      </w:r>
      <w:r w:rsidRPr="004554D0">
        <w:rPr>
          <w:i/>
          <w:color w:val="000000"/>
          <w:sz w:val="28"/>
          <w:szCs w:val="28"/>
        </w:rPr>
        <w:t>Тм1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>Тк</w:t>
      </w:r>
      <w:r w:rsidRPr="004554D0">
        <w:rPr>
          <w:color w:val="000000"/>
          <w:sz w:val="28"/>
          <w:szCs w:val="28"/>
        </w:rPr>
        <w:t>, руб.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(6)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Месячная тарифная ставка инженера-программиста 1-й категории составляет: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Тм</w:t>
      </w:r>
      <w:r w:rsidRPr="004554D0">
        <w:rPr>
          <w:color w:val="000000"/>
          <w:sz w:val="28"/>
          <w:szCs w:val="28"/>
        </w:rPr>
        <w:t>=400, тыс.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Месячная тарифная ставка инженера-программиста 2-й категории: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Тм</w:t>
      </w:r>
      <w:r w:rsidRPr="004554D0">
        <w:rPr>
          <w:color w:val="000000"/>
          <w:sz w:val="28"/>
          <w:szCs w:val="28"/>
        </w:rPr>
        <w:t>=350, тыс.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Часовая тарифная ставка вычисляется путем деления месячной тарифной ставки на установленный при семи часовом рабочем дне фонд рабочего времени 168 часа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Тч</w:t>
      </w:r>
      <w:r w:rsidRPr="004554D0">
        <w:rPr>
          <w:color w:val="000000"/>
          <w:sz w:val="28"/>
          <w:szCs w:val="28"/>
        </w:rPr>
        <w:t>=</w:t>
      </w:r>
      <w:r w:rsidRPr="004554D0">
        <w:rPr>
          <w:i/>
          <w:color w:val="000000"/>
          <w:sz w:val="28"/>
          <w:szCs w:val="28"/>
        </w:rPr>
        <w:t>Тм/168</w:t>
      </w:r>
      <w:r w:rsidRPr="004554D0">
        <w:rPr>
          <w:color w:val="000000"/>
          <w:sz w:val="28"/>
          <w:szCs w:val="28"/>
        </w:rPr>
        <w:t>, руб.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(7)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Часовая тарифная ставка инженера-программиста 1-й категории: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Тч</w:t>
      </w:r>
      <w:r w:rsidRPr="004554D0">
        <w:rPr>
          <w:color w:val="000000"/>
          <w:sz w:val="28"/>
          <w:szCs w:val="28"/>
        </w:rPr>
        <w:t xml:space="preserve"> = 400000/168=2380.95, руб.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Часовая тарифная ставка инженера-программиста 2-й категории: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Тч</w:t>
      </w:r>
      <w:r w:rsidRPr="004554D0">
        <w:rPr>
          <w:color w:val="000000"/>
          <w:sz w:val="28"/>
          <w:szCs w:val="28"/>
        </w:rPr>
        <w:t xml:space="preserve"> = 350000/168=2083.33,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Основная заработная плата исполнителей, занятых созданием ПО определяется как произведение часовой тарифной ставки </w:t>
      </w:r>
      <w:r w:rsidRPr="004554D0">
        <w:rPr>
          <w:i/>
          <w:color w:val="000000"/>
          <w:sz w:val="28"/>
          <w:szCs w:val="28"/>
        </w:rPr>
        <w:t>Тч</w:t>
      </w:r>
      <w:r w:rsidRPr="004554D0">
        <w:rPr>
          <w:color w:val="000000"/>
          <w:sz w:val="28"/>
          <w:szCs w:val="28"/>
        </w:rPr>
        <w:t xml:space="preserve">, количества часов работы в день </w:t>
      </w:r>
      <w:r w:rsidRPr="004554D0">
        <w:rPr>
          <w:i/>
          <w:color w:val="000000"/>
          <w:sz w:val="28"/>
          <w:szCs w:val="28"/>
        </w:rPr>
        <w:t xml:space="preserve">Тд, </w:t>
      </w:r>
      <w:r w:rsidRPr="004554D0">
        <w:rPr>
          <w:color w:val="000000"/>
          <w:sz w:val="28"/>
          <w:szCs w:val="28"/>
        </w:rPr>
        <w:t xml:space="preserve">эффективного фонда рабочего времени </w:t>
      </w:r>
      <w:r w:rsidRPr="004554D0">
        <w:rPr>
          <w:i/>
          <w:color w:val="000000"/>
          <w:sz w:val="28"/>
          <w:szCs w:val="28"/>
        </w:rPr>
        <w:t xml:space="preserve">Фэф </w:t>
      </w:r>
      <w:r w:rsidRPr="004554D0">
        <w:rPr>
          <w:color w:val="000000"/>
          <w:sz w:val="28"/>
          <w:szCs w:val="28"/>
        </w:rPr>
        <w:t xml:space="preserve">и коэффициента премирования </w:t>
      </w:r>
      <w:r w:rsidRPr="004554D0">
        <w:rPr>
          <w:i/>
          <w:color w:val="000000"/>
          <w:sz w:val="28"/>
          <w:szCs w:val="28"/>
        </w:rPr>
        <w:t>К: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Зо</w:t>
      </w:r>
      <w:r w:rsidRPr="004554D0">
        <w:rPr>
          <w:i/>
          <w:color w:val="000000"/>
          <w:sz w:val="28"/>
          <w:szCs w:val="28"/>
          <w:lang w:val="en-US"/>
        </w:rPr>
        <w:t>i</w:t>
      </w:r>
      <w:r w:rsidRPr="004554D0">
        <w:rPr>
          <w:color w:val="000000"/>
          <w:sz w:val="28"/>
          <w:szCs w:val="28"/>
        </w:rPr>
        <w:t>=</w:t>
      </w:r>
      <w:r w:rsidRPr="004554D0">
        <w:rPr>
          <w:i/>
          <w:color w:val="000000"/>
          <w:sz w:val="28"/>
          <w:szCs w:val="28"/>
        </w:rPr>
        <w:t>Тч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>Тд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>Фэф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>К</w:t>
      </w:r>
      <w:r w:rsidRPr="004554D0">
        <w:rPr>
          <w:color w:val="000000"/>
          <w:sz w:val="28"/>
          <w:szCs w:val="28"/>
        </w:rPr>
        <w:t>, руб.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(8)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Зо1</w:t>
      </w:r>
      <w:r w:rsidRPr="004554D0">
        <w:rPr>
          <w:color w:val="000000"/>
          <w:sz w:val="28"/>
          <w:szCs w:val="28"/>
        </w:rPr>
        <w:t>=2380.95·8·230·1.4=6133327,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Зо2</w:t>
      </w:r>
      <w:r w:rsidRPr="004554D0">
        <w:rPr>
          <w:color w:val="000000"/>
          <w:sz w:val="28"/>
          <w:szCs w:val="28"/>
        </w:rPr>
        <w:t>=2083.33·8·230·1.4=5366658,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>Дополнительная заработная плата включает выплаты, предусмотренные законодательством о труде и определяется по нормативу в процентах к основной заработной плате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Зд=Зо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 xml:space="preserve">Нд/100,  </w:t>
      </w:r>
      <w:r w:rsidRPr="004554D0">
        <w:rPr>
          <w:color w:val="000000"/>
          <w:sz w:val="28"/>
          <w:szCs w:val="28"/>
        </w:rPr>
        <w:t>руб.,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(9)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где </w:t>
      </w:r>
      <w:r w:rsidRPr="004554D0">
        <w:rPr>
          <w:i/>
          <w:color w:val="000000"/>
          <w:sz w:val="28"/>
          <w:szCs w:val="28"/>
        </w:rPr>
        <w:t xml:space="preserve">Нд - </w:t>
      </w:r>
      <w:r w:rsidRPr="004554D0">
        <w:rPr>
          <w:color w:val="000000"/>
          <w:sz w:val="28"/>
          <w:szCs w:val="28"/>
        </w:rPr>
        <w:t>норматив дополнительной заработной платы, равный 20%.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Зд1=</w:t>
      </w:r>
      <w:r w:rsidRPr="004554D0">
        <w:rPr>
          <w:color w:val="000000"/>
          <w:sz w:val="28"/>
          <w:szCs w:val="28"/>
        </w:rPr>
        <w:t>6133327·20/100=1226665,</w:t>
      </w:r>
      <w:r w:rsidRPr="004554D0">
        <w:rPr>
          <w:i/>
          <w:color w:val="000000"/>
          <w:sz w:val="28"/>
          <w:szCs w:val="28"/>
        </w:rPr>
        <w:t xml:space="preserve">  </w:t>
      </w:r>
      <w:r w:rsidRPr="004554D0">
        <w:rPr>
          <w:color w:val="000000"/>
          <w:sz w:val="28"/>
          <w:szCs w:val="28"/>
        </w:rPr>
        <w:t>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Зд2=</w:t>
      </w:r>
      <w:r w:rsidRPr="004554D0">
        <w:rPr>
          <w:color w:val="000000"/>
          <w:sz w:val="28"/>
          <w:szCs w:val="28"/>
        </w:rPr>
        <w:t>5366658·20/100=1073332,</w:t>
      </w:r>
      <w:r w:rsidRPr="004554D0">
        <w:rPr>
          <w:i/>
          <w:color w:val="000000"/>
          <w:sz w:val="28"/>
          <w:szCs w:val="28"/>
        </w:rPr>
        <w:t xml:space="preserve">  </w:t>
      </w:r>
      <w:r w:rsidRPr="004554D0">
        <w:rPr>
          <w:color w:val="000000"/>
          <w:sz w:val="28"/>
          <w:szCs w:val="28"/>
        </w:rPr>
        <w:t>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Отчисления в фонд социальной защиты населения определяются в соответствии с действующим законодательством по нормативу </w:t>
      </w:r>
      <w:r w:rsidRPr="004554D0">
        <w:rPr>
          <w:i/>
          <w:color w:val="000000"/>
          <w:sz w:val="28"/>
          <w:szCs w:val="28"/>
        </w:rPr>
        <w:t xml:space="preserve">Нсз = </w:t>
      </w:r>
      <w:r w:rsidRPr="004554D0">
        <w:rPr>
          <w:color w:val="000000"/>
          <w:sz w:val="28"/>
          <w:szCs w:val="28"/>
        </w:rPr>
        <w:t>35% в процентном отношении к фонду основной и дополнительной заработной плате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Зсз=(Зо + Зд)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color w:val="000000"/>
          <w:sz w:val="28"/>
          <w:szCs w:val="28"/>
        </w:rPr>
        <w:t>Нсз/100</w:t>
      </w:r>
      <w:r w:rsidRPr="004554D0">
        <w:rPr>
          <w:color w:val="000000"/>
          <w:sz w:val="28"/>
          <w:szCs w:val="28"/>
        </w:rPr>
        <w:t>, руб.,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(10)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Зсз1</w:t>
      </w:r>
      <w:r w:rsidRPr="004554D0">
        <w:rPr>
          <w:color w:val="000000"/>
          <w:sz w:val="28"/>
          <w:szCs w:val="28"/>
        </w:rPr>
        <w:t>= (6133327 + 1226665)·35/100=2575997,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Зсз2</w:t>
      </w:r>
      <w:r w:rsidRPr="004554D0">
        <w:rPr>
          <w:color w:val="000000"/>
          <w:sz w:val="28"/>
          <w:szCs w:val="28"/>
        </w:rPr>
        <w:t>= (5366658 + 1073332)·35/100=2253996,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>Дополнительным    видом    расходов являются единые отчисления с фонда заработной платы в размере 5% последней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Нсз=0,05·(Зо+Зд)</w:t>
      </w:r>
      <w:r w:rsidRPr="004554D0">
        <w:rPr>
          <w:color w:val="000000"/>
          <w:sz w:val="28"/>
          <w:szCs w:val="28"/>
        </w:rPr>
        <w:t>, руб.,</w:t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</w:r>
      <w:r w:rsidRPr="004554D0">
        <w:rPr>
          <w:color w:val="000000"/>
          <w:sz w:val="28"/>
          <w:szCs w:val="28"/>
        </w:rPr>
        <w:tab/>
        <w:t>(11)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Нсз1</w:t>
      </w:r>
      <w:r w:rsidRPr="004554D0">
        <w:rPr>
          <w:color w:val="000000"/>
          <w:sz w:val="28"/>
          <w:szCs w:val="28"/>
        </w:rPr>
        <w:t>= 0,05·(6133327 + 122665)= 367999,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Нсз2</w:t>
      </w:r>
      <w:r w:rsidRPr="004554D0">
        <w:rPr>
          <w:color w:val="000000"/>
          <w:sz w:val="28"/>
          <w:szCs w:val="28"/>
        </w:rPr>
        <w:t>= 0,05·(5366658 + 1073332)= 321999, руб.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Итого: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i/>
          <w:color w:val="000000"/>
          <w:sz w:val="28"/>
          <w:szCs w:val="28"/>
        </w:rPr>
        <w:t>Нсз</w:t>
      </w:r>
      <w:r w:rsidRPr="004554D0">
        <w:rPr>
          <w:color w:val="000000"/>
          <w:sz w:val="28"/>
          <w:szCs w:val="28"/>
        </w:rPr>
        <w:t>= 367999 + 32199= 689998, руб.</w:t>
      </w:r>
    </w:p>
    <w:p w:rsidR="00A15BBE" w:rsidRPr="004554D0" w:rsidRDefault="00A15BBE" w:rsidP="004554D0">
      <w:pPr>
        <w:pStyle w:val="a6"/>
        <w:ind w:left="0" w:right="0" w:firstLine="709"/>
        <w:jc w:val="both"/>
        <w:rPr>
          <w:szCs w:val="28"/>
        </w:rPr>
      </w:pPr>
      <w:r w:rsidRPr="004554D0">
        <w:rPr>
          <w:szCs w:val="28"/>
        </w:rPr>
        <w:t>3 Расчет полной себестоимости и цены разработки программного обеспечения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К статьям затрат на разработку ПС относятся расходы на материалы, комплектующие, спецоборудование, машинное время, научные командировки, а также прочие прямые и накладные расходы. Общая величина затрат на разработку, заработной платы исполнителей, всех налогов и отчислений с нее определит себестоимость данного вида продукции. В свою очередь, сумма себестоимости и налогов, взимаемых в республиканский и местные бюджеты определит цену ПО при его реализации потребителю.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Расходы по статье «Материалы» </w:t>
      </w:r>
      <w:r w:rsidRPr="004554D0">
        <w:rPr>
          <w:i/>
          <w:sz w:val="28"/>
          <w:szCs w:val="28"/>
        </w:rPr>
        <w:t>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определяются на основании сметы затрат, разрабатываемой на ПО с учетом действующих нормативов. По статье «Материалы» отражаются расходы на магнитные носители, бумагу, красящие ленты и другие материалы, необходимые для разработки ПС. Нормы расхода материалов в суммарном выражении определяются в расчете на 100 машинных команд. Сумма затрат материалов рассчитывается по формуле: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=</w:t>
      </w:r>
      <w:r w:rsidRPr="004554D0">
        <w:rPr>
          <w:i/>
          <w:sz w:val="28"/>
          <w:szCs w:val="28"/>
          <w:lang w:val="en-US"/>
        </w:rPr>
        <w:t>V</w:t>
      </w:r>
      <w:r w:rsidRPr="004554D0">
        <w:rPr>
          <w:i/>
          <w:sz w:val="28"/>
          <w:szCs w:val="28"/>
        </w:rPr>
        <w:t>о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sz w:val="28"/>
          <w:szCs w:val="28"/>
        </w:rPr>
        <w:t>Нм/100</w:t>
      </w:r>
      <w:r w:rsidRPr="004554D0">
        <w:rPr>
          <w:sz w:val="28"/>
          <w:szCs w:val="28"/>
        </w:rPr>
        <w:t>, руб.,</w:t>
      </w:r>
      <w:r w:rsidRPr="004554D0">
        <w:rPr>
          <w:sz w:val="28"/>
          <w:szCs w:val="28"/>
        </w:rPr>
        <w:tab/>
      </w:r>
      <w:r w:rsidRPr="004554D0">
        <w:rPr>
          <w:sz w:val="28"/>
          <w:szCs w:val="28"/>
        </w:rPr>
        <w:tab/>
      </w:r>
      <w:r w:rsidRPr="004554D0">
        <w:rPr>
          <w:sz w:val="28"/>
          <w:szCs w:val="28"/>
        </w:rPr>
        <w:tab/>
      </w:r>
      <w:r w:rsidRPr="004554D0">
        <w:rPr>
          <w:sz w:val="28"/>
          <w:szCs w:val="28"/>
        </w:rPr>
        <w:tab/>
        <w:t>(12)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  <w:t>Нм – норма расхода материалов в расчете на 100 команд ПС;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= 4710</w:t>
      </w:r>
      <w:r w:rsidRPr="004554D0">
        <w:rPr>
          <w:color w:val="000000"/>
          <w:sz w:val="28"/>
          <w:szCs w:val="28"/>
        </w:rPr>
        <w:t>·46</w:t>
      </w:r>
      <w:r w:rsidRPr="004554D0">
        <w:rPr>
          <w:sz w:val="28"/>
          <w:szCs w:val="28"/>
        </w:rPr>
        <w:t>0/100 = 21666 рублей.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Расходы по статье «Машинное время» </w:t>
      </w:r>
      <w:r w:rsidRPr="004554D0">
        <w:rPr>
          <w:i/>
          <w:sz w:val="28"/>
          <w:szCs w:val="28"/>
        </w:rPr>
        <w:t>Рм</w:t>
      </w:r>
      <w:r w:rsidRPr="004554D0">
        <w:rPr>
          <w:sz w:val="28"/>
          <w:szCs w:val="28"/>
        </w:rPr>
        <w:t xml:space="preserve"> включают оплату машинного времени, необходимого для разработки и отладки ПС, которое определяется по нормативам на 100 команд машинного времени в зависимости от характера решаемых задач: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=</w:t>
      </w:r>
      <w:r w:rsidRPr="004554D0">
        <w:rPr>
          <w:i/>
          <w:sz w:val="28"/>
          <w:szCs w:val="28"/>
          <w:lang w:val="en-US"/>
        </w:rPr>
        <w:t>V</w:t>
      </w:r>
      <w:r w:rsidRPr="004554D0">
        <w:rPr>
          <w:i/>
          <w:sz w:val="28"/>
          <w:szCs w:val="28"/>
        </w:rPr>
        <w:t>о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sz w:val="28"/>
          <w:szCs w:val="28"/>
        </w:rPr>
        <w:t>Цм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sz w:val="28"/>
          <w:szCs w:val="28"/>
        </w:rPr>
        <w:t>Нмв/100</w:t>
      </w:r>
      <w:r w:rsidRPr="004554D0">
        <w:rPr>
          <w:iCs/>
          <w:sz w:val="28"/>
          <w:szCs w:val="28"/>
        </w:rPr>
        <w:t>, руб.,</w:t>
      </w:r>
      <w:r w:rsidRPr="004554D0">
        <w:rPr>
          <w:sz w:val="28"/>
          <w:szCs w:val="28"/>
        </w:rPr>
        <w:tab/>
      </w:r>
      <w:r w:rsidRPr="004554D0">
        <w:rPr>
          <w:sz w:val="28"/>
          <w:szCs w:val="28"/>
        </w:rPr>
        <w:tab/>
      </w:r>
      <w:r w:rsidRPr="004554D0">
        <w:rPr>
          <w:sz w:val="28"/>
          <w:szCs w:val="28"/>
        </w:rPr>
        <w:tab/>
      </w:r>
      <w:r w:rsidRPr="004554D0">
        <w:rPr>
          <w:sz w:val="28"/>
          <w:szCs w:val="28"/>
        </w:rPr>
        <w:tab/>
        <w:t>(13)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</w:r>
      <w:r w:rsidRPr="004554D0">
        <w:rPr>
          <w:i/>
          <w:sz w:val="28"/>
          <w:szCs w:val="28"/>
        </w:rPr>
        <w:t>Цм</w:t>
      </w:r>
      <w:r w:rsidRPr="004554D0">
        <w:rPr>
          <w:sz w:val="28"/>
          <w:szCs w:val="28"/>
        </w:rPr>
        <w:t xml:space="preserve"> - цена одного машино-часа (730 рублей);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Нмв</w:t>
      </w:r>
      <w:r w:rsidRPr="004554D0">
        <w:rPr>
          <w:sz w:val="28"/>
          <w:szCs w:val="28"/>
        </w:rPr>
        <w:t xml:space="preserve"> - норматив расхода машинного времени на отладку 100 машинных команд.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= 4710</w:t>
      </w:r>
      <w:r w:rsidRPr="004554D0">
        <w:rPr>
          <w:color w:val="000000"/>
          <w:sz w:val="28"/>
          <w:szCs w:val="28"/>
        </w:rPr>
        <w:t>·</w:t>
      </w:r>
      <w:r w:rsidRPr="004554D0">
        <w:rPr>
          <w:sz w:val="28"/>
          <w:szCs w:val="28"/>
        </w:rPr>
        <w:t>730</w:t>
      </w:r>
      <w:r w:rsidRPr="004554D0">
        <w:rPr>
          <w:color w:val="000000"/>
          <w:sz w:val="28"/>
          <w:szCs w:val="28"/>
        </w:rPr>
        <w:t>·15</w:t>
      </w:r>
      <w:r w:rsidRPr="004554D0">
        <w:rPr>
          <w:sz w:val="28"/>
          <w:szCs w:val="28"/>
        </w:rPr>
        <w:t xml:space="preserve"> / 100 = 517935 рублей.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Расходы по статье «Прочие прямые расходы»</w:t>
      </w:r>
      <w:r w:rsidRPr="004554D0">
        <w:rPr>
          <w:i/>
          <w:sz w:val="28"/>
          <w:szCs w:val="28"/>
        </w:rPr>
        <w:t xml:space="preserve"> Пп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включают затраты на приобретение и подготовку специальной научно-технической информации и специальной литературы, определяются по нормативу в процентах к основной заработной плате: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Пп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=</w:t>
      </w:r>
      <w:r w:rsidRPr="004554D0">
        <w:rPr>
          <w:i/>
          <w:color w:val="000000"/>
          <w:sz w:val="28"/>
          <w:szCs w:val="28"/>
        </w:rPr>
        <w:t>Зо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sz w:val="28"/>
          <w:szCs w:val="28"/>
        </w:rPr>
        <w:t>Нпз/100</w:t>
      </w:r>
      <w:r w:rsidRPr="004554D0">
        <w:rPr>
          <w:iCs/>
          <w:sz w:val="28"/>
          <w:szCs w:val="28"/>
        </w:rPr>
        <w:t>, руб.,</w:t>
      </w:r>
      <w:r w:rsidRPr="004554D0">
        <w:rPr>
          <w:i/>
          <w:sz w:val="28"/>
          <w:szCs w:val="28"/>
        </w:rPr>
        <w:tab/>
      </w:r>
      <w:r w:rsidRPr="004554D0">
        <w:rPr>
          <w:i/>
          <w:sz w:val="28"/>
          <w:szCs w:val="28"/>
        </w:rPr>
        <w:tab/>
      </w:r>
      <w:r w:rsidRPr="004554D0">
        <w:rPr>
          <w:i/>
          <w:sz w:val="28"/>
          <w:szCs w:val="28"/>
        </w:rPr>
        <w:tab/>
      </w:r>
      <w:r w:rsidRPr="004554D0">
        <w:rPr>
          <w:sz w:val="28"/>
          <w:szCs w:val="28"/>
        </w:rPr>
        <w:t>(14)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где:</w:t>
      </w:r>
      <w:r w:rsidRPr="004554D0">
        <w:rPr>
          <w:sz w:val="28"/>
          <w:szCs w:val="28"/>
        </w:rPr>
        <w:tab/>
      </w:r>
      <w:r w:rsidRPr="004554D0">
        <w:rPr>
          <w:i/>
          <w:sz w:val="28"/>
          <w:szCs w:val="28"/>
        </w:rPr>
        <w:t>Нпз</w:t>
      </w:r>
      <w:r w:rsidRPr="004554D0">
        <w:rPr>
          <w:sz w:val="28"/>
          <w:szCs w:val="28"/>
        </w:rPr>
        <w:t xml:space="preserve"> - норматив прочих затрат.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Пп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= 6133327</w:t>
      </w:r>
      <w:r w:rsidRPr="004554D0">
        <w:rPr>
          <w:color w:val="000000"/>
          <w:sz w:val="28"/>
          <w:szCs w:val="28"/>
        </w:rPr>
        <w:t>·</w:t>
      </w:r>
      <w:r w:rsidRPr="004554D0">
        <w:rPr>
          <w:sz w:val="28"/>
          <w:szCs w:val="28"/>
        </w:rPr>
        <w:t>20/100 = 1226665 рублей.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Затраты по статье «Накладные расходы» </w:t>
      </w: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н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>, связанные с необходимостью содержания аппарата управления, а также с расходами на общехозяйственные нужды, определяются по нормативу в процентах к основной заработной плате: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н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>=</w:t>
      </w:r>
      <w:r w:rsidRPr="004554D0">
        <w:rPr>
          <w:i/>
          <w:color w:val="000000"/>
          <w:sz w:val="28"/>
          <w:szCs w:val="28"/>
        </w:rPr>
        <w:t>Зо</w:t>
      </w:r>
      <w:r w:rsidRPr="004554D0">
        <w:rPr>
          <w:color w:val="000000"/>
          <w:sz w:val="28"/>
          <w:szCs w:val="28"/>
        </w:rPr>
        <w:t>·</w:t>
      </w:r>
      <w:r w:rsidRPr="004554D0">
        <w:rPr>
          <w:i/>
          <w:sz w:val="28"/>
          <w:szCs w:val="28"/>
        </w:rPr>
        <w:t>Нрн/100</w:t>
      </w:r>
      <w:r w:rsidRPr="004554D0">
        <w:rPr>
          <w:iCs/>
          <w:sz w:val="28"/>
          <w:szCs w:val="28"/>
        </w:rPr>
        <w:t>, руб.,</w:t>
      </w:r>
      <w:r w:rsidRPr="004554D0">
        <w:rPr>
          <w:i/>
          <w:sz w:val="28"/>
          <w:szCs w:val="28"/>
        </w:rPr>
        <w:tab/>
      </w:r>
      <w:r w:rsidRPr="004554D0">
        <w:rPr>
          <w:i/>
          <w:sz w:val="28"/>
          <w:szCs w:val="28"/>
        </w:rPr>
        <w:tab/>
      </w:r>
      <w:r w:rsidRPr="004554D0">
        <w:rPr>
          <w:i/>
          <w:sz w:val="28"/>
          <w:szCs w:val="28"/>
        </w:rPr>
        <w:tab/>
      </w:r>
      <w:r w:rsidRPr="004554D0">
        <w:rPr>
          <w:sz w:val="28"/>
          <w:szCs w:val="28"/>
        </w:rPr>
        <w:t>(15)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где:</w:t>
      </w:r>
      <w:r w:rsidRPr="004554D0">
        <w:rPr>
          <w:sz w:val="28"/>
          <w:szCs w:val="28"/>
        </w:rPr>
        <w:tab/>
      </w:r>
      <w:r w:rsidRPr="004554D0">
        <w:rPr>
          <w:i/>
          <w:sz w:val="28"/>
          <w:szCs w:val="28"/>
        </w:rPr>
        <w:t>Нрн</w:t>
      </w:r>
      <w:r w:rsidRPr="004554D0">
        <w:rPr>
          <w:sz w:val="28"/>
          <w:szCs w:val="28"/>
        </w:rPr>
        <w:t xml:space="preserve"> - норматив накладных расходов.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н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= 6133327</w:t>
      </w:r>
      <w:r w:rsidRPr="004554D0">
        <w:rPr>
          <w:color w:val="000000"/>
          <w:sz w:val="28"/>
          <w:szCs w:val="28"/>
        </w:rPr>
        <w:t>·</w:t>
      </w:r>
      <w:r w:rsidRPr="004554D0">
        <w:rPr>
          <w:sz w:val="28"/>
          <w:szCs w:val="28"/>
        </w:rPr>
        <w:t>100/100 =</w:t>
      </w:r>
      <w:r w:rsidRPr="004554D0">
        <w:rPr>
          <w:color w:val="000000"/>
          <w:sz w:val="28"/>
          <w:szCs w:val="28"/>
        </w:rPr>
        <w:t>6133327</w:t>
      </w:r>
      <w:r w:rsidRPr="004554D0">
        <w:rPr>
          <w:sz w:val="28"/>
          <w:szCs w:val="28"/>
        </w:rPr>
        <w:t xml:space="preserve"> рублей .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Общая сумма расходов по всем статьям сметы </w:t>
      </w:r>
      <w:r w:rsidRPr="004554D0">
        <w:rPr>
          <w:i/>
          <w:sz w:val="28"/>
          <w:szCs w:val="28"/>
        </w:rPr>
        <w:t>Сп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на ПО рассчитывается по формуле: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Сп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=Зо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+Зд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+Зсз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+Нсз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+М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+</w:t>
      </w: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м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>+ Пп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/>
          <w:sz w:val="28"/>
          <w:szCs w:val="28"/>
        </w:rPr>
        <w:t xml:space="preserve"> + </w:t>
      </w:r>
      <w:r w:rsidRPr="004554D0">
        <w:rPr>
          <w:i/>
          <w:sz w:val="28"/>
          <w:szCs w:val="28"/>
          <w:lang w:val="en-US"/>
        </w:rPr>
        <w:t>P</w:t>
      </w:r>
      <w:r w:rsidRPr="004554D0">
        <w:rPr>
          <w:i/>
          <w:sz w:val="28"/>
          <w:szCs w:val="28"/>
        </w:rPr>
        <w:t>н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iCs/>
          <w:sz w:val="28"/>
          <w:szCs w:val="28"/>
        </w:rPr>
        <w:t>,</w:t>
      </w:r>
      <w:r w:rsidRPr="004554D0">
        <w:rPr>
          <w:i/>
          <w:sz w:val="28"/>
          <w:szCs w:val="28"/>
        </w:rPr>
        <w:t xml:space="preserve"> </w:t>
      </w:r>
      <w:r w:rsidRPr="004554D0">
        <w:rPr>
          <w:iCs/>
          <w:sz w:val="28"/>
          <w:szCs w:val="28"/>
        </w:rPr>
        <w:t>руб.,</w:t>
      </w:r>
      <w:r w:rsidRPr="004554D0">
        <w:rPr>
          <w:i/>
          <w:sz w:val="28"/>
          <w:szCs w:val="28"/>
        </w:rPr>
        <w:tab/>
      </w:r>
      <w:r w:rsidRPr="004554D0">
        <w:rPr>
          <w:sz w:val="28"/>
          <w:szCs w:val="28"/>
        </w:rPr>
        <w:t xml:space="preserve"> (16)</w:t>
      </w:r>
    </w:p>
    <w:p w:rsidR="00A15BBE" w:rsidRPr="004554D0" w:rsidRDefault="00A15BBE" w:rsidP="004554D0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4554D0">
        <w:rPr>
          <w:i/>
          <w:sz w:val="28"/>
          <w:szCs w:val="28"/>
        </w:rPr>
        <w:t>Сп</w:t>
      </w:r>
      <w:r w:rsidRPr="004554D0">
        <w:rPr>
          <w:i/>
          <w:sz w:val="28"/>
          <w:szCs w:val="28"/>
          <w:lang w:val="en-US"/>
        </w:rPr>
        <w:t>i</w:t>
      </w:r>
      <w:r w:rsidRPr="004554D0">
        <w:rPr>
          <w:sz w:val="28"/>
          <w:szCs w:val="28"/>
        </w:rPr>
        <w:t xml:space="preserve"> = 11499985 + 2299997</w:t>
      </w:r>
      <w:r w:rsidRPr="004554D0">
        <w:rPr>
          <w:color w:val="000000"/>
          <w:sz w:val="28"/>
          <w:szCs w:val="28"/>
        </w:rPr>
        <w:t xml:space="preserve"> </w:t>
      </w:r>
      <w:r w:rsidRPr="004554D0">
        <w:rPr>
          <w:sz w:val="28"/>
          <w:szCs w:val="28"/>
        </w:rPr>
        <w:t>+ 4829993 + 689998</w:t>
      </w:r>
      <w:r w:rsidRPr="004554D0">
        <w:rPr>
          <w:color w:val="000000"/>
          <w:sz w:val="28"/>
          <w:szCs w:val="28"/>
        </w:rPr>
        <w:t xml:space="preserve"> </w:t>
      </w:r>
      <w:r w:rsidRPr="004554D0">
        <w:rPr>
          <w:sz w:val="28"/>
          <w:szCs w:val="28"/>
        </w:rPr>
        <w:t>+ 21666 + 517935 + 1226665 + 6133327 =  27219566 рублей.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Величина затрат на разработку ПО определяется исходя из его общего объема </w:t>
      </w:r>
      <w:r w:rsidRPr="004554D0">
        <w:rPr>
          <w:i/>
          <w:sz w:val="28"/>
          <w:szCs w:val="28"/>
          <w:lang w:val="en-US"/>
        </w:rPr>
        <w:t>V</w:t>
      </w:r>
      <w:r w:rsidRPr="004554D0">
        <w:rPr>
          <w:i/>
          <w:sz w:val="28"/>
          <w:szCs w:val="28"/>
        </w:rPr>
        <w:t>о</w:t>
      </w:r>
      <w:r w:rsidRPr="004554D0">
        <w:rPr>
          <w:i/>
          <w:caps/>
          <w:color w:val="000000"/>
          <w:sz w:val="28"/>
          <w:szCs w:val="28"/>
        </w:rPr>
        <w:t xml:space="preserve"> </w:t>
      </w:r>
      <w:r w:rsidRPr="004554D0">
        <w:rPr>
          <w:color w:val="000000"/>
          <w:sz w:val="28"/>
          <w:szCs w:val="28"/>
        </w:rPr>
        <w:t>(таблица 1) и нормативов на соответствующие статьи. Результаты расчетов приведены в таблице 4.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color w:val="000000"/>
          <w:sz w:val="28"/>
          <w:szCs w:val="28"/>
        </w:rPr>
        <w:t xml:space="preserve">Таблица 4 </w:t>
      </w:r>
    </w:p>
    <w:tbl>
      <w:tblPr>
        <w:tblW w:w="0" w:type="auto"/>
        <w:tblInd w:w="77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21"/>
        <w:gridCol w:w="1743"/>
        <w:gridCol w:w="2219"/>
      </w:tblGrid>
      <w:tr w:rsidR="00A15BBE" w:rsidRPr="005C5D45" w:rsidTr="005C5D45">
        <w:trPr>
          <w:trHeight w:val="277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pStyle w:val="1"/>
              <w:ind w:right="0"/>
              <w:jc w:val="both"/>
              <w:rPr>
                <w:sz w:val="20"/>
              </w:rPr>
            </w:pPr>
            <w:r w:rsidRPr="005C5D45">
              <w:rPr>
                <w:sz w:val="20"/>
              </w:rPr>
              <w:t>Наименование статей затрат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pStyle w:val="2"/>
              <w:ind w:right="0" w:firstLine="0"/>
              <w:jc w:val="both"/>
              <w:rPr>
                <w:sz w:val="20"/>
              </w:rPr>
            </w:pPr>
            <w:r w:rsidRPr="005C5D45">
              <w:rPr>
                <w:sz w:val="20"/>
              </w:rPr>
              <w:t>Условные обозначения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Сумма, руб.</w:t>
            </w:r>
          </w:p>
        </w:tc>
      </w:tr>
      <w:tr w:rsidR="00A15BBE" w:rsidRPr="005C5D45" w:rsidTr="005C5D45">
        <w:trPr>
          <w:trHeight w:val="169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Материалы и комплектующие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</w:rPr>
              <w:t>М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21666</w:t>
            </w:r>
          </w:p>
        </w:tc>
      </w:tr>
      <w:tr w:rsidR="00A15BBE" w:rsidRPr="005C5D45" w:rsidTr="005C5D45">
        <w:trPr>
          <w:trHeight w:val="270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Машинное время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  <w:lang w:val="en-US"/>
              </w:rPr>
              <w:t>P</w:t>
            </w:r>
            <w:r w:rsidRPr="005C5D45">
              <w:rPr>
                <w:i/>
                <w:sz w:val="20"/>
              </w:rPr>
              <w:t>м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517935</w:t>
            </w:r>
          </w:p>
        </w:tc>
      </w:tr>
      <w:tr w:rsidR="00A15BBE" w:rsidRPr="005C5D45" w:rsidTr="005C5D45">
        <w:trPr>
          <w:trHeight w:val="270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Прочие прямые расходы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</w:rPr>
              <w:t>Пп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1226665</w:t>
            </w:r>
          </w:p>
        </w:tc>
      </w:tr>
      <w:tr w:rsidR="00A15BBE" w:rsidRPr="005C5D45" w:rsidTr="005C5D45">
        <w:trPr>
          <w:trHeight w:val="265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Накладные расходы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i/>
                <w:sz w:val="20"/>
                <w:lang w:val="en-US"/>
              </w:rPr>
              <w:t>P</w:t>
            </w:r>
            <w:r w:rsidRPr="005C5D45">
              <w:rPr>
                <w:i/>
                <w:sz w:val="20"/>
              </w:rPr>
              <w:t>н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6133327</w:t>
            </w:r>
          </w:p>
        </w:tc>
      </w:tr>
      <w:tr w:rsidR="00A15BBE" w:rsidRPr="005C5D45" w:rsidTr="005C5D45">
        <w:trPr>
          <w:trHeight w:val="240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Основная заработная плата исполнителей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</w:rPr>
              <w:t>Зо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11499985</w:t>
            </w:r>
          </w:p>
        </w:tc>
      </w:tr>
      <w:tr w:rsidR="00A15BBE" w:rsidRPr="005C5D45" w:rsidTr="005C5D45">
        <w:trPr>
          <w:trHeight w:val="276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color w:val="000000"/>
                <w:sz w:val="20"/>
              </w:rPr>
            </w:pPr>
            <w:r w:rsidRPr="005C5D45">
              <w:rPr>
                <w:sz w:val="20"/>
              </w:rPr>
              <w:t>Дополнительная заработная плата исполнителей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</w:rPr>
              <w:t>Зд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2299997</w:t>
            </w:r>
          </w:p>
        </w:tc>
      </w:tr>
      <w:tr w:rsidR="00A15BBE" w:rsidRPr="005C5D45" w:rsidTr="005C5D45">
        <w:trPr>
          <w:trHeight w:val="276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color w:val="000000"/>
                <w:sz w:val="20"/>
              </w:rPr>
            </w:pPr>
            <w:r w:rsidRPr="005C5D45">
              <w:rPr>
                <w:color w:val="000000"/>
                <w:sz w:val="20"/>
              </w:rPr>
              <w:t>Единые отчисления с ФЗП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</w:rPr>
              <w:t>Нсз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689998</w:t>
            </w:r>
          </w:p>
        </w:tc>
      </w:tr>
      <w:tr w:rsidR="00A15BBE" w:rsidRPr="005C5D45" w:rsidTr="005C5D45">
        <w:trPr>
          <w:trHeight w:val="288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Отчисления в фонд социальной защиты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i/>
                <w:sz w:val="20"/>
              </w:rPr>
            </w:pPr>
            <w:r w:rsidRPr="005C5D45">
              <w:rPr>
                <w:i/>
                <w:sz w:val="20"/>
              </w:rPr>
              <w:t>Зсз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4829993</w:t>
            </w:r>
          </w:p>
        </w:tc>
      </w:tr>
      <w:tr w:rsidR="00A15BBE" w:rsidRPr="005C5D45" w:rsidTr="005C5D45">
        <w:trPr>
          <w:trHeight w:val="216"/>
        </w:trPr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color w:val="000000"/>
                <w:sz w:val="20"/>
              </w:rPr>
              <w:t>Полная себестоимость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i/>
                <w:sz w:val="20"/>
              </w:rPr>
              <w:t>Сп</w:t>
            </w:r>
            <w:r w:rsidRPr="005C5D45">
              <w:rPr>
                <w:i/>
                <w:sz w:val="20"/>
                <w:lang w:val="en-US"/>
              </w:rPr>
              <w:t>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BE" w:rsidRPr="005C5D45" w:rsidRDefault="00A15BBE" w:rsidP="005C5D45">
            <w:pPr>
              <w:shd w:val="clear" w:color="auto" w:fill="FFFFFF"/>
              <w:jc w:val="both"/>
              <w:rPr>
                <w:sz w:val="20"/>
              </w:rPr>
            </w:pPr>
            <w:r w:rsidRPr="005C5D45">
              <w:rPr>
                <w:sz w:val="20"/>
              </w:rPr>
              <w:t>27219566</w:t>
            </w:r>
          </w:p>
        </w:tc>
      </w:tr>
    </w:tbl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В последней графе таблицы 7.7 приведено значение полной себестоимости как суммы перечисленных статей затрат, заработной платы налогов, отчислений, перечисленных выше.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54D0">
        <w:rPr>
          <w:color w:val="000000"/>
          <w:sz w:val="28"/>
          <w:szCs w:val="28"/>
        </w:rPr>
        <w:t>4 Расчет экономической эффективности программного обеспечения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Прибыль от реализации создаваемого программного средства рассчитывается по формуле: 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1800" w:dyaOrig="760">
          <v:shape id="_x0000_i1028" type="#_x0000_t75" style="width:90pt;height:38.25pt" o:ole="" fillcolor="window">
            <v:imagedata r:id="rId11" o:title=""/>
          </v:shape>
          <o:OLEObject Type="Embed" ProgID="Equation.3" ShapeID="_x0000_i1028" DrawAspect="Content" ObjectID="_1470826912" r:id="rId12"/>
        </w:object>
      </w:r>
      <w:r w:rsidR="00A15BBE" w:rsidRPr="004554D0">
        <w:rPr>
          <w:sz w:val="28"/>
          <w:szCs w:val="28"/>
        </w:rPr>
        <w:t xml:space="preserve"> руб.,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(17)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</w:r>
      <w:r w:rsidR="008D645F" w:rsidRPr="004554D0">
        <w:rPr>
          <w:position w:val="-14"/>
          <w:sz w:val="28"/>
          <w:szCs w:val="28"/>
        </w:rPr>
        <w:object w:dxaOrig="420" w:dyaOrig="380">
          <v:shape id="_x0000_i1029" type="#_x0000_t75" style="width:21pt;height:18.75pt" o:ole="" fillcolor="window">
            <v:imagedata r:id="rId13" o:title=""/>
          </v:shape>
          <o:OLEObject Type="Embed" ProgID="Equation.3" ShapeID="_x0000_i1029" DrawAspect="Content" ObjectID="_1470826913" r:id="rId14"/>
        </w:object>
      </w:r>
      <w:r w:rsidRPr="004554D0">
        <w:rPr>
          <w:sz w:val="28"/>
          <w:szCs w:val="28"/>
        </w:rPr>
        <w:t xml:space="preserve"> - прибыль от реализации ПО заказчика;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14"/>
          <w:sz w:val="28"/>
          <w:szCs w:val="28"/>
        </w:rPr>
        <w:object w:dxaOrig="440" w:dyaOrig="380">
          <v:shape id="_x0000_i1030" type="#_x0000_t75" style="width:21.75pt;height:18.75pt" o:ole="" fillcolor="window">
            <v:imagedata r:id="rId15" o:title=""/>
          </v:shape>
          <o:OLEObject Type="Embed" ProgID="Equation.3" ShapeID="_x0000_i1030" DrawAspect="Content" ObjectID="_1470826914" r:id="rId16"/>
        </w:object>
      </w:r>
      <w:r w:rsidR="00A15BBE" w:rsidRPr="004554D0">
        <w:rPr>
          <w:sz w:val="28"/>
          <w:szCs w:val="28"/>
        </w:rPr>
        <w:t xml:space="preserve"> - уровень рентабельности ПО;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12"/>
          <w:sz w:val="28"/>
          <w:szCs w:val="28"/>
        </w:rPr>
        <w:object w:dxaOrig="360" w:dyaOrig="360">
          <v:shape id="_x0000_i1031" type="#_x0000_t75" style="width:18pt;height:18pt" o:ole="" fillcolor="window">
            <v:imagedata r:id="rId17" o:title=""/>
          </v:shape>
          <o:OLEObject Type="Embed" ProgID="Equation.3" ShapeID="_x0000_i1031" DrawAspect="Content" ObjectID="_1470826915" r:id="rId18"/>
        </w:object>
      </w:r>
      <w:r w:rsidR="00A15BBE" w:rsidRPr="004554D0">
        <w:rPr>
          <w:sz w:val="28"/>
          <w:szCs w:val="28"/>
        </w:rPr>
        <w:t xml:space="preserve"> - себестоимость ПО;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3680" w:dyaOrig="720">
          <v:shape id="_x0000_i1032" type="#_x0000_t75" style="width:183.75pt;height:36pt" o:ole="" fillcolor="window">
            <v:imagedata r:id="rId19" o:title=""/>
          </v:shape>
          <o:OLEObject Type="Embed" ProgID="Equation.3" ShapeID="_x0000_i1032" DrawAspect="Content" ObjectID="_1470826916" r:id="rId20"/>
        </w:object>
      </w:r>
      <w:r w:rsidR="00A15BBE" w:rsidRPr="004554D0">
        <w:rPr>
          <w:sz w:val="28"/>
          <w:szCs w:val="28"/>
        </w:rPr>
        <w:t xml:space="preserve"> тыс. 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Отчисления в местный бюджет и целевые фонды: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34"/>
          <w:sz w:val="28"/>
          <w:szCs w:val="28"/>
        </w:rPr>
        <w:object w:dxaOrig="3340" w:dyaOrig="780">
          <v:shape id="_x0000_i1033" type="#_x0000_t75" style="width:167.25pt;height:39pt" o:ole="" fillcolor="window">
            <v:imagedata r:id="rId21" o:title=""/>
          </v:shape>
          <o:OLEObject Type="Embed" ProgID="Equation.3" ShapeID="_x0000_i1033" DrawAspect="Content" ObjectID="_1470826917" r:id="rId22"/>
        </w:object>
      </w:r>
      <w:r w:rsidR="00A15BBE" w:rsidRPr="004554D0">
        <w:rPr>
          <w:sz w:val="28"/>
          <w:szCs w:val="28"/>
        </w:rPr>
        <w:t>, руб.,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(18)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где </w:t>
      </w:r>
      <w:r w:rsidR="008D645F" w:rsidRPr="004554D0">
        <w:rPr>
          <w:position w:val="-12"/>
          <w:sz w:val="28"/>
          <w:szCs w:val="28"/>
        </w:rPr>
        <w:object w:dxaOrig="560" w:dyaOrig="380">
          <v:shape id="_x0000_i1034" type="#_x0000_t75" style="width:27.75pt;height:18.75pt" o:ole="" fillcolor="window">
            <v:imagedata r:id="rId23" o:title=""/>
          </v:shape>
          <o:OLEObject Type="Embed" ProgID="Equation.3" ShapeID="_x0000_i1034" DrawAspect="Content" ObjectID="_1470826918" r:id="rId24"/>
        </w:object>
      </w:r>
      <w:r w:rsidRPr="004554D0">
        <w:rPr>
          <w:sz w:val="28"/>
          <w:szCs w:val="28"/>
        </w:rPr>
        <w:t>= 1.15%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5440" w:dyaOrig="720">
          <v:shape id="_x0000_i1035" type="#_x0000_t75" style="width:272.25pt;height:36pt" o:ole="" fillcolor="window">
            <v:imagedata r:id="rId25" o:title=""/>
          </v:shape>
          <o:OLEObject Type="Embed" ProgID="Equation.3" ShapeID="_x0000_i1035" DrawAspect="Content" ObjectID="_1470826919" r:id="rId26"/>
        </w:object>
      </w:r>
      <w:r w:rsidR="00A15BBE" w:rsidRPr="004554D0">
        <w:rPr>
          <w:sz w:val="28"/>
          <w:szCs w:val="28"/>
        </w:rPr>
        <w:t xml:space="preserve"> тыс.руб.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Отчисления в республиканский бюджет и целевые фонды: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34"/>
          <w:sz w:val="28"/>
          <w:szCs w:val="28"/>
        </w:rPr>
        <w:object w:dxaOrig="3980" w:dyaOrig="780">
          <v:shape id="_x0000_i1036" type="#_x0000_t75" style="width:198.75pt;height:39pt" o:ole="" fillcolor="window">
            <v:imagedata r:id="rId27" o:title=""/>
          </v:shape>
          <o:OLEObject Type="Embed" ProgID="Equation.3" ShapeID="_x0000_i1036" DrawAspect="Content" ObjectID="_1470826920" r:id="rId28"/>
        </w:object>
      </w:r>
      <w:r w:rsidR="00A15BBE" w:rsidRPr="004554D0">
        <w:rPr>
          <w:sz w:val="28"/>
          <w:szCs w:val="28"/>
        </w:rPr>
        <w:t>, руб.,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(19)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 xml:space="preserve">где  </w:t>
      </w:r>
      <w:r w:rsidR="008D645F" w:rsidRPr="004554D0">
        <w:rPr>
          <w:position w:val="-12"/>
          <w:sz w:val="28"/>
          <w:szCs w:val="28"/>
        </w:rPr>
        <w:object w:dxaOrig="520" w:dyaOrig="380">
          <v:shape id="_x0000_i1037" type="#_x0000_t75" style="width:26.25pt;height:18.75pt" o:ole="" fillcolor="window">
            <v:imagedata r:id="rId29" o:title=""/>
          </v:shape>
          <o:OLEObject Type="Embed" ProgID="Equation.3" ShapeID="_x0000_i1037" DrawAspect="Content" ObjectID="_1470826921" r:id="rId30"/>
        </w:object>
      </w:r>
      <w:r w:rsidRPr="004554D0">
        <w:rPr>
          <w:sz w:val="28"/>
          <w:szCs w:val="28"/>
        </w:rPr>
        <w:t xml:space="preserve"> =3%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6080" w:dyaOrig="720">
          <v:shape id="_x0000_i1038" type="#_x0000_t75" style="width:303.75pt;height:36pt" o:ole="" fillcolor="window">
            <v:imagedata r:id="rId31" o:title=""/>
          </v:shape>
          <o:OLEObject Type="Embed" ProgID="Equation.3" ShapeID="_x0000_i1038" DrawAspect="Content" ObjectID="_1470826922" r:id="rId32"/>
        </w:object>
      </w:r>
      <w:r w:rsidR="00A15BBE" w:rsidRPr="004554D0">
        <w:rPr>
          <w:sz w:val="28"/>
          <w:szCs w:val="28"/>
        </w:rPr>
        <w:t xml:space="preserve"> тыс.руб.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Налог на добавленную стоимость рассчитывается по формуле: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3879" w:dyaOrig="760">
          <v:shape id="_x0000_i1039" type="#_x0000_t75" style="width:194.25pt;height:38.25pt" o:ole="" fillcolor="window">
            <v:imagedata r:id="rId33" o:title=""/>
          </v:shape>
          <o:OLEObject Type="Embed" ProgID="Equation.3" ShapeID="_x0000_i1039" DrawAspect="Content" ObjectID="_1470826923" r:id="rId34"/>
        </w:object>
      </w:r>
      <w:r w:rsidR="00A15BBE" w:rsidRPr="004554D0">
        <w:rPr>
          <w:sz w:val="28"/>
          <w:szCs w:val="28"/>
        </w:rPr>
        <w:t xml:space="preserve">, руб., 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(20)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6640" w:dyaOrig="720">
          <v:shape id="_x0000_i1040" type="#_x0000_t75" style="width:332.25pt;height:36pt" o:ole="" fillcolor="window">
            <v:imagedata r:id="rId35" o:title=""/>
          </v:shape>
          <o:OLEObject Type="Embed" ProgID="Equation.3" ShapeID="_x0000_i1040" DrawAspect="Content" ObjectID="_1470826924" r:id="rId36"/>
        </w:object>
      </w:r>
      <w:r w:rsidR="00A15BBE" w:rsidRPr="004554D0">
        <w:rPr>
          <w:sz w:val="28"/>
          <w:szCs w:val="28"/>
        </w:rPr>
        <w:t xml:space="preserve"> тыс. 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Прогнозируемая отпускная цена ПС рассчитывается по формуле: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16"/>
          <w:sz w:val="28"/>
          <w:szCs w:val="28"/>
        </w:rPr>
        <w:object w:dxaOrig="3840" w:dyaOrig="420">
          <v:shape id="_x0000_i1041" type="#_x0000_t75" style="width:192pt;height:21pt" o:ole="" fillcolor="window">
            <v:imagedata r:id="rId37" o:title=""/>
          </v:shape>
          <o:OLEObject Type="Embed" ProgID="Equation.3" ShapeID="_x0000_i1041" DrawAspect="Content" ObjectID="_1470826925" r:id="rId38"/>
        </w:object>
      </w:r>
      <w:r w:rsidR="00A15BBE" w:rsidRPr="004554D0">
        <w:rPr>
          <w:sz w:val="28"/>
          <w:szCs w:val="28"/>
        </w:rPr>
        <w:t>, руб.,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(21)</w:t>
      </w:r>
    </w:p>
    <w:p w:rsidR="00A15BBE" w:rsidRDefault="008D645F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554D0">
        <w:rPr>
          <w:position w:val="-12"/>
          <w:sz w:val="28"/>
          <w:szCs w:val="28"/>
        </w:rPr>
        <w:object w:dxaOrig="6880" w:dyaOrig="380">
          <v:shape id="_x0000_i1042" type="#_x0000_t75" style="width:344.25pt;height:18.75pt" o:ole="" fillcolor="window">
            <v:imagedata r:id="rId39" o:title=""/>
          </v:shape>
          <o:OLEObject Type="Embed" ProgID="Equation.3" ShapeID="_x0000_i1042" DrawAspect="Content" ObjectID="_1470826926" r:id="rId40"/>
        </w:object>
      </w:r>
      <w:r w:rsidR="00A15BBE" w:rsidRPr="004554D0">
        <w:rPr>
          <w:sz w:val="28"/>
          <w:szCs w:val="28"/>
        </w:rPr>
        <w:t xml:space="preserve"> тыс. руб.</w:t>
      </w:r>
    </w:p>
    <w:p w:rsidR="00A15BBE" w:rsidRPr="004554D0" w:rsidRDefault="005C5D45" w:rsidP="005C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5D45">
        <w:rPr>
          <w:sz w:val="28"/>
          <w:szCs w:val="28"/>
        </w:rPr>
        <w:br w:type="page"/>
      </w:r>
      <w:r w:rsidR="00A15BBE" w:rsidRPr="004554D0">
        <w:rPr>
          <w:sz w:val="28"/>
          <w:szCs w:val="28"/>
        </w:rPr>
        <w:t>Затраты на сопровождение и адаптацию ПС у потребителя примем в несколько завышенном размере на уровне 10000 тыс. 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Прибыль в первый год с учетом объема реализации 10 программных продуктов составит: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2320" w:dyaOrig="540">
          <v:shape id="_x0000_i1043" type="#_x0000_t75" style="width:116.25pt;height:27pt" o:ole="" fillcolor="window">
            <v:imagedata r:id="rId41" o:title=""/>
          </v:shape>
          <o:OLEObject Type="Embed" ProgID="Equation.3" ShapeID="_x0000_i1043" DrawAspect="Content" ObjectID="_1470826927" r:id="rId42"/>
        </w:object>
      </w:r>
      <w:r w:rsidR="00A15BBE" w:rsidRPr="004554D0">
        <w:rPr>
          <w:sz w:val="28"/>
          <w:szCs w:val="28"/>
        </w:rPr>
        <w:t>,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(22)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12"/>
          <w:sz w:val="28"/>
          <w:szCs w:val="28"/>
          <w:lang w:val="en-US"/>
        </w:rPr>
        <w:object w:dxaOrig="3900" w:dyaOrig="380">
          <v:shape id="_x0000_i1044" type="#_x0000_t75" style="width:195pt;height:18.75pt" o:ole="" fillcolor="window">
            <v:imagedata r:id="rId43" o:title=""/>
          </v:shape>
          <o:OLEObject Type="Embed" ProgID="Equation.3" ShapeID="_x0000_i1044" DrawAspect="Content" ObjectID="_1470826928" r:id="rId44"/>
        </w:object>
      </w:r>
      <w:r w:rsidR="00A15BBE" w:rsidRPr="004554D0">
        <w:rPr>
          <w:sz w:val="28"/>
          <w:szCs w:val="28"/>
        </w:rPr>
        <w:t xml:space="preserve"> тыс. руб.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На основе расчетов приведенных ранее, можно определить целесообразность внедрения данного программного обеспечения и сроков его окупаемости.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34"/>
          <w:sz w:val="28"/>
          <w:szCs w:val="28"/>
        </w:rPr>
        <w:object w:dxaOrig="1640" w:dyaOrig="780">
          <v:shape id="_x0000_i1045" type="#_x0000_t75" style="width:81.75pt;height:39pt" o:ole="">
            <v:imagedata r:id="rId45" o:title=""/>
          </v:shape>
          <o:OLEObject Type="Embed" ProgID="Equation.3" ShapeID="_x0000_i1045" DrawAspect="Content" ObjectID="_1470826929" r:id="rId46"/>
        </w:object>
      </w:r>
      <w:r w:rsidR="00A15BBE" w:rsidRPr="004554D0">
        <w:rPr>
          <w:sz w:val="28"/>
          <w:szCs w:val="28"/>
        </w:rPr>
        <w:t>,</w:t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</w:r>
      <w:r w:rsidR="00A15BBE" w:rsidRPr="004554D0">
        <w:rPr>
          <w:sz w:val="28"/>
          <w:szCs w:val="28"/>
        </w:rPr>
        <w:tab/>
        <w:t>(23)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где</w:t>
      </w:r>
      <w:r w:rsidRPr="004554D0">
        <w:rPr>
          <w:sz w:val="28"/>
          <w:szCs w:val="28"/>
        </w:rPr>
        <w:tab/>
      </w:r>
      <w:r w:rsidR="008D645F" w:rsidRPr="004554D0">
        <w:rPr>
          <w:position w:val="-4"/>
          <w:sz w:val="28"/>
          <w:szCs w:val="28"/>
        </w:rPr>
        <w:object w:dxaOrig="300" w:dyaOrig="279">
          <v:shape id="_x0000_i1046" type="#_x0000_t75" style="width:15pt;height:14.25pt" o:ole="">
            <v:imagedata r:id="rId47" o:title=""/>
          </v:shape>
          <o:OLEObject Type="Embed" ProgID="Equation.3" ShapeID="_x0000_i1046" DrawAspect="Content" ObjectID="_1470826930" r:id="rId48"/>
        </w:object>
      </w:r>
      <w:r w:rsidRPr="004554D0">
        <w:rPr>
          <w:sz w:val="28"/>
          <w:szCs w:val="28"/>
        </w:rPr>
        <w:t xml:space="preserve"> - единовременные затраты на разработку, сопровождение и адаптацию ПС у потребителя.</w:t>
      </w:r>
    </w:p>
    <w:p w:rsidR="00A15BBE" w:rsidRPr="004554D0" w:rsidRDefault="00A15BBE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С учетом приведенных выше результатов имеем:</w:t>
      </w:r>
    </w:p>
    <w:p w:rsidR="00A15BBE" w:rsidRPr="004554D0" w:rsidRDefault="008D645F" w:rsidP="004554D0">
      <w:pPr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position w:val="-28"/>
          <w:sz w:val="28"/>
          <w:szCs w:val="28"/>
        </w:rPr>
        <w:object w:dxaOrig="2400" w:dyaOrig="720">
          <v:shape id="_x0000_i1047" type="#_x0000_t75" style="width:120pt;height:36pt" o:ole="">
            <v:imagedata r:id="rId49" o:title=""/>
          </v:shape>
          <o:OLEObject Type="Embed" ProgID="Equation.3" ShapeID="_x0000_i1047" DrawAspect="Content" ObjectID="_1470826931" r:id="rId50"/>
        </w:object>
      </w:r>
      <w:r w:rsidR="00A15BBE" w:rsidRPr="004554D0">
        <w:rPr>
          <w:sz w:val="28"/>
          <w:szCs w:val="28"/>
        </w:rPr>
        <w:t xml:space="preserve"> год.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Исходя из полученных результатов можно сделать вывод о том, что программное средство отвечает всем современным требованиям и окупает себя в течении одного года после ввода его в эксплуатацию. Исходя из этого можно говорить о экономической целесообразности внедрения такой систем.</w:t>
      </w:r>
    </w:p>
    <w:p w:rsidR="00A15BBE" w:rsidRPr="004554D0" w:rsidRDefault="00A15BBE" w:rsidP="004554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A15BBE" w:rsidRPr="004554D0" w:rsidSect="004554D0">
          <w:pgSz w:w="11907" w:h="16840" w:code="9"/>
          <w:pgMar w:top="1134" w:right="851" w:bottom="1134" w:left="1701" w:header="720" w:footer="720" w:gutter="0"/>
          <w:cols w:space="708"/>
        </w:sectPr>
      </w:pPr>
    </w:p>
    <w:p w:rsidR="00A15BBE" w:rsidRDefault="00A15BBE" w:rsidP="005C5D45">
      <w:pPr>
        <w:shd w:val="clear" w:color="auto" w:fill="FFFFFF"/>
        <w:spacing w:line="360" w:lineRule="auto"/>
        <w:ind w:firstLine="1418"/>
        <w:jc w:val="both"/>
        <w:rPr>
          <w:sz w:val="28"/>
          <w:szCs w:val="28"/>
          <w:lang w:val="en-US"/>
        </w:rPr>
      </w:pPr>
      <w:r w:rsidRPr="004554D0">
        <w:rPr>
          <w:sz w:val="28"/>
          <w:szCs w:val="28"/>
        </w:rPr>
        <w:t>ЛИТЕРАТУРА</w:t>
      </w:r>
    </w:p>
    <w:p w:rsidR="005C5D45" w:rsidRPr="005C5D45" w:rsidRDefault="005C5D45" w:rsidP="005C5D45">
      <w:pPr>
        <w:shd w:val="clear" w:color="auto" w:fill="FFFFFF"/>
        <w:spacing w:line="360" w:lineRule="auto"/>
        <w:ind w:firstLine="1418"/>
        <w:jc w:val="both"/>
        <w:rPr>
          <w:sz w:val="28"/>
          <w:szCs w:val="28"/>
          <w:lang w:val="en-US"/>
        </w:rPr>
      </w:pPr>
    </w:p>
    <w:p w:rsidR="00A15BBE" w:rsidRPr="004554D0" w:rsidRDefault="00A15BBE" w:rsidP="005C5D45">
      <w:pPr>
        <w:numPr>
          <w:ilvl w:val="0"/>
          <w:numId w:val="1"/>
        </w:numPr>
        <w:tabs>
          <w:tab w:val="clear" w:pos="108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Грузинов В.П., Грибов В.Д. Экономика предприятия: Учеб. пособие – М.: Финансы и статистика, 2005. – 208 с.</w:t>
      </w:r>
    </w:p>
    <w:p w:rsidR="00A15BBE" w:rsidRPr="004554D0" w:rsidRDefault="00A15BBE" w:rsidP="005C5D45">
      <w:pPr>
        <w:numPr>
          <w:ilvl w:val="0"/>
          <w:numId w:val="1"/>
        </w:numPr>
        <w:tabs>
          <w:tab w:val="clear" w:pos="108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Сергеев И.В. Экономика предприятия. Учеб. пособие. – М.: Финансы и статистика, 2005. – 304 с.</w:t>
      </w:r>
    </w:p>
    <w:p w:rsidR="00A15BBE" w:rsidRPr="004554D0" w:rsidRDefault="00A15BBE" w:rsidP="005C5D45">
      <w:pPr>
        <w:numPr>
          <w:ilvl w:val="0"/>
          <w:numId w:val="1"/>
        </w:numPr>
        <w:tabs>
          <w:tab w:val="clear" w:pos="108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4554D0">
        <w:rPr>
          <w:sz w:val="28"/>
          <w:szCs w:val="28"/>
        </w:rPr>
        <w:t>Экономика предприятия / Под ред. Е.Л.Кантора. – СПб.: Питер, 2006. – 352 с.</w:t>
      </w:r>
      <w:bookmarkStart w:id="0" w:name="_GoBack"/>
      <w:bookmarkEnd w:id="0"/>
    </w:p>
    <w:sectPr w:rsidR="00A15BBE" w:rsidRPr="004554D0" w:rsidSect="004554D0">
      <w:pgSz w:w="11907" w:h="16840" w:code="9"/>
      <w:pgMar w:top="1134" w:right="851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AF5EA3"/>
    <w:multiLevelType w:val="hybridMultilevel"/>
    <w:tmpl w:val="D34475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BBE"/>
    <w:rsid w:val="00192A15"/>
    <w:rsid w:val="00242F08"/>
    <w:rsid w:val="003C59F7"/>
    <w:rsid w:val="004554D0"/>
    <w:rsid w:val="005C5D45"/>
    <w:rsid w:val="005D6A04"/>
    <w:rsid w:val="00602F7F"/>
    <w:rsid w:val="008D645F"/>
    <w:rsid w:val="009F075A"/>
    <w:rsid w:val="00A15BBE"/>
    <w:rsid w:val="00B4780B"/>
    <w:rsid w:val="00E6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6F8AC640-1B60-4496-8695-2CF5EC32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ind w:right="-81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hd w:val="clear" w:color="auto" w:fill="FFFFFF"/>
      <w:ind w:right="-81" w:hanging="4"/>
      <w:jc w:val="center"/>
      <w:outlineLvl w:val="1"/>
    </w:pPr>
    <w:rPr>
      <w:color w:val="000000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auto" w:fill="FFFFFF"/>
      <w:ind w:right="-81"/>
      <w:jc w:val="center"/>
      <w:outlineLvl w:val="2"/>
    </w:pPr>
    <w:rPr>
      <w:color w:val="000000"/>
      <w:sz w:val="29"/>
    </w:rPr>
  </w:style>
  <w:style w:type="paragraph" w:styleId="4">
    <w:name w:val="heading 4"/>
    <w:basedOn w:val="a"/>
    <w:next w:val="a"/>
    <w:link w:val="40"/>
    <w:uiPriority w:val="9"/>
    <w:qFormat/>
    <w:pPr>
      <w:keepNext/>
      <w:shd w:val="clear" w:color="auto" w:fill="FFFFFF"/>
      <w:ind w:right="-79"/>
      <w:jc w:val="center"/>
      <w:outlineLvl w:val="3"/>
    </w:pPr>
    <w:rPr>
      <w:color w:val="000000"/>
      <w:sz w:val="29"/>
    </w:rPr>
  </w:style>
  <w:style w:type="paragraph" w:styleId="5">
    <w:name w:val="heading 5"/>
    <w:basedOn w:val="a"/>
    <w:next w:val="a"/>
    <w:link w:val="50"/>
    <w:uiPriority w:val="9"/>
    <w:qFormat/>
    <w:pPr>
      <w:keepNext/>
      <w:shd w:val="clear" w:color="auto" w:fill="FFFFFF"/>
      <w:ind w:right="-79" w:firstLine="33"/>
      <w:jc w:val="center"/>
      <w:outlineLvl w:val="4"/>
    </w:pPr>
    <w:rPr>
      <w:color w:val="000000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hd w:val="clear" w:color="auto" w:fill="FFFFFF"/>
      <w:ind w:right="-79"/>
      <w:jc w:val="center"/>
      <w:outlineLvl w:val="5"/>
    </w:pPr>
    <w:rPr>
      <w:color w:val="000000"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hd w:val="clear" w:color="auto" w:fill="FFFFFF"/>
      <w:spacing w:line="360" w:lineRule="auto"/>
      <w:ind w:right="-81"/>
      <w:jc w:val="center"/>
      <w:outlineLvl w:val="6"/>
    </w:pPr>
    <w:rPr>
      <w:color w:val="000000"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hd w:val="clear" w:color="auto" w:fill="FFFFFF"/>
      <w:spacing w:line="360" w:lineRule="auto"/>
      <w:ind w:right="-81" w:hanging="40"/>
      <w:jc w:val="right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hd w:val="clear" w:color="auto" w:fill="FFFFFF"/>
      <w:spacing w:line="360" w:lineRule="auto"/>
      <w:ind w:right="-81" w:firstLine="10"/>
      <w:jc w:val="center"/>
      <w:outlineLvl w:val="8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spacing w:line="360" w:lineRule="auto"/>
      <w:ind w:firstLine="900"/>
    </w:pPr>
    <w:rPr>
      <w:color w:val="000000"/>
      <w:sz w:val="28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spacing w:line="360" w:lineRule="auto"/>
      <w:ind w:right="-79" w:firstLine="902"/>
    </w:pPr>
    <w:rPr>
      <w:color w:val="000000"/>
      <w:sz w:val="29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5">
    <w:name w:val="List 2"/>
    <w:basedOn w:val="a"/>
    <w:uiPriority w:val="99"/>
    <w:pPr>
      <w:ind w:left="566" w:hanging="283"/>
    </w:pPr>
  </w:style>
  <w:style w:type="paragraph" w:styleId="33">
    <w:name w:val="List 3"/>
    <w:basedOn w:val="a"/>
    <w:uiPriority w:val="99"/>
    <w:pPr>
      <w:ind w:left="849" w:hanging="283"/>
    </w:p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</w:rPr>
  </w:style>
  <w:style w:type="paragraph" w:styleId="a5">
    <w:name w:val="caption"/>
    <w:basedOn w:val="a"/>
    <w:next w:val="a"/>
    <w:uiPriority w:val="35"/>
    <w:qFormat/>
    <w:pPr>
      <w:shd w:val="clear" w:color="auto" w:fill="FFFFFF"/>
      <w:spacing w:before="240" w:line="360" w:lineRule="auto"/>
      <w:ind w:right="-79" w:firstLine="902"/>
    </w:pPr>
    <w:rPr>
      <w:sz w:val="28"/>
    </w:rPr>
  </w:style>
  <w:style w:type="paragraph" w:styleId="a6">
    <w:name w:val="Block Text"/>
    <w:basedOn w:val="a"/>
    <w:uiPriority w:val="99"/>
    <w:pPr>
      <w:shd w:val="clear" w:color="auto" w:fill="FFFFFF"/>
      <w:spacing w:line="360" w:lineRule="auto"/>
      <w:ind w:left="851" w:right="-79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Amber</Company>
  <LinksUpToDate>false</LinksUpToDate>
  <CharactersWithSpaces>13274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Shiva</dc:creator>
  <cp:keywords/>
  <dc:description/>
  <cp:lastModifiedBy>Irina</cp:lastModifiedBy>
  <cp:revision>2</cp:revision>
  <cp:lastPrinted>2004-06-03T07:25:00Z</cp:lastPrinted>
  <dcterms:created xsi:type="dcterms:W3CDTF">2014-08-29T11:15:00Z</dcterms:created>
  <dcterms:modified xsi:type="dcterms:W3CDTF">2014-08-29T11:15:00Z</dcterms:modified>
</cp:coreProperties>
</file>