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AC" w:rsidRDefault="00CE13AC" w:rsidP="006D2CC0">
      <w:pPr>
        <w:pStyle w:val="a3"/>
        <w:keepNext/>
        <w:spacing w:before="238" w:beforeAutospacing="0" w:after="284"/>
        <w:rPr>
          <w:rFonts w:ascii="Arial" w:hAnsi="Arial" w:cs="Arial"/>
          <w:sz w:val="27"/>
          <w:szCs w:val="27"/>
        </w:rPr>
      </w:pPr>
    </w:p>
    <w:p w:rsidR="006D2CC0" w:rsidRDefault="006D2CC0" w:rsidP="006D2CC0">
      <w:pPr>
        <w:pStyle w:val="a3"/>
        <w:keepNext/>
        <w:spacing w:before="238" w:beforeAutospacing="0" w:after="284"/>
      </w:pPr>
      <w:r>
        <w:rPr>
          <w:rFonts w:ascii="Arial" w:hAnsi="Arial" w:cs="Arial"/>
          <w:sz w:val="27"/>
          <w:szCs w:val="27"/>
        </w:rPr>
        <w:t>Джордж Катона</w:t>
      </w:r>
    </w:p>
    <w:p w:rsidR="006D2CC0" w:rsidRDefault="006D2CC0" w:rsidP="006D2CC0">
      <w:pPr>
        <w:pStyle w:val="a3"/>
        <w:keepNext/>
        <w:spacing w:before="238" w:beforeAutospacing="0" w:after="284"/>
      </w:pPr>
      <w:r>
        <w:rPr>
          <w:rFonts w:ascii="Arial" w:hAnsi="Arial" w:cs="Arial"/>
          <w:sz w:val="27"/>
          <w:szCs w:val="27"/>
        </w:rPr>
        <w:t>Рациональное поведение и экономическое поведение.</w:t>
      </w:r>
    </w:p>
    <w:p w:rsidR="006D2CC0" w:rsidRDefault="006D2CC0" w:rsidP="006D2CC0">
      <w:pPr>
        <w:pStyle w:val="a3"/>
        <w:spacing w:after="0"/>
      </w:pPr>
      <w:r>
        <w:t>“</w:t>
      </w:r>
      <w:r>
        <w:rPr>
          <w:i/>
          <w:iCs/>
        </w:rPr>
        <w:t>Сила мотивации обратно пропорционально уровню достижений”</w:t>
      </w:r>
    </w:p>
    <w:p w:rsidR="006D2CC0" w:rsidRDefault="006D2CC0" w:rsidP="006D2CC0">
      <w:pPr>
        <w:pStyle w:val="a3"/>
        <w:spacing w:after="0"/>
        <w:jc w:val="right"/>
      </w:pPr>
      <w:r>
        <w:rPr>
          <w:i/>
          <w:iCs/>
        </w:rPr>
        <w:t>Джордж Катона</w:t>
      </w:r>
    </w:p>
    <w:p w:rsidR="006D2CC0" w:rsidRDefault="006D2CC0" w:rsidP="006D2CC0">
      <w:pPr>
        <w:pStyle w:val="a3"/>
        <w:spacing w:after="0"/>
      </w:pPr>
      <w:r>
        <w:rPr>
          <w:lang w:val="en-US"/>
        </w:rPr>
        <w:tab/>
      </w:r>
      <w:r>
        <w:t>Статья ставит целью противопоставить господствующую экономическую теорию – единственного мотива (максимизация прибыли), теории многочисленных мотивов. Катона анализирует два типа поведения рациональное и экономическое, рассматривая их через призму экономических и психологических ситуаций. Статья показывает, что поведение людей, бизнесменов не всегда обуславливается меркантильным мотивами. Эмпирические исследования подтверждают эту гипотезу, причем, чем успешнее бизнесмен, тем более он склоняется к нематериальным прибылям.</w:t>
      </w:r>
    </w:p>
    <w:p w:rsidR="006D2CC0" w:rsidRDefault="006D2CC0" w:rsidP="006D2CC0">
      <w:pPr>
        <w:pStyle w:val="a3"/>
        <w:spacing w:after="0"/>
      </w:pPr>
      <w:r>
        <w:rPr>
          <w:lang w:val="en-US"/>
        </w:rPr>
        <w:tab/>
      </w:r>
      <w:r>
        <w:t>В статье указывается на необходимость изучать экономику с психологической стороны. Катона учёных-теоретиков разделяет на две группы и определяет их как изучающих теории:</w:t>
      </w:r>
    </w:p>
    <w:p w:rsidR="006D2CC0" w:rsidRDefault="006D2CC0" w:rsidP="006D2CC0">
      <w:pPr>
        <w:pStyle w:val="a3"/>
        <w:spacing w:after="0"/>
      </w:pPr>
      <w:r>
        <w:t>Принятие решений:</w:t>
      </w:r>
    </w:p>
    <w:p w:rsidR="006D2CC0" w:rsidRDefault="006D2CC0" w:rsidP="006D2CC0">
      <w:pPr>
        <w:pStyle w:val="a3"/>
        <w:numPr>
          <w:ilvl w:val="0"/>
          <w:numId w:val="1"/>
        </w:numPr>
        <w:spacing w:after="0"/>
      </w:pPr>
      <w:r>
        <w:t>ассоциативным обучением, формированием привычки (анализ того</w:t>
      </w:r>
      <w:r w:rsidRPr="006D2CC0">
        <w:t>,</w:t>
      </w:r>
      <w:r>
        <w:t xml:space="preserve"> как человек действовал в прошлом)</w:t>
      </w:r>
    </w:p>
    <w:p w:rsidR="006D2CC0" w:rsidRDefault="006D2CC0" w:rsidP="006D2CC0">
      <w:pPr>
        <w:pStyle w:val="a3"/>
        <w:numPr>
          <w:ilvl w:val="0"/>
          <w:numId w:val="1"/>
        </w:numPr>
        <w:spacing w:after="0"/>
      </w:pPr>
      <w:r>
        <w:t>осмыслением и решением проблем (новое не повторённое действие)</w:t>
      </w:r>
    </w:p>
    <w:p w:rsidR="006D2CC0" w:rsidRDefault="006D2CC0" w:rsidP="006D2CC0">
      <w:pPr>
        <w:pStyle w:val="a3"/>
        <w:spacing w:after="0"/>
      </w:pPr>
      <w:r>
        <w:t>Действия людей:</w:t>
      </w:r>
    </w:p>
    <w:p w:rsidR="006D2CC0" w:rsidRDefault="006D2CC0" w:rsidP="006D2CC0">
      <w:pPr>
        <w:pStyle w:val="a3"/>
        <w:numPr>
          <w:ilvl w:val="0"/>
          <w:numId w:val="2"/>
        </w:numPr>
        <w:spacing w:after="0"/>
      </w:pPr>
      <w:r>
        <w:t>как должны действовать люди, при определенных условиях</w:t>
      </w:r>
    </w:p>
    <w:p w:rsidR="006D2CC0" w:rsidRDefault="006D2CC0" w:rsidP="006D2CC0">
      <w:pPr>
        <w:pStyle w:val="a3"/>
        <w:numPr>
          <w:ilvl w:val="0"/>
          <w:numId w:val="2"/>
        </w:numPr>
        <w:spacing w:after="0"/>
      </w:pPr>
      <w:r>
        <w:t>прогнозирование будущих событий</w:t>
      </w:r>
    </w:p>
    <w:p w:rsidR="006D2CC0" w:rsidRDefault="006D2CC0" w:rsidP="006D2CC0">
      <w:pPr>
        <w:pStyle w:val="a3"/>
        <w:spacing w:after="0"/>
      </w:pPr>
      <w:r>
        <w:t>После этого приводит список моделей поведения для анализа выше сказанного.</w:t>
      </w:r>
    </w:p>
    <w:p w:rsidR="006D2CC0" w:rsidRDefault="006D2CC0" w:rsidP="006D2CC0">
      <w:pPr>
        <w:pStyle w:val="a3"/>
        <w:numPr>
          <w:ilvl w:val="0"/>
          <w:numId w:val="3"/>
        </w:numPr>
        <w:spacing w:after="0"/>
      </w:pPr>
      <w:r>
        <w:t>поведение, направленное на решение проблем - имеет место относительно редко</w:t>
      </w:r>
    </w:p>
    <w:p w:rsidR="006D2CC0" w:rsidRDefault="006D2CC0" w:rsidP="006D2CC0">
      <w:pPr>
        <w:pStyle w:val="a3"/>
        <w:numPr>
          <w:ilvl w:val="0"/>
          <w:numId w:val="3"/>
        </w:numPr>
        <w:spacing w:after="0"/>
      </w:pPr>
      <w:r>
        <w:t>капризное или импульсивное поведение – рассматривается как иррациональное</w:t>
      </w:r>
    </w:p>
    <w:p w:rsidR="006D2CC0" w:rsidRDefault="006D2CC0" w:rsidP="006D2CC0">
      <w:pPr>
        <w:pStyle w:val="a3"/>
        <w:numPr>
          <w:ilvl w:val="0"/>
          <w:numId w:val="3"/>
        </w:numPr>
        <w:spacing w:after="0"/>
      </w:pPr>
      <w:r>
        <w:t>связанное с решением проблемы – чаще признаётся отклонением</w:t>
      </w:r>
    </w:p>
    <w:p w:rsidR="006D2CC0" w:rsidRDefault="006D2CC0" w:rsidP="006D2CC0">
      <w:pPr>
        <w:pStyle w:val="a3"/>
        <w:numPr>
          <w:ilvl w:val="0"/>
          <w:numId w:val="3"/>
        </w:numPr>
        <w:spacing w:after="0"/>
      </w:pPr>
      <w:r>
        <w:t>связанное с решением проблемы – должна быть сильная мотивировка</w:t>
      </w:r>
    </w:p>
    <w:p w:rsidR="006D2CC0" w:rsidRDefault="006D2CC0" w:rsidP="006D2CC0">
      <w:pPr>
        <w:pStyle w:val="a3"/>
        <w:numPr>
          <w:ilvl w:val="0"/>
          <w:numId w:val="3"/>
        </w:numPr>
        <w:spacing w:after="0"/>
      </w:pPr>
      <w:r>
        <w:t>решение проблемы – принадлежность к группе</w:t>
      </w:r>
    </w:p>
    <w:p w:rsidR="006D2CC0" w:rsidRDefault="006D2CC0" w:rsidP="006D2CC0">
      <w:pPr>
        <w:pStyle w:val="a3"/>
        <w:numPr>
          <w:ilvl w:val="0"/>
          <w:numId w:val="3"/>
        </w:numPr>
        <w:spacing w:after="0"/>
      </w:pPr>
      <w:r>
        <w:t xml:space="preserve">принятие решений </w:t>
      </w:r>
      <w:r w:rsidRPr="006D2CC0">
        <w:t>обуславливает</w:t>
      </w:r>
      <w:r w:rsidRPr="006D2CC0">
        <w:rPr>
          <w:bCs/>
        </w:rPr>
        <w:t xml:space="preserve"> резкие</w:t>
      </w:r>
      <w:r>
        <w:t xml:space="preserve"> изменения в поведении </w:t>
      </w:r>
    </w:p>
    <w:p w:rsidR="006D2CC0" w:rsidRDefault="006D2CC0" w:rsidP="006D2CC0">
      <w:pPr>
        <w:pStyle w:val="a3"/>
        <w:spacing w:after="0"/>
      </w:pPr>
      <w:r>
        <w:t>Описав различные ситуации, Катона рассуждает на тему: человек это существо с рациональным поведением или экономическим. Действуют ли люди, бизнесмены в целях максимизации своей прибыли или ими движет что – то другое. Приводятся противоположные друг другу точки зрения нескольких учёных.</w:t>
      </w:r>
    </w:p>
    <w:p w:rsidR="006D2CC0" w:rsidRDefault="006D2CC0" w:rsidP="006D2CC0">
      <w:pPr>
        <w:pStyle w:val="a3"/>
        <w:spacing w:after="0"/>
      </w:pPr>
      <w:r>
        <w:t>Отстаивая свою точку зрения</w:t>
      </w:r>
      <w:r w:rsidRPr="006D2CC0">
        <w:t>,</w:t>
      </w:r>
      <w:r>
        <w:t xml:space="preserve"> Катона указывает, что теория многочисленных мотивов позволяет изучать связи разных мотивов с различными формами поведения, исследовать изменения мотивации, что в свою очередь игнорирует теория одного мотива. Например, покупка товаров у представителя “своего”</w:t>
      </w:r>
      <w:r w:rsidRPr="006D2CC0">
        <w:t xml:space="preserve"> </w:t>
      </w:r>
      <w:r>
        <w:t>общества, пусть и по высокой цене – это типичный пример максимизации нематериальной прибыли</w:t>
      </w:r>
    </w:p>
    <w:p w:rsidR="006D2CC0" w:rsidRDefault="006D2CC0" w:rsidP="006D2CC0">
      <w:pPr>
        <w:pStyle w:val="a3"/>
        <w:spacing w:after="0"/>
      </w:pPr>
    </w:p>
    <w:p w:rsidR="006D2CC0" w:rsidRDefault="006D2CC0" w:rsidP="006D2CC0">
      <w:pPr>
        <w:pStyle w:val="a3"/>
        <w:spacing w:after="0"/>
      </w:pPr>
      <w:r>
        <w:t>В заключении Катона призывает не ставить точку, а больше и глубже изучать мотивы поведения, в частности привлекая философские и психоаналитические средства. Поощряя опознавание и попытку решения возникающих проблем, накопление опыта и изменения поведения в соответствии с обстоятельствами.</w:t>
      </w:r>
    </w:p>
    <w:p w:rsidR="006D2CC0" w:rsidRDefault="006D2CC0">
      <w:bookmarkStart w:id="0" w:name="_GoBack"/>
      <w:bookmarkEnd w:id="0"/>
    </w:p>
    <w:sectPr w:rsidR="006D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F751D3"/>
    <w:multiLevelType w:val="multilevel"/>
    <w:tmpl w:val="807C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3368C5"/>
    <w:multiLevelType w:val="multilevel"/>
    <w:tmpl w:val="10A4A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D52FED"/>
    <w:multiLevelType w:val="multilevel"/>
    <w:tmpl w:val="AEA0C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CC0"/>
    <w:rsid w:val="006D2CC0"/>
    <w:rsid w:val="006D489F"/>
    <w:rsid w:val="00CA4F8C"/>
    <w:rsid w:val="00CE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02D0D-577A-4208-B0F3-7D875B7C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2CC0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Джордж Катона</vt:lpstr>
      <vt:lpstr>Джордж Катона</vt:lpstr>
    </vt:vector>
  </TitlesOfParts>
  <Company>home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Джордж Катона</dc:title>
  <dc:subject/>
  <dc:creator>html</dc:creator>
  <cp:keywords/>
  <dc:description/>
  <cp:lastModifiedBy>admin</cp:lastModifiedBy>
  <cp:revision>2</cp:revision>
  <dcterms:created xsi:type="dcterms:W3CDTF">2014-05-20T07:46:00Z</dcterms:created>
  <dcterms:modified xsi:type="dcterms:W3CDTF">2014-05-20T07:46:00Z</dcterms:modified>
</cp:coreProperties>
</file>