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7E5" w:rsidRDefault="007517E5" w:rsidP="00470784">
      <w:pPr>
        <w:rPr>
          <w:rFonts w:ascii="Times New Roman" w:hAnsi="Times New Roman"/>
        </w:rPr>
      </w:pPr>
    </w:p>
    <w:p w:rsidR="00470784" w:rsidRPr="0063473D" w:rsidRDefault="00470784" w:rsidP="00470784">
      <w:pPr>
        <w:rPr>
          <w:rFonts w:ascii="Times New Roman" w:hAnsi="Times New Roman"/>
        </w:rPr>
      </w:pPr>
    </w:p>
    <w:p w:rsidR="00470784" w:rsidRPr="0063473D" w:rsidRDefault="00470784" w:rsidP="00470784">
      <w:pPr>
        <w:rPr>
          <w:rFonts w:ascii="Times New Roman" w:hAnsi="Times New Roman"/>
        </w:rPr>
      </w:pPr>
    </w:p>
    <w:p w:rsidR="00470784" w:rsidRPr="0063473D" w:rsidRDefault="00470784" w:rsidP="00470784">
      <w:pPr>
        <w:tabs>
          <w:tab w:val="num" w:pos="0"/>
        </w:tabs>
        <w:spacing w:line="360" w:lineRule="auto"/>
        <w:jc w:val="center"/>
        <w:rPr>
          <w:rFonts w:ascii="Times New Roman" w:hAnsi="Times New Roman"/>
          <w:b/>
        </w:rPr>
      </w:pPr>
      <w:r w:rsidRPr="0063473D">
        <w:rPr>
          <w:rFonts w:ascii="Times New Roman" w:hAnsi="Times New Roman"/>
          <w:b/>
        </w:rPr>
        <w:t>ФЕДЕРАЛЬНОЕ АГЕНТСТВО ПО ОБРАЗОВАНИЮ</w:t>
      </w:r>
    </w:p>
    <w:p w:rsidR="00470784" w:rsidRPr="0063473D" w:rsidRDefault="00470784" w:rsidP="00470784">
      <w:pPr>
        <w:tabs>
          <w:tab w:val="num" w:pos="0"/>
        </w:tabs>
        <w:spacing w:line="360" w:lineRule="auto"/>
        <w:jc w:val="center"/>
        <w:rPr>
          <w:rFonts w:ascii="Times New Roman" w:hAnsi="Times New Roman"/>
          <w:b/>
        </w:rPr>
      </w:pPr>
      <w:r w:rsidRPr="0063473D">
        <w:rPr>
          <w:rFonts w:ascii="Times New Roman" w:hAnsi="Times New Roman"/>
          <w:b/>
        </w:rPr>
        <w:t xml:space="preserve">ГОУВПО «РОССИЙСКАЯ ЭКОНОМИЧЕСКАЯ АКАДЕМИЯ им. Г.В. ПЛЕХАНОВА» </w:t>
      </w:r>
    </w:p>
    <w:p w:rsidR="00470784" w:rsidRPr="0063473D" w:rsidRDefault="00470784" w:rsidP="00470784">
      <w:pPr>
        <w:tabs>
          <w:tab w:val="num" w:pos="0"/>
        </w:tabs>
        <w:spacing w:line="360" w:lineRule="auto"/>
        <w:jc w:val="center"/>
        <w:rPr>
          <w:rFonts w:ascii="Times New Roman" w:hAnsi="Times New Roman"/>
        </w:rPr>
      </w:pPr>
    </w:p>
    <w:p w:rsidR="00470784" w:rsidRPr="0063473D" w:rsidRDefault="00470784" w:rsidP="00470784">
      <w:pPr>
        <w:tabs>
          <w:tab w:val="num" w:pos="0"/>
        </w:tabs>
        <w:spacing w:line="360" w:lineRule="auto"/>
        <w:jc w:val="center"/>
        <w:rPr>
          <w:rFonts w:ascii="Times New Roman" w:hAnsi="Times New Roman"/>
          <w:b/>
        </w:rPr>
      </w:pPr>
      <w:r w:rsidRPr="0063473D">
        <w:rPr>
          <w:rFonts w:ascii="Times New Roman" w:hAnsi="Times New Roman"/>
          <w:b/>
        </w:rPr>
        <w:t>ФАКУЛЬТЕТ МЕЖДУНАРОДНЫХ ЭКОНОМИЧЕСКИХ ОТНОШЕНИЙ</w:t>
      </w:r>
    </w:p>
    <w:p w:rsidR="00470784" w:rsidRPr="0063473D" w:rsidRDefault="00470784" w:rsidP="00470784">
      <w:pPr>
        <w:tabs>
          <w:tab w:val="num" w:pos="0"/>
        </w:tabs>
        <w:spacing w:line="360" w:lineRule="auto"/>
        <w:jc w:val="center"/>
        <w:rPr>
          <w:rFonts w:ascii="Times New Roman" w:hAnsi="Times New Roman"/>
        </w:rPr>
      </w:pPr>
    </w:p>
    <w:p w:rsidR="00470784" w:rsidRPr="0063473D" w:rsidRDefault="00470784" w:rsidP="00470784">
      <w:pPr>
        <w:tabs>
          <w:tab w:val="num" w:pos="0"/>
        </w:tabs>
        <w:spacing w:line="360" w:lineRule="auto"/>
        <w:jc w:val="center"/>
        <w:rPr>
          <w:rFonts w:ascii="Times New Roman" w:hAnsi="Times New Roman"/>
        </w:rPr>
      </w:pPr>
    </w:p>
    <w:p w:rsidR="00470784" w:rsidRPr="00FE0A21" w:rsidRDefault="00FE0A21" w:rsidP="00470784">
      <w:pPr>
        <w:tabs>
          <w:tab w:val="num" w:pos="0"/>
        </w:tabs>
        <w:spacing w:line="360" w:lineRule="auto"/>
        <w:rPr>
          <w:rFonts w:ascii="Times New Roman" w:hAnsi="Times New Roman"/>
          <w:b/>
          <w:sz w:val="28"/>
          <w:szCs w:val="28"/>
        </w:rPr>
      </w:pPr>
      <w:r>
        <w:rPr>
          <w:rFonts w:ascii="Times New Roman" w:hAnsi="Times New Roman"/>
          <w:sz w:val="28"/>
          <w:szCs w:val="28"/>
        </w:rPr>
        <w:t xml:space="preserve">     </w:t>
      </w:r>
      <w:r w:rsidR="00791D00">
        <w:rPr>
          <w:rFonts w:ascii="Times New Roman" w:hAnsi="Times New Roman"/>
          <w:sz w:val="28"/>
          <w:szCs w:val="28"/>
        </w:rPr>
        <w:t xml:space="preserve">                                      </w:t>
      </w:r>
      <w:r>
        <w:rPr>
          <w:rFonts w:ascii="Times New Roman" w:hAnsi="Times New Roman"/>
          <w:sz w:val="28"/>
          <w:szCs w:val="28"/>
        </w:rPr>
        <w:t xml:space="preserve"> </w:t>
      </w:r>
      <w:r w:rsidR="00791D00" w:rsidRPr="00FE0A21">
        <w:rPr>
          <w:rFonts w:ascii="Times New Roman" w:hAnsi="Times New Roman"/>
          <w:sz w:val="28"/>
          <w:szCs w:val="28"/>
        </w:rPr>
        <w:t>К</w:t>
      </w:r>
      <w:r w:rsidR="00470784" w:rsidRPr="00FE0A21">
        <w:rPr>
          <w:rFonts w:ascii="Times New Roman" w:hAnsi="Times New Roman"/>
          <w:sz w:val="28"/>
          <w:szCs w:val="28"/>
        </w:rPr>
        <w:t>афедра</w:t>
      </w:r>
      <w:r w:rsidR="00791D00">
        <w:rPr>
          <w:rFonts w:ascii="Times New Roman" w:hAnsi="Times New Roman"/>
          <w:sz w:val="28"/>
          <w:szCs w:val="28"/>
        </w:rPr>
        <w:t xml:space="preserve"> </w:t>
      </w:r>
      <w:r w:rsidR="00791D00">
        <w:rPr>
          <w:rFonts w:ascii="Times New Roman" w:hAnsi="Times New Roman"/>
          <w:color w:val="000000"/>
          <w:spacing w:val="-4"/>
          <w:sz w:val="28"/>
          <w:szCs w:val="28"/>
        </w:rPr>
        <w:t>финансов и цен</w:t>
      </w:r>
      <w:r w:rsidR="00470784" w:rsidRPr="00FE0A21">
        <w:rPr>
          <w:rFonts w:ascii="Times New Roman" w:hAnsi="Times New Roman"/>
          <w:b/>
          <w:sz w:val="28"/>
          <w:szCs w:val="28"/>
        </w:rPr>
        <w:tab/>
        <w:t xml:space="preserve">                  </w:t>
      </w:r>
    </w:p>
    <w:p w:rsidR="00470784" w:rsidRPr="0063473D" w:rsidRDefault="00470784" w:rsidP="00470784">
      <w:pPr>
        <w:tabs>
          <w:tab w:val="num" w:pos="0"/>
        </w:tabs>
        <w:spacing w:line="360" w:lineRule="auto"/>
        <w:rPr>
          <w:rFonts w:ascii="Times New Roman" w:hAnsi="Times New Roman"/>
          <w:b/>
          <w:sz w:val="28"/>
          <w:szCs w:val="28"/>
        </w:rPr>
      </w:pPr>
      <w:r w:rsidRPr="0063473D">
        <w:rPr>
          <w:rFonts w:ascii="Times New Roman" w:hAnsi="Times New Roman"/>
          <w:b/>
          <w:sz w:val="28"/>
          <w:szCs w:val="28"/>
        </w:rPr>
        <w:tab/>
      </w:r>
      <w:r w:rsidRPr="0063473D">
        <w:rPr>
          <w:rFonts w:ascii="Times New Roman" w:hAnsi="Times New Roman"/>
          <w:b/>
          <w:sz w:val="28"/>
          <w:szCs w:val="28"/>
        </w:rPr>
        <w:tab/>
      </w:r>
      <w:r w:rsidRPr="0063473D">
        <w:rPr>
          <w:rFonts w:ascii="Times New Roman" w:hAnsi="Times New Roman"/>
          <w:b/>
          <w:sz w:val="28"/>
          <w:szCs w:val="28"/>
        </w:rPr>
        <w:tab/>
      </w:r>
      <w:r w:rsidRPr="0063473D">
        <w:rPr>
          <w:rFonts w:ascii="Times New Roman" w:hAnsi="Times New Roman"/>
          <w:b/>
          <w:sz w:val="28"/>
          <w:szCs w:val="28"/>
        </w:rPr>
        <w:tab/>
      </w:r>
      <w:r w:rsidRPr="0063473D">
        <w:rPr>
          <w:rFonts w:ascii="Times New Roman" w:hAnsi="Times New Roman"/>
          <w:b/>
          <w:sz w:val="28"/>
          <w:szCs w:val="28"/>
        </w:rPr>
        <w:tab/>
      </w:r>
      <w:r w:rsidRPr="0063473D">
        <w:rPr>
          <w:rFonts w:ascii="Times New Roman" w:hAnsi="Times New Roman"/>
          <w:b/>
          <w:sz w:val="28"/>
          <w:szCs w:val="28"/>
        </w:rPr>
        <w:tab/>
        <w:t xml:space="preserve">   </w:t>
      </w:r>
    </w:p>
    <w:p w:rsidR="00470784" w:rsidRPr="0063473D" w:rsidRDefault="00470784" w:rsidP="00470784">
      <w:pPr>
        <w:tabs>
          <w:tab w:val="num" w:pos="0"/>
        </w:tabs>
        <w:spacing w:line="360" w:lineRule="auto"/>
        <w:rPr>
          <w:rFonts w:ascii="Times New Roman" w:hAnsi="Times New Roman"/>
          <w:b/>
        </w:rPr>
      </w:pPr>
    </w:p>
    <w:p w:rsidR="00470784" w:rsidRDefault="00470784" w:rsidP="00470784">
      <w:pPr>
        <w:tabs>
          <w:tab w:val="num" w:pos="0"/>
        </w:tabs>
        <w:spacing w:line="360" w:lineRule="auto"/>
        <w:rPr>
          <w:rFonts w:ascii="Times New Roman" w:hAnsi="Times New Roman"/>
          <w:b/>
        </w:rPr>
      </w:pPr>
    </w:p>
    <w:p w:rsidR="00981F3A" w:rsidRPr="0063473D" w:rsidRDefault="00981F3A" w:rsidP="00470784">
      <w:pPr>
        <w:tabs>
          <w:tab w:val="num" w:pos="0"/>
        </w:tabs>
        <w:spacing w:line="360" w:lineRule="auto"/>
        <w:rPr>
          <w:rFonts w:ascii="Times New Roman" w:hAnsi="Times New Roman"/>
          <w:b/>
        </w:rPr>
      </w:pPr>
    </w:p>
    <w:p w:rsidR="00470784" w:rsidRPr="0063473D" w:rsidRDefault="00470784" w:rsidP="00470784">
      <w:pPr>
        <w:tabs>
          <w:tab w:val="num" w:pos="0"/>
        </w:tabs>
        <w:spacing w:line="360" w:lineRule="auto"/>
        <w:rPr>
          <w:rFonts w:ascii="Times New Roman" w:hAnsi="Times New Roman"/>
          <w:b/>
        </w:rPr>
      </w:pPr>
    </w:p>
    <w:p w:rsidR="00470784" w:rsidRPr="00981F3A" w:rsidRDefault="00FE0A21" w:rsidP="00981F3A">
      <w:pPr>
        <w:tabs>
          <w:tab w:val="num" w:pos="0"/>
        </w:tabs>
        <w:spacing w:line="360" w:lineRule="auto"/>
        <w:jc w:val="center"/>
        <w:rPr>
          <w:rFonts w:ascii="Times New Roman" w:hAnsi="Times New Roman"/>
          <w:b/>
          <w:sz w:val="32"/>
          <w:szCs w:val="32"/>
        </w:rPr>
      </w:pPr>
      <w:r>
        <w:rPr>
          <w:rFonts w:ascii="Times New Roman" w:hAnsi="Times New Roman"/>
          <w:b/>
          <w:sz w:val="32"/>
          <w:szCs w:val="32"/>
        </w:rPr>
        <w:t>К</w:t>
      </w:r>
      <w:r w:rsidR="00470784" w:rsidRPr="0063473D">
        <w:rPr>
          <w:rFonts w:ascii="Times New Roman" w:hAnsi="Times New Roman"/>
          <w:b/>
          <w:sz w:val="32"/>
          <w:szCs w:val="32"/>
        </w:rPr>
        <w:t>урсовая работа</w:t>
      </w:r>
    </w:p>
    <w:p w:rsidR="00470784" w:rsidRPr="0063473D" w:rsidRDefault="00470784" w:rsidP="00470784">
      <w:pPr>
        <w:tabs>
          <w:tab w:val="num" w:pos="0"/>
        </w:tabs>
        <w:spacing w:line="360" w:lineRule="auto"/>
        <w:rPr>
          <w:rFonts w:ascii="Times New Roman" w:hAnsi="Times New Roman"/>
          <w:sz w:val="28"/>
          <w:szCs w:val="28"/>
        </w:rPr>
      </w:pPr>
      <w:r w:rsidRPr="0063473D">
        <w:rPr>
          <w:rFonts w:ascii="Times New Roman" w:hAnsi="Times New Roman"/>
          <w:sz w:val="28"/>
          <w:szCs w:val="28"/>
        </w:rPr>
        <w:t xml:space="preserve">                               </w:t>
      </w:r>
      <w:r w:rsidR="00E84188">
        <w:rPr>
          <w:rFonts w:ascii="Times New Roman" w:hAnsi="Times New Roman"/>
          <w:sz w:val="28"/>
          <w:szCs w:val="28"/>
        </w:rPr>
        <w:t xml:space="preserve">                          </w:t>
      </w:r>
      <w:r w:rsidRPr="0063473D">
        <w:rPr>
          <w:rFonts w:ascii="Times New Roman" w:hAnsi="Times New Roman"/>
          <w:sz w:val="28"/>
          <w:szCs w:val="28"/>
        </w:rPr>
        <w:t xml:space="preserve"> на тему: </w:t>
      </w:r>
    </w:p>
    <w:p w:rsidR="00470784" w:rsidRDefault="00470784" w:rsidP="00470784">
      <w:pPr>
        <w:tabs>
          <w:tab w:val="num" w:pos="0"/>
        </w:tabs>
        <w:spacing w:line="360" w:lineRule="auto"/>
        <w:jc w:val="center"/>
        <w:rPr>
          <w:rFonts w:ascii="Times New Roman" w:hAnsi="Times New Roman"/>
          <w:b/>
          <w:sz w:val="36"/>
          <w:szCs w:val="36"/>
        </w:rPr>
      </w:pPr>
      <w:r>
        <w:rPr>
          <w:rFonts w:ascii="Times New Roman" w:hAnsi="Times New Roman"/>
          <w:b/>
          <w:sz w:val="36"/>
          <w:szCs w:val="36"/>
        </w:rPr>
        <w:t>Операции СВОП</w:t>
      </w:r>
    </w:p>
    <w:p w:rsidR="00981F3A" w:rsidRDefault="00981F3A" w:rsidP="00470784">
      <w:pPr>
        <w:tabs>
          <w:tab w:val="num" w:pos="0"/>
        </w:tabs>
        <w:spacing w:line="360" w:lineRule="auto"/>
        <w:jc w:val="center"/>
        <w:rPr>
          <w:rFonts w:ascii="Times New Roman" w:hAnsi="Times New Roman"/>
          <w:b/>
          <w:sz w:val="36"/>
          <w:szCs w:val="36"/>
        </w:rPr>
      </w:pPr>
    </w:p>
    <w:p w:rsidR="00981F3A" w:rsidRPr="0063473D" w:rsidRDefault="00981F3A" w:rsidP="00470784">
      <w:pPr>
        <w:tabs>
          <w:tab w:val="num" w:pos="0"/>
        </w:tabs>
        <w:spacing w:line="360" w:lineRule="auto"/>
        <w:jc w:val="center"/>
        <w:rPr>
          <w:rFonts w:ascii="Times New Roman" w:hAnsi="Times New Roman"/>
          <w:sz w:val="28"/>
          <w:szCs w:val="28"/>
        </w:rPr>
      </w:pPr>
    </w:p>
    <w:p w:rsidR="00470784" w:rsidRPr="0063473D" w:rsidRDefault="00470784" w:rsidP="00470784">
      <w:pPr>
        <w:tabs>
          <w:tab w:val="num" w:pos="0"/>
        </w:tabs>
        <w:spacing w:line="360" w:lineRule="auto"/>
        <w:jc w:val="center"/>
        <w:rPr>
          <w:rFonts w:ascii="Times New Roman" w:hAnsi="Times New Roman"/>
          <w:sz w:val="28"/>
          <w:szCs w:val="28"/>
        </w:rPr>
      </w:pPr>
    </w:p>
    <w:p w:rsidR="00470784" w:rsidRPr="0063473D" w:rsidRDefault="00E84188" w:rsidP="00470784">
      <w:pPr>
        <w:tabs>
          <w:tab w:val="num" w:pos="0"/>
        </w:tabs>
        <w:spacing w:line="360" w:lineRule="auto"/>
        <w:jc w:val="both"/>
        <w:rPr>
          <w:rFonts w:ascii="Times New Roman" w:hAnsi="Times New Roman"/>
          <w:sz w:val="28"/>
          <w:szCs w:val="28"/>
        </w:rPr>
      </w:pPr>
      <w:r>
        <w:rPr>
          <w:rFonts w:ascii="Times New Roman" w:hAnsi="Times New Roman"/>
          <w:b/>
          <w:sz w:val="28"/>
          <w:szCs w:val="28"/>
        </w:rPr>
        <w:t>Проверила</w:t>
      </w:r>
      <w:r w:rsidR="00470784" w:rsidRPr="0063473D">
        <w:rPr>
          <w:rFonts w:ascii="Times New Roman" w:hAnsi="Times New Roman"/>
          <w:b/>
          <w:sz w:val="28"/>
          <w:szCs w:val="28"/>
        </w:rPr>
        <w:t>:</w:t>
      </w:r>
      <w:r w:rsidR="00470784" w:rsidRPr="0063473D">
        <w:rPr>
          <w:rFonts w:ascii="Times New Roman" w:hAnsi="Times New Roman"/>
          <w:sz w:val="28"/>
          <w:szCs w:val="28"/>
        </w:rPr>
        <w:tab/>
      </w:r>
      <w:r w:rsidR="00470784" w:rsidRPr="0063473D">
        <w:rPr>
          <w:rFonts w:ascii="Times New Roman" w:hAnsi="Times New Roman"/>
          <w:sz w:val="28"/>
          <w:szCs w:val="28"/>
        </w:rPr>
        <w:tab/>
      </w:r>
      <w:r w:rsidR="00470784" w:rsidRPr="0063473D">
        <w:rPr>
          <w:rFonts w:ascii="Times New Roman" w:hAnsi="Times New Roman"/>
          <w:sz w:val="28"/>
          <w:szCs w:val="28"/>
        </w:rPr>
        <w:tab/>
      </w:r>
      <w:r w:rsidR="00470784" w:rsidRPr="0063473D">
        <w:rPr>
          <w:rFonts w:ascii="Times New Roman" w:hAnsi="Times New Roman"/>
          <w:sz w:val="28"/>
          <w:szCs w:val="28"/>
        </w:rPr>
        <w:tab/>
      </w:r>
      <w:r w:rsidR="00470784" w:rsidRPr="0063473D">
        <w:rPr>
          <w:rFonts w:ascii="Times New Roman" w:hAnsi="Times New Roman"/>
          <w:sz w:val="28"/>
          <w:szCs w:val="28"/>
        </w:rPr>
        <w:tab/>
      </w:r>
      <w:r w:rsidR="00470784" w:rsidRPr="0063473D">
        <w:rPr>
          <w:rFonts w:ascii="Times New Roman" w:hAnsi="Times New Roman"/>
          <w:sz w:val="28"/>
          <w:szCs w:val="28"/>
        </w:rPr>
        <w:tab/>
      </w:r>
      <w:r w:rsidR="00470784" w:rsidRPr="0063473D">
        <w:rPr>
          <w:rFonts w:ascii="Times New Roman" w:hAnsi="Times New Roman"/>
          <w:sz w:val="28"/>
          <w:szCs w:val="28"/>
        </w:rPr>
        <w:tab/>
      </w:r>
      <w:r w:rsidR="00470784" w:rsidRPr="0063473D">
        <w:rPr>
          <w:rFonts w:ascii="Times New Roman" w:hAnsi="Times New Roman"/>
          <w:sz w:val="28"/>
          <w:szCs w:val="28"/>
        </w:rPr>
        <w:tab/>
        <w:t xml:space="preserve">  </w:t>
      </w:r>
      <w:r w:rsidR="00470784">
        <w:rPr>
          <w:rFonts w:ascii="Times New Roman" w:hAnsi="Times New Roman"/>
          <w:sz w:val="28"/>
          <w:szCs w:val="28"/>
        </w:rPr>
        <w:t xml:space="preserve">   </w:t>
      </w:r>
      <w:r w:rsidR="00470784" w:rsidRPr="00E84188">
        <w:rPr>
          <w:rFonts w:ascii="Times New Roman" w:hAnsi="Times New Roman"/>
          <w:b/>
          <w:sz w:val="28"/>
          <w:szCs w:val="28"/>
        </w:rPr>
        <w:t>Выполнила</w:t>
      </w:r>
      <w:r>
        <w:rPr>
          <w:rFonts w:ascii="Times New Roman" w:hAnsi="Times New Roman"/>
          <w:b/>
          <w:sz w:val="28"/>
          <w:szCs w:val="28"/>
        </w:rPr>
        <w:t>:</w:t>
      </w:r>
      <w:r w:rsidR="00470784" w:rsidRPr="00E84188">
        <w:rPr>
          <w:rFonts w:ascii="Times New Roman" w:hAnsi="Times New Roman"/>
          <w:b/>
          <w:sz w:val="28"/>
          <w:szCs w:val="28"/>
        </w:rPr>
        <w:t xml:space="preserve"> </w:t>
      </w:r>
      <w:r w:rsidR="00470784" w:rsidRPr="0063473D">
        <w:rPr>
          <w:rFonts w:ascii="Times New Roman" w:hAnsi="Times New Roman"/>
          <w:b/>
          <w:sz w:val="28"/>
          <w:szCs w:val="28"/>
        </w:rPr>
        <w:t xml:space="preserve">                                                  </w:t>
      </w:r>
      <w:r w:rsidR="00470784" w:rsidRPr="0063473D">
        <w:rPr>
          <w:rFonts w:ascii="Times New Roman" w:hAnsi="Times New Roman"/>
          <w:sz w:val="28"/>
          <w:szCs w:val="28"/>
        </w:rPr>
        <w:t xml:space="preserve">к.э.н., доцент </w:t>
      </w:r>
      <w:r w:rsidR="00FE0A21">
        <w:rPr>
          <w:rFonts w:ascii="Times New Roman" w:hAnsi="Times New Roman"/>
          <w:sz w:val="28"/>
          <w:szCs w:val="28"/>
        </w:rPr>
        <w:t xml:space="preserve">Воронкова Е.К.                                                    </w:t>
      </w:r>
      <w:r w:rsidR="00470784">
        <w:rPr>
          <w:rFonts w:ascii="Times New Roman" w:hAnsi="Times New Roman"/>
          <w:sz w:val="28"/>
          <w:szCs w:val="28"/>
        </w:rPr>
        <w:t xml:space="preserve">студентка 4 </w:t>
      </w:r>
      <w:r w:rsidR="00470784" w:rsidRPr="0063473D">
        <w:rPr>
          <w:rFonts w:ascii="Times New Roman" w:hAnsi="Times New Roman"/>
          <w:sz w:val="28"/>
          <w:szCs w:val="28"/>
        </w:rPr>
        <w:t>курса</w:t>
      </w:r>
    </w:p>
    <w:p w:rsidR="00470784" w:rsidRPr="0063473D" w:rsidRDefault="00FE0A21" w:rsidP="00470784">
      <w:pPr>
        <w:tabs>
          <w:tab w:val="num" w:pos="0"/>
        </w:tabs>
        <w:spacing w:line="360" w:lineRule="auto"/>
        <w:jc w:val="both"/>
        <w:rPr>
          <w:rFonts w:ascii="Times New Roman" w:hAnsi="Times New Roman"/>
          <w:sz w:val="28"/>
          <w:szCs w:val="28"/>
        </w:rPr>
      </w:pPr>
      <w:r>
        <w:rPr>
          <w:rFonts w:ascii="Times New Roman" w:hAnsi="Times New Roman"/>
          <w:sz w:val="28"/>
          <w:szCs w:val="28"/>
        </w:rPr>
        <w:t xml:space="preserve">  </w:t>
      </w:r>
      <w:r w:rsidR="00470784" w:rsidRPr="0063473D">
        <w:rPr>
          <w:rFonts w:ascii="Times New Roman" w:hAnsi="Times New Roman"/>
          <w:b/>
          <w:sz w:val="28"/>
          <w:szCs w:val="28"/>
        </w:rPr>
        <w:tab/>
        <w:t xml:space="preserve">                    </w:t>
      </w:r>
      <w:r w:rsidR="00470784">
        <w:rPr>
          <w:rFonts w:ascii="Times New Roman" w:hAnsi="Times New Roman"/>
          <w:b/>
          <w:sz w:val="28"/>
          <w:szCs w:val="28"/>
        </w:rPr>
        <w:t xml:space="preserve">                                                              </w:t>
      </w:r>
      <w:r>
        <w:rPr>
          <w:rFonts w:ascii="Times New Roman" w:hAnsi="Times New Roman"/>
          <w:b/>
          <w:sz w:val="28"/>
          <w:szCs w:val="28"/>
        </w:rPr>
        <w:t xml:space="preserve">          </w:t>
      </w:r>
      <w:r w:rsidR="00470784">
        <w:rPr>
          <w:rFonts w:ascii="Times New Roman" w:hAnsi="Times New Roman"/>
          <w:b/>
          <w:sz w:val="28"/>
          <w:szCs w:val="28"/>
        </w:rPr>
        <w:t xml:space="preserve"> </w:t>
      </w:r>
      <w:r w:rsidR="00470784" w:rsidRPr="0063473D">
        <w:rPr>
          <w:rFonts w:ascii="Times New Roman" w:hAnsi="Times New Roman"/>
          <w:sz w:val="28"/>
          <w:szCs w:val="28"/>
        </w:rPr>
        <w:t>факультета МЭО</w:t>
      </w:r>
    </w:p>
    <w:p w:rsidR="00470784" w:rsidRPr="0063473D" w:rsidRDefault="00470784" w:rsidP="00470784">
      <w:pPr>
        <w:tabs>
          <w:tab w:val="num" w:pos="0"/>
        </w:tabs>
        <w:spacing w:line="360" w:lineRule="auto"/>
        <w:jc w:val="both"/>
        <w:rPr>
          <w:rFonts w:ascii="Times New Roman" w:hAnsi="Times New Roman"/>
          <w:sz w:val="28"/>
          <w:szCs w:val="28"/>
        </w:rPr>
      </w:pPr>
      <w:r w:rsidRPr="0063473D">
        <w:rPr>
          <w:rFonts w:ascii="Times New Roman" w:hAnsi="Times New Roman"/>
          <w:sz w:val="28"/>
          <w:szCs w:val="28"/>
        </w:rPr>
        <w:t xml:space="preserve">                                                                                          </w:t>
      </w:r>
      <w:r>
        <w:rPr>
          <w:rFonts w:ascii="Times New Roman" w:hAnsi="Times New Roman"/>
          <w:sz w:val="28"/>
          <w:szCs w:val="28"/>
        </w:rPr>
        <w:t xml:space="preserve">                 группы 841</w:t>
      </w:r>
    </w:p>
    <w:p w:rsidR="00470784" w:rsidRPr="0063473D" w:rsidRDefault="00470784" w:rsidP="00470784">
      <w:pPr>
        <w:tabs>
          <w:tab w:val="num" w:pos="0"/>
        </w:tabs>
        <w:spacing w:line="360" w:lineRule="auto"/>
        <w:jc w:val="both"/>
        <w:rPr>
          <w:rFonts w:ascii="Times New Roman" w:hAnsi="Times New Roman"/>
          <w:sz w:val="28"/>
          <w:szCs w:val="28"/>
        </w:rPr>
      </w:pPr>
      <w:r w:rsidRPr="0063473D">
        <w:rPr>
          <w:rFonts w:ascii="Times New Roman" w:hAnsi="Times New Roman"/>
          <w:sz w:val="28"/>
          <w:szCs w:val="28"/>
        </w:rPr>
        <w:t xml:space="preserve">                                                                                                        </w:t>
      </w:r>
      <w:r w:rsidR="00FE0A21">
        <w:rPr>
          <w:rFonts w:ascii="Times New Roman" w:hAnsi="Times New Roman"/>
          <w:sz w:val="28"/>
          <w:szCs w:val="28"/>
        </w:rPr>
        <w:t xml:space="preserve">  </w:t>
      </w:r>
      <w:r w:rsidRPr="0063473D">
        <w:rPr>
          <w:rFonts w:ascii="Times New Roman" w:hAnsi="Times New Roman"/>
          <w:sz w:val="28"/>
          <w:szCs w:val="28"/>
        </w:rPr>
        <w:t xml:space="preserve">Бычкова А.В. </w:t>
      </w:r>
    </w:p>
    <w:p w:rsidR="00470784" w:rsidRPr="0063473D" w:rsidRDefault="00470784" w:rsidP="00470784">
      <w:pPr>
        <w:tabs>
          <w:tab w:val="num" w:pos="0"/>
        </w:tabs>
        <w:spacing w:line="360" w:lineRule="auto"/>
        <w:jc w:val="both"/>
        <w:rPr>
          <w:rFonts w:ascii="Times New Roman" w:hAnsi="Times New Roman"/>
          <w:sz w:val="28"/>
          <w:szCs w:val="28"/>
        </w:rPr>
      </w:pPr>
      <w:r w:rsidRPr="0063473D">
        <w:rPr>
          <w:rFonts w:ascii="Times New Roman" w:hAnsi="Times New Roman"/>
          <w:sz w:val="28"/>
          <w:szCs w:val="28"/>
        </w:rPr>
        <w:t xml:space="preserve">                                                                                                         </w:t>
      </w:r>
    </w:p>
    <w:p w:rsidR="00470784" w:rsidRDefault="00470784" w:rsidP="00470784">
      <w:pPr>
        <w:tabs>
          <w:tab w:val="num" w:pos="0"/>
        </w:tabs>
        <w:spacing w:line="360" w:lineRule="auto"/>
        <w:jc w:val="both"/>
        <w:rPr>
          <w:rFonts w:ascii="Times New Roman" w:hAnsi="Times New Roman"/>
          <w:sz w:val="28"/>
          <w:szCs w:val="28"/>
        </w:rPr>
      </w:pPr>
    </w:p>
    <w:p w:rsidR="00FE0A21" w:rsidRDefault="00FE0A21" w:rsidP="00470784">
      <w:pPr>
        <w:tabs>
          <w:tab w:val="num" w:pos="0"/>
        </w:tabs>
        <w:spacing w:line="360" w:lineRule="auto"/>
        <w:jc w:val="both"/>
        <w:rPr>
          <w:rFonts w:ascii="Times New Roman" w:hAnsi="Times New Roman"/>
          <w:sz w:val="28"/>
          <w:szCs w:val="28"/>
        </w:rPr>
      </w:pPr>
    </w:p>
    <w:p w:rsidR="00470784" w:rsidRPr="0063473D" w:rsidRDefault="00470784" w:rsidP="00470784">
      <w:pPr>
        <w:tabs>
          <w:tab w:val="num" w:pos="0"/>
        </w:tabs>
        <w:spacing w:line="360" w:lineRule="auto"/>
        <w:jc w:val="both"/>
        <w:rPr>
          <w:rFonts w:ascii="Times New Roman" w:hAnsi="Times New Roman"/>
          <w:sz w:val="28"/>
          <w:szCs w:val="28"/>
        </w:rPr>
      </w:pPr>
    </w:p>
    <w:p w:rsidR="00470784" w:rsidRDefault="00470784" w:rsidP="00AA1D05">
      <w:pPr>
        <w:tabs>
          <w:tab w:val="num" w:pos="0"/>
        </w:tabs>
        <w:spacing w:line="360" w:lineRule="auto"/>
        <w:jc w:val="both"/>
        <w:rPr>
          <w:rFonts w:ascii="Times New Roman" w:hAnsi="Times New Roman"/>
          <w:sz w:val="28"/>
          <w:szCs w:val="28"/>
        </w:rPr>
      </w:pPr>
      <w:r w:rsidRPr="0063473D">
        <w:rPr>
          <w:rFonts w:ascii="Times New Roman" w:hAnsi="Times New Roman"/>
          <w:b/>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Москва </w:t>
      </w:r>
      <w:smartTag w:uri="urn:schemas-microsoft-com:office:smarttags" w:element="metricconverter">
        <w:smartTagPr>
          <w:attr w:name="ProductID" w:val="2010 г"/>
        </w:smartTagPr>
        <w:r>
          <w:rPr>
            <w:rFonts w:ascii="Times New Roman" w:hAnsi="Times New Roman"/>
            <w:sz w:val="28"/>
            <w:szCs w:val="28"/>
          </w:rPr>
          <w:t>2010</w:t>
        </w:r>
        <w:r w:rsidRPr="0063473D">
          <w:rPr>
            <w:rFonts w:ascii="Times New Roman" w:hAnsi="Times New Roman"/>
            <w:sz w:val="28"/>
            <w:szCs w:val="28"/>
          </w:rPr>
          <w:t xml:space="preserve"> г</w:t>
        </w:r>
      </w:smartTag>
      <w:r w:rsidRPr="0063473D">
        <w:rPr>
          <w:rFonts w:ascii="Times New Roman" w:hAnsi="Times New Roman"/>
          <w:sz w:val="28"/>
          <w:szCs w:val="28"/>
        </w:rPr>
        <w:t>.</w:t>
      </w:r>
    </w:p>
    <w:p w:rsidR="00927153" w:rsidRPr="00AA1D05" w:rsidRDefault="00927153" w:rsidP="00AA1D05">
      <w:pPr>
        <w:tabs>
          <w:tab w:val="num" w:pos="0"/>
        </w:tabs>
        <w:spacing w:line="360" w:lineRule="auto"/>
        <w:jc w:val="both"/>
        <w:rPr>
          <w:rFonts w:ascii="Times New Roman" w:hAnsi="Times New Roman"/>
          <w:sz w:val="28"/>
          <w:szCs w:val="28"/>
        </w:rPr>
      </w:pPr>
    </w:p>
    <w:p w:rsidR="00470784" w:rsidRDefault="00470784" w:rsidP="00470784">
      <w:pPr>
        <w:rPr>
          <w:rFonts w:ascii="Times New Roman" w:hAnsi="Times New Roman"/>
        </w:rPr>
      </w:pPr>
    </w:p>
    <w:p w:rsidR="00470784" w:rsidRPr="006A514C" w:rsidRDefault="00470784" w:rsidP="00470784">
      <w:pPr>
        <w:rPr>
          <w:rFonts w:ascii="Times New Roman" w:hAnsi="Times New Roman"/>
          <w:b/>
          <w:caps/>
          <w:u w:val="single"/>
        </w:rPr>
      </w:pPr>
      <w:r w:rsidRPr="006A514C">
        <w:rPr>
          <w:rFonts w:ascii="Times New Roman" w:hAnsi="Times New Roman"/>
          <w:caps/>
        </w:rPr>
        <w:t xml:space="preserve">                                                        </w:t>
      </w:r>
      <w:r w:rsidRPr="006A514C">
        <w:rPr>
          <w:rFonts w:ascii="Times New Roman" w:hAnsi="Times New Roman"/>
          <w:b/>
          <w:caps/>
          <w:u w:val="single"/>
        </w:rPr>
        <w:t>СОДЕРЖАНИЕ</w:t>
      </w:r>
    </w:p>
    <w:p w:rsidR="00470784" w:rsidRPr="00803CAF" w:rsidRDefault="00470784" w:rsidP="00725709">
      <w:pPr>
        <w:spacing w:line="360" w:lineRule="auto"/>
        <w:rPr>
          <w:rFonts w:ascii="Times New Roman" w:hAnsi="Times New Roman"/>
          <w:b/>
          <w:caps/>
          <w:sz w:val="32"/>
          <w:u w:val="single"/>
        </w:rPr>
      </w:pPr>
    </w:p>
    <w:p w:rsidR="00227355" w:rsidRDefault="00470784" w:rsidP="00596861">
      <w:pPr>
        <w:pStyle w:val="1"/>
        <w:spacing w:line="360" w:lineRule="auto"/>
        <w:jc w:val="both"/>
        <w:rPr>
          <w:b w:val="0"/>
          <w:sz w:val="24"/>
          <w:szCs w:val="24"/>
        </w:rPr>
      </w:pPr>
      <w:r w:rsidRPr="00783480">
        <w:rPr>
          <w:sz w:val="24"/>
          <w:szCs w:val="24"/>
        </w:rPr>
        <w:t>ВВЕДЕНИЕ</w:t>
      </w:r>
      <w:r w:rsidRPr="00B00E85">
        <w:rPr>
          <w:b w:val="0"/>
          <w:sz w:val="24"/>
          <w:szCs w:val="24"/>
        </w:rPr>
        <w:t>………………………………………………………………………</w:t>
      </w:r>
      <w:r w:rsidR="000E649D" w:rsidRPr="00B00E85">
        <w:rPr>
          <w:b w:val="0"/>
          <w:sz w:val="24"/>
          <w:szCs w:val="24"/>
        </w:rPr>
        <w:t>……………...</w:t>
      </w:r>
      <w:r w:rsidRPr="00B00E85">
        <w:rPr>
          <w:b w:val="0"/>
          <w:sz w:val="24"/>
          <w:szCs w:val="24"/>
        </w:rPr>
        <w:t>3</w:t>
      </w:r>
      <w:r w:rsidRPr="00B00E85">
        <w:rPr>
          <w:b w:val="0"/>
          <w:sz w:val="24"/>
          <w:szCs w:val="24"/>
        </w:rPr>
        <w:br/>
      </w:r>
      <w:r w:rsidRPr="00783480">
        <w:rPr>
          <w:sz w:val="24"/>
          <w:szCs w:val="24"/>
        </w:rPr>
        <w:t>ГЛАВА 1.</w:t>
      </w:r>
      <w:r w:rsidRPr="00783480">
        <w:rPr>
          <w:b w:val="0"/>
          <w:sz w:val="24"/>
          <w:szCs w:val="24"/>
        </w:rPr>
        <w:t xml:space="preserve"> Теоретические основы операций </w:t>
      </w:r>
      <w:r w:rsidR="00783480" w:rsidRPr="00783480">
        <w:rPr>
          <w:b w:val="0"/>
          <w:sz w:val="24"/>
          <w:szCs w:val="24"/>
        </w:rPr>
        <w:t>СВОП…</w:t>
      </w:r>
      <w:r w:rsidR="000E649D" w:rsidRPr="00783480">
        <w:rPr>
          <w:b w:val="0"/>
          <w:sz w:val="24"/>
          <w:szCs w:val="24"/>
        </w:rPr>
        <w:t>………………………</w:t>
      </w:r>
      <w:r w:rsidR="007A3E04">
        <w:rPr>
          <w:b w:val="0"/>
          <w:sz w:val="24"/>
          <w:szCs w:val="24"/>
        </w:rPr>
        <w:t>………………..5</w:t>
      </w:r>
      <w:r w:rsidRPr="00783480">
        <w:rPr>
          <w:b w:val="0"/>
          <w:sz w:val="24"/>
          <w:szCs w:val="24"/>
        </w:rPr>
        <w:br/>
        <w:t>1.1. Понятие и сущность СВОП-операций</w:t>
      </w:r>
      <w:r w:rsidR="00272803" w:rsidRPr="00783480">
        <w:rPr>
          <w:b w:val="0"/>
          <w:sz w:val="24"/>
          <w:szCs w:val="24"/>
        </w:rPr>
        <w:t>…………………………………………………….</w:t>
      </w:r>
      <w:r w:rsidR="007A3E04">
        <w:rPr>
          <w:b w:val="0"/>
          <w:sz w:val="24"/>
          <w:szCs w:val="24"/>
        </w:rPr>
        <w:t>.5</w:t>
      </w:r>
      <w:r w:rsidRPr="00783480">
        <w:rPr>
          <w:b w:val="0"/>
          <w:sz w:val="24"/>
          <w:szCs w:val="24"/>
        </w:rPr>
        <w:br/>
      </w:r>
      <w:r w:rsidR="005D7F54" w:rsidRPr="00783480">
        <w:rPr>
          <w:b w:val="0"/>
          <w:sz w:val="24"/>
          <w:szCs w:val="24"/>
        </w:rPr>
        <w:t>1.2. Участники</w:t>
      </w:r>
      <w:r w:rsidRPr="00783480">
        <w:rPr>
          <w:b w:val="0"/>
          <w:sz w:val="24"/>
          <w:szCs w:val="24"/>
        </w:rPr>
        <w:t xml:space="preserve"> СВОП-операций</w:t>
      </w:r>
      <w:r w:rsidR="005D7F54" w:rsidRPr="00783480">
        <w:rPr>
          <w:b w:val="0"/>
          <w:sz w:val="24"/>
          <w:szCs w:val="24"/>
        </w:rPr>
        <w:t>………………………………………………………………</w:t>
      </w:r>
      <w:r w:rsidR="00DD6FA8">
        <w:rPr>
          <w:b w:val="0"/>
          <w:sz w:val="24"/>
          <w:szCs w:val="24"/>
        </w:rPr>
        <w:t>..7</w:t>
      </w:r>
    </w:p>
    <w:p w:rsidR="004C5B68" w:rsidRPr="004C5B68" w:rsidRDefault="004C5B68" w:rsidP="00596861">
      <w:pPr>
        <w:spacing w:line="360" w:lineRule="auto"/>
        <w:jc w:val="both"/>
        <w:rPr>
          <w:rFonts w:ascii="Times New Roman" w:hAnsi="Times New Roman"/>
        </w:rPr>
      </w:pPr>
      <w:r>
        <w:rPr>
          <w:rFonts w:ascii="Times New Roman" w:hAnsi="Times New Roman"/>
        </w:rPr>
        <w:t xml:space="preserve">1.3. </w:t>
      </w:r>
      <w:r w:rsidR="00052A0D">
        <w:rPr>
          <w:rFonts w:ascii="Times New Roman" w:hAnsi="Times New Roman"/>
        </w:rPr>
        <w:t>Использование СВОП-операций</w:t>
      </w:r>
      <w:r w:rsidR="00DD6FA8">
        <w:rPr>
          <w:rFonts w:ascii="Times New Roman" w:hAnsi="Times New Roman"/>
        </w:rPr>
        <w:t>…………………………………………………………..8</w:t>
      </w:r>
    </w:p>
    <w:p w:rsidR="00713B5B" w:rsidRDefault="00470784" w:rsidP="00596861">
      <w:pPr>
        <w:spacing w:line="360" w:lineRule="auto"/>
        <w:jc w:val="both"/>
        <w:rPr>
          <w:rFonts w:ascii="Times New Roman" w:hAnsi="Times New Roman"/>
        </w:rPr>
      </w:pPr>
      <w:r w:rsidRPr="00783480">
        <w:rPr>
          <w:rFonts w:ascii="Times New Roman" w:hAnsi="Times New Roman"/>
          <w:b/>
        </w:rPr>
        <w:t>ГЛАВА 2.</w:t>
      </w:r>
      <w:r w:rsidRPr="00783480">
        <w:rPr>
          <w:rFonts w:ascii="Times New Roman" w:hAnsi="Times New Roman"/>
        </w:rPr>
        <w:t xml:space="preserve"> </w:t>
      </w:r>
      <w:r w:rsidR="00845BE6" w:rsidRPr="00783480">
        <w:rPr>
          <w:rFonts w:ascii="Times New Roman" w:hAnsi="Times New Roman"/>
        </w:rPr>
        <w:t>Виды СВОП</w:t>
      </w:r>
      <w:r w:rsidR="00845BE6">
        <w:rPr>
          <w:rFonts w:ascii="Times New Roman" w:hAnsi="Times New Roman"/>
        </w:rPr>
        <w:t>-операций…………………………………………………………</w:t>
      </w:r>
      <w:r w:rsidR="0019334C">
        <w:rPr>
          <w:rFonts w:ascii="Times New Roman" w:hAnsi="Times New Roman"/>
        </w:rPr>
        <w:t>…..9</w:t>
      </w:r>
    </w:p>
    <w:p w:rsidR="00845BE6" w:rsidRPr="00712402" w:rsidRDefault="00845BE6" w:rsidP="00596861">
      <w:pPr>
        <w:pStyle w:val="2"/>
        <w:tabs>
          <w:tab w:val="left" w:pos="180"/>
        </w:tabs>
        <w:spacing w:before="0" w:after="0" w:line="360" w:lineRule="auto"/>
        <w:jc w:val="both"/>
        <w:rPr>
          <w:rFonts w:ascii="Times New Roman" w:hAnsi="Times New Roman" w:cs="Times New Roman"/>
          <w:b w:val="0"/>
          <w:i w:val="0"/>
          <w:iCs w:val="0"/>
          <w:noProof/>
          <w:color w:val="000000"/>
          <w:sz w:val="24"/>
          <w:szCs w:val="24"/>
        </w:rPr>
      </w:pPr>
      <w:r w:rsidRPr="00712402">
        <w:rPr>
          <w:rFonts w:ascii="Times New Roman" w:hAnsi="Times New Roman" w:cs="Times New Roman"/>
          <w:b w:val="0"/>
          <w:i w:val="0"/>
          <w:sz w:val="24"/>
          <w:szCs w:val="24"/>
        </w:rPr>
        <w:t>2.1.</w:t>
      </w:r>
      <w:r w:rsidR="00712402" w:rsidRPr="00712402">
        <w:rPr>
          <w:rFonts w:ascii="Times New Roman" w:hAnsi="Times New Roman" w:cs="Times New Roman"/>
          <w:b w:val="0"/>
          <w:i w:val="0"/>
          <w:sz w:val="24"/>
          <w:szCs w:val="24"/>
        </w:rPr>
        <w:t xml:space="preserve"> </w:t>
      </w:r>
      <w:r w:rsidR="00713B5B" w:rsidRPr="00712402">
        <w:rPr>
          <w:rFonts w:ascii="Times New Roman" w:hAnsi="Times New Roman" w:cs="Times New Roman"/>
          <w:b w:val="0"/>
          <w:i w:val="0"/>
          <w:sz w:val="24"/>
          <w:szCs w:val="24"/>
          <w:u w:val="single"/>
        </w:rPr>
        <w:t xml:space="preserve">Валютный </w:t>
      </w:r>
      <w:r w:rsidRPr="00712402">
        <w:rPr>
          <w:rFonts w:ascii="Times New Roman" w:hAnsi="Times New Roman" w:cs="Times New Roman"/>
          <w:b w:val="0"/>
          <w:i w:val="0"/>
          <w:sz w:val="24"/>
          <w:szCs w:val="24"/>
          <w:u w:val="single"/>
        </w:rPr>
        <w:t>СВОП</w:t>
      </w:r>
      <w:r w:rsidR="00712402" w:rsidRPr="00712402">
        <w:rPr>
          <w:rFonts w:ascii="Times New Roman" w:hAnsi="Times New Roman" w:cs="Times New Roman"/>
          <w:b w:val="0"/>
          <w:i w:val="0"/>
          <w:sz w:val="24"/>
          <w:szCs w:val="24"/>
          <w:u w:val="single"/>
        </w:rPr>
        <w:t>:</w:t>
      </w:r>
      <w:r w:rsidR="00712402" w:rsidRPr="00712402">
        <w:rPr>
          <w:rFonts w:ascii="Times New Roman" w:hAnsi="Times New Roman" w:cs="Times New Roman"/>
          <w:b w:val="0"/>
          <w:i w:val="0"/>
          <w:sz w:val="24"/>
          <w:szCs w:val="24"/>
        </w:rPr>
        <w:t xml:space="preserve"> понятие, </w:t>
      </w:r>
      <w:r w:rsidR="009E6754">
        <w:rPr>
          <w:rFonts w:ascii="Times New Roman" w:hAnsi="Times New Roman" w:cs="Times New Roman"/>
          <w:b w:val="0"/>
          <w:i w:val="0"/>
          <w:sz w:val="24"/>
          <w:szCs w:val="24"/>
        </w:rPr>
        <w:t xml:space="preserve">цели использования, </w:t>
      </w:r>
      <w:r w:rsidR="00712402" w:rsidRPr="00712402">
        <w:rPr>
          <w:rFonts w:ascii="Times New Roman" w:hAnsi="Times New Roman" w:cs="Times New Roman"/>
          <w:b w:val="0"/>
          <w:i w:val="0"/>
          <w:noProof/>
          <w:sz w:val="24"/>
          <w:szCs w:val="24"/>
        </w:rPr>
        <w:t>объекты сделки, характер обмена номиналами и процентными платежами</w:t>
      </w:r>
      <w:r w:rsidR="0019334C">
        <w:rPr>
          <w:rFonts w:ascii="Times New Roman" w:hAnsi="Times New Roman" w:cs="Times New Roman"/>
          <w:b w:val="0"/>
          <w:i w:val="0"/>
          <w:noProof/>
          <w:sz w:val="24"/>
          <w:szCs w:val="24"/>
        </w:rPr>
        <w:t>……………………………………………</w:t>
      </w:r>
      <w:r w:rsidR="004E6D78">
        <w:rPr>
          <w:rFonts w:ascii="Times New Roman" w:hAnsi="Times New Roman" w:cs="Times New Roman"/>
          <w:b w:val="0"/>
          <w:i w:val="0"/>
          <w:noProof/>
          <w:sz w:val="24"/>
          <w:szCs w:val="24"/>
        </w:rPr>
        <w:t>………..</w:t>
      </w:r>
      <w:r w:rsidR="0019334C">
        <w:rPr>
          <w:rFonts w:ascii="Times New Roman" w:hAnsi="Times New Roman" w:cs="Times New Roman"/>
          <w:b w:val="0"/>
          <w:i w:val="0"/>
          <w:noProof/>
          <w:sz w:val="24"/>
          <w:szCs w:val="24"/>
        </w:rPr>
        <w:t>10</w:t>
      </w:r>
    </w:p>
    <w:p w:rsidR="007E6C96" w:rsidRPr="007E6C96" w:rsidRDefault="00BB41BD" w:rsidP="00596861">
      <w:pPr>
        <w:spacing w:line="360" w:lineRule="auto"/>
        <w:jc w:val="both"/>
        <w:rPr>
          <w:rFonts w:ascii="Times New Roman" w:hAnsi="Times New Roman"/>
        </w:rPr>
      </w:pPr>
      <w:r w:rsidRPr="007E6C96">
        <w:rPr>
          <w:rFonts w:ascii="Times New Roman" w:hAnsi="Times New Roman"/>
        </w:rPr>
        <w:t xml:space="preserve">2.2. </w:t>
      </w:r>
      <w:r w:rsidRPr="00D76D1B">
        <w:rPr>
          <w:rFonts w:ascii="Times New Roman" w:hAnsi="Times New Roman"/>
          <w:u w:val="single"/>
        </w:rPr>
        <w:t>Процентный СВОП</w:t>
      </w:r>
      <w:r w:rsidR="00F6295D" w:rsidRPr="007E6C96">
        <w:rPr>
          <w:rFonts w:ascii="Times New Roman" w:hAnsi="Times New Roman"/>
        </w:rPr>
        <w:t xml:space="preserve">: </w:t>
      </w:r>
      <w:r w:rsidR="00552C90" w:rsidRPr="007E6C96">
        <w:rPr>
          <w:rFonts w:ascii="Times New Roman" w:hAnsi="Times New Roman"/>
        </w:rPr>
        <w:t xml:space="preserve">понятие, классификация, </w:t>
      </w:r>
      <w:r w:rsidR="00F6295D" w:rsidRPr="007E6C96">
        <w:rPr>
          <w:rFonts w:ascii="Times New Roman" w:hAnsi="Times New Roman"/>
          <w:iCs/>
          <w:noProof/>
        </w:rPr>
        <w:t xml:space="preserve">объекты сделки, порядок обмена процентными платежами, </w:t>
      </w:r>
      <w:r w:rsidR="007E6C96" w:rsidRPr="007E6C96">
        <w:rPr>
          <w:rFonts w:ascii="Times New Roman" w:hAnsi="Times New Roman"/>
          <w:noProof/>
        </w:rPr>
        <w:t xml:space="preserve">преимущества, </w:t>
      </w:r>
      <w:r w:rsidR="007E6C96">
        <w:rPr>
          <w:rFonts w:ascii="Times New Roman" w:hAnsi="Times New Roman"/>
        </w:rPr>
        <w:t>о</w:t>
      </w:r>
      <w:r w:rsidR="007E6C96" w:rsidRPr="007E6C96">
        <w:rPr>
          <w:rFonts w:ascii="Times New Roman" w:hAnsi="Times New Roman"/>
        </w:rPr>
        <w:t>перации с процентными свопами на рынке</w:t>
      </w:r>
      <w:r w:rsidR="00725709">
        <w:rPr>
          <w:rFonts w:ascii="Times New Roman" w:hAnsi="Times New Roman"/>
        </w:rPr>
        <w:t>,</w:t>
      </w:r>
    </w:p>
    <w:p w:rsidR="00BB41BD" w:rsidRPr="00725709" w:rsidRDefault="00725709" w:rsidP="00596861">
      <w:pPr>
        <w:spacing w:line="360" w:lineRule="auto"/>
        <w:jc w:val="both"/>
        <w:rPr>
          <w:rFonts w:ascii="Times New Roman" w:hAnsi="Times New Roman"/>
          <w:b/>
        </w:rPr>
      </w:pPr>
      <w:r w:rsidRPr="00725709">
        <w:rPr>
          <w:rFonts w:ascii="Times New Roman" w:hAnsi="Times New Roman"/>
          <w:noProof/>
        </w:rPr>
        <w:t>х</w:t>
      </w:r>
      <w:r w:rsidR="00F6295D" w:rsidRPr="00725709">
        <w:rPr>
          <w:rFonts w:ascii="Times New Roman" w:hAnsi="Times New Roman"/>
          <w:iCs/>
          <w:noProof/>
        </w:rPr>
        <w:t>еджирование</w:t>
      </w:r>
      <w:r w:rsidRPr="00725709">
        <w:rPr>
          <w:rFonts w:ascii="Times New Roman" w:hAnsi="Times New Roman"/>
          <w:i/>
          <w:noProof/>
        </w:rPr>
        <w:t xml:space="preserve">, </w:t>
      </w:r>
      <w:r w:rsidRPr="00725709">
        <w:rPr>
          <w:rFonts w:ascii="Times New Roman" w:hAnsi="Times New Roman"/>
        </w:rPr>
        <w:t>роль маркет-мейкеров</w:t>
      </w:r>
      <w:r w:rsidR="0019334C">
        <w:rPr>
          <w:rFonts w:ascii="Times New Roman" w:hAnsi="Times New Roman"/>
        </w:rPr>
        <w:t>………………………………………………………</w:t>
      </w:r>
      <w:r w:rsidR="00C84DDA">
        <w:rPr>
          <w:rFonts w:ascii="Times New Roman" w:hAnsi="Times New Roman"/>
        </w:rPr>
        <w:t>...</w:t>
      </w:r>
      <w:r w:rsidR="0019334C">
        <w:rPr>
          <w:rFonts w:ascii="Times New Roman" w:hAnsi="Times New Roman"/>
        </w:rPr>
        <w:t>13</w:t>
      </w:r>
    </w:p>
    <w:p w:rsidR="00845BE6" w:rsidRPr="009C14D1" w:rsidRDefault="00845BE6" w:rsidP="00596861">
      <w:pPr>
        <w:spacing w:line="360" w:lineRule="auto"/>
        <w:jc w:val="both"/>
        <w:rPr>
          <w:rFonts w:ascii="Times New Roman" w:hAnsi="Times New Roman"/>
        </w:rPr>
      </w:pPr>
      <w:r w:rsidRPr="00845BE6">
        <w:rPr>
          <w:rFonts w:ascii="Times New Roman" w:hAnsi="Times New Roman"/>
        </w:rPr>
        <w:t xml:space="preserve">2.3. </w:t>
      </w:r>
      <w:r w:rsidR="00713B5B" w:rsidRPr="00D76D1B">
        <w:rPr>
          <w:rFonts w:ascii="Times New Roman" w:hAnsi="Times New Roman"/>
          <w:u w:val="single"/>
        </w:rPr>
        <w:t xml:space="preserve">Валютно-процентный </w:t>
      </w:r>
      <w:r w:rsidRPr="00D76D1B">
        <w:rPr>
          <w:rFonts w:ascii="Times New Roman" w:hAnsi="Times New Roman"/>
          <w:u w:val="single"/>
        </w:rPr>
        <w:t>СВОП</w:t>
      </w:r>
      <w:r w:rsidR="009C14D1">
        <w:rPr>
          <w:rFonts w:ascii="Times New Roman" w:hAnsi="Times New Roman"/>
          <w:u w:val="single"/>
        </w:rPr>
        <w:t xml:space="preserve">: </w:t>
      </w:r>
      <w:r w:rsidR="009C14D1" w:rsidRPr="009C14D1">
        <w:rPr>
          <w:rFonts w:ascii="Times New Roman" w:hAnsi="Times New Roman"/>
        </w:rPr>
        <w:t>понятие, использование, роль маркет-мейкеров</w:t>
      </w:r>
      <w:r w:rsidR="00C84DDA">
        <w:rPr>
          <w:rFonts w:ascii="Times New Roman" w:hAnsi="Times New Roman"/>
        </w:rPr>
        <w:t>………18</w:t>
      </w:r>
    </w:p>
    <w:p w:rsidR="00783480" w:rsidRPr="00783480" w:rsidRDefault="00845BE6" w:rsidP="00596861">
      <w:pPr>
        <w:spacing w:line="360" w:lineRule="auto"/>
        <w:jc w:val="both"/>
        <w:rPr>
          <w:rFonts w:ascii="Times New Roman" w:hAnsi="Times New Roman"/>
        </w:rPr>
      </w:pPr>
      <w:r>
        <w:rPr>
          <w:rFonts w:ascii="Times New Roman" w:hAnsi="Times New Roman"/>
          <w:b/>
        </w:rPr>
        <w:t>ГЛАВА 3</w:t>
      </w:r>
      <w:r w:rsidR="00545F5B" w:rsidRPr="00783480">
        <w:rPr>
          <w:rFonts w:ascii="Times New Roman" w:hAnsi="Times New Roman"/>
          <w:b/>
        </w:rPr>
        <w:t xml:space="preserve">. </w:t>
      </w:r>
      <w:r w:rsidR="00783480" w:rsidRPr="00783480">
        <w:rPr>
          <w:rFonts w:ascii="Times New Roman" w:hAnsi="Times New Roman"/>
        </w:rPr>
        <w:t xml:space="preserve">Обзор рынка СВОП РФ </w:t>
      </w:r>
      <w:r>
        <w:rPr>
          <w:rFonts w:ascii="Times New Roman" w:hAnsi="Times New Roman"/>
        </w:rPr>
        <w:t xml:space="preserve">за период </w:t>
      </w:r>
      <w:r w:rsidR="00783480" w:rsidRPr="00783480">
        <w:rPr>
          <w:rFonts w:ascii="Times New Roman" w:hAnsi="Times New Roman"/>
        </w:rPr>
        <w:t>август 2008</w:t>
      </w:r>
      <w:r>
        <w:rPr>
          <w:rFonts w:ascii="Times New Roman" w:hAnsi="Times New Roman"/>
        </w:rPr>
        <w:t xml:space="preserve"> </w:t>
      </w:r>
      <w:r w:rsidR="00783480" w:rsidRPr="00783480">
        <w:rPr>
          <w:rFonts w:ascii="Times New Roman" w:hAnsi="Times New Roman"/>
        </w:rPr>
        <w:t>-</w:t>
      </w:r>
      <w:r>
        <w:rPr>
          <w:rFonts w:ascii="Times New Roman" w:hAnsi="Times New Roman"/>
        </w:rPr>
        <w:t xml:space="preserve"> </w:t>
      </w:r>
      <w:r w:rsidR="00783480" w:rsidRPr="00783480">
        <w:rPr>
          <w:rFonts w:ascii="Times New Roman" w:hAnsi="Times New Roman"/>
        </w:rPr>
        <w:t>январь 2009</w:t>
      </w:r>
      <w:r w:rsidR="00C84DDA">
        <w:rPr>
          <w:rFonts w:ascii="Times New Roman" w:hAnsi="Times New Roman"/>
        </w:rPr>
        <w:t>…………………..23</w:t>
      </w:r>
    </w:p>
    <w:p w:rsidR="00470784" w:rsidRPr="00783480" w:rsidRDefault="00470784" w:rsidP="00596861">
      <w:pPr>
        <w:spacing w:line="360" w:lineRule="auto"/>
        <w:jc w:val="both"/>
        <w:rPr>
          <w:rFonts w:ascii="Times New Roman" w:hAnsi="Times New Roman"/>
        </w:rPr>
      </w:pPr>
      <w:r w:rsidRPr="00783480">
        <w:rPr>
          <w:rFonts w:ascii="Times New Roman" w:hAnsi="Times New Roman"/>
          <w:b/>
        </w:rPr>
        <w:t>ЗАКЛЮЧЕНИЕ</w:t>
      </w:r>
      <w:r w:rsidRPr="00783480">
        <w:rPr>
          <w:rFonts w:ascii="Times New Roman" w:hAnsi="Times New Roman"/>
        </w:rPr>
        <w:t>…………………………………………</w:t>
      </w:r>
      <w:r w:rsidR="00B00E85">
        <w:rPr>
          <w:rFonts w:ascii="Times New Roman" w:hAnsi="Times New Roman"/>
        </w:rPr>
        <w:t>………………………………</w:t>
      </w:r>
      <w:r w:rsidR="00596861">
        <w:rPr>
          <w:rFonts w:ascii="Times New Roman" w:hAnsi="Times New Roman"/>
        </w:rPr>
        <w:t>……..</w:t>
      </w:r>
      <w:r w:rsidR="002B46CE">
        <w:rPr>
          <w:rFonts w:ascii="Times New Roman" w:hAnsi="Times New Roman"/>
        </w:rPr>
        <w:t>31</w:t>
      </w:r>
      <w:r w:rsidRPr="00783480">
        <w:rPr>
          <w:rFonts w:ascii="Times New Roman" w:hAnsi="Times New Roman"/>
        </w:rPr>
        <w:br/>
      </w:r>
      <w:r w:rsidRPr="00783480">
        <w:rPr>
          <w:rFonts w:ascii="Times New Roman" w:hAnsi="Times New Roman"/>
          <w:b/>
        </w:rPr>
        <w:t>СПИСОК ИСПОЛЬЗОВАННОЙ ЛИТЕРАТУРЫ</w:t>
      </w:r>
      <w:r w:rsidR="00B00E85">
        <w:rPr>
          <w:rFonts w:ascii="Times New Roman" w:hAnsi="Times New Roman"/>
        </w:rPr>
        <w:t>………………………………………</w:t>
      </w:r>
      <w:r w:rsidR="002B46CE">
        <w:rPr>
          <w:rFonts w:ascii="Times New Roman" w:hAnsi="Times New Roman"/>
        </w:rPr>
        <w:t>..32</w:t>
      </w:r>
    </w:p>
    <w:p w:rsidR="00F06216" w:rsidRPr="00783480" w:rsidRDefault="00F06216" w:rsidP="00725709">
      <w:pPr>
        <w:spacing w:line="360" w:lineRule="auto"/>
        <w:rPr>
          <w:rFonts w:ascii="Times New Roman" w:hAnsi="Times New Roman"/>
        </w:rPr>
      </w:pPr>
    </w:p>
    <w:p w:rsidR="006A7C74" w:rsidRPr="00783480" w:rsidRDefault="006A7C74" w:rsidP="00725709">
      <w:pPr>
        <w:spacing w:line="360" w:lineRule="auto"/>
        <w:rPr>
          <w:rFonts w:ascii="Times New Roman" w:hAnsi="Times New Roman"/>
        </w:rPr>
      </w:pPr>
    </w:p>
    <w:p w:rsidR="006A7C74" w:rsidRPr="00783480" w:rsidRDefault="006A7C74" w:rsidP="00725709">
      <w:pPr>
        <w:spacing w:line="360" w:lineRule="auto"/>
        <w:rPr>
          <w:rFonts w:ascii="Times New Roman" w:hAnsi="Times New Roman"/>
        </w:rPr>
      </w:pPr>
    </w:p>
    <w:p w:rsidR="006A7C74" w:rsidRPr="00783480" w:rsidRDefault="006A7C74" w:rsidP="00725709">
      <w:pPr>
        <w:spacing w:line="360" w:lineRule="auto"/>
        <w:rPr>
          <w:rFonts w:ascii="Times New Roman" w:hAnsi="Times New Roman"/>
        </w:rPr>
      </w:pPr>
    </w:p>
    <w:p w:rsidR="006A7C74" w:rsidRDefault="006A7C74" w:rsidP="00725709">
      <w:pPr>
        <w:spacing w:line="360" w:lineRule="auto"/>
        <w:rPr>
          <w:rFonts w:ascii="Times New Roman" w:hAnsi="Times New Roman"/>
        </w:rPr>
      </w:pPr>
    </w:p>
    <w:p w:rsidR="006A7C74" w:rsidRDefault="006A7C74" w:rsidP="00725709">
      <w:pPr>
        <w:spacing w:line="360" w:lineRule="auto"/>
        <w:rPr>
          <w:rFonts w:ascii="Times New Roman" w:hAnsi="Times New Roman"/>
        </w:rPr>
      </w:pPr>
    </w:p>
    <w:p w:rsidR="006A7C74" w:rsidRDefault="006A7C74" w:rsidP="00725709">
      <w:pPr>
        <w:spacing w:line="360" w:lineRule="auto"/>
        <w:rPr>
          <w:rFonts w:ascii="Times New Roman" w:hAnsi="Times New Roman"/>
        </w:rPr>
      </w:pPr>
    </w:p>
    <w:p w:rsidR="006A7C74" w:rsidRDefault="006A7C74">
      <w:pPr>
        <w:rPr>
          <w:rFonts w:ascii="Times New Roman" w:hAnsi="Times New Roman"/>
        </w:rPr>
      </w:pPr>
    </w:p>
    <w:p w:rsidR="006A7C74" w:rsidRDefault="006A7C74">
      <w:pPr>
        <w:rPr>
          <w:rFonts w:ascii="Times New Roman" w:hAnsi="Times New Roman"/>
        </w:rPr>
      </w:pPr>
    </w:p>
    <w:p w:rsidR="006A7C74" w:rsidRDefault="006A7C74">
      <w:pPr>
        <w:rPr>
          <w:rFonts w:ascii="Times New Roman" w:hAnsi="Times New Roman"/>
        </w:rPr>
      </w:pPr>
    </w:p>
    <w:p w:rsidR="006A7C74" w:rsidRDefault="006A7C74">
      <w:pPr>
        <w:rPr>
          <w:rFonts w:ascii="Times New Roman" w:hAnsi="Times New Roman"/>
        </w:rPr>
      </w:pPr>
    </w:p>
    <w:p w:rsidR="00AA73D9" w:rsidRDefault="00AA73D9">
      <w:pPr>
        <w:rPr>
          <w:rFonts w:ascii="Times New Roman" w:hAnsi="Times New Roman"/>
        </w:rPr>
      </w:pPr>
    </w:p>
    <w:p w:rsidR="00C91C0E" w:rsidRDefault="00C91C0E">
      <w:pPr>
        <w:rPr>
          <w:rFonts w:ascii="Times New Roman" w:hAnsi="Times New Roman"/>
        </w:rPr>
      </w:pPr>
    </w:p>
    <w:p w:rsidR="007C249A" w:rsidRDefault="007C249A">
      <w:pPr>
        <w:rPr>
          <w:rFonts w:ascii="Times New Roman" w:hAnsi="Times New Roman"/>
        </w:rPr>
      </w:pPr>
    </w:p>
    <w:p w:rsidR="007C249A" w:rsidRDefault="007C249A">
      <w:pPr>
        <w:rPr>
          <w:rFonts w:ascii="Times New Roman" w:hAnsi="Times New Roman"/>
        </w:rPr>
      </w:pPr>
    </w:p>
    <w:p w:rsidR="007C249A" w:rsidRDefault="007C249A">
      <w:pPr>
        <w:rPr>
          <w:rFonts w:ascii="Times New Roman" w:hAnsi="Times New Roman"/>
        </w:rPr>
      </w:pPr>
    </w:p>
    <w:p w:rsidR="007C249A" w:rsidRDefault="007C249A">
      <w:pPr>
        <w:rPr>
          <w:rFonts w:ascii="Times New Roman" w:hAnsi="Times New Roman"/>
        </w:rPr>
      </w:pPr>
    </w:p>
    <w:p w:rsidR="007C249A" w:rsidRDefault="007C249A">
      <w:pPr>
        <w:rPr>
          <w:rFonts w:ascii="Times New Roman" w:hAnsi="Times New Roman"/>
        </w:rPr>
      </w:pPr>
    </w:p>
    <w:p w:rsidR="007C249A" w:rsidRDefault="007C249A">
      <w:pPr>
        <w:rPr>
          <w:rFonts w:ascii="Times New Roman" w:hAnsi="Times New Roman"/>
        </w:rPr>
      </w:pPr>
    </w:p>
    <w:p w:rsidR="00AA73D9" w:rsidRDefault="00AA73D9">
      <w:pPr>
        <w:rPr>
          <w:rFonts w:ascii="Times New Roman" w:hAnsi="Times New Roman"/>
        </w:rPr>
      </w:pPr>
    </w:p>
    <w:p w:rsidR="00713B5B" w:rsidRDefault="00713B5B">
      <w:pPr>
        <w:rPr>
          <w:rFonts w:ascii="Times New Roman" w:hAnsi="Times New Roman"/>
        </w:rPr>
      </w:pPr>
    </w:p>
    <w:p w:rsidR="000652A4" w:rsidRDefault="000652A4">
      <w:pPr>
        <w:rPr>
          <w:rFonts w:ascii="Times New Roman" w:hAnsi="Times New Roman"/>
        </w:rPr>
      </w:pPr>
    </w:p>
    <w:p w:rsidR="006A7C74" w:rsidRPr="006A7C74" w:rsidRDefault="006A7C74">
      <w:pPr>
        <w:rPr>
          <w:rFonts w:ascii="Times New Roman" w:hAnsi="Times New Roman"/>
          <w:b/>
          <w:u w:val="single"/>
        </w:rPr>
      </w:pPr>
      <w:r w:rsidRPr="006A7C74">
        <w:rPr>
          <w:rFonts w:ascii="Times New Roman" w:hAnsi="Times New Roman"/>
          <w:b/>
          <w:sz w:val="28"/>
          <w:szCs w:val="28"/>
        </w:rPr>
        <w:t xml:space="preserve">                                              </w:t>
      </w:r>
      <w:r w:rsidR="000652A4">
        <w:rPr>
          <w:rFonts w:ascii="Times New Roman" w:hAnsi="Times New Roman"/>
          <w:b/>
          <w:sz w:val="28"/>
          <w:szCs w:val="28"/>
        </w:rPr>
        <w:t xml:space="preserve">     </w:t>
      </w:r>
      <w:r w:rsidRPr="006A7C74">
        <w:rPr>
          <w:rFonts w:ascii="Times New Roman" w:hAnsi="Times New Roman"/>
          <w:b/>
          <w:sz w:val="28"/>
          <w:szCs w:val="28"/>
        </w:rPr>
        <w:t xml:space="preserve"> </w:t>
      </w:r>
      <w:r w:rsidR="00A674B1">
        <w:rPr>
          <w:rFonts w:ascii="Times New Roman" w:hAnsi="Times New Roman"/>
          <w:b/>
          <w:u w:val="single"/>
        </w:rPr>
        <w:t>Введение</w:t>
      </w:r>
    </w:p>
    <w:p w:rsidR="006A7C74" w:rsidRPr="006A7C74" w:rsidRDefault="006A7C74">
      <w:pPr>
        <w:rPr>
          <w:rFonts w:ascii="Times New Roman" w:hAnsi="Times New Roman"/>
          <w:u w:val="single"/>
        </w:rPr>
      </w:pPr>
    </w:p>
    <w:p w:rsidR="006A7C74" w:rsidRDefault="003E2C63" w:rsidP="002F52A4">
      <w:pPr>
        <w:spacing w:line="360" w:lineRule="auto"/>
        <w:ind w:firstLine="540"/>
        <w:jc w:val="both"/>
        <w:rPr>
          <w:rFonts w:ascii="Times New Roman" w:hAnsi="Times New Roman"/>
        </w:rPr>
      </w:pPr>
      <w:r>
        <w:rPr>
          <w:rFonts w:ascii="Times New Roman" w:hAnsi="Times New Roman"/>
        </w:rPr>
        <w:t xml:space="preserve"> </w:t>
      </w:r>
      <w:r w:rsidR="006A7C74" w:rsidRPr="00921616">
        <w:rPr>
          <w:rFonts w:ascii="Times New Roman" w:hAnsi="Times New Roman"/>
        </w:rPr>
        <w:t>В целях эффективного управления своими активами и пассивами, уменьшения риска, а также получения дополнительно приб</w:t>
      </w:r>
      <w:r w:rsidR="004F2C7D">
        <w:rPr>
          <w:rFonts w:ascii="Times New Roman" w:hAnsi="Times New Roman"/>
        </w:rPr>
        <w:t xml:space="preserve">ыли банки, финансовые компании и </w:t>
      </w:r>
      <w:r w:rsidR="006A7C74" w:rsidRPr="00921616">
        <w:rPr>
          <w:rFonts w:ascii="Times New Roman" w:hAnsi="Times New Roman"/>
        </w:rPr>
        <w:t>фирмы осуществляют обмен денежными потоками. Большое число рисков вынуждают участников финансового рынка прибегать к процедуре обмена условиями заключенных контрактов.</w:t>
      </w:r>
    </w:p>
    <w:p w:rsidR="003E2C63" w:rsidRDefault="003E2C63" w:rsidP="009D0001">
      <w:pPr>
        <w:spacing w:line="360" w:lineRule="auto"/>
        <w:ind w:firstLine="540"/>
        <w:jc w:val="both"/>
        <w:rPr>
          <w:rFonts w:ascii="Times New Roman" w:hAnsi="Times New Roman"/>
        </w:rPr>
      </w:pPr>
      <w:r w:rsidRPr="00921616">
        <w:rPr>
          <w:rFonts w:ascii="Times New Roman" w:hAnsi="Times New Roman"/>
        </w:rPr>
        <w:t xml:space="preserve">В 1970-1980 гг. колебания обменных курсов валют и процентных ставок были гораздо более резкими, чем в предыдущие периоды (до </w:t>
      </w:r>
      <w:r w:rsidR="00F11846">
        <w:rPr>
          <w:rFonts w:ascii="Times New Roman" w:hAnsi="Times New Roman"/>
        </w:rPr>
        <w:t xml:space="preserve">наступления </w:t>
      </w:r>
      <w:r w:rsidRPr="00921616">
        <w:rPr>
          <w:rFonts w:ascii="Times New Roman" w:hAnsi="Times New Roman"/>
        </w:rPr>
        <w:t xml:space="preserve">финансового кризиса </w:t>
      </w:r>
      <w:smartTag w:uri="urn:schemas-microsoft-com:office:smarttags" w:element="metricconverter">
        <w:smartTagPr>
          <w:attr w:name="ProductID" w:val="2008 г"/>
        </w:smartTagPr>
        <w:r w:rsidRPr="00921616">
          <w:rPr>
            <w:rFonts w:ascii="Times New Roman" w:hAnsi="Times New Roman"/>
          </w:rPr>
          <w:t>2008 г</w:t>
        </w:r>
      </w:smartTag>
      <w:r w:rsidRPr="00921616">
        <w:rPr>
          <w:rFonts w:ascii="Times New Roman" w:hAnsi="Times New Roman"/>
        </w:rPr>
        <w:t>.). Крах Бреттонвудской системы в середине 1970-х годов, которая была заменена системой плавающих валютных курсов, стал источником большой неопределенности при принятии деловых решений. Амплитуда колебаний валютных курсов в 1980-х годах увеличилась – валютный курс и процентные ставки достигли в это время своих предельных уровней. Таким образом, компании в своей финансовой деятельности столкнулись с риском и неопределенностью, что вызвало необходимость в инструментах финансовой политики, которые помогли бы снизить степень риска и неопределенности. Иными словами, возникла необходимость в новых методах хеджирования. Хеджирование предполагает обеспечение стабильности будущих обменных курсов и процентных ставок или гарантированную компенсацию потерь от их неблагоприятных изменени</w:t>
      </w:r>
      <w:r>
        <w:rPr>
          <w:rFonts w:ascii="Times New Roman" w:hAnsi="Times New Roman"/>
        </w:rPr>
        <w:t xml:space="preserve">й за счет получаемых прибылей. </w:t>
      </w:r>
      <w:r w:rsidRPr="00921616">
        <w:rPr>
          <w:rFonts w:ascii="Times New Roman" w:hAnsi="Times New Roman"/>
        </w:rPr>
        <w:br/>
        <w:t>Одним из способов хеджирования явились появившиеся еще в 1960-х годах</w:t>
      </w:r>
      <w:r w:rsidR="009A133E">
        <w:rPr>
          <w:rFonts w:ascii="Times New Roman" w:hAnsi="Times New Roman"/>
          <w:b/>
          <w:bCs/>
        </w:rPr>
        <w:t xml:space="preserve"> СВОПы</w:t>
      </w:r>
      <w:r w:rsidRPr="00921616">
        <w:rPr>
          <w:rFonts w:ascii="Times New Roman" w:hAnsi="Times New Roman"/>
        </w:rPr>
        <w:t>.</w:t>
      </w:r>
    </w:p>
    <w:p w:rsidR="000F4C33" w:rsidRDefault="000F4C33" w:rsidP="002F52A4">
      <w:pPr>
        <w:spacing w:line="360" w:lineRule="auto"/>
        <w:ind w:firstLine="540"/>
        <w:jc w:val="both"/>
        <w:rPr>
          <w:rFonts w:ascii="Times New Roman" w:hAnsi="Times New Roman"/>
        </w:rPr>
      </w:pPr>
      <w:r w:rsidRPr="00921616">
        <w:rPr>
          <w:rFonts w:ascii="Times New Roman" w:hAnsi="Times New Roman"/>
          <w:b/>
          <w:bCs/>
        </w:rPr>
        <w:t>С</w:t>
      </w:r>
      <w:r w:rsidR="00660C66">
        <w:rPr>
          <w:rFonts w:ascii="Times New Roman" w:hAnsi="Times New Roman"/>
          <w:b/>
          <w:bCs/>
        </w:rPr>
        <w:t>ВОП</w:t>
      </w:r>
      <w:r w:rsidRPr="00921616">
        <w:rPr>
          <w:rFonts w:ascii="Times New Roman" w:hAnsi="Times New Roman"/>
        </w:rPr>
        <w:t xml:space="preserve"> (с англ. </w:t>
      </w:r>
      <w:r w:rsidR="00660C66">
        <w:rPr>
          <w:rFonts w:ascii="Times New Roman" w:hAnsi="Times New Roman"/>
          <w:b/>
          <w:bCs/>
          <w:lang w:val="en-US"/>
        </w:rPr>
        <w:t>SWAP</w:t>
      </w:r>
      <w:r w:rsidRPr="00921616">
        <w:rPr>
          <w:rFonts w:ascii="Times New Roman" w:hAnsi="Times New Roman"/>
        </w:rPr>
        <w:t>– «обмен», «мена», «меновая торговля») - это соглашение между двумя контрагентами об обмене в будущем платежами в соответствии с определенными в контракте условиями.</w:t>
      </w:r>
      <w:r w:rsidR="00444DEA">
        <w:rPr>
          <w:rFonts w:ascii="Times New Roman" w:hAnsi="Times New Roman"/>
        </w:rPr>
        <w:t xml:space="preserve"> </w:t>
      </w:r>
      <w:r w:rsidR="005143E1">
        <w:rPr>
          <w:rFonts w:ascii="Times New Roman" w:hAnsi="Times New Roman"/>
        </w:rPr>
        <w:t>С</w:t>
      </w:r>
      <w:r w:rsidR="005143E1" w:rsidRPr="005143E1">
        <w:rPr>
          <w:rFonts w:ascii="Times New Roman" w:hAnsi="Times New Roman"/>
        </w:rPr>
        <w:t xml:space="preserve">делки </w:t>
      </w:r>
      <w:r w:rsidR="009A133E">
        <w:rPr>
          <w:rFonts w:ascii="Times New Roman" w:hAnsi="Times New Roman"/>
        </w:rPr>
        <w:t xml:space="preserve">СВОП </w:t>
      </w:r>
      <w:r w:rsidR="005143E1" w:rsidRPr="005143E1">
        <w:rPr>
          <w:rFonts w:ascii="Times New Roman" w:hAnsi="Times New Roman"/>
        </w:rPr>
        <w:t xml:space="preserve">являются </w:t>
      </w:r>
      <w:r w:rsidR="005143E1">
        <w:rPr>
          <w:rFonts w:ascii="Times New Roman" w:hAnsi="Times New Roman"/>
        </w:rPr>
        <w:t>р</w:t>
      </w:r>
      <w:r w:rsidR="005143E1" w:rsidRPr="005143E1">
        <w:rPr>
          <w:rFonts w:ascii="Times New Roman" w:hAnsi="Times New Roman"/>
        </w:rPr>
        <w:t>азновидностью валютной сделки, сочетающей наличную и срочную операции</w:t>
      </w:r>
      <w:r w:rsidR="005143E1">
        <w:rPr>
          <w:rFonts w:ascii="Times New Roman" w:hAnsi="Times New Roman"/>
        </w:rPr>
        <w:t>.</w:t>
      </w:r>
      <w:r w:rsidR="009A0137">
        <w:rPr>
          <w:rFonts w:ascii="Times New Roman" w:hAnsi="Times New Roman"/>
        </w:rPr>
        <w:t xml:space="preserve"> </w:t>
      </w:r>
      <w:r w:rsidR="00D47A88">
        <w:rPr>
          <w:rFonts w:ascii="Times New Roman" w:hAnsi="Times New Roman"/>
        </w:rPr>
        <w:t>На долю операций СВОП</w:t>
      </w:r>
      <w:r w:rsidR="00960F57">
        <w:rPr>
          <w:rFonts w:ascii="Times New Roman" w:hAnsi="Times New Roman"/>
        </w:rPr>
        <w:t xml:space="preserve"> приходится около трети от общего объема международных валютных сделок.</w:t>
      </w:r>
    </w:p>
    <w:p w:rsidR="00444DEA" w:rsidRPr="00444DEA" w:rsidRDefault="00171E60" w:rsidP="004D35FC">
      <w:pPr>
        <w:spacing w:line="360" w:lineRule="auto"/>
        <w:ind w:firstLine="540"/>
        <w:jc w:val="both"/>
        <w:rPr>
          <w:rFonts w:ascii="Times New Roman" w:hAnsi="Times New Roman"/>
        </w:rPr>
      </w:pPr>
      <w:r w:rsidRPr="00171E60">
        <w:rPr>
          <w:rFonts w:ascii="Times New Roman" w:hAnsi="Times New Roman"/>
        </w:rPr>
        <w:t xml:space="preserve">В последние годы рост рынка </w:t>
      </w:r>
      <w:r w:rsidRPr="00171E60">
        <w:rPr>
          <w:rFonts w:ascii="Times New Roman" w:hAnsi="Times New Roman"/>
          <w:bCs/>
        </w:rPr>
        <w:t>операций</w:t>
      </w:r>
      <w:r w:rsidRPr="00171E60">
        <w:rPr>
          <w:rFonts w:ascii="Times New Roman" w:hAnsi="Times New Roman"/>
        </w:rPr>
        <w:t xml:space="preserve"> </w:t>
      </w:r>
      <w:r>
        <w:rPr>
          <w:rFonts w:ascii="Times New Roman" w:hAnsi="Times New Roman"/>
          <w:bCs/>
        </w:rPr>
        <w:t xml:space="preserve">СВОП </w:t>
      </w:r>
      <w:r w:rsidRPr="00171E60">
        <w:rPr>
          <w:rFonts w:ascii="Times New Roman" w:hAnsi="Times New Roman"/>
        </w:rPr>
        <w:t>имел огромное воздействие на развитие</w:t>
      </w:r>
      <w:r>
        <w:rPr>
          <w:rFonts w:cs="Tekton Pro Ext"/>
        </w:rPr>
        <w:t xml:space="preserve"> </w:t>
      </w:r>
      <w:r w:rsidRPr="00171E60">
        <w:rPr>
          <w:rFonts w:ascii="Times New Roman" w:hAnsi="Times New Roman"/>
        </w:rPr>
        <w:t>финансового рынка.</w:t>
      </w:r>
      <w:r>
        <w:rPr>
          <w:rFonts w:ascii="Times New Roman" w:hAnsi="Times New Roman" w:cs="Tekton Pro Ext"/>
        </w:rPr>
        <w:t xml:space="preserve"> </w:t>
      </w:r>
      <w:r w:rsidR="00D47A88">
        <w:rPr>
          <w:rFonts w:ascii="Times New Roman" w:hAnsi="Times New Roman"/>
        </w:rPr>
        <w:t>Рынок операций СВОП</w:t>
      </w:r>
      <w:r w:rsidR="00444DEA" w:rsidRPr="00444DEA">
        <w:rPr>
          <w:rFonts w:ascii="Times New Roman" w:hAnsi="Times New Roman"/>
        </w:rPr>
        <w:t xml:space="preserve"> явился как бы мостом между рынками различных валют и финансовых инструментов. Практика рынка операций </w:t>
      </w:r>
      <w:r w:rsidR="00D47A88">
        <w:rPr>
          <w:rFonts w:ascii="Times New Roman" w:hAnsi="Times New Roman"/>
        </w:rPr>
        <w:t xml:space="preserve">СВОП </w:t>
      </w:r>
      <w:r w:rsidR="00444DEA" w:rsidRPr="00444DEA">
        <w:rPr>
          <w:rFonts w:ascii="Times New Roman" w:hAnsi="Times New Roman"/>
        </w:rPr>
        <w:t xml:space="preserve">расширила основные принципы теории относительной полезности в отношении денежных рынков и рынков услуг. Финансовые институты теперь могут заимствовать средства, которые принесут им прибыль, независимо от типа валют и финансового инструмента. В этом смысле операции </w:t>
      </w:r>
      <w:r w:rsidR="00D47A88">
        <w:rPr>
          <w:rFonts w:ascii="Times New Roman" w:hAnsi="Times New Roman"/>
        </w:rPr>
        <w:t xml:space="preserve">СВОП </w:t>
      </w:r>
      <w:r w:rsidR="00444DEA" w:rsidRPr="00444DEA">
        <w:rPr>
          <w:rFonts w:ascii="Times New Roman" w:hAnsi="Times New Roman"/>
        </w:rPr>
        <w:t>значительно улучшают эффективность процесса посредничества, который распределяет всемирные активы таким образом, чтобы они использовались наиболее эффективно независимо от того, в какой форме они предоставлены. Эта повышенная эффективность проявляется в значительной экономии затрат для сторон сделки</w:t>
      </w:r>
      <w:r w:rsidR="00D47A88">
        <w:rPr>
          <w:rFonts w:ascii="Times New Roman" w:hAnsi="Times New Roman"/>
        </w:rPr>
        <w:t xml:space="preserve"> СВОП</w:t>
      </w:r>
      <w:r w:rsidR="00444DEA" w:rsidRPr="00444DEA">
        <w:rPr>
          <w:rFonts w:ascii="Times New Roman" w:hAnsi="Times New Roman"/>
        </w:rPr>
        <w:t>.</w:t>
      </w:r>
    </w:p>
    <w:p w:rsidR="007F7AAE" w:rsidRPr="007F7AAE" w:rsidRDefault="007F7AAE" w:rsidP="002F52A4">
      <w:pPr>
        <w:spacing w:line="360" w:lineRule="auto"/>
        <w:jc w:val="both"/>
        <w:rPr>
          <w:rFonts w:ascii="Times New Roman" w:hAnsi="Times New Roman"/>
        </w:rPr>
      </w:pPr>
      <w:r w:rsidRPr="007F7AAE">
        <w:rPr>
          <w:rFonts w:ascii="Times New Roman" w:hAnsi="Times New Roman"/>
          <w:sz w:val="28"/>
          <w:szCs w:val="28"/>
        </w:rPr>
        <w:t xml:space="preserve">         </w:t>
      </w:r>
      <w:r w:rsidRPr="007F7AAE">
        <w:rPr>
          <w:rFonts w:ascii="Times New Roman" w:hAnsi="Times New Roman"/>
        </w:rPr>
        <w:t xml:space="preserve">В связи с выше сказанным, тема данной курсовой работы является </w:t>
      </w:r>
      <w:r w:rsidRPr="007F7AAE">
        <w:rPr>
          <w:rFonts w:ascii="Times New Roman" w:hAnsi="Times New Roman"/>
          <w:b/>
        </w:rPr>
        <w:t>современной</w:t>
      </w:r>
      <w:r w:rsidRPr="007F7AAE">
        <w:rPr>
          <w:rFonts w:ascii="Times New Roman" w:hAnsi="Times New Roman"/>
        </w:rPr>
        <w:t xml:space="preserve"> и </w:t>
      </w:r>
      <w:r w:rsidRPr="007F7AAE">
        <w:rPr>
          <w:rFonts w:ascii="Times New Roman" w:hAnsi="Times New Roman"/>
          <w:b/>
        </w:rPr>
        <w:t>актуальной</w:t>
      </w:r>
      <w:r w:rsidRPr="007F7AAE">
        <w:rPr>
          <w:rFonts w:ascii="Times New Roman" w:hAnsi="Times New Roman"/>
        </w:rPr>
        <w:t>.</w:t>
      </w:r>
    </w:p>
    <w:p w:rsidR="007F7AAE" w:rsidRPr="007F7AAE" w:rsidRDefault="007F7AAE" w:rsidP="002F52A4">
      <w:pPr>
        <w:spacing w:line="360" w:lineRule="auto"/>
        <w:jc w:val="both"/>
        <w:rPr>
          <w:rFonts w:ascii="Times New Roman" w:hAnsi="Times New Roman"/>
        </w:rPr>
      </w:pPr>
      <w:r w:rsidRPr="007F7AAE">
        <w:rPr>
          <w:rFonts w:ascii="Times New Roman" w:hAnsi="Times New Roman"/>
        </w:rPr>
        <w:t xml:space="preserve">          </w:t>
      </w:r>
      <w:r w:rsidRPr="007F7AAE">
        <w:rPr>
          <w:rFonts w:ascii="Times New Roman" w:hAnsi="Times New Roman"/>
          <w:b/>
        </w:rPr>
        <w:t>Объект исследования:</w:t>
      </w:r>
      <w:r>
        <w:rPr>
          <w:rFonts w:ascii="Times New Roman" w:hAnsi="Times New Roman"/>
        </w:rPr>
        <w:t xml:space="preserve"> операции</w:t>
      </w:r>
      <w:r w:rsidR="00660C66" w:rsidRPr="00E17584">
        <w:rPr>
          <w:rFonts w:ascii="Times New Roman" w:hAnsi="Times New Roman"/>
        </w:rPr>
        <w:t xml:space="preserve"> </w:t>
      </w:r>
      <w:r w:rsidR="00660C66">
        <w:rPr>
          <w:rFonts w:ascii="Times New Roman" w:hAnsi="Times New Roman"/>
        </w:rPr>
        <w:t>СВОП</w:t>
      </w:r>
      <w:r w:rsidRPr="007F7AAE">
        <w:rPr>
          <w:rFonts w:ascii="Times New Roman" w:hAnsi="Times New Roman"/>
        </w:rPr>
        <w:t>.</w:t>
      </w:r>
    </w:p>
    <w:p w:rsidR="00A91FCB" w:rsidRDefault="007F7AAE" w:rsidP="002F52A4">
      <w:pPr>
        <w:spacing w:line="360" w:lineRule="auto"/>
        <w:jc w:val="both"/>
        <w:rPr>
          <w:rFonts w:ascii="Times New Roman" w:hAnsi="Times New Roman"/>
        </w:rPr>
      </w:pPr>
      <w:r w:rsidRPr="000264CD">
        <w:rPr>
          <w:rFonts w:ascii="Times New Roman" w:hAnsi="Times New Roman"/>
          <w:color w:val="000080"/>
        </w:rPr>
        <w:t xml:space="preserve">          </w:t>
      </w:r>
      <w:r w:rsidRPr="00533FDD">
        <w:rPr>
          <w:rFonts w:ascii="Times New Roman" w:hAnsi="Times New Roman"/>
          <w:b/>
        </w:rPr>
        <w:t>Предмет</w:t>
      </w:r>
      <w:r w:rsidRPr="00533FDD">
        <w:rPr>
          <w:rFonts w:ascii="Times New Roman" w:hAnsi="Times New Roman"/>
        </w:rPr>
        <w:t xml:space="preserve"> </w:t>
      </w:r>
      <w:r w:rsidRPr="00533FDD">
        <w:rPr>
          <w:rFonts w:ascii="Times New Roman" w:hAnsi="Times New Roman"/>
          <w:b/>
        </w:rPr>
        <w:t>исследования:</w:t>
      </w:r>
      <w:r w:rsidRPr="000264CD">
        <w:rPr>
          <w:rFonts w:ascii="Times New Roman" w:hAnsi="Times New Roman"/>
          <w:b/>
          <w:color w:val="000080"/>
        </w:rPr>
        <w:t xml:space="preserve"> </w:t>
      </w:r>
      <w:r w:rsidR="00E17584">
        <w:rPr>
          <w:rFonts w:ascii="Times New Roman" w:hAnsi="Times New Roman"/>
        </w:rPr>
        <w:t>операции</w:t>
      </w:r>
      <w:r w:rsidR="00E17584" w:rsidRPr="00E17584">
        <w:rPr>
          <w:rFonts w:ascii="Times New Roman" w:hAnsi="Times New Roman"/>
        </w:rPr>
        <w:t xml:space="preserve"> </w:t>
      </w:r>
      <w:r w:rsidR="00E17584">
        <w:rPr>
          <w:rFonts w:ascii="Times New Roman" w:hAnsi="Times New Roman"/>
        </w:rPr>
        <w:t xml:space="preserve">СВОП </w:t>
      </w:r>
      <w:r w:rsidR="00A91FCB">
        <w:rPr>
          <w:rFonts w:ascii="Times New Roman" w:hAnsi="Times New Roman"/>
        </w:rPr>
        <w:t>на мировом финансовом рынке.</w:t>
      </w:r>
    </w:p>
    <w:p w:rsidR="007F7AAE" w:rsidRPr="00A91FCB" w:rsidRDefault="007F7AAE" w:rsidP="00A91FCB">
      <w:pPr>
        <w:spacing w:line="360" w:lineRule="auto"/>
        <w:jc w:val="both"/>
        <w:rPr>
          <w:rFonts w:ascii="Times New Roman" w:hAnsi="Times New Roman"/>
          <w:color w:val="000080"/>
        </w:rPr>
      </w:pPr>
      <w:r w:rsidRPr="007F7AAE">
        <w:rPr>
          <w:rFonts w:ascii="Times New Roman" w:hAnsi="Times New Roman"/>
        </w:rPr>
        <w:t xml:space="preserve">          </w:t>
      </w:r>
      <w:r w:rsidRPr="007F7AAE">
        <w:rPr>
          <w:rFonts w:ascii="Times New Roman" w:hAnsi="Times New Roman"/>
          <w:b/>
        </w:rPr>
        <w:t xml:space="preserve">Цель: </w:t>
      </w:r>
      <w:r w:rsidRPr="00921616">
        <w:rPr>
          <w:rFonts w:ascii="Times New Roman" w:hAnsi="Times New Roman"/>
        </w:rPr>
        <w:t>исследование теоретических положений операций</w:t>
      </w:r>
      <w:r w:rsidR="00660C66">
        <w:rPr>
          <w:rFonts w:ascii="Times New Roman" w:hAnsi="Times New Roman"/>
        </w:rPr>
        <w:t xml:space="preserve"> СВОП</w:t>
      </w:r>
      <w:r w:rsidRPr="00921616">
        <w:rPr>
          <w:rFonts w:ascii="Times New Roman" w:hAnsi="Times New Roman"/>
        </w:rPr>
        <w:t>, их экономического содержани</w:t>
      </w:r>
      <w:r w:rsidR="00A91FCB">
        <w:rPr>
          <w:rFonts w:ascii="Times New Roman" w:hAnsi="Times New Roman"/>
        </w:rPr>
        <w:t>я и их реального использования на рынке валютных операций.</w:t>
      </w:r>
      <w:r w:rsidRPr="00921616">
        <w:rPr>
          <w:rFonts w:ascii="Times New Roman" w:hAnsi="Times New Roman"/>
        </w:rPr>
        <w:br/>
      </w:r>
      <w:r w:rsidR="002F52A4">
        <w:rPr>
          <w:rFonts w:ascii="Times New Roman" w:hAnsi="Times New Roman"/>
        </w:rPr>
        <w:t xml:space="preserve">          </w:t>
      </w:r>
      <w:r w:rsidRPr="002F52A4">
        <w:rPr>
          <w:rFonts w:ascii="Times New Roman" w:hAnsi="Times New Roman"/>
          <w:b/>
        </w:rPr>
        <w:t>Достижение поставленной цели потребовало решения следующих задач</w:t>
      </w:r>
      <w:r w:rsidRPr="00921616">
        <w:rPr>
          <w:rFonts w:ascii="Times New Roman" w:hAnsi="Times New Roman"/>
        </w:rPr>
        <w:t xml:space="preserve">: </w:t>
      </w:r>
    </w:p>
    <w:p w:rsidR="007F7AAE" w:rsidRDefault="006A4306" w:rsidP="006A4306">
      <w:pPr>
        <w:numPr>
          <w:ilvl w:val="0"/>
          <w:numId w:val="10"/>
        </w:numPr>
        <w:tabs>
          <w:tab w:val="clear" w:pos="720"/>
          <w:tab w:val="num" w:pos="180"/>
        </w:tabs>
        <w:spacing w:line="360" w:lineRule="auto"/>
        <w:ind w:left="0" w:firstLine="0"/>
        <w:jc w:val="both"/>
        <w:rPr>
          <w:rFonts w:ascii="Times New Roman" w:hAnsi="Times New Roman"/>
        </w:rPr>
      </w:pPr>
      <w:r>
        <w:rPr>
          <w:rFonts w:ascii="Times New Roman" w:hAnsi="Times New Roman"/>
        </w:rPr>
        <w:t xml:space="preserve"> </w:t>
      </w:r>
      <w:r w:rsidR="007F7AAE" w:rsidRPr="00921616">
        <w:rPr>
          <w:rFonts w:ascii="Times New Roman" w:hAnsi="Times New Roman"/>
        </w:rPr>
        <w:t xml:space="preserve">раскрыть понятие операций </w:t>
      </w:r>
      <w:r w:rsidR="00660C66">
        <w:rPr>
          <w:rFonts w:ascii="Times New Roman" w:hAnsi="Times New Roman"/>
        </w:rPr>
        <w:t xml:space="preserve">СВОП </w:t>
      </w:r>
      <w:r w:rsidR="007F7AAE" w:rsidRPr="00921616">
        <w:rPr>
          <w:rFonts w:ascii="Times New Roman" w:hAnsi="Times New Roman"/>
        </w:rPr>
        <w:t xml:space="preserve">как экономической категории мирового валютного и денежного рынка; </w:t>
      </w:r>
    </w:p>
    <w:p w:rsidR="008D6920" w:rsidRDefault="006A4306" w:rsidP="006A4306">
      <w:pPr>
        <w:numPr>
          <w:ilvl w:val="0"/>
          <w:numId w:val="10"/>
        </w:numPr>
        <w:tabs>
          <w:tab w:val="clear" w:pos="720"/>
          <w:tab w:val="num" w:pos="180"/>
        </w:tabs>
        <w:spacing w:line="360" w:lineRule="auto"/>
        <w:ind w:left="0" w:firstLine="0"/>
        <w:jc w:val="both"/>
        <w:rPr>
          <w:rFonts w:ascii="Times New Roman" w:hAnsi="Times New Roman"/>
        </w:rPr>
      </w:pPr>
      <w:r>
        <w:rPr>
          <w:rFonts w:ascii="Times New Roman" w:hAnsi="Times New Roman"/>
        </w:rPr>
        <w:t xml:space="preserve"> </w:t>
      </w:r>
      <w:r w:rsidR="008D6920">
        <w:rPr>
          <w:rFonts w:ascii="Times New Roman" w:hAnsi="Times New Roman"/>
        </w:rPr>
        <w:t>определить основные виды СВОП-операций</w:t>
      </w:r>
      <w:r w:rsidR="006A490C">
        <w:rPr>
          <w:rFonts w:ascii="Times New Roman" w:hAnsi="Times New Roman"/>
        </w:rPr>
        <w:t>;</w:t>
      </w:r>
    </w:p>
    <w:p w:rsidR="008D6920" w:rsidRPr="00921616" w:rsidRDefault="006A4306" w:rsidP="006A4306">
      <w:pPr>
        <w:numPr>
          <w:ilvl w:val="0"/>
          <w:numId w:val="10"/>
        </w:numPr>
        <w:tabs>
          <w:tab w:val="clear" w:pos="720"/>
          <w:tab w:val="num" w:pos="180"/>
        </w:tabs>
        <w:spacing w:line="360" w:lineRule="auto"/>
        <w:ind w:left="0" w:firstLine="0"/>
        <w:jc w:val="both"/>
        <w:rPr>
          <w:rFonts w:ascii="Times New Roman" w:hAnsi="Times New Roman"/>
        </w:rPr>
      </w:pPr>
      <w:r>
        <w:rPr>
          <w:rFonts w:ascii="Times New Roman" w:hAnsi="Times New Roman"/>
        </w:rPr>
        <w:t xml:space="preserve"> </w:t>
      </w:r>
      <w:r w:rsidR="008D6920" w:rsidRPr="00921616">
        <w:rPr>
          <w:rFonts w:ascii="Times New Roman" w:hAnsi="Times New Roman"/>
        </w:rPr>
        <w:t xml:space="preserve">определить основных участников рынка </w:t>
      </w:r>
      <w:r w:rsidR="008D6920">
        <w:rPr>
          <w:rFonts w:ascii="Times New Roman" w:hAnsi="Times New Roman"/>
        </w:rPr>
        <w:t>СВОП</w:t>
      </w:r>
      <w:r w:rsidR="008D6920" w:rsidRPr="00921616">
        <w:rPr>
          <w:rFonts w:ascii="Times New Roman" w:hAnsi="Times New Roman"/>
        </w:rPr>
        <w:t>ов</w:t>
      </w:r>
      <w:r w:rsidR="008D6920">
        <w:rPr>
          <w:rFonts w:ascii="Times New Roman" w:hAnsi="Times New Roman"/>
        </w:rPr>
        <w:t xml:space="preserve">; </w:t>
      </w:r>
    </w:p>
    <w:p w:rsidR="007F7AAE" w:rsidRPr="0098253C" w:rsidRDefault="007F7AAE" w:rsidP="002F52A4">
      <w:pPr>
        <w:spacing w:line="360" w:lineRule="auto"/>
        <w:jc w:val="both"/>
        <w:rPr>
          <w:rFonts w:ascii="Times New Roman" w:hAnsi="Times New Roman"/>
        </w:rPr>
      </w:pPr>
      <w:r w:rsidRPr="00921616">
        <w:rPr>
          <w:rFonts w:ascii="Times New Roman" w:hAnsi="Symbol"/>
        </w:rPr>
        <w:t></w:t>
      </w:r>
      <w:r w:rsidR="006A4306">
        <w:rPr>
          <w:rFonts w:ascii="Times New Roman" w:hAnsi="Times New Roman"/>
        </w:rPr>
        <w:t xml:space="preserve">  </w:t>
      </w:r>
      <w:r w:rsidRPr="0098253C">
        <w:rPr>
          <w:rFonts w:ascii="Times New Roman" w:hAnsi="Times New Roman"/>
        </w:rPr>
        <w:t>определить основные выгод</w:t>
      </w:r>
      <w:r w:rsidR="00660C66" w:rsidRPr="0098253C">
        <w:rPr>
          <w:rFonts w:ascii="Times New Roman" w:hAnsi="Times New Roman"/>
        </w:rPr>
        <w:t>ы от использования операций СВОП</w:t>
      </w:r>
      <w:r w:rsidRPr="0098253C">
        <w:rPr>
          <w:rFonts w:ascii="Times New Roman" w:hAnsi="Times New Roman"/>
        </w:rPr>
        <w:t xml:space="preserve">; </w:t>
      </w:r>
    </w:p>
    <w:p w:rsidR="006605EF" w:rsidRPr="00921616" w:rsidRDefault="007F7AAE" w:rsidP="002F52A4">
      <w:pPr>
        <w:spacing w:line="360" w:lineRule="auto"/>
        <w:jc w:val="both"/>
        <w:rPr>
          <w:rFonts w:ascii="Times New Roman" w:hAnsi="Times New Roman"/>
        </w:rPr>
      </w:pPr>
      <w:r w:rsidRPr="00921616">
        <w:rPr>
          <w:rFonts w:ascii="Times New Roman" w:hAnsi="Symbol"/>
        </w:rPr>
        <w:t></w:t>
      </w:r>
      <w:r w:rsidRPr="00921616">
        <w:rPr>
          <w:rFonts w:ascii="Times New Roman" w:hAnsi="Times New Roman"/>
        </w:rPr>
        <w:t xml:space="preserve"> </w:t>
      </w:r>
      <w:r w:rsidR="006A4306">
        <w:rPr>
          <w:rFonts w:ascii="Times New Roman" w:hAnsi="Times New Roman"/>
        </w:rPr>
        <w:t xml:space="preserve"> </w:t>
      </w:r>
      <w:r w:rsidRPr="003D5529">
        <w:rPr>
          <w:rFonts w:ascii="Times New Roman" w:hAnsi="Times New Roman"/>
        </w:rPr>
        <w:t>определить реальные возможности хеджирования валютных ри</w:t>
      </w:r>
      <w:r w:rsidR="003D5529">
        <w:rPr>
          <w:rFonts w:ascii="Times New Roman" w:hAnsi="Times New Roman"/>
        </w:rPr>
        <w:t xml:space="preserve">сков при использовании </w:t>
      </w:r>
      <w:r w:rsidR="006A490C">
        <w:rPr>
          <w:rFonts w:ascii="Times New Roman" w:hAnsi="Times New Roman"/>
        </w:rPr>
        <w:t>СВОП-операций</w:t>
      </w:r>
      <w:r w:rsidRPr="003D5529">
        <w:rPr>
          <w:rFonts w:ascii="Times New Roman" w:hAnsi="Times New Roman"/>
        </w:rPr>
        <w:t>;</w:t>
      </w:r>
      <w:r w:rsidRPr="00921616">
        <w:rPr>
          <w:rFonts w:ascii="Times New Roman" w:hAnsi="Times New Roman"/>
        </w:rPr>
        <w:t xml:space="preserve"> </w:t>
      </w:r>
    </w:p>
    <w:p w:rsidR="007F7AAE" w:rsidRPr="00921616" w:rsidRDefault="007F7AAE" w:rsidP="002F52A4">
      <w:pPr>
        <w:spacing w:line="360" w:lineRule="auto"/>
        <w:jc w:val="both"/>
        <w:rPr>
          <w:rFonts w:ascii="Times New Roman" w:hAnsi="Times New Roman"/>
        </w:rPr>
      </w:pPr>
      <w:r w:rsidRPr="00921616">
        <w:rPr>
          <w:rFonts w:ascii="Times New Roman" w:hAnsi="Symbol"/>
        </w:rPr>
        <w:t></w:t>
      </w:r>
      <w:r w:rsidRPr="00921616">
        <w:rPr>
          <w:rFonts w:ascii="Times New Roman" w:hAnsi="Times New Roman"/>
        </w:rPr>
        <w:t xml:space="preserve">  определить роль маркет-мейкеров на рынке </w:t>
      </w:r>
      <w:r w:rsidR="004A2A29">
        <w:rPr>
          <w:rFonts w:ascii="Times New Roman" w:hAnsi="Times New Roman"/>
        </w:rPr>
        <w:t>СВОП</w:t>
      </w:r>
      <w:r w:rsidRPr="00921616">
        <w:rPr>
          <w:rFonts w:ascii="Times New Roman" w:hAnsi="Times New Roman"/>
        </w:rPr>
        <w:t xml:space="preserve">ов; </w:t>
      </w:r>
    </w:p>
    <w:p w:rsidR="007F7AAE" w:rsidRDefault="007F7AAE" w:rsidP="002F52A4">
      <w:pPr>
        <w:spacing w:line="360" w:lineRule="auto"/>
        <w:jc w:val="both"/>
        <w:rPr>
          <w:rFonts w:ascii="Times New Roman" w:hAnsi="Times New Roman"/>
        </w:rPr>
      </w:pPr>
      <w:r w:rsidRPr="00921616">
        <w:rPr>
          <w:rFonts w:ascii="Times New Roman" w:hAnsi="Symbol"/>
        </w:rPr>
        <w:t></w:t>
      </w:r>
      <w:r w:rsidR="003D5529">
        <w:rPr>
          <w:rFonts w:ascii="Times New Roman" w:hAnsi="Times New Roman"/>
        </w:rPr>
        <w:t xml:space="preserve"> </w:t>
      </w:r>
      <w:r w:rsidRPr="00921616">
        <w:rPr>
          <w:rFonts w:ascii="Times New Roman" w:hAnsi="Times New Roman"/>
        </w:rPr>
        <w:t>проанализировать статистические данные по основным видам операций</w:t>
      </w:r>
      <w:r w:rsidR="004A2A29">
        <w:rPr>
          <w:rFonts w:ascii="Times New Roman" w:hAnsi="Times New Roman"/>
        </w:rPr>
        <w:t xml:space="preserve"> СВОП</w:t>
      </w:r>
      <w:r w:rsidRPr="00921616">
        <w:rPr>
          <w:rFonts w:ascii="Times New Roman" w:hAnsi="Times New Roman"/>
        </w:rPr>
        <w:t>, основных валют, используемых для проведения операций.</w:t>
      </w:r>
    </w:p>
    <w:p w:rsidR="00C75B1A" w:rsidRPr="00C75B1A" w:rsidRDefault="00C75B1A" w:rsidP="00C75B1A">
      <w:pPr>
        <w:spacing w:line="360" w:lineRule="auto"/>
        <w:ind w:firstLine="540"/>
        <w:jc w:val="both"/>
        <w:rPr>
          <w:rFonts w:ascii="Times New Roman" w:hAnsi="Times New Roman"/>
        </w:rPr>
      </w:pPr>
      <w:r w:rsidRPr="00C75B1A">
        <w:rPr>
          <w:rFonts w:ascii="Times New Roman" w:hAnsi="Times New Roman"/>
        </w:rPr>
        <w:t>В рамках данной курсовой работы будут рассмот</w:t>
      </w:r>
      <w:r>
        <w:rPr>
          <w:rFonts w:ascii="Times New Roman" w:hAnsi="Times New Roman"/>
        </w:rPr>
        <w:t>рены основные три вида</w:t>
      </w:r>
      <w:r w:rsidR="00471756">
        <w:rPr>
          <w:rFonts w:ascii="Times New Roman" w:hAnsi="Times New Roman"/>
        </w:rPr>
        <w:t xml:space="preserve"> СВОПов</w:t>
      </w:r>
      <w:r>
        <w:rPr>
          <w:rFonts w:ascii="Times New Roman" w:hAnsi="Times New Roman"/>
        </w:rPr>
        <w:t xml:space="preserve">: </w:t>
      </w:r>
      <w:r w:rsidRPr="00C75B1A">
        <w:rPr>
          <w:rFonts w:ascii="Times New Roman" w:hAnsi="Times New Roman"/>
          <w:b/>
        </w:rPr>
        <w:t xml:space="preserve">валютный, процентный </w:t>
      </w:r>
      <w:r w:rsidRPr="00C75B1A">
        <w:rPr>
          <w:rFonts w:ascii="Times New Roman" w:hAnsi="Times New Roman"/>
        </w:rPr>
        <w:t>и</w:t>
      </w:r>
      <w:r w:rsidRPr="00C75B1A">
        <w:rPr>
          <w:rFonts w:ascii="Times New Roman" w:hAnsi="Times New Roman"/>
          <w:b/>
        </w:rPr>
        <w:t xml:space="preserve"> валютно-процентный</w:t>
      </w:r>
      <w:r w:rsidRPr="00C75B1A">
        <w:rPr>
          <w:rFonts w:ascii="Times New Roman" w:hAnsi="Times New Roman"/>
        </w:rPr>
        <w:t>.</w:t>
      </w:r>
    </w:p>
    <w:p w:rsidR="007F7AAE" w:rsidRPr="00AA7D49" w:rsidRDefault="007F7AAE" w:rsidP="002F52A4">
      <w:pPr>
        <w:spacing w:line="360" w:lineRule="auto"/>
        <w:rPr>
          <w:rFonts w:ascii="Times New Roman" w:hAnsi="Times New Roman"/>
        </w:rPr>
      </w:pPr>
      <w:r w:rsidRPr="00AA7D49">
        <w:rPr>
          <w:rFonts w:ascii="Times New Roman" w:hAnsi="Times New Roman"/>
        </w:rPr>
        <w:br/>
      </w:r>
      <w:r w:rsidRPr="00AA7D49">
        <w:rPr>
          <w:rFonts w:ascii="Times New Roman" w:hAnsi="Times New Roman"/>
        </w:rPr>
        <w:br/>
      </w:r>
    </w:p>
    <w:p w:rsidR="007F7AAE" w:rsidRDefault="007F7AAE" w:rsidP="002F52A4">
      <w:pPr>
        <w:spacing w:line="360" w:lineRule="auto"/>
        <w:jc w:val="both"/>
        <w:rPr>
          <w:rFonts w:ascii="Times New Roman" w:hAnsi="Times New Roman"/>
        </w:rPr>
      </w:pPr>
    </w:p>
    <w:p w:rsidR="00444DEA" w:rsidRDefault="00444DEA" w:rsidP="002F52A4">
      <w:pPr>
        <w:spacing w:line="360" w:lineRule="auto"/>
        <w:jc w:val="both"/>
        <w:rPr>
          <w:rFonts w:ascii="Times New Roman" w:hAnsi="Times New Roman"/>
        </w:rPr>
      </w:pPr>
    </w:p>
    <w:p w:rsidR="00444DEA" w:rsidRDefault="00444DEA" w:rsidP="006A7C74">
      <w:pPr>
        <w:spacing w:line="360" w:lineRule="auto"/>
        <w:rPr>
          <w:rFonts w:ascii="Times New Roman" w:hAnsi="Times New Roman"/>
        </w:rPr>
      </w:pPr>
    </w:p>
    <w:p w:rsidR="00444DEA" w:rsidRDefault="00444DEA" w:rsidP="006A7C74">
      <w:pPr>
        <w:spacing w:line="360" w:lineRule="auto"/>
        <w:rPr>
          <w:rFonts w:ascii="Times New Roman" w:hAnsi="Times New Roman"/>
        </w:rPr>
      </w:pPr>
    </w:p>
    <w:p w:rsidR="002F634D" w:rsidRDefault="002F634D" w:rsidP="006A7C74">
      <w:pPr>
        <w:spacing w:line="360" w:lineRule="auto"/>
        <w:rPr>
          <w:rFonts w:ascii="Times New Roman" w:hAnsi="Times New Roman"/>
        </w:rPr>
      </w:pPr>
    </w:p>
    <w:p w:rsidR="00A24E9F" w:rsidRDefault="00A24E9F" w:rsidP="006A7C74">
      <w:pPr>
        <w:spacing w:line="360" w:lineRule="auto"/>
        <w:rPr>
          <w:rFonts w:ascii="Times New Roman" w:hAnsi="Times New Roman"/>
        </w:rPr>
      </w:pPr>
    </w:p>
    <w:p w:rsidR="00F60896" w:rsidRDefault="00F60896" w:rsidP="006A7C74">
      <w:pPr>
        <w:spacing w:line="360" w:lineRule="auto"/>
        <w:rPr>
          <w:rFonts w:ascii="Times New Roman" w:hAnsi="Times New Roman"/>
        </w:rPr>
      </w:pPr>
    </w:p>
    <w:p w:rsidR="00443F09" w:rsidRDefault="00443F09" w:rsidP="006A7C74">
      <w:pPr>
        <w:spacing w:line="360" w:lineRule="auto"/>
        <w:rPr>
          <w:rFonts w:ascii="Times New Roman" w:hAnsi="Times New Roman"/>
        </w:rPr>
      </w:pPr>
    </w:p>
    <w:p w:rsidR="00443F09" w:rsidRDefault="00443F09" w:rsidP="006A7C74">
      <w:pPr>
        <w:spacing w:line="360" w:lineRule="auto"/>
        <w:rPr>
          <w:rFonts w:ascii="Times New Roman" w:hAnsi="Times New Roman"/>
        </w:rPr>
      </w:pPr>
    </w:p>
    <w:p w:rsidR="00443F09" w:rsidRDefault="00443F09" w:rsidP="006A7C74">
      <w:pPr>
        <w:spacing w:line="360" w:lineRule="auto"/>
        <w:rPr>
          <w:rFonts w:ascii="Times New Roman" w:hAnsi="Times New Roman"/>
        </w:rPr>
      </w:pPr>
    </w:p>
    <w:p w:rsidR="009A7541" w:rsidRDefault="009A7541" w:rsidP="006A7C74">
      <w:pPr>
        <w:spacing w:line="360" w:lineRule="auto"/>
        <w:rPr>
          <w:rFonts w:ascii="Times New Roman" w:hAnsi="Times New Roman"/>
        </w:rPr>
      </w:pPr>
    </w:p>
    <w:p w:rsidR="007732FF" w:rsidRDefault="00444DEA" w:rsidP="005143E1">
      <w:pPr>
        <w:spacing w:line="480" w:lineRule="auto"/>
        <w:jc w:val="both"/>
        <w:rPr>
          <w:rFonts w:ascii="Times New Roman" w:hAnsi="Times New Roman"/>
          <w:b/>
          <w:u w:val="single"/>
        </w:rPr>
      </w:pPr>
      <w:r>
        <w:rPr>
          <w:rFonts w:ascii="Times New Roman" w:hAnsi="Times New Roman"/>
          <w:b/>
        </w:rPr>
        <w:t xml:space="preserve">                    </w:t>
      </w:r>
      <w:r w:rsidRPr="00444DEA">
        <w:rPr>
          <w:rFonts w:ascii="Times New Roman" w:hAnsi="Times New Roman"/>
          <w:b/>
          <w:u w:val="single"/>
        </w:rPr>
        <w:t xml:space="preserve">Глава 1. Теоретические основы операций </w:t>
      </w:r>
      <w:r w:rsidR="00970719">
        <w:rPr>
          <w:rFonts w:ascii="Times New Roman" w:hAnsi="Times New Roman"/>
          <w:b/>
          <w:u w:val="single"/>
        </w:rPr>
        <w:t>СВОП</w:t>
      </w:r>
    </w:p>
    <w:p w:rsidR="00774EC3" w:rsidRPr="00FD0236" w:rsidRDefault="007732FF" w:rsidP="005143E1">
      <w:pPr>
        <w:numPr>
          <w:ilvl w:val="1"/>
          <w:numId w:val="1"/>
        </w:numPr>
        <w:spacing w:line="480" w:lineRule="auto"/>
        <w:rPr>
          <w:rFonts w:ascii="Times New Roman" w:hAnsi="Times New Roman"/>
          <w:b/>
          <w:i/>
        </w:rPr>
      </w:pPr>
      <w:r w:rsidRPr="00FD0236">
        <w:rPr>
          <w:rFonts w:ascii="Times New Roman" w:hAnsi="Times New Roman"/>
          <w:b/>
          <w:i/>
        </w:rPr>
        <w:t xml:space="preserve">Понятие и сущность СВОП-операций </w:t>
      </w:r>
    </w:p>
    <w:p w:rsidR="00523445" w:rsidRPr="00523445" w:rsidRDefault="00523445" w:rsidP="0071091F">
      <w:pPr>
        <w:spacing w:line="360" w:lineRule="auto"/>
        <w:ind w:firstLine="540"/>
        <w:jc w:val="both"/>
        <w:rPr>
          <w:rFonts w:ascii="Times New Roman" w:hAnsi="Times New Roman"/>
        </w:rPr>
      </w:pPr>
      <w:r w:rsidRPr="00523445">
        <w:rPr>
          <w:rFonts w:ascii="Times New Roman" w:hAnsi="Times New Roman"/>
        </w:rPr>
        <w:t>В переводе с английского «</w:t>
      </w:r>
      <w:r w:rsidR="004A742F">
        <w:rPr>
          <w:rFonts w:ascii="Times New Roman" w:hAnsi="Times New Roman"/>
          <w:lang w:val="en-US"/>
        </w:rPr>
        <w:t>SWAP</w:t>
      </w:r>
      <w:r w:rsidRPr="00523445">
        <w:rPr>
          <w:rFonts w:ascii="Times New Roman" w:hAnsi="Times New Roman"/>
        </w:rPr>
        <w:t xml:space="preserve">» означает </w:t>
      </w:r>
      <w:r w:rsidR="006143D9">
        <w:rPr>
          <w:rFonts w:ascii="Times New Roman" w:hAnsi="Times New Roman"/>
        </w:rPr>
        <w:t>«</w:t>
      </w:r>
      <w:r w:rsidRPr="00523445">
        <w:rPr>
          <w:rFonts w:ascii="Times New Roman" w:hAnsi="Times New Roman"/>
        </w:rPr>
        <w:t>обмен</w:t>
      </w:r>
      <w:r w:rsidR="006143D9">
        <w:rPr>
          <w:rFonts w:ascii="Times New Roman" w:hAnsi="Times New Roman"/>
        </w:rPr>
        <w:t>»</w:t>
      </w:r>
      <w:r w:rsidRPr="00523445">
        <w:rPr>
          <w:rFonts w:ascii="Times New Roman" w:hAnsi="Times New Roman"/>
        </w:rPr>
        <w:t xml:space="preserve">, </w:t>
      </w:r>
      <w:r w:rsidR="006143D9">
        <w:rPr>
          <w:rFonts w:ascii="Times New Roman" w:hAnsi="Times New Roman"/>
        </w:rPr>
        <w:t>«</w:t>
      </w:r>
      <w:r w:rsidRPr="00523445">
        <w:rPr>
          <w:rFonts w:ascii="Times New Roman" w:hAnsi="Times New Roman"/>
        </w:rPr>
        <w:t>мена</w:t>
      </w:r>
      <w:r w:rsidR="006143D9">
        <w:rPr>
          <w:rFonts w:ascii="Times New Roman" w:hAnsi="Times New Roman"/>
        </w:rPr>
        <w:t>»</w:t>
      </w:r>
      <w:r>
        <w:rPr>
          <w:rFonts w:ascii="Times New Roman" w:hAnsi="Times New Roman"/>
        </w:rPr>
        <w:t xml:space="preserve">, </w:t>
      </w:r>
      <w:r w:rsidR="006143D9">
        <w:rPr>
          <w:rFonts w:ascii="Times New Roman" w:hAnsi="Times New Roman"/>
        </w:rPr>
        <w:t>«</w:t>
      </w:r>
      <w:r>
        <w:rPr>
          <w:rFonts w:ascii="Times New Roman" w:hAnsi="Times New Roman"/>
        </w:rPr>
        <w:t>меновая торговля</w:t>
      </w:r>
      <w:r w:rsidR="006143D9">
        <w:rPr>
          <w:rFonts w:ascii="Times New Roman" w:hAnsi="Times New Roman"/>
        </w:rPr>
        <w:t>»</w:t>
      </w:r>
      <w:r>
        <w:rPr>
          <w:rFonts w:ascii="Times New Roman" w:hAnsi="Times New Roman"/>
        </w:rPr>
        <w:t>.</w:t>
      </w:r>
    </w:p>
    <w:p w:rsidR="00523445" w:rsidRPr="00523445" w:rsidRDefault="00523445" w:rsidP="0071091F">
      <w:pPr>
        <w:spacing w:line="360" w:lineRule="auto"/>
        <w:jc w:val="both"/>
        <w:rPr>
          <w:rFonts w:ascii="Times New Roman" w:hAnsi="Times New Roman"/>
        </w:rPr>
      </w:pPr>
      <w:r w:rsidRPr="00523445">
        <w:rPr>
          <w:rFonts w:ascii="Times New Roman" w:hAnsi="Times New Roman"/>
        </w:rPr>
        <w:t xml:space="preserve">На финансовом рынке предметом обмена становятся денежные потоки. </w:t>
      </w:r>
      <w:r w:rsidR="004A742F">
        <w:rPr>
          <w:rFonts w:ascii="Times New Roman" w:hAnsi="Times New Roman"/>
        </w:rPr>
        <w:t xml:space="preserve">СВОП </w:t>
      </w:r>
      <w:r w:rsidRPr="00523445">
        <w:rPr>
          <w:rFonts w:ascii="Times New Roman" w:hAnsi="Times New Roman"/>
        </w:rPr>
        <w:t>позволяет участнику денежного рынка поменяться со своим партнером характеристиками денежного потока.</w:t>
      </w:r>
    </w:p>
    <w:p w:rsidR="005E748E" w:rsidRDefault="005E748E" w:rsidP="0071091F">
      <w:pPr>
        <w:pStyle w:val="a"/>
        <w:numPr>
          <w:ilvl w:val="0"/>
          <w:numId w:val="0"/>
        </w:numPr>
        <w:spacing w:line="360" w:lineRule="auto"/>
        <w:ind w:firstLine="540"/>
        <w:jc w:val="both"/>
        <w:rPr>
          <w:rFonts w:ascii="Times New Roman" w:hAnsi="Times New Roman" w:cs="Times New Roman"/>
        </w:rPr>
      </w:pPr>
      <w:r w:rsidRPr="005E748E">
        <w:rPr>
          <w:rFonts w:ascii="Times New Roman" w:hAnsi="Times New Roman" w:cs="Times New Roman"/>
          <w:b/>
        </w:rPr>
        <w:t>Операция СВОП</w:t>
      </w:r>
      <w:r>
        <w:rPr>
          <w:rFonts w:ascii="Times New Roman" w:hAnsi="Times New Roman" w:cs="Times New Roman"/>
        </w:rPr>
        <w:t xml:space="preserve"> -  валютная операция, сочетающая куплю валюты на условиях СПОТ в обмен на национальную с последующим выкупом. Это одновременно покупка и продажа валюты на примерно равные суммы при условии расчетов по ним на разные даты, т.е. СВОП – это временная покупка валюты с гарантией последующей продажи.</w:t>
      </w:r>
    </w:p>
    <w:p w:rsidR="005E748E" w:rsidRDefault="005E748E" w:rsidP="0071091F">
      <w:pPr>
        <w:pStyle w:val="a"/>
        <w:numPr>
          <w:ilvl w:val="0"/>
          <w:numId w:val="0"/>
        </w:numPr>
        <w:spacing w:before="0" w:after="0" w:line="360" w:lineRule="auto"/>
        <w:ind w:firstLine="539"/>
        <w:jc w:val="both"/>
        <w:rPr>
          <w:rFonts w:ascii="Times New Roman" w:hAnsi="Times New Roman" w:cs="Times New Roman"/>
        </w:rPr>
      </w:pPr>
      <w:r>
        <w:rPr>
          <w:rFonts w:ascii="Times New Roman" w:hAnsi="Times New Roman" w:cs="Times New Roman"/>
        </w:rPr>
        <w:t>СВОП означает подписание двух отдельных контрактов по валютному обмену в одно и то же время. Эти контракты имеют противоположную направленность и различные даты расчетов. По одному контракту первая валюта будет приобретена в обмен на вторую с поставкой в определенный срок. По второму контракту – первая валюта будет продана в обмен на вторую с поставкой в другой срок.</w:t>
      </w:r>
    </w:p>
    <w:p w:rsidR="005E748E" w:rsidRDefault="00A50766" w:rsidP="005E748E">
      <w:pPr>
        <w:pStyle w:val="a"/>
        <w:numPr>
          <w:ilvl w:val="0"/>
          <w:numId w:val="0"/>
        </w:numPr>
        <w:rPr>
          <w:rFonts w:ascii="Times New Roman" w:hAnsi="Times New Roman" w:cs="Times New Roman"/>
        </w:rPr>
      </w:pPr>
      <w:r>
        <w:rPr>
          <w:rFonts w:ascii="Times New Roman" w:hAnsi="Times New Roman" w:cs="Times New Roman"/>
          <w:noProof/>
        </w:rPr>
        <w:pict>
          <v:rect id="_x0000_s1026" style="position:absolute;margin-left:135pt;margin-top:4.5pt;width:108pt;height:27pt;z-index:251649536">
            <v:textbox style="mso-next-textbox:#_x0000_s1026">
              <w:txbxContent>
                <w:p w:rsidR="007B5871" w:rsidRPr="005E748E" w:rsidRDefault="007B5871" w:rsidP="005E748E">
                  <w:pPr>
                    <w:rPr>
                      <w:rFonts w:ascii="Times New Roman" w:hAnsi="Times New Roman"/>
                    </w:rPr>
                  </w:pPr>
                  <w:r w:rsidRPr="005E748E">
                    <w:rPr>
                      <w:rFonts w:ascii="Times New Roman" w:hAnsi="Times New Roman"/>
                    </w:rPr>
                    <w:t>Срок сделки, дни</w:t>
                  </w:r>
                </w:p>
              </w:txbxContent>
            </v:textbox>
          </v:rect>
        </w:pict>
      </w:r>
      <w:r w:rsidR="005E748E">
        <w:rPr>
          <w:rFonts w:ascii="Times New Roman" w:hAnsi="Times New Roman" w:cs="Times New Roman"/>
        </w:rPr>
        <w:t xml:space="preserve">            </w:t>
      </w:r>
    </w:p>
    <w:p w:rsidR="005E748E" w:rsidRDefault="00A50766" w:rsidP="005E748E">
      <w:pPr>
        <w:pStyle w:val="a"/>
        <w:numPr>
          <w:ilvl w:val="0"/>
          <w:numId w:val="0"/>
        </w:numPr>
        <w:rPr>
          <w:rFonts w:ascii="Times New Roman" w:hAnsi="Times New Roman" w:cs="Times New Roman"/>
        </w:rPr>
      </w:pPr>
      <w:r>
        <w:rPr>
          <w:rFonts w:ascii="Times New Roman" w:hAnsi="Times New Roman" w:cs="Times New Roman"/>
          <w:noProof/>
        </w:rPr>
        <w:pict>
          <v:rect id="_x0000_s1027" style="position:absolute;margin-left:81pt;margin-top:11.7pt;width:225pt;height:27pt;z-index:251650560">
            <v:textbox style="mso-next-textbox:#_x0000_s1027">
              <w:txbxContent>
                <w:p w:rsidR="007B5871" w:rsidRPr="005E748E" w:rsidRDefault="007B5871" w:rsidP="005E748E">
                  <w:pPr>
                    <w:rPr>
                      <w:rFonts w:ascii="Times New Roman" w:hAnsi="Times New Roman"/>
                    </w:rPr>
                  </w:pPr>
                  <w:r w:rsidRPr="005E748E">
                    <w:rPr>
                      <w:rFonts w:ascii="Times New Roman" w:hAnsi="Times New Roman"/>
                    </w:rPr>
                    <w:t xml:space="preserve">        Курс СПОТ               Курс форвард</w:t>
                  </w:r>
                </w:p>
              </w:txbxContent>
            </v:textbox>
          </v:rect>
        </w:pict>
      </w:r>
    </w:p>
    <w:p w:rsidR="005E748E" w:rsidRDefault="005E748E" w:rsidP="005E748E">
      <w:pPr>
        <w:pStyle w:val="a"/>
        <w:numPr>
          <w:ilvl w:val="0"/>
          <w:numId w:val="0"/>
        </w:numPr>
        <w:rPr>
          <w:rFonts w:ascii="Times New Roman" w:hAnsi="Times New Roman" w:cs="Times New Roman"/>
        </w:rPr>
      </w:pPr>
    </w:p>
    <w:p w:rsidR="005E748E" w:rsidRDefault="005E748E" w:rsidP="005E748E">
      <w:pPr>
        <w:pStyle w:val="a"/>
        <w:numPr>
          <w:ilvl w:val="0"/>
          <w:numId w:val="0"/>
        </w:numPr>
        <w:rPr>
          <w:rFonts w:ascii="Times New Roman" w:hAnsi="Times New Roman" w:cs="Times New Roman"/>
        </w:rPr>
      </w:pPr>
    </w:p>
    <w:p w:rsidR="005E748E" w:rsidRPr="00E005FE" w:rsidRDefault="005E748E" w:rsidP="005E748E">
      <w:pPr>
        <w:pStyle w:val="a"/>
        <w:numPr>
          <w:ilvl w:val="0"/>
          <w:numId w:val="0"/>
        </w:numPr>
        <w:rPr>
          <w:rFonts w:ascii="Times New Roman" w:hAnsi="Times New Roman" w:cs="Times New Roman"/>
          <w:i/>
          <w:sz w:val="18"/>
          <w:szCs w:val="18"/>
        </w:rPr>
      </w:pPr>
      <w:r>
        <w:rPr>
          <w:rFonts w:ascii="Times New Roman" w:hAnsi="Times New Roman" w:cs="Times New Roman"/>
          <w:b/>
        </w:rPr>
        <w:t xml:space="preserve">                                       </w:t>
      </w:r>
      <w:r w:rsidR="00E005FE">
        <w:rPr>
          <w:rFonts w:ascii="Times New Roman" w:hAnsi="Times New Roman" w:cs="Times New Roman"/>
          <w:b/>
        </w:rPr>
        <w:t xml:space="preserve">     </w:t>
      </w:r>
      <w:r>
        <w:rPr>
          <w:rFonts w:ascii="Times New Roman" w:hAnsi="Times New Roman" w:cs="Times New Roman"/>
          <w:b/>
        </w:rPr>
        <w:t xml:space="preserve"> </w:t>
      </w:r>
      <w:r w:rsidRPr="00E005FE">
        <w:rPr>
          <w:rFonts w:ascii="Times New Roman" w:hAnsi="Times New Roman" w:cs="Times New Roman"/>
          <w:b/>
          <w:sz w:val="18"/>
          <w:szCs w:val="18"/>
        </w:rPr>
        <w:t>Рис. 1.</w:t>
      </w:r>
      <w:r w:rsidRPr="00E005FE">
        <w:rPr>
          <w:rFonts w:ascii="Times New Roman" w:hAnsi="Times New Roman" w:cs="Times New Roman"/>
          <w:sz w:val="18"/>
          <w:szCs w:val="18"/>
        </w:rPr>
        <w:t xml:space="preserve"> </w:t>
      </w:r>
      <w:r w:rsidRPr="00E005FE">
        <w:rPr>
          <w:rFonts w:ascii="Times New Roman" w:hAnsi="Times New Roman" w:cs="Times New Roman"/>
          <w:i/>
          <w:sz w:val="18"/>
          <w:szCs w:val="18"/>
        </w:rPr>
        <w:t>Валютный свопинг</w:t>
      </w:r>
    </w:p>
    <w:p w:rsidR="0092465D" w:rsidRPr="0092465D" w:rsidRDefault="0092465D" w:rsidP="005E748E">
      <w:pPr>
        <w:pStyle w:val="a"/>
        <w:numPr>
          <w:ilvl w:val="0"/>
          <w:numId w:val="0"/>
        </w:numPr>
        <w:rPr>
          <w:rFonts w:ascii="Times New Roman" w:hAnsi="Times New Roman" w:cs="Times New Roman"/>
          <w:i/>
        </w:rPr>
      </w:pPr>
    </w:p>
    <w:p w:rsidR="005E748E" w:rsidRDefault="0071091F" w:rsidP="00D83EA8">
      <w:pPr>
        <w:spacing w:line="360" w:lineRule="auto"/>
        <w:ind w:firstLine="540"/>
        <w:jc w:val="both"/>
        <w:rPr>
          <w:rFonts w:ascii="Times New Roman" w:hAnsi="Times New Roman"/>
          <w:color w:val="000080"/>
        </w:rPr>
      </w:pPr>
      <w:r w:rsidRPr="0071091F">
        <w:rPr>
          <w:rFonts w:ascii="Times New Roman" w:hAnsi="Times New Roman"/>
        </w:rPr>
        <w:t>Итак,</w:t>
      </w:r>
      <w:r>
        <w:rPr>
          <w:rFonts w:ascii="Times New Roman" w:hAnsi="Times New Roman"/>
          <w:b/>
        </w:rPr>
        <w:t xml:space="preserve"> о</w:t>
      </w:r>
      <w:r w:rsidR="005E748E" w:rsidRPr="005E748E">
        <w:rPr>
          <w:rFonts w:ascii="Times New Roman" w:hAnsi="Times New Roman"/>
          <w:b/>
        </w:rPr>
        <w:t>перация СВОП</w:t>
      </w:r>
      <w:r w:rsidR="005E748E" w:rsidRPr="005E748E">
        <w:rPr>
          <w:rFonts w:ascii="Times New Roman" w:hAnsi="Times New Roman"/>
        </w:rPr>
        <w:t xml:space="preserve"> </w:t>
      </w:r>
      <w:r w:rsidR="000D3F9F">
        <w:rPr>
          <w:rFonts w:ascii="Times New Roman" w:hAnsi="Times New Roman"/>
        </w:rPr>
        <w:t xml:space="preserve">или </w:t>
      </w:r>
      <w:r w:rsidR="000D3F9F" w:rsidRPr="000D3F9F">
        <w:rPr>
          <w:rFonts w:ascii="Times New Roman" w:hAnsi="Times New Roman"/>
          <w:b/>
        </w:rPr>
        <w:t>С</w:t>
      </w:r>
      <w:r w:rsidR="000D3F9F">
        <w:rPr>
          <w:rFonts w:ascii="Times New Roman" w:hAnsi="Times New Roman"/>
          <w:b/>
        </w:rPr>
        <w:t>ВОП</w:t>
      </w:r>
      <w:r w:rsidR="000D3F9F" w:rsidRPr="000D3F9F">
        <w:rPr>
          <w:rFonts w:ascii="Times New Roman" w:hAnsi="Times New Roman"/>
          <w:b/>
        </w:rPr>
        <w:t>-сделка</w:t>
      </w:r>
      <w:r w:rsidR="000D3F9F" w:rsidRPr="008A3722">
        <w:rPr>
          <w:color w:val="339966"/>
        </w:rPr>
        <w:t xml:space="preserve"> </w:t>
      </w:r>
      <w:r w:rsidR="005E748E" w:rsidRPr="005E748E">
        <w:rPr>
          <w:rFonts w:ascii="Times New Roman" w:hAnsi="Times New Roman"/>
        </w:rPr>
        <w:t>- это валютная операция, сочетающая собой куплю-продажу двух валют на условиях немедленной поставки с одновременной контрсделкой на определенный срок с теми же валютами. Иными словами</w:t>
      </w:r>
      <w:r>
        <w:rPr>
          <w:rFonts w:ascii="Times New Roman" w:hAnsi="Times New Roman"/>
        </w:rPr>
        <w:t xml:space="preserve">, </w:t>
      </w:r>
      <w:r w:rsidR="005E748E" w:rsidRPr="005E748E">
        <w:rPr>
          <w:rFonts w:ascii="Times New Roman" w:hAnsi="Times New Roman"/>
          <w:b/>
        </w:rPr>
        <w:t xml:space="preserve">это одновременная покупка и продажа одной той же суммы в валюте, но с различными сроками поставки в заранее обговоренных условиях. </w:t>
      </w:r>
      <w:r w:rsidR="005E748E" w:rsidRPr="005E748E">
        <w:rPr>
          <w:rFonts w:ascii="Times New Roman" w:hAnsi="Times New Roman"/>
        </w:rPr>
        <w:t>О встречных платежах договариваются два партнера</w:t>
      </w:r>
      <w:r w:rsidR="005E748E" w:rsidRPr="005E748E">
        <w:rPr>
          <w:rFonts w:ascii="Times New Roman" w:hAnsi="Times New Roman"/>
          <w:color w:val="000080"/>
        </w:rPr>
        <w:t xml:space="preserve">. </w:t>
      </w:r>
    </w:p>
    <w:p w:rsidR="001B6C57" w:rsidRDefault="00D83EA8" w:rsidP="00F90388">
      <w:pPr>
        <w:spacing w:line="360" w:lineRule="auto"/>
        <w:ind w:firstLine="540"/>
        <w:jc w:val="both"/>
        <w:rPr>
          <w:rFonts w:ascii="Times New Roman" w:hAnsi="Times New Roman"/>
        </w:rPr>
      </w:pPr>
      <w:r>
        <w:rPr>
          <w:rFonts w:ascii="Times New Roman" w:hAnsi="Times New Roman"/>
        </w:rPr>
        <w:t>Как уже было отмечено выше, п</w:t>
      </w:r>
      <w:r w:rsidR="00020D22" w:rsidRPr="00020D22">
        <w:rPr>
          <w:rFonts w:ascii="Times New Roman" w:hAnsi="Times New Roman"/>
        </w:rPr>
        <w:t xml:space="preserve">о операциям </w:t>
      </w:r>
      <w:r w:rsidR="004A2A29">
        <w:rPr>
          <w:rFonts w:ascii="Times New Roman" w:hAnsi="Times New Roman"/>
        </w:rPr>
        <w:t xml:space="preserve">СВОП </w:t>
      </w:r>
      <w:r w:rsidR="00020D22" w:rsidRPr="00020D22">
        <w:rPr>
          <w:rFonts w:ascii="Times New Roman" w:hAnsi="Times New Roman"/>
        </w:rPr>
        <w:t xml:space="preserve">наличная сделка осуществляется по </w:t>
      </w:r>
      <w:r w:rsidR="00020D22" w:rsidRPr="00E77891">
        <w:rPr>
          <w:rFonts w:ascii="Times New Roman" w:hAnsi="Times New Roman"/>
        </w:rPr>
        <w:t>курсу</w:t>
      </w:r>
      <w:r w:rsidR="00A85A7E">
        <w:rPr>
          <w:rFonts w:ascii="Times New Roman" w:hAnsi="Times New Roman"/>
        </w:rPr>
        <w:t xml:space="preserve"> СПОТ</w:t>
      </w:r>
      <w:r w:rsidR="00020D22" w:rsidRPr="00020D22">
        <w:rPr>
          <w:rFonts w:ascii="Times New Roman" w:hAnsi="Times New Roman"/>
        </w:rPr>
        <w:t>, который по контрсделке корректируется с учетом премии или дисконта (в зависимости от тенденций изменения валютного курса). В данном типе сделки клиент экономит на марже – разнице между курсами продавца и покупателя по наличной сделке.</w:t>
      </w:r>
    </w:p>
    <w:p w:rsidR="001A48CF" w:rsidRPr="001A48CF" w:rsidRDefault="001A48CF" w:rsidP="001A48CF">
      <w:pPr>
        <w:pStyle w:val="a"/>
        <w:numPr>
          <w:ilvl w:val="0"/>
          <w:numId w:val="0"/>
        </w:numPr>
        <w:spacing w:before="0" w:after="0" w:line="360" w:lineRule="auto"/>
        <w:ind w:firstLine="540"/>
        <w:jc w:val="both"/>
        <w:rPr>
          <w:rFonts w:ascii="Times New Roman" w:hAnsi="Times New Roman" w:cs="Times New Roman"/>
        </w:rPr>
      </w:pPr>
      <w:r w:rsidRPr="001A48CF">
        <w:rPr>
          <w:rFonts w:ascii="Times New Roman" w:hAnsi="Times New Roman" w:cs="Times New Roman"/>
          <w:b/>
          <w:i/>
        </w:rPr>
        <w:t>Сделка СПОТ</w:t>
      </w:r>
      <w:r w:rsidRPr="001A48CF">
        <w:rPr>
          <w:rFonts w:ascii="Times New Roman" w:hAnsi="Times New Roman" w:cs="Times New Roman"/>
        </w:rPr>
        <w:t xml:space="preserve"> – это сделка, при которой обмен валют осуществляется в течение  двух рабочих дней, не считая дня заключения сделки. </w:t>
      </w:r>
      <w:r w:rsidR="006F545D">
        <w:rPr>
          <w:rFonts w:ascii="Times New Roman" w:hAnsi="Times New Roman" w:cs="Times New Roman"/>
        </w:rPr>
        <w:t xml:space="preserve">Иными словами, </w:t>
      </w:r>
      <w:r w:rsidR="004B048A">
        <w:rPr>
          <w:rFonts w:ascii="Times New Roman" w:hAnsi="Times New Roman" w:cs="Times New Roman"/>
        </w:rPr>
        <w:t xml:space="preserve">это валютная сделка, по которой платежи осуществляются на </w:t>
      </w:r>
      <w:r w:rsidR="00274DC2">
        <w:rPr>
          <w:rFonts w:ascii="Times New Roman" w:hAnsi="Times New Roman" w:cs="Times New Roman"/>
        </w:rPr>
        <w:t xml:space="preserve">второй </w:t>
      </w:r>
      <w:r w:rsidR="004B048A">
        <w:rPr>
          <w:rFonts w:ascii="Times New Roman" w:hAnsi="Times New Roman" w:cs="Times New Roman"/>
        </w:rPr>
        <w:t xml:space="preserve">рабочий день </w:t>
      </w:r>
      <w:r w:rsidR="006F545D">
        <w:rPr>
          <w:rFonts w:ascii="Times New Roman" w:hAnsi="Times New Roman" w:cs="Times New Roman"/>
        </w:rPr>
        <w:t xml:space="preserve">после заключения сделки. </w:t>
      </w:r>
      <w:r w:rsidRPr="004B048A">
        <w:rPr>
          <w:rFonts w:ascii="Times New Roman" w:hAnsi="Times New Roman" w:cs="Times New Roman"/>
          <w:u w:val="single"/>
        </w:rPr>
        <w:t>Срочная (или форвардная сделка)</w:t>
      </w:r>
      <w:r w:rsidRPr="001A48CF">
        <w:rPr>
          <w:rFonts w:ascii="Times New Roman" w:hAnsi="Times New Roman" w:cs="Times New Roman"/>
        </w:rPr>
        <w:t xml:space="preserve"> – сделка, при которой платежи производятся в установленный срок (от 1 недели до 1 года) по курсу, зафиксированному в момент заключения сделки по контракту. Форвардный курс отличается от курса СПОТ на величину форвардной маржи. Форвардный курс равен отношению процентных ставок по межбанковскому кредиту, умноженному на курс СПОТ.</w:t>
      </w:r>
    </w:p>
    <w:p w:rsidR="00610D28" w:rsidRPr="00610D28" w:rsidRDefault="005143E1" w:rsidP="00610D28">
      <w:pPr>
        <w:spacing w:line="360" w:lineRule="auto"/>
        <w:ind w:firstLine="540"/>
        <w:jc w:val="both"/>
        <w:rPr>
          <w:rFonts w:ascii="Times New Roman" w:hAnsi="Times New Roman"/>
        </w:rPr>
      </w:pPr>
      <w:r w:rsidRPr="005143E1">
        <w:rPr>
          <w:rFonts w:ascii="Times New Roman" w:hAnsi="Times New Roman"/>
        </w:rPr>
        <w:t xml:space="preserve">Операции типа </w:t>
      </w:r>
      <w:r w:rsidR="00A85A7E">
        <w:rPr>
          <w:rFonts w:ascii="Times New Roman" w:hAnsi="Times New Roman"/>
        </w:rPr>
        <w:t xml:space="preserve">СВОП </w:t>
      </w:r>
      <w:r w:rsidRPr="005143E1">
        <w:rPr>
          <w:rFonts w:ascii="Times New Roman" w:hAnsi="Times New Roman"/>
        </w:rPr>
        <w:t xml:space="preserve">появились во второй половине </w:t>
      </w:r>
      <w:r w:rsidRPr="005143E1">
        <w:rPr>
          <w:rFonts w:ascii="Times New Roman" w:hAnsi="Times New Roman"/>
          <w:lang w:val="en-US"/>
        </w:rPr>
        <w:t>XX</w:t>
      </w:r>
      <w:r w:rsidRPr="005143E1">
        <w:rPr>
          <w:rFonts w:ascii="Times New Roman" w:hAnsi="Times New Roman"/>
        </w:rPr>
        <w:t xml:space="preserve"> века</w:t>
      </w:r>
      <w:r w:rsidR="00610D28">
        <w:rPr>
          <w:rFonts w:ascii="Times New Roman" w:hAnsi="Times New Roman"/>
        </w:rPr>
        <w:t>. Однако некоторое источники свидетельствуют о том, что п</w:t>
      </w:r>
      <w:r w:rsidR="00610D28" w:rsidRPr="00610D28">
        <w:rPr>
          <w:rFonts w:ascii="Times New Roman" w:hAnsi="Times New Roman"/>
        </w:rPr>
        <w:t xml:space="preserve">одобные сделки известны со времен средневековья, когда итальянские банкиры проводили операции с векселями; позднее они получили развитие в форме </w:t>
      </w:r>
      <w:r w:rsidR="00610D28" w:rsidRPr="00610D28">
        <w:rPr>
          <w:rFonts w:ascii="Times New Roman" w:hAnsi="Times New Roman"/>
          <w:b/>
        </w:rPr>
        <w:t xml:space="preserve">репортных </w:t>
      </w:r>
      <w:r w:rsidR="00610D28" w:rsidRPr="00610D28">
        <w:rPr>
          <w:rFonts w:ascii="Times New Roman" w:hAnsi="Times New Roman"/>
        </w:rPr>
        <w:t xml:space="preserve">и </w:t>
      </w:r>
      <w:r w:rsidR="00610D28" w:rsidRPr="00610D28">
        <w:rPr>
          <w:rFonts w:ascii="Times New Roman" w:hAnsi="Times New Roman"/>
          <w:b/>
        </w:rPr>
        <w:t>депортных</w:t>
      </w:r>
      <w:r w:rsidR="00610D28" w:rsidRPr="00610D28">
        <w:rPr>
          <w:rFonts w:ascii="Times New Roman" w:hAnsi="Times New Roman"/>
        </w:rPr>
        <w:t xml:space="preserve"> операций. </w:t>
      </w:r>
      <w:r w:rsidR="00610D28" w:rsidRPr="00610D28">
        <w:rPr>
          <w:rFonts w:ascii="Times New Roman" w:hAnsi="Times New Roman"/>
          <w:b/>
        </w:rPr>
        <w:t>Репорт</w:t>
      </w:r>
      <w:r w:rsidR="00610D28" w:rsidRPr="00610D28">
        <w:rPr>
          <w:rFonts w:ascii="Times New Roman" w:hAnsi="Times New Roman"/>
        </w:rPr>
        <w:t xml:space="preserve"> – сочетание двух взаимно связанных сделок: наличной продажи иностранной валюты и покупки ее на срок. </w:t>
      </w:r>
      <w:r w:rsidR="00610D28" w:rsidRPr="00610D28">
        <w:rPr>
          <w:rFonts w:ascii="Times New Roman" w:hAnsi="Times New Roman"/>
          <w:b/>
        </w:rPr>
        <w:t xml:space="preserve">Депорт </w:t>
      </w:r>
      <w:r w:rsidR="00610D28" w:rsidRPr="00610D28">
        <w:rPr>
          <w:rFonts w:ascii="Times New Roman" w:hAnsi="Times New Roman"/>
        </w:rPr>
        <w:t>– это сочетание тех же сделок, но в обратном порядке: покупка иностранной валюты на условиях спот и продажа на срок этой же валюты.</w:t>
      </w:r>
      <w:r w:rsidR="00253E94">
        <w:rPr>
          <w:rFonts w:ascii="Times New Roman" w:hAnsi="Times New Roman"/>
        </w:rPr>
        <w:t xml:space="preserve"> Таким образом, операция СВОП является разновидностью репорта/депорта.</w:t>
      </w:r>
    </w:p>
    <w:p w:rsidR="00074E1E" w:rsidRDefault="00610D28" w:rsidP="00074E1E">
      <w:pPr>
        <w:spacing w:line="360" w:lineRule="auto"/>
        <w:ind w:firstLine="540"/>
        <w:jc w:val="both"/>
        <w:rPr>
          <w:rFonts w:ascii="Times New Roman" w:hAnsi="Times New Roman"/>
        </w:rPr>
      </w:pPr>
      <w:r w:rsidRPr="00074E1E">
        <w:rPr>
          <w:rFonts w:ascii="Times New Roman" w:hAnsi="Times New Roman"/>
        </w:rPr>
        <w:t xml:space="preserve">   Позднее операции СВОП приобрели форму обмена банками депозитами в различных валютах на эквивалентные суммы.</w:t>
      </w:r>
    </w:p>
    <w:p w:rsidR="00972799" w:rsidRDefault="007B38DD" w:rsidP="00074E1E">
      <w:pPr>
        <w:spacing w:line="360" w:lineRule="auto"/>
        <w:ind w:firstLine="540"/>
        <w:jc w:val="both"/>
        <w:rPr>
          <w:rFonts w:ascii="Times New Roman" w:hAnsi="Times New Roman"/>
        </w:rPr>
      </w:pPr>
      <w:r>
        <w:rPr>
          <w:rFonts w:ascii="Times New Roman" w:hAnsi="Times New Roman"/>
        </w:rPr>
        <w:t>К</w:t>
      </w:r>
      <w:r w:rsidR="00074E1E" w:rsidRPr="00074E1E">
        <w:rPr>
          <w:rFonts w:ascii="Times New Roman" w:hAnsi="Times New Roman"/>
        </w:rPr>
        <w:t xml:space="preserve">ак таковой рынок </w:t>
      </w:r>
      <w:r w:rsidR="004A2A29">
        <w:rPr>
          <w:rFonts w:ascii="Times New Roman" w:hAnsi="Times New Roman"/>
        </w:rPr>
        <w:t>СВОП</w:t>
      </w:r>
      <w:r w:rsidR="00074E1E" w:rsidRPr="00074E1E">
        <w:rPr>
          <w:rFonts w:ascii="Times New Roman" w:hAnsi="Times New Roman"/>
        </w:rPr>
        <w:t xml:space="preserve">ов возник в 1980-е годы. Начало ему было положено заключением между </w:t>
      </w:r>
      <w:r w:rsidR="009303FA">
        <w:rPr>
          <w:rFonts w:ascii="Times New Roman" w:hAnsi="Times New Roman"/>
        </w:rPr>
        <w:t xml:space="preserve">американской </w:t>
      </w:r>
      <w:r w:rsidR="00074E1E" w:rsidRPr="00074E1E">
        <w:rPr>
          <w:rFonts w:ascii="Times New Roman" w:hAnsi="Times New Roman"/>
        </w:rPr>
        <w:t xml:space="preserve">компанией IBM и Мировым банком в </w:t>
      </w:r>
      <w:smartTag w:uri="urn:schemas-microsoft-com:office:smarttags" w:element="metricconverter">
        <w:smartTagPr>
          <w:attr w:name="ProductID" w:val="1981 г"/>
        </w:smartTagPr>
        <w:r w:rsidR="00074E1E" w:rsidRPr="00074E1E">
          <w:rPr>
            <w:rFonts w:ascii="Times New Roman" w:hAnsi="Times New Roman"/>
          </w:rPr>
          <w:t>1981 г</w:t>
        </w:r>
      </w:smartTag>
      <w:r w:rsidR="000814E8">
        <w:rPr>
          <w:rFonts w:ascii="Times New Roman" w:hAnsi="Times New Roman"/>
        </w:rPr>
        <w:t>. валютного</w:t>
      </w:r>
      <w:r w:rsidR="003A344C">
        <w:rPr>
          <w:rFonts w:ascii="Times New Roman" w:hAnsi="Times New Roman"/>
        </w:rPr>
        <w:t xml:space="preserve"> СВОПа</w:t>
      </w:r>
      <w:r w:rsidR="00291351">
        <w:rPr>
          <w:rFonts w:ascii="Times New Roman" w:hAnsi="Times New Roman"/>
        </w:rPr>
        <w:t xml:space="preserve">. </w:t>
      </w:r>
    </w:p>
    <w:p w:rsidR="0092465D" w:rsidRDefault="00E77891" w:rsidP="0092465D">
      <w:pPr>
        <w:spacing w:line="360" w:lineRule="auto"/>
        <w:ind w:firstLine="540"/>
        <w:rPr>
          <w:rFonts w:ascii="Times New Roman" w:hAnsi="Times New Roman"/>
        </w:rPr>
      </w:pPr>
      <w:r w:rsidRPr="00E77891">
        <w:rPr>
          <w:rFonts w:ascii="Times New Roman" w:hAnsi="Times New Roman"/>
        </w:rPr>
        <w:t xml:space="preserve">Сделки </w:t>
      </w:r>
      <w:r w:rsidR="003A344C">
        <w:rPr>
          <w:rFonts w:ascii="Times New Roman" w:hAnsi="Times New Roman"/>
        </w:rPr>
        <w:t xml:space="preserve">СВОП </w:t>
      </w:r>
      <w:r w:rsidRPr="00E77891">
        <w:rPr>
          <w:rFonts w:ascii="Times New Roman" w:hAnsi="Times New Roman"/>
        </w:rPr>
        <w:t xml:space="preserve">обычно осуществляются на срок от 1 дня до 6 месяцев, реже встречаются </w:t>
      </w:r>
      <w:r w:rsidR="003A344C">
        <w:rPr>
          <w:rFonts w:ascii="Times New Roman" w:hAnsi="Times New Roman"/>
        </w:rPr>
        <w:t>СВОП</w:t>
      </w:r>
      <w:r w:rsidRPr="00E77891">
        <w:rPr>
          <w:rFonts w:ascii="Times New Roman" w:hAnsi="Times New Roman"/>
        </w:rPr>
        <w:t>-сделки сроком исполнения до 5 лет.</w:t>
      </w:r>
      <w:r w:rsidR="0092465D">
        <w:rPr>
          <w:rFonts w:ascii="Times New Roman" w:hAnsi="Times New Roman"/>
        </w:rPr>
        <w:t xml:space="preserve"> </w:t>
      </w:r>
    </w:p>
    <w:p w:rsidR="003E6C5E" w:rsidRDefault="003E6C5E" w:rsidP="003E6C5E">
      <w:pPr>
        <w:spacing w:line="360" w:lineRule="auto"/>
        <w:ind w:firstLine="540"/>
        <w:jc w:val="both"/>
        <w:rPr>
          <w:rFonts w:ascii="Times New Roman" w:hAnsi="Times New Roman"/>
        </w:rPr>
      </w:pPr>
      <w:r w:rsidRPr="003E6C5E">
        <w:rPr>
          <w:rFonts w:ascii="Times New Roman" w:hAnsi="Times New Roman"/>
        </w:rPr>
        <w:t>Документация по операциям своп сравнительно стандартизирована, включает условия их прекращения при неплатежах, технику обмена обязательствами, а также обычные пункты кредитного соглашения.</w:t>
      </w:r>
    </w:p>
    <w:p w:rsidR="0092465D" w:rsidRPr="0092465D" w:rsidRDefault="008F1668" w:rsidP="0092465D">
      <w:pPr>
        <w:spacing w:line="360" w:lineRule="auto"/>
        <w:ind w:left="360" w:firstLine="180"/>
        <w:rPr>
          <w:rFonts w:ascii="Times New Roman" w:hAnsi="Times New Roman"/>
          <w:u w:val="single"/>
        </w:rPr>
      </w:pPr>
      <w:r>
        <w:rPr>
          <w:rFonts w:ascii="Times New Roman" w:hAnsi="Times New Roman"/>
          <w:u w:val="single"/>
        </w:rPr>
        <w:t>Операции СВОП</w:t>
      </w:r>
      <w:r w:rsidR="0092465D" w:rsidRPr="0092465D">
        <w:rPr>
          <w:rFonts w:ascii="Times New Roman" w:hAnsi="Times New Roman"/>
          <w:u w:val="single"/>
        </w:rPr>
        <w:t xml:space="preserve"> </w:t>
      </w:r>
      <w:r>
        <w:rPr>
          <w:rFonts w:ascii="Times New Roman" w:hAnsi="Times New Roman"/>
          <w:u w:val="single"/>
        </w:rPr>
        <w:t>обладают следующими особенностями</w:t>
      </w:r>
      <w:r w:rsidR="0092465D" w:rsidRPr="0092465D">
        <w:rPr>
          <w:rFonts w:ascii="Times New Roman" w:hAnsi="Times New Roman"/>
          <w:u w:val="single"/>
        </w:rPr>
        <w:t>:</w:t>
      </w:r>
    </w:p>
    <w:p w:rsidR="0092465D" w:rsidRDefault="0092465D" w:rsidP="0092465D">
      <w:pPr>
        <w:numPr>
          <w:ilvl w:val="0"/>
          <w:numId w:val="14"/>
        </w:numPr>
        <w:spacing w:line="360" w:lineRule="auto"/>
        <w:rPr>
          <w:rFonts w:ascii="Times New Roman" w:hAnsi="Times New Roman"/>
        </w:rPr>
      </w:pPr>
      <w:r>
        <w:rPr>
          <w:rFonts w:ascii="Times New Roman" w:hAnsi="Times New Roman"/>
        </w:rPr>
        <w:t xml:space="preserve">в их </w:t>
      </w:r>
      <w:r w:rsidRPr="0092465D">
        <w:rPr>
          <w:rFonts w:ascii="Times New Roman" w:hAnsi="Times New Roman"/>
        </w:rPr>
        <w:t>основе всегда лежат привлеченные ресурсы</w:t>
      </w:r>
      <w:r>
        <w:rPr>
          <w:rFonts w:ascii="Times New Roman" w:hAnsi="Times New Roman"/>
        </w:rPr>
        <w:t>;</w:t>
      </w:r>
    </w:p>
    <w:p w:rsidR="008F1668" w:rsidRDefault="0092465D" w:rsidP="0092465D">
      <w:pPr>
        <w:numPr>
          <w:ilvl w:val="0"/>
          <w:numId w:val="14"/>
        </w:numPr>
        <w:spacing w:line="360" w:lineRule="auto"/>
        <w:rPr>
          <w:rFonts w:ascii="Times New Roman" w:hAnsi="Times New Roman"/>
        </w:rPr>
      </w:pPr>
      <w:r w:rsidRPr="008F1668">
        <w:rPr>
          <w:rFonts w:ascii="Times New Roman" w:hAnsi="Times New Roman"/>
        </w:rPr>
        <w:t>они включают в себя элемент форвардных операций, поэтому им присущи цели форвардных операций</w:t>
      </w:r>
      <w:r w:rsidR="008F1668">
        <w:rPr>
          <w:rFonts w:ascii="Times New Roman" w:hAnsi="Times New Roman"/>
        </w:rPr>
        <w:t>, а именно:</w:t>
      </w:r>
    </w:p>
    <w:p w:rsidR="004677F0" w:rsidRDefault="008F1668" w:rsidP="00061998">
      <w:pPr>
        <w:numPr>
          <w:ilvl w:val="0"/>
          <w:numId w:val="14"/>
        </w:numPr>
        <w:spacing w:line="360" w:lineRule="auto"/>
        <w:rPr>
          <w:rFonts w:ascii="Times New Roman" w:hAnsi="Times New Roman"/>
        </w:rPr>
      </w:pPr>
      <w:r>
        <w:rPr>
          <w:rFonts w:ascii="Times New Roman" w:hAnsi="Times New Roman"/>
        </w:rPr>
        <w:t xml:space="preserve"> размещение активов и страхование от изменений валютного курса</w:t>
      </w:r>
      <w:r w:rsidR="00D67C7B">
        <w:rPr>
          <w:rFonts w:ascii="Times New Roman" w:hAnsi="Times New Roman"/>
        </w:rPr>
        <w:t xml:space="preserve"> (валютных рисков), т.е. </w:t>
      </w:r>
      <w:r w:rsidR="00061998">
        <w:rPr>
          <w:rFonts w:ascii="Times New Roman" w:hAnsi="Times New Roman"/>
        </w:rPr>
        <w:t>хеджирование</w:t>
      </w:r>
    </w:p>
    <w:p w:rsidR="00F820D6" w:rsidRDefault="00F820D6" w:rsidP="00F820D6">
      <w:pPr>
        <w:spacing w:line="360" w:lineRule="auto"/>
        <w:rPr>
          <w:rFonts w:ascii="Times New Roman" w:hAnsi="Times New Roman"/>
        </w:rPr>
      </w:pPr>
    </w:p>
    <w:p w:rsidR="00F820D6" w:rsidRDefault="00F820D6" w:rsidP="00F820D6">
      <w:pPr>
        <w:spacing w:line="360" w:lineRule="auto"/>
        <w:rPr>
          <w:rFonts w:ascii="Times New Roman" w:hAnsi="Times New Roman"/>
        </w:rPr>
      </w:pPr>
    </w:p>
    <w:p w:rsidR="00F820D6" w:rsidRDefault="00F820D6" w:rsidP="00F820D6">
      <w:pPr>
        <w:spacing w:line="360" w:lineRule="auto"/>
        <w:rPr>
          <w:rFonts w:ascii="Times New Roman" w:hAnsi="Times New Roman"/>
        </w:rPr>
      </w:pPr>
    </w:p>
    <w:p w:rsidR="00654D2D" w:rsidRDefault="006A121A" w:rsidP="006A121A">
      <w:pPr>
        <w:spacing w:line="360" w:lineRule="auto"/>
        <w:ind w:left="1560"/>
        <w:jc w:val="both"/>
        <w:rPr>
          <w:rFonts w:ascii="Times New Roman" w:hAnsi="Times New Roman"/>
          <w:b/>
          <w:i/>
        </w:rPr>
      </w:pPr>
      <w:r>
        <w:rPr>
          <w:rFonts w:ascii="Times New Roman" w:hAnsi="Times New Roman"/>
          <w:b/>
          <w:i/>
        </w:rPr>
        <w:t xml:space="preserve">      </w:t>
      </w:r>
      <w:r w:rsidR="00CB0825">
        <w:rPr>
          <w:rFonts w:ascii="Times New Roman" w:hAnsi="Times New Roman"/>
          <w:b/>
          <w:i/>
        </w:rPr>
        <w:t xml:space="preserve">    </w:t>
      </w:r>
      <w:r>
        <w:rPr>
          <w:rFonts w:ascii="Times New Roman" w:hAnsi="Times New Roman"/>
          <w:b/>
          <w:i/>
        </w:rPr>
        <w:t xml:space="preserve">    1.2. </w:t>
      </w:r>
      <w:r w:rsidR="00425784" w:rsidRPr="00425784">
        <w:rPr>
          <w:rFonts w:ascii="Times New Roman" w:hAnsi="Times New Roman"/>
          <w:b/>
          <w:i/>
        </w:rPr>
        <w:t>Участники СВОП-операций</w:t>
      </w:r>
    </w:p>
    <w:p w:rsidR="00CB0825" w:rsidRDefault="00CB0825" w:rsidP="00CB0825">
      <w:pPr>
        <w:spacing w:line="360" w:lineRule="auto"/>
        <w:jc w:val="both"/>
        <w:rPr>
          <w:rFonts w:ascii="Times New Roman" w:hAnsi="Times New Roman"/>
          <w:b/>
          <w:i/>
        </w:rPr>
      </w:pPr>
    </w:p>
    <w:p w:rsidR="00EC6443" w:rsidRDefault="00EC6443" w:rsidP="00C257C5">
      <w:pPr>
        <w:pStyle w:val="a"/>
        <w:numPr>
          <w:ilvl w:val="0"/>
          <w:numId w:val="0"/>
        </w:numPr>
        <w:spacing w:before="0" w:after="0" w:line="360" w:lineRule="auto"/>
        <w:ind w:firstLine="540"/>
        <w:jc w:val="both"/>
        <w:rPr>
          <w:rFonts w:ascii="Times New Roman" w:hAnsi="Times New Roman" w:cs="Times New Roman"/>
        </w:rPr>
      </w:pPr>
      <w:r w:rsidRPr="00C257C5">
        <w:rPr>
          <w:rFonts w:ascii="Times New Roman" w:hAnsi="Times New Roman" w:cs="Times New Roman"/>
        </w:rPr>
        <w:t xml:space="preserve">Валютные сделки СВОП чаще всего проводят банки (крупные). Они являются доминирующим участником рынка свопов. В этом случае происходит обмен между банками двумя валютами с возвратом друг другу в конце сделки первоначальных валют. Обмен ведется в форме двух противоположных валютных сделок, заключающихся одновременно, но с разными сроками поставки валют: СПОТ – по одной сделке и форвард – по </w:t>
      </w:r>
      <w:r w:rsidR="009D5077">
        <w:rPr>
          <w:rFonts w:ascii="Times New Roman" w:hAnsi="Times New Roman" w:cs="Times New Roman"/>
        </w:rPr>
        <w:t xml:space="preserve">другой (данная схема отражена на рис.2.) </w:t>
      </w:r>
      <w:r w:rsidRPr="00C257C5">
        <w:rPr>
          <w:rFonts w:ascii="Times New Roman" w:hAnsi="Times New Roman" w:cs="Times New Roman"/>
        </w:rPr>
        <w:t>В результате оба банка получают в свое распоряжение купленную на условии СПОТ валюту на период до ее продажи по срочной сделке.</w:t>
      </w:r>
    </w:p>
    <w:p w:rsidR="0092465D" w:rsidRPr="007416BE" w:rsidRDefault="00A50766" w:rsidP="0092465D">
      <w:pPr>
        <w:ind w:left="360"/>
        <w:rPr>
          <w:rFonts w:ascii="Times New Roman" w:hAnsi="Times New Roman"/>
        </w:rPr>
      </w:pPr>
      <w:r>
        <w:rPr>
          <w:noProof/>
        </w:rPr>
        <w:pict>
          <v:rect id="_x0000_s1036" style="position:absolute;left:0;text-align:left;margin-left:1in;margin-top:7.3pt;width:27pt;height:36pt;z-index:251651584">
            <v:textbox style="mso-next-textbox:#_x0000_s1036">
              <w:txbxContent>
                <w:p w:rsidR="007B5871" w:rsidRPr="007416BE" w:rsidRDefault="007B5871" w:rsidP="0092465D">
                  <w:pPr>
                    <w:rPr>
                      <w:rFonts w:ascii="Times New Roman" w:hAnsi="Times New Roman"/>
                    </w:rPr>
                  </w:pPr>
                  <w:r w:rsidRPr="007416BE">
                    <w:rPr>
                      <w:rFonts w:ascii="Times New Roman" w:hAnsi="Times New Roman"/>
                    </w:rPr>
                    <w:t>А</w:t>
                  </w:r>
                </w:p>
              </w:txbxContent>
            </v:textbox>
          </v:rect>
        </w:pict>
      </w:r>
      <w:r>
        <w:rPr>
          <w:noProof/>
        </w:rPr>
        <w:pict>
          <v:rect id="_x0000_s1037" style="position:absolute;left:0;text-align:left;margin-left:207pt;margin-top:7.3pt;width:24pt;height:36pt;z-index:251652608">
            <v:textbox style="mso-next-textbox:#_x0000_s1037">
              <w:txbxContent>
                <w:p w:rsidR="007B5871" w:rsidRPr="007416BE" w:rsidRDefault="007B5871" w:rsidP="0092465D">
                  <w:pPr>
                    <w:rPr>
                      <w:rFonts w:ascii="Times New Roman" w:hAnsi="Times New Roman"/>
                    </w:rPr>
                  </w:pPr>
                  <w:r w:rsidRPr="007416BE">
                    <w:rPr>
                      <w:rFonts w:ascii="Times New Roman" w:hAnsi="Times New Roman"/>
                    </w:rPr>
                    <w:t>Б</w:t>
                  </w:r>
                </w:p>
              </w:txbxContent>
            </v:textbox>
          </v:rect>
        </w:pict>
      </w:r>
      <w:r w:rsidR="0092465D" w:rsidRPr="002B5B0C">
        <w:t xml:space="preserve">                           </w:t>
      </w:r>
      <w:r w:rsidR="0092465D" w:rsidRPr="007416BE">
        <w:rPr>
          <w:rFonts w:ascii="Times New Roman" w:hAnsi="Times New Roman"/>
        </w:rPr>
        <w:t xml:space="preserve"> продажа </w:t>
      </w:r>
      <w:r w:rsidR="0092465D" w:rsidRPr="007416BE">
        <w:rPr>
          <w:rFonts w:ascii="Times New Roman" w:hAnsi="Times New Roman"/>
          <w:lang w:val="en-US"/>
        </w:rPr>
        <w:t>SPOT</w:t>
      </w:r>
      <w:r w:rsidR="0092465D" w:rsidRPr="007416BE">
        <w:rPr>
          <w:rFonts w:ascii="Times New Roman" w:hAnsi="Times New Roman"/>
        </w:rPr>
        <w:t xml:space="preserve"> $/</w:t>
      </w:r>
      <w:r w:rsidR="0092465D" w:rsidRPr="007416BE">
        <w:rPr>
          <w:rFonts w:ascii="Times New Roman" w:hAnsi="Times New Roman"/>
          <w:lang w:val="en-US"/>
        </w:rPr>
        <w:t>e</w:t>
      </w:r>
    </w:p>
    <w:p w:rsidR="0092465D" w:rsidRPr="007416BE" w:rsidRDefault="00A50766" w:rsidP="0092465D">
      <w:pPr>
        <w:ind w:left="360"/>
        <w:rPr>
          <w:rFonts w:ascii="Times New Roman" w:hAnsi="Times New Roman"/>
        </w:rPr>
      </w:pPr>
      <w:r>
        <w:rPr>
          <w:rFonts w:ascii="Times New Roman" w:hAnsi="Times New Roman"/>
          <w:noProof/>
        </w:rPr>
        <w:pict>
          <v:line id="_x0000_s1041" style="position:absolute;left:0;text-align:left;flip:x;z-index:251656704" from="99pt,11.5pt" to="207pt,11.5pt">
            <v:stroke endarrow="block"/>
          </v:line>
        </w:pict>
      </w:r>
      <w:r>
        <w:rPr>
          <w:rFonts w:ascii="Times New Roman" w:hAnsi="Times New Roman"/>
          <w:noProof/>
        </w:rPr>
        <w:pict>
          <v:line id="_x0000_s1040" style="position:absolute;left:0;text-align:left;z-index:251655680" from="99pt,2.5pt" to="207pt,2.5pt">
            <v:stroke endarrow="block"/>
          </v:line>
        </w:pict>
      </w:r>
      <w:r w:rsidR="0092465D" w:rsidRPr="007416BE">
        <w:rPr>
          <w:rFonts w:ascii="Times New Roman" w:hAnsi="Times New Roman"/>
          <w:lang w:val="en-US"/>
        </w:rPr>
        <w:t>SWAP</w:t>
      </w:r>
      <w:r w:rsidR="0092465D" w:rsidRPr="007416BE">
        <w:rPr>
          <w:rFonts w:ascii="Times New Roman" w:hAnsi="Times New Roman"/>
        </w:rPr>
        <w:t xml:space="preserve"> 1)                                    </w:t>
      </w:r>
    </w:p>
    <w:p w:rsidR="0092465D" w:rsidRPr="007416BE" w:rsidRDefault="0092465D" w:rsidP="0092465D">
      <w:pPr>
        <w:ind w:left="360"/>
        <w:rPr>
          <w:rFonts w:ascii="Times New Roman" w:hAnsi="Times New Roman"/>
        </w:rPr>
      </w:pPr>
      <w:r w:rsidRPr="007416BE">
        <w:rPr>
          <w:rFonts w:ascii="Times New Roman" w:hAnsi="Times New Roman"/>
        </w:rPr>
        <w:t xml:space="preserve">                             покупка </w:t>
      </w:r>
      <w:r w:rsidRPr="007416BE">
        <w:rPr>
          <w:rFonts w:ascii="Times New Roman" w:hAnsi="Times New Roman"/>
          <w:lang w:val="en-US"/>
        </w:rPr>
        <w:t>Fw</w:t>
      </w:r>
      <w:r w:rsidRPr="007416BE">
        <w:rPr>
          <w:rFonts w:ascii="Times New Roman" w:hAnsi="Times New Roman"/>
        </w:rPr>
        <w:t xml:space="preserve"> $/</w:t>
      </w:r>
      <w:r w:rsidRPr="007416BE">
        <w:rPr>
          <w:rFonts w:ascii="Times New Roman" w:hAnsi="Times New Roman"/>
          <w:lang w:val="en-US"/>
        </w:rPr>
        <w:t>e</w:t>
      </w:r>
    </w:p>
    <w:p w:rsidR="0092465D" w:rsidRPr="007416BE" w:rsidRDefault="0092465D" w:rsidP="0092465D">
      <w:pPr>
        <w:rPr>
          <w:rFonts w:ascii="Times New Roman" w:hAnsi="Times New Roman"/>
        </w:rPr>
      </w:pPr>
      <w:r w:rsidRPr="007416BE">
        <w:rPr>
          <w:rFonts w:ascii="Times New Roman" w:hAnsi="Times New Roman"/>
        </w:rPr>
        <w:t xml:space="preserve">                      </w:t>
      </w:r>
    </w:p>
    <w:p w:rsidR="0092465D" w:rsidRPr="007416BE" w:rsidRDefault="00A50766" w:rsidP="0092465D">
      <w:pPr>
        <w:ind w:left="360"/>
        <w:rPr>
          <w:rFonts w:ascii="Times New Roman" w:hAnsi="Times New Roman"/>
        </w:rPr>
      </w:pPr>
      <w:r>
        <w:rPr>
          <w:rFonts w:ascii="Times New Roman" w:hAnsi="Times New Roman"/>
          <w:noProof/>
        </w:rPr>
        <w:pict>
          <v:rect id="_x0000_s1039" style="position:absolute;left:0;text-align:left;margin-left:2in;margin-top:6.1pt;width:27pt;height:36pt;z-index:251654656">
            <v:textbox style="mso-next-textbox:#_x0000_s1039">
              <w:txbxContent>
                <w:p w:rsidR="007B5871" w:rsidRPr="007416BE" w:rsidRDefault="007B5871" w:rsidP="0092465D">
                  <w:pPr>
                    <w:rPr>
                      <w:rFonts w:ascii="Times New Roman" w:hAnsi="Times New Roman"/>
                    </w:rPr>
                  </w:pPr>
                  <w:r w:rsidRPr="007416BE">
                    <w:rPr>
                      <w:rFonts w:ascii="Times New Roman" w:hAnsi="Times New Roman"/>
                    </w:rPr>
                    <w:t>Б</w:t>
                  </w:r>
                </w:p>
              </w:txbxContent>
            </v:textbox>
          </v:rect>
        </w:pict>
      </w:r>
      <w:r>
        <w:rPr>
          <w:rFonts w:ascii="Times New Roman" w:hAnsi="Times New Roman"/>
          <w:noProof/>
        </w:rPr>
        <w:pict>
          <v:rect id="_x0000_s1038" style="position:absolute;left:0;text-align:left;margin-left:36pt;margin-top:6.7pt;width:27pt;height:36pt;z-index:251653632">
            <v:textbox style="mso-next-textbox:#_x0000_s1038">
              <w:txbxContent>
                <w:p w:rsidR="007B5871" w:rsidRPr="007416BE" w:rsidRDefault="007B5871" w:rsidP="0092465D">
                  <w:pPr>
                    <w:rPr>
                      <w:rFonts w:ascii="Times New Roman" w:hAnsi="Times New Roman"/>
                    </w:rPr>
                  </w:pPr>
                  <w:r w:rsidRPr="007416BE">
                    <w:rPr>
                      <w:rFonts w:ascii="Times New Roman" w:hAnsi="Times New Roman"/>
                    </w:rPr>
                    <w:t>А</w:t>
                  </w:r>
                </w:p>
              </w:txbxContent>
            </v:textbox>
          </v:rect>
        </w:pict>
      </w:r>
      <w:r w:rsidR="0092465D" w:rsidRPr="007416BE">
        <w:rPr>
          <w:rFonts w:ascii="Times New Roman" w:hAnsi="Times New Roman"/>
        </w:rPr>
        <w:t xml:space="preserve">                  продажа </w:t>
      </w:r>
      <w:r w:rsidR="0092465D" w:rsidRPr="007416BE">
        <w:rPr>
          <w:rFonts w:ascii="Times New Roman" w:hAnsi="Times New Roman"/>
          <w:lang w:val="en-US"/>
        </w:rPr>
        <w:t>Fw</w:t>
      </w:r>
    </w:p>
    <w:p w:rsidR="0092465D" w:rsidRPr="007416BE" w:rsidRDefault="00A50766" w:rsidP="0092465D">
      <w:pPr>
        <w:ind w:left="360"/>
        <w:rPr>
          <w:rFonts w:ascii="Times New Roman" w:hAnsi="Times New Roman"/>
        </w:rPr>
      </w:pPr>
      <w:r>
        <w:rPr>
          <w:rFonts w:ascii="Times New Roman" w:hAnsi="Times New Roman"/>
          <w:noProof/>
        </w:rPr>
        <w:pict>
          <v:line id="_x0000_s1042" style="position:absolute;left:0;text-align:left;z-index:251657728" from="63pt,5.5pt" to="2in,5.5pt">
            <v:stroke endarrow="block"/>
          </v:line>
        </w:pict>
      </w:r>
      <w:r w:rsidR="0092465D" w:rsidRPr="007416BE">
        <w:rPr>
          <w:rFonts w:ascii="Times New Roman" w:hAnsi="Times New Roman"/>
        </w:rPr>
        <w:t xml:space="preserve">2)  </w:t>
      </w:r>
    </w:p>
    <w:p w:rsidR="0092465D" w:rsidRDefault="00A50766" w:rsidP="0092465D">
      <w:pPr>
        <w:ind w:left="360"/>
        <w:rPr>
          <w:rFonts w:ascii="Times New Roman" w:hAnsi="Times New Roman"/>
        </w:rPr>
      </w:pPr>
      <w:r>
        <w:rPr>
          <w:rFonts w:ascii="Times New Roman" w:hAnsi="Times New Roman"/>
          <w:noProof/>
        </w:rPr>
        <w:pict>
          <v:line id="_x0000_s1043" style="position:absolute;left:0;text-align:left;flip:x;z-index:251658752" from="63pt,.7pt" to="2in,.7pt">
            <v:stroke endarrow="block"/>
          </v:line>
        </w:pict>
      </w:r>
      <w:r w:rsidR="0092465D" w:rsidRPr="007416BE">
        <w:rPr>
          <w:rFonts w:ascii="Times New Roman" w:hAnsi="Times New Roman"/>
        </w:rPr>
        <w:t xml:space="preserve">                покупка </w:t>
      </w:r>
      <w:r w:rsidR="0092465D" w:rsidRPr="007416BE">
        <w:rPr>
          <w:rFonts w:ascii="Times New Roman" w:hAnsi="Times New Roman"/>
          <w:lang w:val="en-US"/>
        </w:rPr>
        <w:t>SPOT</w:t>
      </w:r>
      <w:r w:rsidR="0092465D" w:rsidRPr="007416BE">
        <w:rPr>
          <w:rFonts w:ascii="Times New Roman" w:hAnsi="Times New Roman"/>
        </w:rPr>
        <w:t xml:space="preserve">           </w:t>
      </w:r>
    </w:p>
    <w:p w:rsidR="009D5077" w:rsidRDefault="009D5077" w:rsidP="0092465D">
      <w:pPr>
        <w:ind w:left="360"/>
        <w:rPr>
          <w:rFonts w:ascii="Times New Roman" w:hAnsi="Times New Roman"/>
        </w:rPr>
      </w:pPr>
    </w:p>
    <w:p w:rsidR="009D5077" w:rsidRPr="00BF0B1E" w:rsidRDefault="009D5077" w:rsidP="0092465D">
      <w:pPr>
        <w:ind w:left="360"/>
        <w:rPr>
          <w:rFonts w:ascii="Times New Roman" w:hAnsi="Times New Roman"/>
          <w:sz w:val="18"/>
          <w:szCs w:val="18"/>
        </w:rPr>
      </w:pPr>
      <w:r>
        <w:rPr>
          <w:rFonts w:ascii="Times New Roman" w:hAnsi="Times New Roman"/>
          <w:b/>
        </w:rPr>
        <w:t xml:space="preserve">             </w:t>
      </w:r>
      <w:r w:rsidR="00BF0B1E">
        <w:rPr>
          <w:rFonts w:ascii="Times New Roman" w:hAnsi="Times New Roman"/>
          <w:b/>
        </w:rPr>
        <w:t xml:space="preserve">         </w:t>
      </w:r>
      <w:r w:rsidRPr="00BF0B1E">
        <w:rPr>
          <w:rFonts w:ascii="Times New Roman" w:hAnsi="Times New Roman"/>
          <w:sz w:val="18"/>
          <w:szCs w:val="18"/>
        </w:rPr>
        <w:t>Рис.</w:t>
      </w:r>
      <w:r w:rsidR="00294FE3" w:rsidRPr="00BF0B1E">
        <w:rPr>
          <w:rFonts w:ascii="Times New Roman" w:hAnsi="Times New Roman"/>
          <w:sz w:val="18"/>
          <w:szCs w:val="18"/>
        </w:rPr>
        <w:t xml:space="preserve"> 2</w:t>
      </w:r>
      <w:r w:rsidR="00BF0B1E" w:rsidRPr="00BF0B1E">
        <w:rPr>
          <w:rFonts w:ascii="Times New Roman" w:hAnsi="Times New Roman"/>
          <w:sz w:val="18"/>
          <w:szCs w:val="18"/>
        </w:rPr>
        <w:t xml:space="preserve"> Схема операции СВОП</w:t>
      </w:r>
    </w:p>
    <w:p w:rsidR="0092465D" w:rsidRPr="00C257C5" w:rsidRDefault="0092465D" w:rsidP="00C257C5">
      <w:pPr>
        <w:pStyle w:val="a"/>
        <w:numPr>
          <w:ilvl w:val="0"/>
          <w:numId w:val="0"/>
        </w:numPr>
        <w:spacing w:before="0" w:after="0" w:line="360" w:lineRule="auto"/>
        <w:ind w:firstLine="540"/>
        <w:jc w:val="both"/>
        <w:rPr>
          <w:rFonts w:ascii="Times New Roman" w:hAnsi="Times New Roman" w:cs="Times New Roman"/>
        </w:rPr>
      </w:pPr>
    </w:p>
    <w:p w:rsidR="00EC6443" w:rsidRPr="00013A3C" w:rsidRDefault="00013A3C" w:rsidP="00C257C5">
      <w:pPr>
        <w:pStyle w:val="a"/>
        <w:numPr>
          <w:ilvl w:val="0"/>
          <w:numId w:val="0"/>
        </w:numPr>
        <w:spacing w:before="0" w:after="0" w:line="360" w:lineRule="auto"/>
        <w:ind w:firstLine="540"/>
        <w:jc w:val="both"/>
        <w:rPr>
          <w:rFonts w:ascii="Times New Roman" w:hAnsi="Times New Roman" w:cs="Times New Roman"/>
        </w:rPr>
      </w:pPr>
      <w:r w:rsidRPr="00013A3C">
        <w:rPr>
          <w:rFonts w:ascii="Times New Roman" w:hAnsi="Times New Roman" w:cs="Times New Roman"/>
        </w:rPr>
        <w:t>Операции СВОП удобны для банков: они не создают открытой позиции (покупка покрывается продажей), временно обеспечивают необходимой валютой без риска, связанного с изменением ее курса.</w:t>
      </w:r>
    </w:p>
    <w:p w:rsidR="00AD494A" w:rsidRPr="00AD494A" w:rsidRDefault="00E77891" w:rsidP="00E77891">
      <w:pPr>
        <w:spacing w:line="360" w:lineRule="auto"/>
        <w:rPr>
          <w:rFonts w:ascii="Times New Roman" w:hAnsi="Times New Roman"/>
        </w:rPr>
      </w:pPr>
      <w:r>
        <w:rPr>
          <w:rFonts w:ascii="Times New Roman" w:hAnsi="Times New Roman"/>
          <w:b/>
        </w:rPr>
        <w:t xml:space="preserve">       </w:t>
      </w:r>
      <w:r w:rsidR="00013A3C">
        <w:rPr>
          <w:rFonts w:ascii="Times New Roman" w:hAnsi="Times New Roman"/>
          <w:b/>
        </w:rPr>
        <w:t xml:space="preserve">                            </w:t>
      </w:r>
      <w:r w:rsidR="007E4FE8">
        <w:rPr>
          <w:rFonts w:ascii="Times New Roman" w:hAnsi="Times New Roman"/>
          <w:b/>
        </w:rPr>
        <w:t xml:space="preserve">     </w:t>
      </w:r>
      <w:r w:rsidR="004A742F">
        <w:rPr>
          <w:rFonts w:ascii="Times New Roman" w:hAnsi="Times New Roman"/>
          <w:b/>
        </w:rPr>
        <w:t>СВОП</w:t>
      </w:r>
      <w:r w:rsidR="00AD494A" w:rsidRPr="00AD494A">
        <w:rPr>
          <w:rFonts w:ascii="Times New Roman" w:hAnsi="Times New Roman"/>
          <w:b/>
        </w:rPr>
        <w:t>-операции осуществляются между</w:t>
      </w:r>
      <w:r w:rsidR="00AD494A" w:rsidRPr="00AD494A">
        <w:rPr>
          <w:rFonts w:ascii="Times New Roman" w:hAnsi="Times New Roman"/>
        </w:rPr>
        <w:t>:</w:t>
      </w:r>
    </w:p>
    <w:p w:rsidR="00AD494A" w:rsidRPr="00AD494A" w:rsidRDefault="00AD494A" w:rsidP="00E77891">
      <w:pPr>
        <w:numPr>
          <w:ilvl w:val="0"/>
          <w:numId w:val="13"/>
        </w:numPr>
        <w:spacing w:line="360" w:lineRule="auto"/>
        <w:rPr>
          <w:rFonts w:ascii="Times New Roman" w:hAnsi="Times New Roman"/>
        </w:rPr>
      </w:pPr>
      <w:r w:rsidRPr="00AD494A">
        <w:rPr>
          <w:rFonts w:ascii="Times New Roman" w:hAnsi="Times New Roman"/>
        </w:rPr>
        <w:t xml:space="preserve">коммерческими банками </w:t>
      </w:r>
      <w:r w:rsidRPr="00B94397">
        <w:rPr>
          <w:rFonts w:ascii="Times New Roman" w:hAnsi="Times New Roman"/>
        </w:rPr>
        <w:t>(</w:t>
      </w:r>
      <w:r w:rsidRPr="00B94397">
        <w:rPr>
          <w:rFonts w:ascii="Times New Roman" w:hAnsi="Times New Roman"/>
          <w:b/>
          <w:lang w:val="en-US"/>
        </w:rPr>
        <w:t>market</w:t>
      </w:r>
      <w:r w:rsidRPr="00B94397">
        <w:rPr>
          <w:rFonts w:ascii="Times New Roman" w:hAnsi="Times New Roman"/>
          <w:b/>
        </w:rPr>
        <w:t>-</w:t>
      </w:r>
      <w:r w:rsidRPr="00B94397">
        <w:rPr>
          <w:rFonts w:ascii="Times New Roman" w:hAnsi="Times New Roman"/>
          <w:b/>
          <w:lang w:val="en-US"/>
        </w:rPr>
        <w:t>maker</w:t>
      </w:r>
      <w:r>
        <w:rPr>
          <w:rFonts w:ascii="Times New Roman" w:hAnsi="Times New Roman"/>
        </w:rPr>
        <w:t>ами)</w:t>
      </w:r>
    </w:p>
    <w:p w:rsidR="00AD494A" w:rsidRDefault="00AD494A" w:rsidP="00E77891">
      <w:pPr>
        <w:numPr>
          <w:ilvl w:val="0"/>
          <w:numId w:val="11"/>
        </w:numPr>
        <w:spacing w:line="360" w:lineRule="auto"/>
        <w:rPr>
          <w:rFonts w:ascii="Times New Roman" w:hAnsi="Times New Roman"/>
        </w:rPr>
      </w:pPr>
      <w:r w:rsidRPr="00AD494A">
        <w:rPr>
          <w:rFonts w:ascii="Times New Roman" w:hAnsi="Times New Roman"/>
        </w:rPr>
        <w:t>непосредственно м</w:t>
      </w:r>
      <w:r>
        <w:rPr>
          <w:rFonts w:ascii="Times New Roman" w:hAnsi="Times New Roman"/>
        </w:rPr>
        <w:t>ежду центральными банками стран</w:t>
      </w:r>
    </w:p>
    <w:p w:rsidR="00AD494A" w:rsidRPr="00AD494A" w:rsidRDefault="00AD494A" w:rsidP="00E77891">
      <w:pPr>
        <w:numPr>
          <w:ilvl w:val="0"/>
          <w:numId w:val="11"/>
        </w:numPr>
        <w:spacing w:line="360" w:lineRule="auto"/>
        <w:rPr>
          <w:rFonts w:ascii="Times New Roman" w:hAnsi="Times New Roman"/>
        </w:rPr>
      </w:pPr>
      <w:r>
        <w:rPr>
          <w:rFonts w:ascii="Times New Roman" w:hAnsi="Times New Roman"/>
        </w:rPr>
        <w:t xml:space="preserve">между коммерческими банками </w:t>
      </w:r>
      <w:r w:rsidRPr="00AD494A">
        <w:rPr>
          <w:rFonts w:ascii="Times New Roman" w:hAnsi="Times New Roman"/>
        </w:rPr>
        <w:t>и центральным банком страны</w:t>
      </w:r>
    </w:p>
    <w:p w:rsidR="00AD494A" w:rsidRPr="00AD494A" w:rsidRDefault="00AD494A" w:rsidP="00E77891">
      <w:pPr>
        <w:spacing w:line="360" w:lineRule="auto"/>
        <w:ind w:firstLine="540"/>
        <w:jc w:val="both"/>
        <w:rPr>
          <w:rFonts w:ascii="Times New Roman" w:hAnsi="Times New Roman"/>
        </w:rPr>
      </w:pPr>
      <w:r w:rsidRPr="00AD494A">
        <w:rPr>
          <w:rFonts w:ascii="Times New Roman" w:hAnsi="Times New Roman"/>
        </w:rPr>
        <w:t>В</w:t>
      </w:r>
      <w:r w:rsidR="00E77891">
        <w:rPr>
          <w:rFonts w:ascii="Times New Roman" w:hAnsi="Times New Roman"/>
        </w:rPr>
        <w:t xml:space="preserve">о втором </w:t>
      </w:r>
      <w:r w:rsidRPr="00AD494A">
        <w:rPr>
          <w:rFonts w:ascii="Times New Roman" w:hAnsi="Times New Roman"/>
        </w:rPr>
        <w:t xml:space="preserve">случае они представляют собой соглашения о взаимном кредитовании в национальных валютах. С </w:t>
      </w:r>
      <w:smartTag w:uri="urn:schemas-microsoft-com:office:smarttags" w:element="metricconverter">
        <w:smartTagPr>
          <w:attr w:name="ProductID" w:val="1969 г"/>
        </w:smartTagPr>
        <w:r w:rsidRPr="00AD494A">
          <w:rPr>
            <w:rFonts w:ascii="Times New Roman" w:hAnsi="Times New Roman"/>
          </w:rPr>
          <w:t>1969 г</w:t>
        </w:r>
      </w:smartTag>
      <w:r w:rsidRPr="00AD494A">
        <w:rPr>
          <w:rFonts w:ascii="Times New Roman" w:hAnsi="Times New Roman"/>
        </w:rPr>
        <w:t xml:space="preserve">. действует многосторонняя система взаимного обмена валют через Банк международных расчетов в Базеле на основе использования своп-сделок, что используется центральными банками стран для осуществления эффективных валютных </w:t>
      </w:r>
      <w:r w:rsidRPr="00AD494A">
        <w:rPr>
          <w:rFonts w:ascii="Times New Roman" w:hAnsi="Times New Roman"/>
          <w:color w:val="003366"/>
        </w:rPr>
        <w:t>интервенций</w:t>
      </w:r>
      <w:r w:rsidRPr="00AD494A">
        <w:rPr>
          <w:rFonts w:ascii="Times New Roman" w:hAnsi="Times New Roman"/>
        </w:rPr>
        <w:t>.</w:t>
      </w:r>
    </w:p>
    <w:p w:rsidR="006A121A" w:rsidRDefault="006A121A" w:rsidP="003A20B7">
      <w:pPr>
        <w:pStyle w:val="a"/>
        <w:numPr>
          <w:ilvl w:val="0"/>
          <w:numId w:val="0"/>
        </w:numPr>
        <w:rPr>
          <w:rFonts w:ascii="Times New Roman" w:hAnsi="Times New Roman" w:cs="Times New Roman"/>
          <w:u w:val="single"/>
        </w:rPr>
      </w:pPr>
      <w:r w:rsidRPr="003A20B7">
        <w:rPr>
          <w:rFonts w:ascii="Times New Roman" w:hAnsi="Times New Roman" w:cs="Times New Roman"/>
        </w:rPr>
        <w:t xml:space="preserve">Допуск участников на рынок свопов регулируется </w:t>
      </w:r>
      <w:r w:rsidRPr="003A20B7">
        <w:rPr>
          <w:rFonts w:ascii="Times New Roman" w:hAnsi="Times New Roman" w:cs="Times New Roman"/>
          <w:u w:val="single"/>
        </w:rPr>
        <w:t>национальным законодательством</w:t>
      </w:r>
      <w:r w:rsidR="003A20B7">
        <w:rPr>
          <w:rFonts w:ascii="Times New Roman" w:hAnsi="Times New Roman" w:cs="Times New Roman"/>
          <w:u w:val="single"/>
        </w:rPr>
        <w:t>.</w:t>
      </w:r>
    </w:p>
    <w:p w:rsidR="00B208F3" w:rsidRDefault="00B208F3" w:rsidP="003A20B7">
      <w:pPr>
        <w:pStyle w:val="a"/>
        <w:numPr>
          <w:ilvl w:val="0"/>
          <w:numId w:val="0"/>
        </w:numPr>
        <w:rPr>
          <w:rFonts w:ascii="Times New Roman" w:hAnsi="Times New Roman" w:cs="Times New Roman"/>
          <w:u w:val="single"/>
        </w:rPr>
      </w:pPr>
    </w:p>
    <w:p w:rsidR="00A170E7" w:rsidRDefault="00A170E7" w:rsidP="003A20B7">
      <w:pPr>
        <w:pStyle w:val="a"/>
        <w:numPr>
          <w:ilvl w:val="0"/>
          <w:numId w:val="0"/>
        </w:numPr>
        <w:rPr>
          <w:rFonts w:ascii="Times New Roman" w:hAnsi="Times New Roman" w:cs="Times New Roman"/>
          <w:u w:val="single"/>
        </w:rPr>
      </w:pPr>
    </w:p>
    <w:p w:rsidR="00A170E7" w:rsidRDefault="00A170E7" w:rsidP="003A20B7">
      <w:pPr>
        <w:pStyle w:val="a"/>
        <w:numPr>
          <w:ilvl w:val="0"/>
          <w:numId w:val="0"/>
        </w:numPr>
        <w:rPr>
          <w:rFonts w:ascii="Times New Roman" w:hAnsi="Times New Roman" w:cs="Times New Roman"/>
          <w:u w:val="single"/>
        </w:rPr>
      </w:pPr>
    </w:p>
    <w:p w:rsidR="00A170E7" w:rsidRDefault="00A170E7" w:rsidP="003A20B7">
      <w:pPr>
        <w:pStyle w:val="a"/>
        <w:numPr>
          <w:ilvl w:val="0"/>
          <w:numId w:val="0"/>
        </w:numPr>
        <w:rPr>
          <w:rFonts w:ascii="Times New Roman" w:hAnsi="Times New Roman" w:cs="Times New Roman"/>
          <w:u w:val="single"/>
        </w:rPr>
      </w:pPr>
    </w:p>
    <w:p w:rsidR="00A170E7" w:rsidRDefault="00A170E7" w:rsidP="003A20B7">
      <w:pPr>
        <w:pStyle w:val="a"/>
        <w:numPr>
          <w:ilvl w:val="0"/>
          <w:numId w:val="0"/>
        </w:numPr>
        <w:rPr>
          <w:rFonts w:ascii="Times New Roman" w:hAnsi="Times New Roman" w:cs="Times New Roman"/>
          <w:u w:val="single"/>
        </w:rPr>
      </w:pPr>
    </w:p>
    <w:p w:rsidR="00A170E7" w:rsidRPr="003A20B7" w:rsidRDefault="00A170E7" w:rsidP="003A20B7">
      <w:pPr>
        <w:pStyle w:val="a"/>
        <w:numPr>
          <w:ilvl w:val="0"/>
          <w:numId w:val="0"/>
        </w:numPr>
        <w:rPr>
          <w:rFonts w:ascii="Times New Roman" w:hAnsi="Times New Roman" w:cs="Times New Roman"/>
          <w:u w:val="single"/>
        </w:rPr>
      </w:pPr>
    </w:p>
    <w:p w:rsidR="00E6332B" w:rsidRDefault="00B208F3" w:rsidP="00BD263B">
      <w:pPr>
        <w:spacing w:line="360" w:lineRule="auto"/>
        <w:ind w:left="1560"/>
        <w:jc w:val="both"/>
        <w:rPr>
          <w:rFonts w:ascii="Times New Roman" w:hAnsi="Times New Roman"/>
          <w:b/>
          <w:i/>
        </w:rPr>
      </w:pPr>
      <w:r>
        <w:rPr>
          <w:rFonts w:ascii="Times New Roman" w:hAnsi="Times New Roman"/>
        </w:rPr>
        <w:t xml:space="preserve">          </w:t>
      </w:r>
      <w:r w:rsidR="00C03C09">
        <w:rPr>
          <w:rFonts w:ascii="Times New Roman" w:hAnsi="Times New Roman"/>
        </w:rPr>
        <w:t xml:space="preserve">    </w:t>
      </w:r>
      <w:r w:rsidRPr="00B208F3">
        <w:rPr>
          <w:rFonts w:ascii="Times New Roman" w:hAnsi="Times New Roman"/>
          <w:b/>
          <w:i/>
        </w:rPr>
        <w:t>1.3. Использование СВОП-операций</w:t>
      </w:r>
    </w:p>
    <w:p w:rsidR="00974D93" w:rsidRPr="00974D93" w:rsidRDefault="00974D93" w:rsidP="00974D93">
      <w:pPr>
        <w:spacing w:line="360" w:lineRule="auto"/>
        <w:ind w:firstLine="540"/>
        <w:jc w:val="both"/>
        <w:rPr>
          <w:rFonts w:ascii="Times New Roman" w:hAnsi="Times New Roman"/>
        </w:rPr>
      </w:pPr>
      <w:r w:rsidRPr="00974D93">
        <w:rPr>
          <w:rFonts w:ascii="Times New Roman" w:hAnsi="Times New Roman"/>
        </w:rPr>
        <w:t xml:space="preserve">Операции на денежных рынках очень часто приводят к увеличению объемов операций на условиях СВОП. Если экспорт капитала сопряжен с переводом средств в другую валюту, а от потенциальных валютных рисков необходимо застраховаться, то тогда возникает необходимость проведения операции СВОП. </w:t>
      </w:r>
    </w:p>
    <w:p w:rsidR="00974D93" w:rsidRPr="00974D93" w:rsidRDefault="00974D93" w:rsidP="00974D93">
      <w:pPr>
        <w:spacing w:line="360" w:lineRule="auto"/>
        <w:ind w:firstLine="540"/>
        <w:jc w:val="both"/>
        <w:rPr>
          <w:rFonts w:ascii="Times New Roman" w:hAnsi="Times New Roman"/>
        </w:rPr>
      </w:pPr>
      <w:r w:rsidRPr="00974D93">
        <w:rPr>
          <w:rFonts w:ascii="Times New Roman" w:hAnsi="Times New Roman"/>
        </w:rPr>
        <w:t>Краткосрочные капиталы обычно ищут себе «приложения» за границей в иностранной валюте преимущественно в двух случаях, если:</w:t>
      </w:r>
    </w:p>
    <w:p w:rsidR="00974D93" w:rsidRPr="00974D93" w:rsidRDefault="00974D93" w:rsidP="00974D93">
      <w:pPr>
        <w:numPr>
          <w:ilvl w:val="0"/>
          <w:numId w:val="12"/>
        </w:numPr>
        <w:spacing w:line="360" w:lineRule="auto"/>
        <w:jc w:val="both"/>
        <w:rPr>
          <w:rFonts w:ascii="Times New Roman" w:hAnsi="Times New Roman"/>
        </w:rPr>
      </w:pPr>
      <w:r w:rsidRPr="00974D93">
        <w:rPr>
          <w:rFonts w:ascii="Times New Roman" w:hAnsi="Times New Roman"/>
        </w:rPr>
        <w:t>на внутреннем денежном рынке нет достаточно привлекательных возможностей для осуществления инвестиций;</w:t>
      </w:r>
    </w:p>
    <w:p w:rsidR="00F87185" w:rsidRPr="00974D93" w:rsidRDefault="00974D93" w:rsidP="00974D93">
      <w:pPr>
        <w:numPr>
          <w:ilvl w:val="0"/>
          <w:numId w:val="12"/>
        </w:numPr>
        <w:spacing w:line="360" w:lineRule="auto"/>
        <w:jc w:val="both"/>
        <w:rPr>
          <w:rFonts w:ascii="Times New Roman" w:hAnsi="Times New Roman"/>
        </w:rPr>
      </w:pPr>
      <w:r w:rsidRPr="00974D93">
        <w:rPr>
          <w:rFonts w:ascii="Times New Roman" w:hAnsi="Times New Roman"/>
        </w:rPr>
        <w:t>инвестиции в другой стране или другую валюту сопряжены с повышенным уровнем доходности даже с учетом затрат по хеджированию.</w:t>
      </w:r>
    </w:p>
    <w:p w:rsidR="00C03C09" w:rsidRPr="00C03C09" w:rsidRDefault="00974D93" w:rsidP="00C03C09">
      <w:pPr>
        <w:spacing w:line="360" w:lineRule="auto"/>
        <w:ind w:firstLine="540"/>
        <w:rPr>
          <w:rFonts w:ascii="Times New Roman" w:hAnsi="Times New Roman"/>
        </w:rPr>
      </w:pPr>
      <w:r w:rsidRPr="00974D93">
        <w:rPr>
          <w:rFonts w:ascii="Times New Roman" w:hAnsi="Times New Roman"/>
          <w:b/>
        </w:rPr>
        <w:t>О</w:t>
      </w:r>
      <w:r w:rsidR="00C03C09" w:rsidRPr="00C03C09">
        <w:rPr>
          <w:rFonts w:ascii="Times New Roman" w:hAnsi="Times New Roman"/>
          <w:b/>
        </w:rPr>
        <w:t>перации СВОП используются для</w:t>
      </w:r>
      <w:r w:rsidR="00C03C09" w:rsidRPr="00C03C09">
        <w:rPr>
          <w:rFonts w:ascii="Times New Roman" w:hAnsi="Times New Roman"/>
        </w:rPr>
        <w:t>:</w:t>
      </w:r>
    </w:p>
    <w:p w:rsidR="00C03C09" w:rsidRPr="00C03C09" w:rsidRDefault="00C03C09" w:rsidP="00C03C09">
      <w:pPr>
        <w:numPr>
          <w:ilvl w:val="0"/>
          <w:numId w:val="15"/>
        </w:numPr>
        <w:spacing w:line="360" w:lineRule="auto"/>
        <w:jc w:val="both"/>
        <w:rPr>
          <w:rFonts w:ascii="Times New Roman" w:hAnsi="Times New Roman"/>
        </w:rPr>
      </w:pPr>
      <w:r w:rsidRPr="00C03C09">
        <w:rPr>
          <w:rFonts w:ascii="Times New Roman" w:hAnsi="Times New Roman"/>
        </w:rPr>
        <w:t>совершения коммерческих сделок: банк продает иностранную валюту на условиях немедленной поставки и одновременно покупает ее на срок. При этом возможен убыток на курсовой разнице, но в итоге банк получает прибыль, предоставляя в кредит национальную валюту;</w:t>
      </w:r>
    </w:p>
    <w:p w:rsidR="00C03C09" w:rsidRPr="00EE35F2" w:rsidRDefault="00C03C09" w:rsidP="00C03C09">
      <w:pPr>
        <w:numPr>
          <w:ilvl w:val="0"/>
          <w:numId w:val="15"/>
        </w:numPr>
        <w:spacing w:line="360" w:lineRule="auto"/>
        <w:jc w:val="both"/>
        <w:rPr>
          <w:rFonts w:ascii="Times New Roman" w:hAnsi="Times New Roman"/>
        </w:rPr>
      </w:pPr>
      <w:r w:rsidRPr="00C03C09">
        <w:rPr>
          <w:rFonts w:ascii="Times New Roman" w:hAnsi="Times New Roman"/>
        </w:rPr>
        <w:t xml:space="preserve">приобретение банком необходимой валюты без валютного риска (на основе покрытия контрсделкой) для обеспечения международных расчетов, диверсификации </w:t>
      </w:r>
      <w:r w:rsidRPr="00EE35F2">
        <w:rPr>
          <w:rFonts w:ascii="Times New Roman" w:hAnsi="Times New Roman"/>
        </w:rPr>
        <w:t>валютных авуаров;</w:t>
      </w:r>
    </w:p>
    <w:p w:rsidR="008F1668" w:rsidRPr="00974D93" w:rsidRDefault="00C03C09" w:rsidP="00974D93">
      <w:pPr>
        <w:numPr>
          <w:ilvl w:val="0"/>
          <w:numId w:val="15"/>
        </w:numPr>
        <w:spacing w:line="360" w:lineRule="auto"/>
        <w:jc w:val="both"/>
        <w:rPr>
          <w:rFonts w:ascii="Times New Roman" w:hAnsi="Times New Roman"/>
        </w:rPr>
      </w:pPr>
      <w:r w:rsidRPr="00C03C09">
        <w:rPr>
          <w:rFonts w:ascii="Times New Roman" w:hAnsi="Times New Roman"/>
        </w:rPr>
        <w:t>взаимного межбанковского кредитования в двух валютах.</w:t>
      </w:r>
    </w:p>
    <w:p w:rsidR="002B487C" w:rsidRPr="00974D93" w:rsidRDefault="00C03C09" w:rsidP="00974D93">
      <w:pPr>
        <w:spacing w:line="360" w:lineRule="auto"/>
        <w:ind w:firstLine="540"/>
        <w:jc w:val="both"/>
        <w:rPr>
          <w:rFonts w:ascii="Times New Roman" w:hAnsi="Times New Roman"/>
        </w:rPr>
      </w:pPr>
      <w:r w:rsidRPr="00974D93">
        <w:rPr>
          <w:rFonts w:ascii="Times New Roman" w:hAnsi="Times New Roman"/>
        </w:rPr>
        <w:t xml:space="preserve">В 60-70е годы, когда в условиях кризиса Бреттон-вудсткой системы широко использовалась валютная интервенция, операции </w:t>
      </w:r>
      <w:r w:rsidR="004A742F">
        <w:rPr>
          <w:rFonts w:ascii="Times New Roman" w:hAnsi="Times New Roman"/>
        </w:rPr>
        <w:t xml:space="preserve">СВОП </w:t>
      </w:r>
      <w:r w:rsidRPr="00974D93">
        <w:rPr>
          <w:rFonts w:ascii="Times New Roman" w:hAnsi="Times New Roman"/>
        </w:rPr>
        <w:t xml:space="preserve">применялись также центральными банками развитых стран для временного подкрепления своих резервов в иностранной валюте. Сделки </w:t>
      </w:r>
      <w:r w:rsidR="004A742F">
        <w:rPr>
          <w:rFonts w:ascii="Times New Roman" w:hAnsi="Times New Roman"/>
        </w:rPr>
        <w:t xml:space="preserve">СВОП </w:t>
      </w:r>
      <w:r w:rsidRPr="00974D93">
        <w:rPr>
          <w:rFonts w:ascii="Times New Roman" w:hAnsi="Times New Roman"/>
        </w:rPr>
        <w:t>совершались по телефону в пределах установленного межбанковским соглашением лимита взаимных кредитов в национальных валютах на срок 3-6 месяцев, который часто пролонгировался.</w:t>
      </w:r>
    </w:p>
    <w:p w:rsidR="00370787" w:rsidRDefault="00054CE2" w:rsidP="00A0679C">
      <w:pPr>
        <w:spacing w:line="360" w:lineRule="auto"/>
        <w:ind w:firstLine="540"/>
        <w:jc w:val="both"/>
        <w:rPr>
          <w:rFonts w:ascii="Times New Roman" w:hAnsi="Times New Roman"/>
          <w:color w:val="000080"/>
        </w:rPr>
      </w:pPr>
      <w:r w:rsidRPr="00054CE2">
        <w:rPr>
          <w:rFonts w:ascii="Times New Roman" w:hAnsi="Times New Roman"/>
        </w:rPr>
        <w:t>Итак, можно сделать вывод:</w:t>
      </w:r>
      <w:r>
        <w:rPr>
          <w:rFonts w:ascii="Times New Roman" w:hAnsi="Times New Roman"/>
          <w:b/>
        </w:rPr>
        <w:t xml:space="preserve"> </w:t>
      </w:r>
      <w:r w:rsidRPr="00054CE2">
        <w:rPr>
          <w:rFonts w:ascii="Times New Roman" w:hAnsi="Times New Roman"/>
        </w:rPr>
        <w:t>основное преимущество</w:t>
      </w:r>
      <w:r>
        <w:rPr>
          <w:rFonts w:ascii="Times New Roman" w:hAnsi="Times New Roman"/>
          <w:b/>
        </w:rPr>
        <w:t xml:space="preserve"> </w:t>
      </w:r>
      <w:r>
        <w:rPr>
          <w:rFonts w:ascii="Times New Roman" w:hAnsi="Times New Roman"/>
        </w:rPr>
        <w:t>операций</w:t>
      </w:r>
      <w:r w:rsidR="00974D93" w:rsidRPr="00054CE2">
        <w:rPr>
          <w:rFonts w:ascii="Times New Roman" w:hAnsi="Times New Roman"/>
        </w:rPr>
        <w:t xml:space="preserve"> СВОП</w:t>
      </w:r>
      <w:r w:rsidR="00974D93">
        <w:rPr>
          <w:rFonts w:ascii="Times New Roman" w:hAnsi="Times New Roman"/>
        </w:rPr>
        <w:t xml:space="preserve"> </w:t>
      </w:r>
      <w:r>
        <w:rPr>
          <w:rFonts w:ascii="Times New Roman" w:hAnsi="Times New Roman"/>
        </w:rPr>
        <w:t xml:space="preserve">заключается том, что они </w:t>
      </w:r>
      <w:r w:rsidR="00974D93" w:rsidRPr="00054CE2">
        <w:rPr>
          <w:rFonts w:ascii="Times New Roman" w:hAnsi="Times New Roman"/>
          <w:b/>
        </w:rPr>
        <w:t>полностью устраняют валютный риск</w:t>
      </w:r>
      <w:r w:rsidR="00974D93">
        <w:rPr>
          <w:rFonts w:ascii="Times New Roman" w:hAnsi="Times New Roman"/>
        </w:rPr>
        <w:t>: валюты, купленные и проданные в разные даты, могут быть еще раз куплены и проданы, фактически образуя обратный СВОП. Поэтому если возникает непокрытая валютная позиция только из-за разницы расчетных дат, она может быть уменьшена или покрыта полностью путем создания обратной позиции. Участникам операции СВОП не стоит беспокоиться о краткосрочных колебаниях курса, так как они не оказывают существенного влияния на форвардный курс</w:t>
      </w:r>
      <w:r w:rsidR="00A0679C">
        <w:rPr>
          <w:rFonts w:ascii="Times New Roman" w:hAnsi="Times New Roman"/>
        </w:rPr>
        <w:t>.</w:t>
      </w:r>
    </w:p>
    <w:p w:rsidR="00A0679C" w:rsidRDefault="00A0679C" w:rsidP="00A0679C">
      <w:pPr>
        <w:spacing w:line="360" w:lineRule="auto"/>
        <w:ind w:firstLine="540"/>
        <w:jc w:val="both"/>
        <w:rPr>
          <w:rFonts w:ascii="Times New Roman" w:hAnsi="Times New Roman"/>
          <w:color w:val="000080"/>
        </w:rPr>
      </w:pPr>
    </w:p>
    <w:p w:rsidR="00585924" w:rsidRPr="00A0679C" w:rsidRDefault="00585924" w:rsidP="00A0679C">
      <w:pPr>
        <w:spacing w:line="360" w:lineRule="auto"/>
        <w:ind w:firstLine="540"/>
        <w:jc w:val="both"/>
        <w:rPr>
          <w:rFonts w:ascii="Times New Roman" w:hAnsi="Times New Roman"/>
          <w:color w:val="000080"/>
        </w:rPr>
      </w:pPr>
    </w:p>
    <w:p w:rsidR="00377DD0" w:rsidRDefault="009B582A" w:rsidP="00441751">
      <w:pPr>
        <w:spacing w:line="360" w:lineRule="auto"/>
        <w:ind w:firstLine="540"/>
        <w:jc w:val="both"/>
        <w:rPr>
          <w:rFonts w:ascii="Times New Roman" w:hAnsi="Times New Roman"/>
          <w:b/>
          <w:u w:val="single"/>
        </w:rPr>
      </w:pPr>
      <w:r w:rsidRPr="00DA0A1C">
        <w:rPr>
          <w:rFonts w:ascii="Times New Roman" w:hAnsi="Times New Roman"/>
          <w:b/>
        </w:rPr>
        <w:t xml:space="preserve">     </w:t>
      </w:r>
      <w:r w:rsidR="006B0FEF" w:rsidRPr="00DA0A1C">
        <w:rPr>
          <w:rFonts w:ascii="Times New Roman" w:hAnsi="Times New Roman"/>
          <w:b/>
        </w:rPr>
        <w:t xml:space="preserve">                                   </w:t>
      </w:r>
      <w:r w:rsidR="00DA0A1C" w:rsidRPr="00DA0A1C">
        <w:rPr>
          <w:rFonts w:ascii="Times New Roman" w:hAnsi="Times New Roman"/>
          <w:b/>
          <w:u w:val="single"/>
        </w:rPr>
        <w:t xml:space="preserve">Глава 2. </w:t>
      </w:r>
      <w:r w:rsidRPr="00DA0A1C">
        <w:rPr>
          <w:rFonts w:ascii="Times New Roman" w:hAnsi="Times New Roman"/>
          <w:b/>
          <w:u w:val="single"/>
        </w:rPr>
        <w:t>Виды СВОП-операций</w:t>
      </w:r>
    </w:p>
    <w:p w:rsidR="004C6978" w:rsidRPr="00DA0A1C" w:rsidRDefault="004C6978" w:rsidP="00441751">
      <w:pPr>
        <w:spacing w:line="360" w:lineRule="auto"/>
        <w:ind w:firstLine="540"/>
        <w:jc w:val="both"/>
        <w:rPr>
          <w:rFonts w:ascii="Times New Roman" w:hAnsi="Times New Roman"/>
          <w:b/>
          <w:u w:val="single"/>
        </w:rPr>
      </w:pPr>
    </w:p>
    <w:p w:rsidR="0012521F" w:rsidRDefault="007D50D3" w:rsidP="00441751">
      <w:pPr>
        <w:spacing w:line="360" w:lineRule="auto"/>
        <w:ind w:firstLine="540"/>
        <w:jc w:val="both"/>
        <w:rPr>
          <w:rFonts w:ascii="Times New Roman" w:hAnsi="Times New Roman"/>
        </w:rPr>
      </w:pPr>
      <w:r w:rsidRPr="007D50D3">
        <w:rPr>
          <w:rFonts w:ascii="Times New Roman" w:hAnsi="Times New Roman"/>
        </w:rPr>
        <w:t>Существует ряд видов операций</w:t>
      </w:r>
      <w:r>
        <w:rPr>
          <w:rFonts w:ascii="Times New Roman" w:hAnsi="Times New Roman"/>
        </w:rPr>
        <w:t xml:space="preserve"> СВОП</w:t>
      </w:r>
      <w:r w:rsidR="0012521F">
        <w:rPr>
          <w:rFonts w:ascii="Times New Roman" w:hAnsi="Times New Roman"/>
        </w:rPr>
        <w:t>, но н</w:t>
      </w:r>
      <w:r w:rsidR="0012521F" w:rsidRPr="001E4359">
        <w:rPr>
          <w:rFonts w:ascii="Times New Roman" w:hAnsi="Times New Roman"/>
        </w:rPr>
        <w:t>аибольшее распро</w:t>
      </w:r>
      <w:r w:rsidR="0012521F">
        <w:rPr>
          <w:rFonts w:ascii="Times New Roman" w:hAnsi="Times New Roman"/>
        </w:rPr>
        <w:t xml:space="preserve">странение </w:t>
      </w:r>
      <w:r w:rsidR="00F565A3">
        <w:rPr>
          <w:rFonts w:ascii="Times New Roman" w:hAnsi="Times New Roman"/>
        </w:rPr>
        <w:t xml:space="preserve">среди них </w:t>
      </w:r>
      <w:r w:rsidR="0012521F">
        <w:rPr>
          <w:rFonts w:ascii="Times New Roman" w:hAnsi="Times New Roman"/>
        </w:rPr>
        <w:t>получили два</w:t>
      </w:r>
      <w:r w:rsidR="0012521F" w:rsidRPr="001E4359">
        <w:rPr>
          <w:rFonts w:ascii="Times New Roman" w:hAnsi="Times New Roman"/>
        </w:rPr>
        <w:t xml:space="preserve"> </w:t>
      </w:r>
      <w:r w:rsidR="0012521F">
        <w:rPr>
          <w:rFonts w:ascii="Times New Roman" w:hAnsi="Times New Roman"/>
        </w:rPr>
        <w:t xml:space="preserve">следующих </w:t>
      </w:r>
      <w:r w:rsidR="00F565A3">
        <w:rPr>
          <w:rFonts w:ascii="Times New Roman" w:hAnsi="Times New Roman"/>
        </w:rPr>
        <w:t>вида</w:t>
      </w:r>
      <w:r w:rsidR="0012521F">
        <w:rPr>
          <w:rFonts w:ascii="Times New Roman" w:hAnsi="Times New Roman"/>
        </w:rPr>
        <w:t>, именуемых классическими:</w:t>
      </w:r>
    </w:p>
    <w:p w:rsidR="00AC3CEB" w:rsidRDefault="0012521F" w:rsidP="00AC3CEB">
      <w:pPr>
        <w:numPr>
          <w:ilvl w:val="0"/>
          <w:numId w:val="4"/>
        </w:numPr>
        <w:spacing w:line="360" w:lineRule="auto"/>
        <w:rPr>
          <w:rFonts w:ascii="Times New Roman" w:hAnsi="Times New Roman"/>
        </w:rPr>
      </w:pPr>
      <w:r w:rsidRPr="0012521F">
        <w:rPr>
          <w:rFonts w:ascii="Times New Roman" w:hAnsi="Times New Roman"/>
          <w:b/>
        </w:rPr>
        <w:t>валютный</w:t>
      </w:r>
      <w:r w:rsidRPr="00487309">
        <w:rPr>
          <w:rFonts w:ascii="Times New Roman" w:hAnsi="Times New Roman"/>
        </w:rPr>
        <w:t xml:space="preserve"> </w:t>
      </w:r>
      <w:r w:rsidR="00287BA7">
        <w:rPr>
          <w:rFonts w:ascii="Times New Roman" w:hAnsi="Times New Roman"/>
        </w:rPr>
        <w:t xml:space="preserve">СВОП </w:t>
      </w:r>
      <w:r w:rsidR="00487309" w:rsidRPr="00A97CEF">
        <w:rPr>
          <w:rFonts w:ascii="Times New Roman" w:hAnsi="Times New Roman"/>
        </w:rPr>
        <w:t>(</w:t>
      </w:r>
      <w:r w:rsidR="00487309" w:rsidRPr="00035EC5">
        <w:rPr>
          <w:rFonts w:ascii="Times New Roman" w:hAnsi="Times New Roman"/>
          <w:b/>
          <w:lang w:val="en-US"/>
        </w:rPr>
        <w:t>currency</w:t>
      </w:r>
      <w:r w:rsidR="00287BA7" w:rsidRPr="00287BA7">
        <w:rPr>
          <w:rFonts w:ascii="Times New Roman" w:hAnsi="Times New Roman"/>
          <w:b/>
        </w:rPr>
        <w:t xml:space="preserve"> </w:t>
      </w:r>
      <w:r w:rsidR="00287BA7">
        <w:rPr>
          <w:rFonts w:ascii="Times New Roman" w:hAnsi="Times New Roman"/>
          <w:b/>
          <w:lang w:val="en-US"/>
        </w:rPr>
        <w:t>SWAP</w:t>
      </w:r>
      <w:r w:rsidR="00487309" w:rsidRPr="00A97CEF">
        <w:rPr>
          <w:rFonts w:ascii="Times New Roman" w:hAnsi="Times New Roman"/>
        </w:rPr>
        <w:t xml:space="preserve">, </w:t>
      </w:r>
      <w:r w:rsidR="00487309" w:rsidRPr="0012521F">
        <w:rPr>
          <w:rFonts w:ascii="Times New Roman" w:hAnsi="Times New Roman"/>
          <w:lang w:val="en-US"/>
        </w:rPr>
        <w:t>foreing</w:t>
      </w:r>
      <w:r w:rsidR="00487309" w:rsidRPr="00A97CEF">
        <w:rPr>
          <w:rFonts w:ascii="Times New Roman" w:hAnsi="Times New Roman"/>
        </w:rPr>
        <w:t xml:space="preserve"> </w:t>
      </w:r>
      <w:r w:rsidR="00487309" w:rsidRPr="0012521F">
        <w:rPr>
          <w:rFonts w:ascii="Times New Roman" w:hAnsi="Times New Roman"/>
          <w:lang w:val="en-US"/>
        </w:rPr>
        <w:t>exchange</w:t>
      </w:r>
      <w:r w:rsidR="00487309" w:rsidRPr="00462848">
        <w:rPr>
          <w:rFonts w:ascii="Times New Roman" w:hAnsi="Times New Roman"/>
        </w:rPr>
        <w:t xml:space="preserve"> </w:t>
      </w:r>
      <w:r w:rsidR="00462848" w:rsidRPr="00462848">
        <w:rPr>
          <w:rFonts w:ascii="Times New Roman" w:hAnsi="Times New Roman"/>
          <w:lang w:val="en-US"/>
        </w:rPr>
        <w:t>SWAP</w:t>
      </w:r>
      <w:r w:rsidR="00487309" w:rsidRPr="00A97CEF">
        <w:rPr>
          <w:rFonts w:ascii="Times New Roman" w:hAnsi="Times New Roman"/>
        </w:rPr>
        <w:t xml:space="preserve">, </w:t>
      </w:r>
      <w:r w:rsidR="00487309" w:rsidRPr="0012521F">
        <w:rPr>
          <w:rFonts w:ascii="Times New Roman" w:hAnsi="Times New Roman"/>
          <w:lang w:val="en-US"/>
        </w:rPr>
        <w:t>forex</w:t>
      </w:r>
      <w:r w:rsidR="00487309" w:rsidRPr="00A97CEF">
        <w:rPr>
          <w:rFonts w:ascii="Times New Roman" w:hAnsi="Times New Roman"/>
        </w:rPr>
        <w:t xml:space="preserve"> </w:t>
      </w:r>
      <w:r w:rsidR="00462848" w:rsidRPr="00462848">
        <w:rPr>
          <w:rFonts w:ascii="Times New Roman" w:hAnsi="Times New Roman"/>
          <w:lang w:val="en-US"/>
        </w:rPr>
        <w:t>SWAP</w:t>
      </w:r>
      <w:r w:rsidR="00487309" w:rsidRPr="00A97CEF">
        <w:rPr>
          <w:rFonts w:ascii="Times New Roman" w:hAnsi="Times New Roman"/>
        </w:rPr>
        <w:t>)</w:t>
      </w:r>
      <w:r w:rsidR="00487309">
        <w:rPr>
          <w:rFonts w:ascii="Times New Roman" w:hAnsi="Times New Roman"/>
        </w:rPr>
        <w:t xml:space="preserve"> </w:t>
      </w:r>
      <w:r w:rsidR="00487309" w:rsidRPr="00035EC5">
        <w:rPr>
          <w:rFonts w:ascii="Times New Roman" w:hAnsi="Times New Roman"/>
          <w:b/>
        </w:rPr>
        <w:t xml:space="preserve">– </w:t>
      </w:r>
      <w:r w:rsidR="00487309" w:rsidRPr="00AC3CEB">
        <w:rPr>
          <w:rFonts w:ascii="Times New Roman" w:hAnsi="Times New Roman"/>
        </w:rPr>
        <w:t xml:space="preserve">это </w:t>
      </w:r>
      <w:r w:rsidR="00AC3CEB" w:rsidRPr="00AC3CEB">
        <w:rPr>
          <w:rFonts w:ascii="Times New Roman" w:hAnsi="Times New Roman"/>
        </w:rPr>
        <w:t>совокупность конверсионных сделок, совершающихся, как на условиях «</w:t>
      </w:r>
      <w:r w:rsidR="00287BA7">
        <w:rPr>
          <w:rFonts w:ascii="Times New Roman" w:hAnsi="Times New Roman"/>
        </w:rPr>
        <w:t>СПОТ</w:t>
      </w:r>
      <w:r w:rsidR="00AC3CEB" w:rsidRPr="00AC3CEB">
        <w:rPr>
          <w:rFonts w:ascii="Times New Roman" w:hAnsi="Times New Roman"/>
        </w:rPr>
        <w:t>», так и на условиях «форвард», осуществляемая в рамках од</w:t>
      </w:r>
      <w:r w:rsidR="00AC3CEB">
        <w:rPr>
          <w:rFonts w:ascii="Times New Roman" w:hAnsi="Times New Roman"/>
        </w:rPr>
        <w:t>ной операции;</w:t>
      </w:r>
    </w:p>
    <w:p w:rsidR="00CA3130" w:rsidRPr="00AC3CEB" w:rsidRDefault="00CA3130" w:rsidP="00AC3CEB">
      <w:pPr>
        <w:numPr>
          <w:ilvl w:val="0"/>
          <w:numId w:val="4"/>
        </w:numPr>
        <w:spacing w:line="360" w:lineRule="auto"/>
        <w:rPr>
          <w:rFonts w:ascii="Times New Roman" w:hAnsi="Times New Roman"/>
        </w:rPr>
      </w:pPr>
      <w:r w:rsidRPr="0012521F">
        <w:rPr>
          <w:rFonts w:ascii="Times New Roman" w:hAnsi="Times New Roman"/>
          <w:b/>
        </w:rPr>
        <w:t>процентный</w:t>
      </w:r>
      <w:r w:rsidRPr="008B58FE">
        <w:rPr>
          <w:rFonts w:ascii="Times New Roman" w:hAnsi="Times New Roman"/>
        </w:rPr>
        <w:t xml:space="preserve"> </w:t>
      </w:r>
      <w:r w:rsidR="00287BA7">
        <w:rPr>
          <w:rFonts w:ascii="Times New Roman" w:hAnsi="Times New Roman"/>
        </w:rPr>
        <w:t xml:space="preserve">СВОП </w:t>
      </w:r>
      <w:r w:rsidRPr="008B58FE">
        <w:rPr>
          <w:rFonts w:ascii="Times New Roman" w:hAnsi="Times New Roman"/>
        </w:rPr>
        <w:t>(</w:t>
      </w:r>
      <w:r w:rsidRPr="0012521F">
        <w:rPr>
          <w:rFonts w:ascii="Times New Roman" w:hAnsi="Times New Roman"/>
          <w:lang w:val="en-US"/>
        </w:rPr>
        <w:t>interest</w:t>
      </w:r>
      <w:r w:rsidRPr="008B58FE">
        <w:rPr>
          <w:rFonts w:ascii="Times New Roman" w:hAnsi="Times New Roman"/>
        </w:rPr>
        <w:t xml:space="preserve"> </w:t>
      </w:r>
      <w:r w:rsidRPr="0012521F">
        <w:rPr>
          <w:rFonts w:ascii="Times New Roman" w:hAnsi="Times New Roman"/>
          <w:lang w:val="en-US"/>
        </w:rPr>
        <w:t>rate</w:t>
      </w:r>
      <w:r w:rsidRPr="008B58FE">
        <w:rPr>
          <w:rFonts w:ascii="Times New Roman" w:hAnsi="Times New Roman"/>
        </w:rPr>
        <w:t xml:space="preserve"> </w:t>
      </w:r>
      <w:r w:rsidR="00462848" w:rsidRPr="00462848">
        <w:rPr>
          <w:rFonts w:ascii="Times New Roman" w:hAnsi="Times New Roman"/>
          <w:lang w:val="en-US"/>
        </w:rPr>
        <w:t>SWAP</w:t>
      </w:r>
      <w:r w:rsidRPr="008B58FE">
        <w:rPr>
          <w:rFonts w:ascii="Times New Roman" w:hAnsi="Times New Roman"/>
        </w:rPr>
        <w:t xml:space="preserve">) - </w:t>
      </w:r>
      <w:r w:rsidRPr="00AC3CEB">
        <w:rPr>
          <w:rFonts w:ascii="Times New Roman" w:hAnsi="Times New Roman"/>
        </w:rPr>
        <w:t>обмен процентными платежами по определенным активам</w:t>
      </w:r>
    </w:p>
    <w:p w:rsidR="00F565A3" w:rsidRDefault="00F565A3" w:rsidP="00441751">
      <w:pPr>
        <w:spacing w:line="360" w:lineRule="auto"/>
        <w:ind w:firstLine="540"/>
        <w:jc w:val="both"/>
        <w:rPr>
          <w:rFonts w:ascii="Times New Roman" w:hAnsi="Times New Roman"/>
        </w:rPr>
      </w:pPr>
      <w:r w:rsidRPr="00F565A3">
        <w:rPr>
          <w:rFonts w:ascii="Times New Roman" w:hAnsi="Times New Roman"/>
        </w:rPr>
        <w:t>Кроме двух классических видов</w:t>
      </w:r>
      <w:r>
        <w:rPr>
          <w:rFonts w:ascii="Times New Roman" w:hAnsi="Times New Roman"/>
        </w:rPr>
        <w:t xml:space="preserve"> также существует огромное число </w:t>
      </w:r>
      <w:r w:rsidRPr="00921616">
        <w:rPr>
          <w:rFonts w:ascii="Times New Roman" w:hAnsi="Times New Roman"/>
        </w:rPr>
        <w:t>разновид</w:t>
      </w:r>
      <w:r w:rsidR="000C1248">
        <w:rPr>
          <w:rFonts w:ascii="Times New Roman" w:hAnsi="Times New Roman"/>
        </w:rPr>
        <w:t>н</w:t>
      </w:r>
      <w:r w:rsidRPr="00921616">
        <w:rPr>
          <w:rFonts w:ascii="Times New Roman" w:hAnsi="Times New Roman"/>
        </w:rPr>
        <w:t>остей</w:t>
      </w:r>
      <w:r>
        <w:rPr>
          <w:rFonts w:ascii="Times New Roman" w:hAnsi="Times New Roman"/>
        </w:rPr>
        <w:t xml:space="preserve"> СВОП-операций</w:t>
      </w:r>
      <w:r w:rsidRPr="00921616">
        <w:rPr>
          <w:rFonts w:ascii="Times New Roman" w:hAnsi="Times New Roman"/>
        </w:rPr>
        <w:t xml:space="preserve">. Наиболее часто употребляемые вариации: </w:t>
      </w:r>
    </w:p>
    <w:p w:rsidR="00F565A3" w:rsidRPr="00F565A3" w:rsidRDefault="00F565A3" w:rsidP="00441751">
      <w:pPr>
        <w:numPr>
          <w:ilvl w:val="0"/>
          <w:numId w:val="5"/>
        </w:numPr>
        <w:spacing w:line="360" w:lineRule="auto"/>
        <w:jc w:val="both"/>
        <w:rPr>
          <w:rFonts w:ascii="Times New Roman" w:hAnsi="Times New Roman"/>
          <w:b/>
          <w:u w:val="single"/>
        </w:rPr>
      </w:pPr>
      <w:r w:rsidRPr="00630DEC">
        <w:rPr>
          <w:rFonts w:ascii="Times New Roman" w:hAnsi="Times New Roman"/>
          <w:b/>
        </w:rPr>
        <w:t>валютно-процентный</w:t>
      </w:r>
      <w:r w:rsidRPr="00921616">
        <w:rPr>
          <w:rFonts w:ascii="Times New Roman" w:hAnsi="Times New Roman"/>
        </w:rPr>
        <w:t xml:space="preserve"> (комбинарованный валютный) </w:t>
      </w:r>
      <w:r w:rsidR="00287BA7">
        <w:rPr>
          <w:rFonts w:ascii="Times New Roman" w:hAnsi="Times New Roman"/>
        </w:rPr>
        <w:t xml:space="preserve">СВОП </w:t>
      </w:r>
      <w:r w:rsidRPr="00921616">
        <w:rPr>
          <w:rFonts w:ascii="Times New Roman" w:hAnsi="Times New Roman"/>
        </w:rPr>
        <w:t xml:space="preserve">(cross currency </w:t>
      </w:r>
      <w:r w:rsidR="00462848" w:rsidRPr="00462848">
        <w:rPr>
          <w:rFonts w:ascii="Times New Roman" w:hAnsi="Times New Roman"/>
          <w:lang w:val="en-US"/>
        </w:rPr>
        <w:t>SWAP</w:t>
      </w:r>
      <w:r w:rsidRPr="00921616">
        <w:rPr>
          <w:rFonts w:ascii="Times New Roman" w:hAnsi="Times New Roman"/>
        </w:rPr>
        <w:t>s) –</w:t>
      </w:r>
      <w:r w:rsidR="00462848">
        <w:rPr>
          <w:rFonts w:ascii="Times New Roman" w:hAnsi="Times New Roman"/>
        </w:rPr>
        <w:t xml:space="preserve"> </w:t>
      </w:r>
      <w:r w:rsidR="00287BA7">
        <w:rPr>
          <w:rFonts w:ascii="Times New Roman" w:hAnsi="Times New Roman"/>
        </w:rPr>
        <w:t xml:space="preserve">СВОП, </w:t>
      </w:r>
      <w:r w:rsidRPr="00921616">
        <w:rPr>
          <w:rFonts w:ascii="Times New Roman" w:hAnsi="Times New Roman"/>
        </w:rPr>
        <w:t xml:space="preserve">предполагающий обмен процентными платежами в одной валюте на процентные платежи в другой валюте; </w:t>
      </w:r>
      <w:r w:rsidR="00630DEC">
        <w:rPr>
          <w:rFonts w:ascii="Times New Roman" w:hAnsi="Times New Roman"/>
        </w:rPr>
        <w:t xml:space="preserve">вместе с процентным и валютным </w:t>
      </w:r>
      <w:r w:rsidR="00287BA7">
        <w:rPr>
          <w:rFonts w:ascii="Times New Roman" w:hAnsi="Times New Roman"/>
        </w:rPr>
        <w:t>СВОП</w:t>
      </w:r>
      <w:r w:rsidR="00630DEC">
        <w:rPr>
          <w:rFonts w:ascii="Times New Roman" w:hAnsi="Times New Roman"/>
        </w:rPr>
        <w:t xml:space="preserve">ами его можно причислить к </w:t>
      </w:r>
      <w:r w:rsidR="00630DEC" w:rsidRPr="00630DEC">
        <w:rPr>
          <w:rFonts w:ascii="Times New Roman" w:hAnsi="Times New Roman"/>
          <w:u w:val="single"/>
        </w:rPr>
        <w:t>основным видам</w:t>
      </w:r>
      <w:r w:rsidR="00630DEC">
        <w:rPr>
          <w:rFonts w:ascii="Times New Roman" w:hAnsi="Times New Roman"/>
        </w:rPr>
        <w:t xml:space="preserve"> операций СВОП.</w:t>
      </w:r>
    </w:p>
    <w:p w:rsidR="00F565A3" w:rsidRPr="00F565A3" w:rsidRDefault="00F565A3" w:rsidP="00441751">
      <w:pPr>
        <w:numPr>
          <w:ilvl w:val="0"/>
          <w:numId w:val="5"/>
        </w:numPr>
        <w:spacing w:line="360" w:lineRule="auto"/>
        <w:jc w:val="both"/>
        <w:rPr>
          <w:rFonts w:ascii="Times New Roman" w:hAnsi="Times New Roman"/>
          <w:b/>
          <w:u w:val="single"/>
        </w:rPr>
      </w:pPr>
      <w:r w:rsidRPr="00F565A3">
        <w:rPr>
          <w:rFonts w:ascii="Times New Roman" w:hAnsi="Times New Roman"/>
          <w:u w:val="single"/>
        </w:rPr>
        <w:t xml:space="preserve">ванильный </w:t>
      </w:r>
      <w:r w:rsidR="00FB09C2">
        <w:rPr>
          <w:rFonts w:ascii="Times New Roman" w:hAnsi="Times New Roman"/>
          <w:u w:val="single"/>
        </w:rPr>
        <w:t xml:space="preserve">СВОП </w:t>
      </w:r>
      <w:r w:rsidRPr="00921616">
        <w:rPr>
          <w:rFonts w:ascii="Times New Roman" w:hAnsi="Times New Roman"/>
        </w:rPr>
        <w:t xml:space="preserve">(vanilla </w:t>
      </w:r>
      <w:r w:rsidR="00462848" w:rsidRPr="00462848">
        <w:rPr>
          <w:rFonts w:ascii="Times New Roman" w:hAnsi="Times New Roman"/>
          <w:lang w:val="en-US"/>
        </w:rPr>
        <w:t>SWAP</w:t>
      </w:r>
      <w:r w:rsidR="00462848">
        <w:rPr>
          <w:rFonts w:ascii="Times New Roman" w:hAnsi="Times New Roman"/>
        </w:rPr>
        <w:t>) – стандартный СВОП</w:t>
      </w:r>
      <w:r w:rsidRPr="00921616">
        <w:rPr>
          <w:rFonts w:ascii="Times New Roman" w:hAnsi="Times New Roman"/>
        </w:rPr>
        <w:t xml:space="preserve">, заключенный между двумя партнерами и не имеющий никаких дополнительны условий; </w:t>
      </w:r>
    </w:p>
    <w:p w:rsidR="00F565A3" w:rsidRPr="00F565A3" w:rsidRDefault="00F565A3" w:rsidP="00441751">
      <w:pPr>
        <w:numPr>
          <w:ilvl w:val="0"/>
          <w:numId w:val="5"/>
        </w:numPr>
        <w:spacing w:line="360" w:lineRule="auto"/>
        <w:jc w:val="both"/>
        <w:rPr>
          <w:rFonts w:ascii="Times New Roman" w:hAnsi="Times New Roman"/>
          <w:b/>
          <w:u w:val="single"/>
        </w:rPr>
      </w:pPr>
      <w:r w:rsidRPr="00F565A3">
        <w:rPr>
          <w:rFonts w:ascii="Times New Roman" w:hAnsi="Times New Roman"/>
          <w:u w:val="single"/>
        </w:rPr>
        <w:t xml:space="preserve">амортизирующий </w:t>
      </w:r>
      <w:r w:rsidR="00FB09C2">
        <w:rPr>
          <w:rFonts w:ascii="Times New Roman" w:hAnsi="Times New Roman"/>
          <w:u w:val="single"/>
        </w:rPr>
        <w:t xml:space="preserve">СВОП </w:t>
      </w:r>
      <w:r w:rsidRPr="00921616">
        <w:rPr>
          <w:rFonts w:ascii="Times New Roman" w:hAnsi="Times New Roman"/>
        </w:rPr>
        <w:t xml:space="preserve">(amortizing </w:t>
      </w:r>
      <w:r w:rsidR="00462848" w:rsidRPr="00462848">
        <w:rPr>
          <w:rFonts w:ascii="Times New Roman" w:hAnsi="Times New Roman"/>
          <w:lang w:val="en-US"/>
        </w:rPr>
        <w:t>SWAP</w:t>
      </w:r>
      <w:r w:rsidRPr="00921616">
        <w:rPr>
          <w:rFonts w:ascii="Times New Roman" w:hAnsi="Times New Roman"/>
        </w:rPr>
        <w:t>) –</w:t>
      </w:r>
      <w:r w:rsidR="00403334">
        <w:rPr>
          <w:rFonts w:ascii="Times New Roman" w:hAnsi="Times New Roman"/>
        </w:rPr>
        <w:t xml:space="preserve"> </w:t>
      </w:r>
      <w:r w:rsidR="00462848">
        <w:rPr>
          <w:rFonts w:ascii="Times New Roman" w:hAnsi="Times New Roman"/>
        </w:rPr>
        <w:t xml:space="preserve">СВОП </w:t>
      </w:r>
      <w:r w:rsidRPr="00921616">
        <w:rPr>
          <w:rFonts w:ascii="Times New Roman" w:hAnsi="Times New Roman"/>
        </w:rPr>
        <w:t xml:space="preserve">между двумя партнерами, предполагаемая сумма которого равномерно уменьшается с приближением </w:t>
      </w:r>
      <w:r w:rsidR="00462848" w:rsidRPr="00921616">
        <w:rPr>
          <w:rFonts w:ascii="Times New Roman" w:hAnsi="Times New Roman"/>
        </w:rPr>
        <w:t>окончания</w:t>
      </w:r>
      <w:r w:rsidRPr="00921616">
        <w:rPr>
          <w:rFonts w:ascii="Times New Roman" w:hAnsi="Times New Roman"/>
        </w:rPr>
        <w:t xml:space="preserve"> сделки; </w:t>
      </w:r>
    </w:p>
    <w:p w:rsidR="00F565A3" w:rsidRPr="007475D3" w:rsidRDefault="00F565A3" w:rsidP="00441751">
      <w:pPr>
        <w:numPr>
          <w:ilvl w:val="0"/>
          <w:numId w:val="5"/>
        </w:numPr>
        <w:spacing w:line="360" w:lineRule="auto"/>
        <w:jc w:val="both"/>
        <w:rPr>
          <w:rFonts w:ascii="Times New Roman" w:hAnsi="Times New Roman"/>
          <w:b/>
          <w:u w:val="single"/>
        </w:rPr>
      </w:pPr>
      <w:r w:rsidRPr="00F565A3">
        <w:rPr>
          <w:rFonts w:ascii="Times New Roman" w:hAnsi="Times New Roman"/>
          <w:u w:val="single"/>
        </w:rPr>
        <w:t xml:space="preserve">нарастающий </w:t>
      </w:r>
      <w:r w:rsidR="00FB09C2">
        <w:rPr>
          <w:rFonts w:ascii="Times New Roman" w:hAnsi="Times New Roman"/>
          <w:u w:val="single"/>
        </w:rPr>
        <w:t xml:space="preserve">СВОП </w:t>
      </w:r>
      <w:r w:rsidRPr="00921616">
        <w:rPr>
          <w:rFonts w:ascii="Times New Roman" w:hAnsi="Times New Roman"/>
        </w:rPr>
        <w:t xml:space="preserve">(accreting </w:t>
      </w:r>
      <w:r w:rsidR="00462848" w:rsidRPr="00462848">
        <w:rPr>
          <w:rFonts w:ascii="Times New Roman" w:hAnsi="Times New Roman"/>
          <w:lang w:val="en-US"/>
        </w:rPr>
        <w:t>SWAP</w:t>
      </w:r>
      <w:r w:rsidRPr="00921616">
        <w:rPr>
          <w:rFonts w:ascii="Times New Roman" w:hAnsi="Times New Roman"/>
        </w:rPr>
        <w:t>) –</w:t>
      </w:r>
      <w:r w:rsidR="00462848">
        <w:rPr>
          <w:rFonts w:ascii="Times New Roman" w:hAnsi="Times New Roman"/>
        </w:rPr>
        <w:t xml:space="preserve"> СВОП </w:t>
      </w:r>
      <w:r w:rsidRPr="00921616">
        <w:rPr>
          <w:rFonts w:ascii="Times New Roman" w:hAnsi="Times New Roman"/>
        </w:rPr>
        <w:t xml:space="preserve">между двумя партнерами, предполагаемая сумма которого равномерно увеличивается с приближением </w:t>
      </w:r>
      <w:r w:rsidR="00462848" w:rsidRPr="00921616">
        <w:rPr>
          <w:rFonts w:ascii="Times New Roman" w:hAnsi="Times New Roman"/>
        </w:rPr>
        <w:t>окончания</w:t>
      </w:r>
      <w:r w:rsidRPr="00921616">
        <w:rPr>
          <w:rFonts w:ascii="Times New Roman" w:hAnsi="Times New Roman"/>
        </w:rPr>
        <w:t xml:space="preserve"> сделки; </w:t>
      </w:r>
    </w:p>
    <w:p w:rsidR="00F565A3" w:rsidRPr="00E93F97" w:rsidRDefault="00F565A3" w:rsidP="007475D3">
      <w:pPr>
        <w:numPr>
          <w:ilvl w:val="0"/>
          <w:numId w:val="5"/>
        </w:numPr>
        <w:spacing w:line="360" w:lineRule="auto"/>
        <w:jc w:val="both"/>
        <w:rPr>
          <w:rFonts w:ascii="Times New Roman" w:hAnsi="Times New Roman"/>
          <w:b/>
          <w:u w:val="single"/>
        </w:rPr>
      </w:pPr>
      <w:r w:rsidRPr="00F565A3">
        <w:rPr>
          <w:rFonts w:ascii="Times New Roman" w:hAnsi="Times New Roman"/>
          <w:u w:val="single"/>
        </w:rPr>
        <w:t xml:space="preserve">структурированный </w:t>
      </w:r>
      <w:r w:rsidRPr="007475D3">
        <w:rPr>
          <w:rFonts w:ascii="Times New Roman" w:hAnsi="Times New Roman"/>
          <w:b/>
          <w:u w:val="single"/>
        </w:rPr>
        <w:t>(сложный)</w:t>
      </w:r>
      <w:r w:rsidRPr="00F565A3">
        <w:rPr>
          <w:rFonts w:ascii="Times New Roman" w:hAnsi="Times New Roman"/>
          <w:u w:val="single"/>
        </w:rPr>
        <w:t xml:space="preserve"> </w:t>
      </w:r>
      <w:r w:rsidR="00FB09C2">
        <w:rPr>
          <w:rFonts w:ascii="Times New Roman" w:hAnsi="Times New Roman"/>
          <w:u w:val="single"/>
        </w:rPr>
        <w:t xml:space="preserve">СВОП </w:t>
      </w:r>
      <w:r w:rsidRPr="00921616">
        <w:rPr>
          <w:rFonts w:ascii="Times New Roman" w:hAnsi="Times New Roman"/>
        </w:rPr>
        <w:t xml:space="preserve">(structured </w:t>
      </w:r>
      <w:r w:rsidR="00882CDF" w:rsidRPr="00462848">
        <w:rPr>
          <w:rFonts w:ascii="Times New Roman" w:hAnsi="Times New Roman"/>
          <w:lang w:val="en-US"/>
        </w:rPr>
        <w:t>SWAP</w:t>
      </w:r>
      <w:r w:rsidRPr="00921616">
        <w:rPr>
          <w:rFonts w:ascii="Times New Roman" w:hAnsi="Times New Roman"/>
        </w:rPr>
        <w:t>) –</w:t>
      </w:r>
      <w:r w:rsidR="007475D3">
        <w:rPr>
          <w:rFonts w:ascii="Times New Roman" w:hAnsi="Times New Roman"/>
        </w:rPr>
        <w:t xml:space="preserve"> </w:t>
      </w:r>
      <w:r w:rsidR="007475D3" w:rsidRPr="007475D3">
        <w:rPr>
          <w:rFonts w:ascii="Times New Roman" w:hAnsi="Times New Roman"/>
        </w:rPr>
        <w:t>процентный</w:t>
      </w:r>
      <w:r w:rsidR="00882CDF">
        <w:rPr>
          <w:rFonts w:ascii="Times New Roman" w:hAnsi="Times New Roman"/>
        </w:rPr>
        <w:t xml:space="preserve"> СВОП</w:t>
      </w:r>
      <w:r w:rsidR="007475D3" w:rsidRPr="007475D3">
        <w:rPr>
          <w:rFonts w:ascii="Times New Roman" w:hAnsi="Times New Roman"/>
        </w:rPr>
        <w:t>, в котором участвует более двух участников.</w:t>
      </w:r>
    </w:p>
    <w:p w:rsidR="00F565A3" w:rsidRPr="00F565A3" w:rsidRDefault="00FB09C2" w:rsidP="00E93F97">
      <w:pPr>
        <w:numPr>
          <w:ilvl w:val="0"/>
          <w:numId w:val="5"/>
        </w:numPr>
        <w:spacing w:line="360" w:lineRule="auto"/>
        <w:jc w:val="both"/>
        <w:rPr>
          <w:rFonts w:ascii="Times New Roman" w:hAnsi="Times New Roman"/>
          <w:b/>
          <w:u w:val="single"/>
        </w:rPr>
      </w:pPr>
      <w:r>
        <w:rPr>
          <w:rFonts w:ascii="Times New Roman" w:hAnsi="Times New Roman"/>
          <w:u w:val="single"/>
        </w:rPr>
        <w:t>активный СВОП</w:t>
      </w:r>
      <w:r w:rsidRPr="00FB09C2">
        <w:rPr>
          <w:rFonts w:ascii="Times New Roman" w:hAnsi="Times New Roman"/>
        </w:rPr>
        <w:t xml:space="preserve"> (assets </w:t>
      </w:r>
      <w:r w:rsidR="00882CDF" w:rsidRPr="00462848">
        <w:rPr>
          <w:rFonts w:ascii="Times New Roman" w:hAnsi="Times New Roman"/>
          <w:lang w:val="en-US"/>
        </w:rPr>
        <w:t>SWAP</w:t>
      </w:r>
      <w:r w:rsidR="00F565A3" w:rsidRPr="00FB09C2">
        <w:rPr>
          <w:rFonts w:ascii="Times New Roman" w:hAnsi="Times New Roman"/>
        </w:rPr>
        <w:t xml:space="preserve">) </w:t>
      </w:r>
      <w:r w:rsidR="00F565A3" w:rsidRPr="00921616">
        <w:rPr>
          <w:rFonts w:ascii="Times New Roman" w:hAnsi="Times New Roman"/>
        </w:rPr>
        <w:t xml:space="preserve">– </w:t>
      </w:r>
      <w:r w:rsidR="00E93F97" w:rsidRPr="00E93F97">
        <w:rPr>
          <w:rFonts w:ascii="Times New Roman" w:hAnsi="Times New Roman"/>
        </w:rPr>
        <w:t>процентный</w:t>
      </w:r>
      <w:r w:rsidR="00882CDF">
        <w:rPr>
          <w:rFonts w:ascii="Times New Roman" w:hAnsi="Times New Roman"/>
        </w:rPr>
        <w:t xml:space="preserve"> СВОП</w:t>
      </w:r>
      <w:r w:rsidR="00E93F97" w:rsidRPr="00E93F97">
        <w:rPr>
          <w:rFonts w:ascii="Times New Roman" w:hAnsi="Times New Roman"/>
        </w:rPr>
        <w:t>, участники которого обмениваются доходами по активам</w:t>
      </w:r>
      <w:r w:rsidR="00E93F97">
        <w:rPr>
          <w:rFonts w:ascii="Times New Roman" w:hAnsi="Times New Roman"/>
        </w:rPr>
        <w:t xml:space="preserve">; </w:t>
      </w:r>
      <w:r w:rsidR="002C235D">
        <w:rPr>
          <w:rFonts w:ascii="Times New Roman" w:hAnsi="Times New Roman"/>
        </w:rPr>
        <w:t xml:space="preserve">другими словами </w:t>
      </w:r>
      <w:r w:rsidR="00E93F97">
        <w:rPr>
          <w:rFonts w:ascii="Times New Roman" w:hAnsi="Times New Roman"/>
        </w:rPr>
        <w:t>это</w:t>
      </w:r>
      <w:r w:rsidR="00882CDF">
        <w:rPr>
          <w:rFonts w:ascii="Times New Roman" w:hAnsi="Times New Roman"/>
        </w:rPr>
        <w:t xml:space="preserve"> СВОП</w:t>
      </w:r>
      <w:r w:rsidR="00F565A3" w:rsidRPr="00921616">
        <w:rPr>
          <w:rFonts w:ascii="Times New Roman" w:hAnsi="Times New Roman"/>
        </w:rPr>
        <w:t xml:space="preserve">, меняющий существующий тип процентной ставки актива на другой (например, фиксированную ставку на плавающую); </w:t>
      </w:r>
    </w:p>
    <w:p w:rsidR="00F565A3" w:rsidRPr="002B74EE" w:rsidRDefault="00F565A3" w:rsidP="002C235D">
      <w:pPr>
        <w:numPr>
          <w:ilvl w:val="0"/>
          <w:numId w:val="5"/>
        </w:numPr>
        <w:spacing w:line="360" w:lineRule="auto"/>
        <w:jc w:val="both"/>
        <w:rPr>
          <w:rFonts w:ascii="Times New Roman" w:hAnsi="Times New Roman"/>
          <w:b/>
          <w:u w:val="single"/>
        </w:rPr>
      </w:pPr>
      <w:r w:rsidRPr="00F565A3">
        <w:rPr>
          <w:rFonts w:ascii="Times New Roman" w:hAnsi="Times New Roman"/>
          <w:u w:val="single"/>
        </w:rPr>
        <w:t xml:space="preserve">пассивный </w:t>
      </w:r>
      <w:r w:rsidR="00FB09C2">
        <w:rPr>
          <w:rFonts w:ascii="Times New Roman" w:hAnsi="Times New Roman"/>
          <w:u w:val="single"/>
        </w:rPr>
        <w:t xml:space="preserve">СВОП </w:t>
      </w:r>
      <w:r w:rsidRPr="00921616">
        <w:rPr>
          <w:rFonts w:ascii="Times New Roman" w:hAnsi="Times New Roman"/>
        </w:rPr>
        <w:t xml:space="preserve">(liability </w:t>
      </w:r>
      <w:r w:rsidR="00882CDF" w:rsidRPr="00462848">
        <w:rPr>
          <w:rFonts w:ascii="Times New Roman" w:hAnsi="Times New Roman"/>
          <w:lang w:val="en-US"/>
        </w:rPr>
        <w:t>SWAP</w:t>
      </w:r>
      <w:r w:rsidRPr="00921616">
        <w:rPr>
          <w:rFonts w:ascii="Times New Roman" w:hAnsi="Times New Roman"/>
        </w:rPr>
        <w:t xml:space="preserve">) </w:t>
      </w:r>
      <w:r w:rsidRPr="002C235D">
        <w:rPr>
          <w:rFonts w:ascii="Times New Roman" w:hAnsi="Times New Roman"/>
        </w:rPr>
        <w:t xml:space="preserve">– </w:t>
      </w:r>
      <w:r w:rsidR="002C235D" w:rsidRPr="002C235D">
        <w:rPr>
          <w:rFonts w:ascii="Times New Roman" w:hAnsi="Times New Roman"/>
        </w:rPr>
        <w:t>процентный</w:t>
      </w:r>
      <w:r w:rsidR="00882CDF">
        <w:rPr>
          <w:rFonts w:ascii="Times New Roman" w:hAnsi="Times New Roman"/>
        </w:rPr>
        <w:t xml:space="preserve"> СВОП</w:t>
      </w:r>
      <w:r w:rsidR="002C235D" w:rsidRPr="002C235D">
        <w:rPr>
          <w:rFonts w:ascii="Times New Roman" w:hAnsi="Times New Roman"/>
        </w:rPr>
        <w:t>, участники которого обмениваются платежами по обязательствам</w:t>
      </w:r>
      <w:r w:rsidR="002C235D">
        <w:rPr>
          <w:rFonts w:ascii="Times New Roman" w:hAnsi="Times New Roman"/>
        </w:rPr>
        <w:t xml:space="preserve">; иными словами это </w:t>
      </w:r>
      <w:r w:rsidR="00882CDF">
        <w:rPr>
          <w:rFonts w:ascii="Times New Roman" w:hAnsi="Times New Roman"/>
        </w:rPr>
        <w:t>СВОП</w:t>
      </w:r>
      <w:r w:rsidRPr="00921616">
        <w:rPr>
          <w:rFonts w:ascii="Times New Roman" w:hAnsi="Times New Roman"/>
        </w:rPr>
        <w:t xml:space="preserve">, меняющий существующий тип процентной ставки обязательства на другой (например, фиксированную ставку на плавающую); </w:t>
      </w:r>
    </w:p>
    <w:p w:rsidR="00F565A3" w:rsidRPr="00BB1208" w:rsidRDefault="00F565A3" w:rsidP="002B74EE">
      <w:pPr>
        <w:numPr>
          <w:ilvl w:val="0"/>
          <w:numId w:val="5"/>
        </w:numPr>
        <w:spacing w:line="360" w:lineRule="auto"/>
        <w:jc w:val="both"/>
        <w:rPr>
          <w:rFonts w:ascii="Times New Roman" w:hAnsi="Times New Roman"/>
          <w:b/>
          <w:u w:val="single"/>
        </w:rPr>
      </w:pPr>
      <w:r w:rsidRPr="00F565A3">
        <w:rPr>
          <w:rFonts w:ascii="Times New Roman" w:hAnsi="Times New Roman"/>
          <w:u w:val="single"/>
        </w:rPr>
        <w:t xml:space="preserve">форвардный </w:t>
      </w:r>
      <w:r w:rsidR="00FB09C2">
        <w:rPr>
          <w:rFonts w:ascii="Times New Roman" w:hAnsi="Times New Roman"/>
          <w:u w:val="single"/>
        </w:rPr>
        <w:t xml:space="preserve">СВОП </w:t>
      </w:r>
      <w:r w:rsidRPr="00F565A3">
        <w:rPr>
          <w:rFonts w:ascii="Times New Roman" w:hAnsi="Times New Roman"/>
          <w:u w:val="single"/>
        </w:rPr>
        <w:t xml:space="preserve">(forward </w:t>
      </w:r>
      <w:r w:rsidR="00882CDF" w:rsidRPr="00462848">
        <w:rPr>
          <w:rFonts w:ascii="Times New Roman" w:hAnsi="Times New Roman"/>
          <w:lang w:val="en-US"/>
        </w:rPr>
        <w:t>SWAP</w:t>
      </w:r>
      <w:r w:rsidRPr="00F565A3">
        <w:rPr>
          <w:rFonts w:ascii="Times New Roman" w:hAnsi="Times New Roman"/>
          <w:u w:val="single"/>
        </w:rPr>
        <w:t>)</w:t>
      </w:r>
      <w:r w:rsidRPr="002B74EE">
        <w:rPr>
          <w:rFonts w:ascii="Times New Roman" w:hAnsi="Times New Roman"/>
        </w:rPr>
        <w:t xml:space="preserve"> </w:t>
      </w:r>
      <w:r w:rsidRPr="00921616">
        <w:rPr>
          <w:rFonts w:ascii="Times New Roman" w:hAnsi="Times New Roman"/>
        </w:rPr>
        <w:t>–</w:t>
      </w:r>
      <w:r w:rsidR="002B74EE">
        <w:rPr>
          <w:rFonts w:ascii="Times New Roman" w:hAnsi="Times New Roman"/>
        </w:rPr>
        <w:t xml:space="preserve"> это </w:t>
      </w:r>
      <w:r w:rsidR="002B74EE" w:rsidRPr="002B74EE">
        <w:rPr>
          <w:rFonts w:ascii="Times New Roman" w:hAnsi="Times New Roman"/>
        </w:rPr>
        <w:t>процентный</w:t>
      </w:r>
      <w:r w:rsidR="00882CDF">
        <w:rPr>
          <w:rFonts w:ascii="Times New Roman" w:hAnsi="Times New Roman"/>
        </w:rPr>
        <w:t xml:space="preserve"> СВОП</w:t>
      </w:r>
      <w:r w:rsidR="002B74EE" w:rsidRPr="002B74EE">
        <w:rPr>
          <w:rFonts w:ascii="Times New Roman" w:hAnsi="Times New Roman"/>
        </w:rPr>
        <w:t>, условия которого вступают в силу по истечении определенного времени с момента его заключения</w:t>
      </w:r>
      <w:r w:rsidR="002B74EE">
        <w:rPr>
          <w:rFonts w:ascii="Times New Roman" w:hAnsi="Times New Roman"/>
        </w:rPr>
        <w:t xml:space="preserve"> (</w:t>
      </w:r>
      <w:r w:rsidR="00882CDF">
        <w:rPr>
          <w:rFonts w:ascii="Times New Roman" w:hAnsi="Times New Roman"/>
        </w:rPr>
        <w:t>СВОП</w:t>
      </w:r>
      <w:r w:rsidR="002B74EE" w:rsidRPr="00921616">
        <w:rPr>
          <w:rFonts w:ascii="Times New Roman" w:hAnsi="Times New Roman"/>
        </w:rPr>
        <w:t xml:space="preserve">, заключенный сегодня, но начинающий действовать </w:t>
      </w:r>
      <w:r w:rsidR="002B74EE">
        <w:rPr>
          <w:rFonts w:ascii="Times New Roman" w:hAnsi="Times New Roman"/>
        </w:rPr>
        <w:t>через некоторый период времени)</w:t>
      </w:r>
    </w:p>
    <w:p w:rsidR="00BB1208" w:rsidRPr="00BB1208" w:rsidRDefault="00F565A3" w:rsidP="00CA3130">
      <w:pPr>
        <w:numPr>
          <w:ilvl w:val="0"/>
          <w:numId w:val="5"/>
        </w:numPr>
        <w:spacing w:line="360" w:lineRule="auto"/>
        <w:jc w:val="both"/>
        <w:rPr>
          <w:rFonts w:ascii="Times New Roman" w:hAnsi="Times New Roman"/>
          <w:b/>
          <w:u w:val="single"/>
        </w:rPr>
      </w:pPr>
      <w:r>
        <w:rPr>
          <w:rFonts w:ascii="Times New Roman" w:hAnsi="Times New Roman"/>
        </w:rPr>
        <w:t>Комбинация</w:t>
      </w:r>
      <w:r w:rsidRPr="00921616">
        <w:rPr>
          <w:rFonts w:ascii="Times New Roman" w:hAnsi="Times New Roman"/>
        </w:rPr>
        <w:t xml:space="preserve"> </w:t>
      </w:r>
      <w:r w:rsidR="00FB09C2">
        <w:rPr>
          <w:rFonts w:ascii="Times New Roman" w:hAnsi="Times New Roman"/>
        </w:rPr>
        <w:t>СВОП</w:t>
      </w:r>
      <w:r w:rsidRPr="00921616">
        <w:rPr>
          <w:rFonts w:ascii="Times New Roman" w:hAnsi="Times New Roman"/>
        </w:rPr>
        <w:t>а и оп</w:t>
      </w:r>
      <w:r w:rsidR="00FB09C2">
        <w:rPr>
          <w:rFonts w:ascii="Times New Roman" w:hAnsi="Times New Roman"/>
        </w:rPr>
        <w:t>циона приводит к опциону на СВОП</w:t>
      </w:r>
      <w:r w:rsidRPr="00921616">
        <w:rPr>
          <w:rFonts w:ascii="Times New Roman" w:hAnsi="Times New Roman"/>
        </w:rPr>
        <w:t xml:space="preserve">, который получил название </w:t>
      </w:r>
      <w:r w:rsidRPr="00F565A3">
        <w:rPr>
          <w:rFonts w:ascii="Times New Roman" w:hAnsi="Times New Roman"/>
          <w:u w:val="single"/>
        </w:rPr>
        <w:t>свопциона (swaption)</w:t>
      </w:r>
      <w:r w:rsidRPr="00921616">
        <w:rPr>
          <w:rFonts w:ascii="Times New Roman" w:hAnsi="Times New Roman"/>
        </w:rPr>
        <w:t xml:space="preserve">. </w:t>
      </w:r>
      <w:r w:rsidR="00BB1208">
        <w:rPr>
          <w:rFonts w:ascii="Times New Roman" w:hAnsi="Times New Roman"/>
        </w:rPr>
        <w:t xml:space="preserve">Опцион на </w:t>
      </w:r>
      <w:r w:rsidR="00FB09C2">
        <w:rPr>
          <w:rFonts w:ascii="Times New Roman" w:hAnsi="Times New Roman"/>
        </w:rPr>
        <w:t>СВОП</w:t>
      </w:r>
      <w:r w:rsidR="00BB1208">
        <w:rPr>
          <w:rFonts w:ascii="Times New Roman" w:hAnsi="Times New Roman"/>
        </w:rPr>
        <w:t xml:space="preserve">- это </w:t>
      </w:r>
      <w:r w:rsidR="00BB1208" w:rsidRPr="00BB1208">
        <w:rPr>
          <w:rFonts w:ascii="Times New Roman" w:hAnsi="Times New Roman"/>
        </w:rPr>
        <w:t xml:space="preserve">контракт, позволяющий его владельцу заключить или не заключить </w:t>
      </w:r>
      <w:r w:rsidR="00FB09C2">
        <w:rPr>
          <w:rFonts w:ascii="Times New Roman" w:hAnsi="Times New Roman"/>
        </w:rPr>
        <w:t xml:space="preserve">СВОП </w:t>
      </w:r>
      <w:r w:rsidR="00BB1208" w:rsidRPr="00BB1208">
        <w:rPr>
          <w:rFonts w:ascii="Times New Roman" w:hAnsi="Times New Roman"/>
        </w:rPr>
        <w:t>на дату экспирации свопциона.</w:t>
      </w:r>
    </w:p>
    <w:p w:rsidR="00A02F75" w:rsidRPr="00A02F75" w:rsidRDefault="00CA3130" w:rsidP="00A02F75">
      <w:pPr>
        <w:rPr>
          <w:rFonts w:ascii="Times New Roman" w:hAnsi="Times New Roman"/>
          <w:b/>
        </w:rPr>
      </w:pPr>
      <w:r>
        <w:rPr>
          <w:rFonts w:ascii="Times New Roman" w:hAnsi="Times New Roman"/>
          <w:b/>
        </w:rPr>
        <w:t xml:space="preserve">                             </w:t>
      </w:r>
    </w:p>
    <w:p w:rsidR="00A02F75" w:rsidRPr="00FD0236" w:rsidRDefault="00A02F75" w:rsidP="00A02F75">
      <w:pPr>
        <w:ind w:left="1416"/>
        <w:rPr>
          <w:rFonts w:ascii="Times New Roman" w:hAnsi="Times New Roman"/>
          <w:b/>
          <w:i/>
        </w:rPr>
      </w:pPr>
      <w:r w:rsidRPr="00FD0236">
        <w:rPr>
          <w:rFonts w:ascii="Times New Roman" w:hAnsi="Times New Roman"/>
          <w:b/>
          <w:i/>
        </w:rPr>
        <w:t xml:space="preserve">               </w:t>
      </w:r>
      <w:r w:rsidR="000B314F">
        <w:rPr>
          <w:rFonts w:ascii="Times New Roman" w:hAnsi="Times New Roman"/>
          <w:b/>
          <w:i/>
        </w:rPr>
        <w:t xml:space="preserve">                 </w:t>
      </w:r>
      <w:r>
        <w:rPr>
          <w:rFonts w:ascii="Times New Roman" w:hAnsi="Times New Roman"/>
          <w:b/>
          <w:i/>
        </w:rPr>
        <w:t>2.1.</w:t>
      </w:r>
      <w:r w:rsidR="00B61A37">
        <w:rPr>
          <w:rFonts w:ascii="Times New Roman" w:hAnsi="Times New Roman"/>
          <w:b/>
          <w:i/>
        </w:rPr>
        <w:t xml:space="preserve">Валютный </w:t>
      </w:r>
      <w:r w:rsidR="005E38E0">
        <w:rPr>
          <w:rFonts w:ascii="Times New Roman" w:hAnsi="Times New Roman"/>
          <w:b/>
          <w:i/>
        </w:rPr>
        <w:t>СВОП</w:t>
      </w:r>
    </w:p>
    <w:p w:rsidR="00A02F75" w:rsidRPr="00035EC5" w:rsidRDefault="00A02F75" w:rsidP="00A02F75">
      <w:pPr>
        <w:ind w:left="3300"/>
        <w:rPr>
          <w:rFonts w:ascii="Times New Roman" w:hAnsi="Times New Roman"/>
          <w:b/>
        </w:rPr>
      </w:pPr>
    </w:p>
    <w:p w:rsidR="00A02F75" w:rsidRDefault="00A02F75" w:rsidP="00A02F75">
      <w:pPr>
        <w:spacing w:line="360" w:lineRule="auto"/>
        <w:ind w:firstLine="540"/>
        <w:jc w:val="both"/>
        <w:rPr>
          <w:rFonts w:ascii="Times New Roman" w:hAnsi="Times New Roman"/>
        </w:rPr>
      </w:pPr>
      <w:r w:rsidRPr="00C405C1">
        <w:rPr>
          <w:rStyle w:val="a4"/>
          <w:rFonts w:ascii="Times New Roman" w:hAnsi="Times New Roman"/>
        </w:rPr>
        <w:t xml:space="preserve">Валютные </w:t>
      </w:r>
      <w:r w:rsidR="005E38E0">
        <w:rPr>
          <w:rStyle w:val="a4"/>
          <w:rFonts w:ascii="Times New Roman" w:hAnsi="Times New Roman"/>
        </w:rPr>
        <w:t xml:space="preserve">СВОП </w:t>
      </w:r>
      <w:r w:rsidRPr="00BF1539">
        <w:rPr>
          <w:rFonts w:ascii="Times New Roman" w:hAnsi="Times New Roman"/>
          <w:b/>
        </w:rPr>
        <w:t>(</w:t>
      </w:r>
      <w:r w:rsidRPr="00035EC5">
        <w:rPr>
          <w:rFonts w:ascii="Times New Roman" w:hAnsi="Times New Roman"/>
          <w:b/>
          <w:lang w:val="en-US"/>
        </w:rPr>
        <w:t>currency</w:t>
      </w:r>
      <w:r w:rsidR="005E38E0">
        <w:rPr>
          <w:rFonts w:ascii="Times New Roman" w:hAnsi="Times New Roman"/>
          <w:b/>
        </w:rPr>
        <w:t xml:space="preserve"> </w:t>
      </w:r>
      <w:r w:rsidR="005E38E0">
        <w:rPr>
          <w:rFonts w:ascii="Times New Roman" w:hAnsi="Times New Roman"/>
          <w:b/>
          <w:lang w:val="en-US"/>
        </w:rPr>
        <w:t>SWAP</w:t>
      </w:r>
      <w:r>
        <w:rPr>
          <w:rFonts w:ascii="Times New Roman" w:hAnsi="Times New Roman"/>
          <w:b/>
        </w:rPr>
        <w:t>)</w:t>
      </w:r>
      <w:r w:rsidRPr="00C405C1">
        <w:rPr>
          <w:rFonts w:ascii="Times New Roman" w:hAnsi="Times New Roman"/>
        </w:rPr>
        <w:t xml:space="preserve"> – это </w:t>
      </w:r>
      <w:r>
        <w:rPr>
          <w:rFonts w:ascii="Times New Roman" w:hAnsi="Times New Roman"/>
        </w:rPr>
        <w:t>комбинация двух валютных операций – покупки и продажи</w:t>
      </w:r>
      <w:r w:rsidRPr="00C405C1">
        <w:rPr>
          <w:rFonts w:ascii="Times New Roman" w:hAnsi="Times New Roman"/>
        </w:rPr>
        <w:t xml:space="preserve"> с двумя разными датами валютирования, одна из которых –</w:t>
      </w:r>
      <w:r w:rsidR="0072137E">
        <w:rPr>
          <w:rFonts w:ascii="Times New Roman" w:hAnsi="Times New Roman"/>
        </w:rPr>
        <w:t xml:space="preserve"> СПОТ</w:t>
      </w:r>
      <w:r w:rsidRPr="00C405C1">
        <w:rPr>
          <w:rFonts w:ascii="Times New Roman" w:hAnsi="Times New Roman"/>
        </w:rPr>
        <w:t xml:space="preserve">-дата. </w:t>
      </w:r>
    </w:p>
    <w:p w:rsidR="00A02F75" w:rsidRPr="008528CD" w:rsidRDefault="00A02F75" w:rsidP="00A02F75">
      <w:pPr>
        <w:spacing w:line="360" w:lineRule="auto"/>
        <w:ind w:firstLine="709"/>
        <w:jc w:val="both"/>
        <w:rPr>
          <w:rFonts w:ascii="Times New Roman" w:hAnsi="Times New Roman"/>
          <w:noProof/>
          <w:color w:val="000000"/>
        </w:rPr>
      </w:pPr>
      <w:r>
        <w:rPr>
          <w:rFonts w:ascii="Times New Roman" w:hAnsi="Times New Roman"/>
          <w:noProof/>
          <w:color w:val="000000"/>
        </w:rPr>
        <w:t>Иными словами</w:t>
      </w:r>
      <w:r w:rsidR="00C3215C">
        <w:rPr>
          <w:rFonts w:ascii="Times New Roman" w:hAnsi="Times New Roman"/>
          <w:noProof/>
          <w:color w:val="000000"/>
        </w:rPr>
        <w:t>,</w:t>
      </w:r>
      <w:r>
        <w:rPr>
          <w:rFonts w:ascii="Times New Roman" w:hAnsi="Times New Roman"/>
          <w:noProof/>
          <w:color w:val="000000"/>
        </w:rPr>
        <w:t xml:space="preserve"> </w:t>
      </w:r>
      <w:r w:rsidR="005E38E0">
        <w:rPr>
          <w:rFonts w:ascii="Times New Roman" w:hAnsi="Times New Roman"/>
          <w:noProof/>
          <w:color w:val="000000"/>
        </w:rPr>
        <w:t>это разновидность СВОПа</w:t>
      </w:r>
      <w:r w:rsidRPr="008528CD">
        <w:rPr>
          <w:rFonts w:ascii="Times New Roman" w:hAnsi="Times New Roman"/>
          <w:noProof/>
          <w:color w:val="000000"/>
        </w:rPr>
        <w:t>, представляющий собой обмен номинала и фиксированного процента в одной валюте на номинал и фиксированный процент в другой валюте.</w:t>
      </w:r>
    </w:p>
    <w:p w:rsidR="00A02F75" w:rsidRPr="009747B4" w:rsidRDefault="00A02F75" w:rsidP="00A02F75">
      <w:pPr>
        <w:spacing w:line="360" w:lineRule="auto"/>
        <w:ind w:firstLine="540"/>
        <w:jc w:val="both"/>
        <w:rPr>
          <w:rFonts w:ascii="Times New Roman" w:hAnsi="Times New Roman"/>
        </w:rPr>
      </w:pPr>
      <w:r w:rsidRPr="00035EC5">
        <w:rPr>
          <w:rFonts w:ascii="Times New Roman" w:hAnsi="Times New Roman"/>
        </w:rPr>
        <w:t xml:space="preserve">Применительно к </w:t>
      </w:r>
      <w:r w:rsidR="005E38E0">
        <w:rPr>
          <w:rFonts w:ascii="Times New Roman" w:hAnsi="Times New Roman"/>
        </w:rPr>
        <w:t xml:space="preserve">СВОПу </w:t>
      </w:r>
      <w:r w:rsidRPr="00035EC5">
        <w:rPr>
          <w:rFonts w:ascii="Times New Roman" w:hAnsi="Times New Roman"/>
          <w:b/>
        </w:rPr>
        <w:t>датой валютирования</w:t>
      </w:r>
      <w:r w:rsidRPr="00035EC5">
        <w:rPr>
          <w:rFonts w:ascii="Times New Roman" w:hAnsi="Times New Roman"/>
        </w:rPr>
        <w:t xml:space="preserve"> называется дата исполнения более близкой сделки, а дата исполнения более удаленной по сроку обратной сделки называется </w:t>
      </w:r>
      <w:r w:rsidRPr="00035EC5">
        <w:rPr>
          <w:rFonts w:ascii="Times New Roman" w:hAnsi="Times New Roman"/>
          <w:b/>
        </w:rPr>
        <w:t xml:space="preserve">дата окончания </w:t>
      </w:r>
      <w:r w:rsidR="005E38E0">
        <w:rPr>
          <w:rFonts w:ascii="Times New Roman" w:hAnsi="Times New Roman"/>
          <w:b/>
        </w:rPr>
        <w:t xml:space="preserve">СВОПа </w:t>
      </w:r>
      <w:r w:rsidRPr="00035EC5">
        <w:rPr>
          <w:rFonts w:ascii="Times New Roman" w:hAnsi="Times New Roman"/>
        </w:rPr>
        <w:t>(</w:t>
      </w:r>
      <w:r w:rsidRPr="00035EC5">
        <w:rPr>
          <w:rFonts w:ascii="Times New Roman" w:hAnsi="Times New Roman"/>
          <w:lang w:val="en-US"/>
        </w:rPr>
        <w:t>maturity</w:t>
      </w:r>
      <w:r w:rsidRPr="00035EC5">
        <w:rPr>
          <w:rFonts w:ascii="Times New Roman" w:hAnsi="Times New Roman"/>
        </w:rPr>
        <w:t xml:space="preserve">). </w:t>
      </w:r>
      <w:r w:rsidRPr="009747B4">
        <w:rPr>
          <w:rFonts w:ascii="Times New Roman" w:hAnsi="Times New Roman"/>
        </w:rPr>
        <w:t xml:space="preserve">Обычно </w:t>
      </w:r>
      <w:r w:rsidR="005E38E0">
        <w:rPr>
          <w:rFonts w:ascii="Times New Roman" w:hAnsi="Times New Roman"/>
        </w:rPr>
        <w:t>СВОП</w:t>
      </w:r>
      <w:r w:rsidRPr="009747B4">
        <w:rPr>
          <w:rFonts w:ascii="Times New Roman" w:hAnsi="Times New Roman"/>
        </w:rPr>
        <w:t xml:space="preserve">ы заключаются на период до 1 года. </w:t>
      </w:r>
    </w:p>
    <w:p w:rsidR="00A02F75" w:rsidRPr="00422D21" w:rsidRDefault="00A02F75" w:rsidP="00A02F75">
      <w:pPr>
        <w:spacing w:line="360" w:lineRule="auto"/>
        <w:ind w:firstLine="540"/>
        <w:jc w:val="both"/>
        <w:rPr>
          <w:rFonts w:ascii="Times New Roman" w:hAnsi="Times New Roman"/>
        </w:rPr>
      </w:pPr>
      <w:r w:rsidRPr="00E04B3F">
        <w:rPr>
          <w:rStyle w:val="a4"/>
          <w:rFonts w:ascii="Times New Roman" w:hAnsi="Times New Roman"/>
          <w:b w:val="0"/>
        </w:rPr>
        <w:t xml:space="preserve">Валютный </w:t>
      </w:r>
      <w:r w:rsidR="005E38E0">
        <w:rPr>
          <w:rStyle w:val="a4"/>
          <w:rFonts w:ascii="Times New Roman" w:hAnsi="Times New Roman"/>
          <w:b w:val="0"/>
        </w:rPr>
        <w:t xml:space="preserve">СВОП </w:t>
      </w:r>
      <w:r w:rsidRPr="00C405C1">
        <w:rPr>
          <w:rFonts w:ascii="Times New Roman" w:hAnsi="Times New Roman"/>
        </w:rPr>
        <w:t xml:space="preserve">– один из наиболее распространенных инструментов валютного рынка; доля </w:t>
      </w:r>
      <w:r>
        <w:rPr>
          <w:rFonts w:ascii="Times New Roman" w:hAnsi="Times New Roman"/>
        </w:rPr>
        <w:t xml:space="preserve">валютных </w:t>
      </w:r>
      <w:r w:rsidR="005E38E0">
        <w:rPr>
          <w:rFonts w:ascii="Times New Roman" w:hAnsi="Times New Roman"/>
        </w:rPr>
        <w:t xml:space="preserve">СВОПов </w:t>
      </w:r>
      <w:r w:rsidRPr="00C405C1">
        <w:rPr>
          <w:rFonts w:ascii="Times New Roman" w:hAnsi="Times New Roman"/>
        </w:rPr>
        <w:t>в обороте существенно выше доли как сделок «</w:t>
      </w:r>
      <w:r w:rsidR="005E38E0">
        <w:rPr>
          <w:rFonts w:ascii="Times New Roman" w:hAnsi="Times New Roman"/>
        </w:rPr>
        <w:t>СПОТ</w:t>
      </w:r>
      <w:r w:rsidRPr="00C405C1">
        <w:rPr>
          <w:rFonts w:ascii="Times New Roman" w:hAnsi="Times New Roman"/>
        </w:rPr>
        <w:t xml:space="preserve">», так и форвардов </w:t>
      </w:r>
      <w:r w:rsidRPr="00422D21">
        <w:rPr>
          <w:rFonts w:ascii="Times New Roman" w:hAnsi="Times New Roman"/>
        </w:rPr>
        <w:t>«аутрайт»</w:t>
      </w:r>
      <w:r w:rsidR="00422D21">
        <w:rPr>
          <w:rFonts w:ascii="Times New Roman" w:hAnsi="Times New Roman"/>
        </w:rPr>
        <w:t xml:space="preserve"> (единичных</w:t>
      </w:r>
      <w:r w:rsidR="00422D21" w:rsidRPr="00422D21">
        <w:rPr>
          <w:rFonts w:ascii="Times New Roman" w:hAnsi="Times New Roman"/>
        </w:rPr>
        <w:t xml:space="preserve"> </w:t>
      </w:r>
      <w:r w:rsidR="00422D21">
        <w:rPr>
          <w:rFonts w:ascii="Times New Roman" w:hAnsi="Times New Roman"/>
        </w:rPr>
        <w:t>конверсионных</w:t>
      </w:r>
      <w:r w:rsidR="00422D21" w:rsidRPr="00422D21">
        <w:rPr>
          <w:rFonts w:ascii="Times New Roman" w:hAnsi="Times New Roman"/>
        </w:rPr>
        <w:t xml:space="preserve"> </w:t>
      </w:r>
      <w:r w:rsidR="00422D21">
        <w:rPr>
          <w:rFonts w:ascii="Times New Roman" w:hAnsi="Times New Roman"/>
        </w:rPr>
        <w:t>форвардных</w:t>
      </w:r>
      <w:r w:rsidR="00422D21" w:rsidRPr="00422D21">
        <w:rPr>
          <w:rFonts w:ascii="Times New Roman" w:hAnsi="Times New Roman"/>
        </w:rPr>
        <w:t xml:space="preserve"> </w:t>
      </w:r>
      <w:r w:rsidR="00422D21">
        <w:rPr>
          <w:rFonts w:ascii="Times New Roman" w:hAnsi="Times New Roman"/>
        </w:rPr>
        <w:t>операций</w:t>
      </w:r>
      <w:r w:rsidR="00422D21" w:rsidRPr="00422D21">
        <w:rPr>
          <w:rFonts w:ascii="Times New Roman" w:hAnsi="Times New Roman"/>
        </w:rPr>
        <w:t xml:space="preserve"> с датой валютирования отличной от даты спот</w:t>
      </w:r>
      <w:r w:rsidR="00422D21">
        <w:rPr>
          <w:rFonts w:ascii="Times New Roman" w:hAnsi="Times New Roman"/>
        </w:rPr>
        <w:t>)</w:t>
      </w:r>
    </w:p>
    <w:p w:rsidR="00AF0B08" w:rsidRDefault="00A02F75" w:rsidP="008007BF">
      <w:pPr>
        <w:pStyle w:val="a"/>
        <w:numPr>
          <w:ilvl w:val="0"/>
          <w:numId w:val="0"/>
        </w:numPr>
        <w:spacing w:before="0" w:after="0" w:line="360" w:lineRule="auto"/>
        <w:ind w:firstLine="540"/>
        <w:jc w:val="both"/>
        <w:rPr>
          <w:rFonts w:ascii="Times New Roman" w:hAnsi="Times New Roman" w:cs="Times New Roman"/>
        </w:rPr>
      </w:pPr>
      <w:r w:rsidRPr="008007BF">
        <w:rPr>
          <w:rFonts w:ascii="Times New Roman" w:hAnsi="Times New Roman" w:cs="Times New Roman"/>
        </w:rPr>
        <w:t xml:space="preserve">Как уже </w:t>
      </w:r>
      <w:r w:rsidR="008007BF" w:rsidRPr="008007BF">
        <w:rPr>
          <w:rFonts w:ascii="Times New Roman" w:hAnsi="Times New Roman" w:cs="Times New Roman"/>
        </w:rPr>
        <w:t>отмечалось ранее</w:t>
      </w:r>
      <w:r w:rsidRPr="008007BF">
        <w:rPr>
          <w:rFonts w:ascii="Times New Roman" w:hAnsi="Times New Roman" w:cs="Times New Roman"/>
        </w:rPr>
        <w:t xml:space="preserve">, первая операция валютного </w:t>
      </w:r>
      <w:r w:rsidR="009C68E2">
        <w:rPr>
          <w:rFonts w:ascii="Times New Roman" w:hAnsi="Times New Roman" w:cs="Times New Roman"/>
        </w:rPr>
        <w:t>СВОП</w:t>
      </w:r>
      <w:r w:rsidRPr="008007BF">
        <w:rPr>
          <w:rFonts w:ascii="Times New Roman" w:hAnsi="Times New Roman" w:cs="Times New Roman"/>
        </w:rPr>
        <w:t xml:space="preserve">а (обмена </w:t>
      </w:r>
      <w:r w:rsidRPr="008007BF">
        <w:rPr>
          <w:rFonts w:ascii="Times New Roman" w:hAnsi="Times New Roman" w:cs="Times New Roman"/>
          <w:lang w:val="en-US"/>
        </w:rPr>
        <w:t>USD</w:t>
      </w:r>
      <w:r w:rsidRPr="008007BF">
        <w:rPr>
          <w:rFonts w:ascii="Times New Roman" w:hAnsi="Times New Roman" w:cs="Times New Roman"/>
        </w:rPr>
        <w:t xml:space="preserve"> на </w:t>
      </w:r>
      <w:r w:rsidRPr="008007BF">
        <w:rPr>
          <w:rFonts w:ascii="Times New Roman" w:hAnsi="Times New Roman" w:cs="Times New Roman"/>
          <w:lang w:val="en-US"/>
        </w:rPr>
        <w:t>CHF</w:t>
      </w:r>
      <w:r w:rsidRPr="008007BF">
        <w:rPr>
          <w:rFonts w:ascii="Times New Roman" w:hAnsi="Times New Roman" w:cs="Times New Roman"/>
        </w:rPr>
        <w:t xml:space="preserve">) была осуществлена в августе </w:t>
      </w:r>
      <w:smartTag w:uri="urn:schemas-microsoft-com:office:smarttags" w:element="metricconverter">
        <w:smartTagPr>
          <w:attr w:name="ProductID" w:val="1981 г"/>
        </w:smartTagPr>
        <w:r w:rsidRPr="008007BF">
          <w:rPr>
            <w:rFonts w:ascii="Times New Roman" w:hAnsi="Times New Roman" w:cs="Times New Roman"/>
          </w:rPr>
          <w:t>1981 г</w:t>
        </w:r>
      </w:smartTag>
      <w:r w:rsidRPr="008007BF">
        <w:rPr>
          <w:rFonts w:ascii="Times New Roman" w:hAnsi="Times New Roman" w:cs="Times New Roman"/>
        </w:rPr>
        <w:t xml:space="preserve">. между американской компанией </w:t>
      </w:r>
      <w:r w:rsidRPr="008007BF">
        <w:rPr>
          <w:rFonts w:ascii="Times New Roman" w:hAnsi="Times New Roman" w:cs="Times New Roman"/>
          <w:lang w:val="en-US"/>
        </w:rPr>
        <w:t>IBM</w:t>
      </w:r>
      <w:r w:rsidRPr="008007BF">
        <w:rPr>
          <w:rFonts w:ascii="Times New Roman" w:hAnsi="Times New Roman" w:cs="Times New Roman"/>
        </w:rPr>
        <w:t xml:space="preserve"> и Международным банком реконструкции и развития. </w:t>
      </w:r>
    </w:p>
    <w:p w:rsidR="00A02F75" w:rsidRPr="008007BF" w:rsidRDefault="00A02F75" w:rsidP="008007BF">
      <w:pPr>
        <w:pStyle w:val="a"/>
        <w:numPr>
          <w:ilvl w:val="0"/>
          <w:numId w:val="0"/>
        </w:numPr>
        <w:spacing w:before="0" w:after="0" w:line="360" w:lineRule="auto"/>
        <w:ind w:firstLine="540"/>
        <w:jc w:val="both"/>
        <w:rPr>
          <w:rFonts w:ascii="Times New Roman" w:hAnsi="Times New Roman" w:cs="Times New Roman"/>
          <w:b/>
        </w:rPr>
      </w:pPr>
      <w:r w:rsidRPr="008007BF">
        <w:rPr>
          <w:rFonts w:ascii="Times New Roman" w:hAnsi="Times New Roman" w:cs="Times New Roman"/>
        </w:rPr>
        <w:t>Исторически первыми появились валютные</w:t>
      </w:r>
      <w:r w:rsidR="009C68E2">
        <w:rPr>
          <w:rFonts w:ascii="Times New Roman" w:hAnsi="Times New Roman" w:cs="Times New Roman"/>
        </w:rPr>
        <w:t xml:space="preserve"> СВОПы</w:t>
      </w:r>
      <w:r w:rsidRPr="008007BF">
        <w:rPr>
          <w:rFonts w:ascii="Times New Roman" w:hAnsi="Times New Roman" w:cs="Times New Roman"/>
        </w:rPr>
        <w:t>, которые возникли из параллельных займов (</w:t>
      </w:r>
      <w:r w:rsidRPr="008007BF">
        <w:rPr>
          <w:rFonts w:ascii="Times New Roman" w:hAnsi="Times New Roman" w:cs="Times New Roman"/>
          <w:lang w:val="en-US"/>
        </w:rPr>
        <w:t>parallel</w:t>
      </w:r>
      <w:r w:rsidRPr="008007BF">
        <w:rPr>
          <w:rFonts w:ascii="Times New Roman" w:hAnsi="Times New Roman" w:cs="Times New Roman"/>
        </w:rPr>
        <w:t xml:space="preserve"> </w:t>
      </w:r>
      <w:r w:rsidRPr="008007BF">
        <w:rPr>
          <w:rFonts w:ascii="Times New Roman" w:hAnsi="Times New Roman" w:cs="Times New Roman"/>
          <w:lang w:val="en-US"/>
        </w:rPr>
        <w:t>loans</w:t>
      </w:r>
      <w:r w:rsidRPr="008007BF">
        <w:rPr>
          <w:rFonts w:ascii="Times New Roman" w:hAnsi="Times New Roman" w:cs="Times New Roman"/>
        </w:rPr>
        <w:t xml:space="preserve">). По </w:t>
      </w:r>
      <w:r w:rsidRPr="008007BF">
        <w:rPr>
          <w:rFonts w:ascii="Times New Roman" w:hAnsi="Times New Roman" w:cs="Times New Roman"/>
          <w:u w:val="single"/>
        </w:rPr>
        <w:t>параллельному займу (двустороннему кредиту)</w:t>
      </w:r>
      <w:r w:rsidRPr="008007BF">
        <w:rPr>
          <w:rFonts w:ascii="Times New Roman" w:hAnsi="Times New Roman" w:cs="Times New Roman"/>
        </w:rPr>
        <w:t xml:space="preserve"> одна сторона предоставляла кредит в валюте под залог депозита в другой валюте. Главное его отличие от </w:t>
      </w:r>
      <w:r w:rsidR="009C68E2">
        <w:rPr>
          <w:rFonts w:ascii="Times New Roman" w:hAnsi="Times New Roman" w:cs="Times New Roman"/>
        </w:rPr>
        <w:t>СВОП</w:t>
      </w:r>
      <w:r w:rsidRPr="008007BF">
        <w:rPr>
          <w:rFonts w:ascii="Times New Roman" w:hAnsi="Times New Roman" w:cs="Times New Roman"/>
        </w:rPr>
        <w:t>а состоит в том, что параллельный кредит несет больше кредитного риска, поскольку является формой залогового кредитования, а не соглашением об обмене потока платежей.</w:t>
      </w:r>
    </w:p>
    <w:p w:rsidR="00A02F75" w:rsidRPr="005266AB" w:rsidRDefault="00A02F75" w:rsidP="00A02F75">
      <w:pPr>
        <w:autoSpaceDE w:val="0"/>
        <w:autoSpaceDN w:val="0"/>
        <w:adjustRightInd w:val="0"/>
        <w:spacing w:line="360" w:lineRule="auto"/>
        <w:ind w:firstLine="540"/>
        <w:jc w:val="both"/>
        <w:rPr>
          <w:rFonts w:ascii="Times New Roman" w:hAnsi="Times New Roman" w:cs="TimesNewRoman"/>
          <w:szCs w:val="28"/>
        </w:rPr>
      </w:pPr>
      <w:r w:rsidRPr="005266AB">
        <w:rPr>
          <w:rFonts w:ascii="Times New Roman" w:hAnsi="Times New Roman" w:cs="TimesNewRoman"/>
          <w:szCs w:val="28"/>
        </w:rPr>
        <w:t>Если ближайшая конверсионная сделка является покупкой валюты</w:t>
      </w:r>
      <w:r>
        <w:rPr>
          <w:rFonts w:ascii="Times New Roman" w:hAnsi="Times New Roman" w:cs="TimesNewRoman"/>
          <w:szCs w:val="28"/>
        </w:rPr>
        <w:t xml:space="preserve"> </w:t>
      </w:r>
      <w:r w:rsidRPr="005266AB">
        <w:rPr>
          <w:rFonts w:ascii="Times New Roman" w:hAnsi="Times New Roman" w:cs="TimesNewRoman"/>
          <w:szCs w:val="28"/>
        </w:rPr>
        <w:t xml:space="preserve">(обычно базовой), а более удаленная - продажей валюты, такой </w:t>
      </w:r>
      <w:r w:rsidR="00A64AA9">
        <w:rPr>
          <w:rFonts w:ascii="Times New Roman" w:hAnsi="Times New Roman" w:cs="TimesNewRoman"/>
          <w:szCs w:val="28"/>
        </w:rPr>
        <w:t xml:space="preserve">СВОП </w:t>
      </w:r>
      <w:r w:rsidRPr="005266AB">
        <w:rPr>
          <w:rFonts w:ascii="Times New Roman" w:hAnsi="Times New Roman" w:cs="TimesNewRoman"/>
          <w:szCs w:val="28"/>
        </w:rPr>
        <w:t xml:space="preserve">называется </w:t>
      </w:r>
      <w:r w:rsidRPr="000D64B9">
        <w:rPr>
          <w:rFonts w:ascii="Times New Roman" w:hAnsi="Times New Roman" w:cs="TimesNewRoman"/>
          <w:b/>
          <w:szCs w:val="28"/>
        </w:rPr>
        <w:t>«купил-продал»</w:t>
      </w:r>
      <w:r w:rsidRPr="005266AB">
        <w:rPr>
          <w:rFonts w:ascii="Times New Roman" w:hAnsi="Times New Roman" w:cs="TimesNewRoman"/>
          <w:szCs w:val="28"/>
        </w:rPr>
        <w:t xml:space="preserve"> - buy and sell </w:t>
      </w:r>
      <w:r w:rsidR="00A64AA9">
        <w:rPr>
          <w:rFonts w:ascii="Times New Roman" w:hAnsi="Times New Roman" w:cs="TimesNewRoman"/>
          <w:szCs w:val="28"/>
          <w:lang w:val="en-US"/>
        </w:rPr>
        <w:t>SWAP</w:t>
      </w:r>
      <w:r w:rsidR="00A64AA9" w:rsidRPr="00A64AA9">
        <w:rPr>
          <w:rFonts w:ascii="Times New Roman" w:hAnsi="Times New Roman" w:cs="TimesNewRoman"/>
          <w:szCs w:val="28"/>
        </w:rPr>
        <w:t xml:space="preserve"> </w:t>
      </w:r>
      <w:r w:rsidRPr="005266AB">
        <w:rPr>
          <w:rFonts w:ascii="Times New Roman" w:hAnsi="Times New Roman" w:cs="TimesNewRoman"/>
          <w:szCs w:val="28"/>
        </w:rPr>
        <w:t>(buy/sell, b + s).</w:t>
      </w:r>
      <w:r>
        <w:rPr>
          <w:rFonts w:ascii="Times New Roman" w:hAnsi="Times New Roman" w:cs="TimesNewRoman"/>
          <w:szCs w:val="28"/>
        </w:rPr>
        <w:t xml:space="preserve"> </w:t>
      </w:r>
      <w:r w:rsidRPr="005266AB">
        <w:rPr>
          <w:rFonts w:ascii="Times New Roman" w:hAnsi="Times New Roman" w:cs="TimesNewRoman"/>
          <w:szCs w:val="28"/>
        </w:rPr>
        <w:t>Если же вначале осуществляется сделка по продаже валюты, а</w:t>
      </w:r>
    </w:p>
    <w:p w:rsidR="00A02F75" w:rsidRPr="004046E4" w:rsidRDefault="00A02F75" w:rsidP="00A02F75">
      <w:pPr>
        <w:autoSpaceDE w:val="0"/>
        <w:autoSpaceDN w:val="0"/>
        <w:adjustRightInd w:val="0"/>
        <w:spacing w:line="360" w:lineRule="auto"/>
        <w:jc w:val="both"/>
        <w:rPr>
          <w:rFonts w:ascii="Times New Roman" w:hAnsi="Times New Roman" w:cs="TimesNewRoman"/>
          <w:szCs w:val="28"/>
        </w:rPr>
      </w:pPr>
      <w:r w:rsidRPr="005266AB">
        <w:rPr>
          <w:rFonts w:ascii="Times New Roman" w:hAnsi="Times New Roman" w:cs="TimesNewRoman"/>
          <w:szCs w:val="28"/>
        </w:rPr>
        <w:t xml:space="preserve">обратная ей сделка является покупкой валюты, этот </w:t>
      </w:r>
      <w:r w:rsidR="00A64AA9">
        <w:rPr>
          <w:rFonts w:ascii="Times New Roman" w:hAnsi="Times New Roman" w:cs="TimesNewRoman"/>
          <w:szCs w:val="28"/>
        </w:rPr>
        <w:t xml:space="preserve">СВОП </w:t>
      </w:r>
      <w:r w:rsidRPr="005266AB">
        <w:rPr>
          <w:rFonts w:ascii="Times New Roman" w:hAnsi="Times New Roman" w:cs="TimesNewRoman"/>
          <w:szCs w:val="28"/>
        </w:rPr>
        <w:t>будет</w:t>
      </w:r>
      <w:r>
        <w:rPr>
          <w:rFonts w:ascii="Times New Roman" w:hAnsi="Times New Roman" w:cs="TimesNewRoman"/>
          <w:szCs w:val="28"/>
        </w:rPr>
        <w:t xml:space="preserve"> </w:t>
      </w:r>
      <w:r w:rsidRPr="005266AB">
        <w:rPr>
          <w:rFonts w:ascii="Times New Roman" w:hAnsi="Times New Roman" w:cs="TimesNewRoman"/>
          <w:szCs w:val="28"/>
        </w:rPr>
        <w:t xml:space="preserve">называться </w:t>
      </w:r>
      <w:r w:rsidRPr="000D64B9">
        <w:rPr>
          <w:rFonts w:ascii="Times New Roman" w:hAnsi="Times New Roman" w:cs="TimesNewRoman"/>
          <w:b/>
          <w:szCs w:val="28"/>
        </w:rPr>
        <w:t>«продал/купил»</w:t>
      </w:r>
      <w:r w:rsidRPr="005266AB">
        <w:rPr>
          <w:rFonts w:ascii="Times New Roman" w:hAnsi="Times New Roman" w:cs="TimesNewRoman"/>
          <w:szCs w:val="28"/>
        </w:rPr>
        <w:t xml:space="preserve"> - sell and buy </w:t>
      </w:r>
      <w:r w:rsidR="00A64AA9">
        <w:rPr>
          <w:rFonts w:ascii="Times New Roman" w:hAnsi="Times New Roman" w:cs="TimesNewRoman"/>
          <w:szCs w:val="28"/>
          <w:lang w:val="en-US"/>
        </w:rPr>
        <w:t>SWAP</w:t>
      </w:r>
      <w:r w:rsidR="00A64AA9" w:rsidRPr="00A64AA9">
        <w:rPr>
          <w:rFonts w:ascii="Times New Roman" w:hAnsi="Times New Roman" w:cs="TimesNewRoman"/>
          <w:szCs w:val="28"/>
        </w:rPr>
        <w:t xml:space="preserve"> </w:t>
      </w:r>
      <w:r w:rsidRPr="005266AB">
        <w:rPr>
          <w:rFonts w:ascii="Times New Roman" w:hAnsi="Times New Roman" w:cs="TimesNewRoman"/>
          <w:szCs w:val="28"/>
        </w:rPr>
        <w:t>(sell/buy или s + b).</w:t>
      </w:r>
    </w:p>
    <w:p w:rsidR="00A02F75" w:rsidRPr="00D621D5" w:rsidRDefault="00A02F75" w:rsidP="00A02F75">
      <w:pPr>
        <w:autoSpaceDE w:val="0"/>
        <w:autoSpaceDN w:val="0"/>
        <w:adjustRightInd w:val="0"/>
        <w:spacing w:line="360" w:lineRule="auto"/>
        <w:ind w:firstLine="540"/>
        <w:jc w:val="both"/>
        <w:rPr>
          <w:rFonts w:ascii="Times New Roman" w:hAnsi="Times New Roman" w:cs="TimesNewRoman"/>
          <w:szCs w:val="28"/>
        </w:rPr>
      </w:pPr>
      <w:r w:rsidRPr="000D64B9">
        <w:rPr>
          <w:rStyle w:val="a4"/>
          <w:rFonts w:ascii="Times New Roman" w:hAnsi="Times New Roman"/>
          <w:b w:val="0"/>
        </w:rPr>
        <w:t>Как правило,</w:t>
      </w:r>
      <w:r>
        <w:rPr>
          <w:rStyle w:val="a4"/>
          <w:rFonts w:ascii="Times New Roman" w:hAnsi="Times New Roman"/>
        </w:rPr>
        <w:t xml:space="preserve"> </w:t>
      </w:r>
      <w:r>
        <w:rPr>
          <w:rStyle w:val="a4"/>
          <w:rFonts w:ascii="Times New Roman" w:hAnsi="Times New Roman"/>
          <w:b w:val="0"/>
        </w:rPr>
        <w:t>в</w:t>
      </w:r>
      <w:r w:rsidRPr="000D64B9">
        <w:rPr>
          <w:rStyle w:val="a4"/>
          <w:rFonts w:ascii="Times New Roman" w:hAnsi="Times New Roman"/>
          <w:b w:val="0"/>
        </w:rPr>
        <w:t xml:space="preserve">алютный </w:t>
      </w:r>
      <w:r w:rsidR="00A64AA9">
        <w:rPr>
          <w:rStyle w:val="a4"/>
          <w:rFonts w:ascii="Times New Roman" w:hAnsi="Times New Roman"/>
          <w:b w:val="0"/>
        </w:rPr>
        <w:t xml:space="preserve">СВОП </w:t>
      </w:r>
      <w:r>
        <w:rPr>
          <w:rFonts w:ascii="Times New Roman" w:hAnsi="Times New Roman"/>
        </w:rPr>
        <w:t xml:space="preserve">совершается как единая сделка с единственным контрагентом, </w:t>
      </w:r>
      <w:r w:rsidRPr="005266AB">
        <w:rPr>
          <w:rFonts w:ascii="Times New Roman" w:hAnsi="Times New Roman" w:cs="TimesNewRoman"/>
          <w:szCs w:val="28"/>
        </w:rPr>
        <w:t>т.е.</w:t>
      </w:r>
      <w:r>
        <w:rPr>
          <w:rFonts w:ascii="Times New Roman" w:hAnsi="Times New Roman" w:cs="TimesNewRoman"/>
          <w:szCs w:val="28"/>
        </w:rPr>
        <w:t xml:space="preserve"> </w:t>
      </w:r>
      <w:r w:rsidRPr="005266AB">
        <w:rPr>
          <w:rFonts w:ascii="Times New Roman" w:hAnsi="Times New Roman" w:cs="TimesNewRoman"/>
          <w:szCs w:val="28"/>
        </w:rPr>
        <w:t>обе конверсии осуществляются с одним и тем же банком</w:t>
      </w:r>
      <w:r>
        <w:rPr>
          <w:rFonts w:ascii="Times New Roman" w:hAnsi="Times New Roman" w:cs="TimesNewRoman"/>
          <w:szCs w:val="28"/>
        </w:rPr>
        <w:t>.</w:t>
      </w:r>
      <w:r w:rsidRPr="00C405C1">
        <w:rPr>
          <w:rFonts w:ascii="Times New Roman" w:hAnsi="Times New Roman"/>
        </w:rPr>
        <w:t xml:space="preserve"> Однако в целях исключения прибылей и убытков в </w:t>
      </w:r>
      <w:r>
        <w:rPr>
          <w:rFonts w:ascii="Times New Roman" w:hAnsi="Times New Roman"/>
        </w:rPr>
        <w:t>бухгалтерском учете своп отражаю</w:t>
      </w:r>
      <w:r w:rsidRPr="00C405C1">
        <w:rPr>
          <w:rFonts w:ascii="Times New Roman" w:hAnsi="Times New Roman"/>
        </w:rPr>
        <w:t xml:space="preserve">т как две самостоятельные, но взаимосвязанные сделки, каждая из которых соответствует </w:t>
      </w:r>
      <w:r w:rsidRPr="00291A44">
        <w:rPr>
          <w:rFonts w:ascii="Times New Roman" w:hAnsi="Times New Roman"/>
          <w:u w:val="single"/>
        </w:rPr>
        <w:t>определенной стороне (или ноге)</w:t>
      </w:r>
      <w:r w:rsidRPr="00C405C1">
        <w:rPr>
          <w:rFonts w:ascii="Times New Roman" w:hAnsi="Times New Roman"/>
        </w:rPr>
        <w:t xml:space="preserve"> свопа.</w:t>
      </w:r>
      <w:r>
        <w:rPr>
          <w:rFonts w:ascii="Times New Roman" w:hAnsi="Times New Roman"/>
        </w:rPr>
        <w:t xml:space="preserve"> </w:t>
      </w:r>
      <w:r>
        <w:rPr>
          <w:rFonts w:ascii="Times New Roman" w:hAnsi="Times New Roman" w:cs="TimesNewRoman"/>
          <w:szCs w:val="28"/>
        </w:rPr>
        <w:t>Поэтому д</w:t>
      </w:r>
      <w:r w:rsidRPr="005266AB">
        <w:rPr>
          <w:rFonts w:ascii="Times New Roman" w:hAnsi="Times New Roman" w:cs="TimesNewRoman"/>
          <w:szCs w:val="28"/>
        </w:rPr>
        <w:t xml:space="preserve">опускается называть </w:t>
      </w:r>
      <w:r>
        <w:rPr>
          <w:rFonts w:ascii="Times New Roman" w:hAnsi="Times New Roman" w:cs="TimesNewRoman"/>
          <w:szCs w:val="28"/>
        </w:rPr>
        <w:t xml:space="preserve">валютным </w:t>
      </w:r>
      <w:r w:rsidRPr="005266AB">
        <w:rPr>
          <w:rFonts w:ascii="Times New Roman" w:hAnsi="Times New Roman" w:cs="TimesNewRoman"/>
          <w:szCs w:val="28"/>
        </w:rPr>
        <w:t>свопом комбинацию двух противоположных</w:t>
      </w:r>
      <w:r>
        <w:rPr>
          <w:rFonts w:ascii="Times New Roman" w:hAnsi="Times New Roman" w:cs="TimesNewRoman"/>
          <w:szCs w:val="28"/>
        </w:rPr>
        <w:t xml:space="preserve"> </w:t>
      </w:r>
      <w:r w:rsidRPr="005266AB">
        <w:rPr>
          <w:rFonts w:ascii="Times New Roman" w:hAnsi="Times New Roman" w:cs="TimesNewRoman"/>
          <w:szCs w:val="28"/>
        </w:rPr>
        <w:t>конверсионных сделок с разными датами валютирования на одинаковую</w:t>
      </w:r>
      <w:r>
        <w:rPr>
          <w:rFonts w:ascii="Times New Roman" w:hAnsi="Times New Roman" w:cs="TimesNewRoman"/>
          <w:szCs w:val="28"/>
        </w:rPr>
        <w:t xml:space="preserve"> </w:t>
      </w:r>
      <w:r w:rsidRPr="005266AB">
        <w:rPr>
          <w:rFonts w:ascii="Times New Roman" w:hAnsi="Times New Roman" w:cs="TimesNewRoman"/>
          <w:szCs w:val="28"/>
        </w:rPr>
        <w:t>сумму, заключенных с разными банками.</w:t>
      </w:r>
    </w:p>
    <w:p w:rsidR="00A02F75" w:rsidRDefault="00A02F75" w:rsidP="00A02F75">
      <w:pPr>
        <w:autoSpaceDE w:val="0"/>
        <w:autoSpaceDN w:val="0"/>
        <w:adjustRightInd w:val="0"/>
        <w:spacing w:line="360" w:lineRule="auto"/>
        <w:ind w:firstLine="540"/>
        <w:jc w:val="both"/>
        <w:rPr>
          <w:rFonts w:ascii="Times New Roman" w:hAnsi="Times New Roman"/>
        </w:rPr>
      </w:pPr>
      <w:r w:rsidRPr="005266AB">
        <w:rPr>
          <w:rFonts w:ascii="Times New Roman" w:hAnsi="Times New Roman" w:cs="TimesNewRoman"/>
          <w:szCs w:val="28"/>
        </w:rPr>
        <w:t>Например, если банк купил 250000 швейцарских франков (CHF)</w:t>
      </w:r>
      <w:r>
        <w:rPr>
          <w:rFonts w:ascii="Times New Roman" w:hAnsi="Times New Roman" w:cs="TimesNewRoman"/>
          <w:szCs w:val="28"/>
        </w:rPr>
        <w:t xml:space="preserve"> </w:t>
      </w:r>
      <w:r w:rsidRPr="005266AB">
        <w:rPr>
          <w:rFonts w:ascii="Times New Roman" w:hAnsi="Times New Roman" w:cs="TimesNewRoman"/>
          <w:szCs w:val="28"/>
        </w:rPr>
        <w:t>против японской иены (JPY) с датой валютирования на споте и</w:t>
      </w:r>
      <w:r>
        <w:rPr>
          <w:rFonts w:ascii="Times New Roman" w:hAnsi="Times New Roman" w:cs="TimesNewRoman"/>
          <w:szCs w:val="28"/>
        </w:rPr>
        <w:t xml:space="preserve"> </w:t>
      </w:r>
      <w:r w:rsidRPr="004046E4">
        <w:rPr>
          <w:rFonts w:ascii="Times New Roman" w:hAnsi="Times New Roman"/>
        </w:rPr>
        <w:t>одновременно продал эти 250000 CHF против JPY на условиях 3-месячного форварда (сделка аутрайт) - это будет называться 3-месячным свопом швейцарского франка в японскую иену (3 month CHF/JPY</w:t>
      </w:r>
      <w:r>
        <w:rPr>
          <w:rFonts w:ascii="Times New Roman" w:hAnsi="Times New Roman"/>
        </w:rPr>
        <w:t xml:space="preserve"> </w:t>
      </w:r>
      <w:r w:rsidRPr="004046E4">
        <w:rPr>
          <w:rFonts w:ascii="Times New Roman" w:hAnsi="Times New Roman"/>
        </w:rPr>
        <w:t>buy/sell swap).</w:t>
      </w:r>
    </w:p>
    <w:p w:rsidR="00A02F75" w:rsidRPr="009747B4" w:rsidRDefault="00A02F75" w:rsidP="00A02F75">
      <w:pPr>
        <w:spacing w:line="360" w:lineRule="auto"/>
        <w:ind w:firstLine="709"/>
        <w:jc w:val="both"/>
        <w:rPr>
          <w:rFonts w:ascii="Times New Roman" w:hAnsi="Times New Roman"/>
          <w:noProof/>
          <w:color w:val="000000"/>
        </w:rPr>
      </w:pPr>
      <w:r w:rsidRPr="00991EF3">
        <w:rPr>
          <w:rFonts w:ascii="Times New Roman" w:hAnsi="Times New Roman"/>
          <w:noProof/>
          <w:color w:val="000000"/>
          <w:u w:val="single"/>
        </w:rPr>
        <w:t>Осуществление валютного свопа может быть обусловлено различными причинами</w:t>
      </w:r>
      <w:r w:rsidRPr="009747B4">
        <w:rPr>
          <w:rFonts w:ascii="Times New Roman" w:hAnsi="Times New Roman"/>
          <w:noProof/>
          <w:color w:val="000000"/>
        </w:rPr>
        <w:t xml:space="preserve">: </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валютными ограничениями по конвертации валют;</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стремлением устранить валютные риски;</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желанием выпустить облигации в валюте другой страны в условиях, когда иностранный эмитент мало известен в данной стране, и поэтому прямой доступ на рынок данной валюты оказывается для него невозможным.</w:t>
      </w:r>
    </w:p>
    <w:p w:rsidR="00A02F75" w:rsidRPr="009747B4" w:rsidRDefault="00A02F75" w:rsidP="00A02F75">
      <w:pPr>
        <w:spacing w:line="360" w:lineRule="auto"/>
        <w:ind w:firstLine="709"/>
        <w:jc w:val="both"/>
        <w:rPr>
          <w:rFonts w:ascii="Times New Roman" w:hAnsi="Times New Roman"/>
          <w:noProof/>
          <w:color w:val="000000"/>
        </w:rPr>
      </w:pPr>
      <w:r w:rsidRPr="009747B4">
        <w:rPr>
          <w:rFonts w:ascii="Times New Roman" w:hAnsi="Times New Roman"/>
          <w:noProof/>
          <w:color w:val="000000"/>
        </w:rPr>
        <w:t xml:space="preserve">Выделяют </w:t>
      </w:r>
      <w:r w:rsidRPr="009747B4">
        <w:rPr>
          <w:rFonts w:ascii="Times New Roman" w:hAnsi="Times New Roman"/>
          <w:i/>
          <w:iCs/>
          <w:noProof/>
          <w:color w:val="000000"/>
        </w:rPr>
        <w:t>4 вида цели</w:t>
      </w:r>
      <w:r w:rsidRPr="009747B4">
        <w:rPr>
          <w:rFonts w:ascii="Times New Roman" w:hAnsi="Times New Roman"/>
          <w:noProof/>
          <w:color w:val="000000"/>
        </w:rPr>
        <w:t xml:space="preserve"> использования валютных свопов:</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Спекуляция на разнице процентных ставок;</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Управление потоками наличности;</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Обслуживание внутренних и внешних клиентов;</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Проведение арбитражных операций для получения прибыли за счет разницы цен на два финансовых инструмента.</w:t>
      </w:r>
    </w:p>
    <w:p w:rsidR="00A02F75" w:rsidRPr="009747B4" w:rsidRDefault="00A02F75" w:rsidP="00A02F75">
      <w:pPr>
        <w:spacing w:line="360" w:lineRule="auto"/>
        <w:ind w:firstLine="709"/>
        <w:jc w:val="both"/>
        <w:rPr>
          <w:rFonts w:ascii="Times New Roman" w:hAnsi="Times New Roman"/>
          <w:noProof/>
          <w:color w:val="000000"/>
        </w:rPr>
      </w:pPr>
      <w:r w:rsidRPr="00991EF3">
        <w:rPr>
          <w:rFonts w:ascii="Times New Roman" w:hAnsi="Times New Roman"/>
          <w:noProof/>
          <w:color w:val="000000"/>
          <w:u w:val="single"/>
        </w:rPr>
        <w:t>Основной базис валютного свопа</w:t>
      </w:r>
      <w:r w:rsidRPr="009747B4">
        <w:rPr>
          <w:rFonts w:ascii="Times New Roman" w:hAnsi="Times New Roman"/>
          <w:noProof/>
          <w:color w:val="000000"/>
        </w:rPr>
        <w:t xml:space="preserve"> – это обменный курс валют.</w:t>
      </w:r>
    </w:p>
    <w:p w:rsidR="00A02F75" w:rsidRPr="009747B4" w:rsidRDefault="00A02F75" w:rsidP="00A02F75">
      <w:pPr>
        <w:spacing w:line="360" w:lineRule="auto"/>
        <w:ind w:firstLine="709"/>
        <w:jc w:val="both"/>
        <w:rPr>
          <w:rFonts w:ascii="Times New Roman" w:hAnsi="Times New Roman"/>
          <w:noProof/>
          <w:color w:val="000000"/>
        </w:rPr>
      </w:pPr>
      <w:r w:rsidRPr="009747B4">
        <w:rPr>
          <w:rFonts w:ascii="Times New Roman" w:hAnsi="Times New Roman"/>
          <w:noProof/>
          <w:color w:val="000000"/>
        </w:rPr>
        <w:t>Механизм стандартизированного валютного свопа достаточно прост: Два банка заключают одновременно две противоположные сделки по купле и продаже иностранной валюты, с различными сроками валютирования (т.е. на различные промежутки времени), а т.ж. сопровождающих операции документов и, обычно, с различными курсовыми ставками.</w:t>
      </w:r>
    </w:p>
    <w:p w:rsidR="00A02F75" w:rsidRPr="009747B4" w:rsidRDefault="00A02F75" w:rsidP="00A02F75">
      <w:pPr>
        <w:spacing w:line="360" w:lineRule="auto"/>
        <w:ind w:firstLine="709"/>
        <w:jc w:val="both"/>
        <w:rPr>
          <w:rFonts w:ascii="Times New Roman" w:hAnsi="Times New Roman"/>
          <w:noProof/>
          <w:color w:val="000000"/>
        </w:rPr>
      </w:pPr>
      <w:r w:rsidRPr="009747B4">
        <w:rPr>
          <w:rFonts w:ascii="Times New Roman" w:hAnsi="Times New Roman"/>
          <w:noProof/>
          <w:color w:val="000000"/>
        </w:rPr>
        <w:t>Стоимость контракта для стороны, получающей платежи по фиксированной ставке, заключается в разнице между фиксированными процентными платежами, учитываемыми по текущей ставке и текущей стоимостью платежей по плавающей процентной ставке.</w:t>
      </w:r>
    </w:p>
    <w:p w:rsidR="00A02F75" w:rsidRPr="009747B4" w:rsidRDefault="00A02F75" w:rsidP="00A02F75">
      <w:pPr>
        <w:spacing w:line="360" w:lineRule="auto"/>
        <w:ind w:firstLine="709"/>
        <w:jc w:val="both"/>
        <w:rPr>
          <w:rFonts w:ascii="Times New Roman" w:hAnsi="Times New Roman"/>
          <w:noProof/>
          <w:color w:val="000000"/>
        </w:rPr>
      </w:pPr>
      <w:r w:rsidRPr="009747B4">
        <w:rPr>
          <w:rFonts w:ascii="Times New Roman" w:hAnsi="Times New Roman"/>
          <w:noProof/>
          <w:color w:val="000000"/>
        </w:rPr>
        <w:t xml:space="preserve">Ставка свопа определяется спот-курсами соответствующих валют, процентными ставками и сроком свопа. </w:t>
      </w:r>
    </w:p>
    <w:p w:rsidR="00A02F75" w:rsidRPr="009747B4" w:rsidRDefault="00A02F75" w:rsidP="00A02F75">
      <w:pPr>
        <w:spacing w:line="360" w:lineRule="auto"/>
        <w:ind w:firstLine="709"/>
        <w:jc w:val="both"/>
        <w:rPr>
          <w:rFonts w:ascii="Times New Roman" w:hAnsi="Times New Roman"/>
          <w:noProof/>
          <w:color w:val="000000"/>
        </w:rPr>
      </w:pPr>
      <w:r w:rsidRPr="009747B4">
        <w:rPr>
          <w:rFonts w:ascii="Times New Roman" w:hAnsi="Times New Roman"/>
          <w:noProof/>
          <w:color w:val="000000"/>
        </w:rPr>
        <w:t>В зависимости от вида валютного свопа его стороны могут быть:</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фиксированными (когда, например, фиксированная долларовая ставка обменивается на фиксированную стерлинговую ставку в течение определенного периода времени);</w:t>
      </w:r>
    </w:p>
    <w:p w:rsidR="00A02F75" w:rsidRPr="009747B4"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плавающими;</w:t>
      </w:r>
    </w:p>
    <w:p w:rsidR="00A02F75" w:rsidRDefault="00A02F75" w:rsidP="00A02F75">
      <w:pPr>
        <w:numPr>
          <w:ilvl w:val="0"/>
          <w:numId w:val="8"/>
        </w:numPr>
        <w:tabs>
          <w:tab w:val="left" w:pos="360"/>
        </w:tabs>
        <w:spacing w:line="360" w:lineRule="auto"/>
        <w:ind w:left="0" w:firstLine="709"/>
        <w:jc w:val="both"/>
        <w:rPr>
          <w:rFonts w:ascii="Times New Roman" w:hAnsi="Times New Roman"/>
          <w:noProof/>
          <w:color w:val="000000"/>
        </w:rPr>
      </w:pPr>
      <w:r w:rsidRPr="009747B4">
        <w:rPr>
          <w:rFonts w:ascii="Times New Roman" w:hAnsi="Times New Roman"/>
          <w:noProof/>
          <w:color w:val="000000"/>
        </w:rPr>
        <w:t>одна — фиксированной, а другая — плавающей (например, когда одна сторона платит другой ставку LIBOR в фунтах, а другая, в свою очередь, 2% от долларового номинала контракта).</w:t>
      </w:r>
    </w:p>
    <w:p w:rsidR="00A02F75" w:rsidRPr="009747B4" w:rsidRDefault="00A02F75" w:rsidP="00A02F75">
      <w:pPr>
        <w:spacing w:line="360" w:lineRule="auto"/>
        <w:ind w:firstLine="709"/>
        <w:rPr>
          <w:rFonts w:ascii="Times New Roman" w:hAnsi="Times New Roman"/>
          <w:noProof/>
          <w:color w:val="000000"/>
        </w:rPr>
      </w:pPr>
      <w:r w:rsidRPr="009747B4">
        <w:rPr>
          <w:rFonts w:ascii="Times New Roman" w:hAnsi="Times New Roman"/>
          <w:noProof/>
          <w:color w:val="000000"/>
        </w:rPr>
        <w:t xml:space="preserve">Существует </w:t>
      </w:r>
      <w:r w:rsidRPr="009747B4">
        <w:rPr>
          <w:rFonts w:ascii="Times New Roman" w:hAnsi="Times New Roman"/>
          <w:i/>
          <w:iCs/>
          <w:noProof/>
          <w:color w:val="000000"/>
        </w:rPr>
        <w:t>типические технологии</w:t>
      </w:r>
      <w:r w:rsidRPr="009747B4">
        <w:rPr>
          <w:rFonts w:ascii="Times New Roman" w:hAnsi="Times New Roman"/>
          <w:noProof/>
          <w:color w:val="000000"/>
        </w:rPr>
        <w:t xml:space="preserve"> в сделках с валютными свопами, основные самые распространенные из них:</w:t>
      </w:r>
    </w:p>
    <w:p w:rsidR="00A02F75" w:rsidRPr="009747B4" w:rsidRDefault="00A02F75" w:rsidP="00A02F75">
      <w:pPr>
        <w:numPr>
          <w:ilvl w:val="0"/>
          <w:numId w:val="9"/>
        </w:numPr>
        <w:tabs>
          <w:tab w:val="left" w:pos="360"/>
        </w:tabs>
        <w:suppressAutoHyphens/>
        <w:spacing w:line="360" w:lineRule="auto"/>
        <w:ind w:left="0" w:firstLine="709"/>
        <w:jc w:val="both"/>
        <w:rPr>
          <w:rFonts w:ascii="Times New Roman" w:hAnsi="Times New Roman"/>
          <w:noProof/>
          <w:color w:val="000000"/>
        </w:rPr>
      </w:pPr>
      <w:r w:rsidRPr="009747B4">
        <w:rPr>
          <w:rFonts w:ascii="Times New Roman" w:hAnsi="Times New Roman"/>
          <w:noProof/>
          <w:color w:val="000000"/>
        </w:rPr>
        <w:t xml:space="preserve">Технология валютного свопа </w:t>
      </w:r>
      <w:r w:rsidRPr="009747B4">
        <w:rPr>
          <w:rFonts w:ascii="Times New Roman" w:hAnsi="Times New Roman"/>
          <w:noProof/>
          <w:color w:val="000000"/>
          <w:u w:val="single"/>
        </w:rPr>
        <w:t>с заменой валюты в платежах</w:t>
      </w:r>
      <w:r w:rsidRPr="009747B4">
        <w:rPr>
          <w:rFonts w:ascii="Times New Roman" w:hAnsi="Times New Roman"/>
          <w:noProof/>
          <w:color w:val="000000"/>
        </w:rPr>
        <w:t>: организация, знающая о будущем получении выручки за реализованные товары, собирается увеличить свои производственные мощности за счет приобретения оборудования за границей. Организация-импортер, зная о сроках обоих платежей, заключает сделку своп со своим банком, в случае, если сначала будет получена выручка, а потом произойдет покупка оборудования, организация-импортер продает местную валюту банку за иностранную, а на дату покупки оборудования совершает обратную сделку.</w:t>
      </w:r>
    </w:p>
    <w:p w:rsidR="00A02F75" w:rsidRDefault="00A02F75" w:rsidP="00A02F75">
      <w:pPr>
        <w:numPr>
          <w:ilvl w:val="0"/>
          <w:numId w:val="9"/>
        </w:numPr>
        <w:tabs>
          <w:tab w:val="left" w:pos="360"/>
        </w:tabs>
        <w:suppressAutoHyphens/>
        <w:spacing w:line="360" w:lineRule="auto"/>
        <w:ind w:left="0" w:firstLine="709"/>
        <w:jc w:val="both"/>
        <w:rPr>
          <w:rFonts w:ascii="Times New Roman" w:hAnsi="Times New Roman"/>
          <w:noProof/>
          <w:color w:val="000000"/>
        </w:rPr>
      </w:pPr>
      <w:r w:rsidRPr="009747B4">
        <w:rPr>
          <w:rFonts w:ascii="Times New Roman" w:hAnsi="Times New Roman"/>
          <w:noProof/>
          <w:color w:val="000000"/>
        </w:rPr>
        <w:t xml:space="preserve">Технология валютного свопа </w:t>
      </w:r>
      <w:r w:rsidRPr="009747B4">
        <w:rPr>
          <w:rFonts w:ascii="Times New Roman" w:hAnsi="Times New Roman"/>
          <w:noProof/>
          <w:color w:val="000000"/>
          <w:u w:val="single"/>
        </w:rPr>
        <w:t>при плавающей процентной ставке против фиксированной ставки</w:t>
      </w:r>
      <w:r w:rsidRPr="009747B4">
        <w:rPr>
          <w:rFonts w:ascii="Times New Roman" w:hAnsi="Times New Roman"/>
          <w:noProof/>
          <w:color w:val="000000"/>
        </w:rPr>
        <w:t>: организации обмениваются потоками платежей в разных валютах, при том, что один из них перед этим привлекает валюту по ставке ЛИБОР, прибавляя маржу, и размещает по плавающей ставке, а другой привлекает другую валюту по фиксированной ставке, по которой же и размещает в контрагенте.</w:t>
      </w:r>
    </w:p>
    <w:p w:rsidR="00907B9C" w:rsidRPr="009747B4" w:rsidRDefault="00907B9C" w:rsidP="00266E0D">
      <w:pPr>
        <w:spacing w:line="360" w:lineRule="auto"/>
        <w:ind w:firstLine="709"/>
        <w:jc w:val="both"/>
        <w:rPr>
          <w:rFonts w:ascii="Times New Roman" w:hAnsi="Times New Roman"/>
          <w:noProof/>
          <w:color w:val="000000"/>
        </w:rPr>
      </w:pPr>
      <w:r w:rsidRPr="006C47C1">
        <w:rPr>
          <w:rFonts w:ascii="Times New Roman" w:hAnsi="Times New Roman"/>
          <w:noProof/>
          <w:color w:val="000000"/>
        </w:rPr>
        <w:t xml:space="preserve">В качестве плавающей ставки в свопах часто используют ставку </w:t>
      </w:r>
      <w:r w:rsidRPr="006C47C1">
        <w:rPr>
          <w:rFonts w:ascii="Times New Roman" w:hAnsi="Times New Roman"/>
          <w:b/>
          <w:noProof/>
          <w:color w:val="000000"/>
        </w:rPr>
        <w:t>LIBOR</w:t>
      </w:r>
      <w:r w:rsidRPr="006C47C1">
        <w:rPr>
          <w:rFonts w:ascii="Times New Roman" w:hAnsi="Times New Roman"/>
          <w:noProof/>
          <w:color w:val="000000"/>
        </w:rPr>
        <w:t xml:space="preserve"> (London Interban</w:t>
      </w:r>
      <w:r>
        <w:rPr>
          <w:rFonts w:ascii="Times New Roman" w:hAnsi="Times New Roman"/>
          <w:noProof/>
          <w:color w:val="000000"/>
          <w:lang w:val="en-US"/>
        </w:rPr>
        <w:t>k</w:t>
      </w:r>
      <w:r w:rsidRPr="006C47C1">
        <w:rPr>
          <w:rFonts w:ascii="Times New Roman" w:hAnsi="Times New Roman"/>
          <w:noProof/>
          <w:color w:val="000000"/>
        </w:rPr>
        <w:t xml:space="preserve"> Offer Rate). LIBOR - это ставка межбанковского лондонского рынка по привлечению средств в евровалюте. Она является плавающей и пересматривается при изменении экономических условий. LIBOR выступает в качестве справочной плавающей ставки при заимствовании на международных финансовых рынках. Ставка LIBOR рассчитывается на базе 360 дней. </w:t>
      </w:r>
    </w:p>
    <w:p w:rsidR="00A02F75" w:rsidRPr="009747B4" w:rsidRDefault="00A02F75" w:rsidP="00266E0D">
      <w:pPr>
        <w:spacing w:line="360" w:lineRule="auto"/>
        <w:ind w:firstLine="709"/>
        <w:jc w:val="both"/>
        <w:rPr>
          <w:rFonts w:ascii="Times New Roman" w:hAnsi="Times New Roman"/>
          <w:noProof/>
          <w:color w:val="000000"/>
        </w:rPr>
      </w:pPr>
      <w:r w:rsidRPr="009747B4">
        <w:rPr>
          <w:rFonts w:ascii="Times New Roman" w:hAnsi="Times New Roman"/>
          <w:noProof/>
          <w:color w:val="000000"/>
        </w:rPr>
        <w:t>В валютном свопе стороны помимо процентных платежей обмениваются и номиналами в начале и конце свопа (реально или условно).</w:t>
      </w:r>
    </w:p>
    <w:p w:rsidR="00A02F75" w:rsidRPr="009747B4" w:rsidRDefault="00A02F75" w:rsidP="00266E0D">
      <w:pPr>
        <w:spacing w:line="360" w:lineRule="auto"/>
        <w:ind w:firstLine="709"/>
        <w:jc w:val="both"/>
        <w:rPr>
          <w:rFonts w:ascii="Times New Roman" w:hAnsi="Times New Roman"/>
          <w:noProof/>
          <w:color w:val="000000"/>
        </w:rPr>
      </w:pPr>
      <w:r w:rsidRPr="009747B4">
        <w:rPr>
          <w:rFonts w:ascii="Times New Roman" w:hAnsi="Times New Roman"/>
          <w:i/>
          <w:iCs/>
          <w:noProof/>
          <w:color w:val="000000"/>
        </w:rPr>
        <w:t>Номиналы</w:t>
      </w:r>
      <w:r w:rsidRPr="009747B4">
        <w:rPr>
          <w:rFonts w:ascii="Times New Roman" w:hAnsi="Times New Roman"/>
          <w:noProof/>
          <w:color w:val="000000"/>
        </w:rPr>
        <w:t xml:space="preserve"> устанавливаются таким образом, чтобы они были приблизительно равны с учетом обменного курса в начале периода действия свопа.</w:t>
      </w:r>
    </w:p>
    <w:p w:rsidR="00A02F75" w:rsidRPr="009747B4" w:rsidRDefault="00A02F75" w:rsidP="00266E0D">
      <w:pPr>
        <w:spacing w:line="360" w:lineRule="auto"/>
        <w:ind w:firstLine="709"/>
        <w:jc w:val="both"/>
        <w:rPr>
          <w:rFonts w:ascii="Times New Roman" w:hAnsi="Times New Roman"/>
          <w:noProof/>
          <w:color w:val="000000"/>
        </w:rPr>
      </w:pPr>
      <w:r w:rsidRPr="009747B4">
        <w:rPr>
          <w:rFonts w:ascii="Times New Roman" w:hAnsi="Times New Roman"/>
          <w:noProof/>
          <w:color w:val="000000"/>
        </w:rPr>
        <w:t>Обменный курс – это обычный курс спот, среднее значение между ценами продавца и покупателя.</w:t>
      </w:r>
    </w:p>
    <w:p w:rsidR="00A02F75" w:rsidRDefault="00A02F75" w:rsidP="00843157">
      <w:pPr>
        <w:rPr>
          <w:rFonts w:ascii="Times New Roman" w:hAnsi="Times New Roman"/>
          <w:b/>
        </w:rPr>
      </w:pPr>
    </w:p>
    <w:p w:rsidR="00A02F75" w:rsidRDefault="00A02F75" w:rsidP="00843157">
      <w:pPr>
        <w:rPr>
          <w:rFonts w:ascii="Times New Roman" w:hAnsi="Times New Roman"/>
          <w:b/>
        </w:rPr>
      </w:pPr>
    </w:p>
    <w:p w:rsidR="00A02F75" w:rsidRDefault="00A02F75" w:rsidP="00843157">
      <w:pPr>
        <w:rPr>
          <w:rFonts w:ascii="Times New Roman" w:hAnsi="Times New Roman"/>
          <w:b/>
        </w:rPr>
      </w:pPr>
    </w:p>
    <w:p w:rsidR="00CA3130" w:rsidRPr="00CA3130" w:rsidRDefault="00BB1E1A" w:rsidP="00CA3130">
      <w:pPr>
        <w:spacing w:line="360" w:lineRule="auto"/>
        <w:rPr>
          <w:rFonts w:ascii="Times New Roman" w:hAnsi="Times New Roman"/>
          <w:b/>
          <w:i/>
        </w:rPr>
      </w:pPr>
      <w:r>
        <w:rPr>
          <w:rFonts w:ascii="Times New Roman" w:hAnsi="Times New Roman"/>
          <w:b/>
        </w:rPr>
        <w:t xml:space="preserve">                                  </w:t>
      </w:r>
      <w:r w:rsidR="00CA3130">
        <w:rPr>
          <w:rFonts w:ascii="Times New Roman" w:hAnsi="Times New Roman"/>
          <w:b/>
        </w:rPr>
        <w:t xml:space="preserve">            </w:t>
      </w:r>
      <w:r w:rsidR="00843157" w:rsidRPr="00CA3130">
        <w:rPr>
          <w:rFonts w:ascii="Times New Roman" w:hAnsi="Times New Roman"/>
          <w:b/>
          <w:i/>
        </w:rPr>
        <w:t>2.</w:t>
      </w:r>
      <w:r w:rsidR="00A02F75">
        <w:rPr>
          <w:rFonts w:ascii="Times New Roman" w:hAnsi="Times New Roman"/>
          <w:b/>
          <w:i/>
        </w:rPr>
        <w:t>2</w:t>
      </w:r>
      <w:r w:rsidR="00843157" w:rsidRPr="00CA3130">
        <w:rPr>
          <w:rFonts w:ascii="Times New Roman" w:hAnsi="Times New Roman"/>
          <w:b/>
          <w:i/>
        </w:rPr>
        <w:t>.</w:t>
      </w:r>
      <w:r w:rsidR="00CA3130" w:rsidRPr="00CA3130">
        <w:rPr>
          <w:rFonts w:ascii="Times New Roman" w:hAnsi="Times New Roman"/>
          <w:b/>
          <w:i/>
        </w:rPr>
        <w:t xml:space="preserve"> Процентный СВОП</w:t>
      </w:r>
    </w:p>
    <w:p w:rsidR="00656FB7" w:rsidRDefault="00656FB7" w:rsidP="006C47C1">
      <w:pPr>
        <w:spacing w:line="360" w:lineRule="auto"/>
        <w:ind w:firstLine="540"/>
        <w:jc w:val="both"/>
        <w:rPr>
          <w:rFonts w:ascii="Times New Roman" w:hAnsi="Times New Roman"/>
        </w:rPr>
      </w:pPr>
      <w:r w:rsidRPr="00656FB7">
        <w:rPr>
          <w:rFonts w:ascii="Times New Roman" w:hAnsi="Times New Roman"/>
        </w:rPr>
        <w:t xml:space="preserve">Операции СВОП совершаются не только с валютами, но и с процентами. Сущность этой сделки с процентами заключается в том, что </w:t>
      </w:r>
      <w:r w:rsidRPr="00DE7F2E">
        <w:rPr>
          <w:rFonts w:ascii="Times New Roman" w:hAnsi="Times New Roman"/>
          <w:u w:val="single"/>
        </w:rPr>
        <w:t>одна сторона обязуется выплатить другой проценты по ставке ЛИБОР в обмен на получение процентов по фиксированной ставке с целью извлечения прибыли в виде разницы между ними.</w:t>
      </w:r>
      <w:r w:rsidRPr="00DE7F2E">
        <w:rPr>
          <w:rFonts w:ascii="Times New Roman" w:hAnsi="Times New Roman"/>
        </w:rPr>
        <w:t xml:space="preserve"> </w:t>
      </w:r>
      <w:r w:rsidRPr="00656FB7">
        <w:rPr>
          <w:rFonts w:ascii="Times New Roman" w:hAnsi="Times New Roman"/>
        </w:rPr>
        <w:t xml:space="preserve">При этом сторона, имеющая среднесрочные вложения по фиксированному проценту, но краткосрочные пассивы по пересматриваемому проценту, страхует свой процентный риск «покупая» долгосрочную фиксированную ставку или наоборот. Операции </w:t>
      </w:r>
      <w:r w:rsidR="00DE7F2E">
        <w:rPr>
          <w:rFonts w:ascii="Times New Roman" w:hAnsi="Times New Roman"/>
        </w:rPr>
        <w:t xml:space="preserve">СВОП </w:t>
      </w:r>
      <w:r w:rsidRPr="00656FB7">
        <w:rPr>
          <w:rFonts w:ascii="Times New Roman" w:hAnsi="Times New Roman"/>
        </w:rPr>
        <w:t>процентных ставок могут иметь и чисто спекулятивный характер.</w:t>
      </w:r>
    </w:p>
    <w:p w:rsidR="00DE7F2E" w:rsidRDefault="00DE7F2E" w:rsidP="006C47C1">
      <w:pPr>
        <w:spacing w:line="360" w:lineRule="auto"/>
        <w:ind w:firstLine="540"/>
        <w:jc w:val="both"/>
        <w:rPr>
          <w:rFonts w:ascii="Times New Roman" w:hAnsi="Times New Roman"/>
        </w:rPr>
      </w:pPr>
      <w:r w:rsidRPr="00DE7F2E">
        <w:rPr>
          <w:rFonts w:ascii="Times New Roman" w:hAnsi="Times New Roman"/>
          <w:b/>
        </w:rPr>
        <w:t>Процентный СВОП</w:t>
      </w:r>
      <w:r>
        <w:rPr>
          <w:rFonts w:ascii="Times New Roman" w:hAnsi="Times New Roman"/>
        </w:rPr>
        <w:t xml:space="preserve"> – соглашение сторон о взаимном обмене процентными платежами, исчисленными в одной валюте с предлагаемой суммы по заранее оговоренным </w:t>
      </w:r>
      <w:r w:rsidR="009C61CB">
        <w:rPr>
          <w:rFonts w:ascii="Times New Roman" w:hAnsi="Times New Roman"/>
        </w:rPr>
        <w:t>процентным ставкам в течение определенного периода времени.</w:t>
      </w:r>
    </w:p>
    <w:p w:rsidR="006C47C1" w:rsidRDefault="00D469B7" w:rsidP="006C47C1">
      <w:pPr>
        <w:spacing w:line="360" w:lineRule="auto"/>
        <w:ind w:firstLine="540"/>
        <w:jc w:val="both"/>
        <w:rPr>
          <w:rFonts w:ascii="Times New Roman" w:hAnsi="Times New Roman"/>
          <w:noProof/>
          <w:color w:val="000000"/>
        </w:rPr>
      </w:pPr>
      <w:r w:rsidRPr="00D469B7">
        <w:rPr>
          <w:rFonts w:ascii="Times New Roman" w:hAnsi="Times New Roman"/>
        </w:rPr>
        <w:t xml:space="preserve">Иными словами, </w:t>
      </w:r>
      <w:r>
        <w:rPr>
          <w:rFonts w:ascii="Times New Roman" w:hAnsi="Times New Roman"/>
          <w:i/>
          <w:iCs/>
          <w:noProof/>
          <w:color w:val="000000"/>
        </w:rPr>
        <w:t>п</w:t>
      </w:r>
      <w:r w:rsidRPr="00D469B7">
        <w:rPr>
          <w:rFonts w:ascii="Times New Roman" w:hAnsi="Times New Roman"/>
          <w:i/>
          <w:iCs/>
          <w:noProof/>
          <w:color w:val="000000"/>
        </w:rPr>
        <w:t xml:space="preserve">роцентный </w:t>
      </w:r>
      <w:r>
        <w:rPr>
          <w:rFonts w:ascii="Times New Roman" w:hAnsi="Times New Roman"/>
          <w:i/>
          <w:iCs/>
          <w:noProof/>
          <w:color w:val="000000"/>
        </w:rPr>
        <w:t>СВОП</w:t>
      </w:r>
      <w:r w:rsidR="006C47C1">
        <w:rPr>
          <w:rFonts w:ascii="Times New Roman" w:hAnsi="Times New Roman"/>
          <w:i/>
          <w:iCs/>
          <w:noProof/>
          <w:color w:val="000000"/>
        </w:rPr>
        <w:t xml:space="preserve"> </w:t>
      </w:r>
      <w:r w:rsidRPr="00D469B7">
        <w:rPr>
          <w:rFonts w:ascii="Times New Roman" w:hAnsi="Times New Roman"/>
          <w:noProof/>
          <w:color w:val="000000"/>
        </w:rPr>
        <w:t>– контракт, по которому одна из сторон соглашается выплачивать другой сумму, величина которой изменяется пропорционально представленной процентной ставке, а вторая сторона – выплачивать первой сумму, пропорциональную текущей процентной ставке</w:t>
      </w:r>
      <w:r w:rsidR="006C47C1">
        <w:rPr>
          <w:rFonts w:ascii="Times New Roman" w:hAnsi="Times New Roman"/>
          <w:noProof/>
          <w:color w:val="000000"/>
        </w:rPr>
        <w:t xml:space="preserve">. </w:t>
      </w:r>
    </w:p>
    <w:p w:rsidR="00D469B7" w:rsidRPr="00D469B7" w:rsidRDefault="006C47C1" w:rsidP="003D1193">
      <w:pPr>
        <w:spacing w:line="360" w:lineRule="auto"/>
        <w:ind w:firstLine="540"/>
        <w:jc w:val="both"/>
        <w:rPr>
          <w:rFonts w:ascii="Times New Roman" w:hAnsi="Times New Roman"/>
        </w:rPr>
      </w:pPr>
      <w:r>
        <w:rPr>
          <w:rFonts w:ascii="Times New Roman" w:hAnsi="Times New Roman"/>
        </w:rPr>
        <w:t xml:space="preserve">Первый такой СВОП был осуществлен в </w:t>
      </w:r>
      <w:smartTag w:uri="urn:schemas-microsoft-com:office:smarttags" w:element="metricconverter">
        <w:smartTagPr>
          <w:attr w:name="ProductID" w:val="1982 г"/>
        </w:smartTagPr>
        <w:r>
          <w:rPr>
            <w:rFonts w:ascii="Times New Roman" w:hAnsi="Times New Roman"/>
          </w:rPr>
          <w:t>1982 г</w:t>
        </w:r>
      </w:smartTag>
      <w:r>
        <w:rPr>
          <w:rFonts w:ascii="Times New Roman" w:hAnsi="Times New Roman"/>
        </w:rPr>
        <w:t xml:space="preserve">. </w:t>
      </w:r>
    </w:p>
    <w:p w:rsidR="006C47C1" w:rsidRDefault="009C61CB" w:rsidP="003D1193">
      <w:pPr>
        <w:spacing w:line="360" w:lineRule="auto"/>
        <w:ind w:firstLine="540"/>
        <w:jc w:val="both"/>
        <w:rPr>
          <w:rFonts w:ascii="Times New Roman" w:hAnsi="Times New Roman"/>
        </w:rPr>
      </w:pPr>
      <w:r w:rsidRPr="009C61CB">
        <w:rPr>
          <w:rFonts w:ascii="Times New Roman" w:hAnsi="Times New Roman"/>
        </w:rPr>
        <w:t xml:space="preserve">Поскольку СВОП </w:t>
      </w:r>
      <w:r>
        <w:rPr>
          <w:rFonts w:ascii="Times New Roman" w:hAnsi="Times New Roman"/>
        </w:rPr>
        <w:t>всегда является обменом, имеют место два противоположных денежных потока.</w:t>
      </w:r>
      <w:r w:rsidR="007250F5">
        <w:rPr>
          <w:rFonts w:ascii="Times New Roman" w:hAnsi="Times New Roman"/>
        </w:rPr>
        <w:t xml:space="preserve"> </w:t>
      </w:r>
      <w:r>
        <w:rPr>
          <w:rFonts w:ascii="Times New Roman" w:hAnsi="Times New Roman"/>
        </w:rPr>
        <w:t xml:space="preserve">Процентный СВОП состоит в обмене долговых обязательств, предполагающих фиксированную процентную ставку, на обязательства с плавающей ставкой. </w:t>
      </w:r>
    </w:p>
    <w:p w:rsidR="006C47C1" w:rsidRPr="006C47C1" w:rsidRDefault="006C47C1" w:rsidP="003D1193">
      <w:pPr>
        <w:spacing w:line="360" w:lineRule="auto"/>
        <w:ind w:firstLine="720"/>
        <w:jc w:val="both"/>
        <w:rPr>
          <w:rFonts w:ascii="Times New Roman" w:hAnsi="Times New Roman"/>
          <w:noProof/>
          <w:color w:val="000000"/>
        </w:rPr>
      </w:pPr>
      <w:r w:rsidRPr="006C47C1">
        <w:rPr>
          <w:rFonts w:ascii="Times New Roman" w:hAnsi="Times New Roman"/>
          <w:noProof/>
          <w:color w:val="000000"/>
        </w:rPr>
        <w:t xml:space="preserve">Участвующие в свопе лица обмениваются только процентными платежами, но не номиналами. Платежи осуществляются в единой валюте. </w:t>
      </w:r>
    </w:p>
    <w:p w:rsidR="006C47C1" w:rsidRDefault="006C47C1" w:rsidP="003D1193">
      <w:pPr>
        <w:spacing w:line="360" w:lineRule="auto"/>
        <w:ind w:firstLine="709"/>
        <w:jc w:val="both"/>
        <w:rPr>
          <w:rFonts w:ascii="Times New Roman" w:hAnsi="Times New Roman"/>
          <w:noProof/>
          <w:color w:val="000000"/>
        </w:rPr>
      </w:pPr>
      <w:r w:rsidRPr="006C47C1">
        <w:rPr>
          <w:rFonts w:ascii="Times New Roman" w:hAnsi="Times New Roman"/>
          <w:noProof/>
          <w:color w:val="000000"/>
        </w:rPr>
        <w:t>По условиям свопа стороны обязуются обмениваться платежами в течение определенного времени. Обычно период действия свопа колеблется от двух до пятнадцати лет.</w:t>
      </w:r>
    </w:p>
    <w:p w:rsidR="006C47C1" w:rsidRPr="006C47C1" w:rsidRDefault="006C47C1" w:rsidP="003D1193">
      <w:pPr>
        <w:spacing w:line="360" w:lineRule="auto"/>
        <w:ind w:firstLine="709"/>
        <w:jc w:val="both"/>
        <w:rPr>
          <w:rFonts w:ascii="Times New Roman" w:hAnsi="Times New Roman"/>
          <w:noProof/>
          <w:color w:val="000000"/>
        </w:rPr>
      </w:pPr>
      <w:r w:rsidRPr="006C47C1">
        <w:rPr>
          <w:rFonts w:ascii="Times New Roman" w:hAnsi="Times New Roman"/>
          <w:noProof/>
          <w:color w:val="000000"/>
          <w:u w:val="single"/>
        </w:rPr>
        <w:t>Порядок обмена</w:t>
      </w:r>
      <w:r w:rsidRPr="006C47C1">
        <w:rPr>
          <w:rFonts w:ascii="Times New Roman" w:hAnsi="Times New Roman"/>
          <w:noProof/>
          <w:color w:val="000000"/>
        </w:rPr>
        <w:t xml:space="preserve">: Одна сторона уплачивает суммы, которые рассчитываются на базе твердой процентной ставки от номинала, зафиксированного в контракте, а другая сторона - суммы согласно плавающему проценту от данного номинала. </w:t>
      </w:r>
    </w:p>
    <w:p w:rsidR="006C47C1" w:rsidRDefault="006C47C1" w:rsidP="003D1193">
      <w:pPr>
        <w:spacing w:line="360" w:lineRule="auto"/>
        <w:ind w:firstLine="709"/>
        <w:jc w:val="both"/>
        <w:rPr>
          <w:rFonts w:ascii="Times New Roman" w:hAnsi="Times New Roman"/>
          <w:noProof/>
          <w:color w:val="000000"/>
          <w:lang w:val="en-US"/>
        </w:rPr>
      </w:pPr>
      <w:r w:rsidRPr="006C47C1">
        <w:rPr>
          <w:rFonts w:ascii="Times New Roman" w:hAnsi="Times New Roman"/>
          <w:noProof/>
          <w:color w:val="000000"/>
        </w:rPr>
        <w:t xml:space="preserve">Лицо, которое осуществляет фиксированные выплаты по свопу, обычно называют </w:t>
      </w:r>
      <w:r w:rsidRPr="00DA3959">
        <w:rPr>
          <w:rFonts w:ascii="Times New Roman" w:hAnsi="Times New Roman"/>
          <w:noProof/>
          <w:color w:val="000000"/>
          <w:u w:val="single"/>
        </w:rPr>
        <w:t>покупателем свопа</w:t>
      </w:r>
      <w:r w:rsidRPr="006C47C1">
        <w:rPr>
          <w:rFonts w:ascii="Times New Roman" w:hAnsi="Times New Roman"/>
          <w:noProof/>
          <w:color w:val="000000"/>
        </w:rPr>
        <w:t xml:space="preserve">; лицо, осуществляющее плавающие платежи, - </w:t>
      </w:r>
      <w:r w:rsidRPr="00DA3959">
        <w:rPr>
          <w:rFonts w:ascii="Times New Roman" w:hAnsi="Times New Roman"/>
          <w:noProof/>
          <w:color w:val="000000"/>
          <w:u w:val="single"/>
        </w:rPr>
        <w:t>продавцом свопа</w:t>
      </w:r>
      <w:r w:rsidRPr="006C47C1">
        <w:rPr>
          <w:rFonts w:ascii="Times New Roman" w:hAnsi="Times New Roman"/>
          <w:noProof/>
          <w:color w:val="000000"/>
        </w:rPr>
        <w:t xml:space="preserve">. С помощью свопа участвующие стороны получают возможность обменять свои твердопроцентные обязательства на обязательства с плавающей процентной ставкой, и наоборот. </w:t>
      </w:r>
    </w:p>
    <w:p w:rsidR="00D13B99" w:rsidRPr="00D13B99" w:rsidRDefault="00D13B99" w:rsidP="003D1193">
      <w:pPr>
        <w:spacing w:line="360" w:lineRule="auto"/>
        <w:ind w:firstLine="709"/>
        <w:jc w:val="both"/>
        <w:rPr>
          <w:rFonts w:ascii="Times New Roman" w:hAnsi="Times New Roman"/>
          <w:noProof/>
          <w:color w:val="000000"/>
        </w:rPr>
      </w:pPr>
      <w:r w:rsidRPr="00D13B99">
        <w:rPr>
          <w:rFonts w:ascii="Times New Roman" w:hAnsi="Times New Roman"/>
          <w:noProof/>
          <w:color w:val="000000"/>
        </w:rPr>
        <w:t xml:space="preserve">Желание осуществить такой обмен может возникнуть, например, в силу того, что сторона, выпустившая твердопроцентное обязательство, ожидает падения в будущем процентных ставок и поэтому в результате обмена фиксированного процента на плавающий получит возможность снять с себя часть финансового бремени по обслуживанию долга. </w:t>
      </w:r>
    </w:p>
    <w:p w:rsidR="00D13B99" w:rsidRPr="00D13B99" w:rsidRDefault="00D13B99" w:rsidP="003D1193">
      <w:pPr>
        <w:spacing w:line="360" w:lineRule="auto"/>
        <w:ind w:firstLine="709"/>
        <w:jc w:val="both"/>
        <w:rPr>
          <w:rFonts w:ascii="Times New Roman" w:hAnsi="Times New Roman"/>
          <w:noProof/>
          <w:color w:val="000000"/>
        </w:rPr>
      </w:pPr>
      <w:r w:rsidRPr="00D13B99">
        <w:rPr>
          <w:rFonts w:ascii="Times New Roman" w:hAnsi="Times New Roman"/>
          <w:noProof/>
          <w:color w:val="000000"/>
        </w:rPr>
        <w:t>С другой стороны, компания, выпустившая обязательство под плавающий процент и ожидающая в будущем роста процентных ставок, сможет избежать увеличения своих выплат по обслуживанию долга за счет обмена плавающего процента на фиксированный.</w:t>
      </w:r>
    </w:p>
    <w:p w:rsidR="007250F5" w:rsidRPr="007250F5" w:rsidRDefault="007250F5" w:rsidP="003D1193">
      <w:pPr>
        <w:spacing w:line="360" w:lineRule="auto"/>
        <w:ind w:firstLine="709"/>
        <w:jc w:val="both"/>
        <w:rPr>
          <w:rFonts w:ascii="Times New Roman" w:hAnsi="Times New Roman"/>
          <w:noProof/>
          <w:color w:val="000000"/>
        </w:rPr>
      </w:pPr>
      <w:r w:rsidRPr="007250F5">
        <w:rPr>
          <w:rFonts w:ascii="Times New Roman" w:hAnsi="Times New Roman"/>
          <w:noProof/>
          <w:color w:val="000000"/>
        </w:rPr>
        <w:t xml:space="preserve">Существует </w:t>
      </w:r>
      <w:r w:rsidRPr="007250F5">
        <w:rPr>
          <w:rFonts w:ascii="Times New Roman" w:hAnsi="Times New Roman"/>
          <w:i/>
          <w:iCs/>
          <w:noProof/>
          <w:color w:val="000000"/>
        </w:rPr>
        <w:t>классификация процентных свопов</w:t>
      </w:r>
      <w:r w:rsidRPr="007250F5">
        <w:rPr>
          <w:rFonts w:ascii="Times New Roman" w:hAnsi="Times New Roman"/>
          <w:noProof/>
          <w:color w:val="000000"/>
        </w:rPr>
        <w:t>:</w:t>
      </w:r>
    </w:p>
    <w:p w:rsidR="007250F5" w:rsidRPr="007250F5" w:rsidRDefault="007250F5" w:rsidP="003D1193">
      <w:pPr>
        <w:spacing w:line="360" w:lineRule="auto"/>
        <w:ind w:firstLine="709"/>
        <w:jc w:val="both"/>
        <w:rPr>
          <w:rFonts w:ascii="Times New Roman" w:hAnsi="Times New Roman"/>
          <w:noProof/>
          <w:color w:val="000000"/>
        </w:rPr>
      </w:pPr>
      <w:r w:rsidRPr="007250F5">
        <w:rPr>
          <w:rFonts w:ascii="Times New Roman" w:hAnsi="Times New Roman"/>
          <w:noProof/>
          <w:color w:val="000000"/>
          <w:u w:val="single"/>
        </w:rPr>
        <w:t>По срокам до исполнения</w:t>
      </w:r>
      <w:r w:rsidRPr="007250F5">
        <w:rPr>
          <w:rFonts w:ascii="Times New Roman" w:hAnsi="Times New Roman"/>
          <w:noProof/>
          <w:color w:val="000000"/>
        </w:rPr>
        <w:t xml:space="preserve"> (погашения) различают свопы:</w:t>
      </w:r>
    </w:p>
    <w:p w:rsidR="007250F5" w:rsidRPr="007250F5" w:rsidRDefault="007250F5" w:rsidP="003D1193">
      <w:pPr>
        <w:numPr>
          <w:ilvl w:val="0"/>
          <w:numId w:val="8"/>
        </w:numPr>
        <w:tabs>
          <w:tab w:val="left" w:pos="360"/>
        </w:tabs>
        <w:spacing w:line="360" w:lineRule="auto"/>
        <w:ind w:left="0" w:firstLine="709"/>
        <w:jc w:val="both"/>
        <w:rPr>
          <w:rFonts w:ascii="Times New Roman" w:hAnsi="Times New Roman"/>
          <w:noProof/>
          <w:color w:val="000000"/>
        </w:rPr>
      </w:pPr>
      <w:r w:rsidRPr="007250F5">
        <w:rPr>
          <w:rFonts w:ascii="Times New Roman" w:hAnsi="Times New Roman"/>
          <w:noProof/>
          <w:color w:val="000000"/>
        </w:rPr>
        <w:t>Денежного рынка – срок до погашения 3 года и менее;</w:t>
      </w:r>
    </w:p>
    <w:p w:rsidR="007250F5" w:rsidRDefault="007250F5" w:rsidP="003D1193">
      <w:pPr>
        <w:numPr>
          <w:ilvl w:val="0"/>
          <w:numId w:val="8"/>
        </w:numPr>
        <w:tabs>
          <w:tab w:val="left" w:pos="360"/>
        </w:tabs>
        <w:spacing w:line="360" w:lineRule="auto"/>
        <w:ind w:left="0" w:firstLine="709"/>
        <w:jc w:val="both"/>
        <w:rPr>
          <w:rFonts w:ascii="Times New Roman" w:hAnsi="Times New Roman"/>
          <w:noProof/>
          <w:color w:val="000000"/>
        </w:rPr>
      </w:pPr>
      <w:r w:rsidRPr="007250F5">
        <w:rPr>
          <w:rFonts w:ascii="Times New Roman" w:hAnsi="Times New Roman"/>
          <w:noProof/>
          <w:color w:val="000000"/>
        </w:rPr>
        <w:t>Срочный – срок до погашения более 3-х лет.</w:t>
      </w:r>
    </w:p>
    <w:p w:rsidR="007250F5" w:rsidRPr="007250F5" w:rsidRDefault="007250F5" w:rsidP="003D1193">
      <w:pPr>
        <w:spacing w:line="360" w:lineRule="auto"/>
        <w:ind w:firstLine="709"/>
        <w:jc w:val="both"/>
        <w:rPr>
          <w:rFonts w:ascii="Times New Roman" w:hAnsi="Times New Roman"/>
          <w:noProof/>
          <w:color w:val="000000"/>
        </w:rPr>
      </w:pPr>
      <w:r w:rsidRPr="007250F5">
        <w:rPr>
          <w:rFonts w:ascii="Times New Roman" w:hAnsi="Times New Roman"/>
          <w:noProof/>
          <w:color w:val="000000"/>
          <w:u w:val="single"/>
        </w:rPr>
        <w:t>По моменту начала исполнения</w:t>
      </w:r>
      <w:r w:rsidRPr="007250F5">
        <w:rPr>
          <w:rFonts w:ascii="Times New Roman" w:hAnsi="Times New Roman"/>
          <w:noProof/>
          <w:color w:val="000000"/>
        </w:rPr>
        <w:t xml:space="preserve"> различают свопы:</w:t>
      </w:r>
    </w:p>
    <w:p w:rsidR="007250F5" w:rsidRPr="007250F5" w:rsidRDefault="007250F5" w:rsidP="003D1193">
      <w:pPr>
        <w:numPr>
          <w:ilvl w:val="0"/>
          <w:numId w:val="8"/>
        </w:numPr>
        <w:tabs>
          <w:tab w:val="left" w:pos="360"/>
        </w:tabs>
        <w:spacing w:line="360" w:lineRule="auto"/>
        <w:ind w:left="0" w:firstLine="709"/>
        <w:jc w:val="both"/>
        <w:rPr>
          <w:rFonts w:ascii="Times New Roman" w:hAnsi="Times New Roman"/>
          <w:noProof/>
          <w:color w:val="000000"/>
        </w:rPr>
      </w:pPr>
      <w:r w:rsidRPr="007250F5">
        <w:rPr>
          <w:rFonts w:ascii="Times New Roman" w:hAnsi="Times New Roman"/>
          <w:noProof/>
          <w:color w:val="000000"/>
        </w:rPr>
        <w:t>Спотовый – начало исполнения по окончании 2-х дней после устного соглашения;</w:t>
      </w:r>
    </w:p>
    <w:p w:rsidR="007250F5" w:rsidRPr="007250F5" w:rsidRDefault="007250F5" w:rsidP="003D1193">
      <w:pPr>
        <w:numPr>
          <w:ilvl w:val="0"/>
          <w:numId w:val="8"/>
        </w:numPr>
        <w:tabs>
          <w:tab w:val="left" w:pos="360"/>
        </w:tabs>
        <w:spacing w:line="360" w:lineRule="auto"/>
        <w:ind w:left="0" w:firstLine="709"/>
        <w:jc w:val="both"/>
        <w:rPr>
          <w:rFonts w:ascii="Times New Roman" w:hAnsi="Times New Roman"/>
          <w:noProof/>
          <w:color w:val="000000"/>
        </w:rPr>
      </w:pPr>
      <w:r w:rsidRPr="007250F5">
        <w:rPr>
          <w:rFonts w:ascii="Times New Roman" w:hAnsi="Times New Roman"/>
          <w:noProof/>
          <w:color w:val="000000"/>
        </w:rPr>
        <w:t>Отложенный – начало исполнения в течение года после устного соглашения;</w:t>
      </w:r>
    </w:p>
    <w:p w:rsidR="007250F5" w:rsidRPr="00487FC6" w:rsidRDefault="007250F5" w:rsidP="003D1193">
      <w:pPr>
        <w:numPr>
          <w:ilvl w:val="0"/>
          <w:numId w:val="8"/>
        </w:numPr>
        <w:tabs>
          <w:tab w:val="left" w:pos="360"/>
        </w:tabs>
        <w:spacing w:line="360" w:lineRule="auto"/>
        <w:ind w:left="0" w:firstLine="709"/>
        <w:jc w:val="both"/>
        <w:rPr>
          <w:rFonts w:ascii="Times New Roman" w:hAnsi="Times New Roman"/>
          <w:noProof/>
          <w:color w:val="000000"/>
        </w:rPr>
      </w:pPr>
      <w:r w:rsidRPr="007250F5">
        <w:rPr>
          <w:rFonts w:ascii="Times New Roman" w:hAnsi="Times New Roman"/>
          <w:noProof/>
          <w:color w:val="000000"/>
        </w:rPr>
        <w:t>Форвардный – начало исполнения спустя 1 год и позднее после устного соглашения.</w:t>
      </w:r>
    </w:p>
    <w:p w:rsidR="009C61CB" w:rsidRDefault="009C61CB" w:rsidP="003D1193">
      <w:pPr>
        <w:spacing w:line="360" w:lineRule="auto"/>
        <w:ind w:left="360" w:firstLine="540"/>
        <w:jc w:val="both"/>
        <w:rPr>
          <w:rFonts w:ascii="Times New Roman" w:hAnsi="Times New Roman"/>
          <w:b/>
        </w:rPr>
      </w:pPr>
      <w:r w:rsidRPr="009C61CB">
        <w:rPr>
          <w:rFonts w:ascii="Times New Roman" w:hAnsi="Times New Roman"/>
          <w:b/>
        </w:rPr>
        <w:t>Привлекательность процентного свопа состоит в следующем</w:t>
      </w:r>
      <w:r>
        <w:rPr>
          <w:rFonts w:ascii="Times New Roman" w:hAnsi="Times New Roman"/>
          <w:b/>
        </w:rPr>
        <w:t>:</w:t>
      </w:r>
    </w:p>
    <w:p w:rsidR="009C61CB" w:rsidRDefault="000D35B0" w:rsidP="003D1193">
      <w:pPr>
        <w:numPr>
          <w:ilvl w:val="0"/>
          <w:numId w:val="17"/>
        </w:numPr>
        <w:spacing w:line="360" w:lineRule="auto"/>
        <w:jc w:val="both"/>
        <w:rPr>
          <w:rFonts w:ascii="Times New Roman" w:hAnsi="Times New Roman"/>
        </w:rPr>
      </w:pPr>
      <w:r>
        <w:rPr>
          <w:rFonts w:ascii="Times New Roman" w:hAnsi="Times New Roman"/>
        </w:rPr>
        <w:t>о</w:t>
      </w:r>
      <w:r w:rsidRPr="000D35B0">
        <w:rPr>
          <w:rFonts w:ascii="Times New Roman" w:hAnsi="Times New Roman"/>
        </w:rPr>
        <w:t>н позволяет хеджировать процентный риск</w:t>
      </w:r>
    </w:p>
    <w:p w:rsidR="000D35B0" w:rsidRDefault="000D35B0" w:rsidP="003D1193">
      <w:pPr>
        <w:spacing w:line="360" w:lineRule="auto"/>
        <w:jc w:val="both"/>
        <w:rPr>
          <w:rFonts w:ascii="Times New Roman" w:hAnsi="Times New Roman"/>
        </w:rPr>
      </w:pPr>
      <w:r>
        <w:rPr>
          <w:rFonts w:ascii="Times New Roman" w:hAnsi="Times New Roman"/>
        </w:rPr>
        <w:t>причем, в отличие от фьючерсных контрактов, на долгосрочной основе, поскольку в среднем СВОПы заключаются на период от 2 до 15 лет.</w:t>
      </w:r>
    </w:p>
    <w:p w:rsidR="000D35B0" w:rsidRPr="000D35B0" w:rsidRDefault="000D35B0" w:rsidP="003D1193">
      <w:pPr>
        <w:numPr>
          <w:ilvl w:val="0"/>
          <w:numId w:val="17"/>
        </w:numPr>
        <w:spacing w:line="360" w:lineRule="auto"/>
        <w:jc w:val="both"/>
        <w:rPr>
          <w:rFonts w:ascii="Times New Roman" w:hAnsi="Times New Roman"/>
        </w:rPr>
      </w:pPr>
      <w:r>
        <w:rPr>
          <w:rFonts w:ascii="Times New Roman" w:hAnsi="Times New Roman"/>
        </w:rPr>
        <w:t xml:space="preserve">использовать принцип сравнительных преимуществ и тем самым извлекать </w:t>
      </w:r>
      <w:r w:rsidRPr="00EE35F2">
        <w:rPr>
          <w:rFonts w:ascii="Times New Roman" w:hAnsi="Times New Roman"/>
        </w:rPr>
        <w:t>арбитражную прибыль</w:t>
      </w:r>
    </w:p>
    <w:p w:rsidR="000D35B0" w:rsidRDefault="000D35B0" w:rsidP="003D1193">
      <w:pPr>
        <w:spacing w:line="360" w:lineRule="auto"/>
        <w:jc w:val="both"/>
        <w:rPr>
          <w:rFonts w:ascii="Times New Roman" w:hAnsi="Times New Roman"/>
        </w:rPr>
      </w:pPr>
      <w:r w:rsidRPr="000D35B0">
        <w:rPr>
          <w:rFonts w:ascii="Times New Roman" w:hAnsi="Times New Roman"/>
        </w:rPr>
        <w:t xml:space="preserve">Данная прибыль возникает в связи с тем, что современные рынки не являются совершенными, причем несовершенство рынков следует рассматривать </w:t>
      </w:r>
      <w:r>
        <w:rPr>
          <w:rFonts w:ascii="Times New Roman" w:hAnsi="Times New Roman"/>
        </w:rPr>
        <w:t>в широком контексте.</w:t>
      </w:r>
    </w:p>
    <w:p w:rsidR="00F820D6" w:rsidRDefault="00F820D6" w:rsidP="003D1193">
      <w:pPr>
        <w:numPr>
          <w:ilvl w:val="0"/>
          <w:numId w:val="17"/>
        </w:numPr>
        <w:spacing w:line="360" w:lineRule="auto"/>
        <w:jc w:val="both"/>
        <w:rPr>
          <w:rFonts w:ascii="Times New Roman" w:hAnsi="Times New Roman"/>
        </w:rPr>
      </w:pPr>
      <w:r>
        <w:rPr>
          <w:rFonts w:ascii="Times New Roman" w:hAnsi="Times New Roman"/>
        </w:rPr>
        <w:t>формировать синтетические активы</w:t>
      </w:r>
    </w:p>
    <w:p w:rsidR="00F820D6" w:rsidRDefault="00F820D6" w:rsidP="003D1193">
      <w:pPr>
        <w:spacing w:line="360" w:lineRule="auto"/>
        <w:jc w:val="both"/>
        <w:rPr>
          <w:rFonts w:ascii="Times New Roman" w:hAnsi="Times New Roman"/>
        </w:rPr>
      </w:pPr>
      <w:r>
        <w:rPr>
          <w:rFonts w:ascii="Times New Roman" w:hAnsi="Times New Roman"/>
        </w:rPr>
        <w:t xml:space="preserve">Например, компания выпускает твердопроцентный облигационный займ и заключает СВОП, в рамках которого она выплачивает фиксированный процент. Такая комбинация </w:t>
      </w:r>
      <w:r w:rsidR="00B13754">
        <w:rPr>
          <w:rFonts w:ascii="Times New Roman" w:hAnsi="Times New Roman"/>
        </w:rPr>
        <w:t xml:space="preserve"> создает синтетическую </w:t>
      </w:r>
      <w:r w:rsidR="00B849F1">
        <w:rPr>
          <w:rFonts w:ascii="Times New Roman" w:hAnsi="Times New Roman"/>
        </w:rPr>
        <w:t>обратную плавающую ставку, т.е. если повысится процентная ставка, реальные купонные выплаты по займу упадут.</w:t>
      </w:r>
    </w:p>
    <w:p w:rsidR="00B849F1" w:rsidRDefault="00B849F1" w:rsidP="003D1193">
      <w:pPr>
        <w:numPr>
          <w:ilvl w:val="0"/>
          <w:numId w:val="17"/>
        </w:numPr>
        <w:spacing w:line="360" w:lineRule="auto"/>
        <w:jc w:val="both"/>
        <w:rPr>
          <w:rFonts w:ascii="Times New Roman" w:hAnsi="Times New Roman"/>
        </w:rPr>
      </w:pPr>
      <w:r>
        <w:rPr>
          <w:rFonts w:ascii="Times New Roman" w:hAnsi="Times New Roman"/>
        </w:rPr>
        <w:t>разделить процентный и кредитный риски</w:t>
      </w:r>
    </w:p>
    <w:p w:rsidR="00B849F1" w:rsidRDefault="00B849F1" w:rsidP="003D1193">
      <w:pPr>
        <w:numPr>
          <w:ilvl w:val="0"/>
          <w:numId w:val="17"/>
        </w:numPr>
        <w:spacing w:line="360" w:lineRule="auto"/>
        <w:jc w:val="both"/>
        <w:rPr>
          <w:rFonts w:ascii="Times New Roman" w:hAnsi="Times New Roman"/>
        </w:rPr>
      </w:pPr>
      <w:r>
        <w:rPr>
          <w:rFonts w:ascii="Times New Roman" w:hAnsi="Times New Roman"/>
        </w:rPr>
        <w:t>получить спекулятивную прибыль.</w:t>
      </w:r>
    </w:p>
    <w:p w:rsidR="00B849F1" w:rsidRDefault="00B849F1" w:rsidP="00B849F1">
      <w:pPr>
        <w:spacing w:line="360" w:lineRule="auto"/>
        <w:ind w:firstLine="540"/>
        <w:jc w:val="both"/>
        <w:rPr>
          <w:rFonts w:ascii="Times New Roman" w:hAnsi="Times New Roman"/>
        </w:rPr>
      </w:pPr>
      <w:r>
        <w:rPr>
          <w:rFonts w:ascii="Times New Roman" w:hAnsi="Times New Roman"/>
        </w:rPr>
        <w:t xml:space="preserve">Главными действующими лицами на рынке СВОПов выступают сберегательные и страховые организации, которые оперируют через посреднические компании. При зарождении данного рынка </w:t>
      </w:r>
      <w:r w:rsidRPr="00074E1E">
        <w:rPr>
          <w:rFonts w:ascii="Times New Roman" w:hAnsi="Times New Roman"/>
        </w:rPr>
        <w:t xml:space="preserve">посреднические компании действовали главным образом как брокеры. В современных условиях они выступают в основном в качестве дилеров, т.е. являются стороной сделки в одном </w:t>
      </w:r>
      <w:r>
        <w:rPr>
          <w:rFonts w:ascii="Times New Roman" w:hAnsi="Times New Roman"/>
        </w:rPr>
        <w:t>СВОП</w:t>
      </w:r>
      <w:r w:rsidRPr="00074E1E">
        <w:rPr>
          <w:rFonts w:ascii="Times New Roman" w:hAnsi="Times New Roman"/>
        </w:rPr>
        <w:t xml:space="preserve">е и стороной сделки в </w:t>
      </w:r>
      <w:r w:rsidRPr="000814E8">
        <w:rPr>
          <w:rFonts w:ascii="Times New Roman" w:hAnsi="Times New Roman"/>
          <w:color w:val="000080"/>
        </w:rPr>
        <w:t xml:space="preserve">офсетном </w:t>
      </w:r>
      <w:r>
        <w:rPr>
          <w:rFonts w:ascii="Times New Roman" w:hAnsi="Times New Roman"/>
          <w:color w:val="000080"/>
        </w:rPr>
        <w:t>СВОП</w:t>
      </w:r>
      <w:r w:rsidRPr="000814E8">
        <w:rPr>
          <w:rFonts w:ascii="Times New Roman" w:hAnsi="Times New Roman"/>
          <w:color w:val="000080"/>
        </w:rPr>
        <w:t>е</w:t>
      </w:r>
      <w:r>
        <w:rPr>
          <w:rFonts w:ascii="Times New Roman" w:hAnsi="Times New Roman"/>
        </w:rPr>
        <w:t>. Рынок СВОПов – это внебиржевой рынок.</w:t>
      </w:r>
    </w:p>
    <w:p w:rsidR="00B849F1" w:rsidRPr="00656FB7" w:rsidRDefault="00B849F1" w:rsidP="00843157">
      <w:pPr>
        <w:rPr>
          <w:rFonts w:ascii="Times New Roman" w:hAnsi="Times New Roman"/>
        </w:rPr>
      </w:pPr>
    </w:p>
    <w:p w:rsidR="00843157" w:rsidRPr="00956E96" w:rsidRDefault="00843157" w:rsidP="00843157">
      <w:pPr>
        <w:rPr>
          <w:rFonts w:ascii="Times New Roman" w:hAnsi="Times New Roman"/>
          <w:b/>
        </w:rPr>
      </w:pPr>
      <w:r w:rsidRPr="00956E96">
        <w:rPr>
          <w:rFonts w:ascii="Times New Roman" w:hAnsi="Times New Roman"/>
          <w:b/>
        </w:rPr>
        <w:t xml:space="preserve">Операции с процентными </w:t>
      </w:r>
      <w:r w:rsidR="0098275A">
        <w:rPr>
          <w:rFonts w:ascii="Times New Roman" w:hAnsi="Times New Roman"/>
          <w:b/>
        </w:rPr>
        <w:t>СВОП</w:t>
      </w:r>
      <w:r w:rsidRPr="00956E96">
        <w:rPr>
          <w:rFonts w:ascii="Times New Roman" w:hAnsi="Times New Roman"/>
          <w:b/>
        </w:rPr>
        <w:t>ами на рынке</w:t>
      </w:r>
    </w:p>
    <w:p w:rsidR="00843157" w:rsidRDefault="00843157" w:rsidP="00843157">
      <w:pPr>
        <w:rPr>
          <w:rFonts w:ascii="Times New Roman" w:hAnsi="Times New Roman"/>
          <w:b/>
        </w:rPr>
      </w:pPr>
    </w:p>
    <w:p w:rsidR="00843157" w:rsidRPr="003406BC" w:rsidRDefault="00843157" w:rsidP="003C1767">
      <w:pPr>
        <w:spacing w:line="360" w:lineRule="auto"/>
        <w:ind w:firstLine="540"/>
        <w:jc w:val="both"/>
        <w:rPr>
          <w:rFonts w:ascii="Times New Roman" w:hAnsi="Times New Roman"/>
        </w:rPr>
      </w:pPr>
      <w:r w:rsidRPr="003406BC">
        <w:rPr>
          <w:rFonts w:ascii="Times New Roman" w:hAnsi="Times New Roman"/>
          <w:b/>
        </w:rPr>
        <w:t xml:space="preserve">Процентные </w:t>
      </w:r>
      <w:r w:rsidR="0098275A">
        <w:rPr>
          <w:rFonts w:ascii="Times New Roman" w:hAnsi="Times New Roman"/>
          <w:b/>
        </w:rPr>
        <w:t>СВОП</w:t>
      </w:r>
      <w:r w:rsidRPr="003406BC">
        <w:rPr>
          <w:rFonts w:ascii="Times New Roman" w:hAnsi="Times New Roman"/>
          <w:b/>
        </w:rPr>
        <w:t>ы</w:t>
      </w:r>
      <w:r w:rsidRPr="003406BC">
        <w:rPr>
          <w:rFonts w:ascii="Times New Roman" w:hAnsi="Times New Roman"/>
        </w:rPr>
        <w:t xml:space="preserve"> – один из наиболее активно торгуемых производных </w:t>
      </w:r>
      <w:r w:rsidR="00B849F1" w:rsidRPr="003406BC">
        <w:rPr>
          <w:rFonts w:ascii="Times New Roman" w:hAnsi="Times New Roman"/>
        </w:rPr>
        <w:t>инструментов</w:t>
      </w:r>
      <w:r w:rsidRPr="003406BC">
        <w:rPr>
          <w:rFonts w:ascii="Times New Roman" w:hAnsi="Times New Roman"/>
        </w:rPr>
        <w:t xml:space="preserve"> и важнейший элемент мировых рынков капиталов. По данным Банка международных расчетов (Bank for International Settlements), который раз в полгода проводит обзор рынка, суммарный объем условных основных сумм действующих IRS-контрактов (Interest rate swaps contracts) на июнь 2008 года составил более $356 трлн., что примерно на $150 трлн. больше чем на июнь 2006 года ($207,588 трлн.). Чтобы более наглядно представить темп роста показателя, можно отметить, что на июнь 1997 года он был ниже в 10 раз и составлял $22,115 трлн. (по данным ISDA – Международной ассоциации диллеров по свопам). </w:t>
      </w:r>
    </w:p>
    <w:tbl>
      <w:tblPr>
        <w:tblW w:w="6000" w:type="dxa"/>
        <w:jc w:val="center"/>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00" w:firstRow="0" w:lastRow="0" w:firstColumn="0" w:lastColumn="0" w:noHBand="0" w:noVBand="0"/>
      </w:tblPr>
      <w:tblGrid>
        <w:gridCol w:w="893"/>
        <w:gridCol w:w="3703"/>
        <w:gridCol w:w="1404"/>
      </w:tblGrid>
      <w:tr w:rsidR="00843157" w:rsidRPr="003406BC">
        <w:trPr>
          <w:tblCellSpacing w:w="15" w:type="dxa"/>
          <w:jc w:val="center"/>
        </w:trPr>
        <w:tc>
          <w:tcPr>
            <w:tcW w:w="0" w:type="auto"/>
            <w:gridSpan w:val="3"/>
            <w:vAlign w:val="center"/>
          </w:tcPr>
          <w:p w:rsidR="00843157" w:rsidRPr="003406BC" w:rsidRDefault="00843157" w:rsidP="00052A94">
            <w:pPr>
              <w:rPr>
                <w:rFonts w:ascii="Times New Roman" w:hAnsi="Times New Roman"/>
              </w:rPr>
            </w:pPr>
            <w:r w:rsidRPr="003406BC">
              <w:rPr>
                <w:rFonts w:ascii="Times New Roman" w:hAnsi="Times New Roman"/>
              </w:rPr>
              <w:t xml:space="preserve">Доля валют в операциях с процентными свопами, июнь 2008 </w:t>
            </w:r>
          </w:p>
        </w:tc>
      </w:tr>
      <w:tr w:rsidR="00843157" w:rsidRPr="003406BC">
        <w:trPr>
          <w:tblCellSpacing w:w="15" w:type="dxa"/>
          <w:jc w:val="center"/>
        </w:trPr>
        <w:tc>
          <w:tcPr>
            <w:tcW w:w="0" w:type="auto"/>
            <w:gridSpan w:val="3"/>
            <w:vAlign w:val="center"/>
          </w:tcPr>
          <w:p w:rsidR="00843157" w:rsidRPr="003406BC" w:rsidRDefault="00843157" w:rsidP="00052A94">
            <w:pPr>
              <w:rPr>
                <w:rFonts w:ascii="Times New Roman" w:hAnsi="Times New Roman"/>
              </w:rPr>
            </w:pPr>
            <w:r w:rsidRPr="003406BC">
              <w:rPr>
                <w:rFonts w:ascii="Times New Roman" w:hAnsi="Times New Roman"/>
              </w:rPr>
              <w:t xml:space="preserve">Валюты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Код</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Название</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Доля, %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AUD</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Австралийский доллар</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0,56%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CAD</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Канадский доллар</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0,72%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DKK</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Датская крона</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0,07%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EUR</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Евро</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37,50%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HKD</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Гонконгский доллар</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0,15%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JPU</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Японская иена</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12,67%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NZD</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Доллар Новой Зеландии</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0,02%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NOK</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Норвежская крона</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0,61%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GBP</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Фунт стерлингов</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8,43%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SEK</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Шведская крона</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1,41%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CHF</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Швецарский франк</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1,15% </w:t>
            </w:r>
          </w:p>
        </w:tc>
      </w:tr>
      <w:tr w:rsidR="00843157" w:rsidRPr="003406BC">
        <w:trPr>
          <w:tblCellSpacing w:w="15" w:type="dxa"/>
          <w:jc w:val="center"/>
        </w:trPr>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USD</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Доллар США</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32,69% </w:t>
            </w:r>
          </w:p>
        </w:tc>
      </w:tr>
      <w:tr w:rsidR="00843157" w:rsidRPr="003406BC">
        <w:trPr>
          <w:tblCellSpacing w:w="15" w:type="dxa"/>
          <w:jc w:val="center"/>
        </w:trPr>
        <w:tc>
          <w:tcPr>
            <w:tcW w:w="0" w:type="auto"/>
            <w:gridSpan w:val="2"/>
            <w:vAlign w:val="center"/>
          </w:tcPr>
          <w:p w:rsidR="00843157" w:rsidRPr="003406BC" w:rsidRDefault="00843157" w:rsidP="00052A94">
            <w:pPr>
              <w:rPr>
                <w:rFonts w:ascii="Times New Roman" w:hAnsi="Times New Roman"/>
              </w:rPr>
            </w:pPr>
            <w:r w:rsidRPr="003406BC">
              <w:rPr>
                <w:rFonts w:ascii="Times New Roman" w:hAnsi="Times New Roman"/>
              </w:rPr>
              <w:t>Другие</w:t>
            </w: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4,03% </w:t>
            </w:r>
          </w:p>
        </w:tc>
      </w:tr>
      <w:tr w:rsidR="00843157" w:rsidRPr="003406BC">
        <w:trPr>
          <w:tblCellSpacing w:w="15" w:type="dxa"/>
          <w:jc w:val="center"/>
        </w:trPr>
        <w:tc>
          <w:tcPr>
            <w:tcW w:w="0" w:type="auto"/>
            <w:gridSpan w:val="2"/>
            <w:vAlign w:val="center"/>
          </w:tcPr>
          <w:p w:rsidR="00843157" w:rsidRPr="003406BC" w:rsidRDefault="00843157" w:rsidP="00052A94">
            <w:pPr>
              <w:rPr>
                <w:rFonts w:ascii="Times New Roman" w:hAnsi="Times New Roman"/>
              </w:rPr>
            </w:pPr>
          </w:p>
        </w:tc>
        <w:tc>
          <w:tcPr>
            <w:tcW w:w="0" w:type="auto"/>
            <w:vAlign w:val="center"/>
          </w:tcPr>
          <w:p w:rsidR="00843157" w:rsidRPr="003406BC" w:rsidRDefault="00843157" w:rsidP="00052A94">
            <w:pPr>
              <w:rPr>
                <w:rFonts w:ascii="Times New Roman" w:hAnsi="Times New Roman"/>
              </w:rPr>
            </w:pPr>
            <w:r w:rsidRPr="003406BC">
              <w:rPr>
                <w:rFonts w:ascii="Times New Roman" w:hAnsi="Times New Roman"/>
              </w:rPr>
              <w:t xml:space="preserve">100,00% </w:t>
            </w:r>
          </w:p>
        </w:tc>
      </w:tr>
    </w:tbl>
    <w:p w:rsidR="00843157" w:rsidRPr="00843157" w:rsidRDefault="00843157" w:rsidP="00843157">
      <w:pPr>
        <w:rPr>
          <w:rFonts w:ascii="Times New Roman" w:hAnsi="Times New Roman"/>
          <w:b/>
          <w:bCs/>
          <w:sz w:val="18"/>
          <w:szCs w:val="18"/>
          <w:lang w:val="en-US"/>
        </w:rPr>
      </w:pPr>
      <w:r w:rsidRPr="003406BC">
        <w:rPr>
          <w:rFonts w:ascii="Times New Roman" w:hAnsi="Times New Roman"/>
          <w:b/>
          <w:bCs/>
          <w:sz w:val="18"/>
          <w:szCs w:val="18"/>
        </w:rPr>
        <w:t>Рассчитано</w:t>
      </w:r>
      <w:r w:rsidRPr="003406BC">
        <w:rPr>
          <w:rFonts w:ascii="Times New Roman" w:hAnsi="Times New Roman"/>
          <w:b/>
          <w:bCs/>
          <w:sz w:val="18"/>
          <w:szCs w:val="18"/>
          <w:lang w:val="en-US"/>
        </w:rPr>
        <w:t xml:space="preserve"> </w:t>
      </w:r>
      <w:r w:rsidRPr="003406BC">
        <w:rPr>
          <w:rFonts w:ascii="Times New Roman" w:hAnsi="Times New Roman"/>
          <w:b/>
          <w:bCs/>
          <w:sz w:val="18"/>
          <w:szCs w:val="18"/>
        </w:rPr>
        <w:t>на</w:t>
      </w:r>
      <w:r w:rsidRPr="003406BC">
        <w:rPr>
          <w:rFonts w:ascii="Times New Roman" w:hAnsi="Times New Roman"/>
          <w:b/>
          <w:bCs/>
          <w:sz w:val="18"/>
          <w:szCs w:val="18"/>
          <w:lang w:val="en-US"/>
        </w:rPr>
        <w:t xml:space="preserve"> </w:t>
      </w:r>
      <w:r w:rsidRPr="003406BC">
        <w:rPr>
          <w:rFonts w:ascii="Times New Roman" w:hAnsi="Times New Roman"/>
          <w:b/>
          <w:bCs/>
          <w:sz w:val="18"/>
          <w:szCs w:val="18"/>
        </w:rPr>
        <w:t>основе</w:t>
      </w:r>
      <w:r w:rsidRPr="003406BC">
        <w:rPr>
          <w:rFonts w:ascii="Times New Roman" w:hAnsi="Times New Roman"/>
          <w:b/>
          <w:bCs/>
          <w:sz w:val="18"/>
          <w:szCs w:val="18"/>
          <w:lang w:val="en-US"/>
        </w:rPr>
        <w:t xml:space="preserve"> </w:t>
      </w:r>
      <w:r w:rsidRPr="003406BC">
        <w:rPr>
          <w:rFonts w:ascii="Times New Roman" w:hAnsi="Times New Roman"/>
          <w:b/>
          <w:bCs/>
          <w:sz w:val="18"/>
          <w:szCs w:val="18"/>
        </w:rPr>
        <w:t>данных</w:t>
      </w:r>
      <w:r w:rsidRPr="003406BC">
        <w:rPr>
          <w:rFonts w:ascii="Times New Roman" w:hAnsi="Times New Roman"/>
          <w:b/>
          <w:bCs/>
          <w:sz w:val="18"/>
          <w:szCs w:val="18"/>
          <w:lang w:val="en-US"/>
        </w:rPr>
        <w:t>: Amounts outstanding of OTC single-currency interest rate derivatives Jun 2008, Bank for International Settlements</w:t>
      </w:r>
    </w:p>
    <w:p w:rsidR="00843157" w:rsidRDefault="00843157" w:rsidP="00843157">
      <w:pPr>
        <w:rPr>
          <w:rFonts w:ascii="Times New Roman" w:hAnsi="Times New Roman"/>
          <w:b/>
          <w:bCs/>
          <w:sz w:val="18"/>
          <w:szCs w:val="18"/>
        </w:rPr>
      </w:pPr>
    </w:p>
    <w:p w:rsidR="00B849F1" w:rsidRPr="00D13B99" w:rsidRDefault="00B849F1" w:rsidP="00843157">
      <w:pPr>
        <w:rPr>
          <w:rFonts w:ascii="Times New Roman" w:hAnsi="Times New Roman"/>
          <w:b/>
          <w:bCs/>
          <w:sz w:val="18"/>
          <w:szCs w:val="18"/>
          <w:lang w:val="en-US"/>
        </w:rPr>
      </w:pPr>
    </w:p>
    <w:p w:rsidR="00843157" w:rsidRDefault="00843157" w:rsidP="000D17D0">
      <w:pPr>
        <w:spacing w:line="360" w:lineRule="auto"/>
        <w:rPr>
          <w:rFonts w:ascii="Times New Roman" w:hAnsi="Times New Roman"/>
          <w:b/>
          <w:bCs/>
          <w:sz w:val="18"/>
          <w:szCs w:val="18"/>
        </w:rPr>
      </w:pPr>
    </w:p>
    <w:p w:rsidR="00707711" w:rsidRDefault="00707711" w:rsidP="000D17D0">
      <w:pPr>
        <w:spacing w:line="360" w:lineRule="auto"/>
        <w:rPr>
          <w:rFonts w:ascii="Times New Roman" w:hAnsi="Times New Roman"/>
          <w:b/>
          <w:bCs/>
          <w:sz w:val="18"/>
          <w:szCs w:val="18"/>
        </w:rPr>
      </w:pPr>
    </w:p>
    <w:p w:rsidR="00707711" w:rsidRPr="00707711" w:rsidRDefault="00707711" w:rsidP="000D17D0">
      <w:pPr>
        <w:spacing w:line="360" w:lineRule="auto"/>
        <w:rPr>
          <w:rFonts w:ascii="Times New Roman" w:hAnsi="Times New Roman"/>
          <w:b/>
          <w:bCs/>
          <w:sz w:val="18"/>
          <w:szCs w:val="18"/>
        </w:rPr>
      </w:pPr>
    </w:p>
    <w:p w:rsidR="00843157" w:rsidRPr="00A04F48" w:rsidRDefault="00843157" w:rsidP="00707711">
      <w:pPr>
        <w:spacing w:line="360" w:lineRule="auto"/>
        <w:ind w:firstLine="720"/>
        <w:jc w:val="both"/>
        <w:rPr>
          <w:rFonts w:ascii="Times New Roman" w:hAnsi="Times New Roman"/>
          <w:b/>
          <w:bCs/>
        </w:rPr>
      </w:pPr>
      <w:r w:rsidRPr="00A04F48">
        <w:rPr>
          <w:rFonts w:ascii="Times New Roman" w:hAnsi="Times New Roman"/>
          <w:b/>
          <w:bCs/>
        </w:rPr>
        <w:t xml:space="preserve">Хеджирование с помощью процентных </w:t>
      </w:r>
      <w:r w:rsidR="00963B01">
        <w:rPr>
          <w:rFonts w:ascii="Times New Roman" w:hAnsi="Times New Roman"/>
          <w:b/>
          <w:bCs/>
        </w:rPr>
        <w:t>СВОП</w:t>
      </w:r>
      <w:r w:rsidRPr="00A04F48">
        <w:rPr>
          <w:rFonts w:ascii="Times New Roman" w:hAnsi="Times New Roman"/>
          <w:b/>
          <w:bCs/>
        </w:rPr>
        <w:t>ов</w:t>
      </w:r>
    </w:p>
    <w:p w:rsidR="00843157" w:rsidRDefault="00843157" w:rsidP="00A04F48">
      <w:pPr>
        <w:spacing w:line="360" w:lineRule="auto"/>
        <w:jc w:val="both"/>
        <w:rPr>
          <w:rFonts w:ascii="Times New Roman" w:hAnsi="Times New Roman"/>
          <w:b/>
          <w:bCs/>
        </w:rPr>
      </w:pPr>
      <w:r w:rsidRPr="009F1B50">
        <w:rPr>
          <w:rFonts w:ascii="Times New Roman" w:hAnsi="Times New Roman"/>
        </w:rPr>
        <w:br/>
      </w:r>
      <w:r w:rsidR="00FC4698">
        <w:rPr>
          <w:rFonts w:ascii="Times New Roman" w:hAnsi="Times New Roman"/>
        </w:rPr>
        <w:t xml:space="preserve">          </w:t>
      </w:r>
      <w:r w:rsidRPr="009F1B50">
        <w:rPr>
          <w:rFonts w:ascii="Times New Roman" w:hAnsi="Times New Roman"/>
        </w:rPr>
        <w:t xml:space="preserve">Достоинством процентных свопов является то, что они позволяют заемщикам хеджировать процентную ставку, которую они должны выплатить по займам в течение определенного периода в будущем. В то время, как соглашение о будущей процентной ставке дает возможность </w:t>
      </w:r>
      <w:r w:rsidR="001C6FE1" w:rsidRPr="009F1B50">
        <w:rPr>
          <w:rFonts w:ascii="Times New Roman" w:hAnsi="Times New Roman"/>
        </w:rPr>
        <w:t>зафиксировать</w:t>
      </w:r>
      <w:r w:rsidRPr="009F1B50">
        <w:rPr>
          <w:rFonts w:ascii="Times New Roman" w:hAnsi="Times New Roman"/>
        </w:rPr>
        <w:t xml:space="preserve"> процентную ставку от силы на 3-месячный период с началом через три месяца, процентный своп увеличивает этот период до 3</w:t>
      </w:r>
      <w:r w:rsidR="00FC4698">
        <w:rPr>
          <w:rFonts w:ascii="Times New Roman" w:hAnsi="Times New Roman"/>
        </w:rPr>
        <w:t xml:space="preserve">0 лет, начиная с текущего дня. </w:t>
      </w:r>
      <w:r w:rsidRPr="009F1B50">
        <w:rPr>
          <w:rFonts w:ascii="Times New Roman" w:hAnsi="Times New Roman"/>
        </w:rPr>
        <w:br/>
      </w:r>
      <w:r w:rsidR="00FC4698">
        <w:rPr>
          <w:rFonts w:ascii="Times New Roman" w:hAnsi="Times New Roman"/>
        </w:rPr>
        <w:t xml:space="preserve">          </w:t>
      </w:r>
      <w:r w:rsidR="00FC4698" w:rsidRPr="009F1B50">
        <w:rPr>
          <w:rFonts w:ascii="Times New Roman" w:hAnsi="Times New Roman"/>
        </w:rPr>
        <w:t>Это открывает перед заемщиками, которые не могут выйти на рынок долгосрочных долговых обязательств, например из-за недостаточно высокого кредитного рейтинга, возможности привлечения средств на краткосрочном денежном рынке с уплатой в результате обмена долгосрочных процентных ставок. Заемщики, таким образом, получают большую определенность при финансировании долгосрочных проектов, которые в противном случае были бы слишком рискованными из-за возможного роста процентных ст</w:t>
      </w:r>
      <w:r w:rsidR="006444C1">
        <w:rPr>
          <w:rFonts w:ascii="Times New Roman" w:hAnsi="Times New Roman"/>
        </w:rPr>
        <w:t xml:space="preserve">авок. </w:t>
      </w:r>
      <w:r w:rsidRPr="009F1B50">
        <w:rPr>
          <w:rFonts w:ascii="Times New Roman" w:hAnsi="Times New Roman"/>
        </w:rPr>
        <w:br/>
      </w:r>
      <w:r w:rsidR="007A20FC">
        <w:rPr>
          <w:rFonts w:ascii="Times New Roman" w:hAnsi="Times New Roman"/>
        </w:rPr>
        <w:t xml:space="preserve">        </w:t>
      </w:r>
      <w:r w:rsidR="006444C1">
        <w:rPr>
          <w:rFonts w:ascii="Times New Roman" w:hAnsi="Times New Roman"/>
        </w:rPr>
        <w:t xml:space="preserve">   </w:t>
      </w:r>
      <w:r w:rsidRPr="009F1B50">
        <w:rPr>
          <w:rFonts w:ascii="Times New Roman" w:hAnsi="Times New Roman"/>
        </w:rPr>
        <w:t>Бизнес-проекты, финансирование которых получено под фиксированный процент через процентные свопы, невосприимчивы к повышению процентных ставок. Конечно, всегда имеется и оборотная сторона – обмен ставок по заимствованиям на долгосрочные фиксированные проценты не позволяет получить выгоду от снижения процентных ставо</w:t>
      </w:r>
      <w:r w:rsidR="007A20FC">
        <w:rPr>
          <w:rFonts w:ascii="Times New Roman" w:hAnsi="Times New Roman"/>
        </w:rPr>
        <w:t xml:space="preserve">к. </w:t>
      </w:r>
      <w:r w:rsidRPr="009F1B50">
        <w:rPr>
          <w:rFonts w:ascii="Times New Roman" w:hAnsi="Times New Roman"/>
        </w:rPr>
        <w:br/>
      </w:r>
      <w:r w:rsidR="007A20FC">
        <w:rPr>
          <w:rFonts w:ascii="Times New Roman" w:hAnsi="Times New Roman"/>
        </w:rPr>
        <w:t xml:space="preserve">        </w:t>
      </w:r>
      <w:r w:rsidRPr="009F1B50">
        <w:rPr>
          <w:rFonts w:ascii="Times New Roman" w:hAnsi="Times New Roman"/>
        </w:rPr>
        <w:t>Процентные свопы используются не только заемщиками. Спекулян</w:t>
      </w:r>
      <w:r w:rsidR="001C6FE1">
        <w:rPr>
          <w:rFonts w:ascii="Times New Roman" w:hAnsi="Times New Roman"/>
        </w:rPr>
        <w:t>ты также считают их привлекател</w:t>
      </w:r>
      <w:r w:rsidRPr="009F1B50">
        <w:rPr>
          <w:rFonts w:ascii="Times New Roman" w:hAnsi="Times New Roman"/>
        </w:rPr>
        <w:t>ьными инструментами, поскольку в отсутствие обмена основными суммами они позво</w:t>
      </w:r>
      <w:r w:rsidR="006444C1">
        <w:rPr>
          <w:rFonts w:ascii="Times New Roman" w:hAnsi="Times New Roman"/>
        </w:rPr>
        <w:t xml:space="preserve">ляют играть на эффекте рычага. </w:t>
      </w:r>
      <w:r w:rsidRPr="009F1B50">
        <w:rPr>
          <w:rFonts w:ascii="Times New Roman" w:hAnsi="Times New Roman"/>
        </w:rPr>
        <w:br/>
      </w:r>
      <w:r w:rsidRPr="009F1B50">
        <w:rPr>
          <w:rFonts w:ascii="Times New Roman" w:hAnsi="Times New Roman"/>
          <w:b/>
          <w:bCs/>
        </w:rPr>
        <w:t>Пример</w:t>
      </w:r>
      <w:r w:rsidRPr="009F1B50">
        <w:rPr>
          <w:rFonts w:ascii="Times New Roman" w:hAnsi="Times New Roman"/>
        </w:rPr>
        <w:t>. Корпорация XYZ берет у банка ABC заем на $10 млн. по плавающей 3-месячной ставке LIBOR плюс 200 базисных пунктов. Затем, корпорация XYZ заключает соглашение о пятилетнем процентном свопе с банком BCD, по которому она получает платежи по 3-месячной ставке LIBOR и выплачивает фиксированный пятилетний процент. Корпорация XYZ, таким образом, осуществляет заимствование, эквивалентное выпуску пятилетних облигаций, хотя и не имеет доступа к рынку долгосрочных долговых обязательств. Корпорация XYZ должна возобновлять заем в банке ABC каждые 3 меся</w:t>
      </w:r>
      <w:r w:rsidR="000D17D0">
        <w:rPr>
          <w:rFonts w:ascii="Times New Roman" w:hAnsi="Times New Roman"/>
        </w:rPr>
        <w:t>ца в течение пяти лет. На рис. 3</w:t>
      </w:r>
      <w:r w:rsidRPr="009F1B50">
        <w:rPr>
          <w:rFonts w:ascii="Times New Roman" w:hAnsi="Times New Roman"/>
        </w:rPr>
        <w:t xml:space="preserve"> наглядно проиллюстрирована схема расчетов. </w:t>
      </w:r>
      <w:r w:rsidRPr="009F1B50">
        <w:rPr>
          <w:rFonts w:ascii="Times New Roman" w:hAnsi="Times New Roman"/>
        </w:rPr>
        <w:br/>
      </w:r>
      <w:r w:rsidR="00A50766">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7.75pt;height:156.75pt">
            <v:imagedata r:id="rId7" o:title=""/>
          </v:shape>
        </w:pict>
      </w:r>
      <w:r w:rsidRPr="009F1B50">
        <w:rPr>
          <w:rFonts w:ascii="Times New Roman" w:hAnsi="Times New Roman"/>
        </w:rPr>
        <w:br/>
      </w:r>
      <w:r w:rsidR="000D17D0">
        <w:rPr>
          <w:rFonts w:ascii="Times New Roman" w:hAnsi="Times New Roman"/>
          <w:b/>
          <w:bCs/>
        </w:rPr>
        <w:t>Рис. 3</w:t>
      </w:r>
      <w:r w:rsidRPr="009F1B50">
        <w:rPr>
          <w:rFonts w:ascii="Times New Roman" w:hAnsi="Times New Roman"/>
          <w:b/>
          <w:bCs/>
        </w:rPr>
        <w:t>. Схема расчетов между корпорацией XYZ и банками ABC, BCD</w:t>
      </w:r>
    </w:p>
    <w:p w:rsidR="00843157" w:rsidRDefault="00843157" w:rsidP="00843157">
      <w:pPr>
        <w:rPr>
          <w:rFonts w:ascii="Times New Roman" w:hAnsi="Times New Roman"/>
          <w:b/>
          <w:bCs/>
        </w:rPr>
      </w:pPr>
    </w:p>
    <w:p w:rsidR="00843157" w:rsidRDefault="009D0699" w:rsidP="00843157">
      <w:pPr>
        <w:rPr>
          <w:rFonts w:ascii="Times New Roman" w:hAnsi="Times New Roman"/>
          <w:b/>
        </w:rPr>
      </w:pPr>
      <w:r>
        <w:rPr>
          <w:rFonts w:ascii="Times New Roman" w:hAnsi="Times New Roman"/>
          <w:b/>
        </w:rPr>
        <w:t>Р</w:t>
      </w:r>
      <w:r w:rsidR="00843157" w:rsidRPr="009F1B50">
        <w:rPr>
          <w:rFonts w:ascii="Times New Roman" w:hAnsi="Times New Roman"/>
          <w:b/>
        </w:rPr>
        <w:t>оль маркет-мейкеров</w:t>
      </w:r>
    </w:p>
    <w:p w:rsidR="000D17D0" w:rsidRPr="009F1B50" w:rsidRDefault="000D17D0" w:rsidP="00843157">
      <w:pPr>
        <w:rPr>
          <w:rFonts w:ascii="Times New Roman" w:hAnsi="Times New Roman"/>
          <w:b/>
        </w:rPr>
      </w:pPr>
    </w:p>
    <w:p w:rsidR="00843157" w:rsidRDefault="000D17D0" w:rsidP="00C754DE">
      <w:pPr>
        <w:spacing w:line="360" w:lineRule="auto"/>
        <w:ind w:firstLine="540"/>
        <w:jc w:val="both"/>
        <w:rPr>
          <w:rFonts w:ascii="Times New Roman" w:hAnsi="Times New Roman"/>
        </w:rPr>
      </w:pPr>
      <w:r w:rsidRPr="000D17D0">
        <w:rPr>
          <w:rFonts w:ascii="Times New Roman" w:hAnsi="Times New Roman"/>
        </w:rPr>
        <w:t>По мере развития рынка банки стали все чаще выступать как посредники, подбирающие обе стороны сделки и взимающие плату за принятие на себя</w:t>
      </w:r>
      <w:r>
        <w:rPr>
          <w:rFonts w:ascii="Times New Roman" w:hAnsi="Times New Roman"/>
        </w:rPr>
        <w:t xml:space="preserve"> </w:t>
      </w:r>
      <w:r w:rsidR="00581387">
        <w:rPr>
          <w:rFonts w:ascii="Times New Roman" w:hAnsi="Times New Roman"/>
        </w:rPr>
        <w:t>креди</w:t>
      </w:r>
      <w:r w:rsidR="001F3D7B">
        <w:rPr>
          <w:rFonts w:ascii="Times New Roman" w:hAnsi="Times New Roman"/>
        </w:rPr>
        <w:t>тных рисков обоих компаний (</w:t>
      </w:r>
      <w:r w:rsidR="00581387">
        <w:rPr>
          <w:rFonts w:ascii="Times New Roman" w:hAnsi="Times New Roman"/>
        </w:rPr>
        <w:t>рис. 4)</w:t>
      </w:r>
      <w:r w:rsidR="001F3D7B">
        <w:rPr>
          <w:rFonts w:ascii="Times New Roman" w:hAnsi="Times New Roman"/>
        </w:rPr>
        <w:t>.</w:t>
      </w:r>
    </w:p>
    <w:p w:rsidR="001F3D7B" w:rsidRPr="001F3D7B" w:rsidRDefault="001F3D7B" w:rsidP="001F3D7B">
      <w:pPr>
        <w:ind w:firstLine="539"/>
        <w:rPr>
          <w:rFonts w:ascii="Times New Roman" w:hAnsi="Times New Roman"/>
          <w:b/>
        </w:rPr>
      </w:pPr>
      <w:r>
        <w:rPr>
          <w:rFonts w:ascii="Times New Roman" w:hAnsi="Times New Roman"/>
        </w:rPr>
        <w:t xml:space="preserve">                       </w:t>
      </w:r>
      <w:r w:rsidRPr="001F3D7B">
        <w:rPr>
          <w:rFonts w:ascii="Times New Roman" w:hAnsi="Times New Roman"/>
          <w:b/>
        </w:rPr>
        <w:t xml:space="preserve">Фиксированная </w:t>
      </w:r>
      <w:r>
        <w:rPr>
          <w:rFonts w:ascii="Times New Roman" w:hAnsi="Times New Roman"/>
          <w:b/>
        </w:rPr>
        <w:t xml:space="preserve">                            </w:t>
      </w:r>
      <w:r w:rsidRPr="001F3D7B">
        <w:rPr>
          <w:rFonts w:ascii="Times New Roman" w:hAnsi="Times New Roman"/>
          <w:b/>
        </w:rPr>
        <w:t xml:space="preserve">Фиксированная </w:t>
      </w:r>
    </w:p>
    <w:p w:rsidR="000D17D0" w:rsidRPr="001F3D7B" w:rsidRDefault="00A50766" w:rsidP="001F3D7B">
      <w:pPr>
        <w:ind w:firstLine="539"/>
        <w:rPr>
          <w:rFonts w:ascii="Times New Roman" w:hAnsi="Times New Roman"/>
          <w:b/>
        </w:rPr>
      </w:pPr>
      <w:r>
        <w:rPr>
          <w:rFonts w:ascii="Times New Roman" w:hAnsi="Times New Roman"/>
          <w:noProof/>
        </w:rPr>
        <w:pict>
          <v:rect id="_x0000_s1050" style="position:absolute;left:0;text-align:left;margin-left:5in;margin-top:12.65pt;width:99pt;height:45pt;z-index:251661824">
            <v:textbox style="mso-next-textbox:#_x0000_s1050">
              <w:txbxContent>
                <w:p w:rsidR="007B5871" w:rsidRPr="001F3D7B" w:rsidRDefault="007B5871" w:rsidP="001F3D7B">
                  <w:pPr>
                    <w:jc w:val="center"/>
                    <w:rPr>
                      <w:rFonts w:ascii="Times New Roman" w:hAnsi="Times New Roman"/>
                      <w:b/>
                    </w:rPr>
                  </w:pPr>
                  <w:r>
                    <w:rPr>
                      <w:rFonts w:ascii="Times New Roman" w:hAnsi="Times New Roman"/>
                      <w:b/>
                    </w:rPr>
                    <w:t>Компания Б</w:t>
                  </w:r>
                </w:p>
              </w:txbxContent>
            </v:textbox>
          </v:rect>
        </w:pict>
      </w:r>
      <w:r>
        <w:rPr>
          <w:rFonts w:ascii="Times New Roman" w:hAnsi="Times New Roman"/>
          <w:noProof/>
        </w:rPr>
        <w:pict>
          <v:rect id="_x0000_s1049" style="position:absolute;left:0;text-align:left;margin-left:180pt;margin-top:12.65pt;width:99pt;height:45pt;z-index:251660800">
            <v:textbox style="mso-next-textbox:#_x0000_s1049">
              <w:txbxContent>
                <w:p w:rsidR="007B5871" w:rsidRPr="001F3D7B" w:rsidRDefault="007B5871" w:rsidP="00581387">
                  <w:pPr>
                    <w:jc w:val="center"/>
                    <w:rPr>
                      <w:rFonts w:ascii="Times New Roman" w:hAnsi="Times New Roman"/>
                      <w:b/>
                    </w:rPr>
                  </w:pPr>
                  <w:r w:rsidRPr="001F3D7B">
                    <w:rPr>
                      <w:rFonts w:ascii="Times New Roman" w:hAnsi="Times New Roman"/>
                      <w:b/>
                    </w:rPr>
                    <w:t>Банк - посредник</w:t>
                  </w:r>
                </w:p>
              </w:txbxContent>
            </v:textbox>
          </v:rect>
        </w:pict>
      </w:r>
      <w:r>
        <w:rPr>
          <w:rFonts w:ascii="Times New Roman" w:hAnsi="Times New Roman"/>
          <w:noProof/>
        </w:rPr>
        <w:pict>
          <v:rect id="_x0000_s1048" style="position:absolute;left:0;text-align:left;margin-left:0;margin-top:12.65pt;width:99pt;height:45pt;z-index:251659776">
            <v:textbox style="mso-next-textbox:#_x0000_s1048">
              <w:txbxContent>
                <w:p w:rsidR="007B5871" w:rsidRPr="001F3D7B" w:rsidRDefault="007B5871" w:rsidP="00581387">
                  <w:pPr>
                    <w:jc w:val="center"/>
                    <w:rPr>
                      <w:rFonts w:ascii="Times New Roman" w:hAnsi="Times New Roman"/>
                      <w:b/>
                    </w:rPr>
                  </w:pPr>
                  <w:r w:rsidRPr="001F3D7B">
                    <w:rPr>
                      <w:rFonts w:ascii="Times New Roman" w:hAnsi="Times New Roman"/>
                      <w:b/>
                    </w:rPr>
                    <w:t>Компания А</w:t>
                  </w:r>
                </w:p>
              </w:txbxContent>
            </v:textbox>
          </v:rect>
        </w:pict>
      </w:r>
      <w:r w:rsidR="001F3D7B" w:rsidRPr="001F3D7B">
        <w:rPr>
          <w:rFonts w:ascii="Times New Roman" w:hAnsi="Times New Roman"/>
          <w:b/>
        </w:rPr>
        <w:t xml:space="preserve">                                </w:t>
      </w:r>
      <w:r w:rsidR="001F3D7B">
        <w:rPr>
          <w:rFonts w:ascii="Times New Roman" w:hAnsi="Times New Roman"/>
          <w:b/>
        </w:rPr>
        <w:t>с</w:t>
      </w:r>
      <w:r w:rsidR="001F3D7B" w:rsidRPr="001F3D7B">
        <w:rPr>
          <w:rFonts w:ascii="Times New Roman" w:hAnsi="Times New Roman"/>
          <w:b/>
        </w:rPr>
        <w:t>тавка</w:t>
      </w:r>
      <w:r w:rsidR="001F3D7B">
        <w:rPr>
          <w:rFonts w:ascii="Times New Roman" w:hAnsi="Times New Roman"/>
          <w:b/>
        </w:rPr>
        <w:t xml:space="preserve">                                             </w:t>
      </w:r>
      <w:r w:rsidR="001F3D7B" w:rsidRPr="001F3D7B">
        <w:rPr>
          <w:rFonts w:ascii="Times New Roman" w:hAnsi="Times New Roman"/>
          <w:b/>
        </w:rPr>
        <w:t>ставка</w:t>
      </w:r>
    </w:p>
    <w:p w:rsidR="00581387" w:rsidRDefault="00A50766" w:rsidP="000D17D0">
      <w:pPr>
        <w:spacing w:line="360" w:lineRule="auto"/>
        <w:ind w:firstLine="540"/>
        <w:rPr>
          <w:rFonts w:ascii="Times New Roman" w:hAnsi="Times New Roman"/>
        </w:rPr>
      </w:pPr>
      <w:r>
        <w:rPr>
          <w:rFonts w:ascii="Times New Roman" w:hAnsi="Times New Roman"/>
          <w:noProof/>
        </w:rPr>
        <w:pict>
          <v:line id="_x0000_s1054" style="position:absolute;left:0;text-align:left;z-index:251663872" from="279pt,7.85pt" to="5in,7.85pt">
            <v:stroke endarrow="block"/>
          </v:line>
        </w:pict>
      </w:r>
      <w:r>
        <w:rPr>
          <w:rFonts w:ascii="Times New Roman" w:hAnsi="Times New Roman"/>
          <w:noProof/>
        </w:rPr>
        <w:pict>
          <v:line id="_x0000_s1053" style="position:absolute;left:0;text-align:left;z-index:251662848" from="99pt,7.85pt" to="180pt,7.85pt">
            <v:stroke endarrow="block"/>
          </v:line>
        </w:pict>
      </w:r>
    </w:p>
    <w:p w:rsidR="00581387" w:rsidRDefault="00A50766" w:rsidP="000D17D0">
      <w:pPr>
        <w:spacing w:line="360" w:lineRule="auto"/>
        <w:ind w:firstLine="540"/>
        <w:rPr>
          <w:rFonts w:ascii="Times New Roman" w:hAnsi="Times New Roman"/>
        </w:rPr>
      </w:pPr>
      <w:r>
        <w:rPr>
          <w:rFonts w:ascii="Times New Roman" w:hAnsi="Times New Roman"/>
          <w:b/>
          <w:noProof/>
        </w:rPr>
        <w:pict>
          <v:line id="_x0000_s1058" style="position:absolute;left:0;text-align:left;flip:x;z-index:251665920" from="279pt,5.15pt" to="5in,5.15pt" strokeweight="1pt">
            <v:stroke dashstyle="1 1" endarrow="block" endcap="round"/>
          </v:line>
        </w:pict>
      </w:r>
      <w:r>
        <w:rPr>
          <w:rFonts w:ascii="Times New Roman" w:hAnsi="Times New Roman"/>
          <w:noProof/>
        </w:rPr>
        <w:pict>
          <v:line id="_x0000_s1057" style="position:absolute;left:0;text-align:left;flip:x;z-index:251664896" from="99pt,5.15pt" to="180pt,5.15pt" strokeweight="1pt">
            <v:stroke dashstyle="1 1" endarrow="block" endcap="round"/>
          </v:line>
        </w:pict>
      </w:r>
      <w:r w:rsidR="001F3D7B">
        <w:rPr>
          <w:rFonts w:ascii="Times New Roman" w:hAnsi="Times New Roman"/>
        </w:rPr>
        <w:t xml:space="preserve">                                                                                             </w:t>
      </w:r>
    </w:p>
    <w:p w:rsidR="001F3D7B" w:rsidRDefault="001F3D7B" w:rsidP="001F3D7B">
      <w:pPr>
        <w:ind w:firstLine="539"/>
        <w:rPr>
          <w:rFonts w:ascii="Times New Roman" w:hAnsi="Times New Roman"/>
        </w:rPr>
      </w:pPr>
      <w:r>
        <w:rPr>
          <w:rFonts w:ascii="Times New Roman" w:hAnsi="Times New Roman"/>
        </w:rPr>
        <w:t xml:space="preserve">                          </w:t>
      </w:r>
    </w:p>
    <w:p w:rsidR="001F3D7B" w:rsidRPr="001F3D7B" w:rsidRDefault="001F3D7B" w:rsidP="001F3D7B">
      <w:pPr>
        <w:ind w:firstLine="539"/>
        <w:rPr>
          <w:rFonts w:ascii="Times New Roman" w:hAnsi="Times New Roman"/>
          <w:b/>
        </w:rPr>
      </w:pPr>
      <w:r>
        <w:rPr>
          <w:rFonts w:ascii="Times New Roman" w:hAnsi="Times New Roman"/>
        </w:rPr>
        <w:t xml:space="preserve">                           </w:t>
      </w:r>
      <w:r w:rsidRPr="001F3D7B">
        <w:rPr>
          <w:rFonts w:ascii="Times New Roman" w:hAnsi="Times New Roman"/>
          <w:b/>
        </w:rPr>
        <w:t xml:space="preserve">Переменная </w:t>
      </w:r>
      <w:r>
        <w:rPr>
          <w:rFonts w:ascii="Times New Roman" w:hAnsi="Times New Roman"/>
          <w:b/>
        </w:rPr>
        <w:t xml:space="preserve">                                       </w:t>
      </w:r>
      <w:r w:rsidRPr="001F3D7B">
        <w:rPr>
          <w:rFonts w:ascii="Times New Roman" w:hAnsi="Times New Roman"/>
          <w:b/>
        </w:rPr>
        <w:t xml:space="preserve">Переменная </w:t>
      </w:r>
    </w:p>
    <w:p w:rsidR="001F3D7B" w:rsidRPr="001F3D7B" w:rsidRDefault="001F3D7B" w:rsidP="001F3D7B">
      <w:pPr>
        <w:ind w:firstLine="539"/>
        <w:rPr>
          <w:rFonts w:ascii="Times New Roman" w:hAnsi="Times New Roman"/>
          <w:b/>
        </w:rPr>
      </w:pPr>
      <w:r w:rsidRPr="001F3D7B">
        <w:rPr>
          <w:rFonts w:ascii="Times New Roman" w:hAnsi="Times New Roman"/>
          <w:b/>
        </w:rPr>
        <w:t xml:space="preserve">                               </w:t>
      </w:r>
      <w:r>
        <w:rPr>
          <w:rFonts w:ascii="Times New Roman" w:hAnsi="Times New Roman"/>
          <w:b/>
        </w:rPr>
        <w:t>с</w:t>
      </w:r>
      <w:r w:rsidRPr="001F3D7B">
        <w:rPr>
          <w:rFonts w:ascii="Times New Roman" w:hAnsi="Times New Roman"/>
          <w:b/>
        </w:rPr>
        <w:t>тавка</w:t>
      </w:r>
      <w:r>
        <w:rPr>
          <w:rFonts w:ascii="Times New Roman" w:hAnsi="Times New Roman"/>
          <w:b/>
        </w:rPr>
        <w:t xml:space="preserve">                                                 ставка</w:t>
      </w:r>
    </w:p>
    <w:p w:rsidR="001F3D7B" w:rsidRPr="001F3D7B" w:rsidRDefault="001F3D7B" w:rsidP="001F3D7B">
      <w:pPr>
        <w:ind w:firstLine="539"/>
        <w:rPr>
          <w:rFonts w:ascii="Times New Roman" w:hAnsi="Times New Roman"/>
          <w:b/>
        </w:rPr>
      </w:pPr>
    </w:p>
    <w:p w:rsidR="009D0699" w:rsidRDefault="001F3D7B" w:rsidP="001F3D7B">
      <w:pPr>
        <w:ind w:firstLine="539"/>
        <w:rPr>
          <w:rFonts w:ascii="Times New Roman" w:hAnsi="Times New Roman"/>
          <w:b/>
        </w:rPr>
      </w:pPr>
      <w:r w:rsidRPr="001F3D7B">
        <w:rPr>
          <w:rFonts w:ascii="Times New Roman" w:hAnsi="Times New Roman"/>
          <w:b/>
        </w:rPr>
        <w:t xml:space="preserve">                              </w:t>
      </w:r>
      <w:r>
        <w:rPr>
          <w:rFonts w:ascii="Times New Roman" w:hAnsi="Times New Roman"/>
          <w:b/>
        </w:rPr>
        <w:t xml:space="preserve">                       </w:t>
      </w:r>
      <w:r w:rsidR="00D45344">
        <w:rPr>
          <w:rFonts w:ascii="Times New Roman" w:hAnsi="Times New Roman"/>
          <w:b/>
        </w:rPr>
        <w:t xml:space="preserve">         Рис. 4</w:t>
      </w:r>
      <w:r>
        <w:rPr>
          <w:rFonts w:ascii="Times New Roman" w:hAnsi="Times New Roman"/>
          <w:b/>
        </w:rPr>
        <w:t xml:space="preserve">   </w:t>
      </w:r>
    </w:p>
    <w:p w:rsidR="009D0699" w:rsidRDefault="009D0699" w:rsidP="001F3D7B">
      <w:pPr>
        <w:ind w:firstLine="539"/>
        <w:rPr>
          <w:rFonts w:ascii="Times New Roman" w:hAnsi="Times New Roman"/>
          <w:b/>
        </w:rPr>
      </w:pPr>
    </w:p>
    <w:p w:rsidR="00581387" w:rsidRPr="000D17D0" w:rsidRDefault="009D0699" w:rsidP="00C754DE">
      <w:pPr>
        <w:spacing w:line="360" w:lineRule="auto"/>
        <w:ind w:firstLine="539"/>
        <w:jc w:val="both"/>
        <w:rPr>
          <w:rFonts w:ascii="Times New Roman" w:hAnsi="Times New Roman"/>
        </w:rPr>
      </w:pPr>
      <w:r w:rsidRPr="009D0699">
        <w:rPr>
          <w:rFonts w:ascii="Times New Roman" w:hAnsi="Times New Roman"/>
        </w:rPr>
        <w:t>Поскольку находить парные сделки на рынке станов</w:t>
      </w:r>
      <w:r w:rsidR="00C5215D">
        <w:rPr>
          <w:rFonts w:ascii="Times New Roman" w:hAnsi="Times New Roman"/>
        </w:rPr>
        <w:t xml:space="preserve">илось все труднее, </w:t>
      </w:r>
      <w:r>
        <w:rPr>
          <w:rFonts w:ascii="Times New Roman" w:hAnsi="Times New Roman"/>
        </w:rPr>
        <w:t>банки начали вести позиции (книги) СВОПов</w:t>
      </w:r>
      <w:r w:rsidR="00C5215D">
        <w:rPr>
          <w:rFonts w:ascii="Times New Roman" w:hAnsi="Times New Roman"/>
        </w:rPr>
        <w:t xml:space="preserve"> аналогично позициям по облигациям. Фактический риск стал оцениваться для всей книги в целом, и статическое хеджирование каждой позиции было заменено</w:t>
      </w:r>
      <w:r w:rsidR="001F3D7B" w:rsidRPr="009D0699">
        <w:rPr>
          <w:rFonts w:ascii="Times New Roman" w:hAnsi="Times New Roman"/>
        </w:rPr>
        <w:t xml:space="preserve">  </w:t>
      </w:r>
      <w:r w:rsidR="00C5215D">
        <w:rPr>
          <w:rFonts w:ascii="Times New Roman" w:hAnsi="Times New Roman"/>
        </w:rPr>
        <w:t>динамическим хеджированием  всего портфеля. На рынке появились маркет-мейкеры СВОПов в основных валютах, и рынок стал развиваться еще быстрее.</w:t>
      </w:r>
      <w:r w:rsidR="001F3D7B" w:rsidRPr="009D0699">
        <w:rPr>
          <w:rFonts w:ascii="Times New Roman" w:hAnsi="Times New Roman"/>
        </w:rPr>
        <w:t xml:space="preserve">                                 </w:t>
      </w:r>
      <w:r w:rsidR="001F3D7B">
        <w:rPr>
          <w:rFonts w:ascii="Times New Roman" w:hAnsi="Times New Roman"/>
        </w:rPr>
        <w:t xml:space="preserve">           </w:t>
      </w:r>
    </w:p>
    <w:p w:rsidR="00843157" w:rsidRDefault="00843157" w:rsidP="00C754DE">
      <w:pPr>
        <w:spacing w:line="360" w:lineRule="auto"/>
        <w:ind w:firstLine="540"/>
        <w:jc w:val="both"/>
        <w:rPr>
          <w:rFonts w:ascii="Times New Roman" w:hAnsi="Times New Roman"/>
        </w:rPr>
      </w:pPr>
      <w:r w:rsidRPr="009F1B50">
        <w:rPr>
          <w:rFonts w:ascii="Times New Roman" w:hAnsi="Times New Roman"/>
        </w:rPr>
        <w:t xml:space="preserve">Банки, выступающие в роли маркет-мейкеров по процентным свопам, должны иметь высокий кредитный рейтинг, так как контрагенты принимают кредитный риск, связанный с банком, на весь срок действия свопа, который может достигать 30 лет. </w:t>
      </w:r>
      <w:r w:rsidRPr="009F1B50">
        <w:rPr>
          <w:rFonts w:ascii="Times New Roman" w:hAnsi="Times New Roman"/>
        </w:rPr>
        <w:br/>
      </w:r>
      <w:r w:rsidR="004C6258">
        <w:rPr>
          <w:rFonts w:ascii="Times New Roman" w:hAnsi="Times New Roman"/>
        </w:rPr>
        <w:t xml:space="preserve">        </w:t>
      </w:r>
    </w:p>
    <w:p w:rsidR="00843157" w:rsidRDefault="00843157" w:rsidP="00843157">
      <w:pPr>
        <w:rPr>
          <w:rFonts w:ascii="Times New Roman" w:hAnsi="Times New Roman"/>
        </w:rPr>
      </w:pPr>
    </w:p>
    <w:p w:rsidR="004B30B5" w:rsidRDefault="004B30B5" w:rsidP="00074E1E">
      <w:pPr>
        <w:spacing w:line="360" w:lineRule="auto"/>
        <w:ind w:firstLine="540"/>
        <w:jc w:val="both"/>
        <w:rPr>
          <w:rFonts w:ascii="Times New Roman" w:hAnsi="Times New Roman"/>
        </w:rPr>
      </w:pPr>
    </w:p>
    <w:p w:rsidR="00E155B9" w:rsidRDefault="00E155B9" w:rsidP="00074E1E">
      <w:pPr>
        <w:spacing w:line="360" w:lineRule="auto"/>
        <w:ind w:firstLine="540"/>
        <w:jc w:val="both"/>
        <w:rPr>
          <w:rFonts w:ascii="Times New Roman" w:hAnsi="Times New Roman"/>
        </w:rPr>
      </w:pPr>
    </w:p>
    <w:p w:rsidR="00E155B9" w:rsidRDefault="00E155B9" w:rsidP="00074E1E">
      <w:pPr>
        <w:spacing w:line="360" w:lineRule="auto"/>
        <w:ind w:firstLine="540"/>
        <w:jc w:val="both"/>
        <w:rPr>
          <w:rFonts w:ascii="Times New Roman" w:hAnsi="Times New Roman"/>
        </w:rPr>
      </w:pPr>
    </w:p>
    <w:p w:rsidR="005979C8" w:rsidRDefault="005979C8" w:rsidP="000F4F13">
      <w:pPr>
        <w:spacing w:line="360" w:lineRule="auto"/>
        <w:jc w:val="both"/>
        <w:rPr>
          <w:rFonts w:ascii="Times New Roman" w:hAnsi="Times New Roman"/>
        </w:rPr>
      </w:pPr>
    </w:p>
    <w:p w:rsidR="002739A2" w:rsidRDefault="002739A2" w:rsidP="002739A2">
      <w:pPr>
        <w:rPr>
          <w:rFonts w:ascii="Times New Roman" w:hAnsi="Times New Roman"/>
          <w:b/>
          <w:i/>
        </w:rPr>
      </w:pPr>
      <w:r>
        <w:rPr>
          <w:rFonts w:ascii="Times New Roman" w:hAnsi="Times New Roman"/>
        </w:rPr>
        <w:t xml:space="preserve">                                              </w:t>
      </w:r>
      <w:r w:rsidRPr="002739A2">
        <w:rPr>
          <w:rFonts w:ascii="Times New Roman" w:hAnsi="Times New Roman"/>
          <w:b/>
          <w:i/>
        </w:rPr>
        <w:t xml:space="preserve">2.3.Валютно-процентные </w:t>
      </w:r>
      <w:r w:rsidR="00963B01">
        <w:rPr>
          <w:rFonts w:ascii="Times New Roman" w:hAnsi="Times New Roman"/>
          <w:b/>
          <w:i/>
        </w:rPr>
        <w:t>СВОП</w:t>
      </w:r>
      <w:r w:rsidRPr="002739A2">
        <w:rPr>
          <w:rFonts w:ascii="Times New Roman" w:hAnsi="Times New Roman"/>
          <w:b/>
          <w:i/>
        </w:rPr>
        <w:t>ы</w:t>
      </w:r>
    </w:p>
    <w:p w:rsidR="002739A2" w:rsidRPr="00B7074A" w:rsidRDefault="002739A2" w:rsidP="002739A2">
      <w:pPr>
        <w:rPr>
          <w:rFonts w:ascii="Times New Roman" w:hAnsi="Times New Roman"/>
          <w:b/>
        </w:rPr>
      </w:pPr>
    </w:p>
    <w:p w:rsidR="008530B8" w:rsidRPr="00EF07F4" w:rsidRDefault="002739A2" w:rsidP="002E0972">
      <w:pPr>
        <w:spacing w:line="360" w:lineRule="auto"/>
        <w:ind w:firstLine="539"/>
        <w:jc w:val="both"/>
        <w:rPr>
          <w:rFonts w:ascii="Times New Roman" w:hAnsi="Times New Roman"/>
        </w:rPr>
      </w:pPr>
      <w:r w:rsidRPr="00B7074A">
        <w:rPr>
          <w:rStyle w:val="a4"/>
          <w:rFonts w:ascii="Times New Roman" w:hAnsi="Times New Roman"/>
        </w:rPr>
        <w:t xml:space="preserve">Валютно-процентный </w:t>
      </w:r>
      <w:r w:rsidR="00963B01">
        <w:rPr>
          <w:rStyle w:val="a4"/>
          <w:rFonts w:ascii="Times New Roman" w:hAnsi="Times New Roman"/>
        </w:rPr>
        <w:t xml:space="preserve">СВОП </w:t>
      </w:r>
      <w:r w:rsidRPr="00B7074A">
        <w:rPr>
          <w:rFonts w:ascii="Times New Roman" w:hAnsi="Times New Roman"/>
        </w:rPr>
        <w:t>предполагает обмен процентными платежами в одной валюте на процентные плате</w:t>
      </w:r>
      <w:r>
        <w:rPr>
          <w:rFonts w:ascii="Times New Roman" w:hAnsi="Times New Roman"/>
        </w:rPr>
        <w:t xml:space="preserve">жи в другой валюте. </w:t>
      </w:r>
      <w:r w:rsidRPr="00B7074A">
        <w:rPr>
          <w:rFonts w:ascii="Times New Roman" w:hAnsi="Times New Roman"/>
        </w:rPr>
        <w:br/>
      </w:r>
      <w:r>
        <w:rPr>
          <w:rFonts w:ascii="Times New Roman" w:hAnsi="Times New Roman"/>
        </w:rPr>
        <w:t xml:space="preserve">        </w:t>
      </w:r>
      <w:r w:rsidRPr="00B7074A">
        <w:rPr>
          <w:rStyle w:val="a4"/>
          <w:rFonts w:ascii="Times New Roman" w:hAnsi="Times New Roman"/>
        </w:rPr>
        <w:t xml:space="preserve">Валютно-процентные </w:t>
      </w:r>
      <w:r w:rsidR="00963B01">
        <w:rPr>
          <w:rStyle w:val="a4"/>
          <w:rFonts w:ascii="Times New Roman" w:hAnsi="Times New Roman"/>
        </w:rPr>
        <w:t>СВОП</w:t>
      </w:r>
      <w:r w:rsidRPr="00B7074A">
        <w:rPr>
          <w:rStyle w:val="a4"/>
          <w:rFonts w:ascii="Times New Roman" w:hAnsi="Times New Roman"/>
        </w:rPr>
        <w:t>ы</w:t>
      </w:r>
      <w:r w:rsidRPr="00B7074A">
        <w:rPr>
          <w:rFonts w:ascii="Times New Roman" w:hAnsi="Times New Roman"/>
        </w:rPr>
        <w:t xml:space="preserve">, как правило, предусматривают обмен основными суммами. Условная основная сумма обменивается в начале сделки обычно по преобладающему </w:t>
      </w:r>
      <w:r w:rsidR="00963B01">
        <w:rPr>
          <w:rFonts w:ascii="Times New Roman" w:hAnsi="Times New Roman"/>
        </w:rPr>
        <w:t>СПОТ</w:t>
      </w:r>
      <w:r w:rsidRPr="00B7074A">
        <w:rPr>
          <w:rFonts w:ascii="Times New Roman" w:hAnsi="Times New Roman"/>
        </w:rPr>
        <w:t xml:space="preserve">-курсу. Процентные платежи осуществляются по фиксированной, плавающей или нулевой купонной ставке. По истечении срока свопа основная сумма обменивается в обратном направлении </w:t>
      </w:r>
      <w:r>
        <w:rPr>
          <w:rFonts w:ascii="Times New Roman" w:hAnsi="Times New Roman"/>
        </w:rPr>
        <w:t xml:space="preserve">по первоначальному спот-курсу. </w:t>
      </w:r>
      <w:r w:rsidRPr="00B7074A">
        <w:rPr>
          <w:rFonts w:ascii="Times New Roman" w:hAnsi="Times New Roman"/>
        </w:rPr>
        <w:br/>
      </w:r>
      <w:r>
        <w:rPr>
          <w:rFonts w:ascii="Times New Roman" w:hAnsi="Times New Roman"/>
        </w:rPr>
        <w:t xml:space="preserve">        </w:t>
      </w:r>
      <w:r w:rsidRPr="00B7074A">
        <w:rPr>
          <w:rFonts w:ascii="Times New Roman" w:hAnsi="Times New Roman"/>
        </w:rPr>
        <w:t>Фактически, валютно-процентный своп позволяет заемщику или кредитору обменять заем в одной валюте на заем в другой валюте без какого-либо валютного риска. (</w:t>
      </w:r>
      <w:r w:rsidR="00B166EF">
        <w:rPr>
          <w:rFonts w:ascii="Times New Roman" w:hAnsi="Times New Roman"/>
        </w:rPr>
        <w:t>в</w:t>
      </w:r>
      <w:r w:rsidRPr="00B7074A">
        <w:rPr>
          <w:rFonts w:ascii="Times New Roman" w:hAnsi="Times New Roman"/>
        </w:rPr>
        <w:t>алютный риск не возникает только в том случае, если своп д</w:t>
      </w:r>
      <w:r>
        <w:rPr>
          <w:rFonts w:ascii="Times New Roman" w:hAnsi="Times New Roman"/>
        </w:rPr>
        <w:t xml:space="preserve">ержат до истечения его срока). </w:t>
      </w:r>
      <w:r w:rsidRPr="00B7074A">
        <w:rPr>
          <w:rFonts w:ascii="Times New Roman" w:hAnsi="Times New Roman"/>
        </w:rPr>
        <w:br/>
      </w:r>
      <w:r>
        <w:rPr>
          <w:rFonts w:ascii="Times New Roman" w:hAnsi="Times New Roman"/>
        </w:rPr>
        <w:t xml:space="preserve">        </w:t>
      </w:r>
      <w:r w:rsidRPr="00B7074A">
        <w:rPr>
          <w:rFonts w:ascii="Times New Roman" w:hAnsi="Times New Roman"/>
        </w:rPr>
        <w:t>Валютно-процентный своп по своей сути – это сделка «спот», за которой сле</w:t>
      </w:r>
      <w:r>
        <w:rPr>
          <w:rFonts w:ascii="Times New Roman" w:hAnsi="Times New Roman"/>
        </w:rPr>
        <w:t xml:space="preserve">дует серия валютных форвардов. </w:t>
      </w:r>
      <w:r w:rsidRPr="00B7074A">
        <w:rPr>
          <w:rFonts w:ascii="Times New Roman" w:hAnsi="Times New Roman"/>
        </w:rPr>
        <w:br/>
      </w:r>
      <w:r>
        <w:rPr>
          <w:rFonts w:ascii="Times New Roman" w:hAnsi="Times New Roman"/>
        </w:rPr>
        <w:t xml:space="preserve">         </w:t>
      </w:r>
      <w:r w:rsidRPr="00B7074A">
        <w:rPr>
          <w:rFonts w:ascii="Times New Roman" w:hAnsi="Times New Roman"/>
        </w:rPr>
        <w:t>Срок действия валютно-процентных свопов – обычно не менее одного года.</w:t>
      </w:r>
    </w:p>
    <w:p w:rsidR="008530B8" w:rsidRPr="00882485" w:rsidRDefault="008530B8" w:rsidP="002E0972">
      <w:pPr>
        <w:spacing w:line="360" w:lineRule="auto"/>
        <w:jc w:val="both"/>
        <w:rPr>
          <w:rFonts w:ascii="Times New Roman" w:hAnsi="Times New Roman"/>
          <w:b/>
        </w:rPr>
      </w:pPr>
      <w:r w:rsidRPr="00882485">
        <w:rPr>
          <w:rFonts w:ascii="Times New Roman" w:hAnsi="Times New Roman"/>
          <w:b/>
        </w:rPr>
        <w:t xml:space="preserve">Использование валютно-процентных </w:t>
      </w:r>
      <w:r w:rsidR="005977F7">
        <w:rPr>
          <w:rFonts w:ascii="Times New Roman" w:hAnsi="Times New Roman"/>
          <w:b/>
        </w:rPr>
        <w:t>СВОП</w:t>
      </w:r>
      <w:r w:rsidRPr="00882485">
        <w:rPr>
          <w:rFonts w:ascii="Times New Roman" w:hAnsi="Times New Roman"/>
          <w:b/>
        </w:rPr>
        <w:t>ов</w:t>
      </w:r>
    </w:p>
    <w:p w:rsidR="008530B8" w:rsidRPr="00882485" w:rsidRDefault="008530B8" w:rsidP="002E0972">
      <w:pPr>
        <w:spacing w:line="360" w:lineRule="auto"/>
        <w:ind w:firstLine="540"/>
        <w:jc w:val="both"/>
        <w:rPr>
          <w:rFonts w:ascii="Times New Roman" w:hAnsi="Times New Roman"/>
        </w:rPr>
      </w:pPr>
      <w:r w:rsidRPr="00882485">
        <w:rPr>
          <w:rFonts w:ascii="Times New Roman" w:hAnsi="Times New Roman"/>
          <w:b/>
          <w:bCs/>
        </w:rPr>
        <w:t>Пример</w:t>
      </w:r>
      <w:r w:rsidRPr="00882485">
        <w:rPr>
          <w:rFonts w:ascii="Times New Roman" w:hAnsi="Times New Roman"/>
        </w:rPr>
        <w:t>. JAP – это японская мультинаци</w:t>
      </w:r>
      <w:r>
        <w:rPr>
          <w:rFonts w:ascii="Times New Roman" w:hAnsi="Times New Roman"/>
        </w:rPr>
        <w:t>о</w:t>
      </w:r>
      <w:r w:rsidRPr="00882485">
        <w:rPr>
          <w:rFonts w:ascii="Times New Roman" w:hAnsi="Times New Roman"/>
        </w:rPr>
        <w:t>нальная компания, которой требуется привлечь 100 млн. долл. США на 5 лет для финансирования строительства предприятия в США. JAP может заимствовать японские иены на национальном рынке по фиксированной пятилетней ставке в 1.5%, однако стоимость заимствования долларов США составляет LIBOR + 0.25%. Предположим, что текущий спот-курс USD/JPY равен 110.00</w:t>
      </w:r>
      <w:r>
        <w:rPr>
          <w:rFonts w:ascii="Times New Roman" w:hAnsi="Times New Roman"/>
        </w:rPr>
        <w:t xml:space="preserve">. </w:t>
      </w:r>
      <w:r>
        <w:rPr>
          <w:rFonts w:ascii="Times New Roman" w:hAnsi="Times New Roman"/>
        </w:rPr>
        <w:br/>
        <w:t xml:space="preserve">        Чтобы привлечь </w:t>
      </w:r>
      <w:r w:rsidRPr="00882485">
        <w:rPr>
          <w:rFonts w:ascii="Times New Roman" w:hAnsi="Times New Roman"/>
        </w:rPr>
        <w:t>11 млрд., JAP выпускает 5-летнию облигацию в евроиенах с купонной ставкой 1.5%. При преобладающем спот-курсе условная основная сумма еврооблегации эквивалентна $100 млн. Для финансирования строительства предприятия компании требуются до</w:t>
      </w:r>
      <w:r>
        <w:rPr>
          <w:rFonts w:ascii="Times New Roman" w:hAnsi="Times New Roman"/>
        </w:rPr>
        <w:t xml:space="preserve">ллары. </w:t>
      </w:r>
      <w:r w:rsidRPr="00882485">
        <w:rPr>
          <w:rFonts w:ascii="Times New Roman" w:hAnsi="Times New Roman"/>
        </w:rPr>
        <w:br/>
      </w:r>
      <w:r>
        <w:rPr>
          <w:rFonts w:ascii="Times New Roman" w:hAnsi="Times New Roman"/>
        </w:rPr>
        <w:t xml:space="preserve">         </w:t>
      </w:r>
      <w:r w:rsidRPr="00882485">
        <w:rPr>
          <w:rFonts w:ascii="Times New Roman" w:hAnsi="Times New Roman"/>
        </w:rPr>
        <w:t>Американскому банку ABC для расширения деятельности требуются</w:t>
      </w:r>
      <w:r>
        <w:rPr>
          <w:rFonts w:ascii="Times New Roman" w:hAnsi="Times New Roman"/>
        </w:rPr>
        <w:t xml:space="preserve"> </w:t>
      </w:r>
      <w:r w:rsidRPr="00882485">
        <w:rPr>
          <w:rFonts w:ascii="Times New Roman" w:hAnsi="Times New Roman"/>
        </w:rPr>
        <w:t>японские иены в сумме, эквивалентной $100 млн. Банк предпочел бы привлечь средства по фиксированной ставке с тем, чтобы иметь определенность в отношении будущих потоков наличности. ABC может привлечь доллары на национальном рынке по ставке LIBOR флэт, однако пятилетний заем в иенах при фиксированно</w:t>
      </w:r>
      <w:r>
        <w:rPr>
          <w:rFonts w:ascii="Times New Roman" w:hAnsi="Times New Roman"/>
        </w:rPr>
        <w:t xml:space="preserve">й ставке обойдется ему в 3.5%. </w:t>
      </w:r>
      <w:r w:rsidRPr="00882485">
        <w:rPr>
          <w:rFonts w:ascii="Times New Roman" w:hAnsi="Times New Roman"/>
        </w:rPr>
        <w:br/>
      </w:r>
      <w:r>
        <w:rPr>
          <w:rFonts w:ascii="Times New Roman" w:hAnsi="Times New Roman"/>
        </w:rPr>
        <w:t xml:space="preserve">         </w:t>
      </w:r>
      <w:r w:rsidRPr="00882485">
        <w:rPr>
          <w:rFonts w:ascii="Times New Roman" w:hAnsi="Times New Roman"/>
        </w:rPr>
        <w:t>JAP и ABC принимают решение войти в валютно-процентный своп, который позволяет им воспользоваться благоприятными ставками заимствования на своих национальных рынках. При условии, что кредитные рейтинги обеих сторон одинаковы, экономия от сделки распределится между ними приб</w:t>
      </w:r>
      <w:r w:rsidR="008E75DB">
        <w:rPr>
          <w:rFonts w:ascii="Times New Roman" w:hAnsi="Times New Roman"/>
        </w:rPr>
        <w:t>лизительно поровну. В табл. 1</w:t>
      </w:r>
      <w:r w:rsidRPr="00882485">
        <w:rPr>
          <w:rFonts w:ascii="Times New Roman" w:hAnsi="Times New Roman"/>
        </w:rPr>
        <w:t xml:space="preserve"> предст</w:t>
      </w:r>
      <w:r>
        <w:rPr>
          <w:rFonts w:ascii="Times New Roman" w:hAnsi="Times New Roman"/>
        </w:rPr>
        <w:t>ав</w:t>
      </w:r>
      <w:r w:rsidRPr="00882485">
        <w:rPr>
          <w:rFonts w:ascii="Times New Roman" w:hAnsi="Times New Roman"/>
        </w:rPr>
        <w:t xml:space="preserve">лены позиции обеих организаций. </w:t>
      </w:r>
    </w:p>
    <w:p w:rsidR="008530B8" w:rsidRPr="008530B8" w:rsidRDefault="008E75DB" w:rsidP="002E0972">
      <w:pPr>
        <w:spacing w:line="360" w:lineRule="auto"/>
        <w:jc w:val="both"/>
        <w:rPr>
          <w:rFonts w:ascii="Times New Roman" w:hAnsi="Times New Roman"/>
          <w:i/>
        </w:rPr>
      </w:pPr>
      <w:r>
        <w:rPr>
          <w:rFonts w:ascii="Times New Roman" w:hAnsi="Times New Roman"/>
          <w:i/>
        </w:rPr>
        <w:t xml:space="preserve">                                                                                                                                        Таблица 1</w:t>
      </w:r>
    </w:p>
    <w:p w:rsidR="008530B8" w:rsidRPr="00882485" w:rsidRDefault="008530B8" w:rsidP="002E0972">
      <w:pPr>
        <w:spacing w:line="360" w:lineRule="auto"/>
        <w:jc w:val="both"/>
        <w:rPr>
          <w:rFonts w:ascii="Times New Roman" w:hAnsi="Times New Roman"/>
        </w:rPr>
      </w:pPr>
      <w:r w:rsidRPr="00882485">
        <w:rPr>
          <w:rFonts w:ascii="Times New Roman" w:hAnsi="Times New Roman"/>
          <w:b/>
          <w:bCs/>
        </w:rPr>
        <w:t>Позиции компании JAP и банка ABC</w:t>
      </w:r>
    </w:p>
    <w:p w:rsidR="008530B8" w:rsidRDefault="00A50766" w:rsidP="002E0972">
      <w:pPr>
        <w:spacing w:line="360" w:lineRule="auto"/>
        <w:jc w:val="both"/>
        <w:rPr>
          <w:rFonts w:ascii="Times New Roman" w:hAnsi="Times New Roman"/>
          <w:sz w:val="14"/>
          <w:szCs w:val="14"/>
        </w:rPr>
      </w:pPr>
      <w:r>
        <w:rPr>
          <w:rFonts w:ascii="Times New Roman" w:hAnsi="Times New Roman"/>
        </w:rPr>
        <w:pict>
          <v:shape id="_x0000_i1026" type="#_x0000_t75" alt="" style="width:264.75pt;height:84pt">
            <v:imagedata r:id="rId8" o:title=""/>
          </v:shape>
        </w:pict>
      </w:r>
      <w:r w:rsidR="008530B8" w:rsidRPr="00882485">
        <w:rPr>
          <w:rFonts w:ascii="Times New Roman" w:hAnsi="Times New Roman"/>
        </w:rPr>
        <w:br/>
      </w:r>
      <w:r w:rsidR="008530B8" w:rsidRPr="00882485">
        <w:rPr>
          <w:rFonts w:ascii="Times New Roman" w:hAnsi="Times New Roman"/>
        </w:rPr>
        <w:br/>
      </w:r>
      <w:r w:rsidR="00BD15FD">
        <w:rPr>
          <w:rFonts w:ascii="Times New Roman" w:hAnsi="Times New Roman"/>
        </w:rPr>
        <w:t xml:space="preserve">         </w:t>
      </w:r>
      <w:r w:rsidR="008530B8" w:rsidRPr="00882485">
        <w:rPr>
          <w:rFonts w:ascii="Times New Roman" w:hAnsi="Times New Roman"/>
        </w:rPr>
        <w:t>С тем чтобы получить такой заем, который нужен, организации входят в своп. Обеим организациям необходимо оценить риски, связанные с возможностью неисполнения обязательств контрагентом. Если такое происходит, то контрагент, не получивший процентный платеж, все равно обязан осуществлять выплаты по своему базовому займу.</w:t>
      </w:r>
    </w:p>
    <w:p w:rsidR="00673B2F" w:rsidRDefault="00673B2F" w:rsidP="002E0972">
      <w:pPr>
        <w:jc w:val="both"/>
        <w:rPr>
          <w:rFonts w:ascii="Times New Roman" w:hAnsi="Times New Roman"/>
        </w:rPr>
      </w:pPr>
    </w:p>
    <w:p w:rsidR="00673B2F" w:rsidRDefault="00673B2F" w:rsidP="002E0972">
      <w:pPr>
        <w:jc w:val="both"/>
        <w:rPr>
          <w:rFonts w:ascii="Times New Roman" w:hAnsi="Times New Roman"/>
          <w:b/>
        </w:rPr>
      </w:pPr>
      <w:r>
        <w:rPr>
          <w:rFonts w:ascii="Times New Roman" w:hAnsi="Times New Roman"/>
        </w:rPr>
        <w:t xml:space="preserve">                            </w:t>
      </w:r>
      <w:r>
        <w:rPr>
          <w:rFonts w:ascii="Times New Roman" w:hAnsi="Times New Roman"/>
          <w:b/>
        </w:rPr>
        <w:t xml:space="preserve">1. </w:t>
      </w:r>
      <w:r w:rsidRPr="004E4462">
        <w:rPr>
          <w:rFonts w:ascii="Times New Roman" w:hAnsi="Times New Roman"/>
          <w:b/>
        </w:rPr>
        <w:t>Обмен</w:t>
      </w:r>
      <w:r w:rsidRPr="00B62953">
        <w:rPr>
          <w:rFonts w:ascii="Times New Roman" w:hAnsi="Times New Roman"/>
          <w:b/>
        </w:rPr>
        <w:t xml:space="preserve"> процентными с</w:t>
      </w:r>
      <w:r>
        <w:rPr>
          <w:rFonts w:ascii="Times New Roman" w:hAnsi="Times New Roman"/>
          <w:b/>
        </w:rPr>
        <w:t>уммами</w:t>
      </w:r>
    </w:p>
    <w:p w:rsidR="00673B2F" w:rsidRDefault="00673B2F" w:rsidP="002E0972">
      <w:pPr>
        <w:jc w:val="both"/>
        <w:rPr>
          <w:rFonts w:ascii="Times New Roman" w:hAnsi="Times New Roman"/>
          <w:b/>
        </w:rPr>
      </w:pPr>
    </w:p>
    <w:p w:rsidR="00673B2F" w:rsidRPr="00B62953" w:rsidRDefault="00A50766" w:rsidP="002E0972">
      <w:pPr>
        <w:jc w:val="both"/>
        <w:rPr>
          <w:rFonts w:ascii="Times New Roman" w:hAnsi="Times New Roman"/>
          <w:b/>
        </w:rPr>
      </w:pPr>
      <w:r>
        <w:rPr>
          <w:rFonts w:ascii="Times New Roman" w:hAnsi="Times New Roman"/>
          <w:b/>
        </w:rPr>
        <w:pict>
          <v:shape id="_x0000_i1027" type="#_x0000_t75" style="width:360.75pt;height:198pt">
            <v:imagedata r:id="rId9" o:title=""/>
          </v:shape>
        </w:pict>
      </w:r>
    </w:p>
    <w:p w:rsidR="00673B2F" w:rsidRDefault="00673B2F" w:rsidP="002E0972">
      <w:pPr>
        <w:jc w:val="both"/>
        <w:rPr>
          <w:rFonts w:ascii="Times New Roman" w:hAnsi="Times New Roman"/>
          <w:sz w:val="14"/>
          <w:szCs w:val="14"/>
        </w:rPr>
      </w:pPr>
    </w:p>
    <w:p w:rsidR="00673B2F" w:rsidRPr="003B45FD" w:rsidRDefault="003B45FD" w:rsidP="002E0972">
      <w:pPr>
        <w:jc w:val="both"/>
        <w:rPr>
          <w:rFonts w:ascii="Times New Roman" w:hAnsi="Times New Roman"/>
          <w:sz w:val="18"/>
          <w:szCs w:val="18"/>
        </w:rPr>
      </w:pPr>
      <w:r w:rsidRPr="003B45FD">
        <w:rPr>
          <w:rFonts w:ascii="Times New Roman" w:hAnsi="Times New Roman"/>
          <w:sz w:val="18"/>
          <w:szCs w:val="18"/>
        </w:rPr>
        <w:t>Рис. 5. Обмен процентными платежами компании JAP и банка ABC</w:t>
      </w:r>
    </w:p>
    <w:p w:rsidR="00673B2F" w:rsidRDefault="00673B2F" w:rsidP="002E0972">
      <w:pPr>
        <w:jc w:val="both"/>
        <w:rPr>
          <w:rFonts w:ascii="Times New Roman" w:hAnsi="Times New Roman"/>
          <w:sz w:val="14"/>
          <w:szCs w:val="14"/>
        </w:rPr>
      </w:pPr>
    </w:p>
    <w:p w:rsidR="00673B2F" w:rsidRDefault="00673B2F" w:rsidP="002E0972">
      <w:pPr>
        <w:jc w:val="both"/>
        <w:rPr>
          <w:rFonts w:ascii="Times New Roman" w:hAnsi="Times New Roman"/>
          <w:b/>
        </w:rPr>
      </w:pPr>
      <w:r>
        <w:rPr>
          <w:rFonts w:ascii="Times New Roman" w:hAnsi="Times New Roman"/>
        </w:rPr>
        <w:t xml:space="preserve">                            </w:t>
      </w:r>
      <w:r w:rsidRPr="00A846E5">
        <w:rPr>
          <w:rFonts w:ascii="Times New Roman" w:hAnsi="Times New Roman"/>
          <w:b/>
        </w:rPr>
        <w:t>2. Обмен процентными платежами</w:t>
      </w:r>
    </w:p>
    <w:p w:rsidR="00673B2F" w:rsidRPr="00A846E5" w:rsidRDefault="00673B2F" w:rsidP="002E0972">
      <w:pPr>
        <w:jc w:val="both"/>
        <w:rPr>
          <w:rFonts w:ascii="Times New Roman" w:hAnsi="Times New Roman"/>
          <w:b/>
        </w:rPr>
      </w:pPr>
    </w:p>
    <w:p w:rsidR="00673B2F" w:rsidRPr="006B534F" w:rsidRDefault="00673B2F" w:rsidP="002E0972">
      <w:pPr>
        <w:spacing w:line="360" w:lineRule="auto"/>
        <w:jc w:val="both"/>
        <w:rPr>
          <w:rFonts w:ascii="Times New Roman" w:hAnsi="Times New Roman"/>
        </w:rPr>
      </w:pPr>
      <w:r w:rsidRPr="006B534F">
        <w:rPr>
          <w:rFonts w:ascii="Times New Roman" w:hAnsi="Times New Roman"/>
        </w:rPr>
        <w:t xml:space="preserve">Через каждые 6 месяцев происходит обмен процентными платежами: </w:t>
      </w:r>
    </w:p>
    <w:p w:rsidR="00673B2F" w:rsidRPr="006B534F" w:rsidRDefault="00673B2F" w:rsidP="002E0972">
      <w:pPr>
        <w:spacing w:line="360" w:lineRule="auto"/>
        <w:jc w:val="both"/>
        <w:rPr>
          <w:rFonts w:ascii="Times New Roman" w:hAnsi="Times New Roman"/>
        </w:rPr>
      </w:pPr>
      <w:r w:rsidRPr="006B534F">
        <w:rPr>
          <w:rFonts w:ascii="Times New Roman" w:hAnsi="Symbol"/>
        </w:rPr>
        <w:t></w:t>
      </w:r>
      <w:r w:rsidRPr="006B534F">
        <w:rPr>
          <w:rFonts w:ascii="Times New Roman" w:hAnsi="Times New Roman"/>
        </w:rPr>
        <w:t xml:space="preserve">  JAP осуществляет платеж в долларах США банку ABC по плавающей ставке LIBOR; </w:t>
      </w:r>
    </w:p>
    <w:p w:rsidR="00673B2F" w:rsidRDefault="00673B2F" w:rsidP="002E0972">
      <w:pPr>
        <w:spacing w:line="360" w:lineRule="auto"/>
        <w:jc w:val="both"/>
        <w:rPr>
          <w:rFonts w:ascii="Times New Roman" w:hAnsi="Times New Roman"/>
        </w:rPr>
      </w:pPr>
      <w:r w:rsidRPr="006B534F">
        <w:rPr>
          <w:rFonts w:ascii="Times New Roman" w:hAnsi="Symbol"/>
        </w:rPr>
        <w:t></w:t>
      </w:r>
      <w:r w:rsidRPr="006B534F">
        <w:rPr>
          <w:rFonts w:ascii="Times New Roman" w:hAnsi="Times New Roman"/>
        </w:rPr>
        <w:t xml:space="preserve">  ABC осуществляет платеж в иенах компании JAP по фиксированной ставке 3.25%. </w:t>
      </w:r>
    </w:p>
    <w:p w:rsidR="00673B2F" w:rsidRDefault="00673B2F" w:rsidP="002E0972">
      <w:pPr>
        <w:spacing w:line="360" w:lineRule="auto"/>
        <w:jc w:val="both"/>
        <w:rPr>
          <w:rFonts w:ascii="Times New Roman" w:hAnsi="Times New Roman"/>
        </w:rPr>
      </w:pPr>
    </w:p>
    <w:p w:rsidR="00673B2F" w:rsidRDefault="00673B2F" w:rsidP="002E0972">
      <w:pPr>
        <w:spacing w:line="360" w:lineRule="auto"/>
        <w:jc w:val="both"/>
        <w:rPr>
          <w:rFonts w:ascii="Times New Roman" w:hAnsi="Times New Roman"/>
        </w:rPr>
      </w:pPr>
    </w:p>
    <w:p w:rsidR="00673B2F" w:rsidRDefault="00673B2F" w:rsidP="002E0972">
      <w:pPr>
        <w:jc w:val="both"/>
        <w:rPr>
          <w:rFonts w:ascii="Times New Roman" w:hAnsi="Times New Roman"/>
        </w:rPr>
      </w:pPr>
    </w:p>
    <w:p w:rsidR="00673B2F" w:rsidRDefault="00673B2F" w:rsidP="002E0972">
      <w:pPr>
        <w:jc w:val="both"/>
        <w:rPr>
          <w:rFonts w:ascii="Times New Roman" w:hAnsi="Times New Roman"/>
        </w:rPr>
      </w:pPr>
    </w:p>
    <w:p w:rsidR="00673B2F" w:rsidRDefault="00673B2F" w:rsidP="002E0972">
      <w:pPr>
        <w:jc w:val="both"/>
        <w:rPr>
          <w:rFonts w:ascii="Times New Roman" w:hAnsi="Times New Roman"/>
        </w:rPr>
      </w:pPr>
    </w:p>
    <w:p w:rsidR="00673B2F" w:rsidRDefault="00673B2F" w:rsidP="002E0972">
      <w:pPr>
        <w:jc w:val="both"/>
        <w:rPr>
          <w:rFonts w:ascii="Times New Roman" w:hAnsi="Times New Roman"/>
        </w:rPr>
      </w:pPr>
    </w:p>
    <w:p w:rsidR="00673B2F" w:rsidRDefault="00673B2F" w:rsidP="002E0972">
      <w:pPr>
        <w:jc w:val="both"/>
        <w:rPr>
          <w:rFonts w:ascii="Times New Roman" w:hAnsi="Times New Roman"/>
        </w:rPr>
      </w:pPr>
    </w:p>
    <w:p w:rsidR="00673B2F" w:rsidRDefault="00673B2F" w:rsidP="002E0972">
      <w:pPr>
        <w:jc w:val="both"/>
        <w:rPr>
          <w:rFonts w:ascii="Times New Roman" w:hAnsi="Times New Roman"/>
        </w:rPr>
      </w:pPr>
    </w:p>
    <w:p w:rsidR="00673B2F" w:rsidRDefault="00673B2F" w:rsidP="002E0972">
      <w:pPr>
        <w:jc w:val="both"/>
        <w:rPr>
          <w:rFonts w:ascii="Times New Roman" w:hAnsi="Times New Roman"/>
        </w:rPr>
      </w:pPr>
    </w:p>
    <w:p w:rsidR="00673B2F" w:rsidRDefault="00673B2F" w:rsidP="002E0972">
      <w:pPr>
        <w:jc w:val="both"/>
        <w:rPr>
          <w:rFonts w:ascii="Times New Roman" w:hAnsi="Times New Roman"/>
        </w:rPr>
      </w:pPr>
    </w:p>
    <w:p w:rsidR="00673B2F" w:rsidRDefault="00A50766" w:rsidP="008034F5">
      <w:pPr>
        <w:rPr>
          <w:rFonts w:ascii="Times New Roman" w:hAnsi="Times New Roman"/>
        </w:rPr>
      </w:pPr>
      <w:r>
        <w:rPr>
          <w:rFonts w:ascii="Times New Roman" w:hAnsi="Times New Roman"/>
        </w:rPr>
        <w:pict>
          <v:shape id="_x0000_i1028" type="#_x0000_t75" alt="" style="width:339pt;height:198pt">
            <v:imagedata r:id="rId10" o:title=""/>
          </v:shape>
        </w:pict>
      </w:r>
      <w:r w:rsidR="00673B2F" w:rsidRPr="006B534F">
        <w:rPr>
          <w:rFonts w:ascii="Times New Roman" w:hAnsi="Times New Roman"/>
        </w:rPr>
        <w:br/>
      </w:r>
      <w:r w:rsidR="003B45FD">
        <w:rPr>
          <w:rFonts w:ascii="Times New Roman" w:hAnsi="Times New Roman"/>
          <w:sz w:val="18"/>
          <w:szCs w:val="18"/>
        </w:rPr>
        <w:t>Рис. 6</w:t>
      </w:r>
      <w:r w:rsidR="00673B2F" w:rsidRPr="003B45FD">
        <w:rPr>
          <w:rFonts w:ascii="Times New Roman" w:hAnsi="Times New Roman"/>
          <w:sz w:val="18"/>
          <w:szCs w:val="18"/>
        </w:rPr>
        <w:t xml:space="preserve">. Обмен процентными платежами компании JAP и банка ABC </w:t>
      </w:r>
      <w:r w:rsidR="00673B2F" w:rsidRPr="003B45FD">
        <w:rPr>
          <w:rFonts w:ascii="Times New Roman" w:hAnsi="Times New Roman"/>
          <w:sz w:val="18"/>
          <w:szCs w:val="18"/>
        </w:rPr>
        <w:br/>
      </w:r>
      <w:r w:rsidR="004D7DEC">
        <w:rPr>
          <w:rFonts w:ascii="Times New Roman" w:hAnsi="Times New Roman"/>
        </w:rPr>
        <w:br/>
        <w:t>Табл. 2</w:t>
      </w:r>
      <w:r w:rsidR="00673B2F" w:rsidRPr="006B534F">
        <w:rPr>
          <w:rFonts w:ascii="Times New Roman" w:hAnsi="Times New Roman"/>
        </w:rPr>
        <w:t xml:space="preserve"> демонстрирует выигрыш от свопа, получаемый обеими сторонами. </w:t>
      </w:r>
    </w:p>
    <w:p w:rsidR="00673B2F" w:rsidRDefault="00673B2F" w:rsidP="002E0972">
      <w:pPr>
        <w:jc w:val="both"/>
        <w:rPr>
          <w:rFonts w:ascii="Times New Roman" w:hAnsi="Times New Roman"/>
        </w:rPr>
      </w:pPr>
    </w:p>
    <w:p w:rsidR="00673B2F" w:rsidRPr="004D7DEC" w:rsidRDefault="004D7DEC" w:rsidP="002E0972">
      <w:pPr>
        <w:jc w:val="both"/>
        <w:rPr>
          <w:rFonts w:ascii="Times New Roman" w:hAnsi="Times New Roman"/>
          <w:i/>
        </w:rPr>
      </w:pPr>
      <w:r>
        <w:rPr>
          <w:rFonts w:ascii="Times New Roman" w:hAnsi="Times New Roman"/>
        </w:rPr>
        <w:t xml:space="preserve">                                                                                                                                </w:t>
      </w:r>
      <w:r w:rsidR="006316E6">
        <w:rPr>
          <w:rFonts w:ascii="Times New Roman" w:hAnsi="Times New Roman"/>
        </w:rPr>
        <w:t xml:space="preserve">      </w:t>
      </w:r>
      <w:r>
        <w:rPr>
          <w:rFonts w:ascii="Times New Roman" w:hAnsi="Times New Roman"/>
        </w:rPr>
        <w:t xml:space="preserve"> </w:t>
      </w:r>
      <w:r w:rsidRPr="004D7DEC">
        <w:rPr>
          <w:rFonts w:ascii="Times New Roman" w:hAnsi="Times New Roman"/>
          <w:i/>
        </w:rPr>
        <w:t>Таблица 2</w:t>
      </w:r>
    </w:p>
    <w:p w:rsidR="00673B2F" w:rsidRPr="006B534F" w:rsidRDefault="00673B2F" w:rsidP="002E0972">
      <w:pPr>
        <w:jc w:val="both"/>
        <w:rPr>
          <w:rFonts w:ascii="Times New Roman" w:hAnsi="Times New Roman"/>
        </w:rPr>
      </w:pPr>
      <w:r w:rsidRPr="006B534F">
        <w:rPr>
          <w:rFonts w:ascii="Times New Roman" w:hAnsi="Times New Roman"/>
          <w:b/>
          <w:bCs/>
        </w:rPr>
        <w:t xml:space="preserve">Выигрыш от использования свопа компанией JAP и банком ABC </w:t>
      </w:r>
    </w:p>
    <w:p w:rsidR="00EF07F4" w:rsidRDefault="00A50766" w:rsidP="002E0972">
      <w:pPr>
        <w:spacing w:line="360" w:lineRule="auto"/>
        <w:ind w:firstLine="540"/>
        <w:rPr>
          <w:rFonts w:ascii="Times New Roman" w:hAnsi="Times New Roman"/>
        </w:rPr>
      </w:pPr>
      <w:r>
        <w:rPr>
          <w:rFonts w:ascii="Times New Roman" w:hAnsi="Times New Roman"/>
        </w:rPr>
        <w:pict>
          <v:shape id="_x0000_i1029" type="#_x0000_t75" alt="" style="width:215.25pt;height:93.75pt">
            <v:imagedata r:id="rId11" o:title=""/>
          </v:shape>
        </w:pict>
      </w:r>
      <w:r w:rsidR="00673B2F" w:rsidRPr="006B534F">
        <w:rPr>
          <w:rFonts w:ascii="Times New Roman" w:hAnsi="Times New Roman"/>
        </w:rPr>
        <w:br/>
      </w:r>
      <w:r w:rsidR="00673B2F">
        <w:rPr>
          <w:rFonts w:ascii="Times New Roman" w:hAnsi="Times New Roman"/>
        </w:rPr>
        <w:t xml:space="preserve">         </w:t>
      </w:r>
      <w:r w:rsidR="00673B2F" w:rsidRPr="006B534F">
        <w:rPr>
          <w:rFonts w:ascii="Times New Roman" w:hAnsi="Times New Roman"/>
        </w:rPr>
        <w:t>Обе организации получают равную выгоду, поскольку их кредитный рейтинг одинаков. При различных рейтингах более ощутимую экономию получит та организация, к</w:t>
      </w:r>
      <w:r w:rsidR="00673B2F">
        <w:rPr>
          <w:rFonts w:ascii="Times New Roman" w:hAnsi="Times New Roman"/>
        </w:rPr>
        <w:t xml:space="preserve">редитный рейтинг которой выше. </w:t>
      </w:r>
      <w:r w:rsidR="00673B2F" w:rsidRPr="006B534F">
        <w:rPr>
          <w:rFonts w:ascii="Times New Roman" w:hAnsi="Times New Roman"/>
        </w:rPr>
        <w:br/>
      </w:r>
      <w:r w:rsidR="00673B2F">
        <w:rPr>
          <w:rFonts w:ascii="Times New Roman" w:hAnsi="Times New Roman"/>
        </w:rPr>
        <w:t xml:space="preserve">          </w:t>
      </w:r>
      <w:r w:rsidR="00673B2F" w:rsidRPr="006B534F">
        <w:rPr>
          <w:rFonts w:ascii="Times New Roman" w:hAnsi="Times New Roman"/>
        </w:rPr>
        <w:t>Подобное происходит и при процентных свопах.</w:t>
      </w:r>
    </w:p>
    <w:p w:rsidR="003B45FD" w:rsidRDefault="003B45FD" w:rsidP="002E0972">
      <w:pPr>
        <w:spacing w:line="360" w:lineRule="auto"/>
        <w:ind w:firstLine="540"/>
        <w:rPr>
          <w:rFonts w:ascii="Times New Roman" w:hAnsi="Times New Roman"/>
        </w:rPr>
      </w:pPr>
    </w:p>
    <w:p w:rsidR="00673B2F" w:rsidRPr="00491F15" w:rsidRDefault="00673B2F" w:rsidP="002E0972">
      <w:pPr>
        <w:spacing w:line="360" w:lineRule="auto"/>
        <w:jc w:val="both"/>
        <w:rPr>
          <w:rFonts w:ascii="Times New Roman" w:hAnsi="Times New Roman"/>
          <w:b/>
        </w:rPr>
      </w:pPr>
      <w:r w:rsidRPr="00491F15">
        <w:rPr>
          <w:rFonts w:ascii="Times New Roman" w:hAnsi="Times New Roman"/>
          <w:b/>
        </w:rPr>
        <w:t xml:space="preserve">        </w:t>
      </w:r>
      <w:r>
        <w:rPr>
          <w:rFonts w:ascii="Times New Roman" w:hAnsi="Times New Roman"/>
          <w:b/>
        </w:rPr>
        <w:t xml:space="preserve">              </w:t>
      </w:r>
      <w:r w:rsidRPr="00491F15">
        <w:rPr>
          <w:rFonts w:ascii="Times New Roman" w:hAnsi="Times New Roman"/>
          <w:b/>
        </w:rPr>
        <w:t xml:space="preserve"> 3. Обратный обмен основными суммами через </w:t>
      </w:r>
      <w:r>
        <w:rPr>
          <w:rFonts w:ascii="Times New Roman" w:hAnsi="Times New Roman"/>
          <w:b/>
        </w:rPr>
        <w:t xml:space="preserve">5 </w:t>
      </w:r>
      <w:r w:rsidRPr="00491F15">
        <w:rPr>
          <w:rFonts w:ascii="Times New Roman" w:hAnsi="Times New Roman"/>
          <w:b/>
        </w:rPr>
        <w:t>лет</w:t>
      </w:r>
    </w:p>
    <w:p w:rsidR="00BD15FD" w:rsidRDefault="00BD15FD" w:rsidP="002E0972">
      <w:pPr>
        <w:spacing w:line="360" w:lineRule="auto"/>
        <w:jc w:val="both"/>
        <w:rPr>
          <w:rFonts w:ascii="Times New Roman" w:hAnsi="Times New Roman"/>
        </w:rPr>
      </w:pPr>
      <w:r>
        <w:rPr>
          <w:rFonts w:ascii="Times New Roman" w:hAnsi="Times New Roman"/>
        </w:rPr>
        <w:t xml:space="preserve">          </w:t>
      </w:r>
      <w:r w:rsidR="00673B2F" w:rsidRPr="00491F15">
        <w:rPr>
          <w:rFonts w:ascii="Times New Roman" w:hAnsi="Times New Roman"/>
        </w:rPr>
        <w:t xml:space="preserve">Поскольку размер основных сумм остается таким же, как и 5 лет назад, обратный обмен проивзодится по первоначальному спот-курсу. </w:t>
      </w:r>
    </w:p>
    <w:p w:rsidR="00BD15FD" w:rsidRDefault="00BD15FD" w:rsidP="002E0972">
      <w:pPr>
        <w:spacing w:line="360" w:lineRule="auto"/>
        <w:jc w:val="both"/>
        <w:rPr>
          <w:rFonts w:ascii="Times New Roman" w:hAnsi="Times New Roman"/>
        </w:rPr>
      </w:pPr>
    </w:p>
    <w:p w:rsidR="00BD15FD" w:rsidRDefault="00BD15FD" w:rsidP="002E0972">
      <w:pPr>
        <w:jc w:val="both"/>
        <w:rPr>
          <w:rFonts w:ascii="Times New Roman" w:hAnsi="Times New Roman"/>
        </w:rPr>
      </w:pPr>
    </w:p>
    <w:p w:rsidR="00BD15FD" w:rsidRDefault="00BD15FD" w:rsidP="002E0972">
      <w:pPr>
        <w:jc w:val="both"/>
        <w:rPr>
          <w:rFonts w:ascii="Times New Roman" w:hAnsi="Times New Roman"/>
        </w:rPr>
      </w:pPr>
    </w:p>
    <w:p w:rsidR="00BD15FD" w:rsidRDefault="00BD15FD" w:rsidP="002E0972">
      <w:pPr>
        <w:jc w:val="both"/>
        <w:rPr>
          <w:rFonts w:ascii="Times New Roman" w:hAnsi="Times New Roman"/>
        </w:rPr>
      </w:pPr>
    </w:p>
    <w:p w:rsidR="00BD15FD" w:rsidRDefault="00BD15FD" w:rsidP="002E0972">
      <w:pPr>
        <w:jc w:val="both"/>
        <w:rPr>
          <w:rFonts w:ascii="Times New Roman" w:hAnsi="Times New Roman"/>
        </w:rPr>
      </w:pPr>
    </w:p>
    <w:p w:rsidR="00BD15FD" w:rsidRDefault="00BD15FD" w:rsidP="002E0972">
      <w:pPr>
        <w:jc w:val="both"/>
        <w:rPr>
          <w:rFonts w:ascii="Times New Roman" w:hAnsi="Times New Roman"/>
        </w:rPr>
      </w:pPr>
    </w:p>
    <w:p w:rsidR="00BD15FD" w:rsidRDefault="00BD15FD" w:rsidP="002E0972">
      <w:pPr>
        <w:jc w:val="both"/>
        <w:rPr>
          <w:rFonts w:ascii="Times New Roman" w:hAnsi="Times New Roman"/>
        </w:rPr>
      </w:pPr>
    </w:p>
    <w:p w:rsidR="00BD15FD" w:rsidRDefault="00BD15FD" w:rsidP="002E0972">
      <w:pPr>
        <w:jc w:val="both"/>
        <w:rPr>
          <w:rFonts w:ascii="Times New Roman" w:hAnsi="Times New Roman"/>
        </w:rPr>
      </w:pPr>
    </w:p>
    <w:p w:rsidR="00BD15FD" w:rsidRDefault="00BD15FD" w:rsidP="002E0972">
      <w:pPr>
        <w:jc w:val="both"/>
        <w:rPr>
          <w:rFonts w:ascii="Times New Roman" w:hAnsi="Times New Roman"/>
        </w:rPr>
      </w:pPr>
    </w:p>
    <w:p w:rsidR="00673B2F" w:rsidRPr="003B45FD" w:rsidRDefault="00A50766" w:rsidP="002E0972">
      <w:pPr>
        <w:jc w:val="both"/>
        <w:rPr>
          <w:rFonts w:ascii="Times New Roman" w:hAnsi="Times New Roman"/>
          <w:b/>
          <w:sz w:val="18"/>
          <w:szCs w:val="18"/>
        </w:rPr>
      </w:pPr>
      <w:r>
        <w:rPr>
          <w:rFonts w:ascii="Times New Roman" w:hAnsi="Times New Roman"/>
        </w:rPr>
        <w:pict>
          <v:shape id="_x0000_i1030" type="#_x0000_t75" alt="" style="width:318.75pt;height:185.25pt">
            <v:imagedata r:id="rId12" o:title=""/>
          </v:shape>
        </w:pict>
      </w:r>
      <w:r w:rsidR="00673B2F" w:rsidRPr="00491F15">
        <w:rPr>
          <w:rFonts w:ascii="Times New Roman" w:hAnsi="Times New Roman"/>
        </w:rPr>
        <w:br/>
      </w:r>
      <w:r w:rsidR="003B45FD" w:rsidRPr="003B45FD">
        <w:rPr>
          <w:rFonts w:ascii="Times New Roman" w:hAnsi="Times New Roman"/>
          <w:sz w:val="18"/>
          <w:szCs w:val="18"/>
        </w:rPr>
        <w:t>Рис. 7</w:t>
      </w:r>
      <w:r w:rsidR="00673B2F" w:rsidRPr="003B45FD">
        <w:rPr>
          <w:rFonts w:ascii="Times New Roman" w:hAnsi="Times New Roman"/>
          <w:sz w:val="18"/>
          <w:szCs w:val="18"/>
        </w:rPr>
        <w:t>. Обратный обмен основными суммами, компанией JAP и банком ABC через 5 лет</w:t>
      </w:r>
    </w:p>
    <w:p w:rsidR="00673B2F" w:rsidRPr="003B45FD" w:rsidRDefault="00673B2F" w:rsidP="002E0972">
      <w:pPr>
        <w:jc w:val="both"/>
        <w:rPr>
          <w:rFonts w:ascii="Times New Roman" w:hAnsi="Times New Roman"/>
          <w:sz w:val="18"/>
          <w:szCs w:val="18"/>
        </w:rPr>
      </w:pPr>
    </w:p>
    <w:p w:rsidR="00673B2F" w:rsidRPr="003B45FD" w:rsidRDefault="00673B2F" w:rsidP="002E0972">
      <w:pPr>
        <w:jc w:val="both"/>
        <w:rPr>
          <w:rFonts w:ascii="Times New Roman" w:hAnsi="Times New Roman"/>
          <w:sz w:val="18"/>
          <w:szCs w:val="18"/>
        </w:rPr>
      </w:pPr>
    </w:p>
    <w:p w:rsidR="00673B2F" w:rsidRPr="0036238A" w:rsidRDefault="00673B2F" w:rsidP="002E0972">
      <w:pPr>
        <w:jc w:val="both"/>
        <w:rPr>
          <w:rFonts w:ascii="Times New Roman" w:hAnsi="Times New Roman"/>
          <w:b/>
        </w:rPr>
      </w:pPr>
      <w:r>
        <w:rPr>
          <w:rFonts w:ascii="Times New Roman" w:hAnsi="Times New Roman"/>
        </w:rPr>
        <w:t xml:space="preserve">  </w:t>
      </w:r>
      <w:r w:rsidR="00BD15FD">
        <w:rPr>
          <w:rFonts w:ascii="Times New Roman" w:hAnsi="Times New Roman"/>
          <w:b/>
        </w:rPr>
        <w:t>Роль маркет-мейкеров</w:t>
      </w:r>
    </w:p>
    <w:p w:rsidR="00673B2F" w:rsidRDefault="00673B2F" w:rsidP="002E0972">
      <w:pPr>
        <w:jc w:val="both"/>
        <w:rPr>
          <w:rFonts w:ascii="Times New Roman" w:hAnsi="Times New Roman"/>
          <w:sz w:val="14"/>
          <w:szCs w:val="14"/>
        </w:rPr>
      </w:pPr>
    </w:p>
    <w:p w:rsidR="003B45FD" w:rsidRDefault="00673B2F" w:rsidP="002E0972">
      <w:pPr>
        <w:spacing w:line="360" w:lineRule="auto"/>
        <w:ind w:firstLine="539"/>
        <w:jc w:val="both"/>
        <w:rPr>
          <w:rFonts w:ascii="Times New Roman" w:hAnsi="Times New Roman"/>
          <w:sz w:val="18"/>
          <w:szCs w:val="18"/>
        </w:rPr>
      </w:pPr>
      <w:r w:rsidRPr="0036238A">
        <w:rPr>
          <w:rFonts w:ascii="Times New Roman" w:hAnsi="Times New Roman"/>
        </w:rPr>
        <w:t>Соглашения о валютно-процентном свопе практически не заключаются конечными пользователями напрямую. В этом процессе чаще всего участвуют маркет-мейкер и два не имеющих взаимосвязи клиента, которые хотят войти в своп, но не обязательно друг с другом. Например, предполагаемый кредитный риск, связанный с прямым соглашением по свопу, может быть неприемлемым ни для одной из сторон. Банк-маркет-мейкер, действуя как посредник, предлагает клиен</w:t>
      </w:r>
      <w:r w:rsidR="00BD15FD">
        <w:rPr>
          <w:rFonts w:ascii="Times New Roman" w:hAnsi="Times New Roman"/>
        </w:rPr>
        <w:t>т</w:t>
      </w:r>
      <w:r w:rsidRPr="0036238A">
        <w:rPr>
          <w:rFonts w:ascii="Times New Roman" w:hAnsi="Times New Roman"/>
        </w:rPr>
        <w:t xml:space="preserve">ам </w:t>
      </w:r>
      <w:r w:rsidRPr="005979C8">
        <w:rPr>
          <w:rFonts w:ascii="Times New Roman" w:hAnsi="Times New Roman"/>
        </w:rPr>
        <w:t>дв</w:t>
      </w:r>
      <w:r w:rsidR="00BD15FD" w:rsidRPr="005979C8">
        <w:rPr>
          <w:rFonts w:ascii="Times New Roman" w:hAnsi="Times New Roman"/>
        </w:rPr>
        <w:t>ой</w:t>
      </w:r>
      <w:r w:rsidRPr="005979C8">
        <w:rPr>
          <w:rFonts w:ascii="Times New Roman" w:hAnsi="Times New Roman"/>
        </w:rPr>
        <w:t>ной своп</w:t>
      </w:r>
      <w:r w:rsidRPr="0036238A">
        <w:rPr>
          <w:rFonts w:ascii="Times New Roman" w:hAnsi="Times New Roman"/>
        </w:rPr>
        <w:t xml:space="preserve">, в котором обе стороны получают гарантию выплаты процентов. </w:t>
      </w:r>
      <w:r w:rsidRPr="0036238A">
        <w:rPr>
          <w:rFonts w:ascii="Times New Roman" w:hAnsi="Times New Roman"/>
        </w:rPr>
        <w:br/>
      </w:r>
      <w:r w:rsidR="00A50766">
        <w:rPr>
          <w:rFonts w:ascii="Times New Roman" w:hAnsi="Times New Roman"/>
        </w:rPr>
        <w:pict>
          <v:shape id="_x0000_i1031" type="#_x0000_t75" alt="" style="width:427.5pt;height:135pt">
            <v:imagedata r:id="rId13" o:title=""/>
          </v:shape>
        </w:pict>
      </w:r>
      <w:r w:rsidRPr="0036238A">
        <w:rPr>
          <w:rFonts w:ascii="Times New Roman" w:hAnsi="Times New Roman"/>
        </w:rPr>
        <w:br/>
      </w:r>
      <w:r w:rsidR="003B45FD" w:rsidRPr="003B45FD">
        <w:rPr>
          <w:rFonts w:ascii="Times New Roman" w:hAnsi="Times New Roman"/>
          <w:sz w:val="18"/>
          <w:szCs w:val="18"/>
        </w:rPr>
        <w:t>Рис. 8</w:t>
      </w:r>
      <w:r w:rsidRPr="003B45FD">
        <w:rPr>
          <w:rFonts w:ascii="Times New Roman" w:hAnsi="Times New Roman"/>
          <w:sz w:val="18"/>
          <w:szCs w:val="18"/>
        </w:rPr>
        <w:t>. Схема заключения соглашения о валютном свопе с участием маркет-мейкера</w:t>
      </w:r>
      <w:r w:rsidR="00A665AB" w:rsidRPr="003B45FD">
        <w:rPr>
          <w:rFonts w:ascii="Times New Roman" w:hAnsi="Times New Roman"/>
          <w:sz w:val="18"/>
          <w:szCs w:val="18"/>
        </w:rPr>
        <w:t xml:space="preserve"> </w:t>
      </w:r>
    </w:p>
    <w:p w:rsidR="00673B2F" w:rsidRPr="0036238A" w:rsidRDefault="00673B2F" w:rsidP="00A665AB">
      <w:pPr>
        <w:spacing w:line="360" w:lineRule="auto"/>
        <w:ind w:firstLine="539"/>
        <w:rPr>
          <w:rFonts w:ascii="Times New Roman" w:hAnsi="Times New Roman"/>
        </w:rPr>
      </w:pPr>
      <w:r w:rsidRPr="00A665AB">
        <w:rPr>
          <w:rFonts w:ascii="Times New Roman" w:hAnsi="Times New Roman"/>
          <w:sz w:val="16"/>
          <w:szCs w:val="16"/>
        </w:rPr>
        <w:br/>
      </w:r>
      <w:r w:rsidR="00A665AB">
        <w:rPr>
          <w:rFonts w:ascii="Times New Roman" w:hAnsi="Times New Roman"/>
        </w:rPr>
        <w:t xml:space="preserve">           </w:t>
      </w:r>
      <w:r w:rsidRPr="0036238A">
        <w:rPr>
          <w:rFonts w:ascii="Times New Roman" w:hAnsi="Times New Roman"/>
        </w:rPr>
        <w:t xml:space="preserve">Посредник получает вознаграждение, размер которого зависит либо от величины условной основной суммы, либо от спреда котируемых цен для платежей по свопу – своп-ставки, </w:t>
      </w:r>
      <w:r w:rsidR="00A665AB">
        <w:rPr>
          <w:rFonts w:ascii="Times New Roman" w:hAnsi="Times New Roman"/>
        </w:rPr>
        <w:t xml:space="preserve">либо от того и другого вместе. </w:t>
      </w:r>
      <w:r w:rsidRPr="0036238A">
        <w:rPr>
          <w:rFonts w:ascii="Times New Roman" w:hAnsi="Times New Roman"/>
        </w:rPr>
        <w:br/>
      </w:r>
      <w:r w:rsidR="00A665AB">
        <w:rPr>
          <w:rFonts w:ascii="Times New Roman" w:hAnsi="Times New Roman"/>
        </w:rPr>
        <w:t xml:space="preserve">          </w:t>
      </w:r>
      <w:r w:rsidRPr="0036238A">
        <w:rPr>
          <w:rFonts w:ascii="Times New Roman" w:hAnsi="Times New Roman"/>
        </w:rPr>
        <w:t xml:space="preserve">Редко, когда маркет-мейкер располагает базовым активом, необходимым для обмена основных сумм в свопе. Обычно банк покрывает позицию в валютно-процентном свопе встречным контрактом с еще одним </w:t>
      </w:r>
      <w:r w:rsidR="00A665AB" w:rsidRPr="0036238A">
        <w:rPr>
          <w:rFonts w:ascii="Times New Roman" w:hAnsi="Times New Roman"/>
        </w:rPr>
        <w:t>контрагентом</w:t>
      </w:r>
      <w:r w:rsidRPr="0036238A">
        <w:rPr>
          <w:rFonts w:ascii="Times New Roman" w:hAnsi="Times New Roman"/>
        </w:rPr>
        <w:t xml:space="preserve">, что позволяет управлять валютными и </w:t>
      </w:r>
      <w:r w:rsidR="00A665AB">
        <w:rPr>
          <w:rFonts w:ascii="Times New Roman" w:hAnsi="Times New Roman"/>
        </w:rPr>
        <w:t xml:space="preserve">процентными рисками. </w:t>
      </w:r>
      <w:r w:rsidRPr="0036238A">
        <w:rPr>
          <w:rFonts w:ascii="Times New Roman" w:hAnsi="Times New Roman"/>
        </w:rPr>
        <w:br/>
      </w:r>
      <w:r w:rsidR="00A665AB">
        <w:rPr>
          <w:rFonts w:ascii="Times New Roman" w:hAnsi="Times New Roman"/>
        </w:rPr>
        <w:t xml:space="preserve">             </w:t>
      </w:r>
      <w:r w:rsidRPr="0036238A">
        <w:rPr>
          <w:rFonts w:ascii="Times New Roman" w:hAnsi="Times New Roman"/>
        </w:rPr>
        <w:t>Если условия встречного контракта в точности соответствуют условиям первоначального контракта, риск полностью устраняется. Однако при этом сохраняются кредитные риски, свя</w:t>
      </w:r>
      <w:r w:rsidR="00A665AB">
        <w:rPr>
          <w:rFonts w:ascii="Times New Roman" w:hAnsi="Times New Roman"/>
        </w:rPr>
        <w:t xml:space="preserve">занные с обоими контрагентами. </w:t>
      </w:r>
      <w:r w:rsidRPr="0036238A">
        <w:rPr>
          <w:rFonts w:ascii="Times New Roman" w:hAnsi="Times New Roman"/>
        </w:rPr>
        <w:br/>
      </w:r>
      <w:r w:rsidR="00A665AB">
        <w:rPr>
          <w:rFonts w:ascii="Times New Roman" w:hAnsi="Times New Roman"/>
        </w:rPr>
        <w:t xml:space="preserve">              </w:t>
      </w:r>
      <w:r w:rsidRPr="0036238A">
        <w:rPr>
          <w:rFonts w:ascii="Times New Roman" w:hAnsi="Times New Roman"/>
        </w:rPr>
        <w:t xml:space="preserve">Банки котируют своп-ставки для текущих спот-курсов против 6-месячной ставки LIBOR для американских долларов. Обычно предлагаются котировки бид и аск для ряда валют. В </w:t>
      </w:r>
      <w:r w:rsidR="00E764BB">
        <w:rPr>
          <w:rFonts w:ascii="Times New Roman" w:hAnsi="Times New Roman"/>
        </w:rPr>
        <w:t>качестве примера ниже, в табл.3</w:t>
      </w:r>
      <w:r w:rsidRPr="0036238A">
        <w:rPr>
          <w:rFonts w:ascii="Times New Roman" w:hAnsi="Times New Roman"/>
        </w:rPr>
        <w:t xml:space="preserve">, приведены котировки для британского фунта стерлингов. </w:t>
      </w:r>
    </w:p>
    <w:p w:rsidR="00673B2F" w:rsidRPr="001F0D13" w:rsidRDefault="00E764BB" w:rsidP="00A665AB">
      <w:pPr>
        <w:jc w:val="right"/>
        <w:rPr>
          <w:rFonts w:ascii="Times New Roman" w:hAnsi="Times New Roman"/>
          <w:i/>
        </w:rPr>
      </w:pPr>
      <w:r w:rsidRPr="001F0D13">
        <w:rPr>
          <w:rFonts w:ascii="Times New Roman" w:hAnsi="Times New Roman"/>
          <w:i/>
        </w:rPr>
        <w:t>Таблица 3</w:t>
      </w:r>
    </w:p>
    <w:p w:rsidR="00673B2F" w:rsidRPr="0036238A" w:rsidRDefault="00673B2F" w:rsidP="00A665AB">
      <w:pPr>
        <w:jc w:val="center"/>
        <w:rPr>
          <w:rFonts w:ascii="Times New Roman" w:hAnsi="Times New Roman"/>
        </w:rPr>
      </w:pPr>
      <w:r w:rsidRPr="0036238A">
        <w:rPr>
          <w:rFonts w:ascii="Times New Roman" w:hAnsi="Times New Roman"/>
          <w:b/>
          <w:bCs/>
        </w:rPr>
        <w:t>Пример котировок для британского фунта стерлингов</w:t>
      </w:r>
    </w:p>
    <w:p w:rsidR="00673B2F" w:rsidRPr="0036238A" w:rsidRDefault="00A50766" w:rsidP="002E0972">
      <w:pPr>
        <w:spacing w:line="360" w:lineRule="auto"/>
        <w:jc w:val="both"/>
        <w:rPr>
          <w:rFonts w:ascii="Times New Roman" w:hAnsi="Times New Roman"/>
        </w:rPr>
      </w:pPr>
      <w:r>
        <w:rPr>
          <w:rFonts w:ascii="Times New Roman" w:hAnsi="Times New Roman"/>
        </w:rPr>
        <w:pict>
          <v:shape id="_x0000_i1032" type="#_x0000_t75" alt="" style="width:213pt;height:92.25pt">
            <v:imagedata r:id="rId14" o:title=""/>
          </v:shape>
        </w:pict>
      </w:r>
      <w:r w:rsidR="00673B2F" w:rsidRPr="0036238A">
        <w:rPr>
          <w:rFonts w:ascii="Times New Roman" w:hAnsi="Times New Roman"/>
        </w:rPr>
        <w:br/>
        <w:t xml:space="preserve">Эти котировки означают, что, например, банк готов войти в четырехлетний своп по текущему спот-курсу на следующих условиях: </w:t>
      </w:r>
    </w:p>
    <w:p w:rsidR="00673B2F" w:rsidRPr="0036238A" w:rsidRDefault="00673B2F" w:rsidP="002E0972">
      <w:pPr>
        <w:spacing w:line="360" w:lineRule="auto"/>
        <w:ind w:firstLine="720"/>
        <w:jc w:val="both"/>
        <w:rPr>
          <w:rFonts w:ascii="Times New Roman" w:hAnsi="Times New Roman"/>
        </w:rPr>
      </w:pPr>
      <w:r w:rsidRPr="0036238A">
        <w:rPr>
          <w:rFonts w:ascii="Times New Roman" w:hAnsi="Symbol"/>
        </w:rPr>
        <w:t></w:t>
      </w:r>
      <w:r w:rsidRPr="0036238A">
        <w:rPr>
          <w:rFonts w:ascii="Times New Roman" w:hAnsi="Times New Roman"/>
        </w:rPr>
        <w:t xml:space="preserve">  Банк получает фиксированную ставку (аск) в размере 7.52% по британским фунтам стерлингов и выплачивает плавающую 6-месячную ставку LIBOR по долларам США; </w:t>
      </w:r>
    </w:p>
    <w:p w:rsidR="003B45FD" w:rsidRDefault="00673B2F" w:rsidP="002E0972">
      <w:pPr>
        <w:spacing w:line="360" w:lineRule="auto"/>
        <w:ind w:firstLine="540"/>
        <w:jc w:val="both"/>
        <w:rPr>
          <w:rFonts w:ascii="Times New Roman" w:hAnsi="Times New Roman"/>
        </w:rPr>
      </w:pPr>
      <w:r w:rsidRPr="0036238A">
        <w:rPr>
          <w:rFonts w:ascii="Times New Roman" w:hAnsi="Symbol"/>
        </w:rPr>
        <w:t></w:t>
      </w:r>
      <w:r w:rsidRPr="0036238A">
        <w:rPr>
          <w:rFonts w:ascii="Times New Roman" w:hAnsi="Times New Roman"/>
        </w:rPr>
        <w:t xml:space="preserve">  Банк выплачивает фиксированную ставку (бид) в размере 7.48% по британским фунтам стерлингов и получает плав</w:t>
      </w:r>
      <w:r w:rsidR="00A665AB">
        <w:rPr>
          <w:rFonts w:ascii="Times New Roman" w:hAnsi="Times New Roman"/>
        </w:rPr>
        <w:t xml:space="preserve">ающую 6-месячную ставку LIBOR. </w:t>
      </w:r>
      <w:r w:rsidRPr="0036238A">
        <w:rPr>
          <w:rFonts w:ascii="Times New Roman" w:hAnsi="Times New Roman"/>
        </w:rPr>
        <w:br/>
      </w:r>
      <w:r w:rsidR="00A665AB">
        <w:rPr>
          <w:rFonts w:ascii="Times New Roman" w:hAnsi="Times New Roman"/>
        </w:rPr>
        <w:t xml:space="preserve">           </w:t>
      </w:r>
      <w:r w:rsidRPr="0036238A">
        <w:rPr>
          <w:rFonts w:ascii="Times New Roman" w:hAnsi="Times New Roman"/>
        </w:rPr>
        <w:t xml:space="preserve">Сводя вместе два встречных валютно-процентных свопа, маркет-мейкер фактически оказывается в центре двойного свопа. </w:t>
      </w:r>
      <w:r w:rsidR="00A50766">
        <w:rPr>
          <w:rFonts w:ascii="Times New Roman" w:hAnsi="Times New Roman"/>
        </w:rPr>
        <w:pict>
          <v:shape id="_x0000_i1033" type="#_x0000_t75" alt="" style="width:335.25pt;height:51.75pt">
            <v:imagedata r:id="rId15" o:title=""/>
          </v:shape>
        </w:pict>
      </w:r>
      <w:r w:rsidRPr="0036238A">
        <w:rPr>
          <w:rFonts w:ascii="Times New Roman" w:hAnsi="Times New Roman"/>
        </w:rPr>
        <w:br/>
      </w:r>
      <w:r w:rsidR="003B45FD">
        <w:rPr>
          <w:rFonts w:ascii="Times New Roman" w:hAnsi="Times New Roman"/>
          <w:sz w:val="18"/>
          <w:szCs w:val="18"/>
        </w:rPr>
        <w:t>Рис. 9</w:t>
      </w:r>
      <w:r w:rsidRPr="00A665AB">
        <w:rPr>
          <w:rFonts w:ascii="Times New Roman" w:hAnsi="Times New Roman"/>
          <w:sz w:val="18"/>
          <w:szCs w:val="18"/>
        </w:rPr>
        <w:t>. Схема заключения соглашения о валютном свопе с участием маркет-мейкера</w:t>
      </w:r>
      <w:r w:rsidR="00A665AB">
        <w:rPr>
          <w:rFonts w:ascii="Times New Roman" w:hAnsi="Times New Roman"/>
        </w:rPr>
        <w:t xml:space="preserve"> </w:t>
      </w:r>
    </w:p>
    <w:p w:rsidR="00673B2F" w:rsidRPr="00A665AB" w:rsidRDefault="00673B2F" w:rsidP="002E0972">
      <w:pPr>
        <w:spacing w:line="360" w:lineRule="auto"/>
        <w:ind w:firstLine="540"/>
        <w:jc w:val="both"/>
        <w:rPr>
          <w:rFonts w:ascii="Times New Roman" w:hAnsi="Times New Roman"/>
        </w:rPr>
      </w:pPr>
      <w:r w:rsidRPr="0036238A">
        <w:rPr>
          <w:rFonts w:ascii="Times New Roman" w:hAnsi="Times New Roman"/>
        </w:rPr>
        <w:br/>
      </w:r>
      <w:r w:rsidR="00A665AB">
        <w:rPr>
          <w:rFonts w:ascii="Times New Roman" w:hAnsi="Times New Roman"/>
        </w:rPr>
        <w:t xml:space="preserve">         </w:t>
      </w:r>
      <w:r w:rsidRPr="0036238A">
        <w:rPr>
          <w:rFonts w:ascii="Times New Roman" w:hAnsi="Times New Roman"/>
        </w:rPr>
        <w:t>В США и в меньшей степени в Великобритании своп-ставки котируются на основе доходности казначейских нот с соо</w:t>
      </w:r>
      <w:r w:rsidR="00A665AB">
        <w:rPr>
          <w:rFonts w:ascii="Times New Roman" w:hAnsi="Times New Roman"/>
        </w:rPr>
        <w:t xml:space="preserve">тветствующим сроком погашения. </w:t>
      </w:r>
      <w:r w:rsidRPr="0036238A">
        <w:rPr>
          <w:rFonts w:ascii="Times New Roman" w:hAnsi="Times New Roman"/>
        </w:rPr>
        <w:br/>
      </w:r>
      <w:r w:rsidR="00A665AB">
        <w:rPr>
          <w:rFonts w:ascii="Times New Roman" w:hAnsi="Times New Roman"/>
        </w:rPr>
        <w:t xml:space="preserve">         </w:t>
      </w:r>
      <w:r w:rsidRPr="0036238A">
        <w:rPr>
          <w:rFonts w:ascii="Times New Roman" w:hAnsi="Times New Roman"/>
        </w:rPr>
        <w:t>Например, маркет-мейкер может прокотироваться своп на основе 5-летней казначейской облигации с доходностью 8.00% как «70/75 овер». Это означает, что по 5-летнему свопу маркет-мейкер готов платить фиксированную ставку 8.70% или получа</w:t>
      </w:r>
      <w:r w:rsidR="00A665AB">
        <w:rPr>
          <w:rFonts w:ascii="Times New Roman" w:hAnsi="Times New Roman"/>
        </w:rPr>
        <w:t xml:space="preserve">ть фиксированную ставку 8.75%. </w:t>
      </w:r>
      <w:r w:rsidRPr="0036238A">
        <w:rPr>
          <w:rFonts w:ascii="Times New Roman" w:hAnsi="Times New Roman"/>
        </w:rPr>
        <w:br/>
      </w:r>
      <w:r w:rsidR="00A665AB">
        <w:rPr>
          <w:rFonts w:ascii="Times New Roman" w:hAnsi="Times New Roman"/>
        </w:rPr>
        <w:t xml:space="preserve">          </w:t>
      </w:r>
      <w:r w:rsidRPr="0036238A">
        <w:rPr>
          <w:rFonts w:ascii="Times New Roman" w:hAnsi="Times New Roman"/>
        </w:rPr>
        <w:t>Сравнение валютно-процентных свопов следует производить на сопоставимой основе, то есть сравнивать подобное с подобным.</w:t>
      </w:r>
    </w:p>
    <w:p w:rsidR="008530B8" w:rsidRDefault="008530B8" w:rsidP="008530B8">
      <w:pPr>
        <w:spacing w:line="360" w:lineRule="auto"/>
        <w:rPr>
          <w:rFonts w:ascii="Times New Roman" w:hAnsi="Times New Roman"/>
          <w:sz w:val="14"/>
          <w:szCs w:val="14"/>
        </w:rPr>
      </w:pPr>
    </w:p>
    <w:p w:rsidR="00AA0397" w:rsidRDefault="008530B8" w:rsidP="006925CE">
      <w:pPr>
        <w:spacing w:line="360" w:lineRule="auto"/>
        <w:rPr>
          <w:rFonts w:ascii="Times New Roman" w:hAnsi="Times New Roman"/>
        </w:rPr>
      </w:pPr>
      <w:r>
        <w:rPr>
          <w:rFonts w:ascii="Times New Roman" w:hAnsi="Times New Roman"/>
        </w:rPr>
        <w:t xml:space="preserve">                                      </w:t>
      </w:r>
    </w:p>
    <w:p w:rsidR="00B3395D" w:rsidRDefault="008902C8" w:rsidP="00075507">
      <w:pPr>
        <w:rPr>
          <w:rFonts w:ascii="Times New Roman" w:hAnsi="Times New Roman"/>
          <w:b/>
          <w:u w:val="single"/>
        </w:rPr>
      </w:pPr>
      <w:r>
        <w:rPr>
          <w:rFonts w:ascii="Times New Roman" w:hAnsi="Times New Roman"/>
          <w:b/>
        </w:rPr>
        <w:t xml:space="preserve">              </w:t>
      </w:r>
      <w:r w:rsidR="008C283F" w:rsidRPr="00B3395D">
        <w:rPr>
          <w:rFonts w:ascii="Times New Roman" w:hAnsi="Times New Roman"/>
          <w:b/>
          <w:u w:val="single"/>
        </w:rPr>
        <w:t xml:space="preserve">Глава 3. </w:t>
      </w:r>
      <w:r w:rsidR="00B3395D" w:rsidRPr="00B3395D">
        <w:rPr>
          <w:rFonts w:ascii="Times New Roman" w:hAnsi="Times New Roman"/>
          <w:b/>
          <w:u w:val="single"/>
        </w:rPr>
        <w:t>Обзор рынка СВОП РФ за период август 2008 - январь 2009</w:t>
      </w:r>
    </w:p>
    <w:p w:rsidR="00B3395D" w:rsidRPr="00B3395D" w:rsidRDefault="00B3395D" w:rsidP="00075507">
      <w:pPr>
        <w:rPr>
          <w:rFonts w:ascii="Times New Roman" w:hAnsi="Times New Roman"/>
          <w:b/>
          <w:u w:val="single"/>
        </w:rPr>
      </w:pPr>
    </w:p>
    <w:p w:rsidR="00075507" w:rsidRPr="006232DD" w:rsidRDefault="00B3395D" w:rsidP="00075507">
      <w:pPr>
        <w:rPr>
          <w:rFonts w:ascii="Times New Roman" w:hAnsi="Times New Roman"/>
          <w:b/>
        </w:rPr>
      </w:pPr>
      <w:r>
        <w:rPr>
          <w:rFonts w:ascii="Times New Roman" w:hAnsi="Times New Roman"/>
          <w:b/>
        </w:rPr>
        <w:t xml:space="preserve">                                  </w:t>
      </w:r>
      <w:r w:rsidR="00075507" w:rsidRPr="006232DD">
        <w:rPr>
          <w:rFonts w:ascii="Times New Roman" w:hAnsi="Times New Roman"/>
          <w:b/>
        </w:rPr>
        <w:t xml:space="preserve">Обзор рынка СВОП РФ за </w:t>
      </w:r>
      <w:r w:rsidR="00075507">
        <w:rPr>
          <w:rFonts w:ascii="Times New Roman" w:hAnsi="Times New Roman"/>
          <w:b/>
        </w:rPr>
        <w:t xml:space="preserve">август </w:t>
      </w:r>
      <w:r w:rsidR="00075507" w:rsidRPr="006232DD">
        <w:rPr>
          <w:rFonts w:ascii="Times New Roman" w:hAnsi="Times New Roman"/>
          <w:b/>
        </w:rPr>
        <w:t>2008</w:t>
      </w:r>
    </w:p>
    <w:p w:rsidR="00075507" w:rsidRDefault="00075507" w:rsidP="00075507">
      <w:pPr>
        <w:rPr>
          <w:rFonts w:ascii="Times New Roman" w:hAnsi="Times New Roman"/>
        </w:rPr>
      </w:pPr>
    </w:p>
    <w:p w:rsidR="00245635" w:rsidRDefault="00075507" w:rsidP="00B83B01">
      <w:pPr>
        <w:spacing w:line="360" w:lineRule="auto"/>
        <w:rPr>
          <w:rFonts w:ascii="Times New Roman" w:hAnsi="Times New Roman"/>
        </w:rPr>
      </w:pPr>
      <w:r w:rsidRPr="003F2904">
        <w:rPr>
          <w:rFonts w:ascii="Times New Roman" w:hAnsi="Times New Roman"/>
        </w:rPr>
        <w:t>Суммарный оборот торгов по операциям рубль/доллар США на ЕТС в августе с</w:t>
      </w:r>
      <w:r w:rsidR="00B83B01">
        <w:rPr>
          <w:rFonts w:ascii="Times New Roman" w:hAnsi="Times New Roman"/>
        </w:rPr>
        <w:t xml:space="preserve">оставил 189,2 млрд. долл. США. </w:t>
      </w:r>
      <w:r w:rsidRPr="003F2904">
        <w:rPr>
          <w:rFonts w:ascii="Times New Roman" w:hAnsi="Times New Roman"/>
        </w:rPr>
        <w:br/>
      </w:r>
      <w:r w:rsidRPr="00CD0806">
        <w:rPr>
          <w:rFonts w:ascii="Times New Roman" w:hAnsi="Times New Roman"/>
          <w:u w:val="single"/>
        </w:rPr>
        <w:t xml:space="preserve">Доля операций «своп» в структуре биржевого оборота по доллару США составила 44% в августе. </w:t>
      </w:r>
      <w:r w:rsidRPr="00CD0806">
        <w:rPr>
          <w:rFonts w:ascii="Times New Roman" w:hAnsi="Times New Roman"/>
          <w:u w:val="single"/>
        </w:rPr>
        <w:br/>
      </w:r>
      <w:r w:rsidR="00A50766">
        <w:pict>
          <v:shape id="_x0000_i1034" type="#_x0000_t75" alt="" style="width:450.75pt;height:215.25pt">
            <v:imagedata r:id="rId16" o:title=""/>
          </v:shape>
        </w:pict>
      </w:r>
      <w:r>
        <w:br/>
      </w:r>
      <w:r>
        <w:rPr>
          <w:rFonts w:ascii="Arial" w:hAnsi="Arial" w:cs="Arial"/>
          <w:b/>
          <w:bCs/>
          <w:sz w:val="16"/>
          <w:szCs w:val="16"/>
        </w:rPr>
        <w:t>Рис</w:t>
      </w:r>
      <w:r w:rsidR="00245635" w:rsidRPr="00245635">
        <w:rPr>
          <w:rFonts w:ascii="Times New Roman" w:hAnsi="Times New Roman"/>
          <w:b/>
          <w:bCs/>
          <w:sz w:val="18"/>
          <w:szCs w:val="18"/>
        </w:rPr>
        <w:t>. 10</w:t>
      </w:r>
      <w:r w:rsidRPr="00245635">
        <w:rPr>
          <w:rFonts w:ascii="Times New Roman" w:hAnsi="Times New Roman"/>
          <w:b/>
          <w:bCs/>
          <w:sz w:val="18"/>
          <w:szCs w:val="18"/>
        </w:rPr>
        <w:t xml:space="preserve">. Характеристики торгов по доллару США на ЕТС, за август 2008. Источник: </w:t>
      </w:r>
      <w:hyperlink r:id="rId17" w:history="1">
        <w:r w:rsidRPr="00245635">
          <w:rPr>
            <w:rStyle w:val="a7"/>
            <w:rFonts w:ascii="Times New Roman" w:hAnsi="Times New Roman"/>
            <w:b/>
            <w:bCs/>
            <w:sz w:val="18"/>
            <w:szCs w:val="18"/>
          </w:rPr>
          <w:t>http://cbr.ru/</w:t>
        </w:r>
      </w:hyperlink>
      <w:r w:rsidR="00245635">
        <w:t xml:space="preserve"> </w:t>
      </w:r>
    </w:p>
    <w:p w:rsidR="00245635" w:rsidRDefault="00075507" w:rsidP="00B83B01">
      <w:pPr>
        <w:spacing w:line="360" w:lineRule="auto"/>
        <w:rPr>
          <w:rFonts w:ascii="Times New Roman" w:hAnsi="Times New Roman"/>
          <w:sz w:val="18"/>
          <w:szCs w:val="18"/>
        </w:rPr>
      </w:pPr>
      <w:r>
        <w:br/>
      </w:r>
      <w:r w:rsidRPr="003F2904">
        <w:rPr>
          <w:rFonts w:ascii="Times New Roman" w:hAnsi="Times New Roman"/>
        </w:rPr>
        <w:t xml:space="preserve">Совокупный биржевой оборот по операциям рубль/евро составил 11,4 млрд. евро. Доля операций «своп» в структуре биржевого оборота </w:t>
      </w:r>
      <w:r w:rsidRPr="00F462FD">
        <w:rPr>
          <w:rFonts w:ascii="Times New Roman" w:hAnsi="Times New Roman"/>
          <w:u w:val="single"/>
        </w:rPr>
        <w:t>по евро</w:t>
      </w:r>
      <w:r w:rsidRPr="003F2904">
        <w:rPr>
          <w:rFonts w:ascii="Times New Roman" w:hAnsi="Times New Roman"/>
        </w:rPr>
        <w:t xml:space="preserve"> - 56%. </w:t>
      </w:r>
      <w:r w:rsidRPr="003F2904">
        <w:rPr>
          <w:rFonts w:ascii="Times New Roman" w:hAnsi="Times New Roman"/>
        </w:rPr>
        <w:br/>
      </w:r>
      <w:r w:rsidR="00A50766">
        <w:pict>
          <v:shape id="_x0000_i1035" type="#_x0000_t75" alt="" style="width:450.75pt;height:215.25pt">
            <v:imagedata r:id="rId16" o:title=""/>
          </v:shape>
        </w:pict>
      </w:r>
      <w:r>
        <w:br/>
      </w:r>
      <w:r w:rsidRPr="00245635">
        <w:rPr>
          <w:rFonts w:ascii="Times New Roman" w:hAnsi="Times New Roman"/>
          <w:b/>
          <w:bCs/>
          <w:sz w:val="18"/>
          <w:szCs w:val="18"/>
        </w:rPr>
        <w:t>Рис</w:t>
      </w:r>
      <w:r w:rsidR="00245635" w:rsidRPr="00245635">
        <w:rPr>
          <w:rFonts w:ascii="Times New Roman" w:hAnsi="Times New Roman"/>
          <w:b/>
          <w:bCs/>
          <w:sz w:val="18"/>
          <w:szCs w:val="18"/>
        </w:rPr>
        <w:t>. 11</w:t>
      </w:r>
      <w:r w:rsidRPr="00245635">
        <w:rPr>
          <w:rFonts w:ascii="Times New Roman" w:hAnsi="Times New Roman"/>
          <w:b/>
          <w:bCs/>
          <w:sz w:val="18"/>
          <w:szCs w:val="18"/>
        </w:rPr>
        <w:t xml:space="preserve">. Характеристики торгов по евро на ЕТС, за август 2008. Источник: </w:t>
      </w:r>
      <w:hyperlink r:id="rId18" w:history="1">
        <w:r w:rsidRPr="00245635">
          <w:rPr>
            <w:rStyle w:val="a7"/>
            <w:rFonts w:ascii="Times New Roman" w:hAnsi="Times New Roman"/>
            <w:b/>
            <w:bCs/>
            <w:sz w:val="18"/>
            <w:szCs w:val="18"/>
          </w:rPr>
          <w:t>http://cbr.ru/</w:t>
        </w:r>
      </w:hyperlink>
      <w:r w:rsidR="00B83B01" w:rsidRPr="00245635">
        <w:rPr>
          <w:rFonts w:ascii="Times New Roman" w:hAnsi="Times New Roman"/>
          <w:sz w:val="18"/>
          <w:szCs w:val="18"/>
        </w:rPr>
        <w:t xml:space="preserve"> </w:t>
      </w:r>
    </w:p>
    <w:p w:rsidR="00245635" w:rsidRDefault="00245635" w:rsidP="00B83B01">
      <w:pPr>
        <w:spacing w:line="360" w:lineRule="auto"/>
        <w:rPr>
          <w:rFonts w:ascii="Times New Roman" w:hAnsi="Times New Roman"/>
          <w:sz w:val="18"/>
          <w:szCs w:val="18"/>
        </w:rPr>
      </w:pPr>
    </w:p>
    <w:p w:rsidR="00245635" w:rsidRDefault="00245635" w:rsidP="00B83B01">
      <w:pPr>
        <w:spacing w:line="360" w:lineRule="auto"/>
        <w:rPr>
          <w:rFonts w:ascii="Times New Roman" w:hAnsi="Times New Roman"/>
          <w:sz w:val="18"/>
          <w:szCs w:val="18"/>
        </w:rPr>
      </w:pPr>
    </w:p>
    <w:p w:rsidR="00075507" w:rsidRDefault="00075507" w:rsidP="008034F5">
      <w:pPr>
        <w:spacing w:line="360" w:lineRule="auto"/>
        <w:ind w:firstLine="540"/>
        <w:jc w:val="both"/>
        <w:rPr>
          <w:rFonts w:ascii="Times New Roman" w:hAnsi="Times New Roman"/>
        </w:rPr>
      </w:pPr>
      <w:r w:rsidRPr="00245635">
        <w:rPr>
          <w:rFonts w:ascii="Times New Roman" w:hAnsi="Times New Roman"/>
          <w:sz w:val="18"/>
          <w:szCs w:val="18"/>
        </w:rPr>
        <w:br/>
      </w:r>
      <w:r w:rsidR="00245635">
        <w:rPr>
          <w:rFonts w:ascii="Times New Roman" w:hAnsi="Times New Roman"/>
          <w:sz w:val="18"/>
          <w:szCs w:val="18"/>
        </w:rPr>
        <w:t xml:space="preserve">            </w:t>
      </w:r>
      <w:r w:rsidRPr="003F2904">
        <w:rPr>
          <w:rFonts w:ascii="Times New Roman" w:hAnsi="Times New Roman"/>
        </w:rPr>
        <w:t xml:space="preserve">В последующие месяцы в условиях существенного ослабления рубля и продолжающегося дефицита рублевой ликвидности </w:t>
      </w:r>
      <w:r w:rsidRPr="003C5CBD">
        <w:rPr>
          <w:rFonts w:ascii="Times New Roman" w:hAnsi="Times New Roman"/>
          <w:u w:val="single"/>
        </w:rPr>
        <w:t>объемы рефинансирования банков в рамках этих операций стремительно возрастали</w:t>
      </w:r>
      <w:r w:rsidRPr="003F2904">
        <w:rPr>
          <w:rFonts w:ascii="Times New Roman" w:hAnsi="Times New Roman"/>
        </w:rPr>
        <w:t xml:space="preserve"> (банки переводят рублевые активы в валюту, а в периоды повышенного спроса на рублевую ликвидность получают средства в ЦБ в рамках операций «валютный своп»).</w:t>
      </w:r>
    </w:p>
    <w:p w:rsidR="00075507" w:rsidRDefault="00075507" w:rsidP="00075507">
      <w:pPr>
        <w:rPr>
          <w:rFonts w:ascii="Times New Roman" w:hAnsi="Times New Roman"/>
        </w:rPr>
      </w:pPr>
    </w:p>
    <w:p w:rsidR="00075507" w:rsidRDefault="00075507" w:rsidP="00075507">
      <w:pPr>
        <w:rPr>
          <w:rFonts w:ascii="Times New Roman" w:hAnsi="Times New Roman"/>
          <w:b/>
        </w:rPr>
      </w:pPr>
      <w:r>
        <w:rPr>
          <w:rFonts w:ascii="Times New Roman" w:hAnsi="Times New Roman"/>
          <w:b/>
        </w:rPr>
        <w:t xml:space="preserve">                                 </w:t>
      </w:r>
      <w:r w:rsidRPr="006232DD">
        <w:rPr>
          <w:rFonts w:ascii="Times New Roman" w:hAnsi="Times New Roman"/>
          <w:b/>
        </w:rPr>
        <w:t xml:space="preserve">Обзор рынка СВОП РФ за </w:t>
      </w:r>
      <w:r>
        <w:rPr>
          <w:rFonts w:ascii="Times New Roman" w:hAnsi="Times New Roman"/>
          <w:b/>
        </w:rPr>
        <w:t xml:space="preserve">сентябрь </w:t>
      </w:r>
      <w:r w:rsidRPr="006232DD">
        <w:rPr>
          <w:rFonts w:ascii="Times New Roman" w:hAnsi="Times New Roman"/>
          <w:b/>
        </w:rPr>
        <w:t>2008</w:t>
      </w:r>
    </w:p>
    <w:p w:rsidR="00075507" w:rsidRPr="00BD05B5" w:rsidRDefault="00075507" w:rsidP="00075507">
      <w:pPr>
        <w:rPr>
          <w:rFonts w:ascii="Times New Roman" w:hAnsi="Times New Roman"/>
        </w:rPr>
      </w:pPr>
    </w:p>
    <w:p w:rsidR="00245635" w:rsidRDefault="00075507" w:rsidP="003C5CBD">
      <w:pPr>
        <w:spacing w:line="360" w:lineRule="auto"/>
        <w:rPr>
          <w:rFonts w:ascii="Times New Roman" w:hAnsi="Times New Roman"/>
          <w:sz w:val="18"/>
          <w:szCs w:val="18"/>
        </w:rPr>
      </w:pPr>
      <w:r w:rsidRPr="00BD05B5">
        <w:rPr>
          <w:rFonts w:ascii="Times New Roman" w:hAnsi="Times New Roman"/>
        </w:rPr>
        <w:t>В сентябре объем таких операций составил 8 миллиардов долларов и 2,5 миллиарда евро, а в октябре - уже 26,437 миллиарда дол</w:t>
      </w:r>
      <w:r w:rsidR="00B83B01">
        <w:rPr>
          <w:rFonts w:ascii="Times New Roman" w:hAnsi="Times New Roman"/>
        </w:rPr>
        <w:t xml:space="preserve">ларов и 15,746 миллиарда евро. </w:t>
      </w:r>
      <w:r w:rsidRPr="00BD05B5">
        <w:rPr>
          <w:rFonts w:ascii="Times New Roman" w:hAnsi="Times New Roman"/>
        </w:rPr>
        <w:br/>
        <w:t xml:space="preserve">В сентябре отмечалось повышение активности биржевой торговли, в том числе за счет реализации иностранной валюты Банком России. Суммарный оборот торгов по операциям рубль/доллар США на ЕТС в сентябре по сравнению с августом возрос на 19,1% (до 225,4 млрд. долл. США). Доля операций "своп" в структуре биржевого оборота </w:t>
      </w:r>
      <w:r w:rsidRPr="00F462FD">
        <w:rPr>
          <w:rFonts w:ascii="Times New Roman" w:hAnsi="Times New Roman"/>
          <w:u w:val="single"/>
        </w:rPr>
        <w:t>по доллару США за рассматриваемый период возросла до 47%</w:t>
      </w:r>
      <w:r w:rsidRPr="00BD05B5">
        <w:rPr>
          <w:rFonts w:ascii="Times New Roman" w:hAnsi="Times New Roman"/>
        </w:rPr>
        <w:t xml:space="preserve">. </w:t>
      </w:r>
      <w:r w:rsidRPr="00BD05B5">
        <w:rPr>
          <w:rFonts w:ascii="Times New Roman" w:hAnsi="Times New Roman"/>
        </w:rPr>
        <w:br/>
      </w:r>
      <w:r w:rsidR="00A50766">
        <w:pict>
          <v:shape id="_x0000_i1036" type="#_x0000_t75" alt="" style="width:450.75pt;height:215.25pt">
            <v:imagedata r:id="rId19" o:title=""/>
          </v:shape>
        </w:pict>
      </w:r>
      <w:r>
        <w:br/>
      </w:r>
      <w:r w:rsidRPr="00245635">
        <w:rPr>
          <w:rFonts w:ascii="Times New Roman" w:hAnsi="Times New Roman"/>
          <w:b/>
          <w:bCs/>
          <w:sz w:val="18"/>
          <w:szCs w:val="18"/>
        </w:rPr>
        <w:t>Рис</w:t>
      </w:r>
      <w:r w:rsidR="00245635" w:rsidRPr="00245635">
        <w:rPr>
          <w:rFonts w:ascii="Times New Roman" w:hAnsi="Times New Roman"/>
          <w:b/>
          <w:bCs/>
          <w:sz w:val="18"/>
          <w:szCs w:val="18"/>
        </w:rPr>
        <w:t>. 12</w:t>
      </w:r>
      <w:r w:rsidRPr="00245635">
        <w:rPr>
          <w:rFonts w:ascii="Times New Roman" w:hAnsi="Times New Roman"/>
          <w:b/>
          <w:bCs/>
          <w:sz w:val="18"/>
          <w:szCs w:val="18"/>
        </w:rPr>
        <w:t xml:space="preserve">. Характеристики торгов по доллару США на ЕТС, за сентябрь 2008. Источник: </w:t>
      </w:r>
      <w:hyperlink r:id="rId20" w:history="1">
        <w:r w:rsidRPr="00245635">
          <w:rPr>
            <w:rStyle w:val="a7"/>
            <w:rFonts w:ascii="Times New Roman" w:hAnsi="Times New Roman"/>
            <w:b/>
            <w:bCs/>
            <w:sz w:val="18"/>
            <w:szCs w:val="18"/>
          </w:rPr>
          <w:t>http://cbr.ru/</w:t>
        </w:r>
      </w:hyperlink>
      <w:r w:rsidRPr="00245635">
        <w:rPr>
          <w:rFonts w:ascii="Times New Roman" w:hAnsi="Times New Roman"/>
          <w:sz w:val="18"/>
          <w:szCs w:val="18"/>
        </w:rPr>
        <w:t xml:space="preserve"> </w:t>
      </w:r>
    </w:p>
    <w:p w:rsidR="00075507" w:rsidRDefault="00075507" w:rsidP="003C5CBD">
      <w:pPr>
        <w:spacing w:line="360" w:lineRule="auto"/>
        <w:ind w:firstLine="540"/>
        <w:rPr>
          <w:rFonts w:ascii="Times New Roman" w:hAnsi="Times New Roman"/>
          <w:b/>
          <w:bCs/>
          <w:u w:val="single"/>
        </w:rPr>
      </w:pPr>
      <w:r>
        <w:br/>
      </w:r>
      <w:r w:rsidR="00245635">
        <w:rPr>
          <w:rFonts w:ascii="Times New Roman" w:hAnsi="Times New Roman"/>
        </w:rPr>
        <w:t xml:space="preserve">            </w:t>
      </w:r>
      <w:r w:rsidRPr="00BD05B5">
        <w:rPr>
          <w:rFonts w:ascii="Times New Roman" w:hAnsi="Times New Roman"/>
        </w:rPr>
        <w:t>Совокупный биржевой оборот по операциям рубль/евро увеличился на 28,1% — до 14,5 млрд. евро. Доля операций «своп» в структуре биржевого оборота по евро существенно возросла — с 56</w:t>
      </w:r>
      <w:r w:rsidR="00B83B01">
        <w:rPr>
          <w:rFonts w:ascii="Times New Roman" w:hAnsi="Times New Roman"/>
        </w:rPr>
        <w:t xml:space="preserve">% в августе до 65% в сентябре. </w:t>
      </w:r>
      <w:r w:rsidRPr="00BD05B5">
        <w:rPr>
          <w:rFonts w:ascii="Times New Roman" w:hAnsi="Times New Roman"/>
        </w:rPr>
        <w:br/>
      </w:r>
      <w:r w:rsidRPr="00DB2B1F">
        <w:rPr>
          <w:rFonts w:ascii="Times New Roman" w:hAnsi="Times New Roman"/>
          <w:u w:val="single"/>
        </w:rPr>
        <w:t>Увеличение доли операций «своп»</w:t>
      </w:r>
      <w:r w:rsidRPr="00BD05B5">
        <w:rPr>
          <w:rFonts w:ascii="Times New Roman" w:hAnsi="Times New Roman"/>
        </w:rPr>
        <w:t xml:space="preserve"> как по доллару США, так и по евро связано в основном с тем, что участники рынка использовали данные операции для закрытия ранее открытых позиций в иностранной валюте. </w:t>
      </w:r>
      <w:r w:rsidRPr="00BD05B5">
        <w:rPr>
          <w:rFonts w:ascii="Times New Roman" w:hAnsi="Times New Roman"/>
        </w:rPr>
        <w:br/>
      </w:r>
      <w:r w:rsidR="00A50766">
        <w:pict>
          <v:shape id="_x0000_i1037" type="#_x0000_t75" alt="" style="width:450.75pt;height:217.5pt">
            <v:imagedata r:id="rId21" o:title=""/>
          </v:shape>
        </w:pict>
      </w:r>
      <w:r>
        <w:br/>
      </w:r>
      <w:r w:rsidRPr="00245635">
        <w:rPr>
          <w:rFonts w:ascii="Times New Roman" w:hAnsi="Times New Roman"/>
          <w:b/>
          <w:bCs/>
          <w:sz w:val="18"/>
          <w:szCs w:val="18"/>
        </w:rPr>
        <w:t>Рис</w:t>
      </w:r>
      <w:r w:rsidR="00245635" w:rsidRPr="00245635">
        <w:rPr>
          <w:rFonts w:ascii="Times New Roman" w:hAnsi="Times New Roman"/>
          <w:b/>
          <w:bCs/>
          <w:sz w:val="18"/>
          <w:szCs w:val="18"/>
        </w:rPr>
        <w:t>. 13</w:t>
      </w:r>
      <w:r w:rsidRPr="00245635">
        <w:rPr>
          <w:rFonts w:ascii="Times New Roman" w:hAnsi="Times New Roman"/>
          <w:b/>
          <w:bCs/>
          <w:sz w:val="18"/>
          <w:szCs w:val="18"/>
        </w:rPr>
        <w:t xml:space="preserve">. Характеристики торгов по евро на ЕТС, за сентябрь 2008. </w:t>
      </w:r>
      <w:hyperlink r:id="rId22" w:history="1">
        <w:r w:rsidRPr="00245635">
          <w:rPr>
            <w:rStyle w:val="a7"/>
            <w:rFonts w:ascii="Times New Roman" w:hAnsi="Times New Roman"/>
            <w:b/>
            <w:bCs/>
            <w:sz w:val="18"/>
            <w:szCs w:val="18"/>
          </w:rPr>
          <w:t>http://cbr.ru/</w:t>
        </w:r>
      </w:hyperlink>
      <w:r w:rsidR="00245635">
        <w:t xml:space="preserve"> </w:t>
      </w:r>
      <w:r>
        <w:br/>
      </w:r>
      <w:r w:rsidR="00245635">
        <w:rPr>
          <w:rFonts w:ascii="Times New Roman" w:hAnsi="Times New Roman"/>
        </w:rPr>
        <w:t xml:space="preserve">         </w:t>
      </w:r>
      <w:r w:rsidRPr="002D7530">
        <w:rPr>
          <w:rFonts w:ascii="Times New Roman" w:hAnsi="Times New Roman"/>
          <w:color w:val="000080"/>
        </w:rPr>
        <w:t>Суммарный оборот торгов по операциям рубль/доллар США на ЕТС в декабре по сравнению с ноябрем возрос на 28,6% — до 302,2 млрд. долл. США. Доля операций «своп» в структуре биржевого оборота по доллару США составила 47% против 54% в предыдущем месяце</w:t>
      </w:r>
      <w:r w:rsidRPr="00BD05B5">
        <w:rPr>
          <w:rFonts w:ascii="Times New Roman" w:hAnsi="Times New Roman"/>
        </w:rPr>
        <w:t>.</w:t>
      </w:r>
    </w:p>
    <w:p w:rsidR="00075507" w:rsidRDefault="00075507" w:rsidP="00075507">
      <w:pPr>
        <w:rPr>
          <w:rFonts w:ascii="Times New Roman" w:hAnsi="Times New Roman"/>
          <w:b/>
          <w:bCs/>
          <w:u w:val="single"/>
        </w:rPr>
      </w:pPr>
    </w:p>
    <w:p w:rsidR="00075507" w:rsidRPr="006232DD" w:rsidRDefault="00075507" w:rsidP="00075507">
      <w:pPr>
        <w:rPr>
          <w:rFonts w:ascii="Times New Roman" w:hAnsi="Times New Roman"/>
          <w:b/>
        </w:rPr>
      </w:pPr>
      <w:r>
        <w:rPr>
          <w:rFonts w:ascii="Times New Roman" w:hAnsi="Times New Roman"/>
          <w:b/>
        </w:rPr>
        <w:t xml:space="preserve">                                 </w:t>
      </w:r>
      <w:r w:rsidRPr="006232DD">
        <w:rPr>
          <w:rFonts w:ascii="Times New Roman" w:hAnsi="Times New Roman"/>
          <w:b/>
        </w:rPr>
        <w:t xml:space="preserve">Обзор рынка СВОП РФ за </w:t>
      </w:r>
      <w:r>
        <w:rPr>
          <w:rFonts w:ascii="Times New Roman" w:hAnsi="Times New Roman"/>
          <w:b/>
        </w:rPr>
        <w:t xml:space="preserve">октябрь </w:t>
      </w:r>
      <w:r w:rsidRPr="006232DD">
        <w:rPr>
          <w:rFonts w:ascii="Times New Roman" w:hAnsi="Times New Roman"/>
          <w:b/>
        </w:rPr>
        <w:t>2008</w:t>
      </w:r>
    </w:p>
    <w:p w:rsidR="00075507" w:rsidRDefault="00075507" w:rsidP="00075507">
      <w:pPr>
        <w:rPr>
          <w:rFonts w:ascii="Times New Roman" w:hAnsi="Times New Roman"/>
        </w:rPr>
      </w:pPr>
    </w:p>
    <w:p w:rsidR="00075507" w:rsidRPr="00FE210F" w:rsidRDefault="00075507" w:rsidP="0090319A">
      <w:pPr>
        <w:spacing w:line="360" w:lineRule="auto"/>
        <w:ind w:firstLine="540"/>
        <w:rPr>
          <w:rFonts w:ascii="Times New Roman" w:hAnsi="Times New Roman"/>
          <w:b/>
          <w:bCs/>
          <w:sz w:val="18"/>
          <w:szCs w:val="18"/>
          <w:u w:val="single"/>
        </w:rPr>
      </w:pPr>
      <w:r w:rsidRPr="00F81B32">
        <w:rPr>
          <w:rFonts w:ascii="Times New Roman" w:hAnsi="Times New Roman"/>
        </w:rPr>
        <w:t xml:space="preserve">В октябре ситуация на внутреннем валютном рынке определялась продолжающимся чистым оттоком частного капитала, нестабильностью мировых финансовых рынков и неблагоприятной внешнеэкономической конъюнктурой. В этих условиях, как и в предшествующем месяце, сохранялось заметное превышение спроса на иностранную валюту над ее предложением. </w:t>
      </w:r>
      <w:r w:rsidRPr="00F81B32">
        <w:rPr>
          <w:rFonts w:ascii="Times New Roman" w:hAnsi="Times New Roman"/>
        </w:rPr>
        <w:br/>
      </w:r>
      <w:r w:rsidR="00245635">
        <w:rPr>
          <w:rFonts w:ascii="Times New Roman" w:hAnsi="Times New Roman"/>
        </w:rPr>
        <w:t xml:space="preserve">         </w:t>
      </w:r>
      <w:r w:rsidRPr="00F81B32">
        <w:rPr>
          <w:rFonts w:ascii="Times New Roman" w:hAnsi="Times New Roman"/>
        </w:rPr>
        <w:t xml:space="preserve">В октябре существенный рост активности участников биржевого сегмента внутреннего валютного рынка сопровождался </w:t>
      </w:r>
      <w:r w:rsidRPr="00F71613">
        <w:rPr>
          <w:rFonts w:ascii="Times New Roman" w:hAnsi="Times New Roman"/>
          <w:u w:val="single"/>
        </w:rPr>
        <w:t>дальнейшим увеличением доли операций «своп»</w:t>
      </w:r>
      <w:r w:rsidRPr="00F81B32">
        <w:rPr>
          <w:rFonts w:ascii="Times New Roman" w:hAnsi="Times New Roman"/>
        </w:rPr>
        <w:t xml:space="preserve"> в структуре биржевого оборота на фоне значительного сокращения средних дневных оборотов по кассовым валютным операциям в целом. Активизации биржевой торговли во многом способствовали валю</w:t>
      </w:r>
      <w:r w:rsidR="00245635">
        <w:rPr>
          <w:rFonts w:ascii="Times New Roman" w:hAnsi="Times New Roman"/>
        </w:rPr>
        <w:t xml:space="preserve">тные интервенции Банка России. </w:t>
      </w:r>
      <w:r w:rsidRPr="00F81B32">
        <w:rPr>
          <w:rFonts w:ascii="Times New Roman" w:hAnsi="Times New Roman"/>
        </w:rPr>
        <w:br/>
      </w:r>
      <w:r w:rsidR="00245635">
        <w:rPr>
          <w:rFonts w:ascii="Times New Roman" w:hAnsi="Times New Roman"/>
        </w:rPr>
        <w:t xml:space="preserve">        </w:t>
      </w:r>
      <w:r w:rsidRPr="00F81B32">
        <w:rPr>
          <w:rFonts w:ascii="Times New Roman" w:hAnsi="Times New Roman"/>
        </w:rPr>
        <w:t>В октябре объем операций «валютный своп», проводимых ЦБ составил 26 миллиардов 436 миллионов долларов (по сравнению с 8 миллиардами долларов в сентябре) и 15 миллиардов 746 миллионов евро (в сентябре – 2 милларда</w:t>
      </w:r>
      <w:r w:rsidR="00245635">
        <w:rPr>
          <w:rFonts w:ascii="Times New Roman" w:hAnsi="Times New Roman"/>
        </w:rPr>
        <w:t xml:space="preserve"> 470 миллонов евро. </w:t>
      </w:r>
      <w:r w:rsidRPr="00F81B32">
        <w:rPr>
          <w:rFonts w:ascii="Times New Roman" w:hAnsi="Times New Roman"/>
        </w:rPr>
        <w:br/>
      </w:r>
      <w:r w:rsidR="00245635">
        <w:rPr>
          <w:rFonts w:ascii="Times New Roman" w:hAnsi="Times New Roman"/>
        </w:rPr>
        <w:t xml:space="preserve">          </w:t>
      </w:r>
      <w:r w:rsidRPr="00F81B32">
        <w:rPr>
          <w:rFonts w:ascii="Times New Roman" w:hAnsi="Times New Roman"/>
        </w:rPr>
        <w:t xml:space="preserve">Суммарный оборот торгов по операциям рубль/доллар США на ЕТС в октябре по сравнению с сентябрем возрос на 33,8% (до 301,7 млрд. долл. США). В структуре биржевого оборота по доллару США доля операций «своп» превысила половину и составила 51% в октябре (в сентябре — 47%). </w:t>
      </w:r>
      <w:r w:rsidRPr="00F81B32">
        <w:rPr>
          <w:rFonts w:ascii="Times New Roman" w:hAnsi="Times New Roman"/>
        </w:rPr>
        <w:br/>
      </w:r>
      <w:r w:rsidR="00A50766">
        <w:pict>
          <v:shape id="_x0000_i1038" type="#_x0000_t75" alt="" style="width:450.75pt;height:215.25pt">
            <v:imagedata r:id="rId23" o:title=""/>
          </v:shape>
        </w:pict>
      </w:r>
      <w:r>
        <w:br/>
      </w:r>
      <w:r w:rsidRPr="00FE210F">
        <w:rPr>
          <w:rFonts w:ascii="Times New Roman" w:hAnsi="Times New Roman"/>
          <w:b/>
          <w:bCs/>
          <w:sz w:val="18"/>
          <w:szCs w:val="18"/>
        </w:rPr>
        <w:t>Рис</w:t>
      </w:r>
      <w:r w:rsidR="003C2559" w:rsidRPr="00FE210F">
        <w:rPr>
          <w:rFonts w:ascii="Times New Roman" w:hAnsi="Times New Roman"/>
          <w:b/>
          <w:bCs/>
          <w:sz w:val="18"/>
          <w:szCs w:val="18"/>
        </w:rPr>
        <w:t>. 14</w:t>
      </w:r>
      <w:r w:rsidRPr="00FE210F">
        <w:rPr>
          <w:rFonts w:ascii="Times New Roman" w:hAnsi="Times New Roman"/>
          <w:b/>
          <w:bCs/>
          <w:sz w:val="18"/>
          <w:szCs w:val="18"/>
        </w:rPr>
        <w:t xml:space="preserve">. Характеристики торгов по доллару США на ЕТС, за октябрь 2008. Источник: </w:t>
      </w:r>
      <w:hyperlink r:id="rId24" w:history="1">
        <w:r w:rsidRPr="00FE210F">
          <w:rPr>
            <w:rStyle w:val="a7"/>
            <w:rFonts w:ascii="Times New Roman" w:hAnsi="Times New Roman"/>
            <w:b/>
            <w:bCs/>
            <w:sz w:val="18"/>
            <w:szCs w:val="18"/>
          </w:rPr>
          <w:t>http://cbr.ru/</w:t>
        </w:r>
      </w:hyperlink>
      <w:r w:rsidRPr="00FE210F">
        <w:rPr>
          <w:rFonts w:ascii="Times New Roman" w:hAnsi="Times New Roman"/>
          <w:sz w:val="18"/>
          <w:szCs w:val="18"/>
        </w:rPr>
        <w:t xml:space="preserve"> </w:t>
      </w:r>
      <w:r w:rsidRPr="00FE210F">
        <w:rPr>
          <w:rFonts w:ascii="Times New Roman" w:hAnsi="Times New Roman"/>
          <w:sz w:val="18"/>
          <w:szCs w:val="18"/>
        </w:rPr>
        <w:br/>
      </w:r>
      <w:r>
        <w:br/>
      </w:r>
      <w:r w:rsidRPr="00F81B32">
        <w:rPr>
          <w:rFonts w:ascii="Times New Roman" w:hAnsi="Times New Roman"/>
        </w:rPr>
        <w:t>Совокупный биржевой оборот по операциям рубль/евро увеличился в 2,1 раза (до 30,8 млрд. евро) в основном за счет роста о</w:t>
      </w:r>
      <w:r w:rsidR="00B83B01">
        <w:rPr>
          <w:rFonts w:ascii="Times New Roman" w:hAnsi="Times New Roman"/>
        </w:rPr>
        <w:t xml:space="preserve">бъемов операций "своп" с евро. </w:t>
      </w:r>
      <w:r w:rsidRPr="00F81B32">
        <w:rPr>
          <w:rFonts w:ascii="Times New Roman" w:hAnsi="Times New Roman"/>
        </w:rPr>
        <w:br/>
        <w:t>Прирост доли операций «своп» в структуре биржевого оборота по евро составил 8 процентных пунктов — с 65% в сентябре до 73% в октябре.</w:t>
      </w:r>
      <w:r>
        <w:rPr>
          <w:rFonts w:cs="Tekton Pro Ext"/>
        </w:rPr>
        <w:t xml:space="preserve"> </w:t>
      </w:r>
      <w:r>
        <w:rPr>
          <w:rFonts w:cs="Tekton Pro Ext"/>
        </w:rPr>
        <w:br/>
      </w:r>
      <w:r w:rsidR="00A50766">
        <w:pict>
          <v:shape id="_x0000_i1039" type="#_x0000_t75" alt="" style="width:450.75pt;height:217.5pt">
            <v:imagedata r:id="rId25" o:title=""/>
          </v:shape>
        </w:pict>
      </w:r>
      <w:r>
        <w:br/>
      </w:r>
      <w:r w:rsidRPr="00FE210F">
        <w:rPr>
          <w:rFonts w:ascii="Times New Roman" w:hAnsi="Times New Roman"/>
          <w:b/>
          <w:bCs/>
          <w:sz w:val="18"/>
          <w:szCs w:val="18"/>
        </w:rPr>
        <w:t>Рис</w:t>
      </w:r>
      <w:r w:rsidR="003C2559" w:rsidRPr="00FE210F">
        <w:rPr>
          <w:rFonts w:ascii="Times New Roman" w:hAnsi="Times New Roman"/>
          <w:b/>
          <w:bCs/>
          <w:sz w:val="18"/>
          <w:szCs w:val="18"/>
        </w:rPr>
        <w:t>. 15</w:t>
      </w:r>
      <w:r w:rsidRPr="00FE210F">
        <w:rPr>
          <w:rFonts w:ascii="Times New Roman" w:hAnsi="Times New Roman"/>
          <w:b/>
          <w:bCs/>
          <w:sz w:val="18"/>
          <w:szCs w:val="18"/>
        </w:rPr>
        <w:t xml:space="preserve">. Характеристики торгов по евро на ЕТС, за октябрь 2008. Источник: </w:t>
      </w:r>
      <w:hyperlink r:id="rId26" w:history="1">
        <w:r w:rsidRPr="00FE210F">
          <w:rPr>
            <w:rStyle w:val="a7"/>
            <w:rFonts w:ascii="Times New Roman" w:hAnsi="Times New Roman"/>
            <w:b/>
            <w:bCs/>
            <w:sz w:val="18"/>
            <w:szCs w:val="18"/>
          </w:rPr>
          <w:t>http://cbr.ru/</w:t>
        </w:r>
      </w:hyperlink>
    </w:p>
    <w:p w:rsidR="007C6AE4" w:rsidRDefault="007C6AE4" w:rsidP="008034F5">
      <w:pPr>
        <w:jc w:val="both"/>
        <w:rPr>
          <w:rFonts w:ascii="Times New Roman" w:hAnsi="Times New Roman"/>
          <w:sz w:val="14"/>
          <w:szCs w:val="14"/>
        </w:rPr>
      </w:pPr>
    </w:p>
    <w:p w:rsidR="007C6AE4" w:rsidRPr="006D67EE" w:rsidRDefault="007C6AE4" w:rsidP="008034F5">
      <w:pPr>
        <w:jc w:val="both"/>
        <w:rPr>
          <w:rFonts w:ascii="Times New Roman" w:hAnsi="Times New Roman"/>
          <w:sz w:val="14"/>
          <w:szCs w:val="14"/>
        </w:rPr>
      </w:pPr>
    </w:p>
    <w:p w:rsidR="00075507" w:rsidRPr="006D67EE" w:rsidRDefault="00075507" w:rsidP="008034F5">
      <w:pPr>
        <w:jc w:val="both"/>
        <w:rPr>
          <w:rFonts w:ascii="Times New Roman" w:hAnsi="Times New Roman"/>
          <w:sz w:val="14"/>
          <w:szCs w:val="14"/>
        </w:rPr>
      </w:pPr>
    </w:p>
    <w:p w:rsidR="00075507" w:rsidRPr="006232DD" w:rsidRDefault="00075507" w:rsidP="008034F5">
      <w:pPr>
        <w:jc w:val="both"/>
        <w:rPr>
          <w:rFonts w:ascii="Times New Roman" w:hAnsi="Times New Roman"/>
          <w:b/>
        </w:rPr>
      </w:pPr>
      <w:r w:rsidRPr="006232DD">
        <w:rPr>
          <w:rFonts w:ascii="Times New Roman" w:hAnsi="Times New Roman"/>
          <w:b/>
        </w:rPr>
        <w:t xml:space="preserve">                              Обзор рынка СВОП РФ за ноябрь 2008</w:t>
      </w:r>
    </w:p>
    <w:p w:rsidR="00075507" w:rsidRPr="006232DD" w:rsidRDefault="00075507" w:rsidP="008034F5">
      <w:pPr>
        <w:jc w:val="both"/>
        <w:rPr>
          <w:rFonts w:ascii="Times New Roman" w:hAnsi="Times New Roman"/>
        </w:rPr>
      </w:pPr>
    </w:p>
    <w:p w:rsidR="00075507" w:rsidRPr="004F26B2" w:rsidRDefault="00075507" w:rsidP="00BC7751">
      <w:pPr>
        <w:spacing w:line="360" w:lineRule="auto"/>
        <w:ind w:firstLine="540"/>
        <w:rPr>
          <w:rFonts w:ascii="Times New Roman" w:hAnsi="Times New Roman"/>
          <w:sz w:val="14"/>
          <w:szCs w:val="14"/>
          <w:u w:val="single"/>
        </w:rPr>
      </w:pPr>
      <w:r w:rsidRPr="00BC7751">
        <w:rPr>
          <w:rFonts w:ascii="Times New Roman" w:hAnsi="Times New Roman"/>
          <w:u w:val="single"/>
        </w:rPr>
        <w:t>В ноябре ситуация на внутреннем валютном рынке определялась нестабильностью</w:t>
      </w:r>
      <w:r w:rsidRPr="00834E7C">
        <w:rPr>
          <w:rFonts w:ascii="Times New Roman" w:hAnsi="Times New Roman"/>
        </w:rPr>
        <w:t xml:space="preserve"> мировых финансовых рынков и неблагоприятной внешнеэкономической конъюнктурой. В этих условиях, как и в предшествующие месяцы, сохранялось устойчивое превышение спроса на иностранную валюту над ее предложением, обусловленное тем, что участники рынка ожидали дальнейшего ослабления национальной валюты. Сохранение низких цен на энергоносители увеличивало давление на рубль, являясь одной из объективных причин его обесценения. В этих условиях Банк России последовательно расширял коридор колебаний стоимости бивалютной корзины, поэтапно де</w:t>
      </w:r>
      <w:r w:rsidR="003C2559">
        <w:rPr>
          <w:rFonts w:ascii="Times New Roman" w:hAnsi="Times New Roman"/>
        </w:rPr>
        <w:t xml:space="preserve">вальвируя национальную валюту. </w:t>
      </w:r>
      <w:r w:rsidRPr="00834E7C">
        <w:rPr>
          <w:rFonts w:ascii="Times New Roman" w:hAnsi="Times New Roman"/>
        </w:rPr>
        <w:br/>
      </w:r>
      <w:r w:rsidR="00630EC8">
        <w:rPr>
          <w:rFonts w:ascii="Times New Roman" w:hAnsi="Times New Roman"/>
        </w:rPr>
        <w:t xml:space="preserve">           </w:t>
      </w:r>
      <w:r w:rsidRPr="00834E7C">
        <w:rPr>
          <w:rFonts w:ascii="Times New Roman" w:hAnsi="Times New Roman"/>
        </w:rPr>
        <w:t xml:space="preserve">В ноябре 2008 года объем заключенных сделок «валютный </w:t>
      </w:r>
      <w:r w:rsidRPr="00834E7C">
        <w:rPr>
          <w:rStyle w:val="a4"/>
          <w:rFonts w:ascii="Times New Roman" w:hAnsi="Times New Roman"/>
        </w:rPr>
        <w:t>своп</w:t>
      </w:r>
      <w:r w:rsidRPr="00834E7C">
        <w:rPr>
          <w:rFonts w:ascii="Times New Roman" w:hAnsi="Times New Roman"/>
        </w:rPr>
        <w:t>» Центральным Банком составил 6,473 миллиарда долларов и 1,374 миллиарда евро, что в 4 и 11 раз ниже соответст</w:t>
      </w:r>
      <w:r w:rsidR="00B83B01">
        <w:rPr>
          <w:rFonts w:ascii="Times New Roman" w:hAnsi="Times New Roman"/>
        </w:rPr>
        <w:t xml:space="preserve">вующих показателей за октябрь. </w:t>
      </w:r>
      <w:r w:rsidRPr="00834E7C">
        <w:rPr>
          <w:rFonts w:ascii="Times New Roman" w:hAnsi="Times New Roman"/>
        </w:rPr>
        <w:br/>
      </w:r>
      <w:r w:rsidR="00630EC8">
        <w:rPr>
          <w:rFonts w:ascii="Times New Roman" w:hAnsi="Times New Roman"/>
        </w:rPr>
        <w:t xml:space="preserve">           </w:t>
      </w:r>
      <w:r w:rsidRPr="00834E7C">
        <w:rPr>
          <w:rFonts w:ascii="Times New Roman" w:hAnsi="Times New Roman"/>
        </w:rPr>
        <w:t xml:space="preserve">Суммарный оборот торгов по операциям рубль/доллар США на ЕТС в ноябре по сравнению с октябрем сократился на 22,1% (до 235,0 млрд. долл. США). </w:t>
      </w:r>
      <w:r w:rsidRPr="004F26B2">
        <w:rPr>
          <w:rFonts w:ascii="Times New Roman" w:hAnsi="Times New Roman"/>
          <w:u w:val="single"/>
        </w:rPr>
        <w:t>Доля операций "</w:t>
      </w:r>
      <w:r w:rsidRPr="004F26B2">
        <w:rPr>
          <w:rStyle w:val="a4"/>
          <w:rFonts w:ascii="Times New Roman" w:hAnsi="Times New Roman"/>
          <w:u w:val="single"/>
        </w:rPr>
        <w:t>своп</w:t>
      </w:r>
      <w:r w:rsidRPr="004F26B2">
        <w:rPr>
          <w:rFonts w:ascii="Times New Roman" w:hAnsi="Times New Roman"/>
          <w:u w:val="single"/>
        </w:rPr>
        <w:t>" в структуре биржевого оборота по доллару США соста</w:t>
      </w:r>
      <w:r w:rsidR="00B83B01" w:rsidRPr="004F26B2">
        <w:rPr>
          <w:rFonts w:ascii="Times New Roman" w:hAnsi="Times New Roman"/>
          <w:u w:val="single"/>
        </w:rPr>
        <w:t xml:space="preserve">вила 54% против 51% в октябре. </w:t>
      </w:r>
      <w:r w:rsidRPr="004F26B2">
        <w:rPr>
          <w:rFonts w:ascii="Times New Roman" w:hAnsi="Times New Roman"/>
          <w:u w:val="single"/>
        </w:rPr>
        <w:br/>
      </w:r>
      <w:r w:rsidR="007C6AE4">
        <w:rPr>
          <w:rFonts w:ascii="Times New Roman" w:hAnsi="Times New Roman"/>
        </w:rPr>
        <w:t xml:space="preserve">         </w:t>
      </w:r>
      <w:r w:rsidRPr="00834E7C">
        <w:rPr>
          <w:rFonts w:ascii="Times New Roman" w:hAnsi="Times New Roman"/>
        </w:rPr>
        <w:t xml:space="preserve">Совокупный биржевой оборот по операциям рубль/евро сократился в 2,3 раза (до 13,6 млрд. евро) </w:t>
      </w:r>
      <w:r w:rsidRPr="00B4495B">
        <w:rPr>
          <w:rFonts w:ascii="Times New Roman" w:hAnsi="Times New Roman"/>
        </w:rPr>
        <w:t>в основном за счет</w:t>
      </w:r>
      <w:r w:rsidRPr="001F6ED2">
        <w:rPr>
          <w:rFonts w:ascii="Times New Roman" w:hAnsi="Times New Roman"/>
          <w:u w:val="single"/>
        </w:rPr>
        <w:t xml:space="preserve"> уменьшения объемов операций "</w:t>
      </w:r>
      <w:r w:rsidRPr="001F6ED2">
        <w:rPr>
          <w:rStyle w:val="a4"/>
          <w:rFonts w:ascii="Times New Roman" w:hAnsi="Times New Roman"/>
          <w:u w:val="single"/>
        </w:rPr>
        <w:t>своп</w:t>
      </w:r>
      <w:r w:rsidRPr="001F6ED2">
        <w:rPr>
          <w:rFonts w:ascii="Times New Roman" w:hAnsi="Times New Roman"/>
          <w:u w:val="single"/>
        </w:rPr>
        <w:t xml:space="preserve">" </w:t>
      </w:r>
      <w:r w:rsidRPr="00834E7C">
        <w:rPr>
          <w:rFonts w:ascii="Times New Roman" w:hAnsi="Times New Roman"/>
        </w:rPr>
        <w:t xml:space="preserve">с евро, удельный вес которых в структуре </w:t>
      </w:r>
      <w:r w:rsidRPr="004F26B2">
        <w:rPr>
          <w:rFonts w:ascii="Times New Roman" w:hAnsi="Times New Roman"/>
          <w:u w:val="single"/>
        </w:rPr>
        <w:t>биржевого оборота по евро снизился с 73% в октябре до 45% в ноябре.</w:t>
      </w:r>
    </w:p>
    <w:p w:rsidR="00075507" w:rsidRDefault="00075507" w:rsidP="008034F5">
      <w:pPr>
        <w:spacing w:line="360" w:lineRule="auto"/>
        <w:jc w:val="both"/>
        <w:rPr>
          <w:rFonts w:ascii="Times New Roman" w:hAnsi="Times New Roman"/>
          <w:sz w:val="14"/>
          <w:szCs w:val="14"/>
        </w:rPr>
      </w:pPr>
    </w:p>
    <w:p w:rsidR="00075507" w:rsidRDefault="00075507" w:rsidP="00BC7751">
      <w:pPr>
        <w:spacing w:line="360" w:lineRule="auto"/>
        <w:rPr>
          <w:rFonts w:ascii="Times New Roman" w:hAnsi="Times New Roman"/>
          <w:b/>
        </w:rPr>
      </w:pPr>
      <w:r>
        <w:rPr>
          <w:rFonts w:ascii="Times New Roman" w:hAnsi="Times New Roman"/>
          <w:sz w:val="14"/>
          <w:szCs w:val="14"/>
        </w:rPr>
        <w:t xml:space="preserve">                                                                      </w:t>
      </w:r>
      <w:r w:rsidRPr="00FC39ED">
        <w:rPr>
          <w:rFonts w:ascii="Times New Roman" w:hAnsi="Times New Roman"/>
          <w:b/>
        </w:rPr>
        <w:t xml:space="preserve">Обзор рынка СВОП </w:t>
      </w:r>
      <w:r w:rsidRPr="00662D6C">
        <w:rPr>
          <w:rFonts w:ascii="Times New Roman" w:hAnsi="Times New Roman"/>
          <w:b/>
        </w:rPr>
        <w:t>РФ</w:t>
      </w:r>
      <w:r w:rsidRPr="00FC39ED">
        <w:rPr>
          <w:rFonts w:ascii="Times New Roman" w:hAnsi="Times New Roman"/>
          <w:b/>
        </w:rPr>
        <w:t xml:space="preserve"> за декабрь 2008</w:t>
      </w:r>
    </w:p>
    <w:p w:rsidR="00075507" w:rsidRPr="00D629B2" w:rsidRDefault="00075507" w:rsidP="00BC7751">
      <w:pPr>
        <w:spacing w:line="360" w:lineRule="auto"/>
        <w:ind w:firstLine="540"/>
        <w:rPr>
          <w:rFonts w:ascii="Times New Roman" w:hAnsi="Times New Roman"/>
          <w:b/>
          <w:bCs/>
          <w:sz w:val="18"/>
          <w:szCs w:val="18"/>
        </w:rPr>
      </w:pPr>
      <w:r w:rsidRPr="00FC39ED">
        <w:rPr>
          <w:rFonts w:ascii="Times New Roman" w:hAnsi="Times New Roman"/>
        </w:rPr>
        <w:t>Процентная ставка по операциям "валютный своп" на срок один день (рублевая часть) с 1 декабря уста</w:t>
      </w:r>
      <w:r w:rsidR="00B83B01">
        <w:rPr>
          <w:rFonts w:ascii="Times New Roman" w:hAnsi="Times New Roman"/>
        </w:rPr>
        <w:t xml:space="preserve">новлена в размере 13% годовых. </w:t>
      </w:r>
      <w:r w:rsidRPr="00FC39ED">
        <w:rPr>
          <w:rFonts w:ascii="Times New Roman" w:hAnsi="Times New Roman"/>
        </w:rPr>
        <w:br/>
      </w:r>
      <w:r w:rsidR="003C2559">
        <w:rPr>
          <w:rFonts w:ascii="Times New Roman" w:hAnsi="Times New Roman"/>
        </w:rPr>
        <w:t xml:space="preserve">       </w:t>
      </w:r>
      <w:r w:rsidRPr="00FC39ED">
        <w:rPr>
          <w:rFonts w:ascii="Times New Roman" w:hAnsi="Times New Roman"/>
        </w:rPr>
        <w:t>Как и в предшествующие месяцы, отмечалось устойчивое превышение спроса на иностранную валюту над ее предложением, обусловленное ожиданиями участниками рынка дальнейшего ослабления национальной валюты. Сохранение низких цен на основные товары российского экспорта усиливало давление на рубль, являясь одной из объективных причин его обесценения. В этих условиях Банк России продолжил последовательную девальвацию рубля путем дальнейшего расширения коридора колебаний</w:t>
      </w:r>
      <w:r w:rsidR="007C6AE4">
        <w:rPr>
          <w:rFonts w:ascii="Times New Roman" w:hAnsi="Times New Roman"/>
        </w:rPr>
        <w:t xml:space="preserve"> стоимости бивалютной корзины. </w:t>
      </w:r>
      <w:r w:rsidR="007C6AE4">
        <w:rPr>
          <w:rFonts w:ascii="Times New Roman" w:hAnsi="Times New Roman"/>
        </w:rPr>
        <w:br/>
        <w:t xml:space="preserve">           Но, по </w:t>
      </w:r>
      <w:r w:rsidRPr="00FC39ED">
        <w:rPr>
          <w:rFonts w:ascii="Times New Roman" w:hAnsi="Times New Roman"/>
        </w:rPr>
        <w:t>сравнению с предыдущими месяцами объем заключенных сделок «валютный своп» ЦБ составил 2 млрд. 454 млн. долла</w:t>
      </w:r>
      <w:r w:rsidR="003C2559">
        <w:rPr>
          <w:rFonts w:ascii="Times New Roman" w:hAnsi="Times New Roman"/>
        </w:rPr>
        <w:t xml:space="preserve">ров США и всего 820 млн. евро. </w:t>
      </w:r>
      <w:r w:rsidRPr="00FC39ED">
        <w:rPr>
          <w:rFonts w:ascii="Times New Roman" w:hAnsi="Times New Roman"/>
        </w:rPr>
        <w:br/>
      </w:r>
      <w:r w:rsidR="003C2559">
        <w:rPr>
          <w:rFonts w:ascii="Times New Roman" w:hAnsi="Times New Roman"/>
        </w:rPr>
        <w:t xml:space="preserve">           </w:t>
      </w:r>
      <w:r w:rsidRPr="00FC39ED">
        <w:rPr>
          <w:rFonts w:ascii="Times New Roman" w:hAnsi="Times New Roman"/>
        </w:rPr>
        <w:t xml:space="preserve">Суммарный оборот торгов по операциям рубль/доллар США на ЕТС в декабре составил 302,2 млрд. долл. США. </w:t>
      </w:r>
      <w:r w:rsidRPr="002D7530">
        <w:rPr>
          <w:rFonts w:ascii="Times New Roman" w:hAnsi="Times New Roman"/>
          <w:bCs/>
          <w:u w:val="single"/>
        </w:rPr>
        <w:t>Доля операций «своп» в структуре биржевого оборота по доллару США составила 47% против 54% в предыдущем месяце.</w:t>
      </w:r>
      <w:r w:rsidRPr="002D7530">
        <w:rPr>
          <w:rFonts w:ascii="Times New Roman" w:hAnsi="Times New Roman"/>
        </w:rPr>
        <w:t xml:space="preserve"> </w:t>
      </w:r>
      <w:r w:rsidRPr="002D7530">
        <w:rPr>
          <w:rFonts w:ascii="Times New Roman" w:hAnsi="Times New Roman"/>
        </w:rPr>
        <w:br/>
      </w:r>
      <w:r w:rsidR="00A50766">
        <w:rPr>
          <w:rFonts w:ascii="Times New Roman" w:hAnsi="Times New Roman"/>
        </w:rPr>
        <w:pict>
          <v:shape id="_x0000_i1040" type="#_x0000_t75" alt="" style="width:450.75pt;height:215.25pt">
            <v:imagedata r:id="rId27" o:title=""/>
          </v:shape>
        </w:pict>
      </w:r>
      <w:r w:rsidRPr="00FC39ED">
        <w:rPr>
          <w:rFonts w:ascii="Times New Roman" w:hAnsi="Times New Roman"/>
        </w:rPr>
        <w:br/>
      </w:r>
      <w:r w:rsidR="00D629B2" w:rsidRPr="00D629B2">
        <w:rPr>
          <w:rFonts w:ascii="Times New Roman" w:hAnsi="Times New Roman"/>
          <w:b/>
          <w:bCs/>
          <w:sz w:val="18"/>
          <w:szCs w:val="18"/>
        </w:rPr>
        <w:t>Рис. 16</w:t>
      </w:r>
      <w:r w:rsidRPr="00D629B2">
        <w:rPr>
          <w:rFonts w:ascii="Times New Roman" w:hAnsi="Times New Roman"/>
          <w:b/>
          <w:bCs/>
          <w:sz w:val="18"/>
          <w:szCs w:val="18"/>
        </w:rPr>
        <w:t xml:space="preserve">. Характеристики торгов по доллару США на ЕТС, за декабрь 2008. Источник: </w:t>
      </w:r>
      <w:hyperlink r:id="rId28" w:history="1">
        <w:r w:rsidRPr="00D629B2">
          <w:rPr>
            <w:rStyle w:val="a7"/>
            <w:rFonts w:ascii="Times New Roman" w:hAnsi="Times New Roman"/>
            <w:b/>
            <w:bCs/>
            <w:sz w:val="18"/>
            <w:szCs w:val="18"/>
          </w:rPr>
          <w:t>http://cbr.ru/</w:t>
        </w:r>
      </w:hyperlink>
      <w:r w:rsidRPr="00FC39ED">
        <w:rPr>
          <w:rFonts w:ascii="Times New Roman" w:hAnsi="Times New Roman"/>
        </w:rPr>
        <w:t xml:space="preserve"> </w:t>
      </w:r>
      <w:r w:rsidRPr="00FC39ED">
        <w:rPr>
          <w:rFonts w:ascii="Times New Roman" w:hAnsi="Times New Roman"/>
        </w:rPr>
        <w:br/>
      </w:r>
      <w:r w:rsidRPr="00B83B01">
        <w:rPr>
          <w:rFonts w:ascii="Times New Roman" w:hAnsi="Times New Roman"/>
          <w:bCs/>
        </w:rPr>
        <w:t xml:space="preserve">Совокупный биржевой оборот по операциям рубль/евро увеличился в 5,5 раза (до 75,2 млрд. евро) в основном за счет </w:t>
      </w:r>
      <w:r w:rsidRPr="005D67CD">
        <w:rPr>
          <w:rFonts w:ascii="Times New Roman" w:hAnsi="Times New Roman"/>
          <w:bCs/>
          <w:u w:val="single"/>
        </w:rPr>
        <w:t xml:space="preserve">возросших </w:t>
      </w:r>
      <w:r w:rsidRPr="00083B4E">
        <w:rPr>
          <w:rFonts w:ascii="Times New Roman" w:hAnsi="Times New Roman"/>
          <w:bCs/>
          <w:u w:val="single"/>
        </w:rPr>
        <w:t>объемов операций «своп</w:t>
      </w:r>
      <w:r w:rsidRPr="00B83B01">
        <w:rPr>
          <w:rFonts w:ascii="Times New Roman" w:hAnsi="Times New Roman"/>
          <w:bCs/>
        </w:rPr>
        <w:t xml:space="preserve">» с евро, </w:t>
      </w:r>
      <w:r w:rsidRPr="005D67CD">
        <w:rPr>
          <w:rFonts w:ascii="Times New Roman" w:hAnsi="Times New Roman"/>
          <w:bCs/>
          <w:u w:val="single"/>
        </w:rPr>
        <w:t>доля</w:t>
      </w:r>
      <w:r w:rsidRPr="00B83B01">
        <w:rPr>
          <w:rFonts w:ascii="Times New Roman" w:hAnsi="Times New Roman"/>
          <w:bCs/>
        </w:rPr>
        <w:t xml:space="preserve"> которых </w:t>
      </w:r>
      <w:r w:rsidRPr="005D67CD">
        <w:rPr>
          <w:rFonts w:ascii="Times New Roman" w:hAnsi="Times New Roman"/>
          <w:bCs/>
          <w:u w:val="single"/>
        </w:rPr>
        <w:t>в структуре биржевого оборота по евро составила 74% в декабре по сравнению с 45% в</w:t>
      </w:r>
      <w:r w:rsidRPr="00B83B01">
        <w:rPr>
          <w:rFonts w:ascii="Times New Roman" w:hAnsi="Times New Roman"/>
          <w:bCs/>
        </w:rPr>
        <w:t xml:space="preserve"> </w:t>
      </w:r>
      <w:r w:rsidRPr="005D67CD">
        <w:rPr>
          <w:rFonts w:ascii="Times New Roman" w:hAnsi="Times New Roman"/>
          <w:bCs/>
          <w:u w:val="single"/>
        </w:rPr>
        <w:t>ноябре</w:t>
      </w:r>
      <w:r w:rsidRPr="005D67CD">
        <w:rPr>
          <w:rFonts w:ascii="Times New Roman" w:hAnsi="Times New Roman"/>
          <w:u w:val="single"/>
        </w:rPr>
        <w:t>.</w:t>
      </w:r>
      <w:r w:rsidRPr="00FC39ED">
        <w:rPr>
          <w:rFonts w:ascii="Times New Roman" w:hAnsi="Times New Roman"/>
        </w:rPr>
        <w:t xml:space="preserve"> </w:t>
      </w:r>
      <w:r w:rsidRPr="00FC39ED">
        <w:rPr>
          <w:rFonts w:ascii="Times New Roman" w:hAnsi="Times New Roman"/>
        </w:rPr>
        <w:br/>
      </w:r>
      <w:r w:rsidR="00A50766">
        <w:rPr>
          <w:rFonts w:ascii="Times New Roman" w:hAnsi="Times New Roman"/>
        </w:rPr>
        <w:pict>
          <v:shape id="_x0000_i1041" type="#_x0000_t75" alt="" style="width:450.75pt;height:217.5pt">
            <v:imagedata r:id="rId29" o:title=""/>
          </v:shape>
        </w:pict>
      </w:r>
      <w:r w:rsidRPr="00FC39ED">
        <w:rPr>
          <w:rFonts w:ascii="Times New Roman" w:hAnsi="Times New Roman"/>
        </w:rPr>
        <w:br/>
      </w:r>
      <w:r w:rsidR="00D629B2" w:rsidRPr="00D629B2">
        <w:rPr>
          <w:rFonts w:ascii="Times New Roman" w:hAnsi="Times New Roman"/>
          <w:b/>
          <w:bCs/>
          <w:sz w:val="18"/>
          <w:szCs w:val="18"/>
        </w:rPr>
        <w:t>Рис. 17</w:t>
      </w:r>
      <w:r w:rsidRPr="00D629B2">
        <w:rPr>
          <w:rFonts w:ascii="Times New Roman" w:hAnsi="Times New Roman"/>
          <w:b/>
          <w:bCs/>
          <w:sz w:val="18"/>
          <w:szCs w:val="18"/>
        </w:rPr>
        <w:t xml:space="preserve">. Характеристики торгов по евро на ЕТС, за декабрь 2008. Источник: </w:t>
      </w:r>
      <w:hyperlink r:id="rId30" w:history="1">
        <w:r w:rsidRPr="00D629B2">
          <w:rPr>
            <w:rStyle w:val="a7"/>
            <w:rFonts w:ascii="Times New Roman" w:hAnsi="Times New Roman"/>
            <w:b/>
            <w:bCs/>
            <w:sz w:val="18"/>
            <w:szCs w:val="18"/>
          </w:rPr>
          <w:t>http://cbr.ru/</w:t>
        </w:r>
      </w:hyperlink>
    </w:p>
    <w:p w:rsidR="009B0C0B" w:rsidRDefault="009B0C0B" w:rsidP="008034F5">
      <w:pPr>
        <w:jc w:val="both"/>
        <w:rPr>
          <w:rFonts w:ascii="Times New Roman" w:hAnsi="Times New Roman"/>
          <w:sz w:val="14"/>
          <w:szCs w:val="14"/>
        </w:rPr>
      </w:pPr>
    </w:p>
    <w:p w:rsidR="009B0C0B" w:rsidRDefault="009B0C0B" w:rsidP="008034F5">
      <w:pPr>
        <w:jc w:val="both"/>
        <w:rPr>
          <w:rFonts w:ascii="Times New Roman" w:hAnsi="Times New Roman"/>
          <w:sz w:val="14"/>
          <w:szCs w:val="14"/>
        </w:rPr>
      </w:pPr>
    </w:p>
    <w:p w:rsidR="00075507" w:rsidRPr="00662D6C" w:rsidRDefault="00075507" w:rsidP="008034F5">
      <w:pPr>
        <w:jc w:val="both"/>
        <w:rPr>
          <w:rFonts w:ascii="Times New Roman" w:hAnsi="Times New Roman"/>
          <w:b/>
        </w:rPr>
      </w:pPr>
      <w:r>
        <w:rPr>
          <w:rFonts w:ascii="Times New Roman" w:hAnsi="Times New Roman"/>
        </w:rPr>
        <w:t xml:space="preserve">                                        </w:t>
      </w:r>
      <w:r w:rsidRPr="00662D6C">
        <w:rPr>
          <w:rFonts w:ascii="Times New Roman" w:hAnsi="Times New Roman"/>
          <w:b/>
        </w:rPr>
        <w:t>Обзор рынка СВОП РФ за январь 2009</w:t>
      </w:r>
    </w:p>
    <w:p w:rsidR="00075507" w:rsidRDefault="00075507" w:rsidP="008034F5">
      <w:pPr>
        <w:jc w:val="both"/>
        <w:rPr>
          <w:rFonts w:ascii="Times New Roman" w:hAnsi="Times New Roman"/>
        </w:rPr>
      </w:pPr>
    </w:p>
    <w:p w:rsidR="00075507" w:rsidRPr="00CD0806" w:rsidRDefault="00075507" w:rsidP="00A97F6C">
      <w:pPr>
        <w:spacing w:line="360" w:lineRule="auto"/>
        <w:ind w:firstLine="540"/>
        <w:rPr>
          <w:rFonts w:ascii="Times New Roman" w:hAnsi="Times New Roman"/>
          <w:b/>
          <w:u w:val="single"/>
        </w:rPr>
      </w:pPr>
      <w:r w:rsidRPr="00662D6C">
        <w:rPr>
          <w:rFonts w:ascii="Times New Roman" w:hAnsi="Times New Roman"/>
        </w:rPr>
        <w:t xml:space="preserve">В течение большей части января на внутреннем валютном рынке, как и в предшествующие месяцы, наблюдалось устойчивое превышение спроса на иностранную валюту над ее предложением, обусловленное ожиданиями участниками рынка дальнейшего ослабления национальной валюты и сохранением низких цен на основные товары российского экспорта. С начала месяца Банк России продолжал постепенную девальвацию рубля, расширяя коридор допустимых колебаний стоимости бивалютной корзины. 23 января </w:t>
      </w:r>
      <w:smartTag w:uri="urn:schemas-microsoft-com:office:smarttags" w:element="metricconverter">
        <w:smartTagPr>
          <w:attr w:name="ProductID" w:val="2009 г"/>
        </w:smartTagPr>
        <w:r w:rsidRPr="00662D6C">
          <w:rPr>
            <w:rFonts w:ascii="Times New Roman" w:hAnsi="Times New Roman"/>
          </w:rPr>
          <w:t>2009 г</w:t>
        </w:r>
      </w:smartTag>
      <w:r w:rsidRPr="00662D6C">
        <w:rPr>
          <w:rFonts w:ascii="Times New Roman" w:hAnsi="Times New Roman"/>
        </w:rPr>
        <w:t>. Банк России завершил масштабную корректировку границ технического коридора колебаний стоимости бивалютной корзины, установив его верхнюю</w:t>
      </w:r>
      <w:r w:rsidR="001308E8">
        <w:rPr>
          <w:rFonts w:ascii="Times New Roman" w:hAnsi="Times New Roman"/>
        </w:rPr>
        <w:t xml:space="preserve"> границу на уровне 41 рубля. </w:t>
      </w:r>
      <w:r w:rsidRPr="00662D6C">
        <w:rPr>
          <w:rFonts w:ascii="Times New Roman" w:hAnsi="Times New Roman"/>
        </w:rPr>
        <w:br/>
      </w:r>
      <w:r w:rsidR="001308E8">
        <w:rPr>
          <w:rFonts w:ascii="Times New Roman" w:hAnsi="Times New Roman"/>
        </w:rPr>
        <w:t xml:space="preserve">          </w:t>
      </w:r>
      <w:r w:rsidRPr="00662D6C">
        <w:rPr>
          <w:rFonts w:ascii="Times New Roman" w:hAnsi="Times New Roman"/>
        </w:rPr>
        <w:t xml:space="preserve">Совокупный объем сделок «валютный своп», заключенных Банком России с уполномоченными коммерческими банками в январе 2009 года, составил 15,551 миллиарда долларов (в 6,3 раза выше, чем в декабре 2008 года - 2,454 миллиарда долларов) и 608,9 миллиона евро (на четверть ниже, чем в декабре - 820,5 миллиона евро), свидетельствуют материалы ЦБ РФ. </w:t>
      </w:r>
      <w:r w:rsidRPr="00662D6C">
        <w:rPr>
          <w:rFonts w:ascii="Times New Roman" w:hAnsi="Times New Roman"/>
        </w:rPr>
        <w:br/>
      </w:r>
      <w:r w:rsidR="00717D06">
        <w:rPr>
          <w:rFonts w:ascii="Times New Roman" w:hAnsi="Times New Roman"/>
        </w:rPr>
        <w:t xml:space="preserve">         </w:t>
      </w:r>
      <w:r w:rsidRPr="00662D6C">
        <w:rPr>
          <w:rFonts w:ascii="Times New Roman" w:hAnsi="Times New Roman"/>
        </w:rPr>
        <w:t xml:space="preserve">Средний дневной оборот торгов по операциям рубль/доллар США на ЕТС возрос в январе по сравнению с декабрем на 12,2% — до 15,4 млрд. долларов США. Суммарный биржевой оборот по операциям рубль/доллар США на ЕТС - 246,6 млрд. долл. США). </w:t>
      </w:r>
      <w:r w:rsidRPr="00662D6C">
        <w:rPr>
          <w:rFonts w:ascii="Times New Roman" w:hAnsi="Times New Roman"/>
        </w:rPr>
        <w:br/>
      </w:r>
      <w:r w:rsidR="009B0C0B">
        <w:rPr>
          <w:rFonts w:ascii="Times New Roman" w:hAnsi="Times New Roman"/>
        </w:rPr>
        <w:t xml:space="preserve">       </w:t>
      </w:r>
      <w:r w:rsidRPr="00CD0806">
        <w:rPr>
          <w:rFonts w:ascii="Times New Roman" w:hAnsi="Times New Roman"/>
          <w:u w:val="single"/>
        </w:rPr>
        <w:t>Доля операций «своп» в структуре биржевого оборота по доллару США составила 49%.</w:t>
      </w:r>
    </w:p>
    <w:p w:rsidR="00CD0806" w:rsidRPr="00CD0806" w:rsidRDefault="00CD0806" w:rsidP="00CD0806">
      <w:pPr>
        <w:spacing w:line="360" w:lineRule="auto"/>
        <w:ind w:firstLine="540"/>
        <w:jc w:val="both"/>
        <w:rPr>
          <w:rFonts w:ascii="Times New Roman" w:hAnsi="Times New Roman"/>
        </w:rPr>
      </w:pPr>
      <w:r>
        <w:rPr>
          <w:rFonts w:ascii="Times New Roman" w:hAnsi="Times New Roman"/>
        </w:rPr>
        <w:t xml:space="preserve"> </w:t>
      </w:r>
      <w:r w:rsidR="00B013A4" w:rsidRPr="00CD0806">
        <w:rPr>
          <w:rFonts w:ascii="Times New Roman" w:hAnsi="Times New Roman"/>
          <w:b/>
        </w:rPr>
        <w:t>Проанализировав статистические данные, можно сделать следующий вывод</w:t>
      </w:r>
      <w:r w:rsidR="00B013A4" w:rsidRPr="007B5871">
        <w:rPr>
          <w:rFonts w:ascii="Times New Roman" w:hAnsi="Times New Roman"/>
          <w:b/>
        </w:rPr>
        <w:t>:</w:t>
      </w:r>
    </w:p>
    <w:p w:rsidR="00CD0806" w:rsidRDefault="00CD0806" w:rsidP="00CD0806">
      <w:pPr>
        <w:pStyle w:val="Default"/>
        <w:spacing w:line="360" w:lineRule="auto"/>
        <w:jc w:val="both"/>
        <w:rPr>
          <w:iCs/>
        </w:rPr>
      </w:pPr>
      <w:r w:rsidRPr="00CD0806">
        <w:rPr>
          <w:iCs/>
        </w:rPr>
        <w:t xml:space="preserve">Доля операций СВОП в структуре биржевого оборота по доллару США </w:t>
      </w:r>
      <w:r>
        <w:rPr>
          <w:iCs/>
        </w:rPr>
        <w:t xml:space="preserve">за полгода </w:t>
      </w:r>
      <w:r w:rsidRPr="00CD0806">
        <w:rPr>
          <w:iCs/>
        </w:rPr>
        <w:t>увеличилась на 5 %</w:t>
      </w:r>
      <w:r>
        <w:rPr>
          <w:iCs/>
        </w:rPr>
        <w:t xml:space="preserve"> </w:t>
      </w:r>
      <w:r w:rsidRPr="00CD0806">
        <w:rPr>
          <w:iCs/>
        </w:rPr>
        <w:t xml:space="preserve">(в августе 2008 она составила 44%, в январе </w:t>
      </w:r>
      <w:smartTag w:uri="urn:schemas-microsoft-com:office:smarttags" w:element="metricconverter">
        <w:smartTagPr>
          <w:attr w:name="ProductID" w:val="2009 г"/>
        </w:smartTagPr>
        <w:r w:rsidRPr="00CD0806">
          <w:rPr>
            <w:iCs/>
          </w:rPr>
          <w:t>2009 г</w:t>
        </w:r>
      </w:smartTag>
      <w:r w:rsidRPr="00CD0806">
        <w:rPr>
          <w:iCs/>
        </w:rPr>
        <w:t>.- 49%)</w:t>
      </w:r>
      <w:r w:rsidR="007B5871">
        <w:rPr>
          <w:iCs/>
        </w:rPr>
        <w:t>:</w:t>
      </w:r>
    </w:p>
    <w:p w:rsidR="007B5871" w:rsidRPr="00CD0806" w:rsidRDefault="007B5871" w:rsidP="007B5871">
      <w:pPr>
        <w:pStyle w:val="Default"/>
        <w:spacing w:line="360" w:lineRule="auto"/>
        <w:jc w:val="both"/>
        <w:rPr>
          <w:iCs/>
        </w:rPr>
      </w:pPr>
      <w:r>
        <w:rPr>
          <w:iCs/>
        </w:rPr>
        <w:t xml:space="preserve">за 4 месяца в период с август по ноябрь </w:t>
      </w:r>
      <w:smartTag w:uri="urn:schemas-microsoft-com:office:smarttags" w:element="metricconverter">
        <w:smartTagPr>
          <w:attr w:name="ProductID" w:val="2008 г"/>
        </w:smartTagPr>
        <w:r>
          <w:rPr>
            <w:iCs/>
          </w:rPr>
          <w:t>2008 г</w:t>
        </w:r>
      </w:smartTag>
      <w:r>
        <w:rPr>
          <w:iCs/>
        </w:rPr>
        <w:t xml:space="preserve"> доля данных операций существенно увеличилась на 10% (с 44% до 54 %), затем к началу </w:t>
      </w:r>
      <w:smartTag w:uri="urn:schemas-microsoft-com:office:smarttags" w:element="metricconverter">
        <w:smartTagPr>
          <w:attr w:name="ProductID" w:val="2009 г"/>
        </w:smartTagPr>
        <w:r>
          <w:rPr>
            <w:iCs/>
          </w:rPr>
          <w:t>2009 г</w:t>
        </w:r>
      </w:smartTag>
      <w:r>
        <w:rPr>
          <w:iCs/>
        </w:rPr>
        <w:t xml:space="preserve">. упала </w:t>
      </w:r>
      <w:r w:rsidR="00BE7FA9">
        <w:rPr>
          <w:iCs/>
        </w:rPr>
        <w:t xml:space="preserve">на 5 % </w:t>
      </w:r>
      <w:r w:rsidR="00032586">
        <w:rPr>
          <w:iCs/>
        </w:rPr>
        <w:t>до 49% из-за нестабильности на внутреннем ва</w:t>
      </w:r>
      <w:r w:rsidR="000D7CB5">
        <w:rPr>
          <w:iCs/>
        </w:rPr>
        <w:t>лютном рынке, царившей на протяжении 2х месяцев.</w:t>
      </w:r>
    </w:p>
    <w:p w:rsidR="00D10454" w:rsidRDefault="007B5871" w:rsidP="007B5871">
      <w:pPr>
        <w:pStyle w:val="Default"/>
        <w:spacing w:line="360" w:lineRule="auto"/>
        <w:jc w:val="both"/>
        <w:rPr>
          <w:iCs/>
        </w:rPr>
      </w:pPr>
      <w:r w:rsidRPr="00CD0806">
        <w:rPr>
          <w:iCs/>
        </w:rPr>
        <w:t xml:space="preserve">Доля операций СВОП в структуре биржевого оборота по </w:t>
      </w:r>
      <w:r w:rsidR="00E96FBE">
        <w:rPr>
          <w:iCs/>
        </w:rPr>
        <w:t>евро</w:t>
      </w:r>
      <w:r w:rsidRPr="00CD0806">
        <w:rPr>
          <w:iCs/>
        </w:rPr>
        <w:t xml:space="preserve"> </w:t>
      </w:r>
      <w:r>
        <w:rPr>
          <w:iCs/>
        </w:rPr>
        <w:t xml:space="preserve">за </w:t>
      </w:r>
      <w:r w:rsidR="00354693">
        <w:rPr>
          <w:iCs/>
        </w:rPr>
        <w:t>5 месяцев увеличилась на 18</w:t>
      </w:r>
      <w:r w:rsidRPr="00CD0806">
        <w:rPr>
          <w:iCs/>
        </w:rPr>
        <w:t>%</w:t>
      </w:r>
      <w:r>
        <w:rPr>
          <w:iCs/>
        </w:rPr>
        <w:t xml:space="preserve"> </w:t>
      </w:r>
      <w:r w:rsidR="00354693">
        <w:rPr>
          <w:iCs/>
        </w:rPr>
        <w:t>(в августе 2008 она составила 56</w:t>
      </w:r>
      <w:r w:rsidRPr="00CD0806">
        <w:rPr>
          <w:iCs/>
        </w:rPr>
        <w:t xml:space="preserve">%, в </w:t>
      </w:r>
      <w:r w:rsidR="00354693">
        <w:rPr>
          <w:iCs/>
        </w:rPr>
        <w:t xml:space="preserve">декабре </w:t>
      </w:r>
      <w:smartTag w:uri="urn:schemas-microsoft-com:office:smarttags" w:element="metricconverter">
        <w:smartTagPr>
          <w:attr w:name="ProductID" w:val="2008 г"/>
        </w:smartTagPr>
        <w:r w:rsidR="00354693">
          <w:rPr>
            <w:iCs/>
          </w:rPr>
          <w:t>2008</w:t>
        </w:r>
        <w:r w:rsidRPr="00CD0806">
          <w:rPr>
            <w:iCs/>
          </w:rPr>
          <w:t xml:space="preserve"> г</w:t>
        </w:r>
      </w:smartTag>
      <w:r w:rsidR="00354693">
        <w:rPr>
          <w:iCs/>
        </w:rPr>
        <w:t>.- 74</w:t>
      </w:r>
      <w:r w:rsidRPr="00CD0806">
        <w:rPr>
          <w:iCs/>
        </w:rPr>
        <w:t>%)</w:t>
      </w:r>
      <w:r w:rsidR="00403710">
        <w:rPr>
          <w:iCs/>
        </w:rPr>
        <w:t xml:space="preserve">. Особенно резкий скачок наблюдался в период с ноября по декабрь </w:t>
      </w:r>
      <w:smartTag w:uri="urn:schemas-microsoft-com:office:smarttags" w:element="metricconverter">
        <w:smartTagPr>
          <w:attr w:name="ProductID" w:val="2008 г"/>
        </w:smartTagPr>
        <w:r w:rsidR="00403710">
          <w:rPr>
            <w:iCs/>
          </w:rPr>
          <w:t>2008 г</w:t>
        </w:r>
      </w:smartTag>
      <w:r w:rsidR="00403710">
        <w:rPr>
          <w:iCs/>
        </w:rPr>
        <w:t xml:space="preserve">., когда за месяц доля </w:t>
      </w:r>
      <w:r w:rsidR="00403710" w:rsidRPr="00CD0806">
        <w:rPr>
          <w:iCs/>
        </w:rPr>
        <w:t>операций СВОП в структуре биржевого оборота</w:t>
      </w:r>
      <w:r w:rsidR="00403710">
        <w:rPr>
          <w:iCs/>
        </w:rPr>
        <w:t xml:space="preserve"> выросла на 29%.</w:t>
      </w:r>
      <w:r w:rsidR="00D10454">
        <w:rPr>
          <w:iCs/>
        </w:rPr>
        <w:t xml:space="preserve"> </w:t>
      </w:r>
    </w:p>
    <w:p w:rsidR="00CD0806" w:rsidRPr="000D7CB5" w:rsidRDefault="00D10454" w:rsidP="000D7CB5">
      <w:pPr>
        <w:pStyle w:val="Default"/>
        <w:spacing w:line="360" w:lineRule="auto"/>
        <w:jc w:val="both"/>
        <w:rPr>
          <w:iCs/>
        </w:rPr>
      </w:pPr>
      <w:r>
        <w:rPr>
          <w:iCs/>
        </w:rPr>
        <w:t xml:space="preserve">Совокупный объем операций СВОП за 5 месяцев в период с сентября </w:t>
      </w:r>
      <w:smartTag w:uri="urn:schemas-microsoft-com:office:smarttags" w:element="metricconverter">
        <w:smartTagPr>
          <w:attr w:name="ProductID" w:val="2008 г"/>
        </w:smartTagPr>
        <w:r>
          <w:rPr>
            <w:iCs/>
          </w:rPr>
          <w:t>2008 г</w:t>
        </w:r>
      </w:smartTag>
      <w:r>
        <w:rPr>
          <w:iCs/>
        </w:rPr>
        <w:t xml:space="preserve">. по январь </w:t>
      </w:r>
      <w:smartTag w:uri="urn:schemas-microsoft-com:office:smarttags" w:element="metricconverter">
        <w:smartTagPr>
          <w:attr w:name="ProductID" w:val="2009 г"/>
        </w:smartTagPr>
        <w:r>
          <w:rPr>
            <w:iCs/>
          </w:rPr>
          <w:t>2009 г</w:t>
        </w:r>
      </w:smartTag>
      <w:r>
        <w:rPr>
          <w:iCs/>
        </w:rPr>
        <w:t xml:space="preserve">. вырос почти в 2 раза (с 8 млрд. долларов до 15,551 млрд. долларов) и сократился с </w:t>
      </w:r>
      <w:r w:rsidR="002C4EA5">
        <w:rPr>
          <w:iCs/>
        </w:rPr>
        <w:t xml:space="preserve">почти в 4 раза </w:t>
      </w:r>
      <w:r w:rsidR="00032586">
        <w:rPr>
          <w:iCs/>
        </w:rPr>
        <w:t xml:space="preserve">с </w:t>
      </w:r>
      <w:r>
        <w:rPr>
          <w:iCs/>
        </w:rPr>
        <w:t xml:space="preserve">2,5 млрд. евро до 608,9 млн. евро. </w:t>
      </w:r>
    </w:p>
    <w:p w:rsidR="00F462FD" w:rsidRPr="000D7CB5" w:rsidRDefault="000D7CB5" w:rsidP="000D7CB5">
      <w:pPr>
        <w:pStyle w:val="Default"/>
        <w:spacing w:line="360" w:lineRule="auto"/>
        <w:ind w:firstLine="540"/>
        <w:jc w:val="both"/>
      </w:pPr>
      <w:r w:rsidRPr="000D7CB5">
        <w:t>Данные из другого источника свидетельствуют о том, что з</w:t>
      </w:r>
      <w:r w:rsidR="00F462FD" w:rsidRPr="000D7CB5">
        <w:t xml:space="preserve">а последние 15 лет на мировом рынке среднедневной объем валютных свопов увеличился в 5 раз (944 млрд. долл. в день), а их доля в общем обороте – с 36 до 53%. </w:t>
      </w:r>
    </w:p>
    <w:p w:rsidR="000D7CB5" w:rsidRPr="000D7CB5" w:rsidRDefault="00F462FD" w:rsidP="000D7CB5">
      <w:pPr>
        <w:pStyle w:val="Default"/>
        <w:spacing w:line="360" w:lineRule="auto"/>
        <w:jc w:val="both"/>
      </w:pPr>
      <w:r w:rsidRPr="000D7CB5">
        <w:t xml:space="preserve">Российский организованный рынок развивается в духе мировых тенденций. Объем операций своп на ММВБ растет опережающими темпами – только за два последних года их объем увеличился более чем в 4,5 раза. Валютные свопы – удобный инструмент для управления ликвидностью в различных валютах, и такой существенный рост во многом произошел за счет резкого расширения использования банками операций своп в целях рефинансирования. </w:t>
      </w:r>
      <w:r w:rsidR="000D7CB5" w:rsidRPr="000D7CB5">
        <w:t xml:space="preserve">Таким образом, можно с уверенностью утверждать, что на российском рынке валютные свопы в последнее время играют все большую роль, однако до недавнего времени их доля (20-30%) отставала от мирового уровня (50%). </w:t>
      </w:r>
    </w:p>
    <w:p w:rsidR="00075507" w:rsidRPr="000D7CB5" w:rsidRDefault="000D7CB5" w:rsidP="000D7CB5">
      <w:pPr>
        <w:spacing w:line="360" w:lineRule="auto"/>
        <w:rPr>
          <w:rFonts w:ascii="Times New Roman" w:hAnsi="Times New Roman"/>
          <w:b/>
        </w:rPr>
      </w:pPr>
      <w:r w:rsidRPr="000D7CB5">
        <w:rPr>
          <w:rFonts w:ascii="Times New Roman" w:hAnsi="Times New Roman"/>
        </w:rPr>
        <w:t xml:space="preserve">ММВБ уделяет развитию этого рынка очень большое внимание. С момента первых торгов инструментами «валютный своп» в сегменте «доллар-рубль» в марте </w:t>
      </w:r>
      <w:smartTag w:uri="urn:schemas-microsoft-com:office:smarttags" w:element="metricconverter">
        <w:smartTagPr>
          <w:attr w:name="ProductID" w:val="2001 г"/>
        </w:smartTagPr>
        <w:r w:rsidRPr="000D7CB5">
          <w:rPr>
            <w:rFonts w:ascii="Times New Roman" w:hAnsi="Times New Roman"/>
          </w:rPr>
          <w:t>2001 г</w:t>
        </w:r>
      </w:smartTag>
      <w:r w:rsidRPr="000D7CB5">
        <w:rPr>
          <w:rFonts w:ascii="Times New Roman" w:hAnsi="Times New Roman"/>
        </w:rPr>
        <w:t xml:space="preserve">. происходит постоянное совершенствование организации торгов и тарифной политики. После изменения порядка взимания комиссии и снижения ее ставки в 2-4 раза с осени </w:t>
      </w:r>
      <w:smartTag w:uri="urn:schemas-microsoft-com:office:smarttags" w:element="metricconverter">
        <w:smartTagPr>
          <w:attr w:name="ProductID" w:val="2005 г"/>
        </w:smartTagPr>
        <w:r w:rsidRPr="000D7CB5">
          <w:rPr>
            <w:rFonts w:ascii="Times New Roman" w:hAnsi="Times New Roman"/>
          </w:rPr>
          <w:t>2005 г</w:t>
        </w:r>
      </w:smartTag>
      <w:r w:rsidRPr="000D7CB5">
        <w:rPr>
          <w:rFonts w:ascii="Times New Roman" w:hAnsi="Times New Roman"/>
        </w:rPr>
        <w:t>. удельный вес сделок своп в обороте биржевого валютного рынка устойчиво превышает 40%, постепенно приближаясь к мировым пропорциям.</w:t>
      </w:r>
    </w:p>
    <w:p w:rsidR="00075507" w:rsidRPr="000D7CB5" w:rsidRDefault="00075507" w:rsidP="000D7CB5">
      <w:pPr>
        <w:spacing w:line="360" w:lineRule="auto"/>
        <w:rPr>
          <w:rFonts w:ascii="Times New Roman" w:hAnsi="Times New Roman"/>
          <w:b/>
        </w:rPr>
      </w:pPr>
    </w:p>
    <w:p w:rsidR="001B588A" w:rsidRPr="000D7CB5" w:rsidRDefault="001B588A" w:rsidP="000D7CB5">
      <w:pPr>
        <w:spacing w:line="360" w:lineRule="auto"/>
        <w:rPr>
          <w:rFonts w:ascii="Times New Roman" w:hAnsi="Times New Roman"/>
          <w:b/>
        </w:rPr>
      </w:pPr>
    </w:p>
    <w:p w:rsidR="00F37C7E" w:rsidRPr="000D7CB5" w:rsidRDefault="00F37C7E" w:rsidP="006925CE">
      <w:pPr>
        <w:spacing w:line="360" w:lineRule="auto"/>
        <w:rPr>
          <w:rFonts w:ascii="Times New Roman" w:hAnsi="Times New Roman"/>
          <w:b/>
        </w:rPr>
      </w:pPr>
    </w:p>
    <w:p w:rsidR="00F37C7E" w:rsidRPr="000D7CB5" w:rsidRDefault="00F37C7E" w:rsidP="006925CE">
      <w:pPr>
        <w:spacing w:line="360" w:lineRule="auto"/>
        <w:rPr>
          <w:rFonts w:ascii="Times New Roman" w:hAnsi="Times New Roman"/>
          <w:b/>
        </w:rPr>
      </w:pPr>
    </w:p>
    <w:p w:rsidR="00F37C7E" w:rsidRDefault="00F37C7E" w:rsidP="006925CE">
      <w:pPr>
        <w:spacing w:line="360" w:lineRule="auto"/>
        <w:rPr>
          <w:rFonts w:ascii="Times New Roman" w:hAnsi="Times New Roman"/>
          <w:b/>
        </w:rPr>
      </w:pPr>
    </w:p>
    <w:p w:rsidR="00F37C7E" w:rsidRDefault="00F37C7E" w:rsidP="006925CE">
      <w:pPr>
        <w:spacing w:line="360" w:lineRule="auto"/>
        <w:rPr>
          <w:rFonts w:ascii="Times New Roman" w:hAnsi="Times New Roman"/>
          <w:b/>
        </w:rPr>
      </w:pPr>
    </w:p>
    <w:p w:rsidR="00F37C7E" w:rsidRDefault="00F37C7E" w:rsidP="006925CE">
      <w:pPr>
        <w:spacing w:line="360" w:lineRule="auto"/>
        <w:rPr>
          <w:rFonts w:ascii="Times New Roman" w:hAnsi="Times New Roman"/>
          <w:b/>
        </w:rPr>
      </w:pPr>
    </w:p>
    <w:p w:rsidR="00F37C7E" w:rsidRDefault="00F37C7E" w:rsidP="006925CE">
      <w:pPr>
        <w:spacing w:line="360" w:lineRule="auto"/>
        <w:rPr>
          <w:rFonts w:ascii="Times New Roman" w:hAnsi="Times New Roman"/>
          <w:b/>
        </w:rPr>
      </w:pPr>
    </w:p>
    <w:p w:rsidR="00F37C7E" w:rsidRDefault="00F37C7E" w:rsidP="006925CE">
      <w:pPr>
        <w:spacing w:line="360" w:lineRule="auto"/>
        <w:rPr>
          <w:rFonts w:ascii="Times New Roman" w:hAnsi="Times New Roman"/>
          <w:b/>
        </w:rPr>
      </w:pPr>
    </w:p>
    <w:p w:rsidR="006F2E8D" w:rsidRDefault="006F2E8D" w:rsidP="006925CE">
      <w:pPr>
        <w:spacing w:line="360" w:lineRule="auto"/>
        <w:rPr>
          <w:rFonts w:ascii="Times New Roman" w:hAnsi="Times New Roman"/>
          <w:b/>
        </w:rPr>
      </w:pPr>
    </w:p>
    <w:p w:rsidR="004120C8" w:rsidRDefault="004120C8"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2B7C4C" w:rsidRDefault="002B7C4C" w:rsidP="006925CE">
      <w:pPr>
        <w:spacing w:line="360" w:lineRule="auto"/>
        <w:rPr>
          <w:rFonts w:ascii="Times New Roman" w:hAnsi="Times New Roman"/>
          <w:b/>
        </w:rPr>
      </w:pPr>
    </w:p>
    <w:p w:rsidR="00C7487D" w:rsidRDefault="00C7487D" w:rsidP="006925CE">
      <w:pPr>
        <w:spacing w:line="360" w:lineRule="auto"/>
        <w:rPr>
          <w:rFonts w:ascii="Times New Roman" w:hAnsi="Times New Roman"/>
          <w:b/>
        </w:rPr>
      </w:pPr>
    </w:p>
    <w:p w:rsidR="00C7487D" w:rsidRDefault="00C7487D" w:rsidP="006925CE">
      <w:pPr>
        <w:spacing w:line="360" w:lineRule="auto"/>
        <w:rPr>
          <w:rFonts w:ascii="Times New Roman" w:hAnsi="Times New Roman"/>
          <w:b/>
        </w:rPr>
      </w:pPr>
    </w:p>
    <w:p w:rsidR="00C7487D" w:rsidRDefault="00C7487D" w:rsidP="006925CE">
      <w:pPr>
        <w:spacing w:line="360" w:lineRule="auto"/>
        <w:rPr>
          <w:rFonts w:ascii="Times New Roman" w:hAnsi="Times New Roman"/>
          <w:b/>
        </w:rPr>
      </w:pPr>
    </w:p>
    <w:p w:rsidR="00C7487D" w:rsidRDefault="00C7487D" w:rsidP="006925CE">
      <w:pPr>
        <w:spacing w:line="360" w:lineRule="auto"/>
        <w:rPr>
          <w:rFonts w:ascii="Times New Roman" w:hAnsi="Times New Roman"/>
          <w:b/>
        </w:rPr>
      </w:pPr>
    </w:p>
    <w:p w:rsidR="00C7487D" w:rsidRDefault="00C7487D" w:rsidP="006925CE">
      <w:pPr>
        <w:spacing w:line="360" w:lineRule="auto"/>
        <w:rPr>
          <w:rFonts w:ascii="Times New Roman" w:hAnsi="Times New Roman"/>
          <w:b/>
        </w:rPr>
      </w:pPr>
    </w:p>
    <w:p w:rsidR="00C7487D" w:rsidRDefault="00C7487D" w:rsidP="006925CE">
      <w:pPr>
        <w:spacing w:line="360" w:lineRule="auto"/>
        <w:rPr>
          <w:rFonts w:ascii="Times New Roman" w:hAnsi="Times New Roman"/>
          <w:b/>
        </w:rPr>
      </w:pPr>
    </w:p>
    <w:p w:rsidR="00D629B2" w:rsidRDefault="00D629B2" w:rsidP="006925CE">
      <w:pPr>
        <w:spacing w:line="360" w:lineRule="auto"/>
        <w:rPr>
          <w:rFonts w:ascii="Times New Roman" w:hAnsi="Times New Roman"/>
          <w:b/>
        </w:rPr>
      </w:pPr>
    </w:p>
    <w:p w:rsidR="00C7487D" w:rsidRPr="00662D6C" w:rsidRDefault="00C7487D" w:rsidP="006925CE">
      <w:pPr>
        <w:spacing w:line="360" w:lineRule="auto"/>
        <w:rPr>
          <w:rFonts w:ascii="Times New Roman" w:hAnsi="Times New Roman"/>
          <w:b/>
        </w:rPr>
      </w:pPr>
    </w:p>
    <w:p w:rsidR="006925CE" w:rsidRDefault="006925CE" w:rsidP="006925CE">
      <w:pPr>
        <w:spacing w:line="360" w:lineRule="auto"/>
        <w:rPr>
          <w:rFonts w:ascii="Times New Roman" w:hAnsi="Times New Roman"/>
          <w:b/>
          <w:u w:val="single"/>
        </w:rPr>
      </w:pPr>
      <w:r w:rsidRPr="00662D6C">
        <w:rPr>
          <w:rFonts w:ascii="Times New Roman" w:hAnsi="Times New Roman"/>
          <w:b/>
        </w:rPr>
        <w:t xml:space="preserve">                                              </w:t>
      </w:r>
      <w:r>
        <w:rPr>
          <w:rFonts w:ascii="Times New Roman" w:hAnsi="Times New Roman"/>
          <w:b/>
        </w:rPr>
        <w:t xml:space="preserve">             </w:t>
      </w:r>
      <w:r w:rsidRPr="00662D6C">
        <w:rPr>
          <w:rFonts w:ascii="Times New Roman" w:hAnsi="Times New Roman"/>
          <w:b/>
        </w:rPr>
        <w:t xml:space="preserve"> </w:t>
      </w:r>
      <w:r>
        <w:rPr>
          <w:rFonts w:ascii="Times New Roman" w:hAnsi="Times New Roman"/>
          <w:b/>
          <w:u w:val="single"/>
        </w:rPr>
        <w:t>Заключение</w:t>
      </w:r>
    </w:p>
    <w:p w:rsidR="006925CE" w:rsidRDefault="006925CE" w:rsidP="006925CE">
      <w:pPr>
        <w:spacing w:line="360" w:lineRule="auto"/>
        <w:rPr>
          <w:rFonts w:ascii="Times New Roman" w:hAnsi="Times New Roman"/>
          <w:b/>
          <w:u w:val="single"/>
        </w:rPr>
      </w:pPr>
    </w:p>
    <w:p w:rsidR="00A20BA1" w:rsidRDefault="006925CE" w:rsidP="00B013A4">
      <w:pPr>
        <w:spacing w:line="360" w:lineRule="auto"/>
        <w:ind w:firstLine="540"/>
        <w:rPr>
          <w:rFonts w:ascii="Times New Roman" w:hAnsi="Times New Roman"/>
        </w:rPr>
      </w:pPr>
      <w:r w:rsidRPr="00662D6C">
        <w:rPr>
          <w:rFonts w:ascii="Times New Roman" w:hAnsi="Times New Roman"/>
        </w:rPr>
        <w:t>В настоящее время на мировых финансовых рынках широкое развитие получили различные типы производных финансовых инструментов. При этом наиболее стремительно развиваются рынки</w:t>
      </w:r>
      <w:r w:rsidR="00E8525A">
        <w:rPr>
          <w:rFonts w:ascii="Times New Roman" w:hAnsi="Times New Roman"/>
        </w:rPr>
        <w:t xml:space="preserve"> СВОПов</w:t>
      </w:r>
      <w:r w:rsidRPr="00662D6C">
        <w:rPr>
          <w:rFonts w:ascii="Times New Roman" w:hAnsi="Times New Roman"/>
        </w:rPr>
        <w:t>, за о</w:t>
      </w:r>
      <w:r w:rsidR="0056170B">
        <w:rPr>
          <w:rFonts w:ascii="Times New Roman" w:hAnsi="Times New Roman"/>
        </w:rPr>
        <w:t xml:space="preserve">трезок в 10 лет, по данным Банк </w:t>
      </w:r>
      <w:r w:rsidRPr="00662D6C">
        <w:rPr>
          <w:rFonts w:ascii="Times New Roman" w:hAnsi="Times New Roman"/>
        </w:rPr>
        <w:t xml:space="preserve">международных расчетов рынок </w:t>
      </w:r>
      <w:r w:rsidR="00E8525A">
        <w:rPr>
          <w:rFonts w:ascii="Times New Roman" w:hAnsi="Times New Roman"/>
        </w:rPr>
        <w:t xml:space="preserve">СВОПов </w:t>
      </w:r>
      <w:r w:rsidRPr="00662D6C">
        <w:rPr>
          <w:rFonts w:ascii="Times New Roman" w:hAnsi="Times New Roman"/>
        </w:rPr>
        <w:t>вырос более чем в 17 раз, до 472 триллионов долларов США, причем увеличиваются не только объемы сделок ти</w:t>
      </w:r>
      <w:r w:rsidR="00A53D72">
        <w:rPr>
          <w:rFonts w:ascii="Times New Roman" w:hAnsi="Times New Roman"/>
        </w:rPr>
        <w:t>па</w:t>
      </w:r>
      <w:r w:rsidR="00E8525A">
        <w:rPr>
          <w:rFonts w:ascii="Times New Roman" w:hAnsi="Times New Roman"/>
        </w:rPr>
        <w:t xml:space="preserve"> СВОП</w:t>
      </w:r>
      <w:r w:rsidR="00A53D72">
        <w:rPr>
          <w:rFonts w:ascii="Times New Roman" w:hAnsi="Times New Roman"/>
        </w:rPr>
        <w:t xml:space="preserve">, но и их разнообразие. </w:t>
      </w:r>
      <w:r w:rsidRPr="00662D6C">
        <w:rPr>
          <w:rFonts w:ascii="Times New Roman" w:hAnsi="Times New Roman"/>
        </w:rPr>
        <w:br/>
      </w:r>
      <w:r w:rsidR="00A53D72">
        <w:rPr>
          <w:rFonts w:ascii="Times New Roman" w:hAnsi="Times New Roman"/>
        </w:rPr>
        <w:t xml:space="preserve">          </w:t>
      </w:r>
      <w:r w:rsidRPr="00662D6C">
        <w:rPr>
          <w:rFonts w:ascii="Times New Roman" w:hAnsi="Times New Roman"/>
        </w:rPr>
        <w:t>Также, проведенное курсовое исследование позволило сделать вывод, что основными валютами, с которыми проводятся операции</w:t>
      </w:r>
      <w:r w:rsidR="00E8525A">
        <w:rPr>
          <w:rFonts w:ascii="Times New Roman" w:hAnsi="Times New Roman"/>
        </w:rPr>
        <w:t xml:space="preserve"> СВОП</w:t>
      </w:r>
      <w:r w:rsidRPr="00662D6C">
        <w:rPr>
          <w:rFonts w:ascii="Times New Roman" w:hAnsi="Times New Roman"/>
        </w:rPr>
        <w:t xml:space="preserve">, являются: </w:t>
      </w:r>
      <w:r w:rsidRPr="00662D6C">
        <w:rPr>
          <w:rFonts w:ascii="Times New Roman" w:hAnsi="Times New Roman"/>
        </w:rPr>
        <w:br/>
        <w:t>1.</w:t>
      </w:r>
      <w:r w:rsidR="00A53D72">
        <w:rPr>
          <w:rFonts w:ascii="Times New Roman" w:hAnsi="Times New Roman"/>
        </w:rPr>
        <w:t>Евро</w:t>
      </w:r>
      <w:r w:rsidR="0056170B">
        <w:rPr>
          <w:rFonts w:ascii="Times New Roman" w:hAnsi="Times New Roman"/>
        </w:rPr>
        <w:t xml:space="preserve"> </w:t>
      </w:r>
      <w:r w:rsidR="00A53D72">
        <w:rPr>
          <w:rFonts w:ascii="Times New Roman" w:hAnsi="Times New Roman"/>
        </w:rPr>
        <w:t xml:space="preserve">(EUR); </w:t>
      </w:r>
      <w:r w:rsidR="00A53D72">
        <w:rPr>
          <w:rFonts w:ascii="Times New Roman" w:hAnsi="Times New Roman"/>
        </w:rPr>
        <w:br/>
        <w:t>2.Доллар</w:t>
      </w:r>
      <w:r w:rsidR="0056170B">
        <w:rPr>
          <w:rFonts w:ascii="Times New Roman" w:hAnsi="Times New Roman"/>
        </w:rPr>
        <w:t xml:space="preserve"> </w:t>
      </w:r>
      <w:r w:rsidR="00A53D72">
        <w:rPr>
          <w:rFonts w:ascii="Times New Roman" w:hAnsi="Times New Roman"/>
        </w:rPr>
        <w:t>США</w:t>
      </w:r>
      <w:r w:rsidR="0056170B">
        <w:rPr>
          <w:rFonts w:ascii="Times New Roman" w:hAnsi="Times New Roman"/>
        </w:rPr>
        <w:t xml:space="preserve"> </w:t>
      </w:r>
      <w:r w:rsidR="00A53D72">
        <w:rPr>
          <w:rFonts w:ascii="Times New Roman" w:hAnsi="Times New Roman"/>
        </w:rPr>
        <w:t xml:space="preserve">(USD); </w:t>
      </w:r>
      <w:r w:rsidR="00A53D72">
        <w:rPr>
          <w:rFonts w:ascii="Times New Roman" w:hAnsi="Times New Roman"/>
        </w:rPr>
        <w:br/>
        <w:t>3.Японскаяиена</w:t>
      </w:r>
      <w:r w:rsidR="0056170B">
        <w:rPr>
          <w:rFonts w:ascii="Times New Roman" w:hAnsi="Times New Roman"/>
        </w:rPr>
        <w:t xml:space="preserve"> </w:t>
      </w:r>
      <w:r w:rsidR="00A53D72">
        <w:rPr>
          <w:rFonts w:ascii="Times New Roman" w:hAnsi="Times New Roman"/>
        </w:rPr>
        <w:t xml:space="preserve">(JPY); </w:t>
      </w:r>
      <w:r w:rsidR="00A53D72">
        <w:rPr>
          <w:rFonts w:ascii="Times New Roman" w:hAnsi="Times New Roman"/>
        </w:rPr>
        <w:br/>
        <w:t>4.</w:t>
      </w:r>
      <w:r w:rsidRPr="00662D6C">
        <w:rPr>
          <w:rFonts w:ascii="Times New Roman" w:hAnsi="Times New Roman"/>
        </w:rPr>
        <w:t>Бри</w:t>
      </w:r>
      <w:r w:rsidR="00A53D72">
        <w:rPr>
          <w:rFonts w:ascii="Times New Roman" w:hAnsi="Times New Roman"/>
        </w:rPr>
        <w:t>танский</w:t>
      </w:r>
      <w:r w:rsidR="0056170B">
        <w:rPr>
          <w:rFonts w:ascii="Times New Roman" w:hAnsi="Times New Roman"/>
        </w:rPr>
        <w:t xml:space="preserve"> </w:t>
      </w:r>
      <w:r w:rsidR="00A53D72">
        <w:rPr>
          <w:rFonts w:ascii="Times New Roman" w:hAnsi="Times New Roman"/>
        </w:rPr>
        <w:t>фунт</w:t>
      </w:r>
      <w:r w:rsidR="0056170B">
        <w:rPr>
          <w:rFonts w:ascii="Times New Roman" w:hAnsi="Times New Roman"/>
        </w:rPr>
        <w:t xml:space="preserve"> </w:t>
      </w:r>
      <w:r w:rsidR="00A53D72">
        <w:rPr>
          <w:rFonts w:ascii="Times New Roman" w:hAnsi="Times New Roman"/>
        </w:rPr>
        <w:t>стерлингов</w:t>
      </w:r>
      <w:r w:rsidR="0056170B">
        <w:rPr>
          <w:rFonts w:ascii="Times New Roman" w:hAnsi="Times New Roman"/>
        </w:rPr>
        <w:t xml:space="preserve"> </w:t>
      </w:r>
      <w:r w:rsidR="00A53D72">
        <w:rPr>
          <w:rFonts w:ascii="Times New Roman" w:hAnsi="Times New Roman"/>
        </w:rPr>
        <w:t xml:space="preserve">(GBP). </w:t>
      </w:r>
      <w:r w:rsidRPr="00662D6C">
        <w:rPr>
          <w:rFonts w:ascii="Times New Roman" w:hAnsi="Times New Roman"/>
        </w:rPr>
        <w:br/>
      </w:r>
      <w:r w:rsidR="00A53D72">
        <w:rPr>
          <w:rFonts w:ascii="Times New Roman" w:hAnsi="Times New Roman"/>
        </w:rPr>
        <w:t xml:space="preserve">          </w:t>
      </w:r>
      <w:r w:rsidRPr="00662D6C">
        <w:rPr>
          <w:rFonts w:ascii="Times New Roman" w:hAnsi="Times New Roman"/>
        </w:rPr>
        <w:t xml:space="preserve">Именно свопы, как доказывает мировая практика, являются одними из наиболее действенных инструментов для управления финансовыми рисками, связанных как с изменением курсовой стоимости валют, процентных ставок, так и более неоднозначного риска дефолта (Credit default swap). Но, помимо этого, </w:t>
      </w:r>
      <w:r w:rsidR="00FC4548">
        <w:rPr>
          <w:rFonts w:ascii="Times New Roman" w:hAnsi="Times New Roman"/>
        </w:rPr>
        <w:t xml:space="preserve">СВОПы </w:t>
      </w:r>
      <w:r w:rsidRPr="00662D6C">
        <w:rPr>
          <w:rFonts w:ascii="Times New Roman" w:hAnsi="Times New Roman"/>
        </w:rPr>
        <w:t>дают</w:t>
      </w:r>
      <w:r w:rsidR="00FC4548">
        <w:rPr>
          <w:rFonts w:ascii="Times New Roman" w:hAnsi="Times New Roman"/>
        </w:rPr>
        <w:t xml:space="preserve"> </w:t>
      </w:r>
      <w:r w:rsidRPr="00662D6C">
        <w:rPr>
          <w:rFonts w:ascii="Times New Roman" w:hAnsi="Times New Roman"/>
        </w:rPr>
        <w:t>также возможность получения прибыли для спекулянтов. Спекулян</w:t>
      </w:r>
      <w:r>
        <w:rPr>
          <w:rFonts w:ascii="Times New Roman" w:hAnsi="Times New Roman"/>
        </w:rPr>
        <w:t>ты также считают их привлекател</w:t>
      </w:r>
      <w:r w:rsidRPr="00662D6C">
        <w:rPr>
          <w:rFonts w:ascii="Times New Roman" w:hAnsi="Times New Roman"/>
        </w:rPr>
        <w:t>ьными инструментами, поскольку в отсутствие обмена основными суммами (в процентном</w:t>
      </w:r>
      <w:r w:rsidR="00FC4548">
        <w:rPr>
          <w:rFonts w:ascii="Times New Roman" w:hAnsi="Times New Roman"/>
        </w:rPr>
        <w:t xml:space="preserve"> СВОПе</w:t>
      </w:r>
      <w:r w:rsidRPr="00662D6C">
        <w:rPr>
          <w:rFonts w:ascii="Times New Roman" w:hAnsi="Times New Roman"/>
        </w:rPr>
        <w:t>) они позво</w:t>
      </w:r>
      <w:r w:rsidR="00A53D72">
        <w:rPr>
          <w:rFonts w:ascii="Times New Roman" w:hAnsi="Times New Roman"/>
        </w:rPr>
        <w:t xml:space="preserve">ляют играть на эффекте рычага. </w:t>
      </w:r>
      <w:r w:rsidRPr="00662D6C">
        <w:rPr>
          <w:rFonts w:ascii="Times New Roman" w:hAnsi="Times New Roman"/>
        </w:rPr>
        <w:br/>
      </w:r>
      <w:r w:rsidR="00A53D72">
        <w:rPr>
          <w:rFonts w:ascii="Times New Roman" w:hAnsi="Times New Roman"/>
        </w:rPr>
        <w:t xml:space="preserve">           </w:t>
      </w:r>
      <w:r w:rsidRPr="00662D6C">
        <w:rPr>
          <w:rFonts w:ascii="Times New Roman" w:hAnsi="Times New Roman"/>
        </w:rPr>
        <w:t xml:space="preserve">В то же время в России рынки </w:t>
      </w:r>
      <w:r w:rsidR="00FC4548">
        <w:rPr>
          <w:rFonts w:ascii="Times New Roman" w:hAnsi="Times New Roman"/>
        </w:rPr>
        <w:t xml:space="preserve">СВОПов </w:t>
      </w:r>
      <w:r w:rsidRPr="00662D6C">
        <w:rPr>
          <w:rFonts w:ascii="Times New Roman" w:hAnsi="Times New Roman"/>
        </w:rPr>
        <w:t xml:space="preserve">еще находятся в начальной стадии развития. В основном это - классические </w:t>
      </w:r>
      <w:r w:rsidR="00FC4548">
        <w:rPr>
          <w:rFonts w:ascii="Times New Roman" w:hAnsi="Times New Roman"/>
        </w:rPr>
        <w:t xml:space="preserve">СВОПы </w:t>
      </w:r>
      <w:r w:rsidRPr="00662D6C">
        <w:rPr>
          <w:rFonts w:ascii="Times New Roman" w:hAnsi="Times New Roman"/>
        </w:rPr>
        <w:t xml:space="preserve">вроде валютного и процентного. Преобладает использование </w:t>
      </w:r>
      <w:r w:rsidR="00FC4548">
        <w:rPr>
          <w:rFonts w:ascii="Times New Roman" w:hAnsi="Times New Roman"/>
        </w:rPr>
        <w:t xml:space="preserve">СВОПов </w:t>
      </w:r>
      <w:r w:rsidRPr="00662D6C">
        <w:rPr>
          <w:rFonts w:ascii="Times New Roman" w:hAnsi="Times New Roman"/>
        </w:rPr>
        <w:t>для спекулятивных целей и для так называемого «пер</w:t>
      </w:r>
      <w:r w:rsidR="00A53D72">
        <w:rPr>
          <w:rFonts w:ascii="Times New Roman" w:hAnsi="Times New Roman"/>
        </w:rPr>
        <w:t xml:space="preserve">етаскивания» валютных позиций. </w:t>
      </w:r>
      <w:r w:rsidRPr="00662D6C">
        <w:rPr>
          <w:rFonts w:ascii="Times New Roman" w:hAnsi="Times New Roman"/>
        </w:rPr>
        <w:br/>
      </w:r>
      <w:r w:rsidR="00A53D72">
        <w:rPr>
          <w:rFonts w:ascii="Times New Roman" w:hAnsi="Times New Roman"/>
        </w:rPr>
        <w:t xml:space="preserve">           </w:t>
      </w:r>
      <w:r w:rsidRPr="00662D6C">
        <w:rPr>
          <w:rFonts w:ascii="Times New Roman" w:hAnsi="Times New Roman"/>
        </w:rPr>
        <w:t>Сравнительное исследование рынка и видов свопов в России и в развитых странах Запада может сыграть важную роль в определении условий и факторов, при которых в</w:t>
      </w:r>
      <w:r w:rsidR="00A53D72">
        <w:rPr>
          <w:rFonts w:ascii="Times New Roman" w:hAnsi="Times New Roman"/>
        </w:rPr>
        <w:t xml:space="preserve">озможно применение общемирового опыта к российским реалиям. </w:t>
      </w:r>
      <w:r w:rsidRPr="00662D6C">
        <w:rPr>
          <w:rFonts w:ascii="Times New Roman" w:hAnsi="Times New Roman"/>
        </w:rPr>
        <w:br/>
      </w:r>
      <w:r w:rsidR="00A53D72">
        <w:rPr>
          <w:rFonts w:ascii="Times New Roman" w:hAnsi="Times New Roman"/>
        </w:rPr>
        <w:t xml:space="preserve">            </w:t>
      </w:r>
      <w:r w:rsidRPr="00662D6C">
        <w:rPr>
          <w:rFonts w:ascii="Times New Roman" w:hAnsi="Times New Roman"/>
        </w:rPr>
        <w:t>Необходимость развития в России рынка</w:t>
      </w:r>
      <w:r w:rsidR="00FC4548">
        <w:rPr>
          <w:rFonts w:ascii="Times New Roman" w:hAnsi="Times New Roman"/>
        </w:rPr>
        <w:t xml:space="preserve"> СВОПов</w:t>
      </w:r>
      <w:r w:rsidRPr="00662D6C">
        <w:rPr>
          <w:rFonts w:ascii="Times New Roman" w:hAnsi="Times New Roman"/>
        </w:rPr>
        <w:t xml:space="preserve">, как и в целом производных финансовых инструментов, не вызывает сомнения, поскольку неустойчивость российского финансового рынка подвергает его участников разнообразным финансовым рискам. И отсутствие в этих условиях адекватных методов хеджирования финансовых рисков (ценовых, валютных, процентных, кредитных и т.д.) делает результаты, получаемые экономическими агентами, сильно </w:t>
      </w:r>
      <w:r w:rsidR="00B013A4">
        <w:rPr>
          <w:rFonts w:ascii="Times New Roman" w:hAnsi="Times New Roman"/>
        </w:rPr>
        <w:t>зависящими от конъюнктуры рынка.</w:t>
      </w:r>
    </w:p>
    <w:p w:rsidR="00C7487D" w:rsidRPr="00E8365E" w:rsidRDefault="00C7487D" w:rsidP="00B013A4">
      <w:pPr>
        <w:spacing w:line="360" w:lineRule="auto"/>
        <w:ind w:firstLine="540"/>
        <w:rPr>
          <w:rFonts w:ascii="Times New Roman" w:hAnsi="Times New Roman"/>
        </w:rPr>
      </w:pPr>
    </w:p>
    <w:p w:rsidR="00BF08EB" w:rsidRDefault="008B6853" w:rsidP="00BF08EB">
      <w:pPr>
        <w:spacing w:line="360" w:lineRule="auto"/>
        <w:ind w:left="360"/>
        <w:rPr>
          <w:rFonts w:ascii="Times New Roman" w:hAnsi="Times New Roman"/>
          <w:b/>
          <w:u w:val="single"/>
        </w:rPr>
      </w:pPr>
      <w:r w:rsidRPr="00E8365E">
        <w:rPr>
          <w:b/>
          <w:sz w:val="28"/>
          <w:szCs w:val="28"/>
        </w:rPr>
        <w:t xml:space="preserve">                   </w:t>
      </w:r>
      <w:r w:rsidR="00BF08EB" w:rsidRPr="00E8365E">
        <w:rPr>
          <w:rFonts w:ascii="Times New Roman" w:hAnsi="Times New Roman"/>
          <w:b/>
          <w:sz w:val="28"/>
          <w:szCs w:val="28"/>
        </w:rPr>
        <w:t xml:space="preserve">      </w:t>
      </w:r>
      <w:r w:rsidRPr="008B6853">
        <w:rPr>
          <w:rFonts w:ascii="Times New Roman" w:hAnsi="Times New Roman"/>
          <w:b/>
          <w:u w:val="single"/>
        </w:rPr>
        <w:t>Список использованной литературы</w:t>
      </w:r>
    </w:p>
    <w:p w:rsidR="00827692" w:rsidRDefault="00827692" w:rsidP="008034F5">
      <w:pPr>
        <w:spacing w:line="360" w:lineRule="auto"/>
        <w:ind w:left="360"/>
        <w:jc w:val="both"/>
        <w:rPr>
          <w:rFonts w:ascii="Times New Roman" w:hAnsi="Times New Roman"/>
          <w:b/>
          <w:u w:val="single"/>
        </w:rPr>
      </w:pPr>
    </w:p>
    <w:p w:rsidR="000D010E" w:rsidRPr="000D010E" w:rsidRDefault="0058671D" w:rsidP="008034F5">
      <w:pPr>
        <w:spacing w:line="360" w:lineRule="auto"/>
        <w:jc w:val="both"/>
        <w:rPr>
          <w:rFonts w:ascii="Times New Roman" w:hAnsi="Times New Roman"/>
        </w:rPr>
      </w:pPr>
      <w:r w:rsidRPr="0058671D">
        <w:rPr>
          <w:rFonts w:ascii="Times New Roman" w:hAnsi="Times New Roman"/>
        </w:rPr>
        <w:t xml:space="preserve">1. </w:t>
      </w:r>
      <w:r w:rsidR="000D010E" w:rsidRPr="000D010E">
        <w:rPr>
          <w:rFonts w:ascii="Times New Roman" w:hAnsi="Times New Roman"/>
        </w:rPr>
        <w:t>Щеголева Н.Г. Валютный рынок и валютные операции. /</w:t>
      </w:r>
      <w:r w:rsidR="000D010E" w:rsidRPr="000D010E">
        <w:t xml:space="preserve"> </w:t>
      </w:r>
      <w:r w:rsidR="000D010E" w:rsidRPr="000D010E">
        <w:rPr>
          <w:rFonts w:ascii="Times New Roman" w:hAnsi="Times New Roman"/>
        </w:rPr>
        <w:t xml:space="preserve">Московская финансово-промышленная академия. - М., 2005. </w:t>
      </w:r>
    </w:p>
    <w:p w:rsidR="000D010E" w:rsidRDefault="000D010E" w:rsidP="008034F5">
      <w:pPr>
        <w:spacing w:line="360" w:lineRule="auto"/>
        <w:jc w:val="both"/>
        <w:rPr>
          <w:rFonts w:ascii="Times New Roman" w:hAnsi="Times New Roman"/>
        </w:rPr>
      </w:pPr>
      <w:r>
        <w:rPr>
          <w:rFonts w:ascii="Times New Roman" w:hAnsi="Times New Roman"/>
        </w:rPr>
        <w:t xml:space="preserve">2. </w:t>
      </w:r>
      <w:r w:rsidR="0058671D" w:rsidRPr="0058671D">
        <w:rPr>
          <w:rFonts w:ascii="Times New Roman" w:hAnsi="Times New Roman"/>
        </w:rPr>
        <w:t>Международные валюто-кредитные и финансовые отношения: Учебник / под ред.</w:t>
      </w:r>
      <w:r w:rsidR="0058671D">
        <w:rPr>
          <w:rFonts w:ascii="Times New Roman" w:hAnsi="Times New Roman"/>
        </w:rPr>
        <w:t xml:space="preserve"> Л.Н. Красавиной. М., 2003.</w:t>
      </w:r>
    </w:p>
    <w:p w:rsidR="00BF08EB" w:rsidRPr="00BF08EB" w:rsidRDefault="000D010E" w:rsidP="008034F5">
      <w:pPr>
        <w:spacing w:line="360" w:lineRule="auto"/>
        <w:jc w:val="both"/>
        <w:rPr>
          <w:rFonts w:ascii="Times New Roman" w:hAnsi="Times New Roman"/>
        </w:rPr>
      </w:pPr>
      <w:r>
        <w:rPr>
          <w:rFonts w:ascii="Times New Roman" w:hAnsi="Times New Roman"/>
        </w:rPr>
        <w:t>3.</w:t>
      </w:r>
      <w:r w:rsidR="00BF08EB">
        <w:rPr>
          <w:rFonts w:ascii="Times New Roman" w:hAnsi="Times New Roman"/>
        </w:rPr>
        <w:t xml:space="preserve"> Суэтин А.А.</w:t>
      </w:r>
      <w:r w:rsidR="008D4E47">
        <w:rPr>
          <w:rFonts w:ascii="Times New Roman" w:hAnsi="Times New Roman"/>
          <w:color w:val="000000"/>
          <w:spacing w:val="-4"/>
        </w:rPr>
        <w:t xml:space="preserve"> </w:t>
      </w:r>
      <w:r w:rsidR="00BF08EB">
        <w:rPr>
          <w:rFonts w:ascii="Times New Roman" w:hAnsi="Times New Roman"/>
          <w:color w:val="000000"/>
          <w:spacing w:val="-4"/>
        </w:rPr>
        <w:t xml:space="preserve"> Международные валютно-финансовые отношения. Учебное пособие. М., 2004.</w:t>
      </w:r>
    </w:p>
    <w:p w:rsidR="00BF08EB" w:rsidRPr="00BF08EB" w:rsidRDefault="000D010E" w:rsidP="008034F5">
      <w:pPr>
        <w:spacing w:line="360" w:lineRule="auto"/>
        <w:jc w:val="both"/>
        <w:rPr>
          <w:rFonts w:ascii="Times New Roman" w:hAnsi="Times New Roman"/>
        </w:rPr>
      </w:pPr>
      <w:r>
        <w:rPr>
          <w:rFonts w:ascii="Times New Roman" w:hAnsi="Times New Roman"/>
          <w:color w:val="000000"/>
          <w:spacing w:val="-4"/>
        </w:rPr>
        <w:t>4.</w:t>
      </w:r>
      <w:r w:rsidR="00BF08EB">
        <w:rPr>
          <w:rFonts w:ascii="Times New Roman" w:hAnsi="Times New Roman"/>
          <w:color w:val="000000"/>
          <w:spacing w:val="-4"/>
        </w:rPr>
        <w:t xml:space="preserve"> Моисеев С.Р. Международные валютно-кредитные отношения. Учебное пособие. М., 2003.</w:t>
      </w:r>
    </w:p>
    <w:p w:rsidR="00810604" w:rsidRPr="00810604" w:rsidRDefault="000D010E" w:rsidP="008034F5">
      <w:pPr>
        <w:numPr>
          <w:ilvl w:val="0"/>
          <w:numId w:val="7"/>
        </w:numPr>
        <w:tabs>
          <w:tab w:val="clear" w:pos="720"/>
          <w:tab w:val="num" w:pos="180"/>
        </w:tabs>
        <w:spacing w:line="360" w:lineRule="auto"/>
        <w:ind w:left="0" w:firstLine="0"/>
        <w:jc w:val="both"/>
        <w:rPr>
          <w:rFonts w:ascii="Times New Roman" w:hAnsi="Times New Roman"/>
        </w:rPr>
      </w:pPr>
      <w:r>
        <w:rPr>
          <w:rFonts w:ascii="Times New Roman" w:hAnsi="Times New Roman"/>
          <w:color w:val="000000"/>
          <w:spacing w:val="-4"/>
        </w:rPr>
        <w:t xml:space="preserve"> </w:t>
      </w:r>
      <w:r w:rsidR="00BF08EB">
        <w:rPr>
          <w:rFonts w:ascii="Times New Roman" w:hAnsi="Times New Roman"/>
          <w:color w:val="000000"/>
          <w:spacing w:val="-4"/>
        </w:rPr>
        <w:t xml:space="preserve">Мовсесян А.Г., Огнивцев С.Б. Международные валютно-кредитные отношения. </w:t>
      </w:r>
      <w:r w:rsidR="008D4E47">
        <w:rPr>
          <w:rFonts w:ascii="Times New Roman" w:hAnsi="Times New Roman"/>
          <w:color w:val="000000"/>
          <w:spacing w:val="-4"/>
        </w:rPr>
        <w:t xml:space="preserve"> </w:t>
      </w:r>
      <w:r w:rsidR="00BF08EB">
        <w:rPr>
          <w:rFonts w:ascii="Times New Roman" w:hAnsi="Times New Roman"/>
          <w:color w:val="000000"/>
          <w:spacing w:val="-4"/>
        </w:rPr>
        <w:t>М.: ИНФРА-М, 2005.</w:t>
      </w:r>
      <w:r w:rsidR="008D4E47">
        <w:rPr>
          <w:rFonts w:ascii="Times New Roman" w:hAnsi="Times New Roman"/>
          <w:color w:val="000000"/>
          <w:spacing w:val="-4"/>
        </w:rPr>
        <w:t xml:space="preserve">   </w:t>
      </w:r>
    </w:p>
    <w:p w:rsidR="00810604" w:rsidRDefault="008D4E47" w:rsidP="008034F5">
      <w:pPr>
        <w:numPr>
          <w:ilvl w:val="0"/>
          <w:numId w:val="7"/>
        </w:numPr>
        <w:tabs>
          <w:tab w:val="clear" w:pos="720"/>
          <w:tab w:val="num" w:pos="180"/>
        </w:tabs>
        <w:spacing w:line="360" w:lineRule="auto"/>
        <w:ind w:left="0" w:firstLine="0"/>
        <w:jc w:val="both"/>
        <w:rPr>
          <w:rFonts w:ascii="Times New Roman" w:hAnsi="Times New Roman"/>
        </w:rPr>
      </w:pPr>
      <w:r>
        <w:rPr>
          <w:rFonts w:ascii="Times New Roman" w:hAnsi="Times New Roman"/>
          <w:color w:val="000000"/>
          <w:spacing w:val="-4"/>
        </w:rPr>
        <w:t xml:space="preserve"> </w:t>
      </w:r>
      <w:r w:rsidR="00810604" w:rsidRPr="00810604">
        <w:rPr>
          <w:rFonts w:ascii="Times New Roman" w:hAnsi="Times New Roman"/>
        </w:rPr>
        <w:t xml:space="preserve">Кузнецов Б.Т. Финансовый менеджмент. – М.: Юнити-Дана, 2005. </w:t>
      </w:r>
    </w:p>
    <w:p w:rsidR="00810604" w:rsidRDefault="00810604" w:rsidP="008034F5">
      <w:pPr>
        <w:numPr>
          <w:ilvl w:val="0"/>
          <w:numId w:val="7"/>
        </w:numPr>
        <w:tabs>
          <w:tab w:val="clear" w:pos="720"/>
          <w:tab w:val="num" w:pos="180"/>
        </w:tabs>
        <w:spacing w:line="360" w:lineRule="auto"/>
        <w:ind w:left="0" w:firstLine="0"/>
        <w:jc w:val="both"/>
        <w:rPr>
          <w:rFonts w:ascii="Times New Roman" w:hAnsi="Times New Roman"/>
        </w:rPr>
      </w:pPr>
      <w:r w:rsidRPr="00810604">
        <w:rPr>
          <w:rFonts w:ascii="Times New Roman" w:hAnsi="Times New Roman"/>
        </w:rPr>
        <w:t>Фельдман А.Б. Производные финансовые и товарные инструменты/Учебник.–М.: «Изд.«Экономика», 2008</w:t>
      </w:r>
      <w:r>
        <w:rPr>
          <w:rFonts w:ascii="Times New Roman" w:hAnsi="Times New Roman"/>
        </w:rPr>
        <w:t>.</w:t>
      </w:r>
    </w:p>
    <w:p w:rsidR="00FD392A" w:rsidRDefault="00FD392A" w:rsidP="008034F5">
      <w:pPr>
        <w:numPr>
          <w:ilvl w:val="0"/>
          <w:numId w:val="7"/>
        </w:numPr>
        <w:tabs>
          <w:tab w:val="clear" w:pos="720"/>
          <w:tab w:val="num" w:pos="180"/>
        </w:tabs>
        <w:spacing w:line="360" w:lineRule="auto"/>
        <w:ind w:left="0" w:firstLine="0"/>
        <w:jc w:val="both"/>
        <w:rPr>
          <w:rFonts w:ascii="Times New Roman" w:hAnsi="Times New Roman"/>
        </w:rPr>
      </w:pPr>
      <w:r>
        <w:rPr>
          <w:rFonts w:ascii="Times New Roman" w:hAnsi="Times New Roman"/>
        </w:rPr>
        <w:t xml:space="preserve"> </w:t>
      </w:r>
      <w:r w:rsidRPr="00FD392A">
        <w:rPr>
          <w:rFonts w:ascii="Times New Roman" w:hAnsi="Times New Roman"/>
        </w:rPr>
        <w:t xml:space="preserve">Варламова Т.П., Варламова М.А. Валютные операции: Учебное пособие. – М., 2009 </w:t>
      </w:r>
    </w:p>
    <w:p w:rsidR="00552940" w:rsidRPr="00552940" w:rsidRDefault="00552940" w:rsidP="008034F5">
      <w:pPr>
        <w:numPr>
          <w:ilvl w:val="0"/>
          <w:numId w:val="7"/>
        </w:numPr>
        <w:tabs>
          <w:tab w:val="clear" w:pos="720"/>
          <w:tab w:val="num" w:pos="180"/>
        </w:tabs>
        <w:spacing w:line="360" w:lineRule="auto"/>
        <w:ind w:left="0" w:firstLine="0"/>
        <w:jc w:val="both"/>
        <w:rPr>
          <w:rFonts w:ascii="Times New Roman" w:hAnsi="Times New Roman"/>
        </w:rPr>
      </w:pPr>
      <w:r>
        <w:rPr>
          <w:rFonts w:ascii="Times New Roman" w:hAnsi="Times New Roman"/>
        </w:rPr>
        <w:t xml:space="preserve"> Лекционный материал к.э.н. Воронковой</w:t>
      </w:r>
      <w:r w:rsidRPr="00552940">
        <w:rPr>
          <w:rFonts w:ascii="Times New Roman" w:hAnsi="Times New Roman"/>
        </w:rPr>
        <w:t xml:space="preserve"> Е.К.</w:t>
      </w:r>
    </w:p>
    <w:p w:rsidR="00BF08EB" w:rsidRPr="00810604" w:rsidRDefault="008D4E47" w:rsidP="008034F5">
      <w:pPr>
        <w:spacing w:line="360" w:lineRule="auto"/>
        <w:jc w:val="both"/>
        <w:rPr>
          <w:rFonts w:ascii="Times New Roman" w:hAnsi="Times New Roman"/>
        </w:rPr>
      </w:pPr>
      <w:r w:rsidRPr="00810604">
        <w:rPr>
          <w:rFonts w:ascii="Times New Roman" w:hAnsi="Times New Roman"/>
          <w:color w:val="000000"/>
          <w:spacing w:val="-4"/>
        </w:rPr>
        <w:t xml:space="preserve">                   </w:t>
      </w:r>
    </w:p>
    <w:p w:rsidR="008D4E47" w:rsidRPr="008D4E47" w:rsidRDefault="00BF08EB" w:rsidP="008034F5">
      <w:pPr>
        <w:widowControl w:val="0"/>
        <w:shd w:val="clear" w:color="auto" w:fill="FFFFFF"/>
        <w:spacing w:line="360" w:lineRule="auto"/>
        <w:ind w:left="285"/>
        <w:jc w:val="both"/>
        <w:rPr>
          <w:rFonts w:ascii="Times New Roman" w:hAnsi="Times New Roman"/>
        </w:rPr>
      </w:pPr>
      <w:r>
        <w:rPr>
          <w:rFonts w:ascii="Times New Roman" w:hAnsi="Times New Roman"/>
          <w:color w:val="000000"/>
          <w:spacing w:val="-4"/>
        </w:rPr>
        <w:t xml:space="preserve">                                                  </w:t>
      </w:r>
      <w:r w:rsidR="008D4E47" w:rsidRPr="008D4E47">
        <w:rPr>
          <w:rFonts w:ascii="Times New Roman" w:hAnsi="Times New Roman"/>
          <w:color w:val="000000"/>
          <w:spacing w:val="-4"/>
        </w:rPr>
        <w:t>Интернет-ресурсы:</w:t>
      </w:r>
    </w:p>
    <w:p w:rsidR="00BD5B80" w:rsidRDefault="00A50766" w:rsidP="008034F5">
      <w:pPr>
        <w:numPr>
          <w:ilvl w:val="0"/>
          <w:numId w:val="19"/>
        </w:numPr>
        <w:tabs>
          <w:tab w:val="left" w:pos="400"/>
          <w:tab w:val="left" w:pos="720"/>
        </w:tabs>
        <w:suppressAutoHyphens/>
        <w:spacing w:line="360" w:lineRule="auto"/>
        <w:ind w:left="0" w:firstLine="0"/>
        <w:jc w:val="both"/>
        <w:rPr>
          <w:rFonts w:ascii="Times New Roman" w:hAnsi="Times New Roman"/>
          <w:noProof/>
          <w:color w:val="000000"/>
        </w:rPr>
      </w:pPr>
      <w:hyperlink r:id="rId31" w:history="1">
        <w:r w:rsidR="000E3E38" w:rsidRPr="005045A8">
          <w:rPr>
            <w:rStyle w:val="a7"/>
            <w:rFonts w:ascii="Times New Roman" w:hAnsi="Times New Roman"/>
            <w:noProof/>
          </w:rPr>
          <w:t>http://market-pages.ru/valutn/16.html</w:t>
        </w:r>
      </w:hyperlink>
    </w:p>
    <w:p w:rsidR="000E3E38" w:rsidRPr="000E3E38" w:rsidRDefault="00A50766" w:rsidP="008034F5">
      <w:pPr>
        <w:numPr>
          <w:ilvl w:val="0"/>
          <w:numId w:val="19"/>
        </w:numPr>
        <w:tabs>
          <w:tab w:val="left" w:pos="400"/>
          <w:tab w:val="left" w:pos="720"/>
        </w:tabs>
        <w:suppressAutoHyphens/>
        <w:spacing w:line="360" w:lineRule="auto"/>
        <w:ind w:left="0" w:firstLine="0"/>
        <w:jc w:val="both"/>
        <w:rPr>
          <w:rFonts w:ascii="Times New Roman" w:hAnsi="Times New Roman"/>
          <w:noProof/>
          <w:color w:val="000000"/>
        </w:rPr>
      </w:pPr>
      <w:hyperlink r:id="rId32" w:history="1">
        <w:r w:rsidR="000E3E38" w:rsidRPr="000E3E38">
          <w:rPr>
            <w:rStyle w:val="a7"/>
            <w:rFonts w:ascii="Times New Roman" w:hAnsi="Times New Roman"/>
            <w:bCs/>
          </w:rPr>
          <w:t>http://cbr.ru/</w:t>
        </w:r>
      </w:hyperlink>
    </w:p>
    <w:p w:rsidR="00BD5B80" w:rsidRPr="00BD5B80" w:rsidRDefault="00BD5B80" w:rsidP="008034F5">
      <w:pPr>
        <w:numPr>
          <w:ilvl w:val="0"/>
          <w:numId w:val="19"/>
        </w:numPr>
        <w:tabs>
          <w:tab w:val="left" w:pos="400"/>
          <w:tab w:val="left" w:pos="720"/>
        </w:tabs>
        <w:suppressAutoHyphens/>
        <w:spacing w:line="360" w:lineRule="auto"/>
        <w:ind w:left="0" w:firstLine="0"/>
        <w:jc w:val="both"/>
        <w:rPr>
          <w:rFonts w:ascii="Times New Roman" w:hAnsi="Times New Roman"/>
          <w:noProof/>
          <w:color w:val="000000"/>
        </w:rPr>
      </w:pPr>
      <w:r w:rsidRPr="00BD5B80">
        <w:rPr>
          <w:rFonts w:ascii="Times New Roman" w:hAnsi="Times New Roman"/>
          <w:noProof/>
          <w:color w:val="000000"/>
        </w:rPr>
        <w:t>http://www.rcb.ru/</w:t>
      </w:r>
    </w:p>
    <w:p w:rsidR="00BD5B80" w:rsidRPr="00BD5B80" w:rsidRDefault="00BD5B80" w:rsidP="008034F5">
      <w:pPr>
        <w:numPr>
          <w:ilvl w:val="0"/>
          <w:numId w:val="19"/>
        </w:numPr>
        <w:tabs>
          <w:tab w:val="left" w:pos="400"/>
          <w:tab w:val="left" w:pos="720"/>
        </w:tabs>
        <w:spacing w:line="360" w:lineRule="auto"/>
        <w:ind w:left="0" w:firstLine="0"/>
        <w:jc w:val="both"/>
        <w:rPr>
          <w:rFonts w:ascii="Times New Roman" w:hAnsi="Times New Roman"/>
          <w:noProof/>
          <w:color w:val="000000"/>
        </w:rPr>
      </w:pPr>
      <w:r w:rsidRPr="00BD5B80">
        <w:rPr>
          <w:rFonts w:ascii="Times New Roman" w:hAnsi="Times New Roman"/>
          <w:noProof/>
          <w:color w:val="000000"/>
        </w:rPr>
        <w:t>http://www.fintools.ru/</w:t>
      </w:r>
    </w:p>
    <w:p w:rsidR="00BD5B80" w:rsidRDefault="00A50766" w:rsidP="008034F5">
      <w:pPr>
        <w:numPr>
          <w:ilvl w:val="0"/>
          <w:numId w:val="19"/>
        </w:numPr>
        <w:tabs>
          <w:tab w:val="left" w:pos="400"/>
          <w:tab w:val="left" w:pos="720"/>
        </w:tabs>
        <w:spacing w:line="360" w:lineRule="auto"/>
        <w:ind w:left="0" w:firstLine="0"/>
        <w:jc w:val="both"/>
        <w:rPr>
          <w:rFonts w:ascii="Times New Roman" w:hAnsi="Times New Roman"/>
          <w:noProof/>
          <w:color w:val="000000"/>
        </w:rPr>
      </w:pPr>
      <w:hyperlink r:id="rId33" w:history="1">
        <w:r w:rsidR="00BB180A" w:rsidRPr="005045A8">
          <w:rPr>
            <w:rStyle w:val="a7"/>
            <w:rFonts w:ascii="Times New Roman" w:hAnsi="Times New Roman"/>
            <w:noProof/>
          </w:rPr>
          <w:t>http://www.hedging.ru/</w:t>
        </w:r>
      </w:hyperlink>
    </w:p>
    <w:p w:rsidR="002649A4" w:rsidRDefault="002649A4" w:rsidP="008034F5">
      <w:pPr>
        <w:numPr>
          <w:ilvl w:val="0"/>
          <w:numId w:val="19"/>
        </w:numPr>
        <w:tabs>
          <w:tab w:val="left" w:pos="400"/>
          <w:tab w:val="left" w:pos="720"/>
        </w:tabs>
        <w:spacing w:line="360" w:lineRule="auto"/>
        <w:ind w:left="0" w:firstLine="0"/>
        <w:jc w:val="both"/>
        <w:rPr>
          <w:rFonts w:ascii="Times New Roman" w:hAnsi="Times New Roman"/>
          <w:noProof/>
          <w:color w:val="000000"/>
        </w:rPr>
      </w:pPr>
      <w:r w:rsidRPr="002649A4">
        <w:rPr>
          <w:rFonts w:ascii="Times New Roman" w:hAnsi="Times New Roman"/>
          <w:noProof/>
          <w:color w:val="000000"/>
        </w:rPr>
        <w:t>http://www.fintools.ru</w:t>
      </w:r>
    </w:p>
    <w:p w:rsidR="00BB180A" w:rsidRPr="00BD5B80" w:rsidRDefault="00BB180A" w:rsidP="008034F5">
      <w:pPr>
        <w:tabs>
          <w:tab w:val="left" w:pos="400"/>
          <w:tab w:val="left" w:pos="720"/>
        </w:tabs>
        <w:spacing w:line="360" w:lineRule="auto"/>
        <w:jc w:val="both"/>
        <w:rPr>
          <w:rFonts w:ascii="Times New Roman" w:hAnsi="Times New Roman"/>
          <w:noProof/>
          <w:color w:val="000000"/>
        </w:rPr>
      </w:pPr>
    </w:p>
    <w:p w:rsidR="007732FF" w:rsidRPr="00BD5B80" w:rsidRDefault="007732FF" w:rsidP="005143E1">
      <w:pPr>
        <w:spacing w:line="360" w:lineRule="auto"/>
        <w:rPr>
          <w:rFonts w:ascii="Times New Roman" w:hAnsi="Times New Roman"/>
          <w:b/>
        </w:rPr>
      </w:pPr>
      <w:r w:rsidRPr="00BD5B80">
        <w:rPr>
          <w:rFonts w:ascii="Times New Roman" w:hAnsi="Times New Roman"/>
          <w:b/>
        </w:rPr>
        <w:br/>
      </w:r>
    </w:p>
    <w:p w:rsidR="007732FF" w:rsidRPr="00444DEA" w:rsidRDefault="007732FF" w:rsidP="00444DEA">
      <w:pPr>
        <w:spacing w:line="360" w:lineRule="auto"/>
        <w:jc w:val="both"/>
        <w:rPr>
          <w:rFonts w:ascii="Times New Roman" w:hAnsi="Times New Roman"/>
          <w:b/>
          <w:u w:val="single"/>
        </w:rPr>
      </w:pPr>
    </w:p>
    <w:p w:rsidR="00444DEA" w:rsidRPr="00444DEA" w:rsidRDefault="00444DEA">
      <w:pPr>
        <w:rPr>
          <w:rFonts w:ascii="Times New Roman" w:hAnsi="Times New Roman"/>
          <w:b/>
          <w:u w:val="single"/>
        </w:rPr>
      </w:pPr>
      <w:bookmarkStart w:id="0" w:name="_GoBack"/>
      <w:bookmarkEnd w:id="0"/>
    </w:p>
    <w:sectPr w:rsidR="00444DEA" w:rsidRPr="00444DEA" w:rsidSect="000652A4">
      <w:footerReference w:type="even" r:id="rId34"/>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F51" w:rsidRDefault="00F96F51">
      <w:r>
        <w:separator/>
      </w:r>
    </w:p>
  </w:endnote>
  <w:endnote w:type="continuationSeparator" w:id="0">
    <w:p w:rsidR="00F96F51" w:rsidRDefault="00F96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kton Pro Ext">
    <w:altName w:val="Arial"/>
    <w:panose1 w:val="00000000000000000000"/>
    <w:charset w:val="00"/>
    <w:family w:val="swiss"/>
    <w:notTrueType/>
    <w:pitch w:val="variable"/>
    <w:sig w:usb0="00000001" w:usb1="00000000" w:usb2="00000000" w:usb3="00000000" w:csb0="00000093"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00"/>
    <w:family w:val="roman"/>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871" w:rsidRDefault="007B5871" w:rsidP="002E097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B5871" w:rsidRDefault="007B587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871" w:rsidRPr="000652A4" w:rsidRDefault="007B5871" w:rsidP="002E0972">
    <w:pPr>
      <w:pStyle w:val="a8"/>
      <w:framePr w:wrap="around" w:vAnchor="text" w:hAnchor="margin" w:xAlign="center" w:y="1"/>
      <w:rPr>
        <w:rStyle w:val="a9"/>
        <w:rFonts w:ascii="Times New Roman" w:hAnsi="Times New Roman"/>
        <w:b/>
      </w:rPr>
    </w:pPr>
    <w:r w:rsidRPr="000652A4">
      <w:rPr>
        <w:rStyle w:val="a9"/>
        <w:rFonts w:ascii="Times New Roman" w:hAnsi="Times New Roman"/>
        <w:b/>
      </w:rPr>
      <w:fldChar w:fldCharType="begin"/>
    </w:r>
    <w:r w:rsidRPr="000652A4">
      <w:rPr>
        <w:rStyle w:val="a9"/>
        <w:rFonts w:ascii="Times New Roman" w:hAnsi="Times New Roman"/>
        <w:b/>
      </w:rPr>
      <w:instrText xml:space="preserve">PAGE  </w:instrText>
    </w:r>
    <w:r w:rsidRPr="000652A4">
      <w:rPr>
        <w:rStyle w:val="a9"/>
        <w:rFonts w:ascii="Times New Roman" w:hAnsi="Times New Roman"/>
        <w:b/>
      </w:rPr>
      <w:fldChar w:fldCharType="separate"/>
    </w:r>
    <w:r w:rsidR="007517E5">
      <w:rPr>
        <w:rStyle w:val="a9"/>
        <w:rFonts w:ascii="Times New Roman" w:hAnsi="Times New Roman"/>
        <w:b/>
        <w:noProof/>
      </w:rPr>
      <w:t>2</w:t>
    </w:r>
    <w:r w:rsidRPr="000652A4">
      <w:rPr>
        <w:rStyle w:val="a9"/>
        <w:rFonts w:ascii="Times New Roman" w:hAnsi="Times New Roman"/>
        <w:b/>
      </w:rPr>
      <w:fldChar w:fldCharType="end"/>
    </w:r>
  </w:p>
  <w:p w:rsidR="007B5871" w:rsidRDefault="007B587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F51" w:rsidRDefault="00F96F51">
      <w:r>
        <w:separator/>
      </w:r>
    </w:p>
  </w:footnote>
  <w:footnote w:type="continuationSeparator" w:id="0">
    <w:p w:rsidR="00F96F51" w:rsidRDefault="00F96F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nsid w:val="00000005"/>
    <w:multiLevelType w:val="singleLevel"/>
    <w:tmpl w:val="00000005"/>
    <w:name w:val="WW8Num12"/>
    <w:lvl w:ilvl="0">
      <w:start w:val="1"/>
      <w:numFmt w:val="decimal"/>
      <w:lvlText w:val="%1."/>
      <w:lvlJc w:val="left"/>
      <w:pPr>
        <w:tabs>
          <w:tab w:val="num" w:pos="1068"/>
        </w:tabs>
        <w:ind w:left="1068" w:hanging="360"/>
      </w:pPr>
    </w:lvl>
  </w:abstractNum>
  <w:abstractNum w:abstractNumId="4">
    <w:nsid w:val="08141BF9"/>
    <w:multiLevelType w:val="hybridMultilevel"/>
    <w:tmpl w:val="9AB4724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D397A09"/>
    <w:multiLevelType w:val="hybridMultilevel"/>
    <w:tmpl w:val="FD54250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0F042DD6"/>
    <w:multiLevelType w:val="hybridMultilevel"/>
    <w:tmpl w:val="4CA01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B419B0"/>
    <w:multiLevelType w:val="hybridMultilevel"/>
    <w:tmpl w:val="5DFABF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1541C8E"/>
    <w:multiLevelType w:val="hybridMultilevel"/>
    <w:tmpl w:val="C90C55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D7D1D40"/>
    <w:multiLevelType w:val="multilevel"/>
    <w:tmpl w:val="C51C65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3720"/>
        </w:tabs>
        <w:ind w:left="3720" w:hanging="420"/>
      </w:pPr>
      <w:rPr>
        <w:rFonts w:hint="default"/>
      </w:rPr>
    </w:lvl>
    <w:lvl w:ilvl="2">
      <w:start w:val="1"/>
      <w:numFmt w:val="decimal"/>
      <w:lvlText w:val="%1.%2.%3."/>
      <w:lvlJc w:val="left"/>
      <w:pPr>
        <w:tabs>
          <w:tab w:val="num" w:pos="7320"/>
        </w:tabs>
        <w:ind w:left="7320" w:hanging="720"/>
      </w:pPr>
      <w:rPr>
        <w:rFonts w:hint="default"/>
      </w:rPr>
    </w:lvl>
    <w:lvl w:ilvl="3">
      <w:start w:val="1"/>
      <w:numFmt w:val="decimal"/>
      <w:lvlText w:val="%1.%2.%3.%4."/>
      <w:lvlJc w:val="left"/>
      <w:pPr>
        <w:tabs>
          <w:tab w:val="num" w:pos="10620"/>
        </w:tabs>
        <w:ind w:left="10620" w:hanging="720"/>
      </w:pPr>
      <w:rPr>
        <w:rFonts w:hint="default"/>
      </w:rPr>
    </w:lvl>
    <w:lvl w:ilvl="4">
      <w:start w:val="1"/>
      <w:numFmt w:val="decimal"/>
      <w:lvlText w:val="%1.%2.%3.%4.%5."/>
      <w:lvlJc w:val="left"/>
      <w:pPr>
        <w:tabs>
          <w:tab w:val="num" w:pos="14280"/>
        </w:tabs>
        <w:ind w:left="14280" w:hanging="1080"/>
      </w:pPr>
      <w:rPr>
        <w:rFonts w:hint="default"/>
      </w:rPr>
    </w:lvl>
    <w:lvl w:ilvl="5">
      <w:start w:val="1"/>
      <w:numFmt w:val="decimal"/>
      <w:lvlText w:val="%1.%2.%3.%4.%5.%6."/>
      <w:lvlJc w:val="left"/>
      <w:pPr>
        <w:tabs>
          <w:tab w:val="num" w:pos="17580"/>
        </w:tabs>
        <w:ind w:left="17580" w:hanging="1080"/>
      </w:pPr>
      <w:rPr>
        <w:rFonts w:hint="default"/>
      </w:rPr>
    </w:lvl>
    <w:lvl w:ilvl="6">
      <w:start w:val="1"/>
      <w:numFmt w:val="decimal"/>
      <w:lvlText w:val="%1.%2.%3.%4.%5.%6.%7."/>
      <w:lvlJc w:val="left"/>
      <w:pPr>
        <w:tabs>
          <w:tab w:val="num" w:pos="21240"/>
        </w:tabs>
        <w:ind w:left="21240" w:hanging="1440"/>
      </w:pPr>
      <w:rPr>
        <w:rFonts w:hint="default"/>
      </w:rPr>
    </w:lvl>
    <w:lvl w:ilvl="7">
      <w:start w:val="1"/>
      <w:numFmt w:val="decimal"/>
      <w:lvlText w:val="%1.%2.%3.%4.%5.%6.%7.%8."/>
      <w:lvlJc w:val="left"/>
      <w:pPr>
        <w:tabs>
          <w:tab w:val="num" w:pos="24540"/>
        </w:tabs>
        <w:ind w:left="24540" w:hanging="1440"/>
      </w:pPr>
      <w:rPr>
        <w:rFonts w:hint="default"/>
      </w:rPr>
    </w:lvl>
    <w:lvl w:ilvl="8">
      <w:start w:val="1"/>
      <w:numFmt w:val="decimal"/>
      <w:lvlText w:val="%1.%2.%3.%4.%5.%6.%7.%8.%9."/>
      <w:lvlJc w:val="left"/>
      <w:pPr>
        <w:tabs>
          <w:tab w:val="num" w:pos="28200"/>
        </w:tabs>
        <w:ind w:left="28200" w:hanging="1800"/>
      </w:pPr>
      <w:rPr>
        <w:rFonts w:hint="default"/>
      </w:rPr>
    </w:lvl>
  </w:abstractNum>
  <w:abstractNum w:abstractNumId="10">
    <w:nsid w:val="425F758F"/>
    <w:multiLevelType w:val="hybridMultilevel"/>
    <w:tmpl w:val="B56A437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4AD34AA8"/>
    <w:multiLevelType w:val="hybridMultilevel"/>
    <w:tmpl w:val="B5FC0D06"/>
    <w:lvl w:ilvl="0" w:tplc="F196C4E8">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0190CE7"/>
    <w:multiLevelType w:val="hybridMultilevel"/>
    <w:tmpl w:val="5790A8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616739"/>
    <w:multiLevelType w:val="singleLevel"/>
    <w:tmpl w:val="6516860A"/>
    <w:lvl w:ilvl="0">
      <w:start w:val="1"/>
      <w:numFmt w:val="decimal"/>
      <w:pStyle w:val="a"/>
      <w:lvlText w:val="%1."/>
      <w:lvlJc w:val="left"/>
      <w:pPr>
        <w:tabs>
          <w:tab w:val="num" w:pos="360"/>
        </w:tabs>
      </w:pPr>
      <w:rPr>
        <w:rFonts w:hint="default"/>
      </w:rPr>
    </w:lvl>
  </w:abstractNum>
  <w:abstractNum w:abstractNumId="14">
    <w:nsid w:val="5CB26998"/>
    <w:multiLevelType w:val="hybridMultilevel"/>
    <w:tmpl w:val="723862E0"/>
    <w:lvl w:ilvl="0" w:tplc="FFFFFFFF">
      <w:start w:val="1"/>
      <w:numFmt w:val="decimal"/>
      <w:lvlText w:val="%1."/>
      <w:lvlJc w:val="left"/>
      <w:pPr>
        <w:tabs>
          <w:tab w:val="num" w:pos="360"/>
        </w:tabs>
        <w:ind w:left="360" w:hanging="360"/>
      </w:p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nsid w:val="634B0FC6"/>
    <w:multiLevelType w:val="multilevel"/>
    <w:tmpl w:val="BDAAA9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980"/>
        </w:tabs>
        <w:ind w:left="1980" w:hanging="420"/>
      </w:pPr>
      <w:rPr>
        <w:rFonts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16">
    <w:nsid w:val="64CB0192"/>
    <w:multiLevelType w:val="hybridMultilevel"/>
    <w:tmpl w:val="682A702C"/>
    <w:lvl w:ilvl="0" w:tplc="04F43F7C">
      <w:start w:val="1"/>
      <w:numFmt w:val="decimal"/>
      <w:lvlText w:val="%1)"/>
      <w:lvlJc w:val="left"/>
      <w:pPr>
        <w:tabs>
          <w:tab w:val="num" w:pos="900"/>
        </w:tabs>
        <w:ind w:left="900" w:hanging="360"/>
      </w:pPr>
      <w:rPr>
        <w:rFonts w:hint="default"/>
      </w:rPr>
    </w:lvl>
    <w:lvl w:ilvl="1" w:tplc="A7281E7A">
      <w:start w:val="3"/>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68F6699B"/>
    <w:multiLevelType w:val="hybridMultilevel"/>
    <w:tmpl w:val="36769E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F2A73EE"/>
    <w:multiLevelType w:val="hybridMultilevel"/>
    <w:tmpl w:val="7D4440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EBA0819"/>
    <w:multiLevelType w:val="hybridMultilevel"/>
    <w:tmpl w:val="A07066F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15"/>
  </w:num>
  <w:num w:numId="2">
    <w:abstractNumId w:val="14"/>
  </w:num>
  <w:num w:numId="3">
    <w:abstractNumId w:val="13"/>
  </w:num>
  <w:num w:numId="4">
    <w:abstractNumId w:val="16"/>
  </w:num>
  <w:num w:numId="5">
    <w:abstractNumId w:val="17"/>
  </w:num>
  <w:num w:numId="6">
    <w:abstractNumId w:val="9"/>
  </w:num>
  <w:num w:numId="7">
    <w:abstractNumId w:val="11"/>
  </w:num>
  <w:num w:numId="8">
    <w:abstractNumId w:val="2"/>
  </w:num>
  <w:num w:numId="9">
    <w:abstractNumId w:val="3"/>
  </w:num>
  <w:num w:numId="10">
    <w:abstractNumId w:val="8"/>
  </w:num>
  <w:num w:numId="11">
    <w:abstractNumId w:val="5"/>
  </w:num>
  <w:num w:numId="12">
    <w:abstractNumId w:val="18"/>
  </w:num>
  <w:num w:numId="13">
    <w:abstractNumId w:val="19"/>
  </w:num>
  <w:num w:numId="14">
    <w:abstractNumId w:val="7"/>
  </w:num>
  <w:num w:numId="15">
    <w:abstractNumId w:val="6"/>
  </w:num>
  <w:num w:numId="16">
    <w:abstractNumId w:val="4"/>
  </w:num>
  <w:num w:numId="17">
    <w:abstractNumId w:val="10"/>
  </w:num>
  <w:num w:numId="18">
    <w:abstractNumId w:val="0"/>
  </w:num>
  <w:num w:numId="19">
    <w:abstractNumId w:val="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784"/>
    <w:rsid w:val="0000294B"/>
    <w:rsid w:val="00005B54"/>
    <w:rsid w:val="00013A3C"/>
    <w:rsid w:val="00015212"/>
    <w:rsid w:val="0001540F"/>
    <w:rsid w:val="00020D22"/>
    <w:rsid w:val="00022836"/>
    <w:rsid w:val="000264CD"/>
    <w:rsid w:val="00032586"/>
    <w:rsid w:val="00035EC5"/>
    <w:rsid w:val="000363B7"/>
    <w:rsid w:val="00036455"/>
    <w:rsid w:val="00036C9B"/>
    <w:rsid w:val="00046C49"/>
    <w:rsid w:val="00052128"/>
    <w:rsid w:val="00052A0D"/>
    <w:rsid w:val="00052A94"/>
    <w:rsid w:val="00054029"/>
    <w:rsid w:val="000546D1"/>
    <w:rsid w:val="00054CE2"/>
    <w:rsid w:val="00054FF4"/>
    <w:rsid w:val="000578B2"/>
    <w:rsid w:val="00060CFC"/>
    <w:rsid w:val="00061361"/>
    <w:rsid w:val="00061998"/>
    <w:rsid w:val="000631D1"/>
    <w:rsid w:val="00063784"/>
    <w:rsid w:val="000649F5"/>
    <w:rsid w:val="000652A4"/>
    <w:rsid w:val="0006549A"/>
    <w:rsid w:val="000711AA"/>
    <w:rsid w:val="00071641"/>
    <w:rsid w:val="00074E1E"/>
    <w:rsid w:val="000750D3"/>
    <w:rsid w:val="00075507"/>
    <w:rsid w:val="00077108"/>
    <w:rsid w:val="000814E8"/>
    <w:rsid w:val="00083B4E"/>
    <w:rsid w:val="00084DA8"/>
    <w:rsid w:val="00087EAB"/>
    <w:rsid w:val="00094C24"/>
    <w:rsid w:val="000A2D03"/>
    <w:rsid w:val="000A5BBF"/>
    <w:rsid w:val="000A7151"/>
    <w:rsid w:val="000B314F"/>
    <w:rsid w:val="000C1248"/>
    <w:rsid w:val="000C3804"/>
    <w:rsid w:val="000C3FA4"/>
    <w:rsid w:val="000D010E"/>
    <w:rsid w:val="000D17D0"/>
    <w:rsid w:val="000D186F"/>
    <w:rsid w:val="000D35B0"/>
    <w:rsid w:val="000D3F9F"/>
    <w:rsid w:val="000D414A"/>
    <w:rsid w:val="000D64B9"/>
    <w:rsid w:val="000D7CB5"/>
    <w:rsid w:val="000E3E38"/>
    <w:rsid w:val="000E6229"/>
    <w:rsid w:val="000E649D"/>
    <w:rsid w:val="000E7B8C"/>
    <w:rsid w:val="000F0847"/>
    <w:rsid w:val="000F4C33"/>
    <w:rsid w:val="000F4F13"/>
    <w:rsid w:val="000F6B61"/>
    <w:rsid w:val="00104DCC"/>
    <w:rsid w:val="001221AF"/>
    <w:rsid w:val="001221D6"/>
    <w:rsid w:val="001241E7"/>
    <w:rsid w:val="0012521F"/>
    <w:rsid w:val="00125479"/>
    <w:rsid w:val="001308E8"/>
    <w:rsid w:val="00142A6B"/>
    <w:rsid w:val="001511D6"/>
    <w:rsid w:val="00151CE3"/>
    <w:rsid w:val="00153E75"/>
    <w:rsid w:val="00171E60"/>
    <w:rsid w:val="00191944"/>
    <w:rsid w:val="0019334C"/>
    <w:rsid w:val="001A48CF"/>
    <w:rsid w:val="001A57B3"/>
    <w:rsid w:val="001A7485"/>
    <w:rsid w:val="001B588A"/>
    <w:rsid w:val="001B6C57"/>
    <w:rsid w:val="001C6FE1"/>
    <w:rsid w:val="001C7453"/>
    <w:rsid w:val="001C78A6"/>
    <w:rsid w:val="001D3AFA"/>
    <w:rsid w:val="001D4D6B"/>
    <w:rsid w:val="001E4928"/>
    <w:rsid w:val="001E6562"/>
    <w:rsid w:val="001F0D13"/>
    <w:rsid w:val="001F2591"/>
    <w:rsid w:val="001F3D7B"/>
    <w:rsid w:val="001F6ED2"/>
    <w:rsid w:val="00202DB9"/>
    <w:rsid w:val="00203920"/>
    <w:rsid w:val="00210401"/>
    <w:rsid w:val="00211ABF"/>
    <w:rsid w:val="0022407C"/>
    <w:rsid w:val="00226B29"/>
    <w:rsid w:val="00227355"/>
    <w:rsid w:val="00231890"/>
    <w:rsid w:val="00232977"/>
    <w:rsid w:val="0023779B"/>
    <w:rsid w:val="00241617"/>
    <w:rsid w:val="00245635"/>
    <w:rsid w:val="002510C7"/>
    <w:rsid w:val="00253E12"/>
    <w:rsid w:val="00253E94"/>
    <w:rsid w:val="002547F5"/>
    <w:rsid w:val="0025759D"/>
    <w:rsid w:val="002649A4"/>
    <w:rsid w:val="00266E0D"/>
    <w:rsid w:val="00272803"/>
    <w:rsid w:val="00272F3B"/>
    <w:rsid w:val="002739A2"/>
    <w:rsid w:val="00274DC2"/>
    <w:rsid w:val="00275676"/>
    <w:rsid w:val="00287BA7"/>
    <w:rsid w:val="00291351"/>
    <w:rsid w:val="00291A44"/>
    <w:rsid w:val="00293098"/>
    <w:rsid w:val="00294FE3"/>
    <w:rsid w:val="002A6B46"/>
    <w:rsid w:val="002B31E9"/>
    <w:rsid w:val="002B46CE"/>
    <w:rsid w:val="002B487C"/>
    <w:rsid w:val="002B4C0E"/>
    <w:rsid w:val="002B74EE"/>
    <w:rsid w:val="002B7693"/>
    <w:rsid w:val="002B7C4C"/>
    <w:rsid w:val="002B7F81"/>
    <w:rsid w:val="002C0972"/>
    <w:rsid w:val="002C235D"/>
    <w:rsid w:val="002C28B7"/>
    <w:rsid w:val="002C4EA5"/>
    <w:rsid w:val="002D1501"/>
    <w:rsid w:val="002D7530"/>
    <w:rsid w:val="002E0972"/>
    <w:rsid w:val="002E465A"/>
    <w:rsid w:val="002E4C21"/>
    <w:rsid w:val="002E733F"/>
    <w:rsid w:val="002E78CC"/>
    <w:rsid w:val="002F4CBE"/>
    <w:rsid w:val="002F52A4"/>
    <w:rsid w:val="002F5D40"/>
    <w:rsid w:val="002F634D"/>
    <w:rsid w:val="00317116"/>
    <w:rsid w:val="00321A3E"/>
    <w:rsid w:val="00322411"/>
    <w:rsid w:val="00326E3A"/>
    <w:rsid w:val="00340491"/>
    <w:rsid w:val="00341105"/>
    <w:rsid w:val="00343207"/>
    <w:rsid w:val="0034723D"/>
    <w:rsid w:val="00350689"/>
    <w:rsid w:val="00350CA3"/>
    <w:rsid w:val="00354693"/>
    <w:rsid w:val="00355BAB"/>
    <w:rsid w:val="003655AA"/>
    <w:rsid w:val="00370787"/>
    <w:rsid w:val="0037458F"/>
    <w:rsid w:val="0037477F"/>
    <w:rsid w:val="00376AAE"/>
    <w:rsid w:val="00377DD0"/>
    <w:rsid w:val="00381438"/>
    <w:rsid w:val="00385ACB"/>
    <w:rsid w:val="00397B2A"/>
    <w:rsid w:val="003A20B7"/>
    <w:rsid w:val="003A344C"/>
    <w:rsid w:val="003A357F"/>
    <w:rsid w:val="003B1823"/>
    <w:rsid w:val="003B2636"/>
    <w:rsid w:val="003B388B"/>
    <w:rsid w:val="003B45FD"/>
    <w:rsid w:val="003C1767"/>
    <w:rsid w:val="003C2559"/>
    <w:rsid w:val="003C5CBD"/>
    <w:rsid w:val="003D1193"/>
    <w:rsid w:val="003D361D"/>
    <w:rsid w:val="003D38CB"/>
    <w:rsid w:val="003D4537"/>
    <w:rsid w:val="003D5529"/>
    <w:rsid w:val="003D5F96"/>
    <w:rsid w:val="003E2C63"/>
    <w:rsid w:val="003E6C5E"/>
    <w:rsid w:val="003F4886"/>
    <w:rsid w:val="003F7B15"/>
    <w:rsid w:val="0040201E"/>
    <w:rsid w:val="00403334"/>
    <w:rsid w:val="00403384"/>
    <w:rsid w:val="00403710"/>
    <w:rsid w:val="004046E4"/>
    <w:rsid w:val="004120C8"/>
    <w:rsid w:val="004134C4"/>
    <w:rsid w:val="00413845"/>
    <w:rsid w:val="00421122"/>
    <w:rsid w:val="00422D21"/>
    <w:rsid w:val="00425784"/>
    <w:rsid w:val="00436D42"/>
    <w:rsid w:val="00441751"/>
    <w:rsid w:val="00443F09"/>
    <w:rsid w:val="00444DEA"/>
    <w:rsid w:val="004461A6"/>
    <w:rsid w:val="004465A0"/>
    <w:rsid w:val="004552CD"/>
    <w:rsid w:val="004554D1"/>
    <w:rsid w:val="00460279"/>
    <w:rsid w:val="00462848"/>
    <w:rsid w:val="004642E5"/>
    <w:rsid w:val="004677F0"/>
    <w:rsid w:val="00470784"/>
    <w:rsid w:val="004713EE"/>
    <w:rsid w:val="00471756"/>
    <w:rsid w:val="00475256"/>
    <w:rsid w:val="00476ADE"/>
    <w:rsid w:val="00477A95"/>
    <w:rsid w:val="00484A81"/>
    <w:rsid w:val="00487309"/>
    <w:rsid w:val="0048749E"/>
    <w:rsid w:val="00487D77"/>
    <w:rsid w:val="00487FC6"/>
    <w:rsid w:val="00490028"/>
    <w:rsid w:val="0049107C"/>
    <w:rsid w:val="0049464C"/>
    <w:rsid w:val="00495984"/>
    <w:rsid w:val="00496341"/>
    <w:rsid w:val="004A1A70"/>
    <w:rsid w:val="004A2A29"/>
    <w:rsid w:val="004A742F"/>
    <w:rsid w:val="004A7E9E"/>
    <w:rsid w:val="004B048A"/>
    <w:rsid w:val="004B30B5"/>
    <w:rsid w:val="004B66A5"/>
    <w:rsid w:val="004C153F"/>
    <w:rsid w:val="004C25A0"/>
    <w:rsid w:val="004C3486"/>
    <w:rsid w:val="004C3889"/>
    <w:rsid w:val="004C5B68"/>
    <w:rsid w:val="004C6258"/>
    <w:rsid w:val="004C6978"/>
    <w:rsid w:val="004D14B3"/>
    <w:rsid w:val="004D35FC"/>
    <w:rsid w:val="004D5304"/>
    <w:rsid w:val="004D7DEC"/>
    <w:rsid w:val="004E13FE"/>
    <w:rsid w:val="004E6D78"/>
    <w:rsid w:val="004F26B2"/>
    <w:rsid w:val="004F2C7D"/>
    <w:rsid w:val="004F3145"/>
    <w:rsid w:val="004F49F8"/>
    <w:rsid w:val="00501365"/>
    <w:rsid w:val="005028A5"/>
    <w:rsid w:val="00507597"/>
    <w:rsid w:val="0051389F"/>
    <w:rsid w:val="00513C3E"/>
    <w:rsid w:val="005143E1"/>
    <w:rsid w:val="00514E2B"/>
    <w:rsid w:val="005201F4"/>
    <w:rsid w:val="005202F8"/>
    <w:rsid w:val="00523445"/>
    <w:rsid w:val="005266AB"/>
    <w:rsid w:val="005333B8"/>
    <w:rsid w:val="00533FDD"/>
    <w:rsid w:val="005368D2"/>
    <w:rsid w:val="00542146"/>
    <w:rsid w:val="005438E4"/>
    <w:rsid w:val="00545F5B"/>
    <w:rsid w:val="00552940"/>
    <w:rsid w:val="00552C90"/>
    <w:rsid w:val="0056170B"/>
    <w:rsid w:val="0056356B"/>
    <w:rsid w:val="00575DC8"/>
    <w:rsid w:val="00581387"/>
    <w:rsid w:val="00585924"/>
    <w:rsid w:val="00585B0F"/>
    <w:rsid w:val="0058671D"/>
    <w:rsid w:val="00595B30"/>
    <w:rsid w:val="00596861"/>
    <w:rsid w:val="005977F7"/>
    <w:rsid w:val="005979C8"/>
    <w:rsid w:val="005A1C96"/>
    <w:rsid w:val="005B5384"/>
    <w:rsid w:val="005B68C7"/>
    <w:rsid w:val="005B7AEA"/>
    <w:rsid w:val="005C3EEC"/>
    <w:rsid w:val="005C61B7"/>
    <w:rsid w:val="005C7741"/>
    <w:rsid w:val="005D04D6"/>
    <w:rsid w:val="005D1357"/>
    <w:rsid w:val="005D2944"/>
    <w:rsid w:val="005D67CD"/>
    <w:rsid w:val="005D7F54"/>
    <w:rsid w:val="005E20DB"/>
    <w:rsid w:val="005E38E0"/>
    <w:rsid w:val="005E4BC3"/>
    <w:rsid w:val="005E6A2C"/>
    <w:rsid w:val="005E748E"/>
    <w:rsid w:val="005E77DC"/>
    <w:rsid w:val="005F1711"/>
    <w:rsid w:val="005F78B8"/>
    <w:rsid w:val="00601C10"/>
    <w:rsid w:val="00606011"/>
    <w:rsid w:val="00610D28"/>
    <w:rsid w:val="006143D9"/>
    <w:rsid w:val="00615861"/>
    <w:rsid w:val="0061765E"/>
    <w:rsid w:val="00630DEC"/>
    <w:rsid w:val="00630EC8"/>
    <w:rsid w:val="006316E6"/>
    <w:rsid w:val="0064159E"/>
    <w:rsid w:val="00643CC2"/>
    <w:rsid w:val="006444C1"/>
    <w:rsid w:val="00651576"/>
    <w:rsid w:val="00652402"/>
    <w:rsid w:val="00654D2D"/>
    <w:rsid w:val="00656FB7"/>
    <w:rsid w:val="006605EF"/>
    <w:rsid w:val="00660C66"/>
    <w:rsid w:val="006624A3"/>
    <w:rsid w:val="00673B2F"/>
    <w:rsid w:val="00675016"/>
    <w:rsid w:val="00677244"/>
    <w:rsid w:val="0068117A"/>
    <w:rsid w:val="006864E5"/>
    <w:rsid w:val="006925CE"/>
    <w:rsid w:val="006929F1"/>
    <w:rsid w:val="00697DEB"/>
    <w:rsid w:val="006A121A"/>
    <w:rsid w:val="006A15B8"/>
    <w:rsid w:val="006A30C6"/>
    <w:rsid w:val="006A4306"/>
    <w:rsid w:val="006A490C"/>
    <w:rsid w:val="006A4F40"/>
    <w:rsid w:val="006A5D0A"/>
    <w:rsid w:val="006A7C74"/>
    <w:rsid w:val="006B063D"/>
    <w:rsid w:val="006B0FEF"/>
    <w:rsid w:val="006B277F"/>
    <w:rsid w:val="006B757F"/>
    <w:rsid w:val="006C47C1"/>
    <w:rsid w:val="006D21E5"/>
    <w:rsid w:val="006D52CE"/>
    <w:rsid w:val="006D7035"/>
    <w:rsid w:val="006E2846"/>
    <w:rsid w:val="006E7314"/>
    <w:rsid w:val="006E7C28"/>
    <w:rsid w:val="006F27DC"/>
    <w:rsid w:val="006F2A2E"/>
    <w:rsid w:val="006F2E8D"/>
    <w:rsid w:val="006F3F6B"/>
    <w:rsid w:val="006F482A"/>
    <w:rsid w:val="006F545D"/>
    <w:rsid w:val="007031D5"/>
    <w:rsid w:val="0070669D"/>
    <w:rsid w:val="00707711"/>
    <w:rsid w:val="007077D7"/>
    <w:rsid w:val="0071091F"/>
    <w:rsid w:val="007118A9"/>
    <w:rsid w:val="00712402"/>
    <w:rsid w:val="00712682"/>
    <w:rsid w:val="00713B5B"/>
    <w:rsid w:val="00717D06"/>
    <w:rsid w:val="0072137E"/>
    <w:rsid w:val="007246AE"/>
    <w:rsid w:val="007250F5"/>
    <w:rsid w:val="00725709"/>
    <w:rsid w:val="007369E8"/>
    <w:rsid w:val="007416BE"/>
    <w:rsid w:val="0074392D"/>
    <w:rsid w:val="00745ECD"/>
    <w:rsid w:val="0074716A"/>
    <w:rsid w:val="007475D3"/>
    <w:rsid w:val="007517E5"/>
    <w:rsid w:val="007537DF"/>
    <w:rsid w:val="00762AC8"/>
    <w:rsid w:val="00764998"/>
    <w:rsid w:val="007732FF"/>
    <w:rsid w:val="00774EC3"/>
    <w:rsid w:val="007817BD"/>
    <w:rsid w:val="00783480"/>
    <w:rsid w:val="007840A8"/>
    <w:rsid w:val="007910C8"/>
    <w:rsid w:val="00791D00"/>
    <w:rsid w:val="00793065"/>
    <w:rsid w:val="00795DCC"/>
    <w:rsid w:val="00796B22"/>
    <w:rsid w:val="00797985"/>
    <w:rsid w:val="007A20FC"/>
    <w:rsid w:val="007A3E04"/>
    <w:rsid w:val="007A49DF"/>
    <w:rsid w:val="007A4A84"/>
    <w:rsid w:val="007A5513"/>
    <w:rsid w:val="007A7ADD"/>
    <w:rsid w:val="007B0C62"/>
    <w:rsid w:val="007B38DD"/>
    <w:rsid w:val="007B5871"/>
    <w:rsid w:val="007C249A"/>
    <w:rsid w:val="007C6AE4"/>
    <w:rsid w:val="007D50D3"/>
    <w:rsid w:val="007D59DF"/>
    <w:rsid w:val="007E4FE8"/>
    <w:rsid w:val="007E6C96"/>
    <w:rsid w:val="007E77DB"/>
    <w:rsid w:val="007F0450"/>
    <w:rsid w:val="007F77BE"/>
    <w:rsid w:val="007F7AAE"/>
    <w:rsid w:val="008007BF"/>
    <w:rsid w:val="008034F5"/>
    <w:rsid w:val="00804780"/>
    <w:rsid w:val="00804B01"/>
    <w:rsid w:val="0080679F"/>
    <w:rsid w:val="00810604"/>
    <w:rsid w:val="00812C98"/>
    <w:rsid w:val="008140DA"/>
    <w:rsid w:val="00815C0C"/>
    <w:rsid w:val="00817A47"/>
    <w:rsid w:val="008204ED"/>
    <w:rsid w:val="00821C6D"/>
    <w:rsid w:val="00827692"/>
    <w:rsid w:val="00833C6E"/>
    <w:rsid w:val="00843157"/>
    <w:rsid w:val="00845BE6"/>
    <w:rsid w:val="008528CD"/>
    <w:rsid w:val="008530B8"/>
    <w:rsid w:val="00860836"/>
    <w:rsid w:val="008628A4"/>
    <w:rsid w:val="00873BA3"/>
    <w:rsid w:val="00876957"/>
    <w:rsid w:val="00882CDF"/>
    <w:rsid w:val="008836A6"/>
    <w:rsid w:val="00885AFE"/>
    <w:rsid w:val="008902C8"/>
    <w:rsid w:val="00891638"/>
    <w:rsid w:val="00891F74"/>
    <w:rsid w:val="00892499"/>
    <w:rsid w:val="00896ACA"/>
    <w:rsid w:val="008A0762"/>
    <w:rsid w:val="008A32AA"/>
    <w:rsid w:val="008A3F92"/>
    <w:rsid w:val="008A7DDD"/>
    <w:rsid w:val="008B0A0C"/>
    <w:rsid w:val="008B58FE"/>
    <w:rsid w:val="008B6853"/>
    <w:rsid w:val="008C283F"/>
    <w:rsid w:val="008C43EE"/>
    <w:rsid w:val="008C6F09"/>
    <w:rsid w:val="008D4E47"/>
    <w:rsid w:val="008D66AF"/>
    <w:rsid w:val="008D6920"/>
    <w:rsid w:val="008E2D84"/>
    <w:rsid w:val="008E75DB"/>
    <w:rsid w:val="008F1668"/>
    <w:rsid w:val="008F1D41"/>
    <w:rsid w:val="008F1EAD"/>
    <w:rsid w:val="0090130B"/>
    <w:rsid w:val="0090319A"/>
    <w:rsid w:val="00907B9C"/>
    <w:rsid w:val="009139C3"/>
    <w:rsid w:val="0092465D"/>
    <w:rsid w:val="00924F07"/>
    <w:rsid w:val="00927153"/>
    <w:rsid w:val="009303FA"/>
    <w:rsid w:val="00952D88"/>
    <w:rsid w:val="00956E96"/>
    <w:rsid w:val="00957A45"/>
    <w:rsid w:val="00960F57"/>
    <w:rsid w:val="00963B01"/>
    <w:rsid w:val="009644D7"/>
    <w:rsid w:val="00970719"/>
    <w:rsid w:val="00972799"/>
    <w:rsid w:val="009747B4"/>
    <w:rsid w:val="00974D93"/>
    <w:rsid w:val="00980DF7"/>
    <w:rsid w:val="00981F22"/>
    <w:rsid w:val="00981F3A"/>
    <w:rsid w:val="0098253C"/>
    <w:rsid w:val="0098275A"/>
    <w:rsid w:val="00985476"/>
    <w:rsid w:val="00991EF3"/>
    <w:rsid w:val="009952AE"/>
    <w:rsid w:val="0099625B"/>
    <w:rsid w:val="009A0137"/>
    <w:rsid w:val="009A133E"/>
    <w:rsid w:val="009A2407"/>
    <w:rsid w:val="009A3C95"/>
    <w:rsid w:val="009A7541"/>
    <w:rsid w:val="009A7A16"/>
    <w:rsid w:val="009B0C0B"/>
    <w:rsid w:val="009B21B1"/>
    <w:rsid w:val="009B28B9"/>
    <w:rsid w:val="009B41B1"/>
    <w:rsid w:val="009B582A"/>
    <w:rsid w:val="009B5FD5"/>
    <w:rsid w:val="009C14D1"/>
    <w:rsid w:val="009C4B53"/>
    <w:rsid w:val="009C61CB"/>
    <w:rsid w:val="009C68E2"/>
    <w:rsid w:val="009D0001"/>
    <w:rsid w:val="009D0699"/>
    <w:rsid w:val="009D125F"/>
    <w:rsid w:val="009D1BAE"/>
    <w:rsid w:val="009D410F"/>
    <w:rsid w:val="009D5077"/>
    <w:rsid w:val="009D65FE"/>
    <w:rsid w:val="009D709C"/>
    <w:rsid w:val="009E1C04"/>
    <w:rsid w:val="009E1EA4"/>
    <w:rsid w:val="009E3337"/>
    <w:rsid w:val="009E6754"/>
    <w:rsid w:val="009E6823"/>
    <w:rsid w:val="009F6196"/>
    <w:rsid w:val="00A025FB"/>
    <w:rsid w:val="00A02F75"/>
    <w:rsid w:val="00A04F48"/>
    <w:rsid w:val="00A0679C"/>
    <w:rsid w:val="00A170E7"/>
    <w:rsid w:val="00A20BA1"/>
    <w:rsid w:val="00A24E9F"/>
    <w:rsid w:val="00A26573"/>
    <w:rsid w:val="00A268E7"/>
    <w:rsid w:val="00A34827"/>
    <w:rsid w:val="00A42E33"/>
    <w:rsid w:val="00A43607"/>
    <w:rsid w:val="00A43794"/>
    <w:rsid w:val="00A44474"/>
    <w:rsid w:val="00A50766"/>
    <w:rsid w:val="00A50836"/>
    <w:rsid w:val="00A50AAB"/>
    <w:rsid w:val="00A531F2"/>
    <w:rsid w:val="00A53A04"/>
    <w:rsid w:val="00A53BF8"/>
    <w:rsid w:val="00A53D72"/>
    <w:rsid w:val="00A57FE1"/>
    <w:rsid w:val="00A64AA9"/>
    <w:rsid w:val="00A665AB"/>
    <w:rsid w:val="00A66A79"/>
    <w:rsid w:val="00A674B1"/>
    <w:rsid w:val="00A7155D"/>
    <w:rsid w:val="00A82E12"/>
    <w:rsid w:val="00A85A7E"/>
    <w:rsid w:val="00A86719"/>
    <w:rsid w:val="00A86CB9"/>
    <w:rsid w:val="00A90507"/>
    <w:rsid w:val="00A91FCB"/>
    <w:rsid w:val="00A95AE5"/>
    <w:rsid w:val="00A97CEF"/>
    <w:rsid w:val="00A97F6C"/>
    <w:rsid w:val="00AA0397"/>
    <w:rsid w:val="00AA1D05"/>
    <w:rsid w:val="00AA2D01"/>
    <w:rsid w:val="00AA3B19"/>
    <w:rsid w:val="00AA73D9"/>
    <w:rsid w:val="00AA7D49"/>
    <w:rsid w:val="00AB0490"/>
    <w:rsid w:val="00AB7908"/>
    <w:rsid w:val="00AC0AD0"/>
    <w:rsid w:val="00AC3CEB"/>
    <w:rsid w:val="00AC4070"/>
    <w:rsid w:val="00AC6AB7"/>
    <w:rsid w:val="00AC772C"/>
    <w:rsid w:val="00AD153A"/>
    <w:rsid w:val="00AD30D8"/>
    <w:rsid w:val="00AD3237"/>
    <w:rsid w:val="00AD3BB3"/>
    <w:rsid w:val="00AD494A"/>
    <w:rsid w:val="00AD4D45"/>
    <w:rsid w:val="00AD5223"/>
    <w:rsid w:val="00AD69C9"/>
    <w:rsid w:val="00AE3983"/>
    <w:rsid w:val="00AE543F"/>
    <w:rsid w:val="00AE78AC"/>
    <w:rsid w:val="00AE7F74"/>
    <w:rsid w:val="00AF0A1D"/>
    <w:rsid w:val="00AF0B08"/>
    <w:rsid w:val="00B0017D"/>
    <w:rsid w:val="00B00E85"/>
    <w:rsid w:val="00B00F10"/>
    <w:rsid w:val="00B013A4"/>
    <w:rsid w:val="00B02C0E"/>
    <w:rsid w:val="00B10DC7"/>
    <w:rsid w:val="00B13754"/>
    <w:rsid w:val="00B14519"/>
    <w:rsid w:val="00B14528"/>
    <w:rsid w:val="00B166EF"/>
    <w:rsid w:val="00B17A44"/>
    <w:rsid w:val="00B20629"/>
    <w:rsid w:val="00B208F3"/>
    <w:rsid w:val="00B3395D"/>
    <w:rsid w:val="00B441F6"/>
    <w:rsid w:val="00B4495B"/>
    <w:rsid w:val="00B4742A"/>
    <w:rsid w:val="00B531DC"/>
    <w:rsid w:val="00B61A37"/>
    <w:rsid w:val="00B6301D"/>
    <w:rsid w:val="00B71214"/>
    <w:rsid w:val="00B75932"/>
    <w:rsid w:val="00B80D25"/>
    <w:rsid w:val="00B80FE3"/>
    <w:rsid w:val="00B8108E"/>
    <w:rsid w:val="00B83B01"/>
    <w:rsid w:val="00B849F1"/>
    <w:rsid w:val="00B942EC"/>
    <w:rsid w:val="00B94397"/>
    <w:rsid w:val="00B944CD"/>
    <w:rsid w:val="00BA0727"/>
    <w:rsid w:val="00BA3B49"/>
    <w:rsid w:val="00BB1208"/>
    <w:rsid w:val="00BB180A"/>
    <w:rsid w:val="00BB1E1A"/>
    <w:rsid w:val="00BB41BD"/>
    <w:rsid w:val="00BB531B"/>
    <w:rsid w:val="00BC09B0"/>
    <w:rsid w:val="00BC5270"/>
    <w:rsid w:val="00BC7751"/>
    <w:rsid w:val="00BD026A"/>
    <w:rsid w:val="00BD15FD"/>
    <w:rsid w:val="00BD263B"/>
    <w:rsid w:val="00BD41B1"/>
    <w:rsid w:val="00BD5B80"/>
    <w:rsid w:val="00BD78BB"/>
    <w:rsid w:val="00BE3176"/>
    <w:rsid w:val="00BE4216"/>
    <w:rsid w:val="00BE7F2D"/>
    <w:rsid w:val="00BE7FA9"/>
    <w:rsid w:val="00BF08EB"/>
    <w:rsid w:val="00BF0B1E"/>
    <w:rsid w:val="00BF1539"/>
    <w:rsid w:val="00BF4BD5"/>
    <w:rsid w:val="00BF5D2C"/>
    <w:rsid w:val="00C03C09"/>
    <w:rsid w:val="00C11273"/>
    <w:rsid w:val="00C148CA"/>
    <w:rsid w:val="00C257C5"/>
    <w:rsid w:val="00C3215C"/>
    <w:rsid w:val="00C4088E"/>
    <w:rsid w:val="00C43798"/>
    <w:rsid w:val="00C5215D"/>
    <w:rsid w:val="00C53709"/>
    <w:rsid w:val="00C62435"/>
    <w:rsid w:val="00C71F47"/>
    <w:rsid w:val="00C7487D"/>
    <w:rsid w:val="00C754DE"/>
    <w:rsid w:val="00C75B1A"/>
    <w:rsid w:val="00C77DF8"/>
    <w:rsid w:val="00C84DDA"/>
    <w:rsid w:val="00C91C0E"/>
    <w:rsid w:val="00CA1399"/>
    <w:rsid w:val="00CA3130"/>
    <w:rsid w:val="00CA53B1"/>
    <w:rsid w:val="00CB0825"/>
    <w:rsid w:val="00CB326A"/>
    <w:rsid w:val="00CB3AFA"/>
    <w:rsid w:val="00CC6A85"/>
    <w:rsid w:val="00CD0806"/>
    <w:rsid w:val="00CD3211"/>
    <w:rsid w:val="00CD3C67"/>
    <w:rsid w:val="00CE5D0A"/>
    <w:rsid w:val="00CE6BBA"/>
    <w:rsid w:val="00CF023C"/>
    <w:rsid w:val="00D06627"/>
    <w:rsid w:val="00D06C93"/>
    <w:rsid w:val="00D10454"/>
    <w:rsid w:val="00D11ED4"/>
    <w:rsid w:val="00D13386"/>
    <w:rsid w:val="00D13B99"/>
    <w:rsid w:val="00D1650C"/>
    <w:rsid w:val="00D16560"/>
    <w:rsid w:val="00D202C4"/>
    <w:rsid w:val="00D21C38"/>
    <w:rsid w:val="00D22952"/>
    <w:rsid w:val="00D31837"/>
    <w:rsid w:val="00D31B24"/>
    <w:rsid w:val="00D31DBA"/>
    <w:rsid w:val="00D32F8A"/>
    <w:rsid w:val="00D42A39"/>
    <w:rsid w:val="00D45344"/>
    <w:rsid w:val="00D469B7"/>
    <w:rsid w:val="00D47A88"/>
    <w:rsid w:val="00D515D6"/>
    <w:rsid w:val="00D621D5"/>
    <w:rsid w:val="00D6288A"/>
    <w:rsid w:val="00D629B2"/>
    <w:rsid w:val="00D65DE2"/>
    <w:rsid w:val="00D67C7B"/>
    <w:rsid w:val="00D76D1B"/>
    <w:rsid w:val="00D83EA8"/>
    <w:rsid w:val="00D84365"/>
    <w:rsid w:val="00D84476"/>
    <w:rsid w:val="00D945D4"/>
    <w:rsid w:val="00DA0A1C"/>
    <w:rsid w:val="00DA3959"/>
    <w:rsid w:val="00DA516E"/>
    <w:rsid w:val="00DB0701"/>
    <w:rsid w:val="00DB2B1F"/>
    <w:rsid w:val="00DC2F48"/>
    <w:rsid w:val="00DD1775"/>
    <w:rsid w:val="00DD4D5F"/>
    <w:rsid w:val="00DD6FA8"/>
    <w:rsid w:val="00DE56E6"/>
    <w:rsid w:val="00DE6A61"/>
    <w:rsid w:val="00DE7F2E"/>
    <w:rsid w:val="00DF1736"/>
    <w:rsid w:val="00DF5562"/>
    <w:rsid w:val="00E005FE"/>
    <w:rsid w:val="00E0212B"/>
    <w:rsid w:val="00E04B3F"/>
    <w:rsid w:val="00E155B9"/>
    <w:rsid w:val="00E17584"/>
    <w:rsid w:val="00E17E13"/>
    <w:rsid w:val="00E20655"/>
    <w:rsid w:val="00E31F8B"/>
    <w:rsid w:val="00E33A62"/>
    <w:rsid w:val="00E424E0"/>
    <w:rsid w:val="00E4446A"/>
    <w:rsid w:val="00E445DB"/>
    <w:rsid w:val="00E44CA9"/>
    <w:rsid w:val="00E563DF"/>
    <w:rsid w:val="00E56A77"/>
    <w:rsid w:val="00E5767D"/>
    <w:rsid w:val="00E6332B"/>
    <w:rsid w:val="00E64E6C"/>
    <w:rsid w:val="00E64F09"/>
    <w:rsid w:val="00E659CB"/>
    <w:rsid w:val="00E7158D"/>
    <w:rsid w:val="00E74299"/>
    <w:rsid w:val="00E75530"/>
    <w:rsid w:val="00E764BB"/>
    <w:rsid w:val="00E77891"/>
    <w:rsid w:val="00E77CA8"/>
    <w:rsid w:val="00E8365E"/>
    <w:rsid w:val="00E84188"/>
    <w:rsid w:val="00E8525A"/>
    <w:rsid w:val="00E85C1B"/>
    <w:rsid w:val="00E85F14"/>
    <w:rsid w:val="00E8771F"/>
    <w:rsid w:val="00E93F97"/>
    <w:rsid w:val="00E94ED9"/>
    <w:rsid w:val="00E96FBE"/>
    <w:rsid w:val="00EB1296"/>
    <w:rsid w:val="00EC6443"/>
    <w:rsid w:val="00EE35F2"/>
    <w:rsid w:val="00EE3ED3"/>
    <w:rsid w:val="00EE7C98"/>
    <w:rsid w:val="00EF07F4"/>
    <w:rsid w:val="00EF4670"/>
    <w:rsid w:val="00EF5A6C"/>
    <w:rsid w:val="00F052F6"/>
    <w:rsid w:val="00F06216"/>
    <w:rsid w:val="00F11846"/>
    <w:rsid w:val="00F11908"/>
    <w:rsid w:val="00F14F4B"/>
    <w:rsid w:val="00F1664D"/>
    <w:rsid w:val="00F37C7E"/>
    <w:rsid w:val="00F37DE3"/>
    <w:rsid w:val="00F43AE7"/>
    <w:rsid w:val="00F462FD"/>
    <w:rsid w:val="00F473C3"/>
    <w:rsid w:val="00F51DF9"/>
    <w:rsid w:val="00F565A3"/>
    <w:rsid w:val="00F577A7"/>
    <w:rsid w:val="00F60896"/>
    <w:rsid w:val="00F6295D"/>
    <w:rsid w:val="00F65F21"/>
    <w:rsid w:val="00F67B6E"/>
    <w:rsid w:val="00F71613"/>
    <w:rsid w:val="00F8028A"/>
    <w:rsid w:val="00F820D6"/>
    <w:rsid w:val="00F85E9F"/>
    <w:rsid w:val="00F87185"/>
    <w:rsid w:val="00F8721D"/>
    <w:rsid w:val="00F90388"/>
    <w:rsid w:val="00F96F51"/>
    <w:rsid w:val="00F97308"/>
    <w:rsid w:val="00FA21D3"/>
    <w:rsid w:val="00FA27E8"/>
    <w:rsid w:val="00FB09C2"/>
    <w:rsid w:val="00FB1571"/>
    <w:rsid w:val="00FC4548"/>
    <w:rsid w:val="00FC4698"/>
    <w:rsid w:val="00FC7677"/>
    <w:rsid w:val="00FD0236"/>
    <w:rsid w:val="00FD2FDA"/>
    <w:rsid w:val="00FD304B"/>
    <w:rsid w:val="00FD34A9"/>
    <w:rsid w:val="00FD392A"/>
    <w:rsid w:val="00FD49EA"/>
    <w:rsid w:val="00FE0A21"/>
    <w:rsid w:val="00FE19E1"/>
    <w:rsid w:val="00FE210F"/>
    <w:rsid w:val="00FF0061"/>
    <w:rsid w:val="00FF3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7"/>
    <o:shapelayout v:ext="edit">
      <o:idmap v:ext="edit" data="1"/>
    </o:shapelayout>
  </w:shapeDefaults>
  <w:decimalSymbol w:val=","/>
  <w:listSeparator w:val=";"/>
  <w15:chartTrackingRefBased/>
  <w15:docId w15:val="{A28957B5-4580-4F6D-BFC3-BADBA7BEF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70784"/>
    <w:rPr>
      <w:rFonts w:ascii="Tekton Pro Ext" w:hAnsi="Tekton Pro Ext"/>
      <w:sz w:val="24"/>
      <w:szCs w:val="24"/>
    </w:rPr>
  </w:style>
  <w:style w:type="paragraph" w:styleId="1">
    <w:name w:val="heading 1"/>
    <w:basedOn w:val="a0"/>
    <w:next w:val="a0"/>
    <w:qFormat/>
    <w:rsid w:val="00470784"/>
    <w:pPr>
      <w:keepNext/>
      <w:outlineLvl w:val="0"/>
    </w:pPr>
    <w:rPr>
      <w:rFonts w:ascii="Times New Roman" w:hAnsi="Times New Roman"/>
      <w:b/>
      <w:bCs/>
      <w:sz w:val="28"/>
      <w:szCs w:val="20"/>
    </w:rPr>
  </w:style>
  <w:style w:type="paragraph" w:styleId="2">
    <w:name w:val="heading 2"/>
    <w:basedOn w:val="a0"/>
    <w:next w:val="a0"/>
    <w:qFormat/>
    <w:rsid w:val="00F6295D"/>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Тест"/>
    <w:basedOn w:val="a0"/>
    <w:rsid w:val="005143E1"/>
    <w:pPr>
      <w:keepLines/>
      <w:numPr>
        <w:numId w:val="3"/>
      </w:numPr>
      <w:spacing w:before="60" w:after="60"/>
    </w:pPr>
    <w:rPr>
      <w:rFonts w:ascii="Arial" w:hAnsi="Arial" w:cs="Arial"/>
    </w:rPr>
  </w:style>
  <w:style w:type="character" w:styleId="a4">
    <w:name w:val="Strong"/>
    <w:basedOn w:val="a1"/>
    <w:qFormat/>
    <w:rsid w:val="00E8365E"/>
    <w:rPr>
      <w:b/>
      <w:bCs/>
    </w:rPr>
  </w:style>
  <w:style w:type="character" w:customStyle="1" w:styleId="a5">
    <w:name w:val="Символ сноски"/>
    <w:basedOn w:val="a1"/>
    <w:rsid w:val="009747B4"/>
    <w:rPr>
      <w:vertAlign w:val="superscript"/>
    </w:rPr>
  </w:style>
  <w:style w:type="character" w:customStyle="1" w:styleId="10">
    <w:name w:val="Знак сноски1"/>
    <w:rsid w:val="009747B4"/>
    <w:rPr>
      <w:vertAlign w:val="superscript"/>
    </w:rPr>
  </w:style>
  <w:style w:type="paragraph" w:styleId="a6">
    <w:name w:val="footnote text"/>
    <w:basedOn w:val="a0"/>
    <w:semiHidden/>
    <w:rsid w:val="009747B4"/>
    <w:pPr>
      <w:suppressAutoHyphens/>
    </w:pPr>
    <w:rPr>
      <w:rFonts w:ascii="Times New Roman" w:hAnsi="Times New Roman"/>
      <w:sz w:val="20"/>
      <w:szCs w:val="20"/>
      <w:lang w:eastAsia="ar-SA"/>
    </w:rPr>
  </w:style>
  <w:style w:type="character" w:styleId="a7">
    <w:name w:val="Hyperlink"/>
    <w:basedOn w:val="a1"/>
    <w:rsid w:val="00075507"/>
    <w:rPr>
      <w:color w:val="0000FF"/>
      <w:u w:val="single"/>
    </w:rPr>
  </w:style>
  <w:style w:type="paragraph" w:styleId="a8">
    <w:name w:val="footer"/>
    <w:basedOn w:val="a0"/>
    <w:rsid w:val="000652A4"/>
    <w:pPr>
      <w:tabs>
        <w:tab w:val="center" w:pos="4677"/>
        <w:tab w:val="right" w:pos="9355"/>
      </w:tabs>
    </w:pPr>
  </w:style>
  <w:style w:type="character" w:styleId="a9">
    <w:name w:val="page number"/>
    <w:basedOn w:val="a1"/>
    <w:rsid w:val="000652A4"/>
  </w:style>
  <w:style w:type="paragraph" w:styleId="aa">
    <w:name w:val="header"/>
    <w:basedOn w:val="a0"/>
    <w:rsid w:val="000652A4"/>
    <w:pPr>
      <w:tabs>
        <w:tab w:val="center" w:pos="4677"/>
        <w:tab w:val="right" w:pos="9355"/>
      </w:tabs>
    </w:pPr>
  </w:style>
  <w:style w:type="character" w:styleId="ab">
    <w:name w:val="FollowedHyperlink"/>
    <w:basedOn w:val="a1"/>
    <w:rsid w:val="002649A4"/>
    <w:rPr>
      <w:color w:val="800080"/>
      <w:u w:val="single"/>
    </w:rPr>
  </w:style>
  <w:style w:type="paragraph" w:customStyle="1" w:styleId="Default">
    <w:name w:val="Default"/>
    <w:rsid w:val="00F462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cbr.ru/" TargetMode="External"/><Relationship Id="rId26" Type="http://schemas.openxmlformats.org/officeDocument/2006/relationships/hyperlink" Target="http://cbr.ru/" TargetMode="External"/><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cbr.ru/" TargetMode="External"/><Relationship Id="rId25" Type="http://schemas.openxmlformats.org/officeDocument/2006/relationships/image" Target="media/image14.png"/><Relationship Id="rId33" Type="http://schemas.openxmlformats.org/officeDocument/2006/relationships/hyperlink" Target="http://www.hedging.ru/"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cbr.ru/" TargetMode="External"/><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cbr.ru/" TargetMode="External"/><Relationship Id="rId32" Type="http://schemas.openxmlformats.org/officeDocument/2006/relationships/hyperlink" Target="http://cbr.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3.png"/><Relationship Id="rId28" Type="http://schemas.openxmlformats.org/officeDocument/2006/relationships/hyperlink" Target="http://cbr.ru/" TargetMode="External"/><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hyperlink" Target="http://market-pages.ru/valutn/16.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cbr.ru/" TargetMode="External"/><Relationship Id="rId27" Type="http://schemas.openxmlformats.org/officeDocument/2006/relationships/image" Target="media/image15.png"/><Relationship Id="rId30" Type="http://schemas.openxmlformats.org/officeDocument/2006/relationships/hyperlink" Target="http://cbr.ru/"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8027</Words>
  <Characters>45759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NhT</Company>
  <LinksUpToDate>false</LinksUpToDate>
  <CharactersWithSpaces>53679</CharactersWithSpaces>
  <SharedDoc>false</SharedDoc>
  <HLinks>
    <vt:vector size="66" baseType="variant">
      <vt:variant>
        <vt:i4>7602279</vt:i4>
      </vt:variant>
      <vt:variant>
        <vt:i4>78</vt:i4>
      </vt:variant>
      <vt:variant>
        <vt:i4>0</vt:i4>
      </vt:variant>
      <vt:variant>
        <vt:i4>5</vt:i4>
      </vt:variant>
      <vt:variant>
        <vt:lpwstr>http://www.hedging.ru/</vt:lpwstr>
      </vt:variant>
      <vt:variant>
        <vt:lpwstr/>
      </vt:variant>
      <vt:variant>
        <vt:i4>6750256</vt:i4>
      </vt:variant>
      <vt:variant>
        <vt:i4>75</vt:i4>
      </vt:variant>
      <vt:variant>
        <vt:i4>0</vt:i4>
      </vt:variant>
      <vt:variant>
        <vt:i4>5</vt:i4>
      </vt:variant>
      <vt:variant>
        <vt:lpwstr>http://cbr.ru/</vt:lpwstr>
      </vt:variant>
      <vt:variant>
        <vt:lpwstr/>
      </vt:variant>
      <vt:variant>
        <vt:i4>5308511</vt:i4>
      </vt:variant>
      <vt:variant>
        <vt:i4>72</vt:i4>
      </vt:variant>
      <vt:variant>
        <vt:i4>0</vt:i4>
      </vt:variant>
      <vt:variant>
        <vt:i4>5</vt:i4>
      </vt:variant>
      <vt:variant>
        <vt:lpwstr>http://market-pages.ru/valutn/16.html</vt:lpwstr>
      </vt:variant>
      <vt:variant>
        <vt:lpwstr/>
      </vt:variant>
      <vt:variant>
        <vt:i4>6750256</vt:i4>
      </vt:variant>
      <vt:variant>
        <vt:i4>69</vt:i4>
      </vt:variant>
      <vt:variant>
        <vt:i4>0</vt:i4>
      </vt:variant>
      <vt:variant>
        <vt:i4>5</vt:i4>
      </vt:variant>
      <vt:variant>
        <vt:lpwstr>http://cbr.ru/</vt:lpwstr>
      </vt:variant>
      <vt:variant>
        <vt:lpwstr/>
      </vt:variant>
      <vt:variant>
        <vt:i4>6750256</vt:i4>
      </vt:variant>
      <vt:variant>
        <vt:i4>63</vt:i4>
      </vt:variant>
      <vt:variant>
        <vt:i4>0</vt:i4>
      </vt:variant>
      <vt:variant>
        <vt:i4>5</vt:i4>
      </vt:variant>
      <vt:variant>
        <vt:lpwstr>http://cbr.ru/</vt:lpwstr>
      </vt:variant>
      <vt:variant>
        <vt:lpwstr/>
      </vt:variant>
      <vt:variant>
        <vt:i4>6750256</vt:i4>
      </vt:variant>
      <vt:variant>
        <vt:i4>57</vt:i4>
      </vt:variant>
      <vt:variant>
        <vt:i4>0</vt:i4>
      </vt:variant>
      <vt:variant>
        <vt:i4>5</vt:i4>
      </vt:variant>
      <vt:variant>
        <vt:lpwstr>http://cbr.ru/</vt:lpwstr>
      </vt:variant>
      <vt:variant>
        <vt:lpwstr/>
      </vt:variant>
      <vt:variant>
        <vt:i4>6750256</vt:i4>
      </vt:variant>
      <vt:variant>
        <vt:i4>51</vt:i4>
      </vt:variant>
      <vt:variant>
        <vt:i4>0</vt:i4>
      </vt:variant>
      <vt:variant>
        <vt:i4>5</vt:i4>
      </vt:variant>
      <vt:variant>
        <vt:lpwstr>http://cbr.ru/</vt:lpwstr>
      </vt:variant>
      <vt:variant>
        <vt:lpwstr/>
      </vt:variant>
      <vt:variant>
        <vt:i4>6750256</vt:i4>
      </vt:variant>
      <vt:variant>
        <vt:i4>45</vt:i4>
      </vt:variant>
      <vt:variant>
        <vt:i4>0</vt:i4>
      </vt:variant>
      <vt:variant>
        <vt:i4>5</vt:i4>
      </vt:variant>
      <vt:variant>
        <vt:lpwstr>http://cbr.ru/</vt:lpwstr>
      </vt:variant>
      <vt:variant>
        <vt:lpwstr/>
      </vt:variant>
      <vt:variant>
        <vt:i4>6750256</vt:i4>
      </vt:variant>
      <vt:variant>
        <vt:i4>39</vt:i4>
      </vt:variant>
      <vt:variant>
        <vt:i4>0</vt:i4>
      </vt:variant>
      <vt:variant>
        <vt:i4>5</vt:i4>
      </vt:variant>
      <vt:variant>
        <vt:lpwstr>http://cbr.ru/</vt:lpwstr>
      </vt:variant>
      <vt:variant>
        <vt:lpwstr/>
      </vt:variant>
      <vt:variant>
        <vt:i4>6750256</vt:i4>
      </vt:variant>
      <vt:variant>
        <vt:i4>33</vt:i4>
      </vt:variant>
      <vt:variant>
        <vt:i4>0</vt:i4>
      </vt:variant>
      <vt:variant>
        <vt:i4>5</vt:i4>
      </vt:variant>
      <vt:variant>
        <vt:lpwstr>http://cbr.ru/</vt:lpwstr>
      </vt:variant>
      <vt:variant>
        <vt:lpwstr/>
      </vt:variant>
      <vt:variant>
        <vt:i4>6750256</vt:i4>
      </vt:variant>
      <vt:variant>
        <vt:i4>27</vt:i4>
      </vt:variant>
      <vt:variant>
        <vt:i4>0</vt:i4>
      </vt:variant>
      <vt:variant>
        <vt:i4>5</vt:i4>
      </vt:variant>
      <vt:variant>
        <vt:lpwstr>http://cbr.ru/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Владимир</dc:creator>
  <cp:keywords/>
  <dc:description/>
  <cp:lastModifiedBy>admin</cp:lastModifiedBy>
  <cp:revision>2</cp:revision>
  <cp:lastPrinted>2010-04-06T15:19:00Z</cp:lastPrinted>
  <dcterms:created xsi:type="dcterms:W3CDTF">2014-05-17T06:30:00Z</dcterms:created>
  <dcterms:modified xsi:type="dcterms:W3CDTF">2014-05-17T06:30:00Z</dcterms:modified>
</cp:coreProperties>
</file>