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870" w:rsidRDefault="00B00870" w:rsidP="001B71BC">
      <w:pPr>
        <w:pStyle w:val="a3"/>
        <w:ind w:firstLine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Министерство образования Республики Беларусь</w:t>
      </w:r>
    </w:p>
    <w:p w:rsidR="00B00870" w:rsidRDefault="00B00870" w:rsidP="001B71BC">
      <w:pPr>
        <w:spacing w:line="360" w:lineRule="auto"/>
        <w:ind w:firstLine="720"/>
        <w:jc w:val="center"/>
        <w:rPr>
          <w:b/>
          <w:bCs/>
          <w:caps/>
          <w:sz w:val="24"/>
          <w:szCs w:val="24"/>
        </w:rPr>
      </w:pPr>
    </w:p>
    <w:p w:rsidR="00B00870" w:rsidRDefault="00B00870" w:rsidP="001B71BC">
      <w:pPr>
        <w:pStyle w:val="4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Белорусский государственный технологический университет</w:t>
      </w:r>
    </w:p>
    <w:p w:rsidR="00B00870" w:rsidRDefault="00B00870" w:rsidP="001B71BC">
      <w:pPr>
        <w:spacing w:line="360" w:lineRule="auto"/>
        <w:ind w:firstLine="720"/>
        <w:jc w:val="center"/>
        <w:rPr>
          <w:caps/>
          <w:sz w:val="24"/>
          <w:szCs w:val="24"/>
        </w:rPr>
      </w:pPr>
    </w:p>
    <w:p w:rsidR="00B00870" w:rsidRDefault="00B00870" w:rsidP="001B71BC">
      <w:pPr>
        <w:pStyle w:val="11"/>
        <w:spacing w:before="0" w:after="0" w:line="360" w:lineRule="auto"/>
        <w:ind w:firstLine="720"/>
        <w:jc w:val="center"/>
        <w:rPr>
          <w:sz w:val="20"/>
          <w:szCs w:val="20"/>
        </w:rPr>
      </w:pPr>
    </w:p>
    <w:p w:rsidR="00B00870" w:rsidRDefault="00B00870" w:rsidP="001B71BC">
      <w:pPr>
        <w:pStyle w:val="8"/>
        <w:spacing w:line="360" w:lineRule="auto"/>
        <w:ind w:firstLine="720"/>
      </w:pPr>
    </w:p>
    <w:p w:rsidR="00B00870" w:rsidRDefault="00B00870" w:rsidP="001B71BC">
      <w:pPr>
        <w:pStyle w:val="8"/>
        <w:spacing w:line="360" w:lineRule="auto"/>
        <w:ind w:firstLine="720"/>
      </w:pPr>
      <w:r>
        <w:t>Кафедра экономики</w:t>
      </w:r>
    </w:p>
    <w:p w:rsidR="00B00870" w:rsidRDefault="00B00870" w:rsidP="001B71BC">
      <w:pPr>
        <w:spacing w:line="360" w:lineRule="auto"/>
        <w:ind w:firstLine="720"/>
        <w:jc w:val="center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center"/>
      </w:pPr>
    </w:p>
    <w:p w:rsidR="00B00870" w:rsidRDefault="00B00870" w:rsidP="001B71BC">
      <w:pPr>
        <w:spacing w:line="360" w:lineRule="auto"/>
        <w:ind w:firstLine="720"/>
        <w:jc w:val="center"/>
      </w:pPr>
    </w:p>
    <w:p w:rsidR="00B00870" w:rsidRDefault="00B00870" w:rsidP="001B71BC">
      <w:pPr>
        <w:spacing w:line="360" w:lineRule="auto"/>
        <w:ind w:firstLine="720"/>
        <w:jc w:val="center"/>
      </w:pPr>
    </w:p>
    <w:p w:rsidR="00B00870" w:rsidRDefault="001B71BC" w:rsidP="001B71BC">
      <w:pPr>
        <w:pStyle w:val="1"/>
        <w:spacing w:line="360" w:lineRule="auto"/>
        <w:ind w:firstLine="720"/>
        <w:jc w:val="center"/>
        <w:rPr>
          <w:b/>
          <w:bCs/>
          <w:caps/>
        </w:rPr>
      </w:pPr>
      <w:r>
        <w:rPr>
          <w:b/>
          <w:bCs/>
          <w:caps/>
        </w:rPr>
        <w:t xml:space="preserve">курсовая </w:t>
      </w:r>
      <w:r w:rsidR="00B00870">
        <w:rPr>
          <w:b/>
          <w:bCs/>
          <w:caps/>
        </w:rPr>
        <w:t>работа</w:t>
      </w:r>
    </w:p>
    <w:p w:rsidR="00B00870" w:rsidRDefault="00B00870" w:rsidP="001B71BC">
      <w:pPr>
        <w:pStyle w:val="a5"/>
        <w:tabs>
          <w:tab w:val="clear" w:pos="4153"/>
          <w:tab w:val="clear" w:pos="8306"/>
        </w:tabs>
        <w:spacing w:line="360" w:lineRule="auto"/>
        <w:ind w:firstLine="720"/>
        <w:jc w:val="center"/>
      </w:pPr>
    </w:p>
    <w:p w:rsidR="00B00870" w:rsidRDefault="00B00870" w:rsidP="001B71BC">
      <w:pPr>
        <w:pStyle w:val="7"/>
        <w:spacing w:line="360" w:lineRule="auto"/>
        <w:ind w:firstLine="720"/>
        <w:rPr>
          <w:b w:val="0"/>
          <w:bCs w:val="0"/>
          <w:smallCaps/>
        </w:rPr>
      </w:pPr>
      <w:r>
        <w:rPr>
          <w:smallCaps/>
        </w:rPr>
        <w:t>По дисциплине:</w:t>
      </w:r>
      <w:r>
        <w:t xml:space="preserve"> </w:t>
      </w:r>
      <w:r>
        <w:rPr>
          <w:b w:val="0"/>
          <w:bCs w:val="0"/>
          <w:smallCaps/>
        </w:rPr>
        <w:t>Организация полиграфического производства</w:t>
      </w:r>
    </w:p>
    <w:p w:rsidR="00B00870" w:rsidRDefault="00B00870" w:rsidP="001B71BC">
      <w:pPr>
        <w:spacing w:line="360" w:lineRule="auto"/>
        <w:ind w:firstLine="720"/>
        <w:jc w:val="center"/>
        <w:rPr>
          <w:caps/>
        </w:rPr>
      </w:pPr>
    </w:p>
    <w:p w:rsidR="00B00870" w:rsidRDefault="00B00870" w:rsidP="001B71BC">
      <w:pPr>
        <w:spacing w:line="360" w:lineRule="auto"/>
        <w:ind w:firstLine="720"/>
        <w:jc w:val="center"/>
        <w:rPr>
          <w:b/>
          <w:bCs/>
          <w:caps/>
        </w:rPr>
      </w:pPr>
    </w:p>
    <w:p w:rsidR="00B00870" w:rsidRDefault="00B00870" w:rsidP="001B71BC">
      <w:pPr>
        <w:spacing w:line="360" w:lineRule="auto"/>
        <w:ind w:firstLine="720"/>
        <w:jc w:val="center"/>
        <w:rPr>
          <w:b/>
          <w:bCs/>
          <w:caps/>
        </w:rPr>
      </w:pPr>
    </w:p>
    <w:p w:rsidR="00B00870" w:rsidRDefault="00B00870" w:rsidP="001B71BC">
      <w:pPr>
        <w:spacing w:line="360" w:lineRule="auto"/>
        <w:ind w:firstLine="720"/>
        <w:jc w:val="center"/>
        <w:rPr>
          <w:b/>
          <w:bCs/>
          <w:caps/>
        </w:rPr>
      </w:pPr>
    </w:p>
    <w:p w:rsidR="00B00870" w:rsidRDefault="00B00870" w:rsidP="001B71BC">
      <w:pPr>
        <w:spacing w:line="360" w:lineRule="auto"/>
        <w:ind w:firstLine="72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Разработка бизнес-плана </w:t>
      </w:r>
      <w:r w:rsidR="00043752">
        <w:rPr>
          <w:b/>
          <w:bCs/>
          <w:caps/>
          <w:sz w:val="28"/>
          <w:szCs w:val="28"/>
        </w:rPr>
        <w:t>ИЗДАТЕЛЬСКОГО ЦЕНТРА</w:t>
      </w:r>
    </w:p>
    <w:p w:rsidR="00B00870" w:rsidRDefault="00B00870" w:rsidP="001B71BC">
      <w:pPr>
        <w:spacing w:line="360" w:lineRule="auto"/>
        <w:ind w:firstLine="720"/>
        <w:jc w:val="center"/>
        <w:rPr>
          <w:caps/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caps/>
        </w:rPr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right"/>
      </w:pPr>
    </w:p>
    <w:p w:rsidR="00B00870" w:rsidRPr="00043752" w:rsidRDefault="00B00870" w:rsidP="001B71BC">
      <w:pPr>
        <w:spacing w:line="360" w:lineRule="auto"/>
        <w:ind w:firstLine="720"/>
        <w:jc w:val="right"/>
        <w:rPr>
          <w:sz w:val="28"/>
          <w:szCs w:val="28"/>
        </w:rPr>
      </w:pPr>
    </w:p>
    <w:p w:rsidR="00B00870" w:rsidRPr="00043752" w:rsidRDefault="00043752" w:rsidP="001B71BC">
      <w:pPr>
        <w:spacing w:line="360" w:lineRule="auto"/>
        <w:ind w:firstLine="720"/>
        <w:jc w:val="right"/>
        <w:rPr>
          <w:sz w:val="28"/>
          <w:szCs w:val="28"/>
        </w:rPr>
      </w:pPr>
      <w:r w:rsidRPr="00043752">
        <w:rPr>
          <w:sz w:val="28"/>
          <w:szCs w:val="28"/>
        </w:rPr>
        <w:t>Выполнил</w:t>
      </w:r>
    </w:p>
    <w:p w:rsidR="00043752" w:rsidRPr="00043752" w:rsidRDefault="00043752" w:rsidP="001B71BC">
      <w:pPr>
        <w:spacing w:line="360" w:lineRule="auto"/>
        <w:ind w:firstLine="720"/>
        <w:jc w:val="right"/>
        <w:rPr>
          <w:sz w:val="28"/>
          <w:szCs w:val="28"/>
        </w:rPr>
      </w:pPr>
    </w:p>
    <w:p w:rsidR="00043752" w:rsidRPr="00043752" w:rsidRDefault="00043752" w:rsidP="001B71BC">
      <w:pPr>
        <w:spacing w:line="360" w:lineRule="auto"/>
        <w:ind w:firstLine="720"/>
        <w:jc w:val="right"/>
        <w:rPr>
          <w:sz w:val="28"/>
          <w:szCs w:val="28"/>
        </w:rPr>
      </w:pPr>
      <w:r w:rsidRPr="00043752">
        <w:rPr>
          <w:sz w:val="28"/>
          <w:szCs w:val="28"/>
        </w:rPr>
        <w:t>Проверил</w:t>
      </w:r>
    </w:p>
    <w:p w:rsidR="00B00870" w:rsidRDefault="00B00870" w:rsidP="001B71BC">
      <w:pPr>
        <w:spacing w:line="360" w:lineRule="auto"/>
        <w:ind w:firstLine="720"/>
        <w:jc w:val="right"/>
      </w:pPr>
    </w:p>
    <w:p w:rsidR="00B00870" w:rsidRDefault="00B00870" w:rsidP="001B71BC">
      <w:pPr>
        <w:spacing w:line="360" w:lineRule="auto"/>
        <w:ind w:firstLine="720"/>
        <w:jc w:val="right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1B71BC" w:rsidRDefault="001B71BC" w:rsidP="001B71BC">
      <w:pPr>
        <w:spacing w:line="360" w:lineRule="auto"/>
        <w:ind w:firstLine="720"/>
        <w:jc w:val="both"/>
        <w:rPr>
          <w:sz w:val="24"/>
          <w:szCs w:val="24"/>
          <w:lang w:val="en-US"/>
        </w:rPr>
      </w:pPr>
    </w:p>
    <w:p w:rsidR="001B71BC" w:rsidRPr="001B71BC" w:rsidRDefault="001B71BC" w:rsidP="001B71BC">
      <w:pPr>
        <w:spacing w:line="360" w:lineRule="auto"/>
        <w:ind w:firstLine="720"/>
        <w:jc w:val="both"/>
        <w:rPr>
          <w:sz w:val="24"/>
          <w:szCs w:val="24"/>
          <w:lang w:val="en-US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1B71BC" w:rsidRDefault="00B00870" w:rsidP="001B71BC">
      <w:pPr>
        <w:pStyle w:val="3"/>
        <w:spacing w:line="360" w:lineRule="auto"/>
        <w:ind w:firstLine="720"/>
        <w:jc w:val="center"/>
        <w:rPr>
          <w:b/>
          <w:bCs/>
          <w:smallCaps/>
        </w:rPr>
      </w:pPr>
      <w:r>
        <w:rPr>
          <w:b/>
          <w:bCs/>
          <w:smallCaps/>
        </w:rPr>
        <w:t>Минск 2002</w:t>
      </w:r>
    </w:p>
    <w:p w:rsidR="00B00870" w:rsidRPr="00C57E40" w:rsidRDefault="001B71BC" w:rsidP="00251F68">
      <w:pPr>
        <w:spacing w:line="360" w:lineRule="auto"/>
        <w:jc w:val="both"/>
        <w:rPr>
          <w:sz w:val="28"/>
          <w:szCs w:val="28"/>
        </w:rPr>
      </w:pPr>
      <w:r>
        <w:br w:type="page"/>
      </w:r>
      <w:r w:rsidR="00B00870" w:rsidRPr="00C57E40">
        <w:rPr>
          <w:sz w:val="28"/>
          <w:szCs w:val="28"/>
        </w:rPr>
        <w:lastRenderedPageBreak/>
        <w:t>Содержание</w:t>
      </w:r>
    </w:p>
    <w:p w:rsidR="00B00870" w:rsidRPr="00C57E40" w:rsidRDefault="00B00870" w:rsidP="00251F68">
      <w:pPr>
        <w:spacing w:line="360" w:lineRule="auto"/>
        <w:jc w:val="both"/>
        <w:rPr>
          <w:sz w:val="28"/>
        </w:rPr>
      </w:pPr>
    </w:p>
    <w:p w:rsidR="00B00870" w:rsidRPr="00C57E40" w:rsidRDefault="00B00870" w:rsidP="00251F68">
      <w:pPr>
        <w:pStyle w:val="3"/>
        <w:spacing w:line="360" w:lineRule="auto"/>
        <w:rPr>
          <w:b/>
          <w:bCs/>
          <w:smallCaps/>
          <w:sz w:val="28"/>
          <w:szCs w:val="28"/>
        </w:rPr>
      </w:pPr>
      <w:r w:rsidRPr="00C57E40">
        <w:rPr>
          <w:b/>
          <w:bCs/>
          <w:smallCaps/>
          <w:sz w:val="28"/>
          <w:szCs w:val="28"/>
        </w:rPr>
        <w:t>Введение</w:t>
      </w:r>
    </w:p>
    <w:p w:rsidR="00C57E40" w:rsidRPr="00C57E40" w:rsidRDefault="00C57E40" w:rsidP="00C57E40">
      <w:pPr>
        <w:spacing w:line="360" w:lineRule="auto"/>
        <w:jc w:val="both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1.</w:t>
      </w:r>
      <w:r w:rsidR="00B00870" w:rsidRPr="00C57E40">
        <w:rPr>
          <w:b/>
          <w:bCs/>
          <w:smallCaps/>
          <w:sz w:val="28"/>
          <w:szCs w:val="28"/>
        </w:rPr>
        <w:t>Резюме</w:t>
      </w:r>
    </w:p>
    <w:p w:rsidR="00B00870" w:rsidRPr="00C57E40" w:rsidRDefault="00B00870" w:rsidP="00C57E40">
      <w:pPr>
        <w:spacing w:line="360" w:lineRule="auto"/>
        <w:jc w:val="both"/>
        <w:rPr>
          <w:smallCaps/>
          <w:sz w:val="28"/>
          <w:szCs w:val="28"/>
        </w:rPr>
      </w:pPr>
      <w:r w:rsidRPr="00C57E40">
        <w:rPr>
          <w:sz w:val="28"/>
          <w:szCs w:val="28"/>
        </w:rPr>
        <w:t xml:space="preserve">2. </w:t>
      </w:r>
      <w:r w:rsidRPr="00C57E40">
        <w:rPr>
          <w:b/>
          <w:bCs/>
          <w:smallCaps/>
          <w:sz w:val="28"/>
          <w:szCs w:val="28"/>
        </w:rPr>
        <w:t>Характеристика предприятия и стратегия развития</w:t>
      </w:r>
    </w:p>
    <w:p w:rsidR="00B00870" w:rsidRPr="00C57E40" w:rsidRDefault="00B00870" w:rsidP="00251F68">
      <w:pPr>
        <w:spacing w:line="360" w:lineRule="auto"/>
        <w:jc w:val="both"/>
        <w:rPr>
          <w:sz w:val="28"/>
          <w:szCs w:val="28"/>
        </w:rPr>
      </w:pPr>
      <w:r w:rsidRPr="00C57E40">
        <w:rPr>
          <w:sz w:val="28"/>
          <w:szCs w:val="24"/>
        </w:rPr>
        <w:t>2.1. Описание предприятия</w:t>
      </w:r>
    </w:p>
    <w:p w:rsidR="00B00870" w:rsidRPr="00C57E40" w:rsidRDefault="00B00870" w:rsidP="00251F68">
      <w:pPr>
        <w:spacing w:line="360" w:lineRule="auto"/>
        <w:jc w:val="both"/>
        <w:rPr>
          <w:sz w:val="28"/>
          <w:szCs w:val="24"/>
        </w:rPr>
      </w:pPr>
      <w:r w:rsidRPr="00C57E40">
        <w:rPr>
          <w:sz w:val="28"/>
          <w:szCs w:val="24"/>
        </w:rPr>
        <w:t xml:space="preserve">2.1.1. История создания </w:t>
      </w:r>
    </w:p>
    <w:p w:rsidR="00B00870" w:rsidRPr="00C57E40" w:rsidRDefault="00B00870" w:rsidP="00251F68">
      <w:pPr>
        <w:spacing w:line="360" w:lineRule="auto"/>
        <w:jc w:val="both"/>
        <w:rPr>
          <w:sz w:val="28"/>
          <w:szCs w:val="28"/>
        </w:rPr>
      </w:pPr>
      <w:r w:rsidRPr="00C57E40">
        <w:rPr>
          <w:sz w:val="28"/>
          <w:szCs w:val="24"/>
        </w:rPr>
        <w:t>2.1.2. Выпускаемая продукция</w:t>
      </w:r>
    </w:p>
    <w:p w:rsidR="00C57E40" w:rsidRPr="00C57E40" w:rsidRDefault="00B00870" w:rsidP="00251F68">
      <w:pPr>
        <w:spacing w:line="360" w:lineRule="auto"/>
        <w:jc w:val="both"/>
        <w:rPr>
          <w:b/>
          <w:bCs/>
          <w:sz w:val="28"/>
          <w:szCs w:val="24"/>
        </w:rPr>
      </w:pPr>
      <w:r w:rsidRPr="00C57E40">
        <w:rPr>
          <w:sz w:val="28"/>
          <w:szCs w:val="24"/>
        </w:rPr>
        <w:t>2.1.3. Характеристика имеющихся основных производственных фондов и технологий</w:t>
      </w:r>
    </w:p>
    <w:p w:rsidR="00B00870" w:rsidRPr="00C57E40" w:rsidRDefault="00B00870" w:rsidP="00251F68">
      <w:pPr>
        <w:spacing w:line="360" w:lineRule="auto"/>
        <w:jc w:val="both"/>
        <w:rPr>
          <w:sz w:val="28"/>
          <w:szCs w:val="24"/>
          <w:lang w:val="en-US"/>
        </w:rPr>
      </w:pPr>
      <w:r w:rsidRPr="00C57E40">
        <w:rPr>
          <w:sz w:val="28"/>
          <w:szCs w:val="24"/>
        </w:rPr>
        <w:t>2.1.4. Загрузка производственных мощностей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2.1.5. Основные показатели хозяйственной деятельности за предшествующий период.</w:t>
      </w:r>
      <w:r w:rsidRPr="00C57E40">
        <w:rPr>
          <w:rFonts w:ascii="Times New Roman" w:hAnsi="Times New Roman" w:cs="Times New Roman"/>
          <w:b w:val="0"/>
          <w:bCs w:val="0"/>
        </w:rPr>
        <w:t xml:space="preserve"> 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2.2. Стратегия развития</w:t>
      </w:r>
    </w:p>
    <w:p w:rsidR="00B00870" w:rsidRPr="00C57E40" w:rsidRDefault="00B00870" w:rsidP="00251F68">
      <w:pPr>
        <w:spacing w:line="360" w:lineRule="auto"/>
        <w:jc w:val="both"/>
        <w:rPr>
          <w:b/>
          <w:bCs/>
          <w:smallCaps/>
          <w:sz w:val="28"/>
          <w:szCs w:val="28"/>
        </w:rPr>
      </w:pPr>
      <w:r w:rsidRPr="00C57E40">
        <w:rPr>
          <w:b/>
          <w:bCs/>
          <w:smallCaps/>
          <w:sz w:val="28"/>
          <w:szCs w:val="28"/>
        </w:rPr>
        <w:t xml:space="preserve">3. Описание продукции </w:t>
      </w:r>
    </w:p>
    <w:p w:rsidR="00B00870" w:rsidRPr="00C57E40" w:rsidRDefault="00B00870" w:rsidP="00251F68">
      <w:pPr>
        <w:spacing w:line="360" w:lineRule="auto"/>
        <w:jc w:val="both"/>
        <w:rPr>
          <w:b/>
          <w:bCs/>
          <w:smallCaps/>
          <w:sz w:val="28"/>
          <w:szCs w:val="28"/>
        </w:rPr>
      </w:pPr>
      <w:r w:rsidRPr="00C57E40">
        <w:rPr>
          <w:b/>
          <w:bCs/>
          <w:smallCaps/>
          <w:sz w:val="28"/>
          <w:szCs w:val="28"/>
        </w:rPr>
        <w:t>4. Анализ рынка сбыта. Стратегия маркетинга</w:t>
      </w:r>
    </w:p>
    <w:p w:rsidR="00B00870" w:rsidRPr="00C57E40" w:rsidRDefault="00B00870" w:rsidP="00251F68">
      <w:pPr>
        <w:spacing w:line="360" w:lineRule="auto"/>
        <w:jc w:val="both"/>
        <w:rPr>
          <w:smallCaps/>
          <w:sz w:val="28"/>
          <w:szCs w:val="28"/>
        </w:rPr>
      </w:pPr>
      <w:r w:rsidRPr="00C57E40">
        <w:rPr>
          <w:b/>
          <w:bCs/>
          <w:smallCaps/>
          <w:sz w:val="28"/>
          <w:szCs w:val="28"/>
        </w:rPr>
        <w:t>5. Организационный план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  <w:lang w:val="en-US"/>
        </w:rPr>
      </w:pPr>
      <w:r w:rsidRPr="00C57E40">
        <w:rPr>
          <w:rFonts w:ascii="Times New Roman" w:hAnsi="Times New Roman" w:cs="Times New Roman"/>
          <w:b w:val="0"/>
          <w:bCs w:val="0"/>
          <w:caps/>
          <w:szCs w:val="24"/>
        </w:rPr>
        <w:t xml:space="preserve">5.1. </w:t>
      </w:r>
      <w:r w:rsidRPr="00C57E40">
        <w:rPr>
          <w:rFonts w:ascii="Times New Roman" w:hAnsi="Times New Roman" w:cs="Times New Roman"/>
          <w:b w:val="0"/>
          <w:bCs w:val="0"/>
          <w:szCs w:val="24"/>
        </w:rPr>
        <w:t>Организационная схема управления предприят</w:t>
      </w:r>
      <w:r w:rsidR="00C57E40">
        <w:rPr>
          <w:rFonts w:ascii="Times New Roman" w:hAnsi="Times New Roman" w:cs="Times New Roman"/>
          <w:b w:val="0"/>
          <w:bCs w:val="0"/>
          <w:szCs w:val="24"/>
        </w:rPr>
        <w:t>ием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5.2. Баланс рабочего времени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5.3. Расчет списочной явочности рабочих; тарифный, часовой, дневной, годовой фонд ЗП рабочих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5.4. Расчет численности и фонда оплаты труда ИТР</w:t>
      </w:r>
      <w:r w:rsidRPr="00C57E40">
        <w:rPr>
          <w:rFonts w:ascii="Times New Roman" w:hAnsi="Times New Roman" w:cs="Times New Roman"/>
          <w:b w:val="0"/>
          <w:bCs w:val="0"/>
        </w:rPr>
        <w:t xml:space="preserve"> </w:t>
      </w:r>
    </w:p>
    <w:p w:rsidR="00C57E40" w:rsidRDefault="00B00870" w:rsidP="00C57E40">
      <w:pPr>
        <w:spacing w:line="360" w:lineRule="auto"/>
        <w:jc w:val="both"/>
        <w:rPr>
          <w:smallCaps/>
          <w:sz w:val="28"/>
          <w:szCs w:val="28"/>
          <w:lang w:val="en-US"/>
        </w:rPr>
      </w:pPr>
      <w:r w:rsidRPr="00C57E40">
        <w:rPr>
          <w:b/>
          <w:bCs/>
          <w:smallCaps/>
          <w:sz w:val="28"/>
          <w:szCs w:val="28"/>
        </w:rPr>
        <w:t>6.Производственный план</w:t>
      </w:r>
    </w:p>
    <w:p w:rsidR="00B00870" w:rsidRPr="00C57E40" w:rsidRDefault="00B00870" w:rsidP="00C57E40">
      <w:pPr>
        <w:spacing w:line="360" w:lineRule="auto"/>
        <w:jc w:val="both"/>
        <w:rPr>
          <w:b/>
          <w:bCs/>
          <w:sz w:val="28"/>
        </w:rPr>
      </w:pPr>
      <w:r w:rsidRPr="00C57E40">
        <w:rPr>
          <w:b/>
          <w:bCs/>
          <w:sz w:val="28"/>
          <w:szCs w:val="24"/>
        </w:rPr>
        <w:t>1.</w:t>
      </w:r>
      <w:r w:rsidR="00C57E40">
        <w:rPr>
          <w:b/>
          <w:bCs/>
          <w:sz w:val="28"/>
          <w:szCs w:val="24"/>
          <w:lang w:val="en-US"/>
        </w:rPr>
        <w:t xml:space="preserve">1. </w:t>
      </w:r>
      <w:r w:rsidRPr="00C57E40">
        <w:rPr>
          <w:b/>
          <w:bCs/>
          <w:sz w:val="28"/>
          <w:szCs w:val="24"/>
        </w:rPr>
        <w:t>Расчет производственной мощности. Баланс рабочего времени ведущего оборудования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6.2. Расчет текущих издержек на производство продукции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6.2.1. Расчет материальных затрат и топливно-энергетических ресурсов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6.2.2. Расчет амортизационных отчислений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6.2.3. Расчет смет общепроизводственных расходов</w:t>
      </w:r>
    </w:p>
    <w:p w:rsidR="00B00870" w:rsidRPr="00C57E40" w:rsidRDefault="00B00870" w:rsidP="00251F68">
      <w:pPr>
        <w:spacing w:line="360" w:lineRule="auto"/>
        <w:jc w:val="both"/>
        <w:rPr>
          <w:sz w:val="28"/>
          <w:szCs w:val="28"/>
        </w:rPr>
      </w:pPr>
      <w:r w:rsidRPr="00C57E40">
        <w:rPr>
          <w:b/>
          <w:bCs/>
          <w:sz w:val="28"/>
          <w:szCs w:val="28"/>
        </w:rPr>
        <w:t>7.</w:t>
      </w:r>
      <w:r w:rsidRPr="00C57E40">
        <w:rPr>
          <w:sz w:val="28"/>
          <w:szCs w:val="28"/>
        </w:rPr>
        <w:t>Прогнозирование финансово-хозяйственной деятельности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szCs w:val="24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7.1.Расчет прибыли от реализации продукции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szCs w:val="24"/>
        </w:rPr>
      </w:pPr>
      <w:r w:rsidRPr="00C57E40">
        <w:rPr>
          <w:rFonts w:ascii="Times New Roman" w:hAnsi="Times New Roman" w:cs="Times New Roman"/>
          <w:b w:val="0"/>
          <w:bCs w:val="0"/>
          <w:szCs w:val="24"/>
        </w:rPr>
        <w:t>7.2. Расчет балансовой и чистой прибыли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Cs w:val="24"/>
        </w:rPr>
      </w:pPr>
      <w:r w:rsidRPr="00C57E40">
        <w:rPr>
          <w:rFonts w:ascii="Times New Roman" w:hAnsi="Times New Roman" w:cs="Times New Roman"/>
          <w:b w:val="0"/>
          <w:bCs w:val="0"/>
          <w:snapToGrid w:val="0"/>
          <w:color w:val="000000"/>
          <w:szCs w:val="24"/>
        </w:rPr>
        <w:t>7.3. Расчет рентабельности</w:t>
      </w:r>
    </w:p>
    <w:p w:rsidR="00B00870" w:rsidRPr="00C57E40" w:rsidRDefault="00B00870" w:rsidP="00251F68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 w:rsidRPr="00C57E40">
        <w:rPr>
          <w:rFonts w:ascii="Times New Roman" w:hAnsi="Times New Roman" w:cs="Times New Roman"/>
          <w:b w:val="0"/>
          <w:bCs w:val="0"/>
          <w:snapToGrid w:val="0"/>
          <w:color w:val="000000"/>
          <w:szCs w:val="24"/>
        </w:rPr>
        <w:t>2.4. Основные экономические показатели работы печатного участка</w:t>
      </w:r>
      <w:r w:rsidRPr="00C57E40">
        <w:rPr>
          <w:rFonts w:ascii="Times New Roman" w:hAnsi="Times New Roman" w:cs="Times New Roman"/>
          <w:b w:val="0"/>
          <w:bCs w:val="0"/>
          <w:snapToGrid w:val="0"/>
          <w:color w:val="000000"/>
        </w:rPr>
        <w:t>29</w:t>
      </w:r>
    </w:p>
    <w:p w:rsidR="00B00870" w:rsidRPr="00C57E40" w:rsidRDefault="00B00870" w:rsidP="00251F68">
      <w:pPr>
        <w:spacing w:line="360" w:lineRule="auto"/>
        <w:jc w:val="both"/>
        <w:rPr>
          <w:smallCaps/>
          <w:sz w:val="28"/>
          <w:szCs w:val="28"/>
        </w:rPr>
      </w:pPr>
      <w:r w:rsidRPr="00C57E40">
        <w:rPr>
          <w:b/>
          <w:bCs/>
          <w:smallCaps/>
          <w:sz w:val="28"/>
          <w:szCs w:val="28"/>
        </w:rPr>
        <w:t>8.Инвестиционный план</w:t>
      </w:r>
    </w:p>
    <w:p w:rsidR="00B00870" w:rsidRPr="00C57E40" w:rsidRDefault="00B00870" w:rsidP="00251F68">
      <w:pPr>
        <w:pStyle w:val="1"/>
        <w:spacing w:line="360" w:lineRule="auto"/>
        <w:rPr>
          <w:smallCaps/>
        </w:rPr>
      </w:pPr>
      <w:r w:rsidRPr="00C57E40">
        <w:rPr>
          <w:b/>
          <w:bCs/>
          <w:smallCaps/>
        </w:rPr>
        <w:t>Заключение</w:t>
      </w:r>
      <w:r w:rsidR="00C57E40">
        <w:rPr>
          <w:b/>
          <w:bCs/>
          <w:smallCaps/>
          <w:lang w:val="en-US"/>
        </w:rPr>
        <w:t xml:space="preserve"> </w:t>
      </w:r>
    </w:p>
    <w:p w:rsidR="00B00870" w:rsidRPr="00C57E40" w:rsidRDefault="00B00870" w:rsidP="00251F68">
      <w:pPr>
        <w:pStyle w:val="1"/>
        <w:spacing w:line="360" w:lineRule="auto"/>
        <w:rPr>
          <w:smallCaps/>
        </w:rPr>
      </w:pPr>
      <w:r w:rsidRPr="00C57E40">
        <w:rPr>
          <w:b/>
          <w:bCs/>
          <w:smallCaps/>
        </w:rPr>
        <w:t>Список использованных источников</w:t>
      </w:r>
      <w:r w:rsidR="00C57E40">
        <w:rPr>
          <w:b/>
          <w:bCs/>
          <w:smallCaps/>
          <w:lang w:val="en-US"/>
        </w:rPr>
        <w:t xml:space="preserve"> </w:t>
      </w:r>
    </w:p>
    <w:p w:rsidR="00B00870" w:rsidRDefault="00B00870" w:rsidP="00251F68">
      <w:pPr>
        <w:spacing w:line="360" w:lineRule="auto"/>
        <w:jc w:val="both"/>
        <w:rPr>
          <w:sz w:val="24"/>
          <w:szCs w:val="24"/>
        </w:rPr>
      </w:pPr>
    </w:p>
    <w:p w:rsidR="00B00870" w:rsidRDefault="00B00870" w:rsidP="00251F68">
      <w:pPr>
        <w:spacing w:line="360" w:lineRule="auto"/>
        <w:jc w:val="both"/>
        <w:rPr>
          <w:sz w:val="24"/>
          <w:szCs w:val="24"/>
        </w:rPr>
      </w:pPr>
    </w:p>
    <w:p w:rsidR="00B00870" w:rsidRPr="00C57E40" w:rsidRDefault="00251F68" w:rsidP="00251F68">
      <w:pPr>
        <w:spacing w:line="360" w:lineRule="auto"/>
        <w:ind w:firstLine="720"/>
        <w:jc w:val="both"/>
        <w:rPr>
          <w:b/>
          <w:bCs/>
          <w:caps/>
          <w:sz w:val="28"/>
          <w:szCs w:val="28"/>
        </w:rPr>
      </w:pPr>
      <w:r>
        <w:rPr>
          <w:sz w:val="24"/>
          <w:szCs w:val="24"/>
        </w:rPr>
        <w:br w:type="page"/>
      </w:r>
      <w:r w:rsidR="00B00870" w:rsidRPr="00C57E40">
        <w:rPr>
          <w:b/>
          <w:bCs/>
          <w:caps/>
          <w:sz w:val="28"/>
          <w:szCs w:val="28"/>
        </w:rPr>
        <w:t>ведение</w:t>
      </w:r>
    </w:p>
    <w:p w:rsidR="00B00870" w:rsidRDefault="00B00870" w:rsidP="001B71BC">
      <w:pPr>
        <w:pStyle w:val="3"/>
        <w:spacing w:line="360" w:lineRule="auto"/>
        <w:ind w:firstLine="720"/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издательско-полиграфического производства является продукция, служащая удовлетворению потребностей людей в информации, выполняющая экономические, политические, культурно-просветительские функции и включающая в себя довольно широкий ассортимент изданий.</w:t>
      </w:r>
    </w:p>
    <w:p w:rsidR="00B00870" w:rsidRDefault="00B00870" w:rsidP="001B71BC">
      <w:pPr>
        <w:pStyle w:val="a7"/>
        <w:ind w:firstLine="720"/>
        <w:rPr>
          <w:sz w:val="28"/>
          <w:szCs w:val="28"/>
        </w:rPr>
      </w:pPr>
      <w:r>
        <w:rPr>
          <w:sz w:val="28"/>
          <w:szCs w:val="28"/>
        </w:rPr>
        <w:t>Бизнес-план представляет собой документ (программа), в котором формируются цели предприятия, дается их обоснование, определяются пути достижения, необходимые для реализации средства и конечные финансовые показатели работ.</w:t>
      </w:r>
    </w:p>
    <w:p w:rsidR="00B00870" w:rsidRDefault="00B00870" w:rsidP="001B71BC">
      <w:pPr>
        <w:pStyle w:val="a7"/>
        <w:ind w:firstLine="720"/>
        <w:rPr>
          <w:sz w:val="28"/>
          <w:szCs w:val="28"/>
        </w:rPr>
      </w:pPr>
      <w:r>
        <w:rPr>
          <w:sz w:val="28"/>
          <w:szCs w:val="28"/>
        </w:rPr>
        <w:t>Целью разработки бизнес-плана является необходимость спланировать хозяйственную деятельность предприятия на ближайший  и отдаленный периоды в соответствии с потребностями рынка и возможностями получения необходимых ресурсов, а также обеспечить эффективное использование материальных, энергетических, трудовых и финансовых ресурсов.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бизнес-плана помогает решить следующие задачи:</w:t>
      </w:r>
    </w:p>
    <w:p w:rsidR="00B00870" w:rsidRDefault="00B00870" w:rsidP="001B71BC">
      <w:pPr>
        <w:pStyle w:val="Normal1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определить конкретные направления деятельности фирмы, целевые рынки и место фирмы на этих рынках, сформулировать долговременные и краткосрочные цели предприятия, стратегии и тактики их достижения;</w:t>
      </w:r>
    </w:p>
    <w:p w:rsidR="00B00870" w:rsidRDefault="00B00870" w:rsidP="001B71BC">
      <w:pPr>
        <w:pStyle w:val="Normal1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pacing w:val="-3"/>
          <w:sz w:val="28"/>
          <w:szCs w:val="28"/>
        </w:rPr>
        <w:t>выбрать состав и определить показатели товаров и услуг, которые будут предлагаться предприятием, оценить издержки по их созданию и реализации;</w:t>
      </w:r>
    </w:p>
    <w:p w:rsidR="00B00870" w:rsidRDefault="00B00870" w:rsidP="001B71BC">
      <w:pPr>
        <w:pStyle w:val="Normal1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оценить соответствие кадров и условий для мотивации их труда требованиям по достижению поставленных целей;</w:t>
      </w:r>
    </w:p>
    <w:p w:rsidR="00B00870" w:rsidRDefault="00B00870" w:rsidP="001B71BC">
      <w:pPr>
        <w:pStyle w:val="Normal1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определить состав маркетинговых мероприятий фирмы по изучению рынка, рекламе, стимулированию продаж, ценообразованию, каналам сбыта;</w:t>
      </w:r>
    </w:p>
    <w:p w:rsidR="00B00870" w:rsidRDefault="00B00870" w:rsidP="001B71BC">
      <w:pPr>
        <w:pStyle w:val="Normal1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оценить материальное и финансовое положение предприятия, предусмотреть возможные трудности, препятствующие реализации бизнес-плана;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привлечь потенциальных инвесторов.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Главное достоинство бизнес-планирования заключается в том, что бизнес-план показывает перспективу развития предприятия, то есть, в конечном счете, отвечает на вопрос, стоит ли вкладывать деньги в дело и принесет ли оно доходы, которые окупят все затраты сил и средств.</w:t>
      </w:r>
    </w:p>
    <w:p w:rsidR="00B00870" w:rsidRDefault="00B00870" w:rsidP="001B71BC">
      <w:pPr>
        <w:pStyle w:val="a7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Качественный план требует периодического уточнения, т.к. нельзя создать раз и навсегда единую рациональную систему планирования. Чтобы план был полезным, он должен выполнять роль помощника в управлении, но никак не главного действующего лица в бизнесе. Поэтому план – не цель, а возможное средство достижения цели.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курсовой работы используются общие сведения о предприятии, рынках сбыта, заказчиках, штатном расписании работающих, имеющемся оборудовании и применяемых технологиях, а также стоимостные выражения предыдущих материалов.</w:t>
      </w: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1B71BC" w:rsidP="001B71BC">
      <w:pPr>
        <w:pStyle w:val="2"/>
        <w:spacing w:line="360" w:lineRule="auto"/>
        <w:ind w:firstLine="720"/>
        <w:jc w:val="both"/>
        <w:rPr>
          <w:b/>
          <w:bCs/>
          <w:caps/>
        </w:rPr>
      </w:pPr>
      <w:r>
        <w:rPr>
          <w:b/>
          <w:bCs/>
          <w:caps/>
        </w:rPr>
        <w:br w:type="page"/>
      </w:r>
      <w:r w:rsidR="00B00870">
        <w:rPr>
          <w:b/>
          <w:bCs/>
          <w:caps/>
        </w:rPr>
        <w:t>1.Резюме</w:t>
      </w: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1B71BC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предложенном </w:t>
      </w:r>
      <w:r w:rsidR="00B00870">
        <w:rPr>
          <w:sz w:val="28"/>
          <w:szCs w:val="28"/>
        </w:rPr>
        <w:t>бизнес-плане приводится описание основных мероприятий</w:t>
      </w:r>
      <w:r w:rsidR="00B00870">
        <w:t xml:space="preserve">  </w:t>
      </w:r>
      <w:r w:rsidR="00B00870">
        <w:rPr>
          <w:sz w:val="28"/>
          <w:szCs w:val="28"/>
        </w:rPr>
        <w:t>РУП «Издательский центр БГУ»</w:t>
      </w:r>
      <w:r w:rsidR="00B00870">
        <w:t xml:space="preserve">, </w:t>
      </w:r>
      <w:r w:rsidR="00B00870">
        <w:rPr>
          <w:sz w:val="28"/>
          <w:szCs w:val="28"/>
        </w:rPr>
        <w:t>направленных на обеспечение эффективного функционирования  производств по в</w:t>
      </w:r>
      <w:r>
        <w:rPr>
          <w:sz w:val="28"/>
          <w:szCs w:val="28"/>
        </w:rPr>
        <w:t>ыпуску продукции, даны расчеты</w:t>
      </w:r>
      <w:r w:rsidRPr="001B71BC">
        <w:rPr>
          <w:sz w:val="28"/>
          <w:szCs w:val="28"/>
        </w:rPr>
        <w:t xml:space="preserve"> </w:t>
      </w:r>
      <w:r w:rsidR="00B00870">
        <w:rPr>
          <w:sz w:val="28"/>
          <w:szCs w:val="28"/>
        </w:rPr>
        <w:t xml:space="preserve">экономической эффективности и окупаемости затрат инвестиционного плана. </w:t>
      </w:r>
    </w:p>
    <w:p w:rsidR="00B00870" w:rsidRDefault="00B00870" w:rsidP="001B71BC">
      <w:pPr>
        <w:pStyle w:val="21"/>
        <w:tabs>
          <w:tab w:val="left" w:pos="4395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В центре планируется провести мероприятие, направленные на реконструкцию печатного участка. Суть этого мероприятия заключается в увеличении ОПФ - покупке ризографа. Это позволит обеспечить возможность увеличения объема производства, уменьшить себестоимость. Проведение реконструкции дает экономический эффект, выражающийся в росте производительности труда, в увеличении коэффициента использования оборудования по мощности, а также увеличения чистой прибыли. Следует отметить, что в результате проведения мероприятий по реконструкции печатного участка не происходит сокращение штатов. Это тоже можно расценивать в нынешнем экономическом положении как положительный социальный эффект. </w:t>
      </w:r>
    </w:p>
    <w:p w:rsidR="00B00870" w:rsidRDefault="00B00870" w:rsidP="001B71BC">
      <w:pPr>
        <w:pStyle w:val="21"/>
        <w:tabs>
          <w:tab w:val="left" w:pos="4395"/>
        </w:tabs>
        <w:jc w:val="both"/>
        <w:rPr>
          <w:b w:val="0"/>
          <w:bCs w:val="0"/>
        </w:rPr>
      </w:pPr>
      <w:r>
        <w:rPr>
          <w:b w:val="0"/>
          <w:bCs w:val="0"/>
        </w:rPr>
        <w:t>В нижеизложенных разделах данного бизнес-плана приводятся расчеты экономических показателей и результаты от мероприятий по реконструкции печатного участка.</w:t>
      </w:r>
    </w:p>
    <w:p w:rsidR="00B00870" w:rsidRDefault="00B00870" w:rsidP="001B71BC">
      <w:pPr>
        <w:pStyle w:val="23"/>
        <w:ind w:left="0"/>
      </w:pPr>
      <w:r>
        <w:t>Основные технико-экономические показатели проектируемого цеха приведены в табл. 1.1.</w:t>
      </w:r>
    </w:p>
    <w:p w:rsidR="00251F68" w:rsidRDefault="00251F68" w:rsidP="001B71BC">
      <w:pPr>
        <w:pStyle w:val="a9"/>
        <w:spacing w:line="360" w:lineRule="auto"/>
        <w:ind w:firstLine="720"/>
        <w:jc w:val="both"/>
        <w:rPr>
          <w:b/>
          <w:bCs/>
          <w:sz w:val="24"/>
          <w:szCs w:val="24"/>
          <w:lang w:val="en-US"/>
        </w:rPr>
      </w:pPr>
    </w:p>
    <w:p w:rsidR="00B00870" w:rsidRDefault="00B00870" w:rsidP="001B71BC">
      <w:pPr>
        <w:pStyle w:val="a9"/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1.1</w:t>
      </w:r>
    </w:p>
    <w:p w:rsidR="00B00870" w:rsidRDefault="00B00870" w:rsidP="001B71BC">
      <w:pPr>
        <w:pStyle w:val="a9"/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B00870" w:rsidRDefault="00B00870" w:rsidP="001B71BC">
      <w:pPr>
        <w:pStyle w:val="aa"/>
        <w:ind w:firstLine="72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Основные экономические показатели проектируемого участка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1390"/>
        <w:gridCol w:w="1984"/>
      </w:tblGrid>
      <w:tr w:rsidR="00B00870" w:rsidRPr="00251F68">
        <w:trPr>
          <w:cantSplit/>
        </w:trPr>
        <w:tc>
          <w:tcPr>
            <w:tcW w:w="6236" w:type="dxa"/>
            <w:vMerge w:val="restart"/>
            <w:vAlign w:val="center"/>
          </w:tcPr>
          <w:p w:rsidR="00B00870" w:rsidRPr="00251F68" w:rsidRDefault="00B00870" w:rsidP="00251F68">
            <w:pPr>
              <w:pStyle w:val="ab"/>
              <w:jc w:val="left"/>
              <w:rPr>
                <w:b/>
                <w:bCs/>
                <w:szCs w:val="22"/>
              </w:rPr>
            </w:pPr>
            <w:r w:rsidRPr="00251F68">
              <w:rPr>
                <w:b/>
                <w:bCs/>
                <w:szCs w:val="22"/>
              </w:rPr>
              <w:t>Наименование показателей</w:t>
            </w:r>
          </w:p>
        </w:tc>
        <w:tc>
          <w:tcPr>
            <w:tcW w:w="3374" w:type="dxa"/>
            <w:gridSpan w:val="2"/>
            <w:vAlign w:val="center"/>
          </w:tcPr>
          <w:p w:rsidR="00B00870" w:rsidRPr="00251F68" w:rsidRDefault="00B00870" w:rsidP="00251F68">
            <w:pPr>
              <w:pStyle w:val="ab"/>
              <w:jc w:val="left"/>
              <w:rPr>
                <w:b/>
                <w:bCs/>
                <w:szCs w:val="22"/>
              </w:rPr>
            </w:pPr>
            <w:r w:rsidRPr="00251F68">
              <w:rPr>
                <w:b/>
                <w:bCs/>
                <w:szCs w:val="22"/>
              </w:rPr>
              <w:t>Показатели</w:t>
            </w:r>
          </w:p>
        </w:tc>
      </w:tr>
      <w:tr w:rsidR="00B00870" w:rsidRPr="00251F68">
        <w:trPr>
          <w:cantSplit/>
        </w:trPr>
        <w:tc>
          <w:tcPr>
            <w:tcW w:w="6236" w:type="dxa"/>
            <w:vMerge/>
            <w:vAlign w:val="center"/>
          </w:tcPr>
          <w:p w:rsidR="00B00870" w:rsidRPr="00251F68" w:rsidRDefault="00B00870" w:rsidP="00251F68">
            <w:pPr>
              <w:pStyle w:val="ab"/>
              <w:jc w:val="left"/>
            </w:pPr>
          </w:p>
        </w:tc>
        <w:tc>
          <w:tcPr>
            <w:tcW w:w="1390" w:type="dxa"/>
            <w:vAlign w:val="center"/>
          </w:tcPr>
          <w:p w:rsidR="00B00870" w:rsidRPr="00251F68" w:rsidRDefault="00B00870" w:rsidP="00251F68">
            <w:pPr>
              <w:pStyle w:val="ab"/>
              <w:jc w:val="left"/>
            </w:pPr>
            <w:r w:rsidRPr="00251F68">
              <w:t>до реконструкции</w:t>
            </w:r>
          </w:p>
        </w:tc>
        <w:tc>
          <w:tcPr>
            <w:tcW w:w="1984" w:type="dxa"/>
            <w:vAlign w:val="center"/>
          </w:tcPr>
          <w:p w:rsidR="00B00870" w:rsidRPr="00251F68" w:rsidRDefault="00B00870" w:rsidP="00251F68">
            <w:pPr>
              <w:pStyle w:val="ab"/>
              <w:jc w:val="left"/>
            </w:pPr>
            <w:r w:rsidRPr="00251F68">
              <w:t>после реконструкции</w:t>
            </w:r>
          </w:p>
        </w:tc>
      </w:tr>
      <w:tr w:rsidR="00B00870" w:rsidRPr="00251F68">
        <w:tc>
          <w:tcPr>
            <w:tcW w:w="6236" w:type="dxa"/>
          </w:tcPr>
          <w:p w:rsidR="00B00870" w:rsidRPr="00251F68" w:rsidRDefault="00B00870" w:rsidP="00251F68">
            <w:pPr>
              <w:pStyle w:val="ac"/>
              <w:rPr>
                <w:szCs w:val="24"/>
              </w:rPr>
            </w:pPr>
            <w:r w:rsidRPr="00251F68">
              <w:rPr>
                <w:b/>
                <w:bCs/>
                <w:szCs w:val="24"/>
              </w:rPr>
              <w:t xml:space="preserve">1. </w:t>
            </w:r>
            <w:r w:rsidRPr="00251F68">
              <w:rPr>
                <w:szCs w:val="24"/>
              </w:rPr>
              <w:t>Объем производства продукции, тыс. л.- отт.</w:t>
            </w:r>
          </w:p>
        </w:tc>
        <w:tc>
          <w:tcPr>
            <w:tcW w:w="1390" w:type="dxa"/>
          </w:tcPr>
          <w:p w:rsidR="00B00870" w:rsidRPr="00251F68" w:rsidRDefault="00B00870" w:rsidP="00251F68">
            <w:pPr>
              <w:pStyle w:val="ac"/>
              <w:rPr>
                <w:szCs w:val="24"/>
              </w:rPr>
            </w:pPr>
            <w:r w:rsidRPr="00251F68">
              <w:rPr>
                <w:szCs w:val="24"/>
              </w:rPr>
              <w:t>40</w:t>
            </w:r>
          </w:p>
        </w:tc>
        <w:tc>
          <w:tcPr>
            <w:tcW w:w="1984" w:type="dxa"/>
          </w:tcPr>
          <w:p w:rsidR="00B00870" w:rsidRPr="00251F68" w:rsidRDefault="00B00870" w:rsidP="00251F68">
            <w:pPr>
              <w:pStyle w:val="ac"/>
              <w:tabs>
                <w:tab w:val="left" w:pos="1928"/>
              </w:tabs>
              <w:rPr>
                <w:szCs w:val="24"/>
              </w:rPr>
            </w:pPr>
            <w:r w:rsidRPr="00251F68">
              <w:rPr>
                <w:szCs w:val="24"/>
              </w:rPr>
              <w:t>50</w:t>
            </w:r>
          </w:p>
        </w:tc>
      </w:tr>
      <w:tr w:rsidR="00B00870" w:rsidRPr="00251F68">
        <w:tc>
          <w:tcPr>
            <w:tcW w:w="6236" w:type="dxa"/>
          </w:tcPr>
          <w:p w:rsidR="00B00870" w:rsidRPr="00251F68" w:rsidRDefault="00B00870" w:rsidP="00251F68">
            <w:pPr>
              <w:pStyle w:val="ac"/>
              <w:rPr>
                <w:szCs w:val="24"/>
              </w:rPr>
            </w:pPr>
            <w:r w:rsidRPr="00251F68">
              <w:rPr>
                <w:b/>
                <w:bCs/>
                <w:szCs w:val="24"/>
              </w:rPr>
              <w:t>2.</w:t>
            </w:r>
            <w:r w:rsidRPr="00251F68">
              <w:rPr>
                <w:szCs w:val="24"/>
              </w:rPr>
              <w:t xml:space="preserve"> Коэффициент интегральной загрузки</w:t>
            </w:r>
          </w:p>
        </w:tc>
        <w:tc>
          <w:tcPr>
            <w:tcW w:w="1390" w:type="dxa"/>
          </w:tcPr>
          <w:p w:rsidR="00B00870" w:rsidRPr="00251F68" w:rsidRDefault="00B00870" w:rsidP="00251F68">
            <w:pPr>
              <w:pStyle w:val="ac"/>
              <w:rPr>
                <w:szCs w:val="24"/>
              </w:rPr>
            </w:pPr>
            <w:r w:rsidRPr="00251F68">
              <w:rPr>
                <w:szCs w:val="24"/>
              </w:rPr>
              <w:t>0,45</w:t>
            </w:r>
          </w:p>
        </w:tc>
        <w:tc>
          <w:tcPr>
            <w:tcW w:w="1984" w:type="dxa"/>
          </w:tcPr>
          <w:p w:rsidR="00B00870" w:rsidRPr="00251F68" w:rsidRDefault="00B00870" w:rsidP="00251F68">
            <w:pPr>
              <w:pStyle w:val="ac"/>
              <w:tabs>
                <w:tab w:val="left" w:pos="1928"/>
              </w:tabs>
              <w:rPr>
                <w:szCs w:val="24"/>
              </w:rPr>
            </w:pPr>
            <w:r w:rsidRPr="00251F68">
              <w:rPr>
                <w:szCs w:val="24"/>
              </w:rPr>
              <w:t>0,49</w:t>
            </w:r>
          </w:p>
        </w:tc>
      </w:tr>
      <w:tr w:rsidR="00B00870" w:rsidRPr="00251F68">
        <w:tc>
          <w:tcPr>
            <w:tcW w:w="6236" w:type="dxa"/>
          </w:tcPr>
          <w:p w:rsidR="00B00870" w:rsidRPr="00251F68" w:rsidRDefault="00B00870" w:rsidP="00251F68">
            <w:pPr>
              <w:pStyle w:val="ac"/>
              <w:rPr>
                <w:szCs w:val="24"/>
              </w:rPr>
            </w:pPr>
            <w:r w:rsidRPr="00251F68">
              <w:rPr>
                <w:b/>
                <w:bCs/>
                <w:szCs w:val="24"/>
              </w:rPr>
              <w:t>3.</w:t>
            </w:r>
            <w:r w:rsidRPr="00251F68">
              <w:rPr>
                <w:szCs w:val="24"/>
              </w:rPr>
              <w:t xml:space="preserve"> Себестоимость единицы продукции, руб.</w:t>
            </w:r>
          </w:p>
        </w:tc>
        <w:tc>
          <w:tcPr>
            <w:tcW w:w="1390" w:type="dxa"/>
          </w:tcPr>
          <w:p w:rsidR="00B00870" w:rsidRPr="00251F68" w:rsidRDefault="00B00870" w:rsidP="00251F68">
            <w:pPr>
              <w:pStyle w:val="aa"/>
              <w:spacing w:line="240" w:lineRule="auto"/>
              <w:jc w:val="left"/>
              <w:rPr>
                <w:szCs w:val="24"/>
              </w:rPr>
            </w:pPr>
            <w:r w:rsidRPr="00251F68">
              <w:rPr>
                <w:szCs w:val="24"/>
              </w:rPr>
              <w:t>14.5</w:t>
            </w:r>
          </w:p>
        </w:tc>
        <w:tc>
          <w:tcPr>
            <w:tcW w:w="1984" w:type="dxa"/>
          </w:tcPr>
          <w:p w:rsidR="00B00870" w:rsidRPr="00251F68" w:rsidRDefault="00B00870" w:rsidP="00251F68">
            <w:pPr>
              <w:pStyle w:val="aa"/>
              <w:spacing w:line="240" w:lineRule="auto"/>
              <w:jc w:val="left"/>
              <w:rPr>
                <w:szCs w:val="24"/>
              </w:rPr>
            </w:pPr>
            <w:r w:rsidRPr="00251F68">
              <w:rPr>
                <w:szCs w:val="24"/>
              </w:rPr>
              <w:t>11.6</w:t>
            </w:r>
          </w:p>
        </w:tc>
      </w:tr>
      <w:tr w:rsidR="00B00870" w:rsidRPr="00251F68">
        <w:tc>
          <w:tcPr>
            <w:tcW w:w="6236" w:type="dxa"/>
          </w:tcPr>
          <w:p w:rsidR="00B00870" w:rsidRPr="00251F68" w:rsidRDefault="00B00870" w:rsidP="00251F68">
            <w:pPr>
              <w:pStyle w:val="ac"/>
              <w:rPr>
                <w:szCs w:val="24"/>
              </w:rPr>
            </w:pPr>
            <w:r w:rsidRPr="00251F68">
              <w:rPr>
                <w:b/>
                <w:bCs/>
                <w:szCs w:val="24"/>
              </w:rPr>
              <w:t>4.</w:t>
            </w:r>
            <w:r w:rsidRPr="00251F68">
              <w:rPr>
                <w:szCs w:val="24"/>
              </w:rPr>
              <w:t>Прибыль,тыс. руб.</w:t>
            </w:r>
          </w:p>
        </w:tc>
        <w:tc>
          <w:tcPr>
            <w:tcW w:w="1390" w:type="dxa"/>
          </w:tcPr>
          <w:p w:rsidR="00B00870" w:rsidRPr="00251F68" w:rsidRDefault="00B00870" w:rsidP="00251F68">
            <w:pPr>
              <w:pStyle w:val="ac"/>
              <w:rPr>
                <w:szCs w:val="24"/>
              </w:rPr>
            </w:pPr>
            <w:r w:rsidRPr="00251F68">
              <w:rPr>
                <w:spacing w:val="6"/>
              </w:rPr>
              <w:sym w:font="Symbol" w:char="F0BE"/>
            </w:r>
          </w:p>
        </w:tc>
        <w:tc>
          <w:tcPr>
            <w:tcW w:w="1984" w:type="dxa"/>
          </w:tcPr>
          <w:p w:rsidR="00B00870" w:rsidRPr="00251F68" w:rsidRDefault="00B00870" w:rsidP="00251F68">
            <w:pPr>
              <w:pStyle w:val="ac"/>
              <w:rPr>
                <w:szCs w:val="24"/>
              </w:rPr>
            </w:pPr>
            <w:r w:rsidRPr="00251F68">
              <w:rPr>
                <w:szCs w:val="24"/>
              </w:rPr>
              <w:t>48 061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2.Характеристика предприятия и стратегия развития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caps/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2.1.Описание предприятия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«Издательский центр БГУ»</w:t>
      </w:r>
      <w:r>
        <w:t xml:space="preserve"> - </w:t>
      </w:r>
      <w:r>
        <w:rPr>
          <w:sz w:val="28"/>
          <w:szCs w:val="28"/>
        </w:rPr>
        <w:t>республиканское унитарное предприятие, которое специализируется на выпуске бланочной продукции, учебно-методических изданий, издание картографической продукции.</w:t>
      </w:r>
      <w:r>
        <w:t xml:space="preserve"> </w:t>
      </w:r>
    </w:p>
    <w:p w:rsidR="00B00870" w:rsidRDefault="00B00870" w:rsidP="001B71BC">
      <w:pPr>
        <w:pStyle w:val="6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2.1.1.История создания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 xml:space="preserve">Издательская деятельность в </w:t>
      </w:r>
      <w:r>
        <w:rPr>
          <w:rFonts w:ascii="Times New Roman" w:hAnsi="Times New Roman" w:cs="Times New Roman"/>
          <w:sz w:val="28"/>
          <w:szCs w:val="28"/>
        </w:rPr>
        <w:t>Белорусском Государственном Ун</w:t>
      </w:r>
      <w:r>
        <w:rPr>
          <w:rFonts w:ascii="SchoolBook" w:hAnsi="SchoolBook" w:cs="SchoolBook"/>
          <w:sz w:val="28"/>
          <w:szCs w:val="28"/>
        </w:rPr>
        <w:t xml:space="preserve">иверситете берет начало с 25 ноября 1921 г., когда был издан научный журнал «Працы Беларускага дзяржаўнага універсітэта ў Менску». 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 xml:space="preserve">Согласно постановлению ЦК КПБ в университете была создана типография БГУ, которая 7 ноября 1947 г. выпустила первый номер университетской газеты «За сталінскія кадры». Летом 1954 г. было создано издательство Белорусского государственного университета. В феврале 1962 г. на его базе образовано издательство «Вышэйшая школа». С января 1984 г. издательство БГУ было преобразовано в издательство «Университетское» и передано в ведение Государственного комитета по делам издательств, полиграфии и книжной торговли. В 1987 г. в университете вновь создана редакционно-издательская группа по подготовке и выпуску малотиражной ведомственной литературы. 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С целью обеспечения учебного процесса необходимой учебно-методической литературой в июле 1997 г. приказом ректора был создан Издательский центр (на базе типографии БГУ, редакционно-издательской группы, копировально-множительного участка и редакции газеты «Беларускі універсітэт»).</w:t>
      </w:r>
    </w:p>
    <w:p w:rsidR="00B00870" w:rsidRDefault="00B00870" w:rsidP="001B71BC">
      <w:pPr>
        <w:spacing w:line="360" w:lineRule="auto"/>
        <w:ind w:firstLine="720"/>
        <w:jc w:val="both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С июля 2002г. центр в соответствии с решением Ученого совета БГУ получил права юридического лица. Редакционный отдел и отдел набора и верстки преобразованы в Управление редакционно-издательской работы.</w:t>
      </w:r>
    </w:p>
    <w:p w:rsidR="00251F68" w:rsidRDefault="00251F68" w:rsidP="001B71BC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2.1.2. Выпускаемая продукция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Основными задачами «Издательского центра БГУ» являются:</w:t>
      </w:r>
    </w:p>
    <w:p w:rsidR="00B00870" w:rsidRDefault="00B00870" w:rsidP="001B71BC">
      <w:pPr>
        <w:pStyle w:val="110"/>
        <w:numPr>
          <w:ilvl w:val="0"/>
          <w:numId w:val="8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подготовка и издание учебной, научной, учебно-методической, справочной, энциклопедической и иной литературы для университета, лицеев, гимназий, школ и иных учебных заведений и юридических лиц;</w:t>
      </w:r>
    </w:p>
    <w:p w:rsidR="00B00870" w:rsidRDefault="00B00870" w:rsidP="001B71BC">
      <w:pPr>
        <w:pStyle w:val="110"/>
        <w:numPr>
          <w:ilvl w:val="0"/>
          <w:numId w:val="9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изготовление бланочной и иной бумажно-беловой продукции;</w:t>
      </w:r>
    </w:p>
    <w:p w:rsidR="00B00870" w:rsidRDefault="00B00870" w:rsidP="001B71BC">
      <w:pPr>
        <w:pStyle w:val="110"/>
        <w:numPr>
          <w:ilvl w:val="0"/>
          <w:numId w:val="10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печать различного рода изданий;</w:t>
      </w:r>
    </w:p>
    <w:p w:rsidR="00B00870" w:rsidRDefault="00B00870" w:rsidP="001B71BC">
      <w:pPr>
        <w:pStyle w:val="110"/>
        <w:numPr>
          <w:ilvl w:val="0"/>
          <w:numId w:val="11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изготовление печатной, этикеточной продукции, оригинал-макетов и электронных изданий;</w:t>
      </w:r>
    </w:p>
    <w:p w:rsidR="00B00870" w:rsidRDefault="00B00870" w:rsidP="001B71BC">
      <w:pPr>
        <w:pStyle w:val="110"/>
        <w:numPr>
          <w:ilvl w:val="0"/>
          <w:numId w:val="12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разработка и издание картографической продукции для учебного процесса;</w:t>
      </w:r>
    </w:p>
    <w:p w:rsidR="00B00870" w:rsidRDefault="00B00870" w:rsidP="001B71BC">
      <w:pPr>
        <w:pStyle w:val="110"/>
        <w:numPr>
          <w:ilvl w:val="0"/>
          <w:numId w:val="13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 xml:space="preserve">розничная торговля печатной продукцией. 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В соответствии с задачами центр выполняет следующие функции:</w:t>
      </w:r>
    </w:p>
    <w:p w:rsidR="00B00870" w:rsidRDefault="00B00870" w:rsidP="001B71BC">
      <w:pPr>
        <w:pStyle w:val="110"/>
        <w:numPr>
          <w:ilvl w:val="0"/>
          <w:numId w:val="14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формирование в соответствии с установленным в вузе порядком совместно с Редакционно-издательским советом университета годовых и перспективных тематических планов издания литературы на основе анализа обеспеченности учебного процесса необходимой литературой;</w:t>
      </w:r>
    </w:p>
    <w:p w:rsidR="00B00870" w:rsidRDefault="00B00870" w:rsidP="001B71BC">
      <w:pPr>
        <w:pStyle w:val="110"/>
        <w:numPr>
          <w:ilvl w:val="0"/>
          <w:numId w:val="15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проведение редактирования и корректуры рукописей;</w:t>
      </w:r>
    </w:p>
    <w:p w:rsidR="00B00870" w:rsidRDefault="00B00870" w:rsidP="001B71BC">
      <w:pPr>
        <w:pStyle w:val="110"/>
        <w:numPr>
          <w:ilvl w:val="0"/>
          <w:numId w:val="16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выполнение работ по подготовке оригинал-макетов;</w:t>
      </w:r>
    </w:p>
    <w:p w:rsidR="00B00870" w:rsidRDefault="00B00870" w:rsidP="001B71BC">
      <w:pPr>
        <w:pStyle w:val="110"/>
        <w:numPr>
          <w:ilvl w:val="0"/>
          <w:numId w:val="17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организация рецензирования рукописей;</w:t>
      </w:r>
    </w:p>
    <w:p w:rsidR="00B00870" w:rsidRDefault="00B00870" w:rsidP="001B71BC">
      <w:pPr>
        <w:pStyle w:val="110"/>
        <w:numPr>
          <w:ilvl w:val="0"/>
          <w:numId w:val="18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методическая и консультативная работа с факультетами, кафедрами, библиотекой и другими подразделениями университета по вопросам выпуска литературы;</w:t>
      </w:r>
    </w:p>
    <w:p w:rsidR="00B00870" w:rsidRDefault="00B00870" w:rsidP="001B71BC">
      <w:pPr>
        <w:pStyle w:val="110"/>
        <w:numPr>
          <w:ilvl w:val="0"/>
          <w:numId w:val="19"/>
        </w:numPr>
        <w:spacing w:line="360" w:lineRule="auto"/>
        <w:ind w:left="0"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подготовка рукописей и соответствующих документов для получения грифов Мин образования Республики Беларусь, Научно-методического центра учебной книги и средств обучения Министерства образования Республики Беларусь.</w:t>
      </w: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2.1.3.Характеристика имеющихся основных производственных фондов и технологий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структуру центра входят 4 отдела: маркетинга, допечатной подготовки, полиграфии и реализации, и 2 сектора: редакционный и картографии. 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Отдел допечатной подготовки  оснащен современной компьютерной и цветоделительной техникой, позволяющей осуществлять изготовление и цветоделение оригинал-макетов книг и полноцветных изданий.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 xml:space="preserve"> Печатный участок оснащен следующим оборудованием: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Двухкрасочная офсетная печатная машина </w:t>
      </w:r>
      <w:r>
        <w:rPr>
          <w:sz w:val="28"/>
          <w:szCs w:val="28"/>
          <w:lang w:val="en-US"/>
        </w:rPr>
        <w:t>Polly</w:t>
      </w:r>
      <w:r>
        <w:rPr>
          <w:sz w:val="28"/>
          <w:szCs w:val="28"/>
        </w:rPr>
        <w:t>-226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;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Офсетная печатная машина Ромайор-313;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Офсетная печатная машина Ромайор-310.</w:t>
      </w:r>
    </w:p>
    <w:p w:rsidR="00B00870" w:rsidRDefault="00B00870" w:rsidP="001B71BC">
      <w:pPr>
        <w:tabs>
          <w:tab w:val="num" w:pos="12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Отпечатанная продукция отправляется на брошюровочно-переплетный участок. Этот участок оснащен следующим оборудованием: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Трехножевая резальная машина 3БРТ-125/450 предназначена для обрезки стрех сторон книжно-журнальной и беловой продукции.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Одноножевая резальная машина </w:t>
      </w:r>
      <w:r>
        <w:rPr>
          <w:rFonts w:ascii="Times New Roman" w:hAnsi="Times New Roman" w:cs="Times New Roman"/>
          <w:sz w:val="28"/>
          <w:szCs w:val="28"/>
          <w:lang w:val="en-US"/>
        </w:rPr>
        <w:t>Perfekta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предназначена для разрезки и обрезки бумаги, а также готовой продукции.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Ротационная листорезальная ЛР машина предназначена для поперечной разрезки рулонной бумаги на листы.</w:t>
      </w:r>
    </w:p>
    <w:p w:rsidR="00B00870" w:rsidRDefault="00B00870" w:rsidP="001B71BC">
      <w:pPr>
        <w:pStyle w:val="31"/>
        <w:ind w:firstLine="720"/>
      </w:pPr>
      <w:r>
        <w:t>4. Фальцевальная машина предназначена для складывания отпечатанных листов в тетради заданных формата и конструкции с правильной последовательностью страниц, а также для складывания беловых товаров, форзацев.</w:t>
      </w:r>
    </w:p>
    <w:p w:rsidR="00B00870" w:rsidRDefault="00B00870" w:rsidP="001B71BC">
      <w:pPr>
        <w:pStyle w:val="31"/>
        <w:ind w:firstLine="720"/>
      </w:pPr>
      <w:r>
        <w:t>5. Вертикальная подборочная машина ВТ-10 и подборочно-брошюровочная ВТ-12, которая используется как поточная линия.</w:t>
      </w:r>
    </w:p>
    <w:p w:rsidR="00B00870" w:rsidRDefault="00B00870" w:rsidP="001B71BC">
      <w:pPr>
        <w:pStyle w:val="31"/>
        <w:ind w:firstLine="720"/>
      </w:pPr>
      <w:r>
        <w:t>6. Ниткошвейная машина БНШ-6 предназначена для сшивания нитками сфальцованных листов (тетрадей) в книжные блоки простыми и переставными переплетными стежками на марле и простыми брошюровочными стежками без марли.</w:t>
      </w:r>
    </w:p>
    <w:p w:rsidR="00B00870" w:rsidRDefault="00B00870" w:rsidP="001B71BC">
      <w:pPr>
        <w:pStyle w:val="a7"/>
        <w:ind w:firstLine="720"/>
        <w:rPr>
          <w:sz w:val="28"/>
          <w:szCs w:val="28"/>
        </w:rPr>
      </w:pPr>
      <w:r>
        <w:rPr>
          <w:sz w:val="28"/>
          <w:szCs w:val="28"/>
        </w:rPr>
        <w:t>7. Проволкошвейная одноаппаратная машина БШП-4 предназначен для сшивания проволочными скобами журналов, брошюр, блокнотов втачку и внакидку.</w:t>
      </w:r>
    </w:p>
    <w:p w:rsidR="00B00870" w:rsidRDefault="00B00870" w:rsidP="001B71BC">
      <w:pPr>
        <w:pStyle w:val="31"/>
        <w:ind w:firstLine="720"/>
      </w:pPr>
      <w:r>
        <w:t>8. Клеевой аппарат Термобиндер предназначен для приклейки крышек к книжным блокам.</w:t>
      </w:r>
    </w:p>
    <w:p w:rsidR="00B00870" w:rsidRDefault="00B00870" w:rsidP="001B71BC">
      <w:pPr>
        <w:pStyle w:val="31"/>
        <w:ind w:firstLine="720"/>
      </w:pPr>
      <w:r>
        <w:t>9. Ламинатор используется для покрытия книжных крышек пленкой.</w:t>
      </w:r>
    </w:p>
    <w:p w:rsidR="00B00870" w:rsidRDefault="00B00870" w:rsidP="001B71BC">
      <w:pPr>
        <w:pStyle w:val="31"/>
        <w:ind w:firstLine="720"/>
      </w:pPr>
      <w:r>
        <w:t>10. Ручной позолотный пресс ПЗ-1 предназначен для бескрасочного углубленного тиснения и печати переплетных крышек фольгой, металлами, сухими и твердыми красками. Этот пресс также можетбыть использован для рельефного тиснения на картоне, коже.</w:t>
      </w:r>
    </w:p>
    <w:p w:rsidR="00B00870" w:rsidRDefault="00B00870" w:rsidP="001B71BC">
      <w:pPr>
        <w:pStyle w:val="31"/>
        <w:ind w:firstLine="720"/>
      </w:pPr>
      <w:r>
        <w:t>11.Универсальная перфорировально-биговальная машина предназначена для образования линий отрыва на бумаге путем перфорации; перфорации отверстий для вставки спиралей при спиральном скреплении алфавитов, записных книжек, бигования картона и обложечной бумаги.</w:t>
      </w:r>
    </w:p>
    <w:p w:rsidR="00B00870" w:rsidRDefault="00B00870" w:rsidP="001B71BC">
      <w:pPr>
        <w:pStyle w:val="31"/>
        <w:ind w:firstLine="720"/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2.1.4. Загрузка производственных мощностей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00870" w:rsidRDefault="00B00870" w:rsidP="001B71BC">
      <w:pPr>
        <w:pStyle w:val="110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считаю, что с переходом на хозрасчет и получением права юридического лица у Издательского центра появились новые перспективы развития. Для того, чтобы производственные мощности были постоянно загружены, и таким образом обеспечивалась прибыль, стабильная зарплата для работников, должна работать эффективно служба маркетинга. В ее функции входит обеспечение Издательского центра постоянным потоком заказов, сбыт готовой продукции. Качество печати в Издательском центре   оценивается заказчиками высоко. 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2.1.5.Основные показатели хозяйственной деятельности за предшествующий период</w:t>
      </w:r>
    </w:p>
    <w:p w:rsidR="00251F68" w:rsidRDefault="00251F68" w:rsidP="001B71BC">
      <w:pPr>
        <w:spacing w:line="360" w:lineRule="auto"/>
        <w:ind w:firstLine="720"/>
        <w:jc w:val="both"/>
        <w:rPr>
          <w:sz w:val="24"/>
          <w:szCs w:val="24"/>
          <w:lang w:val="en-US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Таблица 2.1.5.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Показатели деятельности предприятия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00870" w:rsidRPr="00251F68"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</w:pPr>
            <w:r w:rsidRPr="00251F68">
              <w:t>Показатели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</w:pPr>
            <w:r w:rsidRPr="00251F68">
              <w:t>Значение за 2000 г.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</w:pPr>
            <w:r w:rsidRPr="00251F68">
              <w:t>Значение за  2001 г.</w:t>
            </w:r>
          </w:p>
        </w:tc>
      </w:tr>
      <w:tr w:rsidR="00B00870" w:rsidRPr="00251F68"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Объем реализованной продукции в стоимостном выражении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2 348 612 млн. р.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 xml:space="preserve"> 193 474 тыс. р.</w:t>
            </w:r>
          </w:p>
        </w:tc>
      </w:tr>
      <w:tr w:rsidR="00B00870" w:rsidRPr="00251F68"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Объем реализованной продукции в натуральном выражении, тыс. л.-отт.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1059,6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1936,9</w:t>
            </w:r>
          </w:p>
        </w:tc>
      </w:tr>
      <w:tr w:rsidR="00B00870" w:rsidRPr="00251F68"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Прибыль от реализации продукции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979 млн. р.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1031,2 тыс. р.</w:t>
            </w:r>
          </w:p>
        </w:tc>
      </w:tr>
      <w:tr w:rsidR="00B00870" w:rsidRPr="00251F68"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Рентабельность продукции, %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16,1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15,8</w:t>
            </w:r>
          </w:p>
        </w:tc>
      </w:tr>
      <w:tr w:rsidR="00B00870" w:rsidRPr="00251F68"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Численность работающих на участке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8</w:t>
            </w:r>
          </w:p>
        </w:tc>
        <w:tc>
          <w:tcPr>
            <w:tcW w:w="3213" w:type="dxa"/>
          </w:tcPr>
          <w:p w:rsidR="00B00870" w:rsidRPr="00251F68" w:rsidRDefault="00B00870" w:rsidP="00251F68">
            <w:pPr>
              <w:spacing w:line="360" w:lineRule="auto"/>
              <w:jc w:val="both"/>
              <w:rPr>
                <w:szCs w:val="24"/>
              </w:rPr>
            </w:pPr>
            <w:r w:rsidRPr="00251F68">
              <w:rPr>
                <w:szCs w:val="24"/>
              </w:rPr>
              <w:t>8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2.2.Стратегия развития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настоящее время «Издательский центр БГУ» является предприятием с расширенным комплексом услуг и полным полиграфическим циклом производства, что позволяет выполнять различные заказы с высоким качеством продукции.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связи с сокращением числа крупнотиражных заказов, что является характерной проблемой для любого предприятия, следует выработать гибкую систему производства и наладить эффективную работу по малотиражным заказам.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 внутрипроизводственным задачам относится улучшение условий труда и постепенное обновление ОПФ.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 получением права издательской деятельности «Издательский центр БГУ» получил возможность выпускать свою собственную продукцию, что позволяет расширить ассортимент изданий.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3.Описание продукции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«Издательского центра БГУ» ориентировано на выпуске учебно – методических пособий, книг, картографических изданий, журналов, бланочной продукции, этикеток. Но все же основной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продукцией является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подготовка и издание учебной, научной, учебно-методической, справочной,</w:t>
      </w:r>
      <w:r>
        <w:rPr>
          <w:rFonts w:ascii="SchoolBook" w:hAnsi="SchoolBook" w:cs="SchoolBook"/>
          <w:sz w:val="28"/>
          <w:szCs w:val="28"/>
        </w:rPr>
        <w:t xml:space="preserve"> энциклопедической и иной литературы для университета, лицеев, гимназий, школ и иных учебных заведений. Данный заказ является периодическим в связи с обновлением учебных пособий и возможными переизданиями.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Для привлечения новых заказов следует обеспечить конкурентоспособность выпускаемой продукции. Это достигается в центре обеспечением жестких требований к качеству продукции.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</w:p>
    <w:p w:rsidR="00B00870" w:rsidRDefault="00251F68" w:rsidP="001B71BC">
      <w:pPr>
        <w:pStyle w:val="21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br w:type="page"/>
      </w:r>
      <w:r w:rsidR="00B00870">
        <w:rPr>
          <w:rFonts w:ascii="Times New Roman" w:hAnsi="Times New Roman" w:cs="Times New Roman"/>
          <w:caps/>
        </w:rPr>
        <w:t>4.Анализ рынков сбыта, стратегия маркетинга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Главной целью любого предприятия является получение прибыли и решение социальных проблем путем своевременной и выгодной реализации изготовленного товара. Для достижения этой цели предприятиям приходится устанавливать и реализовывать свои конкурентные преимущества, производить конкурентоспособную продукцию и определять свою нишу на рынке, ориентируя деятельность на конкретную группу потребителей.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Формирование рыночной стратегии предприятия начинается с анализа конъюктуры.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Конъюктура – это сложившаяся экономическая ситуация, включающая в себя соотношения между спросом и предложением, движение цен и товарных запасов. Конъюктуру необходимо изучать и прогнозировать. Иначе товар не продашь по наиболее выгодным ценам, не справишься с маневрированием ресурсами и изменением выпуска товаров.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рынок полиграфических услуг достаточно насыщен, поэтому предприятия стремятся производить качественную, способную конкурировать, продукцию. Высокое качество продукции позволяют производителям продукции привлечь постоянных клиентов.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Маркетинговой деятельностью в «Издательском центре БГУ»</w:t>
      </w:r>
      <w:r>
        <w:rPr>
          <w:b/>
          <w:bCs/>
        </w:rPr>
        <w:t xml:space="preserve"> </w:t>
      </w:r>
      <w:r>
        <w:rPr>
          <w:sz w:val="28"/>
          <w:szCs w:val="28"/>
        </w:rPr>
        <w:t>занимается отдел маркетинга и сбыта готовой продукции. В их функции входит обеспечение Издательского центра постоянным потоком заказов и своевременный сбыт готовой продукции.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Так как центр выпускает продукцию по заказам других издательств, учебных заведений, основными путями привлечения дополнительных заказчиков являются повышение качества выпускаемой продукции, сокращение сроков прохождения издания в производстве, а также снижение затрат на единицу продукции (а следовательно, снижение отпускной цены предприятия).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Мне кажется, что центру в</w:t>
      </w:r>
      <w:r>
        <w:rPr>
          <w:color w:val="000000"/>
          <w:spacing w:val="2"/>
          <w:sz w:val="28"/>
          <w:szCs w:val="28"/>
        </w:rPr>
        <w:t xml:space="preserve"> целях привлечения дополнительных заказов необходимо участвовать в различных полиграфических выставках, подтверждая свою способность выпускать продукцию высокого качества, проводит рекламные мероприятия, размещая соответствующие объявления в средствах массовой информации и рекламных изданиях. А также для п</w:t>
      </w:r>
      <w:r>
        <w:rPr>
          <w:sz w:val="28"/>
          <w:szCs w:val="28"/>
        </w:rPr>
        <w:t xml:space="preserve">овышения оперативности выпуска продукции, качества полиграфического исполнения, снижения себестоимости использовать наиболее новое оборудование и технологию производства. 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caps/>
          <w:sz w:val="28"/>
          <w:szCs w:val="28"/>
        </w:rPr>
      </w:pPr>
      <w:r>
        <w:br w:type="page"/>
      </w:r>
      <w:r>
        <w:rPr>
          <w:b/>
          <w:bCs/>
          <w:caps/>
          <w:sz w:val="28"/>
          <w:szCs w:val="28"/>
        </w:rPr>
        <w:t>5.Организационный план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aps/>
        </w:rPr>
        <w:t>5.1.</w:t>
      </w:r>
      <w:r>
        <w:rPr>
          <w:rFonts w:ascii="Times New Roman" w:hAnsi="Times New Roman" w:cs="Times New Roman"/>
        </w:rPr>
        <w:t>Организационная схема управления предприятия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структуру центра входят 4 отдела: маркетинга, допечатной подготовки, полиграфии и реализации, и 2 сектора: редакционный и картографии. 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b/>
          <w:bCs/>
          <w:sz w:val="32"/>
          <w:szCs w:val="32"/>
        </w:rPr>
      </w:pPr>
      <w:r>
        <w:rPr>
          <w:rFonts w:ascii="SchoolBook" w:hAnsi="SchoolBook" w:cs="SchoolBook"/>
          <w:b/>
          <w:bCs/>
          <w:sz w:val="32"/>
          <w:szCs w:val="32"/>
        </w:rPr>
        <w:t>Организационная структураРУП «Издательский центр БГУ»</w:t>
      </w:r>
    </w:p>
    <w:p w:rsidR="00B00870" w:rsidRDefault="00A25B56" w:rsidP="001B71BC">
      <w:pPr>
        <w:pStyle w:val="110"/>
        <w:spacing w:line="360" w:lineRule="auto"/>
        <w:ind w:firstLine="720"/>
        <w:rPr>
          <w:rFonts w:ascii="SchoolBook" w:hAnsi="SchoolBook" w:cs="SchoolBook"/>
          <w:b/>
          <w:bCs/>
          <w:sz w:val="28"/>
          <w:szCs w:val="28"/>
        </w:rPr>
      </w:pPr>
      <w:r>
        <w:rPr>
          <w:noProof/>
        </w:rPr>
        <w:pict>
          <v:rect id="_x0000_s1026" style="position:absolute;left:0;text-align:left;margin-left:188.55pt;margin-top:11.45pt;width:2in;height:43.2pt;z-index:251645952" o:allowincell="f" strokeweight="1.5pt">
            <v:textbox style="mso-next-textbox:#_x0000_s1026">
              <w:txbxContent>
                <w:p w:rsidR="00043752" w:rsidRPr="00251F68" w:rsidRDefault="00043752">
                  <w:pPr>
                    <w:jc w:val="center"/>
                    <w:rPr>
                      <w:b/>
                      <w:bCs/>
                      <w:szCs w:val="28"/>
                    </w:rPr>
                  </w:pPr>
                  <w:r w:rsidRPr="00251F68">
                    <w:rPr>
                      <w:b/>
                      <w:bCs/>
                      <w:szCs w:val="28"/>
                    </w:rPr>
                    <w:t>Генеральный</w:t>
                  </w:r>
                </w:p>
                <w:p w:rsidR="00043752" w:rsidRPr="00251F68" w:rsidRDefault="00043752">
                  <w:pPr>
                    <w:jc w:val="center"/>
                    <w:rPr>
                      <w:b/>
                      <w:bCs/>
                      <w:szCs w:val="28"/>
                    </w:rPr>
                  </w:pPr>
                  <w:r w:rsidRPr="00251F68">
                    <w:rPr>
                      <w:b/>
                      <w:bCs/>
                      <w:szCs w:val="28"/>
                    </w:rPr>
                    <w:t>директор</w:t>
                  </w:r>
                </w:p>
              </w:txbxContent>
            </v:textbox>
          </v:rect>
        </w:pic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b/>
          <w:bCs/>
          <w:sz w:val="28"/>
          <w:szCs w:val="28"/>
        </w:rPr>
      </w:pPr>
    </w:p>
    <w:p w:rsidR="00B00870" w:rsidRDefault="00A25B56" w:rsidP="001B71BC">
      <w:pPr>
        <w:pStyle w:val="110"/>
        <w:spacing w:line="360" w:lineRule="auto"/>
        <w:ind w:firstLine="720"/>
        <w:rPr>
          <w:b/>
          <w:bCs/>
          <w:sz w:val="28"/>
          <w:szCs w:val="28"/>
        </w:rPr>
      </w:pPr>
      <w:r>
        <w:rPr>
          <w:noProof/>
        </w:rPr>
        <w:pict>
          <v:line id="_x0000_s1027" style="position:absolute;left:0;text-align:left;z-index:251668480" from="260.55pt,387.95pt" to="339.75pt,387.95pt" o:allowincell="f" strokeweight="1.5pt"/>
        </w:pict>
      </w:r>
      <w:r>
        <w:rPr>
          <w:noProof/>
        </w:rPr>
        <w:pict>
          <v:line id="_x0000_s1028" style="position:absolute;left:0;text-align:left;z-index:251667456" from="260.55pt,474.35pt" to="339.75pt,474.35pt" o:allowincell="f" strokeweight="1.5pt"/>
        </w:pict>
      </w:r>
      <w:r>
        <w:rPr>
          <w:noProof/>
        </w:rPr>
        <w:pict>
          <v:line id="_x0000_s1029" style="position:absolute;left:0;text-align:left;z-index:251669504" from="260.55pt,294.35pt" to="332.55pt,294.35pt" o:allowincell="f" strokeweight="1.5pt"/>
        </w:pict>
      </w:r>
      <w:r>
        <w:rPr>
          <w:noProof/>
        </w:rPr>
        <w:pict>
          <v:line id="_x0000_s1030" style="position:absolute;left:0;text-align:left;z-index:251666432" from="260.55pt,215.15pt" to="260.55pt,474.35pt" o:allowincell="f" strokeweight="1.5pt"/>
        </w:pict>
      </w:r>
      <w:r>
        <w:rPr>
          <w:noProof/>
        </w:rPr>
        <w:pict>
          <v:line id="_x0000_s1031" style="position:absolute;left:0;text-align:left;z-index:251665408" from="-5.85pt,258.35pt" to="15.75pt,258.35pt" o:allowincell="f" strokeweight="1.5pt"/>
        </w:pict>
      </w:r>
      <w:r>
        <w:rPr>
          <w:noProof/>
        </w:rPr>
        <w:pict>
          <v:line id="_x0000_s1032" style="position:absolute;left:0;text-align:left;z-index:251664384" from="-5.85pt,488.75pt" to="22.95pt,488.75pt" o:allowincell="f" strokeweight="1.5pt"/>
        </w:pict>
      </w:r>
      <w:r>
        <w:rPr>
          <w:noProof/>
        </w:rPr>
        <w:pict>
          <v:line id="_x0000_s1033" style="position:absolute;left:0;text-align:left;z-index:251663360" from="-5.85pt,186.35pt" to="15.75pt,186.35pt" o:allowincell="f" strokeweight="1.5pt"/>
        </w:pict>
      </w:r>
      <w:r>
        <w:rPr>
          <w:noProof/>
        </w:rPr>
        <w:pict>
          <v:line id="_x0000_s1034" style="position:absolute;left:0;text-align:left;z-index:251661312" from="217.35pt,128.75pt" to="217.35pt,171.95pt" o:allowincell="f" strokeweight="1.5pt"/>
        </w:pict>
      </w:r>
      <w:r>
        <w:rPr>
          <w:noProof/>
        </w:rPr>
        <w:pict>
          <v:line id="_x0000_s1035" style="position:absolute;left:0;text-align:left;z-index:251662336" from="426.15pt,128.75pt" to="426.15pt,171.95pt" o:allowincell="f" strokeweight="1.5pt"/>
        </w:pict>
      </w:r>
      <w:r>
        <w:rPr>
          <w:noProof/>
        </w:rPr>
        <w:pict>
          <v:line id="_x0000_s1036" style="position:absolute;left:0;text-align:left;z-index:251660288" from="-5.85pt,128.75pt" to="426.15pt,128.75pt" o:allowincell="f" strokeweight="1.5pt"/>
        </w:pict>
      </w:r>
      <w:r>
        <w:rPr>
          <w:noProof/>
        </w:rPr>
        <w:pict>
          <v:line id="_x0000_s1037" style="position:absolute;left:0;text-align:left;z-index:251659264" from="260.55pt,99.95pt" to="260.55pt,128.75pt" o:allowincell="f" strokeweight="1.5pt"/>
        </w:pict>
      </w:r>
      <w:r>
        <w:rPr>
          <w:noProof/>
        </w:rPr>
        <w:pict>
          <v:line id="_x0000_s1038" style="position:absolute;left:0;text-align:left;z-index:251658240" from="260.55pt,6.35pt" to="260.55pt,42.35pt" o:allowincell="f" strokeweight="1.5pt"/>
        </w:pict>
      </w:r>
      <w:r>
        <w:rPr>
          <w:noProof/>
        </w:rPr>
        <w:pict>
          <v:rect id="_x0000_s1039" style="position:absolute;left:0;text-align:left;margin-left:354.15pt;margin-top:171.95pt;width:136.8pt;height:43.2pt;z-index:251653120" o:allowincell="f" strokeweight="1.5pt">
            <v:textbox style="mso-next-textbox:#_x0000_s1039">
              <w:txbxContent>
                <w:p w:rsidR="00043752" w:rsidRPr="00251F68" w:rsidRDefault="00043752">
                  <w:pPr>
                    <w:pStyle w:val="2"/>
                    <w:rPr>
                      <w:sz w:val="20"/>
                      <w:szCs w:val="20"/>
                    </w:rPr>
                  </w:pPr>
                  <w:r w:rsidRPr="00251F68">
                    <w:rPr>
                      <w:sz w:val="20"/>
                      <w:szCs w:val="20"/>
                    </w:rPr>
                    <w:t>Главный механик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176.4pt;margin-top:172.1pt;width:129.6pt;height:43.2pt;z-index:251654144" o:allowincell="f" strokeweight="1.5pt">
            <v:textbox style="mso-next-textbox:#_x0000_s1040">
              <w:txbxContent>
                <w:p w:rsidR="00043752" w:rsidRPr="00251F68" w:rsidRDefault="00043752">
                  <w:pPr>
                    <w:pStyle w:val="2"/>
                    <w:rPr>
                      <w:sz w:val="20"/>
                      <w:szCs w:val="20"/>
                    </w:rPr>
                  </w:pPr>
                  <w:r w:rsidRPr="00251F68">
                    <w:rPr>
                      <w:sz w:val="20"/>
                      <w:szCs w:val="20"/>
                    </w:rPr>
                    <w:t>Главный технолог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18pt;margin-top:171.95pt;width:129.6pt;height:42.55pt;z-index:251648000" o:allowincell="f" strokeweight="1.5pt">
            <v:textbox style="mso-next-textbox:#_x0000_s1041">
              <w:txbxContent>
                <w:p w:rsidR="00043752" w:rsidRPr="00251F68" w:rsidRDefault="00043752">
                  <w:pPr>
                    <w:pStyle w:val="1"/>
                    <w:jc w:val="center"/>
                    <w:rPr>
                      <w:sz w:val="20"/>
                      <w:szCs w:val="20"/>
                    </w:rPr>
                  </w:pPr>
                  <w:r w:rsidRPr="00251F68">
                    <w:rPr>
                      <w:sz w:val="20"/>
                      <w:szCs w:val="20"/>
                    </w:rPr>
                    <w:t>Отдел маркетинга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left:0;text-align:left;margin-left:188.55pt;margin-top:42.35pt;width:2in;height:57.6pt;flip:y;z-index:251646976" o:allowincell="f" strokeweight="1.5pt">
            <v:textbox style="mso-next-textbox:#_x0000_s1042">
              <w:txbxContent>
                <w:p w:rsidR="00043752" w:rsidRPr="00251F68" w:rsidRDefault="00043752">
                  <w:pPr>
                    <w:jc w:val="center"/>
                  </w:pPr>
                  <w:r w:rsidRPr="00251F68">
                    <w:t>Зам директора</w:t>
                  </w:r>
                </w:p>
                <w:p w:rsidR="00043752" w:rsidRPr="00251F68" w:rsidRDefault="00043752">
                  <w:pPr>
                    <w:jc w:val="center"/>
                  </w:pPr>
                  <w:r w:rsidRPr="00251F68">
                    <w:t>По производству</w:t>
                  </w:r>
                </w:p>
                <w:p w:rsidR="00043752" w:rsidRPr="00251F68" w:rsidRDefault="00043752">
                  <w:pPr>
                    <w:jc w:val="center"/>
                  </w:pPr>
                  <w:r w:rsidRPr="00251F68">
                    <w:t>и сбыту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18pt;margin-top:243.3pt;width:122.4pt;height:43.2pt;z-index:251651072" o:allowincell="f" strokeweight="1.5pt">
            <v:textbox style="mso-next-textbox:#_x0000_s1043">
              <w:txbxContent>
                <w:p w:rsidR="00043752" w:rsidRPr="00251F68" w:rsidRDefault="00043752">
                  <w:pPr>
                    <w:pStyle w:val="2"/>
                    <w:rPr>
                      <w:sz w:val="20"/>
                      <w:szCs w:val="20"/>
                    </w:rPr>
                  </w:pPr>
                  <w:r w:rsidRPr="00251F68">
                    <w:rPr>
                      <w:sz w:val="20"/>
                      <w:szCs w:val="20"/>
                    </w:rPr>
                    <w:t>Бухгалтерия</w:t>
                  </w:r>
                </w:p>
              </w:txbxContent>
            </v:textbox>
          </v:rect>
        </w:pict>
      </w: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A25B56" w:rsidP="001B71BC">
      <w:pPr>
        <w:spacing w:line="360" w:lineRule="auto"/>
        <w:ind w:firstLine="720"/>
        <w:jc w:val="both"/>
      </w:pPr>
      <w:r>
        <w:rPr>
          <w:noProof/>
        </w:rPr>
        <w:pict>
          <v:rect id="_x0000_s1044" style="position:absolute;left:0;text-align:left;margin-left:339.75pt;margin-top:3.15pt;width:129.6pt;height:43.2pt;z-index:251657216" o:allowincell="f" strokeweight="1.5pt">
            <v:textbox style="mso-next-textbox:#_x0000_s1044">
              <w:txbxContent>
                <w:p w:rsidR="00043752" w:rsidRDefault="00043752">
                  <w:pPr>
                    <w:pStyle w:val="2"/>
                  </w:pPr>
                  <w:r>
                    <w:t>Печатный участок</w:t>
                  </w:r>
                </w:p>
              </w:txbxContent>
            </v:textbox>
          </v:rect>
        </w:pict>
      </w: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A25B56" w:rsidP="001B71BC">
      <w:pPr>
        <w:spacing w:line="360" w:lineRule="auto"/>
        <w:ind w:firstLine="720"/>
        <w:jc w:val="both"/>
      </w:pPr>
      <w:r>
        <w:rPr>
          <w:noProof/>
        </w:rPr>
        <w:pict>
          <v:rect id="_x0000_s1045" style="position:absolute;left:0;text-align:left;margin-left:4.2pt;margin-top:.1pt;width:151.2pt;height:40.05pt;z-index:251652096" o:allowincell="f" strokeweight="1.5pt">
            <v:textbox style="mso-next-textbox:#_x0000_s1045">
              <w:txbxContent>
                <w:p w:rsidR="00043752" w:rsidRDefault="0004375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 реализации готовой продукции</w:t>
                  </w:r>
                </w:p>
              </w:txbxContent>
            </v:textbox>
          </v:rect>
        </w:pict>
      </w:r>
    </w:p>
    <w:p w:rsidR="00B00870" w:rsidRDefault="00A25B56" w:rsidP="001B71BC">
      <w:pPr>
        <w:spacing w:line="360" w:lineRule="auto"/>
        <w:ind w:firstLine="720"/>
        <w:jc w:val="both"/>
      </w:pPr>
      <w:r>
        <w:rPr>
          <w:noProof/>
        </w:rPr>
        <w:pict>
          <v:rect id="_x0000_s1046" style="position:absolute;left:0;text-align:left;margin-left:332.55pt;margin-top:16.15pt;width:129.6pt;height:50.85pt;z-index:251655168" o:allowincell="f" strokeweight="1.5pt">
            <v:textbox style="mso-next-textbox:#_x0000_s1046">
              <w:txbxContent>
                <w:p w:rsidR="00043752" w:rsidRDefault="00043752">
                  <w:pPr>
                    <w:pStyle w:val="21"/>
                    <w:ind w:firstLine="0"/>
                    <w:rPr>
                      <w:rFonts w:ascii="Times New Roman" w:hAnsi="Times New Roman" w:cs="Times New Roman"/>
                    </w:rPr>
                  </w:pPr>
                  <w:r w:rsidRPr="00251F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допечатной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51F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подготовки</w:t>
                  </w:r>
                </w:p>
              </w:txbxContent>
            </v:textbox>
          </v:rect>
        </w:pict>
      </w:r>
    </w:p>
    <w:p w:rsidR="00B00870" w:rsidRDefault="00A25B56" w:rsidP="001B71BC">
      <w:pPr>
        <w:spacing w:line="360" w:lineRule="auto"/>
        <w:ind w:firstLine="720"/>
        <w:jc w:val="both"/>
      </w:pPr>
      <w:r>
        <w:rPr>
          <w:noProof/>
        </w:rPr>
        <w:pict>
          <v:rect id="_x0000_s1047" style="position:absolute;left:0;text-align:left;margin-left:18pt;margin-top:16.15pt;width:129.6pt;height:51.5pt;z-index:251649024" o:allowincell="f" strokeweight="1.5pt">
            <v:textbox style="mso-next-textbox:#_x0000_s1047">
              <w:txbxContent>
                <w:p w:rsidR="00043752" w:rsidRPr="00251F68" w:rsidRDefault="00043752">
                  <w:pPr>
                    <w:pStyle w:val="21"/>
                    <w:ind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F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Инспектор по кадрам</w:t>
                  </w:r>
                </w:p>
              </w:txbxContent>
            </v:textbox>
          </v:rect>
        </w:pict>
      </w: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A25B56" w:rsidP="001B71BC">
      <w:pPr>
        <w:spacing w:line="360" w:lineRule="auto"/>
        <w:ind w:firstLine="720"/>
        <w:jc w:val="both"/>
      </w:pPr>
      <w:r>
        <w:rPr>
          <w:noProof/>
        </w:rPr>
        <w:pict>
          <v:rect id="_x0000_s1048" style="position:absolute;left:0;text-align:left;margin-left:339.75pt;margin-top:13.5pt;width:129.6pt;height:1in;z-index:251656192" o:allowincell="f" strokeweight="1.5pt">
            <v:textbox style="mso-next-textbox:#_x0000_s1048">
              <w:txbxContent>
                <w:p w:rsidR="00043752" w:rsidRPr="00251F68" w:rsidRDefault="00043752">
                  <w:pPr>
                    <w:pStyle w:val="21"/>
                    <w:ind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F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Брошюровочно-переплетный участок</w:t>
                  </w:r>
                </w:p>
              </w:txbxContent>
            </v:textbox>
          </v:rect>
        </w:pict>
      </w:r>
    </w:p>
    <w:p w:rsidR="00B00870" w:rsidRDefault="00A25B56" w:rsidP="001B71BC">
      <w:pPr>
        <w:spacing w:line="360" w:lineRule="auto"/>
        <w:ind w:firstLine="720"/>
        <w:jc w:val="both"/>
      </w:pPr>
      <w:r>
        <w:rPr>
          <w:noProof/>
        </w:rPr>
        <w:pict>
          <v:rect id="_x0000_s1049" style="position:absolute;left:0;text-align:left;margin-left:15.75pt;margin-top:2.35pt;width:129.6pt;height:51.5pt;z-index:251650048" o:allowincell="f" strokeweight="1.5pt">
            <v:textbox style="mso-next-textbox:#_x0000_s1049">
              <w:txbxContent>
                <w:p w:rsidR="00043752" w:rsidRDefault="00043752">
                  <w:pPr>
                    <w:pStyle w:val="2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Ведущий экономист</w:t>
                  </w:r>
                </w:p>
              </w:txbxContent>
            </v:textbox>
          </v:rect>
        </w:pict>
      </w: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>В разделе организационный план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приводится информация, характеризующая организацию работы печатного участка: определяется потребность в кадрах и определяется их численность, решаются вопросы организации оплаты труда.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 потребности в трудовых ресурсах производится в следующем порядке: 1) составляются баланс рабочего времени одного среднесписочного рабочего; 2) рассчитываются численность и фонд заработной платы рабочих; 3) рассчитываются численность и фонд заработной платы ИТР, служащих и МОП; 4) определяют производительность труда.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5.2. Баланс рабочего времени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Баланс рабочего времени устанавливает число дней в году, подлежащих отработке одним среднесписочным рабочим. Расчет баланса рабочего времени одного среднесписочного рабочего сведен в табл. 5.2.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5.2.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Баланс рабочего времени одного среднесписочного рабочего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Наименование показателей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Значение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1.</w:t>
            </w:r>
            <w:r w:rsidRPr="00146058">
              <w:rPr>
                <w:szCs w:val="24"/>
              </w:rPr>
              <w:t xml:space="preserve"> Календарный фонд времени в днях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365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2.</w:t>
            </w:r>
            <w:r w:rsidRPr="00146058">
              <w:rPr>
                <w:szCs w:val="24"/>
              </w:rPr>
              <w:t xml:space="preserve"> Нерабочие дни, всего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113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3.</w:t>
            </w:r>
            <w:r w:rsidRPr="00146058">
              <w:rPr>
                <w:szCs w:val="24"/>
              </w:rPr>
              <w:t xml:space="preserve"> Номинальный фонд времени в днях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252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4.</w:t>
            </w:r>
            <w:r w:rsidRPr="00146058">
              <w:rPr>
                <w:szCs w:val="24"/>
              </w:rPr>
              <w:t xml:space="preserve"> Неявок на работу, всего, в т. ч.: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t xml:space="preserve">4.1. </w:t>
            </w:r>
            <w:r w:rsidRPr="00146058">
              <w:rPr>
                <w:szCs w:val="24"/>
              </w:rPr>
              <w:t>отпуска очередные и дополнительные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t xml:space="preserve">4.2. </w:t>
            </w:r>
            <w:r w:rsidRPr="00146058">
              <w:rPr>
                <w:szCs w:val="24"/>
              </w:rPr>
              <w:t>отпуска по учебе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t xml:space="preserve">4.3. </w:t>
            </w:r>
            <w:r w:rsidRPr="00146058">
              <w:rPr>
                <w:szCs w:val="24"/>
              </w:rPr>
              <w:t>отпуска в связи с родами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t>4.5.</w:t>
            </w:r>
            <w:r w:rsidRPr="00146058">
              <w:rPr>
                <w:szCs w:val="24"/>
              </w:rPr>
              <w:t xml:space="preserve"> по болезни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t xml:space="preserve">4.6. </w:t>
            </w:r>
            <w:r w:rsidRPr="00146058">
              <w:rPr>
                <w:szCs w:val="24"/>
              </w:rPr>
              <w:t>прочие неявки, разрешенные законом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32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23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2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4</w:t>
            </w:r>
          </w:p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2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5.</w:t>
            </w:r>
            <w:r w:rsidRPr="00146058">
              <w:rPr>
                <w:szCs w:val="24"/>
              </w:rPr>
              <w:t xml:space="preserve"> Эффективное число дней в году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220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6.</w:t>
            </w:r>
            <w:r w:rsidRPr="00146058">
              <w:rPr>
                <w:szCs w:val="24"/>
              </w:rPr>
              <w:t xml:space="preserve"> Номинальная продолжительность рабочего дня, ч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8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7.</w:t>
            </w:r>
            <w:r w:rsidRPr="00146058">
              <w:rPr>
                <w:szCs w:val="24"/>
              </w:rPr>
              <w:t xml:space="preserve"> Планируемые внутрисменные потери, ч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0,1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8.</w:t>
            </w:r>
            <w:r w:rsidRPr="00146058">
              <w:rPr>
                <w:szCs w:val="24"/>
              </w:rPr>
              <w:t xml:space="preserve"> Продолжительность рабочего дня с учетом планируемых потерь, ч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hanging="56"/>
              <w:rPr>
                <w:szCs w:val="24"/>
              </w:rPr>
            </w:pPr>
            <w:r w:rsidRPr="00146058">
              <w:rPr>
                <w:szCs w:val="24"/>
              </w:rPr>
              <w:t>7,9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9.</w:t>
            </w:r>
            <w:r w:rsidRPr="00146058">
              <w:rPr>
                <w:szCs w:val="24"/>
              </w:rPr>
              <w:t xml:space="preserve"> Эффективный фонд времени, ч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ind w:firstLine="720"/>
              <w:rPr>
                <w:szCs w:val="24"/>
              </w:rPr>
            </w:pPr>
            <w:r w:rsidRPr="00146058">
              <w:rPr>
                <w:szCs w:val="24"/>
              </w:rPr>
              <w:t>1738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баланса рабочего времени для определения списочного состава рабочих необходимо рассчитать коэффициент перехода </w:t>
      </w:r>
      <w:r w:rsidR="00D11760">
        <w:rPr>
          <w:position w:val="-16"/>
          <w:sz w:val="28"/>
          <w:szCs w:val="28"/>
        </w:rPr>
        <w:object w:dxaOrig="5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21pt" o:ole="" fillcolor="window">
            <v:imagedata r:id="rId7" o:title=""/>
          </v:shape>
          <o:OLEObject Type="Embed" ProgID="Equation.3" ShapeID="_x0000_i1025" DrawAspect="Content" ObjectID="_1470245499" r:id="rId8"/>
        </w:object>
      </w:r>
      <w:r>
        <w:rPr>
          <w:sz w:val="28"/>
          <w:szCs w:val="28"/>
        </w:rPr>
        <w:t>, который определяется по формуле (1):</w:t>
      </w:r>
    </w:p>
    <w:p w:rsidR="00B00870" w:rsidRDefault="00D1176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object w:dxaOrig="1480" w:dyaOrig="820">
          <v:shape id="_x0000_i1026" type="#_x0000_t75" style="width:74.25pt;height:41.25pt" o:ole="" fillcolor="window">
            <v:imagedata r:id="rId9" o:title=""/>
          </v:shape>
          <o:OLEObject Type="Embed" ProgID="Equation.3" ShapeID="_x0000_i1026" DrawAspect="Content" ObjectID="_1470245500" r:id="rId10"/>
        </w:object>
      </w:r>
      <w:r w:rsidR="00B00870">
        <w:rPr>
          <w:sz w:val="28"/>
          <w:szCs w:val="28"/>
        </w:rPr>
        <w:t>,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 Т</w:t>
      </w:r>
      <w:r>
        <w:rPr>
          <w:sz w:val="28"/>
          <w:szCs w:val="28"/>
          <w:vertAlign w:val="subscript"/>
        </w:rPr>
        <w:t>ном</w:t>
      </w:r>
      <w:r>
        <w:rPr>
          <w:sz w:val="28"/>
          <w:szCs w:val="28"/>
        </w:rPr>
        <w:t xml:space="preserve"> - номинальный фонд времени одного среднесписочного рабочего;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эфф</w:t>
      </w:r>
      <w:r>
        <w:rPr>
          <w:sz w:val="28"/>
          <w:szCs w:val="28"/>
        </w:rPr>
        <w:t xml:space="preserve"> - эффективный фонд времени одного среднесписочного рабочего.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Подставив данные из табл. 5.2. в формулу (1), можно найти К</w:t>
      </w:r>
      <w:r>
        <w:rPr>
          <w:sz w:val="28"/>
          <w:szCs w:val="28"/>
          <w:vertAlign w:val="subscript"/>
        </w:rPr>
        <w:t>пер</w:t>
      </w:r>
      <w:r>
        <w:rPr>
          <w:sz w:val="28"/>
          <w:szCs w:val="28"/>
        </w:rPr>
        <w:t>:</w:t>
      </w:r>
    </w:p>
    <w:p w:rsidR="00B00870" w:rsidRDefault="00D1176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2020" w:dyaOrig="720">
          <v:shape id="_x0000_i1027" type="#_x0000_t75" style="width:101.25pt;height:36pt" o:ole="" fillcolor="window">
            <v:imagedata r:id="rId11" o:title=""/>
          </v:shape>
          <o:OLEObject Type="Embed" ProgID="Equation.3" ShapeID="_x0000_i1027" DrawAspect="Content" ObjectID="_1470245501" r:id="rId12"/>
        </w:objec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Расчет списочной явочности рабочих; тарифный, часовой, дневной, годовой фонд ЗП рабочих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На основании норм предприятия и значения коэффициента перехода производится расчет списочной численности рабочих, который представлен в табл. 5.3.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5.3.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Списочная численность рабочих печатного цеха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154"/>
        <w:gridCol w:w="1256"/>
        <w:gridCol w:w="1417"/>
        <w:gridCol w:w="1560"/>
        <w:gridCol w:w="1275"/>
      </w:tblGrid>
      <w:tr w:rsidR="00B00870" w:rsidRPr="00146058">
        <w:tc>
          <w:tcPr>
            <w:tcW w:w="1701" w:type="dxa"/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Наименование профессии</w:t>
            </w:r>
          </w:p>
        </w:tc>
        <w:tc>
          <w:tcPr>
            <w:tcW w:w="1276" w:type="dxa"/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Тарифные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разряды</w:t>
            </w:r>
          </w:p>
        </w:tc>
        <w:tc>
          <w:tcPr>
            <w:tcW w:w="1154" w:type="dxa"/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Явочное число рабочих в смену</w:t>
            </w:r>
          </w:p>
        </w:tc>
        <w:tc>
          <w:tcPr>
            <w:tcW w:w="1256" w:type="dxa"/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Сменность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работы</w:t>
            </w:r>
          </w:p>
        </w:tc>
        <w:tc>
          <w:tcPr>
            <w:tcW w:w="1417" w:type="dxa"/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Явочное число рабочих в сутки</w:t>
            </w:r>
          </w:p>
        </w:tc>
        <w:tc>
          <w:tcPr>
            <w:tcW w:w="1560" w:type="dxa"/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Коэффициент перехода</w:t>
            </w:r>
          </w:p>
        </w:tc>
        <w:tc>
          <w:tcPr>
            <w:tcW w:w="1275" w:type="dxa"/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Списочное число рабочих</w:t>
            </w:r>
          </w:p>
        </w:tc>
      </w:tr>
      <w:tr w:rsidR="00B00870" w:rsidRPr="00146058">
        <w:trPr>
          <w:trHeight w:val="1810"/>
        </w:trPr>
        <w:tc>
          <w:tcPr>
            <w:tcW w:w="1701" w:type="dxa"/>
          </w:tcPr>
          <w:p w:rsidR="00B00870" w:rsidRPr="00146058" w:rsidRDefault="00B00870" w:rsidP="00146058">
            <w:pPr>
              <w:jc w:val="both"/>
              <w:rPr>
                <w:szCs w:val="23"/>
              </w:rPr>
            </w:pPr>
            <w:r w:rsidRPr="00146058">
              <w:rPr>
                <w:b/>
                <w:bCs/>
                <w:szCs w:val="23"/>
              </w:rPr>
              <w:t>1.</w:t>
            </w:r>
            <w:r w:rsidRPr="00146058">
              <w:rPr>
                <w:szCs w:val="23"/>
              </w:rPr>
              <w:t> Основные производ. рабочие: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3"/>
              </w:rPr>
            </w:pPr>
            <w:r w:rsidRPr="00146058">
              <w:rPr>
                <w:b/>
                <w:bCs/>
                <w:szCs w:val="23"/>
              </w:rPr>
              <w:t>печатник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3"/>
              </w:rPr>
            </w:pPr>
            <w:r w:rsidRPr="00146058">
              <w:rPr>
                <w:b/>
                <w:bCs/>
                <w:szCs w:val="23"/>
              </w:rPr>
              <w:t>печатник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3"/>
              </w:rPr>
            </w:pPr>
            <w:r w:rsidRPr="00146058">
              <w:rPr>
                <w:b/>
                <w:bCs/>
                <w:szCs w:val="23"/>
              </w:rPr>
              <w:t>печатник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3"/>
              </w:rPr>
            </w:pPr>
            <w:r w:rsidRPr="00146058">
              <w:rPr>
                <w:b/>
                <w:bCs/>
                <w:szCs w:val="23"/>
              </w:rPr>
              <w:t>печатник</w:t>
            </w: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</w:tc>
        <w:tc>
          <w:tcPr>
            <w:tcW w:w="1276" w:type="dxa"/>
          </w:tcPr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6</w:t>
            </w: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6</w:t>
            </w: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6</w:t>
            </w: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6</w:t>
            </w: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</w:tc>
        <w:tc>
          <w:tcPr>
            <w:tcW w:w="1154" w:type="dxa"/>
          </w:tcPr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</w:tc>
        <w:tc>
          <w:tcPr>
            <w:tcW w:w="1256" w:type="dxa"/>
          </w:tcPr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</w:tc>
        <w:tc>
          <w:tcPr>
            <w:tcW w:w="1417" w:type="dxa"/>
          </w:tcPr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  <w:r w:rsidRPr="00146058">
              <w:rPr>
                <w:szCs w:val="24"/>
              </w:rPr>
              <w:t>1</w:t>
            </w: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</w:tc>
        <w:tc>
          <w:tcPr>
            <w:tcW w:w="1560" w:type="dxa"/>
          </w:tcPr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  <w:r w:rsidRPr="00146058">
              <w:rPr>
                <w:szCs w:val="23"/>
              </w:rPr>
              <w:t>1.14</w:t>
            </w:r>
          </w:p>
        </w:tc>
        <w:tc>
          <w:tcPr>
            <w:tcW w:w="1275" w:type="dxa"/>
          </w:tcPr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  <w:r w:rsidRPr="00146058">
              <w:rPr>
                <w:szCs w:val="23"/>
              </w:rPr>
              <w:t>5</w:t>
            </w: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  <w:p w:rsidR="00B00870" w:rsidRPr="00146058" w:rsidRDefault="00B00870" w:rsidP="00146058">
            <w:pPr>
              <w:jc w:val="both"/>
              <w:rPr>
                <w:szCs w:val="23"/>
              </w:rPr>
            </w:pPr>
          </w:p>
        </w:tc>
      </w:tr>
      <w:tr w:rsidR="00B00870" w:rsidRPr="00146058">
        <w:tc>
          <w:tcPr>
            <w:tcW w:w="1701" w:type="dxa"/>
          </w:tcPr>
          <w:p w:rsidR="00B00870" w:rsidRPr="00146058" w:rsidRDefault="00B00870" w:rsidP="00146058">
            <w:pPr>
              <w:jc w:val="both"/>
              <w:rPr>
                <w:spacing w:val="-6"/>
                <w:szCs w:val="23"/>
              </w:rPr>
            </w:pPr>
            <w:r w:rsidRPr="00146058">
              <w:rPr>
                <w:b/>
                <w:bCs/>
                <w:szCs w:val="23"/>
              </w:rPr>
              <w:t>2.</w:t>
            </w:r>
            <w:r w:rsidRPr="00146058">
              <w:rPr>
                <w:szCs w:val="23"/>
              </w:rPr>
              <w:t> </w:t>
            </w:r>
            <w:r w:rsidRPr="00146058">
              <w:rPr>
                <w:spacing w:val="-6"/>
                <w:szCs w:val="23"/>
              </w:rPr>
              <w:t>Вспомог. рабочие основного производства: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pacing w:val="-4"/>
                <w:szCs w:val="23"/>
              </w:rPr>
            </w:pPr>
            <w:r w:rsidRPr="00146058">
              <w:rPr>
                <w:b/>
                <w:bCs/>
                <w:spacing w:val="-4"/>
                <w:szCs w:val="23"/>
              </w:rPr>
              <w:t>ремонтник</w:t>
            </w:r>
          </w:p>
          <w:p w:rsidR="00B00870" w:rsidRPr="00146058" w:rsidRDefault="00B00870" w:rsidP="00146058">
            <w:pPr>
              <w:jc w:val="both"/>
              <w:rPr>
                <w:spacing w:val="-4"/>
                <w:szCs w:val="23"/>
              </w:rPr>
            </w:pPr>
          </w:p>
        </w:tc>
        <w:tc>
          <w:tcPr>
            <w:tcW w:w="1276" w:type="dxa"/>
          </w:tcPr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4</w:t>
            </w: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</w:tc>
        <w:tc>
          <w:tcPr>
            <w:tcW w:w="1154" w:type="dxa"/>
          </w:tcPr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</w:tc>
        <w:tc>
          <w:tcPr>
            <w:tcW w:w="1256" w:type="dxa"/>
          </w:tcPr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</w:tc>
        <w:tc>
          <w:tcPr>
            <w:tcW w:w="1417" w:type="dxa"/>
          </w:tcPr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1.14</w:t>
            </w:r>
          </w:p>
        </w:tc>
        <w:tc>
          <w:tcPr>
            <w:tcW w:w="1275" w:type="dxa"/>
          </w:tcPr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2</w:t>
            </w:r>
          </w:p>
        </w:tc>
      </w:tr>
      <w:tr w:rsidR="00B00870" w:rsidRPr="00146058">
        <w:tc>
          <w:tcPr>
            <w:tcW w:w="1701" w:type="dxa"/>
          </w:tcPr>
          <w:p w:rsidR="00B00870" w:rsidRPr="00146058" w:rsidRDefault="00B00870" w:rsidP="001B71BC">
            <w:pPr>
              <w:spacing w:line="360" w:lineRule="auto"/>
              <w:ind w:firstLine="720"/>
              <w:jc w:val="both"/>
              <w:rPr>
                <w:b/>
                <w:bCs/>
                <w:szCs w:val="23"/>
              </w:rPr>
            </w:pPr>
            <w:r w:rsidRPr="00146058">
              <w:rPr>
                <w:b/>
                <w:bCs/>
                <w:szCs w:val="23"/>
              </w:rPr>
              <w:t>ВСЕГО:</w:t>
            </w:r>
          </w:p>
        </w:tc>
        <w:tc>
          <w:tcPr>
            <w:tcW w:w="1276" w:type="dxa"/>
          </w:tcPr>
          <w:p w:rsidR="00B00870" w:rsidRPr="00146058" w:rsidRDefault="00B00870" w:rsidP="001B71BC">
            <w:pPr>
              <w:spacing w:line="360" w:lineRule="auto"/>
              <w:ind w:firstLine="720"/>
              <w:jc w:val="both"/>
              <w:rPr>
                <w:szCs w:val="23"/>
              </w:rPr>
            </w:pPr>
          </w:p>
        </w:tc>
        <w:tc>
          <w:tcPr>
            <w:tcW w:w="1154" w:type="dxa"/>
          </w:tcPr>
          <w:p w:rsidR="00B00870" w:rsidRPr="00146058" w:rsidRDefault="00B00870" w:rsidP="001B71BC">
            <w:pPr>
              <w:spacing w:line="360" w:lineRule="auto"/>
              <w:ind w:firstLine="720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5</w:t>
            </w:r>
          </w:p>
        </w:tc>
        <w:tc>
          <w:tcPr>
            <w:tcW w:w="1256" w:type="dxa"/>
          </w:tcPr>
          <w:p w:rsidR="00B00870" w:rsidRPr="00146058" w:rsidRDefault="00B00870" w:rsidP="001B71BC">
            <w:pPr>
              <w:spacing w:line="360" w:lineRule="auto"/>
              <w:ind w:firstLine="720"/>
              <w:jc w:val="both"/>
              <w:rPr>
                <w:szCs w:val="24"/>
              </w:rPr>
            </w:pPr>
          </w:p>
        </w:tc>
        <w:tc>
          <w:tcPr>
            <w:tcW w:w="1417" w:type="dxa"/>
          </w:tcPr>
          <w:p w:rsidR="00B00870" w:rsidRPr="00146058" w:rsidRDefault="00B00870" w:rsidP="001B71BC">
            <w:pPr>
              <w:spacing w:line="360" w:lineRule="auto"/>
              <w:ind w:firstLine="720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5</w:t>
            </w:r>
          </w:p>
        </w:tc>
        <w:tc>
          <w:tcPr>
            <w:tcW w:w="1560" w:type="dxa"/>
          </w:tcPr>
          <w:p w:rsidR="00B00870" w:rsidRPr="00146058" w:rsidRDefault="00B00870" w:rsidP="001B71BC">
            <w:pPr>
              <w:spacing w:line="360" w:lineRule="auto"/>
              <w:ind w:firstLine="720"/>
              <w:jc w:val="both"/>
              <w:rPr>
                <w:szCs w:val="24"/>
              </w:rPr>
            </w:pPr>
          </w:p>
        </w:tc>
        <w:tc>
          <w:tcPr>
            <w:tcW w:w="1275" w:type="dxa"/>
          </w:tcPr>
          <w:p w:rsidR="00B00870" w:rsidRPr="00146058" w:rsidRDefault="00B00870" w:rsidP="001B71BC">
            <w:pPr>
              <w:spacing w:line="360" w:lineRule="auto"/>
              <w:ind w:firstLine="720"/>
              <w:jc w:val="both"/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7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 Списочная численность рабочих находим по формуле: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спис.</w:t>
      </w:r>
      <w:r>
        <w:rPr>
          <w:sz w:val="28"/>
          <w:szCs w:val="28"/>
        </w:rPr>
        <w:t>=Ч</w:t>
      </w:r>
      <w:r>
        <w:rPr>
          <w:sz w:val="28"/>
          <w:szCs w:val="28"/>
          <w:vertAlign w:val="subscript"/>
        </w:rPr>
        <w:t>явочн.</w:t>
      </w:r>
      <w:r>
        <w:rPr>
          <w:sz w:val="28"/>
          <w:szCs w:val="28"/>
        </w:rPr>
        <w:sym w:font="Symbol" w:char="F02A"/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пер</w:t>
      </w:r>
      <w:r>
        <w:rPr>
          <w:sz w:val="28"/>
          <w:szCs w:val="28"/>
        </w:rPr>
        <w:t>,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где Ч</w:t>
      </w:r>
      <w:r>
        <w:rPr>
          <w:sz w:val="28"/>
          <w:szCs w:val="28"/>
          <w:vertAlign w:val="subscript"/>
        </w:rPr>
        <w:t>явочн</w:t>
      </w:r>
      <w:r>
        <w:rPr>
          <w:sz w:val="28"/>
          <w:szCs w:val="28"/>
        </w:rPr>
        <w:t xml:space="preserve"> – явочное число рабочих в смену,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пер</w:t>
      </w:r>
      <w:r>
        <w:rPr>
          <w:sz w:val="28"/>
          <w:szCs w:val="28"/>
        </w:rPr>
        <w:t xml:space="preserve"> – коэффициент перехода.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годового фонда заработной платы рабочих представлен </w:t>
      </w:r>
    </w:p>
    <w:p w:rsidR="00B00870" w:rsidRDefault="00146058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00870">
        <w:rPr>
          <w:sz w:val="28"/>
          <w:szCs w:val="28"/>
        </w:rPr>
        <w:t>табл. 5.3.1.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5.3.1.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 фонда оплаты труда</w:t>
      </w:r>
    </w:p>
    <w:p w:rsidR="00B00870" w:rsidRDefault="00B00870" w:rsidP="001B71BC">
      <w:pPr>
        <w:spacing w:line="360" w:lineRule="auto"/>
        <w:ind w:firstLine="720"/>
        <w:jc w:val="both"/>
        <w:rPr>
          <w:sz w:val="22"/>
          <w:szCs w:val="22"/>
        </w:rPr>
      </w:pPr>
    </w:p>
    <w:tbl>
      <w:tblPr>
        <w:tblW w:w="0" w:type="auto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709"/>
        <w:gridCol w:w="567"/>
        <w:gridCol w:w="850"/>
        <w:gridCol w:w="851"/>
        <w:gridCol w:w="708"/>
        <w:gridCol w:w="993"/>
        <w:gridCol w:w="850"/>
        <w:gridCol w:w="992"/>
        <w:gridCol w:w="993"/>
        <w:gridCol w:w="992"/>
      </w:tblGrid>
      <w:tr w:rsidR="00B00870" w:rsidRPr="00146058" w:rsidTr="00146058">
        <w:trPr>
          <w:trHeight w:val="225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Наименование профессий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</w:p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</w:p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</w:p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</w:p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Ра</w:t>
            </w:r>
            <w:r w:rsidRPr="00146058">
              <w:rPr>
                <w:b/>
                <w:bCs/>
              </w:rPr>
              <w:softHyphen/>
              <w:t>з</w:t>
            </w:r>
            <w:r w:rsidRPr="00146058">
              <w:rPr>
                <w:b/>
                <w:bCs/>
              </w:rPr>
              <w:softHyphen/>
              <w:t>ряд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Списоч</w:t>
            </w:r>
            <w:r w:rsidRPr="00146058">
              <w:rPr>
                <w:b/>
                <w:bCs/>
              </w:rPr>
              <w:softHyphen/>
              <w:t>ная числен</w:t>
            </w:r>
            <w:r w:rsidRPr="00146058">
              <w:rPr>
                <w:b/>
                <w:bCs/>
              </w:rPr>
              <w:softHyphen/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  <w:spacing w:val="-4"/>
              </w:rPr>
            </w:pPr>
            <w:r w:rsidRPr="00146058">
              <w:rPr>
                <w:b/>
                <w:bCs/>
                <w:spacing w:val="-4"/>
              </w:rPr>
              <w:t>Эффективный фонд времени одного рабочего,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Часовая тарифная ставка, 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Тарифный фонд, тыс. 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Доплаты к тарифному фонду, тыс. 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</w:p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</w:p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Часовой фонд, тыс. 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Доплата к часовому фонду, тыс. 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</w:p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Дневной фонд, тыс.р.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Доплата к дневному фонду, тыс.р.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Годовой фонд оплаты труда, тыс. р</w:t>
            </w:r>
          </w:p>
        </w:tc>
      </w:tr>
      <w:tr w:rsidR="00B00870" w:rsidRPr="00146058">
        <w:trPr>
          <w:trHeight w:val="23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  <w:r w:rsidRPr="00146058">
              <w:rPr>
                <w:b/>
                <w:bCs/>
                <w:szCs w:val="22"/>
              </w:rPr>
              <w:t>1.</w:t>
            </w:r>
            <w:r w:rsidRPr="00146058">
              <w:rPr>
                <w:szCs w:val="22"/>
              </w:rPr>
              <w:t> Основ</w:t>
            </w:r>
            <w:r w:rsidRPr="00146058">
              <w:rPr>
                <w:szCs w:val="22"/>
              </w:rPr>
              <w:softHyphen/>
              <w:t>ные производственные рабочие: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печатник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печатник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печатник</w:t>
            </w:r>
          </w:p>
          <w:p w:rsidR="00B00870" w:rsidRPr="00146058" w:rsidRDefault="00B00870" w:rsidP="00146058">
            <w:pPr>
              <w:jc w:val="both"/>
              <w:rPr>
                <w:szCs w:val="22"/>
              </w:rPr>
            </w:pPr>
            <w:r w:rsidRPr="00146058">
              <w:rPr>
                <w:b/>
                <w:bCs/>
                <w:szCs w:val="22"/>
              </w:rPr>
              <w:t>печатник</w:t>
            </w:r>
          </w:p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6666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5</w:t>
            </w:r>
          </w:p>
          <w:p w:rsidR="00B00870" w:rsidRPr="00146058" w:rsidRDefault="00B00870" w:rsidP="00146058">
            <w:pPr>
              <w:jc w:val="both"/>
            </w:pPr>
            <w:r w:rsidRPr="00146058">
              <w:t>5</w:t>
            </w:r>
          </w:p>
          <w:p w:rsidR="00B00870" w:rsidRPr="00146058" w:rsidRDefault="00B00870" w:rsidP="00146058">
            <w:pPr>
              <w:jc w:val="both"/>
            </w:pPr>
            <w:r w:rsidRPr="00146058">
              <w:t>5</w:t>
            </w:r>
          </w:p>
          <w:p w:rsidR="00B00870" w:rsidRPr="00146058" w:rsidRDefault="00B00870" w:rsidP="00146058">
            <w:pPr>
              <w:jc w:val="both"/>
            </w:pPr>
            <w:r w:rsidRPr="00146058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1738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2,17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18857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  <w:r w:rsidRPr="00146058">
              <w:rPr>
                <w:snapToGrid w:val="0"/>
                <w:color w:val="000000"/>
              </w:rPr>
              <w:t>7 542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26 399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26 525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2917,7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29442,7</w:t>
            </w:r>
          </w:p>
        </w:tc>
      </w:tr>
      <w:tr w:rsidR="00B00870" w:rsidRPr="0014605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  <w:r w:rsidRPr="00146058">
              <w:rPr>
                <w:b/>
                <w:bCs/>
                <w:szCs w:val="22"/>
              </w:rPr>
              <w:t>2.</w:t>
            </w:r>
            <w:r w:rsidRPr="00146058">
              <w:rPr>
                <w:szCs w:val="22"/>
              </w:rPr>
              <w:t> </w:t>
            </w:r>
            <w:r w:rsidRPr="00146058">
              <w:rPr>
                <w:spacing w:val="-6"/>
                <w:szCs w:val="22"/>
              </w:rPr>
              <w:t>Вспомо</w:t>
            </w:r>
            <w:r w:rsidRPr="00146058">
              <w:rPr>
                <w:spacing w:val="-6"/>
                <w:szCs w:val="22"/>
              </w:rPr>
              <w:softHyphen/>
              <w:t>гательные рабочие основного производства:</w:t>
            </w:r>
          </w:p>
          <w:p w:rsidR="00B00870" w:rsidRPr="00146058" w:rsidRDefault="00B00870" w:rsidP="00146058">
            <w:pPr>
              <w:jc w:val="both"/>
              <w:rPr>
                <w:b/>
                <w:bCs/>
                <w:spacing w:val="-4"/>
                <w:szCs w:val="22"/>
              </w:rPr>
            </w:pPr>
            <w:r w:rsidRPr="00146058">
              <w:rPr>
                <w:b/>
                <w:bCs/>
                <w:spacing w:val="-6"/>
                <w:szCs w:val="22"/>
              </w:rPr>
              <w:t>ремонтник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1738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</w:p>
          <w:p w:rsidR="00B00870" w:rsidRPr="00146058" w:rsidRDefault="00B00870" w:rsidP="00146058">
            <w:pPr>
              <w:jc w:val="both"/>
              <w:rPr>
                <w:snapToGrid w:val="0"/>
                <w:color w:val="000000"/>
              </w:rPr>
            </w:pPr>
            <w:r w:rsidRPr="00146058">
              <w:rPr>
                <w:snapToGrid w:val="0"/>
                <w:color w:val="000000"/>
              </w:rPr>
              <w:t>5457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2182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7639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7765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854,15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</w:p>
          <w:p w:rsidR="00B00870" w:rsidRPr="00146058" w:rsidRDefault="00B00870" w:rsidP="00146058">
            <w:pPr>
              <w:jc w:val="both"/>
            </w:pPr>
            <w:r w:rsidRPr="00146058">
              <w:t>8619,15</w:t>
            </w:r>
          </w:p>
        </w:tc>
      </w:tr>
      <w:tr w:rsidR="00B00870" w:rsidRPr="00146058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napToGrid w:val="0"/>
                <w:color w:val="00000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70" w:rsidRPr="00146058" w:rsidRDefault="00B00870" w:rsidP="00146058">
            <w:pPr>
              <w:jc w:val="both"/>
              <w:rPr>
                <w:b/>
                <w:bCs/>
              </w:rPr>
            </w:pPr>
            <w:r w:rsidRPr="00146058">
              <w:rPr>
                <w:b/>
                <w:bCs/>
              </w:rPr>
              <w:t>38061,85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Тарифный фонд определяется как:</w:t>
      </w:r>
    </w:p>
    <w:p w:rsidR="00B00870" w:rsidRDefault="00D1176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object w:dxaOrig="1860" w:dyaOrig="820">
          <v:shape id="_x0000_i1028" type="#_x0000_t75" style="width:93pt;height:41.25pt" o:ole="" fillcolor="window">
            <v:imagedata r:id="rId13" o:title=""/>
          </v:shape>
          <o:OLEObject Type="Embed" ProgID="Equation.3" ShapeID="_x0000_i1028" DrawAspect="Content" ObjectID="_1470245502" r:id="rId14"/>
        </w:object>
      </w:r>
      <w:r w:rsidR="00B00870">
        <w:rPr>
          <w:sz w:val="28"/>
          <w:szCs w:val="28"/>
        </w:rPr>
        <w:t>,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количество рабочих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-го разряда;</w:t>
      </w:r>
    </w:p>
    <w:p w:rsidR="00B00870" w:rsidRDefault="00146058" w:rsidP="001B71BC">
      <w:pPr>
        <w:spacing w:line="360" w:lineRule="auto"/>
        <w:ind w:firstLine="720"/>
        <w:jc w:val="both"/>
        <w:rPr>
          <w:sz w:val="28"/>
          <w:szCs w:val="28"/>
        </w:rPr>
      </w:pPr>
      <w:r w:rsidRPr="00146058">
        <w:rPr>
          <w:sz w:val="28"/>
          <w:szCs w:val="28"/>
        </w:rPr>
        <w:t xml:space="preserve"> </w:t>
      </w:r>
      <w:r w:rsidR="00B00870">
        <w:rPr>
          <w:sz w:val="28"/>
          <w:szCs w:val="28"/>
        </w:rPr>
        <w:t>Т</w:t>
      </w:r>
      <w:r w:rsidR="00B00870">
        <w:rPr>
          <w:sz w:val="28"/>
          <w:szCs w:val="28"/>
          <w:vertAlign w:val="subscript"/>
        </w:rPr>
        <w:t>эф</w:t>
      </w:r>
      <w:r w:rsidR="00B00870">
        <w:rPr>
          <w:sz w:val="28"/>
          <w:szCs w:val="28"/>
        </w:rPr>
        <w:t xml:space="preserve"> – эффективный фонд рабочего времени;</w:t>
      </w:r>
    </w:p>
    <w:p w:rsidR="00B00870" w:rsidRDefault="00146058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B00870">
        <w:rPr>
          <w:sz w:val="28"/>
          <w:szCs w:val="28"/>
        </w:rPr>
        <w:t>С</w:t>
      </w:r>
      <w:r w:rsidR="00B00870">
        <w:rPr>
          <w:sz w:val="28"/>
          <w:szCs w:val="28"/>
          <w:vertAlign w:val="subscript"/>
          <w:lang w:val="en-US"/>
        </w:rPr>
        <w:t>i</w:t>
      </w:r>
      <w:r w:rsidR="00B00870">
        <w:rPr>
          <w:sz w:val="28"/>
          <w:szCs w:val="28"/>
        </w:rPr>
        <w:t xml:space="preserve"> – часовая тарифная ставка.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Доплата к Ф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: 40% Ф</w:t>
      </w:r>
      <w:r>
        <w:rPr>
          <w:sz w:val="28"/>
          <w:szCs w:val="28"/>
          <w:vertAlign w:val="subscript"/>
        </w:rPr>
        <w:t>т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Часовой фонд Ф</w:t>
      </w:r>
      <w:r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: Ф</w:t>
      </w:r>
      <w:r>
        <w:rPr>
          <w:sz w:val="28"/>
          <w:szCs w:val="28"/>
          <w:vertAlign w:val="subscript"/>
        </w:rPr>
        <w:t xml:space="preserve">т </w:t>
      </w:r>
      <w:r>
        <w:rPr>
          <w:sz w:val="28"/>
          <w:szCs w:val="28"/>
        </w:rPr>
        <w:t>+ доплата к Ф</w:t>
      </w:r>
      <w:r>
        <w:rPr>
          <w:sz w:val="28"/>
          <w:szCs w:val="28"/>
          <w:vertAlign w:val="subscript"/>
        </w:rPr>
        <w:t>т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Дневной фонд Ф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>: Ф</w:t>
      </w:r>
      <w:r>
        <w:rPr>
          <w:sz w:val="28"/>
          <w:szCs w:val="28"/>
          <w:vertAlign w:val="subscript"/>
        </w:rPr>
        <w:t xml:space="preserve">ч </w:t>
      </w:r>
      <w:r>
        <w:rPr>
          <w:sz w:val="28"/>
          <w:szCs w:val="28"/>
        </w:rPr>
        <w:t>+ доплата к Ф</w:t>
      </w:r>
      <w:r>
        <w:rPr>
          <w:sz w:val="28"/>
          <w:szCs w:val="28"/>
          <w:vertAlign w:val="subscript"/>
        </w:rPr>
        <w:t>ч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Доплата Ф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>: 11% Ф</w:t>
      </w:r>
      <w:r>
        <w:rPr>
          <w:sz w:val="28"/>
          <w:szCs w:val="28"/>
          <w:vertAlign w:val="subscript"/>
        </w:rPr>
        <w:t>д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Годовой фонд: Ф</w:t>
      </w:r>
      <w:r>
        <w:rPr>
          <w:sz w:val="28"/>
          <w:szCs w:val="28"/>
          <w:vertAlign w:val="subscript"/>
        </w:rPr>
        <w:t xml:space="preserve">д </w:t>
      </w:r>
      <w:r>
        <w:rPr>
          <w:sz w:val="28"/>
          <w:szCs w:val="28"/>
        </w:rPr>
        <w:t>+ доплата к Ф</w:t>
      </w:r>
      <w:r>
        <w:rPr>
          <w:sz w:val="28"/>
          <w:szCs w:val="28"/>
          <w:vertAlign w:val="subscript"/>
        </w:rPr>
        <w:t>д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 Расчет численности и фонда оплаты труда ИТР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и фонд заработной платы ИТР определяется в соответствии со штатным расписанием предприятия и должностными окладами.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Печатный участок</w:t>
      </w:r>
      <w:r>
        <w:rPr>
          <w:sz w:val="28"/>
          <w:szCs w:val="28"/>
        </w:rPr>
        <w:t xml:space="preserve"> </w:t>
      </w:r>
      <w:r>
        <w:rPr>
          <w:rFonts w:ascii="SchoolBook" w:hAnsi="SchoolBook" w:cs="SchoolBook"/>
          <w:sz w:val="28"/>
          <w:szCs w:val="28"/>
        </w:rPr>
        <w:t>РУП «Издательский центр БГУ» возглавляет мастер. Он руководит всеми видами деятельности участка и организует работу участка.</w:t>
      </w:r>
    </w:p>
    <w:p w:rsidR="00B00870" w:rsidRDefault="00B00870" w:rsidP="001B71BC">
      <w:pPr>
        <w:pStyle w:val="110"/>
        <w:spacing w:line="360" w:lineRule="auto"/>
        <w:ind w:firstLine="720"/>
        <w:rPr>
          <w:rFonts w:ascii="SchoolBook" w:hAnsi="SchoolBook" w:cs="SchoolBook"/>
          <w:sz w:val="28"/>
          <w:szCs w:val="28"/>
        </w:rPr>
      </w:pPr>
      <w:r>
        <w:rPr>
          <w:rFonts w:ascii="SchoolBook" w:hAnsi="SchoolBook" w:cs="SchoolBook"/>
          <w:sz w:val="28"/>
          <w:szCs w:val="28"/>
        </w:rPr>
        <w:t>Численность и фонд заработной платы ИТР определяется в соответствии со штатным расписанием предприятия и должностными окладами.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 численности и фонда заработной платы для данных категорий работников сведен в табл. 5.4.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5.4.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Расчет штатов и фонда оплаты труда ИТР 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86"/>
        <w:gridCol w:w="1642"/>
        <w:gridCol w:w="1642"/>
        <w:gridCol w:w="1642"/>
        <w:gridCol w:w="1485"/>
        <w:gridCol w:w="1359"/>
      </w:tblGrid>
      <w:tr w:rsidR="00B00870" w:rsidRPr="00146058">
        <w:trPr>
          <w:cantSplit/>
        </w:trPr>
        <w:tc>
          <w:tcPr>
            <w:tcW w:w="1586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Наименование должности</w:t>
            </w:r>
          </w:p>
        </w:tc>
        <w:tc>
          <w:tcPr>
            <w:tcW w:w="1642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Категория работников</w:t>
            </w:r>
          </w:p>
        </w:tc>
        <w:tc>
          <w:tcPr>
            <w:tcW w:w="1642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Количество штатных единиц</w:t>
            </w:r>
          </w:p>
        </w:tc>
        <w:tc>
          <w:tcPr>
            <w:tcW w:w="1642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Месячный должностной оклад, тыс. р</w:t>
            </w:r>
          </w:p>
        </w:tc>
        <w:tc>
          <w:tcPr>
            <w:tcW w:w="2844" w:type="dxa"/>
            <w:gridSpan w:val="2"/>
            <w:vAlign w:val="center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Годовой фонд оплаты труда, тыс. р.</w:t>
            </w:r>
          </w:p>
        </w:tc>
      </w:tr>
      <w:tr w:rsidR="00B00870" w:rsidRPr="00146058">
        <w:trPr>
          <w:cantSplit/>
        </w:trPr>
        <w:tc>
          <w:tcPr>
            <w:tcW w:w="6512" w:type="dxa"/>
            <w:gridSpan w:val="4"/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485" w:type="dxa"/>
          </w:tcPr>
          <w:p w:rsidR="00B00870" w:rsidRPr="00146058" w:rsidRDefault="00B00870" w:rsidP="00146058">
            <w:pPr>
              <w:rPr>
                <w:szCs w:val="22"/>
              </w:rPr>
            </w:pPr>
            <w:r w:rsidRPr="00146058">
              <w:rPr>
                <w:szCs w:val="22"/>
              </w:rPr>
              <w:t>По окладу</w:t>
            </w:r>
          </w:p>
        </w:tc>
        <w:tc>
          <w:tcPr>
            <w:tcW w:w="1359" w:type="dxa"/>
          </w:tcPr>
          <w:p w:rsidR="00B00870" w:rsidRPr="00146058" w:rsidRDefault="00B00870" w:rsidP="00146058">
            <w:pPr>
              <w:rPr>
                <w:szCs w:val="22"/>
              </w:rPr>
            </w:pPr>
            <w:r w:rsidRPr="00146058">
              <w:rPr>
                <w:szCs w:val="22"/>
              </w:rPr>
              <w:t>премия</w:t>
            </w:r>
          </w:p>
        </w:tc>
      </w:tr>
      <w:tr w:rsidR="00B00870" w:rsidRPr="00146058">
        <w:tc>
          <w:tcPr>
            <w:tcW w:w="1586" w:type="dxa"/>
            <w:tcBorders>
              <w:top w:val="nil"/>
            </w:tcBorders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Мастер</w:t>
            </w:r>
          </w:p>
        </w:tc>
        <w:tc>
          <w:tcPr>
            <w:tcW w:w="1642" w:type="dxa"/>
            <w:tcBorders>
              <w:top w:val="nil"/>
              <w:left w:val="nil"/>
            </w:tcBorders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ИТР</w:t>
            </w:r>
          </w:p>
        </w:tc>
        <w:tc>
          <w:tcPr>
            <w:tcW w:w="1642" w:type="dxa"/>
            <w:tcBorders>
              <w:top w:val="nil"/>
              <w:left w:val="nil"/>
            </w:tcBorders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240</w:t>
            </w:r>
          </w:p>
        </w:tc>
        <w:tc>
          <w:tcPr>
            <w:tcW w:w="1485" w:type="dxa"/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2 880</w:t>
            </w:r>
          </w:p>
        </w:tc>
        <w:tc>
          <w:tcPr>
            <w:tcW w:w="1359" w:type="dxa"/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1 296</w:t>
            </w:r>
          </w:p>
        </w:tc>
      </w:tr>
      <w:tr w:rsidR="00B00870" w:rsidRPr="00146058">
        <w:tc>
          <w:tcPr>
            <w:tcW w:w="1586" w:type="dxa"/>
            <w:tcBorders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ind w:firstLine="720"/>
              <w:rPr>
                <w:szCs w:val="24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ind w:firstLine="720"/>
              <w:rPr>
                <w:szCs w:val="24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ind w:firstLine="720"/>
              <w:rPr>
                <w:szCs w:val="24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ind w:firstLine="720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485" w:type="dxa"/>
          </w:tcPr>
          <w:p w:rsidR="00B00870" w:rsidRPr="00146058" w:rsidRDefault="00B00870" w:rsidP="00146058">
            <w:pPr>
              <w:ind w:firstLine="720"/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ИТОГО:</w:t>
            </w:r>
          </w:p>
        </w:tc>
        <w:tc>
          <w:tcPr>
            <w:tcW w:w="1359" w:type="dxa"/>
          </w:tcPr>
          <w:p w:rsidR="00B00870" w:rsidRPr="00146058" w:rsidRDefault="00B00870" w:rsidP="00146058">
            <w:pPr>
              <w:ind w:firstLine="720"/>
              <w:rPr>
                <w:b/>
                <w:bCs/>
                <w:snapToGrid w:val="0"/>
                <w:color w:val="000000"/>
                <w:szCs w:val="24"/>
              </w:rPr>
            </w:pPr>
            <w:r w:rsidRPr="00146058">
              <w:rPr>
                <w:b/>
                <w:bCs/>
                <w:snapToGrid w:val="0"/>
                <w:color w:val="000000"/>
                <w:szCs w:val="24"/>
              </w:rPr>
              <w:t>4 176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 трудовых затрат представлен в табл. 5.4.1.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5.4.1.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Затраты на трудовые ресурсы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jc w:val="center"/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Показатели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jc w:val="center"/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Значение, тыс. р.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1.</w:t>
            </w:r>
            <w:r w:rsidRPr="00146058">
              <w:rPr>
                <w:szCs w:val="24"/>
              </w:rPr>
              <w:t> Численность работающих, в т. ч.:</w:t>
            </w:r>
          </w:p>
          <w:p w:rsidR="00B00870" w:rsidRPr="00146058" w:rsidRDefault="00B00870" w:rsidP="00146058">
            <w:pPr>
              <w:jc w:val="center"/>
              <w:rPr>
                <w:szCs w:val="24"/>
              </w:rPr>
            </w:pPr>
          </w:p>
          <w:p w:rsidR="00B00870" w:rsidRPr="00146058" w:rsidRDefault="00B00870" w:rsidP="00146058">
            <w:pPr>
              <w:jc w:val="center"/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рабочие</w:t>
            </w:r>
          </w:p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ИТР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szCs w:val="24"/>
              </w:rPr>
              <w:t>8</w:t>
            </w:r>
          </w:p>
          <w:p w:rsidR="00B00870" w:rsidRPr="00146058" w:rsidRDefault="00B00870" w:rsidP="00146058">
            <w:pPr>
              <w:jc w:val="center"/>
              <w:rPr>
                <w:szCs w:val="24"/>
              </w:rPr>
            </w:pPr>
          </w:p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szCs w:val="24"/>
              </w:rPr>
              <w:t>7</w:t>
            </w:r>
          </w:p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2.</w:t>
            </w:r>
            <w:r w:rsidRPr="00146058">
              <w:rPr>
                <w:szCs w:val="24"/>
              </w:rPr>
              <w:t> Годовой фонд оплаты труда, тыс. р.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szCs w:val="24"/>
              </w:rPr>
              <w:t>42 237,85</w:t>
            </w:r>
          </w:p>
        </w:tc>
      </w:tr>
      <w:tr w:rsidR="00B00870" w:rsidRPr="00146058">
        <w:tc>
          <w:tcPr>
            <w:tcW w:w="4819" w:type="dxa"/>
          </w:tcPr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3.</w:t>
            </w:r>
            <w:r w:rsidRPr="00146058">
              <w:rPr>
                <w:szCs w:val="24"/>
              </w:rPr>
              <w:t> Среднегодовая заработная плата одного работника, тыс. р.</w:t>
            </w:r>
          </w:p>
        </w:tc>
        <w:tc>
          <w:tcPr>
            <w:tcW w:w="4820" w:type="dxa"/>
          </w:tcPr>
          <w:p w:rsidR="00B00870" w:rsidRPr="00146058" w:rsidRDefault="00B00870" w:rsidP="00146058">
            <w:pPr>
              <w:jc w:val="center"/>
              <w:rPr>
                <w:szCs w:val="24"/>
              </w:rPr>
            </w:pPr>
            <w:r w:rsidRPr="00146058">
              <w:rPr>
                <w:szCs w:val="24"/>
              </w:rPr>
              <w:t>5 279,73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146058" w:rsidP="001B71BC">
      <w:pPr>
        <w:pStyle w:val="21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br w:type="page"/>
      </w:r>
      <w:r w:rsidR="00B00870">
        <w:rPr>
          <w:rFonts w:ascii="Times New Roman" w:hAnsi="Times New Roman" w:cs="Times New Roman"/>
          <w:caps/>
        </w:rPr>
        <w:t xml:space="preserve">6.Производственный план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6.1.Расчет производственной мощности. Баланс рабочего времени ведущего оборудования</w:t>
      </w:r>
    </w:p>
    <w:p w:rsidR="00146058" w:rsidRDefault="00146058" w:rsidP="001B71BC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Исходным пунктом планирования производственной программы предприятия является производственная мощность.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Производственной мощностью предприятия называют максимально возможный годовой выпуск продукции в установленной планом номенклатуре при полном использовании оборудования, площадей, учете достижений технологии, организации производства и труда и обеспечение высокого качества продукции. </w:t>
      </w:r>
    </w:p>
    <w:p w:rsidR="00B00870" w:rsidRDefault="00B00870" w:rsidP="001B71BC">
      <w:pPr>
        <w:spacing w:line="360" w:lineRule="auto"/>
        <w:ind w:firstLine="7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В общем виде производственная мощность М рассчитывается по формуле (6.1.):</w:t>
      </w:r>
    </w:p>
    <w:p w:rsidR="00B00870" w:rsidRDefault="00B00870" w:rsidP="001B71BC">
      <w:pPr>
        <w:spacing w:line="360" w:lineRule="auto"/>
        <w:ind w:firstLine="7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М</w:t>
      </w:r>
      <w:r>
        <w:rPr>
          <w:b/>
          <w:bCs/>
          <w:spacing w:val="4"/>
          <w:sz w:val="28"/>
          <w:szCs w:val="28"/>
        </w:rPr>
        <w:t>=</w:t>
      </w:r>
      <w:r w:rsidR="00D11760">
        <w:rPr>
          <w:b/>
          <w:bCs/>
          <w:spacing w:val="4"/>
          <w:position w:val="-14"/>
          <w:sz w:val="28"/>
          <w:szCs w:val="28"/>
          <w:lang w:val="en-US"/>
        </w:rPr>
        <w:object w:dxaOrig="460" w:dyaOrig="400">
          <v:shape id="_x0000_i1029" type="#_x0000_t75" style="width:23.25pt;height:20.25pt" o:ole="" fillcolor="window">
            <v:imagedata r:id="rId15" o:title=""/>
          </v:shape>
          <o:OLEObject Type="Embed" ProgID="Equation.3" ShapeID="_x0000_i1029" DrawAspect="Content" ObjectID="_1470245503" r:id="rId16"/>
        </w:object>
      </w:r>
      <w:r>
        <w:rPr>
          <w:spacing w:val="4"/>
          <w:sz w:val="28"/>
          <w:szCs w:val="28"/>
          <w:lang w:val="en-US"/>
        </w:rPr>
        <w:t>n</w:t>
      </w:r>
      <w:r>
        <w:rPr>
          <w:spacing w:val="4"/>
          <w:sz w:val="28"/>
          <w:szCs w:val="28"/>
        </w:rPr>
        <w:t>ПТ</w:t>
      </w:r>
      <w:r>
        <w:rPr>
          <w:spacing w:val="4"/>
          <w:sz w:val="28"/>
          <w:szCs w:val="28"/>
          <w:vertAlign w:val="subscript"/>
        </w:rPr>
        <w:t>эф</w:t>
      </w:r>
      <w:r>
        <w:rPr>
          <w:spacing w:val="4"/>
          <w:sz w:val="28"/>
          <w:szCs w:val="28"/>
        </w:rPr>
        <w:t xml:space="preserve">, (6.1.)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 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- количество единиц ведущего оборудования;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 xml:space="preserve">эф </w:t>
      </w:r>
      <w:r>
        <w:rPr>
          <w:sz w:val="28"/>
          <w:szCs w:val="28"/>
        </w:rPr>
        <w:t>- годовой эффективный фонд времени, ч;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 - часовая производительность ведущего технологического оборудования, ед. продукции/ч.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ведущему оборудованию относится оборудование, на котором выполняются основные, наиболее трудоемкие технологические процессы и операции по изготовлению изделий или полуфабрикатов. Ведущим оборудованием печатного цеха являются печатные машины.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Ведущее оборудование печатного участка РУП «Издательский центр БГУ» и его производительность указаны в табл. 6.1. 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6.1.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Ведущее оборудование печатного участка РУП «Издательский центр БГУ»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65"/>
        <w:gridCol w:w="3213"/>
        <w:gridCol w:w="3161"/>
      </w:tblGrid>
      <w:tr w:rsidR="00B00870" w:rsidRPr="00146058">
        <w:tc>
          <w:tcPr>
            <w:tcW w:w="3265" w:type="dxa"/>
            <w:vAlign w:val="center"/>
          </w:tcPr>
          <w:p w:rsidR="00B00870" w:rsidRPr="00146058" w:rsidRDefault="00B00870" w:rsidP="0014605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Наименование оборудования</w:t>
            </w:r>
          </w:p>
        </w:tc>
        <w:tc>
          <w:tcPr>
            <w:tcW w:w="3213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Часовая производительность,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тыс. отт/ч</w:t>
            </w:r>
          </w:p>
        </w:tc>
        <w:tc>
          <w:tcPr>
            <w:tcW w:w="3161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Количество единиц однотипного оборудования</w:t>
            </w:r>
          </w:p>
        </w:tc>
      </w:tr>
      <w:tr w:rsidR="00B00870" w:rsidRPr="00146058">
        <w:tc>
          <w:tcPr>
            <w:tcW w:w="326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1.</w:t>
            </w:r>
            <w:r w:rsidRPr="00146058">
              <w:rPr>
                <w:szCs w:val="24"/>
              </w:rPr>
              <w:t xml:space="preserve"> Четырехкрасочная офсетная печатная машина </w:t>
            </w:r>
            <w:r w:rsidRPr="00146058">
              <w:rPr>
                <w:szCs w:val="24"/>
                <w:lang w:val="en-US"/>
              </w:rPr>
              <w:t>Polly</w:t>
            </w:r>
            <w:r w:rsidRPr="00146058">
              <w:rPr>
                <w:szCs w:val="24"/>
              </w:rPr>
              <w:t>-226</w:t>
            </w:r>
            <w:r w:rsidRPr="00146058">
              <w:rPr>
                <w:szCs w:val="24"/>
                <w:lang w:val="en-US"/>
              </w:rPr>
              <w:t>A</w:t>
            </w:r>
          </w:p>
        </w:tc>
        <w:tc>
          <w:tcPr>
            <w:tcW w:w="3213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 xml:space="preserve">14 </w:t>
            </w:r>
          </w:p>
        </w:tc>
        <w:tc>
          <w:tcPr>
            <w:tcW w:w="3161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</w:tc>
      </w:tr>
      <w:tr w:rsidR="00B00870" w:rsidRPr="00146058">
        <w:tc>
          <w:tcPr>
            <w:tcW w:w="326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2.</w:t>
            </w:r>
            <w:r w:rsidRPr="00146058">
              <w:rPr>
                <w:szCs w:val="24"/>
              </w:rPr>
              <w:t> Офсетная печатная машина Ромайер-313</w:t>
            </w:r>
          </w:p>
        </w:tc>
        <w:tc>
          <w:tcPr>
            <w:tcW w:w="3213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 xml:space="preserve">8 </w:t>
            </w:r>
          </w:p>
        </w:tc>
        <w:tc>
          <w:tcPr>
            <w:tcW w:w="3161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</w:tc>
      </w:tr>
      <w:tr w:rsidR="00B00870" w:rsidRPr="00146058">
        <w:tc>
          <w:tcPr>
            <w:tcW w:w="326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3.</w:t>
            </w:r>
            <w:r w:rsidRPr="00146058">
              <w:rPr>
                <w:szCs w:val="24"/>
              </w:rPr>
              <w:t> Офсетная печатная машина Ромайер-313</w:t>
            </w:r>
          </w:p>
        </w:tc>
        <w:tc>
          <w:tcPr>
            <w:tcW w:w="3213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 xml:space="preserve">8 </w:t>
            </w:r>
          </w:p>
        </w:tc>
        <w:tc>
          <w:tcPr>
            <w:tcW w:w="3161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</w:t>
            </w:r>
          </w:p>
        </w:tc>
      </w:tr>
    </w:tbl>
    <w:p w:rsidR="00B00870" w:rsidRDefault="00B00870" w:rsidP="00146058">
      <w:pPr>
        <w:spacing w:line="360" w:lineRule="auto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Эффективный фонд времени работы оборудования Ф</w:t>
      </w:r>
      <w:r>
        <w:rPr>
          <w:sz w:val="28"/>
          <w:szCs w:val="28"/>
          <w:vertAlign w:val="subscript"/>
        </w:rPr>
        <w:t>эф.об.</w:t>
      </w:r>
      <w:r>
        <w:rPr>
          <w:sz w:val="28"/>
          <w:szCs w:val="28"/>
        </w:rPr>
        <w:t xml:space="preserve"> определяется на основе баланса времени работы ведущего оборудования в планируемом году. Продолжительность капитальных и текущих ремонтов взята из годового плана ППР печатного участка </w:t>
      </w:r>
      <w:r>
        <w:rPr>
          <w:b/>
          <w:bCs/>
          <w:sz w:val="24"/>
          <w:szCs w:val="24"/>
        </w:rPr>
        <w:t xml:space="preserve">РУП </w:t>
      </w:r>
      <w:r>
        <w:rPr>
          <w:sz w:val="28"/>
          <w:szCs w:val="28"/>
        </w:rPr>
        <w:t>«Издательский центр БГУ». Баланс времени работы ведущего оборудования приведен в табл. 6.1.1.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6.1.1.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Баланс рабочего времени ведущего оборудования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29"/>
        <w:gridCol w:w="2055"/>
        <w:gridCol w:w="2055"/>
      </w:tblGrid>
      <w:tr w:rsidR="00B00870" w:rsidRPr="00146058">
        <w:tc>
          <w:tcPr>
            <w:tcW w:w="5529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Показатели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Дни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146058">
              <w:rPr>
                <w:b/>
                <w:bCs/>
                <w:szCs w:val="22"/>
              </w:rPr>
              <w:t>Часы</w:t>
            </w:r>
          </w:p>
        </w:tc>
      </w:tr>
      <w:tr w:rsidR="00B00870" w:rsidRPr="00146058">
        <w:tc>
          <w:tcPr>
            <w:tcW w:w="5529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1.</w:t>
            </w:r>
            <w:r w:rsidRPr="00146058">
              <w:rPr>
                <w:szCs w:val="24"/>
              </w:rPr>
              <w:t> Календарный фонд времени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365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2920</w:t>
            </w:r>
          </w:p>
        </w:tc>
      </w:tr>
      <w:tr w:rsidR="00B00870" w:rsidRPr="00146058">
        <w:tc>
          <w:tcPr>
            <w:tcW w:w="5529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2.</w:t>
            </w:r>
            <w:r w:rsidRPr="00146058">
              <w:rPr>
                <w:szCs w:val="24"/>
              </w:rPr>
              <w:t xml:space="preserve"> Выходные и праздничные дни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113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904</w:t>
            </w:r>
          </w:p>
        </w:tc>
      </w:tr>
      <w:tr w:rsidR="00B00870" w:rsidRPr="00146058">
        <w:tc>
          <w:tcPr>
            <w:tcW w:w="5529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3.</w:t>
            </w:r>
            <w:r w:rsidRPr="00146058">
              <w:rPr>
                <w:szCs w:val="24"/>
              </w:rPr>
              <w:t xml:space="preserve"> Режимный фонд времени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252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2016</w:t>
            </w:r>
          </w:p>
        </w:tc>
      </w:tr>
      <w:tr w:rsidR="00B00870" w:rsidRPr="00146058">
        <w:tc>
          <w:tcPr>
            <w:tcW w:w="5529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4.</w:t>
            </w:r>
            <w:r w:rsidRPr="00146058">
              <w:rPr>
                <w:szCs w:val="24"/>
              </w:rPr>
              <w:t xml:space="preserve"> Планируемые остановки цеха: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а) капитальный ремонт;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б) текущий ремонт;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в) внутрисменные простои.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Всего простоев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34,25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8,75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18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61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274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70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144</w:t>
            </w:r>
          </w:p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488</w:t>
            </w:r>
          </w:p>
        </w:tc>
      </w:tr>
      <w:tr w:rsidR="00B00870" w:rsidRPr="00146058">
        <w:tc>
          <w:tcPr>
            <w:tcW w:w="5529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5.</w:t>
            </w:r>
            <w:r w:rsidRPr="00146058">
              <w:rPr>
                <w:szCs w:val="24"/>
              </w:rPr>
              <w:t xml:space="preserve"> Эффективный фонд времени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191</w:t>
            </w:r>
          </w:p>
        </w:tc>
        <w:tc>
          <w:tcPr>
            <w:tcW w:w="2055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1528</w:t>
            </w:r>
          </w:p>
        </w:tc>
      </w:tr>
      <w:tr w:rsidR="00B00870" w:rsidRPr="00146058">
        <w:trPr>
          <w:cantSplit/>
        </w:trPr>
        <w:tc>
          <w:tcPr>
            <w:tcW w:w="5529" w:type="dxa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6.</w:t>
            </w:r>
            <w:r w:rsidRPr="00146058">
              <w:rPr>
                <w:szCs w:val="24"/>
              </w:rPr>
              <w:t> </w:t>
            </w:r>
            <w:r w:rsidRPr="00146058">
              <w:rPr>
                <w:spacing w:val="-4"/>
                <w:szCs w:val="24"/>
              </w:rPr>
              <w:t>Коэффициент экстенсивной загрузки оборудования</w:t>
            </w:r>
          </w:p>
        </w:tc>
        <w:tc>
          <w:tcPr>
            <w:tcW w:w="4110" w:type="dxa"/>
            <w:gridSpan w:val="2"/>
          </w:tcPr>
          <w:p w:rsidR="00B00870" w:rsidRPr="00146058" w:rsidRDefault="00B00870" w:rsidP="00146058">
            <w:pPr>
              <w:spacing w:line="360" w:lineRule="auto"/>
              <w:jc w:val="both"/>
              <w:rPr>
                <w:szCs w:val="24"/>
              </w:rPr>
            </w:pPr>
            <w:r w:rsidRPr="00146058">
              <w:rPr>
                <w:szCs w:val="24"/>
              </w:rPr>
              <w:t>0,52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pacing w:val="-4"/>
        </w:rPr>
      </w:pPr>
      <w:r>
        <w:rPr>
          <w:rFonts w:ascii="Times New Roman" w:hAnsi="Times New Roman" w:cs="Times New Roman"/>
          <w:b w:val="0"/>
          <w:bCs w:val="0"/>
          <w:spacing w:val="-4"/>
        </w:rPr>
        <w:t>Коэффициент экстенсивной загрузки оборудования: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pacing w:val="-4"/>
          <w:lang w:val="en-US"/>
        </w:rPr>
      </w:pPr>
      <w:r>
        <w:rPr>
          <w:rFonts w:ascii="Times New Roman" w:hAnsi="Times New Roman" w:cs="Times New Roman"/>
          <w:b w:val="0"/>
          <w:bCs w:val="0"/>
          <w:spacing w:val="-4"/>
          <w:position w:val="-38"/>
          <w:lang w:val="en-US"/>
        </w:rPr>
        <w:object w:dxaOrig="3640" w:dyaOrig="859">
          <v:shape id="_x0000_i1030" type="#_x0000_t75" style="width:182.25pt;height:42.75pt" o:ole="" fillcolor="window">
            <v:imagedata r:id="rId17" o:title=""/>
          </v:shape>
          <o:OLEObject Type="Embed" ProgID="Equation.3" ShapeID="_x0000_i1030" DrawAspect="Content" ObjectID="_1470245504" r:id="rId18"/>
        </w:objec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pacing w:val="-4"/>
          <w:lang w:val="en-US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Подставив полученные данные в формулу (6.1.), можно определить годовую производственную мощность М каждой машины, а затем, просуммировав произведения производственной мощности однотипных машин на количество этих машин, рассчитать годовую производственную мощность М</w:t>
      </w:r>
      <w:r>
        <w:rPr>
          <w:rFonts w:ascii="Times New Roman" w:hAnsi="Times New Roman" w:cs="Times New Roman"/>
          <w:b w:val="0"/>
          <w:bCs w:val="0"/>
          <w:vertAlign w:val="subscript"/>
        </w:rPr>
        <w:t>год</w:t>
      </w:r>
      <w:r>
        <w:rPr>
          <w:rFonts w:ascii="Times New Roman" w:hAnsi="Times New Roman" w:cs="Times New Roman"/>
          <w:b w:val="0"/>
          <w:bCs w:val="0"/>
        </w:rPr>
        <w:t xml:space="preserve"> всего печатного участка.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М</w:t>
      </w:r>
      <w:r>
        <w:rPr>
          <w:rFonts w:ascii="Times New Roman" w:hAnsi="Times New Roman" w:cs="Times New Roman"/>
          <w:b w:val="0"/>
          <w:bCs w:val="0"/>
          <w:vertAlign w:val="subscript"/>
        </w:rPr>
        <w:t>1</w:t>
      </w:r>
      <w:r>
        <w:rPr>
          <w:rFonts w:ascii="Times New Roman" w:hAnsi="Times New Roman" w:cs="Times New Roman"/>
          <w:b w:val="0"/>
          <w:bCs w:val="0"/>
        </w:rPr>
        <w:t>=1*14*1528=21392 тыс.отт/ч.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М</w:t>
      </w:r>
      <w:r>
        <w:rPr>
          <w:rFonts w:ascii="Times New Roman" w:hAnsi="Times New Roman" w:cs="Times New Roman"/>
          <w:b w:val="0"/>
          <w:bCs w:val="0"/>
          <w:vertAlign w:val="subscript"/>
        </w:rPr>
        <w:t>2</w:t>
      </w:r>
      <w:r>
        <w:rPr>
          <w:rFonts w:ascii="Times New Roman" w:hAnsi="Times New Roman" w:cs="Times New Roman"/>
          <w:b w:val="0"/>
          <w:bCs w:val="0"/>
        </w:rPr>
        <w:t>=2*8*1528=24448 тыс.отт/ч.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М</w:t>
      </w:r>
      <w:r>
        <w:rPr>
          <w:rFonts w:ascii="Times New Roman" w:hAnsi="Times New Roman" w:cs="Times New Roman"/>
          <w:b w:val="0"/>
          <w:bCs w:val="0"/>
          <w:vertAlign w:val="subscript"/>
        </w:rPr>
        <w:t>год</w:t>
      </w:r>
      <w:r>
        <w:rPr>
          <w:rFonts w:ascii="Times New Roman" w:hAnsi="Times New Roman" w:cs="Times New Roman"/>
          <w:b w:val="0"/>
          <w:bCs w:val="0"/>
        </w:rPr>
        <w:t>=21392+24448=45840 тыс.отт/ч.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Коэффициент интенсивной загрузки: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b w:val="0"/>
          <w:bCs w:val="0"/>
          <w:position w:val="-36"/>
          <w:lang w:val="en-US"/>
        </w:rPr>
        <w:object w:dxaOrig="3960" w:dyaOrig="840">
          <v:shape id="_x0000_i1031" type="#_x0000_t75" style="width:198pt;height:42pt" o:ole="" fillcolor="window">
            <v:imagedata r:id="rId19" o:title=""/>
          </v:shape>
          <o:OLEObject Type="Embed" ProgID="Equation.3" ShapeID="_x0000_i1031" DrawAspect="Content" ObjectID="_1470245505" r:id="rId20"/>
        </w:objec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Коэффициент интегральной загрузки:</w:t>
      </w:r>
    </w:p>
    <w:p w:rsidR="00B00870" w:rsidRDefault="00D11760" w:rsidP="001B71BC">
      <w:pPr>
        <w:pStyle w:val="21"/>
        <w:tabs>
          <w:tab w:val="left" w:pos="4678"/>
        </w:tabs>
        <w:jc w:val="both"/>
        <w:rPr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b w:val="0"/>
          <w:bCs w:val="0"/>
          <w:position w:val="-16"/>
          <w:lang w:val="en-US"/>
        </w:rPr>
        <w:object w:dxaOrig="4800" w:dyaOrig="420">
          <v:shape id="_x0000_i1032" type="#_x0000_t75" style="width:240pt;height:21pt" o:ole="" fillcolor="window">
            <v:imagedata r:id="rId21" o:title=""/>
          </v:shape>
          <o:OLEObject Type="Embed" ProgID="Equation.3" ShapeID="_x0000_i1032" DrawAspect="Content" ObjectID="_1470245506" r:id="rId22"/>
        </w:objec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Расчет текущих издержек на производство продукции</w:t>
      </w:r>
    </w:p>
    <w:p w:rsidR="00146058" w:rsidRPr="00146058" w:rsidRDefault="00146058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6.2.1. Расчет материальных затрат и топливно-энергетических ресурсов</w:t>
      </w:r>
    </w:p>
    <w:p w:rsidR="00146058" w:rsidRDefault="00146058" w:rsidP="001B71BC">
      <w:pPr>
        <w:pStyle w:val="21"/>
        <w:jc w:val="both"/>
        <w:rPr>
          <w:rFonts w:ascii="Times New Roman" w:hAnsi="Times New Roman" w:cs="Times New Roman"/>
          <w:b w:val="0"/>
          <w:bCs w:val="0"/>
          <w:lang w:val="en-US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данном разделе определяется потребность печатного участка в материальных и топливно-энергетических ресурсах (в натуральном и стоимостном выражении), которые необходимы для выполнения производственной программы.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Потребность в сырье, материалах в натуральном выражении определяется как произведение объема производства продукции на норму сырья, материалов на единицу продукции. Стоимость сырья и материалов, необходимых для производства всего выпуска продукции, определяется умножением их годовой потребности на планово-заготовительные цены.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По аналогии с расчетом потребности и стоимости энергии на технологические нужды на основании удельных норм расхода, стоимости единицы энергоресурсов и годового выпуска продукции.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Расчет потребности печатного участка в материалах и энергоресурсах представлен в табл. 6.2.1.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6.2.1.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 потребности в материалах и энергоресурсах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06"/>
        <w:gridCol w:w="1607"/>
        <w:gridCol w:w="1606"/>
        <w:gridCol w:w="1607"/>
        <w:gridCol w:w="1654"/>
        <w:gridCol w:w="1559"/>
      </w:tblGrid>
      <w:tr w:rsidR="00B00870" w:rsidRPr="00146058">
        <w:tc>
          <w:tcPr>
            <w:tcW w:w="1606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</w:rPr>
            </w:pPr>
            <w:r w:rsidRPr="00146058">
              <w:rPr>
                <w:b/>
                <w:bCs/>
              </w:rPr>
              <w:t>Наименование материалов и энергоресурсов</w:t>
            </w:r>
          </w:p>
        </w:tc>
        <w:tc>
          <w:tcPr>
            <w:tcW w:w="1607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</w:rPr>
            </w:pPr>
            <w:r w:rsidRPr="00146058">
              <w:rPr>
                <w:b/>
                <w:bCs/>
              </w:rPr>
              <w:t>Удельная норма расхода на 1000 лист-отт.</w:t>
            </w:r>
          </w:p>
        </w:tc>
        <w:tc>
          <w:tcPr>
            <w:tcW w:w="1606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</w:rPr>
            </w:pPr>
            <w:r w:rsidRPr="00146058">
              <w:rPr>
                <w:b/>
                <w:bCs/>
              </w:rPr>
              <w:t>Планируемый объем производимой продукции в натуральном выражении, тыс. лист-отт.</w:t>
            </w:r>
          </w:p>
        </w:tc>
        <w:tc>
          <w:tcPr>
            <w:tcW w:w="1607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</w:rPr>
            </w:pPr>
            <w:r w:rsidRPr="00146058">
              <w:rPr>
                <w:b/>
                <w:bCs/>
              </w:rPr>
              <w:t>Потребность в материалах и энергоресурсах на весь выпуск продукции</w:t>
            </w:r>
          </w:p>
        </w:tc>
        <w:tc>
          <w:tcPr>
            <w:tcW w:w="1654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</w:rPr>
            </w:pPr>
            <w:r w:rsidRPr="00146058">
              <w:rPr>
                <w:b/>
                <w:bCs/>
              </w:rPr>
              <w:t>Цена единицы материалов и энергоресурсов</w:t>
            </w:r>
          </w:p>
        </w:tc>
        <w:tc>
          <w:tcPr>
            <w:tcW w:w="1559" w:type="dxa"/>
            <w:vAlign w:val="center"/>
          </w:tcPr>
          <w:p w:rsidR="00B00870" w:rsidRPr="00146058" w:rsidRDefault="00B00870" w:rsidP="00146058">
            <w:pPr>
              <w:rPr>
                <w:b/>
                <w:bCs/>
              </w:rPr>
            </w:pPr>
            <w:r w:rsidRPr="00146058">
              <w:rPr>
                <w:b/>
                <w:bCs/>
              </w:rPr>
              <w:t>Годовая потребность в материалах и энергоресурсах в стоимостном выраже</w:t>
            </w:r>
            <w:r w:rsidRPr="00146058">
              <w:rPr>
                <w:b/>
                <w:bCs/>
              </w:rPr>
              <w:softHyphen/>
              <w:t>нии, тыс. р.</w:t>
            </w:r>
          </w:p>
        </w:tc>
      </w:tr>
      <w:tr w:rsidR="00B00870" w:rsidRPr="00146058">
        <w:trPr>
          <w:cantSplit/>
        </w:trPr>
        <w:tc>
          <w:tcPr>
            <w:tcW w:w="1606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1.</w:t>
            </w:r>
            <w:r w:rsidRPr="00146058">
              <w:rPr>
                <w:szCs w:val="24"/>
              </w:rPr>
              <w:t xml:space="preserve"> Бумага</w:t>
            </w:r>
          </w:p>
        </w:tc>
        <w:tc>
          <w:tcPr>
            <w:tcW w:w="1607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1,04 тыс. лист</w:t>
            </w:r>
          </w:p>
        </w:tc>
        <w:tc>
          <w:tcPr>
            <w:tcW w:w="1606" w:type="dxa"/>
            <w:vMerge w:val="restart"/>
            <w:vAlign w:val="center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40 000</w:t>
            </w:r>
          </w:p>
        </w:tc>
        <w:tc>
          <w:tcPr>
            <w:tcW w:w="1607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41,6</w:t>
            </w:r>
          </w:p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тыс. лист.</w:t>
            </w:r>
          </w:p>
        </w:tc>
        <w:tc>
          <w:tcPr>
            <w:tcW w:w="1654" w:type="dxa"/>
          </w:tcPr>
          <w:p w:rsidR="00B00870" w:rsidRPr="00146058" w:rsidRDefault="00B00870" w:rsidP="00146058">
            <w:pPr>
              <w:rPr>
                <w:spacing w:val="-6"/>
                <w:szCs w:val="24"/>
              </w:rPr>
            </w:pPr>
            <w:r w:rsidRPr="00146058">
              <w:rPr>
                <w:spacing w:val="-6"/>
                <w:szCs w:val="24"/>
              </w:rPr>
              <w:t>0,2 тыс. р/лист</w:t>
            </w:r>
          </w:p>
        </w:tc>
        <w:tc>
          <w:tcPr>
            <w:tcW w:w="1559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8,32</w:t>
            </w:r>
          </w:p>
        </w:tc>
      </w:tr>
      <w:tr w:rsidR="00B00870" w:rsidRPr="00146058">
        <w:trPr>
          <w:cantSplit/>
        </w:trPr>
        <w:tc>
          <w:tcPr>
            <w:tcW w:w="1606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2.</w:t>
            </w:r>
            <w:r w:rsidRPr="00146058">
              <w:rPr>
                <w:szCs w:val="24"/>
              </w:rPr>
              <w:t xml:space="preserve"> Краска</w:t>
            </w:r>
          </w:p>
        </w:tc>
        <w:tc>
          <w:tcPr>
            <w:tcW w:w="1607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0,153 кг</w:t>
            </w:r>
          </w:p>
        </w:tc>
        <w:tc>
          <w:tcPr>
            <w:tcW w:w="1606" w:type="dxa"/>
            <w:vMerge/>
          </w:tcPr>
          <w:p w:rsidR="00B00870" w:rsidRPr="00146058" w:rsidRDefault="00B00870" w:rsidP="00146058">
            <w:pPr>
              <w:rPr>
                <w:szCs w:val="24"/>
              </w:rPr>
            </w:pPr>
          </w:p>
        </w:tc>
        <w:tc>
          <w:tcPr>
            <w:tcW w:w="1607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6,12 кг</w:t>
            </w:r>
          </w:p>
        </w:tc>
        <w:tc>
          <w:tcPr>
            <w:tcW w:w="1654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6,6 тыс.р/кг</w:t>
            </w:r>
          </w:p>
        </w:tc>
        <w:tc>
          <w:tcPr>
            <w:tcW w:w="1559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40,392</w:t>
            </w:r>
          </w:p>
        </w:tc>
      </w:tr>
      <w:tr w:rsidR="00B00870" w:rsidRPr="00146058">
        <w:trPr>
          <w:cantSplit/>
        </w:trPr>
        <w:tc>
          <w:tcPr>
            <w:tcW w:w="1606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3.</w:t>
            </w:r>
            <w:r w:rsidRPr="00146058">
              <w:rPr>
                <w:szCs w:val="24"/>
              </w:rPr>
              <w:t> Вода</w:t>
            </w:r>
          </w:p>
        </w:tc>
        <w:tc>
          <w:tcPr>
            <w:tcW w:w="1607" w:type="dxa"/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  <w:vertAlign w:val="superscript"/>
              </w:rPr>
            </w:pPr>
            <w:r w:rsidRPr="00146058">
              <w:rPr>
                <w:snapToGrid w:val="0"/>
                <w:color w:val="000000"/>
                <w:szCs w:val="24"/>
              </w:rPr>
              <w:t>0,013 м</w:t>
            </w:r>
            <w:r w:rsidRPr="00146058">
              <w:rPr>
                <w:snapToGrid w:val="0"/>
                <w:color w:val="000000"/>
                <w:szCs w:val="24"/>
                <w:vertAlign w:val="superscript"/>
              </w:rPr>
              <w:t>3</w:t>
            </w:r>
          </w:p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606" w:type="dxa"/>
            <w:vMerge/>
          </w:tcPr>
          <w:p w:rsidR="00B00870" w:rsidRPr="00146058" w:rsidRDefault="00B00870" w:rsidP="00146058">
            <w:pPr>
              <w:rPr>
                <w:szCs w:val="24"/>
              </w:rPr>
            </w:pPr>
          </w:p>
        </w:tc>
        <w:tc>
          <w:tcPr>
            <w:tcW w:w="1607" w:type="dxa"/>
          </w:tcPr>
          <w:p w:rsidR="00B00870" w:rsidRPr="00146058" w:rsidRDefault="00B00870" w:rsidP="00146058">
            <w:pPr>
              <w:rPr>
                <w:snapToGrid w:val="0"/>
                <w:color w:val="000000"/>
                <w:spacing w:val="-2"/>
                <w:szCs w:val="24"/>
              </w:rPr>
            </w:pPr>
            <w:r w:rsidRPr="00146058">
              <w:rPr>
                <w:snapToGrid w:val="0"/>
                <w:color w:val="000000"/>
                <w:spacing w:val="-2"/>
                <w:szCs w:val="24"/>
              </w:rPr>
              <w:t xml:space="preserve">0,52 </w:t>
            </w:r>
            <w:r w:rsidRPr="00146058">
              <w:rPr>
                <w:snapToGrid w:val="0"/>
                <w:color w:val="000000"/>
                <w:szCs w:val="24"/>
              </w:rPr>
              <w:t>м</w:t>
            </w:r>
            <w:r w:rsidRPr="00146058">
              <w:rPr>
                <w:snapToGrid w:val="0"/>
                <w:color w:val="000000"/>
                <w:szCs w:val="24"/>
                <w:vertAlign w:val="superscript"/>
              </w:rPr>
              <w:t>3</w:t>
            </w:r>
          </w:p>
        </w:tc>
        <w:tc>
          <w:tcPr>
            <w:tcW w:w="1654" w:type="dxa"/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0,132 тыс. р/м</w:t>
            </w:r>
            <w:r w:rsidRPr="00146058">
              <w:rPr>
                <w:snapToGrid w:val="0"/>
                <w:color w:val="000000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0,6864</w:t>
            </w:r>
          </w:p>
        </w:tc>
      </w:tr>
      <w:tr w:rsidR="00B00870" w:rsidRPr="00146058">
        <w:trPr>
          <w:cantSplit/>
        </w:trPr>
        <w:tc>
          <w:tcPr>
            <w:tcW w:w="1606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4.</w:t>
            </w:r>
            <w:r w:rsidRPr="00146058">
              <w:rPr>
                <w:szCs w:val="24"/>
              </w:rPr>
              <w:t>Электро</w:t>
            </w:r>
            <w:r w:rsidRPr="00146058">
              <w:rPr>
                <w:szCs w:val="24"/>
              </w:rPr>
              <w:softHyphen/>
              <w:t>энергия </w:t>
            </w:r>
          </w:p>
        </w:tc>
        <w:tc>
          <w:tcPr>
            <w:tcW w:w="1607" w:type="dxa"/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4,419 кВТч</w:t>
            </w:r>
          </w:p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606" w:type="dxa"/>
            <w:vMerge/>
          </w:tcPr>
          <w:p w:rsidR="00B00870" w:rsidRPr="00146058" w:rsidRDefault="00B00870" w:rsidP="00146058">
            <w:pPr>
              <w:rPr>
                <w:szCs w:val="24"/>
              </w:rPr>
            </w:pPr>
          </w:p>
        </w:tc>
        <w:tc>
          <w:tcPr>
            <w:tcW w:w="1607" w:type="dxa"/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 xml:space="preserve">176,76 </w:t>
            </w:r>
            <w:r w:rsidRPr="00146058">
              <w:rPr>
                <w:snapToGrid w:val="0"/>
                <w:color w:val="000000"/>
                <w:spacing w:val="-2"/>
                <w:szCs w:val="24"/>
              </w:rPr>
              <w:t>кВтч</w:t>
            </w:r>
            <w:r w:rsidRPr="00146058">
              <w:rPr>
                <w:snapToGrid w:val="0"/>
                <w:color w:val="000000"/>
                <w:szCs w:val="24"/>
              </w:rPr>
              <w:t xml:space="preserve"> </w:t>
            </w:r>
          </w:p>
        </w:tc>
        <w:tc>
          <w:tcPr>
            <w:tcW w:w="1654" w:type="dxa"/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0,0343 тыс.р/кВТч</w:t>
            </w:r>
          </w:p>
        </w:tc>
        <w:tc>
          <w:tcPr>
            <w:tcW w:w="1559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6,062</w:t>
            </w:r>
          </w:p>
        </w:tc>
      </w:tr>
      <w:tr w:rsidR="00B00870" w:rsidRPr="00146058">
        <w:trPr>
          <w:cantSplit/>
        </w:trPr>
        <w:tc>
          <w:tcPr>
            <w:tcW w:w="1606" w:type="dxa"/>
            <w:tcBorders>
              <w:bottom w:val="nil"/>
            </w:tcBorders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b/>
                <w:bCs/>
                <w:szCs w:val="24"/>
              </w:rPr>
              <w:t>5.</w:t>
            </w:r>
            <w:r w:rsidRPr="00146058">
              <w:rPr>
                <w:szCs w:val="24"/>
              </w:rPr>
              <w:t> Тепловая энергия</w:t>
            </w:r>
          </w:p>
        </w:tc>
        <w:tc>
          <w:tcPr>
            <w:tcW w:w="1607" w:type="dxa"/>
            <w:tcBorders>
              <w:bottom w:val="nil"/>
            </w:tcBorders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0,030 Гкал</w:t>
            </w:r>
          </w:p>
        </w:tc>
        <w:tc>
          <w:tcPr>
            <w:tcW w:w="1606" w:type="dxa"/>
            <w:vMerge/>
            <w:tcBorders>
              <w:bottom w:val="nil"/>
            </w:tcBorders>
          </w:tcPr>
          <w:p w:rsidR="00B00870" w:rsidRPr="00146058" w:rsidRDefault="00B00870" w:rsidP="00146058">
            <w:pPr>
              <w:rPr>
                <w:szCs w:val="24"/>
              </w:rPr>
            </w:pPr>
          </w:p>
        </w:tc>
        <w:tc>
          <w:tcPr>
            <w:tcW w:w="1607" w:type="dxa"/>
            <w:tcBorders>
              <w:bottom w:val="nil"/>
            </w:tcBorders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1,2 Гкал</w:t>
            </w:r>
          </w:p>
        </w:tc>
        <w:tc>
          <w:tcPr>
            <w:tcW w:w="1654" w:type="dxa"/>
            <w:tcBorders>
              <w:bottom w:val="nil"/>
            </w:tcBorders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13,357 тыс.р/Гкал</w:t>
            </w:r>
          </w:p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16,028</w:t>
            </w:r>
          </w:p>
        </w:tc>
      </w:tr>
      <w:tr w:rsidR="00B00870" w:rsidRPr="00146058">
        <w:trPr>
          <w:cantSplit/>
        </w:trPr>
        <w:tc>
          <w:tcPr>
            <w:tcW w:w="1606" w:type="dxa"/>
            <w:tcBorders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rPr>
                <w:szCs w:val="24"/>
              </w:rPr>
            </w:pP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606" w:type="dxa"/>
            <w:tcBorders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rPr>
                <w:szCs w:val="24"/>
              </w:rPr>
            </w:pP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654" w:type="dxa"/>
            <w:tcBorders>
              <w:left w:val="nil"/>
              <w:bottom w:val="nil"/>
            </w:tcBorders>
          </w:tcPr>
          <w:p w:rsidR="00B00870" w:rsidRPr="00146058" w:rsidRDefault="00B00870" w:rsidP="00146058">
            <w:pPr>
              <w:rPr>
                <w:snapToGrid w:val="0"/>
                <w:color w:val="000000"/>
                <w:szCs w:val="24"/>
              </w:rPr>
            </w:pPr>
            <w:r w:rsidRPr="00146058">
              <w:rPr>
                <w:snapToGrid w:val="0"/>
                <w:color w:val="000000"/>
                <w:szCs w:val="24"/>
              </w:rPr>
              <w:t>ИТОГО:</w:t>
            </w:r>
          </w:p>
        </w:tc>
        <w:tc>
          <w:tcPr>
            <w:tcW w:w="1559" w:type="dxa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70,871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6.2.2. Расчет амортизационных отчислений</w:t>
      </w:r>
    </w:p>
    <w:p w:rsidR="00146058" w:rsidRDefault="00146058" w:rsidP="001B71BC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себестоимости продукции печатного участка необходимо рассчитать амортизационные отчисления, составить смету общепроизводственных расходов и плановую калькуляцию себестоимости продукции.</w:t>
      </w:r>
    </w:p>
    <w:p w:rsidR="00146058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 амортизационных отчислений произведен на основании стоимости основных производственных фондов (ОПФ) и норм амортизации. Расчет приведен в табл. 6.2.2.</w:t>
      </w:r>
    </w:p>
    <w:p w:rsidR="00B00870" w:rsidRDefault="00146058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sz w:val="28"/>
          <w:szCs w:val="28"/>
        </w:rPr>
        <w:br w:type="page"/>
      </w:r>
      <w:r w:rsidR="00B00870">
        <w:rPr>
          <w:b/>
          <w:bCs/>
          <w:sz w:val="24"/>
          <w:szCs w:val="24"/>
        </w:rPr>
        <w:t>Таблица 6.2.2.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 суммы амортизационных отчислений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B00870" w:rsidRPr="00146058">
        <w:trPr>
          <w:cantSplit/>
        </w:trPr>
        <w:tc>
          <w:tcPr>
            <w:tcW w:w="2409" w:type="dxa"/>
            <w:vMerge w:val="restart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Элементы ОПФ</w:t>
            </w:r>
          </w:p>
        </w:tc>
        <w:tc>
          <w:tcPr>
            <w:tcW w:w="2410" w:type="dxa"/>
            <w:vMerge w:val="restart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Стоимость ОПФ, млн. р.</w:t>
            </w:r>
          </w:p>
        </w:tc>
        <w:tc>
          <w:tcPr>
            <w:tcW w:w="4820" w:type="dxa"/>
            <w:gridSpan w:val="2"/>
          </w:tcPr>
          <w:p w:rsidR="00B00870" w:rsidRPr="00146058" w:rsidRDefault="00B00870" w:rsidP="00146058">
            <w:pPr>
              <w:rPr>
                <w:b/>
                <w:bCs/>
                <w:szCs w:val="24"/>
              </w:rPr>
            </w:pPr>
            <w:r w:rsidRPr="00146058">
              <w:rPr>
                <w:b/>
                <w:bCs/>
                <w:szCs w:val="24"/>
              </w:rPr>
              <w:t>Амортизационные отчисления</w:t>
            </w:r>
          </w:p>
        </w:tc>
      </w:tr>
      <w:tr w:rsidR="00B00870" w:rsidRPr="00146058">
        <w:trPr>
          <w:cantSplit/>
        </w:trPr>
        <w:tc>
          <w:tcPr>
            <w:tcW w:w="2409" w:type="dxa"/>
            <w:vMerge/>
          </w:tcPr>
          <w:p w:rsidR="00B00870" w:rsidRPr="00146058" w:rsidRDefault="00B00870" w:rsidP="00146058"/>
        </w:tc>
        <w:tc>
          <w:tcPr>
            <w:tcW w:w="2410" w:type="dxa"/>
            <w:vMerge/>
          </w:tcPr>
          <w:p w:rsidR="00B00870" w:rsidRPr="00146058" w:rsidRDefault="00B00870" w:rsidP="00146058"/>
        </w:tc>
        <w:tc>
          <w:tcPr>
            <w:tcW w:w="2410" w:type="dxa"/>
          </w:tcPr>
          <w:p w:rsidR="00B00870" w:rsidRPr="00146058" w:rsidRDefault="00B00870" w:rsidP="00146058">
            <w:r w:rsidRPr="00146058">
              <w:t>Норма, %</w:t>
            </w:r>
          </w:p>
        </w:tc>
        <w:tc>
          <w:tcPr>
            <w:tcW w:w="2410" w:type="dxa"/>
          </w:tcPr>
          <w:p w:rsidR="00B00870" w:rsidRPr="00146058" w:rsidRDefault="00B00870" w:rsidP="00146058">
            <w:r w:rsidRPr="00146058">
              <w:t>сумма, млн. р.</w:t>
            </w:r>
          </w:p>
        </w:tc>
      </w:tr>
      <w:tr w:rsidR="00B00870" w:rsidRPr="00146058">
        <w:tc>
          <w:tcPr>
            <w:tcW w:w="2409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1. Здание</w:t>
            </w:r>
          </w:p>
        </w:tc>
        <w:tc>
          <w:tcPr>
            <w:tcW w:w="2410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 xml:space="preserve">438 </w:t>
            </w:r>
          </w:p>
        </w:tc>
        <w:tc>
          <w:tcPr>
            <w:tcW w:w="2410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2,4</w:t>
            </w:r>
          </w:p>
        </w:tc>
        <w:tc>
          <w:tcPr>
            <w:tcW w:w="2410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10,512</w:t>
            </w:r>
          </w:p>
        </w:tc>
      </w:tr>
      <w:tr w:rsidR="00B00870" w:rsidRPr="00146058">
        <w:tc>
          <w:tcPr>
            <w:tcW w:w="2409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2. Машины и оборудование</w:t>
            </w:r>
          </w:p>
        </w:tc>
        <w:tc>
          <w:tcPr>
            <w:tcW w:w="2410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 xml:space="preserve">960 </w:t>
            </w:r>
          </w:p>
        </w:tc>
        <w:tc>
          <w:tcPr>
            <w:tcW w:w="2410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>10</w:t>
            </w:r>
          </w:p>
        </w:tc>
        <w:tc>
          <w:tcPr>
            <w:tcW w:w="2410" w:type="dxa"/>
          </w:tcPr>
          <w:p w:rsidR="00B00870" w:rsidRPr="00146058" w:rsidRDefault="00B00870" w:rsidP="00146058">
            <w:pPr>
              <w:rPr>
                <w:szCs w:val="24"/>
              </w:rPr>
            </w:pPr>
            <w:r w:rsidRPr="00146058">
              <w:rPr>
                <w:szCs w:val="24"/>
              </w:rPr>
              <w:t xml:space="preserve">96 </w:t>
            </w:r>
          </w:p>
        </w:tc>
      </w:tr>
    </w:tbl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6.2.3. Расчет смет общепроизводственных расходов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6.2.3.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Смета общепроизводственных расходов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1"/>
        <w:gridCol w:w="3570"/>
        <w:gridCol w:w="1482"/>
      </w:tblGrid>
      <w:tr w:rsidR="00B00870" w:rsidRPr="00D77108">
        <w:trPr>
          <w:trHeight w:val="414"/>
        </w:trPr>
        <w:tc>
          <w:tcPr>
            <w:tcW w:w="4871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D77108">
              <w:rPr>
                <w:b/>
                <w:bCs/>
                <w:szCs w:val="24"/>
              </w:rPr>
              <w:t>Наименование статей расходов</w:t>
            </w:r>
          </w:p>
        </w:tc>
        <w:tc>
          <w:tcPr>
            <w:tcW w:w="3570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D77108">
              <w:rPr>
                <w:b/>
                <w:bCs/>
                <w:szCs w:val="24"/>
              </w:rPr>
              <w:t>Величина расходов, тыс. р</w:t>
            </w:r>
          </w:p>
        </w:tc>
        <w:tc>
          <w:tcPr>
            <w:tcW w:w="1482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D77108">
              <w:rPr>
                <w:b/>
                <w:bCs/>
                <w:szCs w:val="24"/>
              </w:rPr>
              <w:t>Примечание</w:t>
            </w:r>
          </w:p>
        </w:tc>
      </w:tr>
      <w:tr w:rsidR="00B00870" w:rsidRPr="00D77108">
        <w:trPr>
          <w:cantSplit/>
        </w:trPr>
        <w:tc>
          <w:tcPr>
            <w:tcW w:w="9923" w:type="dxa"/>
            <w:gridSpan w:val="3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D77108">
              <w:rPr>
                <w:b/>
                <w:bCs/>
                <w:szCs w:val="22"/>
              </w:rPr>
              <w:t>ЗАТРАТЫ НА СОДЕРЖАНИЕ И РЕМОНТ ОБОРУДОВАНИЯ</w:t>
            </w: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1.</w:t>
            </w:r>
            <w:r w:rsidRPr="00D77108">
              <w:rPr>
                <w:szCs w:val="24"/>
              </w:rPr>
              <w:t xml:space="preserve"> Амортизация оборудования 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96 000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2.</w:t>
            </w:r>
            <w:r w:rsidRPr="00D77108">
              <w:rPr>
                <w:szCs w:val="24"/>
              </w:rPr>
              <w:t> Затраты на содержание и эксплуатацию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szCs w:val="24"/>
              </w:rPr>
              <w:t xml:space="preserve">  2.1. Зарплата ремонтника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zCs w:val="24"/>
              </w:rPr>
              <w:t>8 619,15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szCs w:val="24"/>
              </w:rPr>
              <w:t xml:space="preserve">  2.2. Отчисления от ЗП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3 447,66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szCs w:val="24"/>
              </w:rPr>
              <w:t xml:space="preserve">  2.3. Сопутствующие материалы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48 000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3.</w:t>
            </w:r>
            <w:r w:rsidRPr="00D77108">
              <w:rPr>
                <w:szCs w:val="24"/>
              </w:rPr>
              <w:t xml:space="preserve"> Затраты на ремонт оборудования 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szCs w:val="24"/>
              </w:rPr>
              <w:t xml:space="preserve">   3.1. Запчасти и комплектующие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288 000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szCs w:val="24"/>
              </w:rPr>
              <w:t xml:space="preserve">   3.2. ЗП ремонтника 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zCs w:val="24"/>
              </w:rPr>
              <w:t>8 619,15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szCs w:val="24"/>
              </w:rPr>
              <w:t xml:space="preserve">   3.3. Отчисления от ЗП 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3 447,66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tabs>
                <w:tab w:val="left" w:pos="5563"/>
              </w:tabs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rPr>
          <w:cantSplit/>
        </w:trPr>
        <w:tc>
          <w:tcPr>
            <w:tcW w:w="9923" w:type="dxa"/>
            <w:gridSpan w:val="3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pacing w:val="-4"/>
                <w:szCs w:val="22"/>
              </w:rPr>
            </w:pPr>
            <w:r w:rsidRPr="00D77108">
              <w:rPr>
                <w:b/>
                <w:bCs/>
                <w:spacing w:val="-4"/>
                <w:szCs w:val="22"/>
              </w:rPr>
              <w:t>ЗАТРАТЫ НА СОДЕРЖАНИЕ ЗДАНИЙ И УПРАВЛЕНЧЕСКОГО ПЕРСОНАЛА</w:t>
            </w: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1.</w:t>
            </w:r>
            <w:r w:rsidRPr="00D77108">
              <w:rPr>
                <w:szCs w:val="24"/>
              </w:rPr>
              <w:t xml:space="preserve"> Амортизация зданий и сооружений 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10 512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2.</w:t>
            </w:r>
            <w:r w:rsidRPr="00D77108">
              <w:rPr>
                <w:szCs w:val="24"/>
              </w:rPr>
              <w:t xml:space="preserve"> ЗП ИТР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4 176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3.</w:t>
            </w:r>
            <w:r w:rsidRPr="00D77108">
              <w:rPr>
                <w:szCs w:val="24"/>
              </w:rPr>
              <w:t xml:space="preserve"> Отчисления от ЗП 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1 670,4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4.</w:t>
            </w:r>
            <w:r w:rsidRPr="00D77108">
              <w:rPr>
                <w:szCs w:val="24"/>
              </w:rPr>
              <w:t xml:space="preserve"> Затраты на содержание и эксплуатацию здания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4 380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5.</w:t>
            </w:r>
            <w:r w:rsidRPr="00D77108">
              <w:rPr>
                <w:szCs w:val="24"/>
              </w:rPr>
              <w:t xml:space="preserve"> Ремонт зданий и сооружений 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2 190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6.</w:t>
            </w:r>
            <w:r w:rsidRPr="00D77108">
              <w:rPr>
                <w:szCs w:val="24"/>
              </w:rPr>
              <w:t> Затраты на испытания и</w:t>
            </w:r>
          </w:p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szCs w:val="24"/>
              </w:rPr>
              <w:t xml:space="preserve"> проведения опытов 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422,3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7.</w:t>
            </w:r>
            <w:r w:rsidRPr="00D77108">
              <w:rPr>
                <w:szCs w:val="24"/>
              </w:rPr>
              <w:t xml:space="preserve"> Затраты на технику безопасности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2 111,8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8.</w:t>
            </w:r>
            <w:r w:rsidRPr="00D77108">
              <w:rPr>
                <w:szCs w:val="24"/>
              </w:rPr>
              <w:t xml:space="preserve"> Прочие расходы</w:t>
            </w:r>
          </w:p>
        </w:tc>
        <w:tc>
          <w:tcPr>
            <w:tcW w:w="357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509,25</w:t>
            </w:r>
          </w:p>
        </w:tc>
        <w:tc>
          <w:tcPr>
            <w:tcW w:w="1482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rPr>
          <w:cantSplit/>
        </w:trPr>
        <w:tc>
          <w:tcPr>
            <w:tcW w:w="9923" w:type="dxa"/>
            <w:gridSpan w:val="3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  <w:szCs w:val="22"/>
              </w:rPr>
            </w:pPr>
            <w:r w:rsidRPr="00D77108">
              <w:rPr>
                <w:b/>
                <w:bCs/>
                <w:szCs w:val="22"/>
              </w:rPr>
              <w:t>НЕПРОИЗВОДСТВЕННЫЕ ЗАТРАТЫ</w:t>
            </w:r>
          </w:p>
        </w:tc>
      </w:tr>
      <w:tr w:rsidR="00B00870" w:rsidRPr="00D77108">
        <w:trPr>
          <w:trHeight w:val="70"/>
        </w:trPr>
        <w:tc>
          <w:tcPr>
            <w:tcW w:w="4871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1.</w:t>
            </w:r>
            <w:r w:rsidRPr="00D77108">
              <w:rPr>
                <w:szCs w:val="24"/>
              </w:rPr>
              <w:t xml:space="preserve"> Затраты, связанные с непроизводственной работой </w:t>
            </w:r>
          </w:p>
        </w:tc>
        <w:tc>
          <w:tcPr>
            <w:tcW w:w="3570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1,104</w:t>
            </w:r>
          </w:p>
        </w:tc>
        <w:tc>
          <w:tcPr>
            <w:tcW w:w="1482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rPr>
          <w:trHeight w:val="70"/>
        </w:trPr>
        <w:tc>
          <w:tcPr>
            <w:tcW w:w="4871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2.</w:t>
            </w:r>
            <w:r w:rsidRPr="00D77108">
              <w:rPr>
                <w:szCs w:val="24"/>
              </w:rPr>
              <w:t xml:space="preserve"> Компенсации от хищений и брака</w:t>
            </w:r>
          </w:p>
        </w:tc>
        <w:tc>
          <w:tcPr>
            <w:tcW w:w="3570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422,3</w:t>
            </w:r>
          </w:p>
        </w:tc>
        <w:tc>
          <w:tcPr>
            <w:tcW w:w="1482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rPr>
          <w:trHeight w:val="70"/>
        </w:trPr>
        <w:tc>
          <w:tcPr>
            <w:tcW w:w="4871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3.</w:t>
            </w:r>
            <w:r w:rsidRPr="00D77108">
              <w:rPr>
                <w:szCs w:val="24"/>
              </w:rPr>
              <w:t xml:space="preserve"> Прочие затраты</w:t>
            </w:r>
          </w:p>
        </w:tc>
        <w:tc>
          <w:tcPr>
            <w:tcW w:w="3570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8,46</w:t>
            </w:r>
          </w:p>
        </w:tc>
        <w:tc>
          <w:tcPr>
            <w:tcW w:w="1482" w:type="dxa"/>
            <w:tcBorders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</w:p>
        </w:tc>
      </w:tr>
      <w:tr w:rsidR="00B00870" w:rsidRPr="00D77108">
        <w:tc>
          <w:tcPr>
            <w:tcW w:w="4871" w:type="dxa"/>
            <w:tcBorders>
              <w:left w:val="nil"/>
              <w:bottom w:val="nil"/>
            </w:tcBorders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D77108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5052" w:type="dxa"/>
            <w:gridSpan w:val="2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  <w:szCs w:val="24"/>
              </w:rPr>
            </w:pPr>
            <w:r w:rsidRPr="00D77108">
              <w:rPr>
                <w:b/>
                <w:bCs/>
                <w:snapToGrid w:val="0"/>
                <w:color w:val="000000"/>
                <w:szCs w:val="24"/>
              </w:rPr>
              <w:t>482 537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основе предыдущих расчетов в табл. 6.2.4.составляется плановая калькуляция себестоимости продукции.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6.2.4.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Плановая калькуляция себестоимости продукции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29"/>
        <w:gridCol w:w="2055"/>
        <w:gridCol w:w="2197"/>
      </w:tblGrid>
      <w:tr w:rsidR="00B00870" w:rsidRPr="00D77108">
        <w:tc>
          <w:tcPr>
            <w:tcW w:w="5529" w:type="dxa"/>
            <w:vAlign w:val="center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D77108">
              <w:rPr>
                <w:b/>
                <w:bCs/>
                <w:szCs w:val="24"/>
              </w:rPr>
              <w:t>Статьи расходов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pacing w:val="-8"/>
                <w:szCs w:val="24"/>
              </w:rPr>
            </w:pPr>
            <w:r w:rsidRPr="00D77108">
              <w:rPr>
                <w:b/>
                <w:bCs/>
                <w:spacing w:val="-8"/>
                <w:szCs w:val="24"/>
              </w:rPr>
              <w:t>Сумма расходов на годовой выпуск, тыс. руб.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D77108">
              <w:rPr>
                <w:b/>
                <w:bCs/>
                <w:szCs w:val="24"/>
              </w:rPr>
              <w:t>Затраты на 1 л.-от. продукции, тыс.руб.</w:t>
            </w:r>
          </w:p>
        </w:tc>
      </w:tr>
      <w:tr w:rsidR="00B00870" w:rsidRPr="00D77108">
        <w:tc>
          <w:tcPr>
            <w:tcW w:w="552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1.</w:t>
            </w:r>
            <w:r w:rsidRPr="00D77108">
              <w:rPr>
                <w:szCs w:val="24"/>
              </w:rPr>
              <w:t> Сырье и материалы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49,3984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0,001206</w:t>
            </w:r>
          </w:p>
        </w:tc>
      </w:tr>
      <w:tr w:rsidR="00B00870" w:rsidRPr="00D77108">
        <w:tc>
          <w:tcPr>
            <w:tcW w:w="552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2.</w:t>
            </w:r>
            <w:r w:rsidRPr="00D77108">
              <w:rPr>
                <w:szCs w:val="24"/>
              </w:rPr>
              <w:t> Топливо и энергия на технологические цели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22,091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0,004449</w:t>
            </w:r>
          </w:p>
        </w:tc>
      </w:tr>
      <w:tr w:rsidR="00B00870" w:rsidRPr="00D77108">
        <w:tc>
          <w:tcPr>
            <w:tcW w:w="552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3.</w:t>
            </w:r>
            <w:r w:rsidRPr="00D77108">
              <w:rPr>
                <w:szCs w:val="24"/>
              </w:rPr>
              <w:t> Заработная плата основных производственных рабочих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zCs w:val="24"/>
              </w:rPr>
              <w:t>29 442,7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0,736</w:t>
            </w:r>
          </w:p>
        </w:tc>
      </w:tr>
      <w:tr w:rsidR="00B00870" w:rsidRPr="00D77108">
        <w:tc>
          <w:tcPr>
            <w:tcW w:w="552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4.</w:t>
            </w:r>
            <w:r w:rsidRPr="00D77108">
              <w:rPr>
                <w:szCs w:val="24"/>
              </w:rPr>
              <w:t> Отчисления в бюджет и внебюджетные фонды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11 777,08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0,294</w:t>
            </w:r>
          </w:p>
        </w:tc>
      </w:tr>
      <w:tr w:rsidR="00B00870" w:rsidRPr="00D77108">
        <w:tc>
          <w:tcPr>
            <w:tcW w:w="552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5.</w:t>
            </w:r>
            <w:r w:rsidRPr="00D77108">
              <w:rPr>
                <w:szCs w:val="24"/>
              </w:rPr>
              <w:t> Общепроизводственные расходы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482 537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12,06</w:t>
            </w:r>
          </w:p>
        </w:tc>
      </w:tr>
      <w:tr w:rsidR="00B00870" w:rsidRPr="00D77108">
        <w:tc>
          <w:tcPr>
            <w:tcW w:w="552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6.</w:t>
            </w:r>
            <w:r w:rsidRPr="00D77108">
              <w:rPr>
                <w:szCs w:val="24"/>
              </w:rPr>
              <w:t> Общехозяйственные расходы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44 164,05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1,04</w:t>
            </w:r>
          </w:p>
        </w:tc>
      </w:tr>
      <w:tr w:rsidR="00B00870" w:rsidRPr="00D77108">
        <w:tc>
          <w:tcPr>
            <w:tcW w:w="552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7.</w:t>
            </w:r>
            <w:r w:rsidRPr="00D77108">
              <w:rPr>
                <w:szCs w:val="24"/>
              </w:rPr>
              <w:t> Коммерческие расходы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12 774,4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0,319</w:t>
            </w:r>
          </w:p>
        </w:tc>
      </w:tr>
      <w:tr w:rsidR="00B00870" w:rsidRPr="00D77108">
        <w:tc>
          <w:tcPr>
            <w:tcW w:w="552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 xml:space="preserve">ИТОГО </w:t>
            </w:r>
            <w:r w:rsidRPr="00D77108">
              <w:rPr>
                <w:szCs w:val="24"/>
              </w:rPr>
              <w:t>полная себестоимость</w:t>
            </w:r>
          </w:p>
        </w:tc>
        <w:tc>
          <w:tcPr>
            <w:tcW w:w="205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580 802,8</w:t>
            </w:r>
          </w:p>
        </w:tc>
        <w:tc>
          <w:tcPr>
            <w:tcW w:w="2197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napToGrid w:val="0"/>
                <w:color w:val="000000"/>
                <w:szCs w:val="24"/>
              </w:rPr>
            </w:pPr>
            <w:r w:rsidRPr="00D77108">
              <w:rPr>
                <w:b/>
                <w:bCs/>
                <w:snapToGrid w:val="0"/>
                <w:color w:val="000000"/>
                <w:szCs w:val="24"/>
              </w:rPr>
              <w:t>14,5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D77108" w:rsidP="001B71BC">
      <w:pPr>
        <w:pStyle w:val="21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br w:type="page"/>
      </w:r>
      <w:r w:rsidR="00B00870">
        <w:rPr>
          <w:rFonts w:ascii="Times New Roman" w:hAnsi="Times New Roman" w:cs="Times New Roman"/>
          <w:caps/>
        </w:rPr>
        <w:t>7.Прогнозирование финансово-хозяйственной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 деятельности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7.1.Расчет прибыли от реализации продукции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Производим расчет прибыли от реализации продукции. Для этого рассчитаем планируемую прибыль: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П=С*Р,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где С – себестоимость 1 единицы продукции;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 – планируемая прибыль;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Р – планируемая рентабельность продукции 22%.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</w:rPr>
        <w:t>П =14,5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*0,22 = 3,19 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Оптовая цена продукции: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Ц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опт.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=С+П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Ц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опт.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= 14,5+3,19=17,69 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Рассчитываем отпускную цену продукции: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Ц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отп.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= Ц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опт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+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м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+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р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+НДС,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  где Ц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опт.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– оптовая цена продукции;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м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– местный налог (2,5 %);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р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– республиканский налог (2 %);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 НДС – налог на добавленную стоимость (20 %).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Местный налог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м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:  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</w:rPr>
        <w:object w:dxaOrig="1960" w:dyaOrig="760">
          <v:shape id="_x0000_i1033" type="#_x0000_t75" style="width:98.25pt;height:38.25pt" o:ole="" fillcolor="window">
            <v:imagedata r:id="rId23" o:title=""/>
          </v:shape>
          <o:OLEObject Type="Embed" ProgID="Equation.3" ShapeID="_x0000_i1033" DrawAspect="Content" ObjectID="_1470245507" r:id="rId24"/>
        </w:objec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м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= </w:t>
      </w:r>
      <w:r w:rsidR="00D11760"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  <w:sz w:val="32"/>
          <w:szCs w:val="32"/>
        </w:rPr>
        <w:object w:dxaOrig="2060" w:dyaOrig="760">
          <v:shape id="_x0000_i1034" type="#_x0000_t75" style="width:102.75pt;height:38.25pt" o:ole="" fillcolor="window">
            <v:imagedata r:id="rId25" o:title=""/>
          </v:shape>
          <o:OLEObject Type="Embed" ProgID="Equation.3" ShapeID="_x0000_i1034" DrawAspect="Content" ObjectID="_1470245508" r:id="rId26"/>
        </w:objec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sz w:val="32"/>
          <w:szCs w:val="32"/>
        </w:rPr>
        <w:t>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Республиканский налог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р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: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  <w:lang w:val="en-US"/>
        </w:rPr>
        <w:object w:dxaOrig="2439" w:dyaOrig="760">
          <v:shape id="_x0000_i1035" type="#_x0000_t75" style="width:122.25pt;height:38.25pt" o:ole="" fillcolor="window">
            <v:imagedata r:id="rId27" o:title=""/>
          </v:shape>
          <o:OLEObject Type="Embed" ProgID="Equation.3" ShapeID="_x0000_i1035" DrawAspect="Content" ObjectID="_1470245509" r:id="rId28"/>
        </w:objec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position w:val="-32"/>
        </w:rPr>
        <w:object w:dxaOrig="3360" w:dyaOrig="760">
          <v:shape id="_x0000_i1036" type="#_x0000_t75" style="width:168pt;height:38.25pt" o:ole="" fillcolor="window">
            <v:imagedata r:id="rId29" o:title=""/>
          </v:shape>
          <o:OLEObject Type="Embed" ProgID="Equation.3" ShapeID="_x0000_i1036" DrawAspect="Content" ObjectID="_1470245510" r:id="rId30"/>
        </w:object>
      </w:r>
      <w:r w:rsidR="00B00870">
        <w:rPr>
          <w:rFonts w:ascii="Times New Roman" w:hAnsi="Times New Roman" w:cs="Times New Roman"/>
          <w:b w:val="0"/>
          <w:bCs w:val="0"/>
        </w:rPr>
        <w:t>тыс.</w:t>
      </w:r>
      <w:r w:rsidR="00B00870">
        <w:rPr>
          <w:rFonts w:ascii="Times New Roman" w:hAnsi="Times New Roman" w:cs="Times New Roman"/>
          <w:b w:val="0"/>
          <w:bCs w:val="0"/>
          <w:snapToGrid w:val="0"/>
          <w:color w:val="000000"/>
          <w:sz w:val="32"/>
          <w:szCs w:val="32"/>
        </w:rPr>
        <w:t xml:space="preserve">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Налог на добавленную стоимость: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  <w:lang w:val="en-US"/>
        </w:rPr>
        <w:object w:dxaOrig="3440" w:dyaOrig="760">
          <v:shape id="_x0000_i1037" type="#_x0000_t75" style="width:171.75pt;height:38.25pt" o:ole="" fillcolor="window">
            <v:imagedata r:id="rId31" o:title=""/>
          </v:shape>
          <o:OLEObject Type="Embed" ProgID="Equation.3" ShapeID="_x0000_i1037" DrawAspect="Content" ObjectID="_1470245511" r:id="rId32"/>
        </w:objec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  <w:lang w:val="en-US"/>
        </w:rPr>
        <w:object w:dxaOrig="4620" w:dyaOrig="720">
          <v:shape id="_x0000_i1038" type="#_x0000_t75" style="width:231pt;height:36pt" o:ole="" fillcolor="window">
            <v:imagedata r:id="rId33" o:title=""/>
          </v:shape>
          <o:OLEObject Type="Embed" ProgID="Equation.3" ShapeID="_x0000_i1038" DrawAspect="Content" ObjectID="_1470245512" r:id="rId34"/>
        </w:object>
      </w:r>
      <w:r w:rsidR="00B00870">
        <w:rPr>
          <w:rFonts w:ascii="Times New Roman" w:hAnsi="Times New Roman" w:cs="Times New Roman"/>
          <w:b w:val="0"/>
          <w:bCs w:val="0"/>
          <w:snapToGrid w:val="0"/>
          <w:color w:val="000000"/>
        </w:rPr>
        <w:t>тыс.</w:t>
      </w:r>
      <w:r w:rsidR="00B00870">
        <w:rPr>
          <w:rFonts w:ascii="Times New Roman" w:hAnsi="Times New Roman" w:cs="Times New Roman"/>
          <w:b w:val="0"/>
          <w:bCs w:val="0"/>
          <w:snapToGrid w:val="0"/>
          <w:color w:val="000000"/>
          <w:sz w:val="32"/>
          <w:szCs w:val="32"/>
        </w:rPr>
        <w:t xml:space="preserve">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Следовательно, отпускная цена продукции будет равна: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Ц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отп.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= Ц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опт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+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м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+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р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+НДС = 17,69+0,45+0,37+3,702=22,212 тыс.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sz w:val="32"/>
          <w:szCs w:val="32"/>
        </w:rPr>
        <w:t xml:space="preserve"> р.</w:t>
      </w:r>
    </w:p>
    <w:p w:rsidR="00D77108" w:rsidRDefault="00D77108" w:rsidP="001B71BC">
      <w:pPr>
        <w:pStyle w:val="21"/>
        <w:jc w:val="both"/>
        <w:rPr>
          <w:rFonts w:ascii="Times New Roman" w:hAnsi="Times New Roman" w:cs="Times New Roman"/>
          <w:lang w:val="en-US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Расчет балансовой и чистой прибыли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Балансовая прибыль: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</w:t>
      </w:r>
      <w:r>
        <w:rPr>
          <w:rFonts w:ascii="Times New Roman" w:hAnsi="Times New Roman" w:cs="Times New Roman"/>
          <w:b w:val="0"/>
          <w:bCs w:val="0"/>
          <w:vertAlign w:val="subscript"/>
        </w:rPr>
        <w:t>бал.</w:t>
      </w:r>
      <w:r>
        <w:rPr>
          <w:rFonts w:ascii="Times New Roman" w:hAnsi="Times New Roman" w:cs="Times New Roman"/>
          <w:b w:val="0"/>
          <w:bCs w:val="0"/>
        </w:rPr>
        <w:t xml:space="preserve"> = П</w:t>
      </w:r>
      <w:r>
        <w:rPr>
          <w:rFonts w:ascii="Times New Roman" w:hAnsi="Times New Roman" w:cs="Times New Roman"/>
          <w:b w:val="0"/>
          <w:bCs w:val="0"/>
          <w:vertAlign w:val="subscript"/>
        </w:rPr>
        <w:t>реал.продукц</w:t>
      </w:r>
      <w:r>
        <w:rPr>
          <w:rFonts w:ascii="Times New Roman" w:hAnsi="Times New Roman" w:cs="Times New Roman"/>
          <w:b w:val="0"/>
          <w:bCs w:val="0"/>
          <w:lang w:val="en-US"/>
        </w:rPr>
        <w:t>V</w:t>
      </w:r>
      <w:r>
        <w:rPr>
          <w:rFonts w:ascii="Times New Roman" w:hAnsi="Times New Roman" w:cs="Times New Roman"/>
          <w:b w:val="0"/>
          <w:bCs w:val="0"/>
          <w:vertAlign w:val="subscript"/>
        </w:rPr>
        <w:t>.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где П</w:t>
      </w:r>
      <w:r>
        <w:rPr>
          <w:rFonts w:ascii="Times New Roman" w:hAnsi="Times New Roman" w:cs="Times New Roman"/>
          <w:b w:val="0"/>
          <w:bCs w:val="0"/>
          <w:vertAlign w:val="subscript"/>
        </w:rPr>
        <w:t xml:space="preserve">реал.продукц. </w:t>
      </w:r>
      <w:r>
        <w:rPr>
          <w:rFonts w:ascii="Times New Roman" w:hAnsi="Times New Roman" w:cs="Times New Roman"/>
          <w:b w:val="0"/>
          <w:bCs w:val="0"/>
        </w:rPr>
        <w:t xml:space="preserve"> - планируемая прибыль от реализации единицы продукции;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</w:t>
      </w:r>
      <w:r>
        <w:rPr>
          <w:rFonts w:ascii="Times New Roman" w:hAnsi="Times New Roman" w:cs="Times New Roman"/>
          <w:b w:val="0"/>
          <w:bCs w:val="0"/>
          <w:lang w:val="en-US"/>
        </w:rPr>
        <w:t>V</w:t>
      </w:r>
      <w:r>
        <w:rPr>
          <w:rFonts w:ascii="Times New Roman" w:hAnsi="Times New Roman" w:cs="Times New Roman"/>
          <w:b w:val="0"/>
          <w:bCs w:val="0"/>
        </w:rPr>
        <w:t xml:space="preserve"> – объем производства.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</w:rPr>
        <w:t>П</w:t>
      </w:r>
      <w:r>
        <w:rPr>
          <w:rFonts w:ascii="Times New Roman" w:hAnsi="Times New Roman" w:cs="Times New Roman"/>
          <w:b w:val="0"/>
          <w:bCs w:val="0"/>
          <w:vertAlign w:val="subscript"/>
        </w:rPr>
        <w:t>бал.</w:t>
      </w:r>
      <w:r>
        <w:rPr>
          <w:rFonts w:ascii="Times New Roman" w:hAnsi="Times New Roman" w:cs="Times New Roman"/>
          <w:b w:val="0"/>
          <w:bCs w:val="0"/>
        </w:rPr>
        <w:t xml:space="preserve"> = 3,19*40000 = 127 600 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Чистая прибыль определяется как разница между налогооблагаемой прибылью и начисленного налога на прибыль.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Налогооблагаемая прибыль – это разница между балансовой прибылью и налога на недвижимость минус прибыль, которая не облагается налогом. Налог на недвижимость составляет 1% от стоимости ОПФ.</w:t>
      </w:r>
      <w:r w:rsidR="00D11760">
        <w:rPr>
          <w:rFonts w:ascii="Times New Roman" w:hAnsi="Times New Roman" w:cs="Times New Roman"/>
          <w:b w:val="0"/>
          <w:bCs w:val="0"/>
          <w:snapToGrid w:val="0"/>
          <w:color w:val="000000"/>
          <w:position w:val="-12"/>
        </w:rPr>
        <w:object w:dxaOrig="200" w:dyaOrig="380">
          <v:shape id="_x0000_i1039" type="#_x0000_t75" style="width:9.75pt;height:18.75pt" o:ole="" fillcolor="window">
            <v:imagedata r:id="rId35" o:title=""/>
          </v:shape>
          <o:OLEObject Type="Embed" ProgID="Equation.3" ShapeID="_x0000_i1039" DrawAspect="Content" ObjectID="_1470245513" r:id="rId36"/>
        </w:objec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</w:rPr>
        <w:object w:dxaOrig="1939" w:dyaOrig="720">
          <v:shape id="_x0000_i1040" type="#_x0000_t75" style="width:96.75pt;height:36pt" o:ole="" fillcolor="window">
            <v:imagedata r:id="rId37" o:title=""/>
          </v:shape>
          <o:OLEObject Type="Embed" ProgID="Equation.3" ShapeID="_x0000_i1040" DrawAspect="Content" ObjectID="_1470245514" r:id="rId38"/>
        </w:objec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недв.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= </w:t>
      </w:r>
      <w:r w:rsidR="00D11760"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</w:rPr>
        <w:object w:dxaOrig="2260" w:dyaOrig="720">
          <v:shape id="_x0000_i1041" type="#_x0000_t75" style="width:113.25pt;height:36pt" o:ole="" fillcolor="window">
            <v:imagedata r:id="rId39" o:title=""/>
          </v:shape>
          <o:OLEObject Type="Embed" ProgID="Equation.3" ShapeID="_x0000_i1041" DrawAspect="Content" ObjectID="_1470245515" r:id="rId40"/>
        </w:objec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Налогооблагаемая прибыль: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П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налогообл.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= П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бал.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–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недв.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П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налогообл.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=127 600</w:t>
      </w:r>
      <w:r>
        <w:rPr>
          <w:rFonts w:ascii="Times New Roman" w:hAnsi="Times New Roman" w:cs="Times New Roman"/>
          <w:b w:val="0"/>
          <w:bCs w:val="0"/>
        </w:rPr>
        <w:t xml:space="preserve"> – 13980 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= 113 620 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Налог на прибыль составляет 24% от суммы налогооблагаемой прибыли, т. е.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на приб.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= </w:t>
      </w:r>
      <w:r w:rsidR="00D11760"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</w:rPr>
        <w:object w:dxaOrig="1719" w:dyaOrig="720">
          <v:shape id="_x0000_i1042" type="#_x0000_t75" style="width:86.25pt;height:36pt" o:ole="" fillcolor="window">
            <v:imagedata r:id="rId41" o:title=""/>
          </v:shape>
          <o:OLEObject Type="Embed" ProgID="Equation.3" ShapeID="_x0000_i1042" DrawAspect="Content" ObjectID="_1470245516" r:id="rId42"/>
        </w:objec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</w:rPr>
        <w:object w:dxaOrig="3700" w:dyaOrig="720">
          <v:shape id="_x0000_i1043" type="#_x0000_t75" style="width:185.25pt;height:36pt" o:ole="" fillcolor="window">
            <v:imagedata r:id="rId43" o:title=""/>
          </v:shape>
          <o:OLEObject Type="Embed" ProgID="Equation.3" ShapeID="_x0000_i1043" DrawAspect="Content" ObjectID="_1470245517" r:id="rId44"/>
        </w:object>
      </w:r>
      <w:r w:rsidR="00B00870">
        <w:rPr>
          <w:rFonts w:ascii="Times New Roman" w:hAnsi="Times New Roman" w:cs="Times New Roman"/>
          <w:b w:val="0"/>
          <w:bCs w:val="0"/>
          <w:snapToGrid w:val="0"/>
          <w:color w:val="000000"/>
        </w:rPr>
        <w:t>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Тогда чистая прибыль будет равна: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П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чист.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= П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налогообл.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– Н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на приб.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>П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vertAlign w:val="subscript"/>
        </w:rPr>
        <w:t>чист.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</w:rPr>
        <w:t xml:space="preserve"> =113 620 – 27268,8 = 86351,2 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snapToGrid w:val="0"/>
          <w:color w:val="00000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snapToGrid w:val="0"/>
          <w:color w:val="000000"/>
        </w:rPr>
      </w:pPr>
      <w:r>
        <w:rPr>
          <w:rFonts w:ascii="Times New Roman" w:hAnsi="Times New Roman" w:cs="Times New Roman"/>
          <w:snapToGrid w:val="0"/>
          <w:color w:val="000000"/>
        </w:rPr>
        <w:t>7.3. Расчет рентабельности производства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snapToGrid w:val="0"/>
          <w:color w:val="00000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  <w:r>
        <w:rPr>
          <w:rFonts w:ascii="Times New Roman" w:hAnsi="Times New Roman" w:cs="Times New Roman"/>
          <w:b w:val="0"/>
          <w:bCs w:val="0"/>
        </w:rPr>
        <w:t xml:space="preserve">Рентабельность производства определяется, как отношение чистой прибыли к сумме величины ОПФ: 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  <w:lang w:val="en-US"/>
        </w:rPr>
        <w:object w:dxaOrig="2620" w:dyaOrig="760">
          <v:shape id="_x0000_i1044" type="#_x0000_t75" style="width:131.25pt;height:38.25pt" o:ole="" fillcolor="window">
            <v:imagedata r:id="rId45" o:title=""/>
          </v:shape>
          <o:OLEObject Type="Embed" ProgID="Equation.3" ShapeID="_x0000_i1044" DrawAspect="Content" ObjectID="_1470245518" r:id="rId46"/>
        </w:objec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  <w:lang w:val="en-US"/>
        </w:rPr>
        <w:object w:dxaOrig="3320" w:dyaOrig="760">
          <v:shape id="_x0000_i1045" type="#_x0000_t75" style="width:165.75pt;height:38.25pt" o:ole="" fillcolor="window">
            <v:imagedata r:id="rId47" o:title=""/>
          </v:shape>
          <o:OLEObject Type="Embed" ProgID="Equation.3" ShapeID="_x0000_i1045" DrawAspect="Content" ObjectID="_1470245519" r:id="rId48"/>
        </w:objec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lang w:val="en-US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7.4.Основные экономические показатели работы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печатного участка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экономические показатели работы печатного участка, по</w:t>
      </w:r>
      <w:r>
        <w:rPr>
          <w:sz w:val="28"/>
          <w:szCs w:val="28"/>
        </w:rPr>
        <w:softHyphen/>
        <w:t>лученные на основании проведенных ранее вычислений, сведены в табл. 7.4.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7.4.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Сводная таблица основных экономических показателей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работы печатного участка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B00870" w:rsidRPr="00D77108">
        <w:trPr>
          <w:trHeight w:val="448"/>
        </w:trPr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D77108">
              <w:rPr>
                <w:b/>
                <w:bCs/>
                <w:szCs w:val="22"/>
              </w:rPr>
              <w:t>Наименование показателей, ед. изм.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D77108">
              <w:rPr>
                <w:b/>
                <w:bCs/>
                <w:szCs w:val="22"/>
              </w:rPr>
              <w:t>Значение,тыс. р.</w:t>
            </w:r>
          </w:p>
        </w:tc>
      </w:tr>
      <w:tr w:rsidR="00B00870" w:rsidRPr="00D77108"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1.</w:t>
            </w:r>
            <w:r w:rsidRPr="00D77108">
              <w:rPr>
                <w:szCs w:val="24"/>
              </w:rPr>
              <w:t>Объем производства продукции, тыс. лист.-оттисков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40 000</w:t>
            </w:r>
          </w:p>
        </w:tc>
      </w:tr>
      <w:tr w:rsidR="00B00870" w:rsidRPr="00D77108">
        <w:trPr>
          <w:trHeight w:val="421"/>
        </w:trPr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2.</w:t>
            </w:r>
            <w:r w:rsidRPr="00D77108">
              <w:rPr>
                <w:szCs w:val="24"/>
              </w:rPr>
              <w:t xml:space="preserve"> Численность работающих, чел.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8</w:t>
            </w:r>
          </w:p>
        </w:tc>
      </w:tr>
      <w:tr w:rsidR="00B00870" w:rsidRPr="00D77108"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3.</w:t>
            </w:r>
            <w:r w:rsidRPr="00D77108">
              <w:rPr>
                <w:szCs w:val="24"/>
              </w:rPr>
              <w:t> Годовой фонд заработной платы, тыс. р.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42 237,85</w:t>
            </w:r>
          </w:p>
        </w:tc>
      </w:tr>
      <w:tr w:rsidR="00B00870" w:rsidRPr="00D77108"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4.</w:t>
            </w:r>
            <w:r w:rsidRPr="00D77108">
              <w:rPr>
                <w:szCs w:val="24"/>
              </w:rPr>
              <w:t>Среднегодовая заработная плата работника, тыс. р.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5 279,73</w:t>
            </w:r>
          </w:p>
        </w:tc>
      </w:tr>
      <w:tr w:rsidR="00B00870" w:rsidRPr="00D77108"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5.С</w:t>
            </w:r>
            <w:r w:rsidRPr="00D77108">
              <w:rPr>
                <w:szCs w:val="24"/>
              </w:rPr>
              <w:t>ебестоимость единицы продукции, тыс. р.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14,5</w:t>
            </w:r>
          </w:p>
        </w:tc>
      </w:tr>
      <w:tr w:rsidR="00B00870" w:rsidRPr="00D77108"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6.</w:t>
            </w:r>
            <w:r w:rsidRPr="00D77108">
              <w:rPr>
                <w:szCs w:val="24"/>
              </w:rPr>
              <w:t> Чистая прибыль, тыс. р.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86351,2</w:t>
            </w:r>
          </w:p>
        </w:tc>
      </w:tr>
      <w:tr w:rsidR="00B00870" w:rsidRPr="00D77108"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7.</w:t>
            </w:r>
            <w:r w:rsidRPr="00D77108">
              <w:rPr>
                <w:szCs w:val="24"/>
              </w:rPr>
              <w:t xml:space="preserve"> Рентабельность производства %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6,1</w:t>
            </w:r>
          </w:p>
        </w:tc>
      </w:tr>
      <w:tr w:rsidR="00B00870" w:rsidRPr="00D77108">
        <w:tc>
          <w:tcPr>
            <w:tcW w:w="4819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8.</w:t>
            </w:r>
            <w:r w:rsidRPr="00D77108">
              <w:rPr>
                <w:szCs w:val="24"/>
              </w:rPr>
              <w:t>Коэффициент интегральной загрузки</w:t>
            </w:r>
          </w:p>
        </w:tc>
        <w:tc>
          <w:tcPr>
            <w:tcW w:w="4820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0,45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caps/>
        </w:rPr>
        <w:t>8.Инвестиционный план</w:t>
      </w:r>
    </w:p>
    <w:p w:rsidR="00D77108" w:rsidRDefault="00D77108" w:rsidP="001B71BC">
      <w:pPr>
        <w:pStyle w:val="21"/>
        <w:jc w:val="both"/>
        <w:rPr>
          <w:rFonts w:ascii="Times New Roman" w:hAnsi="Times New Roman" w:cs="Times New Roman"/>
          <w:b w:val="0"/>
          <w:bCs w:val="0"/>
          <w:lang w:val="en-US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Инвестиции – вложения средств с целью сохранения и увеличения капитала, получения дохода.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 экономической сущности и целям инвестиции подразделяются на реальные и финансовые.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Реальные инвестиции - это вложение средств в приобретении (аренду) земли, основные фонды и оборотные средства, нематериальные и другие активы.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Финансовые инвестиции – это покупка ценных бумаг различных эмитентов.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Для «Издательского центра БГУ» предметом конкуренции является себестоимость производимой продукции и сроки ее изготовления. Поэтому для того, чтобы предприятие выстояло в жесткой конкурентной борьбе, необходимо расширять его технологические возможности. Это в свою очередь позволит сократить длительность производственного цикла, приведет к снижению себестоимости и позволит расширить ассортимент производимой продукции.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Для увеличения объема производства печатного участка, следовательно увеличение прибыли, предлагаю РУП «Издательский центр БГУ» вложить инвестиции на покупку ОПФ </w:t>
      </w:r>
      <w:r>
        <w:rPr>
          <w:rFonts w:ascii="Times New Roman" w:hAnsi="Times New Roman" w:cs="Times New Roman"/>
          <w:b w:val="0"/>
          <w:bCs w:val="0"/>
        </w:rPr>
        <w:sym w:font="Symbol" w:char="F0BE"/>
      </w:r>
      <w:r>
        <w:rPr>
          <w:rFonts w:ascii="Times New Roman" w:hAnsi="Times New Roman" w:cs="Times New Roman"/>
          <w:b w:val="0"/>
          <w:bCs w:val="0"/>
        </w:rPr>
        <w:t xml:space="preserve"> ризографа – М6300. </w:t>
      </w:r>
    </w:p>
    <w:p w:rsidR="00B00870" w:rsidRDefault="00B00870" w:rsidP="001B71BC">
      <w:pPr>
        <w:pStyle w:val="33"/>
      </w:pPr>
      <w:r>
        <w:t>Ризограф сочетает в себе четкость воспроизведения печатной машины и удобные функции копировальной машины. Он является высококачественным печатающим устройством.</w:t>
      </w:r>
    </w:p>
    <w:p w:rsidR="00B00870" w:rsidRDefault="00B00870" w:rsidP="001B71BC">
      <w:pPr>
        <w:pStyle w:val="33"/>
      </w:pPr>
      <w:r>
        <w:t>Ризография печатает на всех форматах: от А6 (почтовая открытка) до А3. При этом может использоваться различные сорта бумаги. Ризография позволяет вести печать в текстовом, фото и растровом режиме, а также увеличивать и уменьшать изображения оригинала. С помощью ризографа могут быть напечатаны копии с использованием 6 цветов.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Произведем расчет годовой экономии от вложенных инвестиций и их окупаемость.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Стоимость инвестиций 4 180 тыс. р.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8.1.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Ведущее оборудование печатного участка РУП «Издательский центр БГУ»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65"/>
        <w:gridCol w:w="3213"/>
        <w:gridCol w:w="3161"/>
      </w:tblGrid>
      <w:tr w:rsidR="00B00870">
        <w:tc>
          <w:tcPr>
            <w:tcW w:w="3265" w:type="dxa"/>
            <w:vAlign w:val="center"/>
          </w:tcPr>
          <w:p w:rsidR="00B00870" w:rsidRPr="00D77108" w:rsidRDefault="00B00870" w:rsidP="00D77108">
            <w:pPr>
              <w:spacing w:line="360" w:lineRule="auto"/>
              <w:jc w:val="both"/>
              <w:rPr>
                <w:b/>
                <w:bCs/>
                <w:szCs w:val="22"/>
              </w:rPr>
            </w:pPr>
            <w:r w:rsidRPr="00D77108">
              <w:rPr>
                <w:b/>
                <w:bCs/>
                <w:szCs w:val="22"/>
              </w:rPr>
              <w:t>Наименование оборудования</w:t>
            </w:r>
          </w:p>
        </w:tc>
        <w:tc>
          <w:tcPr>
            <w:tcW w:w="3213" w:type="dxa"/>
          </w:tcPr>
          <w:p w:rsidR="00B00870" w:rsidRDefault="00B00870" w:rsidP="00D77108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Часовая производительность,</w:t>
            </w:r>
          </w:p>
          <w:p w:rsidR="00B00870" w:rsidRDefault="00B00870" w:rsidP="00D77108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тыс. отт/ч</w:t>
            </w:r>
          </w:p>
        </w:tc>
        <w:tc>
          <w:tcPr>
            <w:tcW w:w="3161" w:type="dxa"/>
          </w:tcPr>
          <w:p w:rsidR="00B00870" w:rsidRDefault="00B00870" w:rsidP="00D77108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 единиц однотипного оборудования</w:t>
            </w:r>
          </w:p>
        </w:tc>
      </w:tr>
      <w:tr w:rsidR="00B00870">
        <w:tc>
          <w:tcPr>
            <w:tcW w:w="326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1.</w:t>
            </w:r>
            <w:r w:rsidRPr="00D77108">
              <w:rPr>
                <w:szCs w:val="24"/>
              </w:rPr>
              <w:t xml:space="preserve"> Четырехкрасочная офсетная печатная машина </w:t>
            </w:r>
            <w:r w:rsidRPr="00D77108">
              <w:rPr>
                <w:szCs w:val="24"/>
                <w:lang w:val="en-US"/>
              </w:rPr>
              <w:t>Polly</w:t>
            </w:r>
            <w:r w:rsidRPr="00D77108">
              <w:rPr>
                <w:szCs w:val="24"/>
              </w:rPr>
              <w:t>-226</w:t>
            </w:r>
            <w:r w:rsidRPr="00D77108">
              <w:rPr>
                <w:szCs w:val="24"/>
                <w:lang w:val="en-US"/>
              </w:rPr>
              <w:t>A</w:t>
            </w:r>
          </w:p>
        </w:tc>
        <w:tc>
          <w:tcPr>
            <w:tcW w:w="3213" w:type="dxa"/>
          </w:tcPr>
          <w:p w:rsidR="00B00870" w:rsidRDefault="00B00870" w:rsidP="00D7710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161" w:type="dxa"/>
          </w:tcPr>
          <w:p w:rsidR="00B00870" w:rsidRDefault="00B00870" w:rsidP="00D7710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00870">
        <w:tc>
          <w:tcPr>
            <w:tcW w:w="326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2.</w:t>
            </w:r>
            <w:r w:rsidRPr="00D77108">
              <w:rPr>
                <w:szCs w:val="24"/>
              </w:rPr>
              <w:t> Офсетная печатная машина Ромайер-313</w:t>
            </w:r>
          </w:p>
        </w:tc>
        <w:tc>
          <w:tcPr>
            <w:tcW w:w="3213" w:type="dxa"/>
          </w:tcPr>
          <w:p w:rsidR="00B00870" w:rsidRDefault="00B00870" w:rsidP="00D7710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</w:p>
        </w:tc>
        <w:tc>
          <w:tcPr>
            <w:tcW w:w="3161" w:type="dxa"/>
          </w:tcPr>
          <w:p w:rsidR="00B00870" w:rsidRDefault="00B00870" w:rsidP="00D7710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00870">
        <w:tc>
          <w:tcPr>
            <w:tcW w:w="326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3.</w:t>
            </w:r>
            <w:r w:rsidRPr="00D77108">
              <w:rPr>
                <w:szCs w:val="24"/>
              </w:rPr>
              <w:t> Офсетная печатная машина Ромайер-313</w:t>
            </w:r>
          </w:p>
        </w:tc>
        <w:tc>
          <w:tcPr>
            <w:tcW w:w="3213" w:type="dxa"/>
          </w:tcPr>
          <w:p w:rsidR="00B00870" w:rsidRDefault="00B00870" w:rsidP="00D7710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</w:p>
        </w:tc>
        <w:tc>
          <w:tcPr>
            <w:tcW w:w="3161" w:type="dxa"/>
          </w:tcPr>
          <w:p w:rsidR="00B00870" w:rsidRDefault="00B00870" w:rsidP="00D7710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00870">
        <w:tc>
          <w:tcPr>
            <w:tcW w:w="3265" w:type="dxa"/>
          </w:tcPr>
          <w:p w:rsidR="00B00870" w:rsidRPr="00D77108" w:rsidRDefault="00B00870" w:rsidP="00D77108">
            <w:pPr>
              <w:spacing w:line="360" w:lineRule="auto"/>
              <w:jc w:val="both"/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4.</w:t>
            </w:r>
            <w:r w:rsidRPr="00D77108">
              <w:rPr>
                <w:szCs w:val="24"/>
              </w:rPr>
              <w:t xml:space="preserve"> Ризограф - М6300</w:t>
            </w:r>
          </w:p>
        </w:tc>
        <w:tc>
          <w:tcPr>
            <w:tcW w:w="3213" w:type="dxa"/>
          </w:tcPr>
          <w:p w:rsidR="00B00870" w:rsidRDefault="00B00870" w:rsidP="00D7710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61" w:type="dxa"/>
          </w:tcPr>
          <w:p w:rsidR="00B00870" w:rsidRDefault="00B00870" w:rsidP="00D7710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Эффективный фонд времени работы оборудования Ф</w:t>
      </w:r>
      <w:r>
        <w:rPr>
          <w:rFonts w:ascii="Times New Roman" w:hAnsi="Times New Roman" w:cs="Times New Roman"/>
          <w:b w:val="0"/>
          <w:bCs w:val="0"/>
          <w:vertAlign w:val="subscript"/>
        </w:rPr>
        <w:t>эф.об.</w:t>
      </w:r>
      <w:r>
        <w:rPr>
          <w:rFonts w:ascii="Times New Roman" w:hAnsi="Times New Roman" w:cs="Times New Roman"/>
          <w:b w:val="0"/>
          <w:bCs w:val="0"/>
        </w:rPr>
        <w:t xml:space="preserve"> определяется на основе баланса времени работы ведущего оборудования в планируемом году. Из ранее приведенных расчетов, Ф</w:t>
      </w:r>
      <w:r>
        <w:rPr>
          <w:rFonts w:ascii="Times New Roman" w:hAnsi="Times New Roman" w:cs="Times New Roman"/>
          <w:b w:val="0"/>
          <w:bCs w:val="0"/>
          <w:vertAlign w:val="subscript"/>
        </w:rPr>
        <w:t>эф.об</w:t>
      </w:r>
      <w:r>
        <w:rPr>
          <w:rFonts w:ascii="Times New Roman" w:hAnsi="Times New Roman" w:cs="Times New Roman"/>
          <w:b w:val="0"/>
          <w:bCs w:val="0"/>
        </w:rPr>
        <w:t xml:space="preserve"> =191 день или 1528 часов.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Тогда производственная мощность будет равна: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М</w:t>
      </w:r>
      <w:r>
        <w:rPr>
          <w:rFonts w:ascii="Times New Roman" w:hAnsi="Times New Roman" w:cs="Times New Roman"/>
          <w:b w:val="0"/>
          <w:bCs w:val="0"/>
          <w:vertAlign w:val="subscript"/>
        </w:rPr>
        <w:t>1</w:t>
      </w:r>
      <w:r>
        <w:rPr>
          <w:rFonts w:ascii="Times New Roman" w:hAnsi="Times New Roman" w:cs="Times New Roman"/>
          <w:b w:val="0"/>
          <w:bCs w:val="0"/>
        </w:rPr>
        <w:t>=1*14*1528=21392 тыс.отт/ч.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М</w:t>
      </w:r>
      <w:r>
        <w:rPr>
          <w:rFonts w:ascii="Times New Roman" w:hAnsi="Times New Roman" w:cs="Times New Roman"/>
          <w:b w:val="0"/>
          <w:bCs w:val="0"/>
          <w:vertAlign w:val="subscript"/>
        </w:rPr>
        <w:t>2</w:t>
      </w:r>
      <w:r>
        <w:rPr>
          <w:rFonts w:ascii="Times New Roman" w:hAnsi="Times New Roman" w:cs="Times New Roman"/>
          <w:b w:val="0"/>
          <w:bCs w:val="0"/>
        </w:rPr>
        <w:t>=2*8*1528=24448 тыс.отт/ч.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М</w:t>
      </w:r>
      <w:r>
        <w:rPr>
          <w:rFonts w:ascii="Times New Roman" w:hAnsi="Times New Roman" w:cs="Times New Roman"/>
          <w:b w:val="0"/>
          <w:bCs w:val="0"/>
          <w:vertAlign w:val="subscript"/>
        </w:rPr>
        <w:t>3</w:t>
      </w:r>
      <w:r>
        <w:rPr>
          <w:rFonts w:ascii="Times New Roman" w:hAnsi="Times New Roman" w:cs="Times New Roman"/>
          <w:b w:val="0"/>
          <w:bCs w:val="0"/>
        </w:rPr>
        <w:t xml:space="preserve"> = 1*4*1528 = 6112 тыс.отт/ч.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Годовая производственная мощность: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М</w:t>
      </w:r>
      <w:r>
        <w:rPr>
          <w:rFonts w:ascii="Times New Roman" w:hAnsi="Times New Roman" w:cs="Times New Roman"/>
          <w:b w:val="0"/>
          <w:bCs w:val="0"/>
          <w:vertAlign w:val="subscript"/>
        </w:rPr>
        <w:t>год</w:t>
      </w:r>
      <w:r>
        <w:rPr>
          <w:rFonts w:ascii="Times New Roman" w:hAnsi="Times New Roman" w:cs="Times New Roman"/>
          <w:b w:val="0"/>
          <w:bCs w:val="0"/>
        </w:rPr>
        <w:t>=21392+24448 + 6112 = 51952 тыс.отт/ч.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Коэффициент интенсивной загрузки: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b w:val="0"/>
          <w:bCs w:val="0"/>
          <w:position w:val="-36"/>
          <w:lang w:val="en-US"/>
        </w:rPr>
        <w:object w:dxaOrig="3940" w:dyaOrig="840">
          <v:shape id="_x0000_i1046" type="#_x0000_t75" style="width:197.25pt;height:42pt" o:ole="" fillcolor="window">
            <v:imagedata r:id="rId49" o:title=""/>
          </v:shape>
          <o:OLEObject Type="Embed" ProgID="Equation.3" ShapeID="_x0000_i1046" DrawAspect="Content" ObjectID="_1470245520" r:id="rId50"/>
        </w:objec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Коэффициент интегральной загрузки:</w:t>
      </w:r>
    </w:p>
    <w:p w:rsidR="00B00870" w:rsidRDefault="00D11760" w:rsidP="001B71BC">
      <w:pPr>
        <w:pStyle w:val="21"/>
        <w:tabs>
          <w:tab w:val="left" w:pos="4678"/>
        </w:tabs>
        <w:jc w:val="both"/>
        <w:rPr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b w:val="0"/>
          <w:bCs w:val="0"/>
          <w:position w:val="-16"/>
          <w:lang w:val="en-US"/>
        </w:rPr>
        <w:object w:dxaOrig="4800" w:dyaOrig="420">
          <v:shape id="_x0000_i1047" type="#_x0000_t75" style="width:240pt;height:21pt" o:ole="" fillcolor="window">
            <v:imagedata r:id="rId51" o:title=""/>
          </v:shape>
          <o:OLEObject Type="Embed" ProgID="Equation.3" ShapeID="_x0000_i1047" DrawAspect="Content" ObjectID="_1470245521" r:id="rId52"/>
        </w:object>
      </w:r>
    </w:p>
    <w:p w:rsidR="00B00870" w:rsidRDefault="00B00870" w:rsidP="001B71BC">
      <w:pPr>
        <w:pStyle w:val="21"/>
        <w:tabs>
          <w:tab w:val="left" w:pos="4678"/>
        </w:tabs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Расчет потребности печатного участка в материалах и энергоресурсах представлен в табл. 8.2.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Таблица8.2.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 потребности в материалах и энергоресурсах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06"/>
        <w:gridCol w:w="1607"/>
        <w:gridCol w:w="1606"/>
        <w:gridCol w:w="1607"/>
        <w:gridCol w:w="1654"/>
        <w:gridCol w:w="1559"/>
      </w:tblGrid>
      <w:tr w:rsidR="00B00870" w:rsidRPr="00D77108">
        <w:tc>
          <w:tcPr>
            <w:tcW w:w="1606" w:type="dxa"/>
            <w:vAlign w:val="center"/>
          </w:tcPr>
          <w:p w:rsidR="00B00870" w:rsidRPr="00D77108" w:rsidRDefault="00B00870" w:rsidP="008B1657">
            <w:pPr>
              <w:rPr>
                <w:b/>
                <w:bCs/>
              </w:rPr>
            </w:pPr>
            <w:r w:rsidRPr="00D77108">
              <w:rPr>
                <w:b/>
                <w:bCs/>
              </w:rPr>
              <w:t>Наименование материалов и энергоресурсов</w:t>
            </w:r>
          </w:p>
        </w:tc>
        <w:tc>
          <w:tcPr>
            <w:tcW w:w="1607" w:type="dxa"/>
            <w:vAlign w:val="center"/>
          </w:tcPr>
          <w:p w:rsidR="00B00870" w:rsidRPr="00D77108" w:rsidRDefault="00B00870" w:rsidP="008B1657">
            <w:pPr>
              <w:rPr>
                <w:b/>
                <w:bCs/>
              </w:rPr>
            </w:pPr>
            <w:r w:rsidRPr="00D77108">
              <w:rPr>
                <w:b/>
                <w:bCs/>
              </w:rPr>
              <w:t>Удельная норма расхода на 1000 лист-отт.</w:t>
            </w:r>
          </w:p>
        </w:tc>
        <w:tc>
          <w:tcPr>
            <w:tcW w:w="1606" w:type="dxa"/>
            <w:vAlign w:val="center"/>
          </w:tcPr>
          <w:p w:rsidR="00B00870" w:rsidRPr="00D77108" w:rsidRDefault="00B00870" w:rsidP="008B1657">
            <w:pPr>
              <w:rPr>
                <w:b/>
                <w:bCs/>
              </w:rPr>
            </w:pPr>
            <w:r w:rsidRPr="00D77108">
              <w:rPr>
                <w:b/>
                <w:bCs/>
              </w:rPr>
              <w:t>Планируемый объем производимой продукции в натуральном выражении, тыс. лист-отт.</w:t>
            </w:r>
          </w:p>
        </w:tc>
        <w:tc>
          <w:tcPr>
            <w:tcW w:w="1607" w:type="dxa"/>
            <w:vAlign w:val="center"/>
          </w:tcPr>
          <w:p w:rsidR="00B00870" w:rsidRPr="00D77108" w:rsidRDefault="00B00870" w:rsidP="008B1657">
            <w:pPr>
              <w:rPr>
                <w:b/>
                <w:bCs/>
              </w:rPr>
            </w:pPr>
            <w:r w:rsidRPr="00D77108">
              <w:rPr>
                <w:b/>
                <w:bCs/>
              </w:rPr>
              <w:t>Потребность в материалах и энергоресурсах на весь выпуск продукции</w:t>
            </w:r>
          </w:p>
        </w:tc>
        <w:tc>
          <w:tcPr>
            <w:tcW w:w="1654" w:type="dxa"/>
            <w:vAlign w:val="center"/>
          </w:tcPr>
          <w:p w:rsidR="00B00870" w:rsidRPr="00D77108" w:rsidRDefault="00B00870" w:rsidP="008B1657">
            <w:pPr>
              <w:rPr>
                <w:b/>
                <w:bCs/>
              </w:rPr>
            </w:pPr>
            <w:r w:rsidRPr="00D77108">
              <w:rPr>
                <w:b/>
                <w:bCs/>
              </w:rPr>
              <w:t>Цена единицы материалов и энергоресурсов</w:t>
            </w:r>
          </w:p>
        </w:tc>
        <w:tc>
          <w:tcPr>
            <w:tcW w:w="1559" w:type="dxa"/>
            <w:vAlign w:val="center"/>
          </w:tcPr>
          <w:p w:rsidR="00B00870" w:rsidRPr="00D77108" w:rsidRDefault="00B00870" w:rsidP="008B1657">
            <w:pPr>
              <w:rPr>
                <w:b/>
                <w:bCs/>
              </w:rPr>
            </w:pPr>
            <w:r w:rsidRPr="00D77108">
              <w:rPr>
                <w:b/>
                <w:bCs/>
              </w:rPr>
              <w:t>Годовая потребность в материалах и энергоресурсах в стоимостном выраже</w:t>
            </w:r>
            <w:r w:rsidRPr="00D77108">
              <w:rPr>
                <w:b/>
                <w:bCs/>
              </w:rPr>
              <w:softHyphen/>
              <w:t>нии, тыс. р.</w:t>
            </w:r>
          </w:p>
        </w:tc>
      </w:tr>
      <w:tr w:rsidR="00B00870" w:rsidRPr="00D77108">
        <w:trPr>
          <w:cantSplit/>
        </w:trPr>
        <w:tc>
          <w:tcPr>
            <w:tcW w:w="1606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1.</w:t>
            </w:r>
            <w:r w:rsidRPr="00D77108">
              <w:rPr>
                <w:szCs w:val="24"/>
              </w:rPr>
              <w:t xml:space="preserve"> Бумага</w:t>
            </w:r>
          </w:p>
        </w:tc>
        <w:tc>
          <w:tcPr>
            <w:tcW w:w="1607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1,04 тыс. лист</w:t>
            </w:r>
          </w:p>
        </w:tc>
        <w:tc>
          <w:tcPr>
            <w:tcW w:w="1606" w:type="dxa"/>
            <w:vMerge w:val="restart"/>
            <w:vAlign w:val="center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50 000</w:t>
            </w:r>
          </w:p>
        </w:tc>
        <w:tc>
          <w:tcPr>
            <w:tcW w:w="1607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 xml:space="preserve">52 </w:t>
            </w:r>
          </w:p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тыс. лист.</w:t>
            </w:r>
          </w:p>
        </w:tc>
        <w:tc>
          <w:tcPr>
            <w:tcW w:w="1654" w:type="dxa"/>
          </w:tcPr>
          <w:p w:rsidR="00B00870" w:rsidRPr="00D77108" w:rsidRDefault="00B00870" w:rsidP="008B1657">
            <w:pPr>
              <w:rPr>
                <w:spacing w:val="-6"/>
                <w:szCs w:val="24"/>
              </w:rPr>
            </w:pPr>
            <w:r w:rsidRPr="00D77108">
              <w:rPr>
                <w:spacing w:val="-6"/>
                <w:szCs w:val="24"/>
              </w:rPr>
              <w:t>0,2 тыс. р/лист</w:t>
            </w:r>
          </w:p>
        </w:tc>
        <w:tc>
          <w:tcPr>
            <w:tcW w:w="1559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10,4</w:t>
            </w:r>
          </w:p>
        </w:tc>
      </w:tr>
      <w:tr w:rsidR="00B00870" w:rsidRPr="00D77108">
        <w:trPr>
          <w:cantSplit/>
        </w:trPr>
        <w:tc>
          <w:tcPr>
            <w:tcW w:w="1606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2.</w:t>
            </w:r>
            <w:r w:rsidRPr="00D77108">
              <w:rPr>
                <w:szCs w:val="24"/>
              </w:rPr>
              <w:t xml:space="preserve"> Краска</w:t>
            </w:r>
          </w:p>
        </w:tc>
        <w:tc>
          <w:tcPr>
            <w:tcW w:w="1607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0,153 кг</w:t>
            </w:r>
          </w:p>
        </w:tc>
        <w:tc>
          <w:tcPr>
            <w:tcW w:w="1606" w:type="dxa"/>
            <w:vMerge/>
          </w:tcPr>
          <w:p w:rsidR="00B00870" w:rsidRPr="00D77108" w:rsidRDefault="00B00870" w:rsidP="008B1657">
            <w:pPr>
              <w:rPr>
                <w:szCs w:val="24"/>
              </w:rPr>
            </w:pPr>
          </w:p>
        </w:tc>
        <w:tc>
          <w:tcPr>
            <w:tcW w:w="1607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7,65 кг</w:t>
            </w:r>
          </w:p>
        </w:tc>
        <w:tc>
          <w:tcPr>
            <w:tcW w:w="1654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6,6 тыс.р/кг</w:t>
            </w:r>
          </w:p>
        </w:tc>
        <w:tc>
          <w:tcPr>
            <w:tcW w:w="1559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50,49</w:t>
            </w:r>
          </w:p>
        </w:tc>
      </w:tr>
      <w:tr w:rsidR="00B00870" w:rsidRPr="00D77108">
        <w:trPr>
          <w:cantSplit/>
        </w:trPr>
        <w:tc>
          <w:tcPr>
            <w:tcW w:w="1606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3.</w:t>
            </w:r>
            <w:r w:rsidRPr="00D77108">
              <w:rPr>
                <w:szCs w:val="24"/>
              </w:rPr>
              <w:t> Вода</w:t>
            </w:r>
          </w:p>
        </w:tc>
        <w:tc>
          <w:tcPr>
            <w:tcW w:w="1607" w:type="dxa"/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  <w:vertAlign w:val="superscript"/>
              </w:rPr>
            </w:pPr>
            <w:r w:rsidRPr="00D77108">
              <w:rPr>
                <w:snapToGrid w:val="0"/>
                <w:color w:val="000000"/>
                <w:szCs w:val="24"/>
              </w:rPr>
              <w:t>0,013 м</w:t>
            </w:r>
            <w:r w:rsidRPr="00D77108">
              <w:rPr>
                <w:snapToGrid w:val="0"/>
                <w:color w:val="000000"/>
                <w:szCs w:val="24"/>
                <w:vertAlign w:val="superscript"/>
              </w:rPr>
              <w:t>3</w:t>
            </w:r>
          </w:p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606" w:type="dxa"/>
            <w:vMerge/>
          </w:tcPr>
          <w:p w:rsidR="00B00870" w:rsidRPr="00D77108" w:rsidRDefault="00B00870" w:rsidP="008B1657">
            <w:pPr>
              <w:rPr>
                <w:szCs w:val="24"/>
              </w:rPr>
            </w:pPr>
          </w:p>
        </w:tc>
        <w:tc>
          <w:tcPr>
            <w:tcW w:w="1607" w:type="dxa"/>
          </w:tcPr>
          <w:p w:rsidR="00B00870" w:rsidRPr="00D77108" w:rsidRDefault="00B00870" w:rsidP="008B1657">
            <w:pPr>
              <w:rPr>
                <w:snapToGrid w:val="0"/>
                <w:color w:val="000000"/>
                <w:spacing w:val="-2"/>
                <w:szCs w:val="24"/>
              </w:rPr>
            </w:pPr>
            <w:r w:rsidRPr="00D77108">
              <w:rPr>
                <w:snapToGrid w:val="0"/>
                <w:color w:val="000000"/>
                <w:spacing w:val="-2"/>
                <w:szCs w:val="24"/>
              </w:rPr>
              <w:t>0,65 кВтч</w:t>
            </w:r>
          </w:p>
        </w:tc>
        <w:tc>
          <w:tcPr>
            <w:tcW w:w="1654" w:type="dxa"/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0,132 тыс. р/м</w:t>
            </w:r>
            <w:r w:rsidRPr="00D77108">
              <w:rPr>
                <w:snapToGrid w:val="0"/>
                <w:color w:val="000000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0,858</w:t>
            </w:r>
          </w:p>
        </w:tc>
      </w:tr>
      <w:tr w:rsidR="00B00870" w:rsidRPr="00D77108">
        <w:trPr>
          <w:cantSplit/>
        </w:trPr>
        <w:tc>
          <w:tcPr>
            <w:tcW w:w="1606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4.</w:t>
            </w:r>
            <w:r w:rsidRPr="00D77108">
              <w:rPr>
                <w:szCs w:val="24"/>
              </w:rPr>
              <w:t>Электро</w:t>
            </w:r>
            <w:r w:rsidRPr="00D77108">
              <w:rPr>
                <w:szCs w:val="24"/>
              </w:rPr>
              <w:softHyphen/>
              <w:t>энергия </w:t>
            </w:r>
          </w:p>
        </w:tc>
        <w:tc>
          <w:tcPr>
            <w:tcW w:w="1607" w:type="dxa"/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4,419 кВТч</w:t>
            </w:r>
          </w:p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606" w:type="dxa"/>
            <w:vMerge/>
          </w:tcPr>
          <w:p w:rsidR="00B00870" w:rsidRPr="00D77108" w:rsidRDefault="00B00870" w:rsidP="008B1657">
            <w:pPr>
              <w:rPr>
                <w:szCs w:val="24"/>
              </w:rPr>
            </w:pPr>
          </w:p>
        </w:tc>
        <w:tc>
          <w:tcPr>
            <w:tcW w:w="1607" w:type="dxa"/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220,95 Гкал</w:t>
            </w:r>
          </w:p>
        </w:tc>
        <w:tc>
          <w:tcPr>
            <w:tcW w:w="1654" w:type="dxa"/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0,0343 тыс.р/кВТч</w:t>
            </w:r>
          </w:p>
        </w:tc>
        <w:tc>
          <w:tcPr>
            <w:tcW w:w="1559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7,578</w:t>
            </w:r>
          </w:p>
        </w:tc>
      </w:tr>
      <w:tr w:rsidR="00B00870" w:rsidRPr="00D77108">
        <w:trPr>
          <w:cantSplit/>
        </w:trPr>
        <w:tc>
          <w:tcPr>
            <w:tcW w:w="1606" w:type="dxa"/>
            <w:tcBorders>
              <w:bottom w:val="nil"/>
            </w:tcBorders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b/>
                <w:bCs/>
                <w:szCs w:val="24"/>
              </w:rPr>
              <w:t>5.</w:t>
            </w:r>
            <w:r w:rsidRPr="00D77108">
              <w:rPr>
                <w:szCs w:val="24"/>
              </w:rPr>
              <w:t> Тепловая энергия</w:t>
            </w:r>
          </w:p>
        </w:tc>
        <w:tc>
          <w:tcPr>
            <w:tcW w:w="1607" w:type="dxa"/>
            <w:tcBorders>
              <w:bottom w:val="nil"/>
            </w:tcBorders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0,030 Гкал</w:t>
            </w:r>
          </w:p>
        </w:tc>
        <w:tc>
          <w:tcPr>
            <w:tcW w:w="1606" w:type="dxa"/>
            <w:vMerge/>
            <w:tcBorders>
              <w:bottom w:val="nil"/>
            </w:tcBorders>
          </w:tcPr>
          <w:p w:rsidR="00B00870" w:rsidRPr="00D77108" w:rsidRDefault="00B00870" w:rsidP="008B1657">
            <w:pPr>
              <w:rPr>
                <w:szCs w:val="24"/>
              </w:rPr>
            </w:pPr>
          </w:p>
        </w:tc>
        <w:tc>
          <w:tcPr>
            <w:tcW w:w="1607" w:type="dxa"/>
            <w:tcBorders>
              <w:bottom w:val="nil"/>
            </w:tcBorders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1,5 м</w:t>
            </w:r>
            <w:r w:rsidRPr="00D77108">
              <w:rPr>
                <w:snapToGrid w:val="0"/>
                <w:color w:val="000000"/>
                <w:szCs w:val="24"/>
                <w:vertAlign w:val="superscript"/>
              </w:rPr>
              <w:t>3</w:t>
            </w:r>
          </w:p>
        </w:tc>
        <w:tc>
          <w:tcPr>
            <w:tcW w:w="1654" w:type="dxa"/>
            <w:tcBorders>
              <w:bottom w:val="nil"/>
            </w:tcBorders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13,357 тыс.р/Гкал</w:t>
            </w:r>
          </w:p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B00870" w:rsidRPr="00D77108" w:rsidRDefault="00B00870" w:rsidP="008B1657">
            <w:pPr>
              <w:rPr>
                <w:szCs w:val="24"/>
              </w:rPr>
            </w:pPr>
            <w:r w:rsidRPr="00D77108">
              <w:rPr>
                <w:szCs w:val="24"/>
              </w:rPr>
              <w:t>20,035</w:t>
            </w:r>
          </w:p>
        </w:tc>
      </w:tr>
      <w:tr w:rsidR="00B00870" w:rsidRPr="00D77108">
        <w:trPr>
          <w:cantSplit/>
        </w:trPr>
        <w:tc>
          <w:tcPr>
            <w:tcW w:w="1606" w:type="dxa"/>
            <w:tcBorders>
              <w:left w:val="nil"/>
              <w:bottom w:val="nil"/>
              <w:right w:val="nil"/>
            </w:tcBorders>
          </w:tcPr>
          <w:p w:rsidR="00B00870" w:rsidRPr="00D77108" w:rsidRDefault="00B00870" w:rsidP="008B1657">
            <w:pPr>
              <w:rPr>
                <w:szCs w:val="24"/>
              </w:rPr>
            </w:pP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606" w:type="dxa"/>
            <w:tcBorders>
              <w:left w:val="nil"/>
              <w:bottom w:val="nil"/>
              <w:right w:val="nil"/>
            </w:tcBorders>
          </w:tcPr>
          <w:p w:rsidR="00B00870" w:rsidRPr="00D77108" w:rsidRDefault="00B00870" w:rsidP="008B1657">
            <w:pPr>
              <w:rPr>
                <w:szCs w:val="24"/>
              </w:rPr>
            </w:pP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654" w:type="dxa"/>
            <w:tcBorders>
              <w:left w:val="nil"/>
              <w:bottom w:val="nil"/>
            </w:tcBorders>
          </w:tcPr>
          <w:p w:rsidR="00B00870" w:rsidRPr="00D77108" w:rsidRDefault="00B00870" w:rsidP="008B1657">
            <w:pPr>
              <w:rPr>
                <w:snapToGrid w:val="0"/>
                <w:color w:val="000000"/>
                <w:szCs w:val="24"/>
              </w:rPr>
            </w:pPr>
            <w:r w:rsidRPr="00D77108">
              <w:rPr>
                <w:snapToGrid w:val="0"/>
                <w:color w:val="000000"/>
                <w:szCs w:val="24"/>
              </w:rPr>
              <w:t>ИТОГО:</w:t>
            </w:r>
          </w:p>
        </w:tc>
        <w:tc>
          <w:tcPr>
            <w:tcW w:w="1559" w:type="dxa"/>
          </w:tcPr>
          <w:p w:rsidR="00B00870" w:rsidRPr="00D77108" w:rsidRDefault="00B00870" w:rsidP="008B1657">
            <w:pPr>
              <w:rPr>
                <w:b/>
                <w:bCs/>
                <w:szCs w:val="24"/>
              </w:rPr>
            </w:pPr>
            <w:r w:rsidRPr="00D77108">
              <w:rPr>
                <w:b/>
                <w:bCs/>
                <w:szCs w:val="24"/>
              </w:rPr>
              <w:t>89,361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Из расчетов следует, что потребности в материалах и энергоресурсах увеличились на 18,49 тыс. р., т. е. 89,361-70,871=18,49тыс. 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8.3.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 суммы амортизационных отчислений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B00870" w:rsidRPr="008B1657">
        <w:trPr>
          <w:cantSplit/>
        </w:trPr>
        <w:tc>
          <w:tcPr>
            <w:tcW w:w="2409" w:type="dxa"/>
            <w:vMerge w:val="restart"/>
          </w:tcPr>
          <w:p w:rsidR="00B00870" w:rsidRPr="008B1657" w:rsidRDefault="00B00870" w:rsidP="008B1657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8B1657">
              <w:rPr>
                <w:b/>
                <w:bCs/>
                <w:szCs w:val="24"/>
              </w:rPr>
              <w:t>Элементы ОПФ</w:t>
            </w:r>
          </w:p>
        </w:tc>
        <w:tc>
          <w:tcPr>
            <w:tcW w:w="2410" w:type="dxa"/>
            <w:vMerge w:val="restart"/>
          </w:tcPr>
          <w:p w:rsidR="00B00870" w:rsidRPr="008B1657" w:rsidRDefault="00B00870" w:rsidP="008B1657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8B1657">
              <w:rPr>
                <w:b/>
                <w:bCs/>
                <w:szCs w:val="24"/>
              </w:rPr>
              <w:t>Стоимость ОПФ, тыс. р.</w:t>
            </w:r>
          </w:p>
        </w:tc>
        <w:tc>
          <w:tcPr>
            <w:tcW w:w="4820" w:type="dxa"/>
            <w:gridSpan w:val="2"/>
          </w:tcPr>
          <w:p w:rsidR="00B00870" w:rsidRPr="008B1657" w:rsidRDefault="00B00870" w:rsidP="008B1657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8B1657">
              <w:rPr>
                <w:b/>
                <w:bCs/>
                <w:szCs w:val="24"/>
              </w:rPr>
              <w:t>Амортизационные отчисления</w:t>
            </w:r>
          </w:p>
        </w:tc>
      </w:tr>
      <w:tr w:rsidR="00B00870" w:rsidRPr="008B1657">
        <w:trPr>
          <w:cantSplit/>
        </w:trPr>
        <w:tc>
          <w:tcPr>
            <w:tcW w:w="2409" w:type="dxa"/>
            <w:vMerge/>
          </w:tcPr>
          <w:p w:rsidR="00B00870" w:rsidRPr="008B1657" w:rsidRDefault="00B00870" w:rsidP="008B1657">
            <w:pPr>
              <w:spacing w:line="360" w:lineRule="auto"/>
              <w:jc w:val="both"/>
            </w:pPr>
          </w:p>
        </w:tc>
        <w:tc>
          <w:tcPr>
            <w:tcW w:w="2410" w:type="dxa"/>
            <w:vMerge/>
          </w:tcPr>
          <w:p w:rsidR="00B00870" w:rsidRPr="008B1657" w:rsidRDefault="00B00870" w:rsidP="008B1657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:rsidR="00B00870" w:rsidRPr="008B1657" w:rsidRDefault="00B00870" w:rsidP="008B1657">
            <w:pPr>
              <w:spacing w:line="360" w:lineRule="auto"/>
              <w:jc w:val="both"/>
            </w:pPr>
            <w:r w:rsidRPr="008B1657">
              <w:t>Норма, %</w:t>
            </w:r>
          </w:p>
        </w:tc>
        <w:tc>
          <w:tcPr>
            <w:tcW w:w="2410" w:type="dxa"/>
          </w:tcPr>
          <w:p w:rsidR="00B00870" w:rsidRPr="008B1657" w:rsidRDefault="00B00870" w:rsidP="008B1657">
            <w:pPr>
              <w:spacing w:line="360" w:lineRule="auto"/>
              <w:jc w:val="both"/>
            </w:pPr>
            <w:r w:rsidRPr="008B1657">
              <w:t>сумма, тыс. р.</w:t>
            </w:r>
          </w:p>
        </w:tc>
      </w:tr>
      <w:tr w:rsidR="00B00870" w:rsidRPr="008B1657">
        <w:tc>
          <w:tcPr>
            <w:tcW w:w="2409" w:type="dxa"/>
          </w:tcPr>
          <w:p w:rsidR="00B00870" w:rsidRPr="008B1657" w:rsidRDefault="00B00870" w:rsidP="008B1657">
            <w:pPr>
              <w:spacing w:line="360" w:lineRule="auto"/>
              <w:jc w:val="both"/>
              <w:rPr>
                <w:szCs w:val="24"/>
              </w:rPr>
            </w:pPr>
            <w:r w:rsidRPr="008B1657">
              <w:rPr>
                <w:szCs w:val="24"/>
              </w:rPr>
              <w:t>1. Здание</w:t>
            </w:r>
          </w:p>
        </w:tc>
        <w:tc>
          <w:tcPr>
            <w:tcW w:w="2410" w:type="dxa"/>
          </w:tcPr>
          <w:p w:rsidR="00B00870" w:rsidRPr="008B1657" w:rsidRDefault="00B00870" w:rsidP="008B1657">
            <w:pPr>
              <w:spacing w:line="360" w:lineRule="auto"/>
              <w:jc w:val="both"/>
              <w:rPr>
                <w:szCs w:val="24"/>
              </w:rPr>
            </w:pPr>
            <w:r w:rsidRPr="008B1657">
              <w:rPr>
                <w:szCs w:val="24"/>
              </w:rPr>
              <w:t>438 000</w:t>
            </w:r>
          </w:p>
        </w:tc>
        <w:tc>
          <w:tcPr>
            <w:tcW w:w="2410" w:type="dxa"/>
          </w:tcPr>
          <w:p w:rsidR="00B00870" w:rsidRPr="008B1657" w:rsidRDefault="00B00870" w:rsidP="008B1657">
            <w:pPr>
              <w:spacing w:line="360" w:lineRule="auto"/>
              <w:jc w:val="both"/>
              <w:rPr>
                <w:szCs w:val="24"/>
              </w:rPr>
            </w:pPr>
            <w:r w:rsidRPr="008B1657">
              <w:rPr>
                <w:szCs w:val="24"/>
              </w:rPr>
              <w:t>2,4</w:t>
            </w:r>
          </w:p>
        </w:tc>
        <w:tc>
          <w:tcPr>
            <w:tcW w:w="2410" w:type="dxa"/>
          </w:tcPr>
          <w:p w:rsidR="00B00870" w:rsidRPr="008B1657" w:rsidRDefault="00B00870" w:rsidP="008B1657">
            <w:pPr>
              <w:spacing w:line="360" w:lineRule="auto"/>
              <w:jc w:val="both"/>
              <w:rPr>
                <w:szCs w:val="24"/>
              </w:rPr>
            </w:pPr>
            <w:r w:rsidRPr="008B1657">
              <w:rPr>
                <w:szCs w:val="24"/>
              </w:rPr>
              <w:t>10 512</w:t>
            </w:r>
          </w:p>
        </w:tc>
      </w:tr>
      <w:tr w:rsidR="00B00870" w:rsidRPr="008B1657">
        <w:tc>
          <w:tcPr>
            <w:tcW w:w="2409" w:type="dxa"/>
          </w:tcPr>
          <w:p w:rsidR="00B00870" w:rsidRPr="008B1657" w:rsidRDefault="00B00870" w:rsidP="008B1657">
            <w:pPr>
              <w:spacing w:line="360" w:lineRule="auto"/>
              <w:jc w:val="both"/>
              <w:rPr>
                <w:szCs w:val="24"/>
              </w:rPr>
            </w:pPr>
            <w:r w:rsidRPr="008B1657">
              <w:rPr>
                <w:szCs w:val="24"/>
              </w:rPr>
              <w:t>2. Машины и оборудование</w:t>
            </w:r>
          </w:p>
        </w:tc>
        <w:tc>
          <w:tcPr>
            <w:tcW w:w="2410" w:type="dxa"/>
          </w:tcPr>
          <w:p w:rsidR="00B00870" w:rsidRPr="008B1657" w:rsidRDefault="00B00870" w:rsidP="008B1657">
            <w:pPr>
              <w:spacing w:line="360" w:lineRule="auto"/>
              <w:jc w:val="both"/>
              <w:rPr>
                <w:szCs w:val="24"/>
              </w:rPr>
            </w:pPr>
            <w:r w:rsidRPr="008B1657">
              <w:rPr>
                <w:szCs w:val="24"/>
              </w:rPr>
              <w:t>964 180</w:t>
            </w:r>
          </w:p>
        </w:tc>
        <w:tc>
          <w:tcPr>
            <w:tcW w:w="2410" w:type="dxa"/>
          </w:tcPr>
          <w:p w:rsidR="00B00870" w:rsidRPr="008B1657" w:rsidRDefault="00B00870" w:rsidP="008B1657">
            <w:pPr>
              <w:spacing w:line="360" w:lineRule="auto"/>
              <w:jc w:val="both"/>
              <w:rPr>
                <w:szCs w:val="24"/>
              </w:rPr>
            </w:pPr>
            <w:r w:rsidRPr="008B1657">
              <w:rPr>
                <w:szCs w:val="24"/>
              </w:rPr>
              <w:t>10</w:t>
            </w:r>
          </w:p>
        </w:tc>
        <w:tc>
          <w:tcPr>
            <w:tcW w:w="2410" w:type="dxa"/>
          </w:tcPr>
          <w:p w:rsidR="00B00870" w:rsidRPr="008B1657" w:rsidRDefault="00B00870" w:rsidP="008B1657">
            <w:pPr>
              <w:spacing w:line="360" w:lineRule="auto"/>
              <w:jc w:val="both"/>
              <w:rPr>
                <w:szCs w:val="24"/>
              </w:rPr>
            </w:pPr>
            <w:r w:rsidRPr="008B1657">
              <w:rPr>
                <w:szCs w:val="24"/>
              </w:rPr>
              <w:t>96 418</w:t>
            </w:r>
          </w:p>
        </w:tc>
      </w:tr>
    </w:tbl>
    <w:p w:rsidR="00B00870" w:rsidRDefault="00B00870" w:rsidP="008B1657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</w:rPr>
        <w:t xml:space="preserve"> Сумма амортизационных отчислений увеличилась на 418 тыс.р., т.е. 96418-96000=418 тыс. р.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Составляем плановую калькуляция себестоимости продукции (табл.7.4.), с учетом расчетов потребности печатного участка в </w:t>
      </w:r>
      <w:r>
        <w:rPr>
          <w:b/>
          <w:bCs/>
          <w:sz w:val="24"/>
          <w:szCs w:val="24"/>
        </w:rPr>
        <w:t xml:space="preserve"> </w:t>
      </w:r>
      <w:r>
        <w:rPr>
          <w:sz w:val="28"/>
          <w:szCs w:val="28"/>
        </w:rPr>
        <w:t>материалах и энергоресурсах.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8.4.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Плановая калькуляция себестоимости продукции</w:t>
      </w:r>
    </w:p>
    <w:p w:rsidR="00B00870" w:rsidRDefault="00B00870" w:rsidP="001B71BC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29"/>
        <w:gridCol w:w="2055"/>
        <w:gridCol w:w="2197"/>
      </w:tblGrid>
      <w:tr w:rsidR="00B00870" w:rsidRPr="008B1657">
        <w:tc>
          <w:tcPr>
            <w:tcW w:w="5529" w:type="dxa"/>
            <w:vAlign w:val="center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b/>
                <w:bCs/>
                <w:szCs w:val="24"/>
              </w:rPr>
            </w:pPr>
            <w:r w:rsidRPr="008B1657">
              <w:rPr>
                <w:b/>
                <w:bCs/>
                <w:szCs w:val="24"/>
              </w:rPr>
              <w:t>Статьи расходов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b/>
                <w:bCs/>
                <w:spacing w:val="-8"/>
                <w:szCs w:val="24"/>
              </w:rPr>
            </w:pPr>
            <w:r w:rsidRPr="008B1657">
              <w:rPr>
                <w:b/>
                <w:bCs/>
                <w:spacing w:val="-8"/>
                <w:szCs w:val="24"/>
              </w:rPr>
              <w:t>Сумма расходов на годовой выпуск, тыс. руб.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b/>
                <w:bCs/>
                <w:szCs w:val="24"/>
              </w:rPr>
            </w:pPr>
            <w:r w:rsidRPr="008B1657">
              <w:rPr>
                <w:b/>
                <w:bCs/>
                <w:szCs w:val="24"/>
              </w:rPr>
              <w:t>Затраты на 1 л.-от. продукции, тыс.руб.</w:t>
            </w:r>
          </w:p>
        </w:tc>
      </w:tr>
      <w:tr w:rsidR="00B00870" w:rsidRPr="008B1657">
        <w:tc>
          <w:tcPr>
            <w:tcW w:w="5529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zCs w:val="24"/>
              </w:rPr>
            </w:pPr>
            <w:r w:rsidRPr="008B1657">
              <w:rPr>
                <w:b/>
                <w:bCs/>
                <w:szCs w:val="24"/>
              </w:rPr>
              <w:t>1.</w:t>
            </w:r>
            <w:r w:rsidRPr="008B1657">
              <w:rPr>
                <w:szCs w:val="24"/>
              </w:rPr>
              <w:t> Сырье и материалы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49,3984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0,001206</w:t>
            </w:r>
          </w:p>
        </w:tc>
      </w:tr>
      <w:tr w:rsidR="00B00870" w:rsidRPr="008B1657">
        <w:tc>
          <w:tcPr>
            <w:tcW w:w="5529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zCs w:val="24"/>
              </w:rPr>
            </w:pPr>
            <w:r w:rsidRPr="008B1657">
              <w:rPr>
                <w:b/>
                <w:bCs/>
                <w:szCs w:val="24"/>
              </w:rPr>
              <w:t>2.</w:t>
            </w:r>
            <w:r w:rsidRPr="008B1657">
              <w:rPr>
                <w:szCs w:val="24"/>
              </w:rPr>
              <w:t> Топливо и энергия на технологические цели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22,091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0,004449</w:t>
            </w:r>
          </w:p>
        </w:tc>
      </w:tr>
      <w:tr w:rsidR="00B00870" w:rsidRPr="008B1657">
        <w:tc>
          <w:tcPr>
            <w:tcW w:w="5529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zCs w:val="24"/>
              </w:rPr>
            </w:pPr>
            <w:r w:rsidRPr="008B1657">
              <w:rPr>
                <w:b/>
                <w:bCs/>
                <w:szCs w:val="24"/>
              </w:rPr>
              <w:t>3.</w:t>
            </w:r>
            <w:r w:rsidRPr="008B1657">
              <w:rPr>
                <w:szCs w:val="24"/>
              </w:rPr>
              <w:t> Заработная плата основных производственных рабочих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zCs w:val="24"/>
              </w:rPr>
              <w:t>29 442,7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0,588</w:t>
            </w:r>
          </w:p>
        </w:tc>
      </w:tr>
      <w:tr w:rsidR="00B00870" w:rsidRPr="008B1657">
        <w:tc>
          <w:tcPr>
            <w:tcW w:w="5529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zCs w:val="24"/>
              </w:rPr>
            </w:pPr>
            <w:r w:rsidRPr="008B1657">
              <w:rPr>
                <w:b/>
                <w:bCs/>
                <w:szCs w:val="24"/>
              </w:rPr>
              <w:t>4.</w:t>
            </w:r>
            <w:r w:rsidRPr="008B1657">
              <w:rPr>
                <w:szCs w:val="24"/>
              </w:rPr>
              <w:t> Отчисления в бюджет и внебюджетные фонды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11 777,08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0,235</w:t>
            </w:r>
          </w:p>
        </w:tc>
      </w:tr>
      <w:tr w:rsidR="00B00870" w:rsidRPr="008B1657">
        <w:tc>
          <w:tcPr>
            <w:tcW w:w="5529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zCs w:val="24"/>
              </w:rPr>
            </w:pPr>
            <w:r w:rsidRPr="008B1657">
              <w:rPr>
                <w:b/>
                <w:bCs/>
                <w:szCs w:val="24"/>
              </w:rPr>
              <w:t>5.</w:t>
            </w:r>
            <w:r w:rsidRPr="008B1657">
              <w:rPr>
                <w:szCs w:val="24"/>
              </w:rPr>
              <w:t> Общепроизводственные расходы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482 537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9,65</w:t>
            </w:r>
          </w:p>
        </w:tc>
      </w:tr>
      <w:tr w:rsidR="00B00870" w:rsidRPr="008B1657">
        <w:tc>
          <w:tcPr>
            <w:tcW w:w="5529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zCs w:val="24"/>
              </w:rPr>
            </w:pPr>
            <w:r w:rsidRPr="008B1657">
              <w:rPr>
                <w:b/>
                <w:bCs/>
                <w:szCs w:val="24"/>
              </w:rPr>
              <w:t>6.</w:t>
            </w:r>
            <w:r w:rsidRPr="008B1657">
              <w:rPr>
                <w:szCs w:val="24"/>
              </w:rPr>
              <w:t> Общехозяйственные расходы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44 164,05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0,883</w:t>
            </w:r>
          </w:p>
        </w:tc>
      </w:tr>
      <w:tr w:rsidR="00B00870" w:rsidRPr="008B1657">
        <w:tc>
          <w:tcPr>
            <w:tcW w:w="5529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zCs w:val="24"/>
              </w:rPr>
            </w:pPr>
            <w:r w:rsidRPr="008B1657">
              <w:rPr>
                <w:b/>
                <w:bCs/>
                <w:szCs w:val="24"/>
              </w:rPr>
              <w:t>7.</w:t>
            </w:r>
            <w:r w:rsidRPr="008B1657">
              <w:rPr>
                <w:szCs w:val="24"/>
              </w:rPr>
              <w:t> Коммерческие расходы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12 774,4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0,25</w:t>
            </w:r>
          </w:p>
        </w:tc>
      </w:tr>
      <w:tr w:rsidR="00B00870" w:rsidRPr="008B1657">
        <w:tc>
          <w:tcPr>
            <w:tcW w:w="5529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zCs w:val="24"/>
              </w:rPr>
            </w:pPr>
            <w:r w:rsidRPr="008B1657">
              <w:rPr>
                <w:b/>
                <w:bCs/>
                <w:szCs w:val="24"/>
              </w:rPr>
              <w:t xml:space="preserve">ИТОГО </w:t>
            </w:r>
            <w:r w:rsidRPr="008B1657">
              <w:rPr>
                <w:szCs w:val="24"/>
              </w:rPr>
              <w:t>полная себестоимость</w:t>
            </w:r>
          </w:p>
        </w:tc>
        <w:tc>
          <w:tcPr>
            <w:tcW w:w="2055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580802,8</w:t>
            </w:r>
          </w:p>
        </w:tc>
        <w:tc>
          <w:tcPr>
            <w:tcW w:w="2197" w:type="dxa"/>
          </w:tcPr>
          <w:p w:rsidR="00B00870" w:rsidRPr="008B1657" w:rsidRDefault="00B00870" w:rsidP="008B1657">
            <w:pPr>
              <w:spacing w:line="360" w:lineRule="auto"/>
              <w:ind w:hanging="56"/>
              <w:jc w:val="both"/>
              <w:rPr>
                <w:snapToGrid w:val="0"/>
                <w:color w:val="000000"/>
                <w:szCs w:val="24"/>
              </w:rPr>
            </w:pPr>
            <w:r w:rsidRPr="008B1657">
              <w:rPr>
                <w:snapToGrid w:val="0"/>
                <w:color w:val="000000"/>
                <w:szCs w:val="24"/>
              </w:rPr>
              <w:t>11,6</w:t>
            </w:r>
          </w:p>
        </w:tc>
      </w:tr>
    </w:tbl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расчетов видно, что при вложении инвестиций в ОПФ,  увеличивается объем производства и снижается себестоимость продукции. Так, себестоимость единицы продукции до вложений инвестиций составляло 14,5 тыс. руб., а после –11,6 тыс.руб. (разница –2,9 тыс. руб.).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0870" w:rsidRDefault="00B0087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Годовая экономия:</w:t>
      </w:r>
    </w:p>
    <w:p w:rsidR="00B00870" w:rsidRDefault="00D11760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7740" w:dyaOrig="720">
          <v:shape id="_x0000_i1048" type="#_x0000_t75" style="width:387pt;height:36pt" o:ole="" fillcolor="window">
            <v:imagedata r:id="rId53" o:title=""/>
          </v:shape>
          <o:OLEObject Type="Embed" ProgID="Equation.3" ShapeID="_x0000_i1048" DrawAspect="Content" ObjectID="_1470245522" r:id="rId54"/>
        </w:object>
      </w:r>
      <w:r w:rsidR="00B00870">
        <w:rPr>
          <w:sz w:val="28"/>
          <w:szCs w:val="28"/>
        </w:rPr>
        <w:t>,</w:t>
      </w:r>
    </w:p>
    <w:p w:rsidR="00B00870" w:rsidRDefault="00B00870" w:rsidP="001B71BC">
      <w:pPr>
        <w:tabs>
          <w:tab w:val="left" w:pos="453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где </w:t>
      </w:r>
      <w:r w:rsidR="00D11760">
        <w:rPr>
          <w:position w:val="-4"/>
          <w:sz w:val="28"/>
          <w:szCs w:val="28"/>
        </w:rPr>
        <w:object w:dxaOrig="260" w:dyaOrig="279">
          <v:shape id="_x0000_i1049" type="#_x0000_t75" style="width:12.75pt;height:14.25pt" o:ole="" fillcolor="window">
            <v:imagedata r:id="rId55" o:title=""/>
          </v:shape>
          <o:OLEObject Type="Embed" ProgID="Equation.3" ShapeID="_x0000_i1049" DrawAspect="Content" ObjectID="_1470245523" r:id="rId56"/>
        </w:object>
      </w:r>
      <w:r>
        <w:rPr>
          <w:sz w:val="28"/>
          <w:szCs w:val="28"/>
        </w:rPr>
        <w:t xml:space="preserve">Н – разница показателей себестоимости после и до вложений инвестиций; 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caps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en-US"/>
        </w:rPr>
        <w:t>V</w:t>
      </w:r>
      <w:r>
        <w:rPr>
          <w:rFonts w:ascii="Times New Roman" w:hAnsi="Times New Roman" w:cs="Times New Roman"/>
          <w:b w:val="0"/>
          <w:bCs w:val="0"/>
          <w:vertAlign w:val="subscript"/>
        </w:rPr>
        <w:t>пр.</w:t>
      </w:r>
      <w:r>
        <w:rPr>
          <w:rFonts w:ascii="Times New Roman" w:hAnsi="Times New Roman" w:cs="Times New Roman"/>
          <w:b w:val="0"/>
          <w:bCs w:val="0"/>
        </w:rPr>
        <w:t xml:space="preserve"> – объем производства продукции после вложений инвестиций;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</w:t>
      </w:r>
      <w:r w:rsidR="00D11760">
        <w:rPr>
          <w:rFonts w:ascii="Times New Roman" w:hAnsi="Times New Roman" w:cs="Times New Roman"/>
          <w:b w:val="0"/>
          <w:bCs w:val="0"/>
          <w:position w:val="-12"/>
          <w:lang w:val="en-US"/>
        </w:rPr>
        <w:object w:dxaOrig="200" w:dyaOrig="380">
          <v:shape id="_x0000_i1050" type="#_x0000_t75" style="width:9.75pt;height:18.75pt" o:ole="" fillcolor="window">
            <v:imagedata r:id="rId35" o:title=""/>
          </v:shape>
          <o:OLEObject Type="Embed" ProgID="Equation.3" ShapeID="_x0000_i1050" DrawAspect="Content" ObjectID="_1470245524" r:id="rId57"/>
        </w:object>
      </w:r>
      <w:r w:rsidR="00D11760">
        <w:rPr>
          <w:rFonts w:ascii="Times New Roman" w:hAnsi="Times New Roman" w:cs="Times New Roman"/>
          <w:b w:val="0"/>
          <w:bCs w:val="0"/>
          <w:position w:val="-16"/>
          <w:lang w:val="en-US"/>
        </w:rPr>
        <w:object w:dxaOrig="639" w:dyaOrig="420">
          <v:shape id="_x0000_i1051" type="#_x0000_t75" style="width:32.25pt;height:21pt" o:ole="" fillcolor="window">
            <v:imagedata r:id="rId58" o:title=""/>
          </v:shape>
          <o:OLEObject Type="Embed" ProgID="Equation.3" ShapeID="_x0000_i1051" DrawAspect="Content" ObjectID="_1470245525" r:id="rId59"/>
        </w:object>
      </w:r>
      <w:r>
        <w:rPr>
          <w:rFonts w:ascii="Times New Roman" w:hAnsi="Times New Roman" w:cs="Times New Roman"/>
          <w:b w:val="0"/>
          <w:bCs w:val="0"/>
        </w:rPr>
        <w:t xml:space="preserve"> - объем производства продукции до и после вложений инвестиций;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Ц</w:t>
      </w:r>
      <w:r>
        <w:rPr>
          <w:rFonts w:ascii="Times New Roman" w:hAnsi="Times New Roman" w:cs="Times New Roman"/>
          <w:b w:val="0"/>
          <w:bCs w:val="0"/>
          <w:vertAlign w:val="subscript"/>
        </w:rPr>
        <w:t>отп</w:t>
      </w:r>
      <w:r>
        <w:rPr>
          <w:rFonts w:ascii="Times New Roman" w:hAnsi="Times New Roman" w:cs="Times New Roman"/>
          <w:b w:val="0"/>
          <w:bCs w:val="0"/>
        </w:rPr>
        <w:t xml:space="preserve"> – отпускная цена единицы продукции;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С</w:t>
      </w:r>
      <w:r>
        <w:rPr>
          <w:rFonts w:ascii="Times New Roman" w:hAnsi="Times New Roman" w:cs="Times New Roman"/>
          <w:b w:val="0"/>
          <w:bCs w:val="0"/>
          <w:vertAlign w:val="subscript"/>
        </w:rPr>
        <w:t xml:space="preserve">1 </w:t>
      </w:r>
      <w:r>
        <w:rPr>
          <w:rFonts w:ascii="Times New Roman" w:hAnsi="Times New Roman" w:cs="Times New Roman"/>
          <w:b w:val="0"/>
          <w:bCs w:val="0"/>
        </w:rPr>
        <w:t>– себестоимость продукции до вложений инвестиций;</w:t>
      </w:r>
    </w:p>
    <w:p w:rsidR="00B00870" w:rsidRDefault="00B00870" w:rsidP="001B71BC">
      <w:pPr>
        <w:pStyle w:val="21"/>
        <w:tabs>
          <w:tab w:val="left" w:pos="4678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</w:t>
      </w:r>
      <w:r w:rsidR="00D11760">
        <w:rPr>
          <w:rFonts w:ascii="Times New Roman" w:hAnsi="Times New Roman" w:cs="Times New Roman"/>
          <w:b w:val="0"/>
          <w:bCs w:val="0"/>
          <w:position w:val="-4"/>
        </w:rPr>
        <w:object w:dxaOrig="260" w:dyaOrig="279">
          <v:shape id="_x0000_i1052" type="#_x0000_t75" style="width:12.75pt;height:14.25pt" o:ole="" fillcolor="window">
            <v:imagedata r:id="rId55" o:title=""/>
          </v:shape>
          <o:OLEObject Type="Embed" ProgID="Equation.3" ShapeID="_x0000_i1052" DrawAspect="Content" ObjectID="_1470245526" r:id="rId60"/>
        </w:object>
      </w:r>
      <w:r>
        <w:rPr>
          <w:rFonts w:ascii="Times New Roman" w:hAnsi="Times New Roman" w:cs="Times New Roman"/>
          <w:b w:val="0"/>
          <w:bCs w:val="0"/>
        </w:rPr>
        <w:t>С – стоимость ОПФ после и до вложений инвестиций;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Н</w:t>
      </w:r>
      <w:r>
        <w:rPr>
          <w:rFonts w:ascii="Times New Roman" w:hAnsi="Times New Roman" w:cs="Times New Roman"/>
          <w:b w:val="0"/>
          <w:bCs w:val="0"/>
          <w:vertAlign w:val="subscript"/>
        </w:rPr>
        <w:t>а</w:t>
      </w:r>
      <w:r>
        <w:rPr>
          <w:rFonts w:ascii="Times New Roman" w:hAnsi="Times New Roman" w:cs="Times New Roman"/>
          <w:b w:val="0"/>
          <w:bCs w:val="0"/>
        </w:rPr>
        <w:t xml:space="preserve"> – норма амортизационных отчислений 10%. 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Э</w:t>
      </w:r>
      <w:r>
        <w:rPr>
          <w:rFonts w:ascii="Times New Roman" w:hAnsi="Times New Roman" w:cs="Times New Roman"/>
          <w:b w:val="0"/>
          <w:bCs w:val="0"/>
          <w:vertAlign w:val="subscript"/>
        </w:rPr>
        <w:t>год.</w:t>
      </w:r>
      <w:r>
        <w:rPr>
          <w:rFonts w:ascii="Times New Roman" w:hAnsi="Times New Roman" w:cs="Times New Roman"/>
          <w:b w:val="0"/>
          <w:bCs w:val="0"/>
        </w:rPr>
        <w:t xml:space="preserve"> = 2.9*50000+10 000(17,69-14,5)-41,8 = 176858,2 тыс. руб.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Чистая прибыль: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position w:val="-4"/>
          <w:lang w:val="en-US"/>
        </w:rPr>
        <w:object w:dxaOrig="260" w:dyaOrig="279">
          <v:shape id="_x0000_i1053" type="#_x0000_t75" style="width:12.75pt;height:14.25pt" o:ole="" fillcolor="window">
            <v:imagedata r:id="rId55" o:title=""/>
          </v:shape>
          <o:OLEObject Type="Embed" ProgID="Equation.3" ShapeID="_x0000_i1053" DrawAspect="Content" ObjectID="_1470245527" r:id="rId61"/>
        </w:object>
      </w:r>
      <w:r w:rsidR="00B00870">
        <w:rPr>
          <w:rFonts w:ascii="Times New Roman" w:hAnsi="Times New Roman" w:cs="Times New Roman"/>
          <w:b w:val="0"/>
          <w:bCs w:val="0"/>
        </w:rPr>
        <w:t>ЧП=Э</w:t>
      </w:r>
      <w:r w:rsidR="00B00870">
        <w:rPr>
          <w:rFonts w:ascii="Times New Roman" w:hAnsi="Times New Roman" w:cs="Times New Roman"/>
          <w:b w:val="0"/>
          <w:bCs w:val="0"/>
          <w:vertAlign w:val="subscript"/>
        </w:rPr>
        <w:t>год</w:t>
      </w:r>
      <w:r w:rsidR="00B00870">
        <w:rPr>
          <w:rFonts w:ascii="Times New Roman" w:hAnsi="Times New Roman" w:cs="Times New Roman"/>
          <w:b w:val="0"/>
          <w:bCs w:val="0"/>
        </w:rPr>
        <w:t xml:space="preserve">(1 - </w:t>
      </w:r>
      <w:r>
        <w:rPr>
          <w:rFonts w:ascii="Times New Roman" w:hAnsi="Times New Roman" w:cs="Times New Roman"/>
          <w:b w:val="0"/>
          <w:bCs w:val="0"/>
          <w:position w:val="-28"/>
          <w:lang w:val="en-US"/>
        </w:rPr>
        <w:object w:dxaOrig="580" w:dyaOrig="760">
          <v:shape id="_x0000_i1054" type="#_x0000_t75" style="width:29.25pt;height:38.25pt" o:ole="" fillcolor="window">
            <v:imagedata r:id="rId62" o:title=""/>
          </v:shape>
          <o:OLEObject Type="Embed" ProgID="Equation.3" ShapeID="_x0000_i1054" DrawAspect="Content" ObjectID="_1470245528" r:id="rId63"/>
        </w:object>
      </w:r>
      <w:r w:rsidR="00B00870">
        <w:rPr>
          <w:rFonts w:ascii="Times New Roman" w:hAnsi="Times New Roman" w:cs="Times New Roman"/>
          <w:b w:val="0"/>
          <w:bCs w:val="0"/>
        </w:rPr>
        <w:t>),   где Н</w:t>
      </w:r>
      <w:r w:rsidR="00B00870">
        <w:rPr>
          <w:rFonts w:ascii="Times New Roman" w:hAnsi="Times New Roman" w:cs="Times New Roman"/>
          <w:b w:val="0"/>
          <w:bCs w:val="0"/>
          <w:vertAlign w:val="subscript"/>
        </w:rPr>
        <w:t>пр</w:t>
      </w:r>
      <w:r w:rsidR="00B00870">
        <w:rPr>
          <w:rFonts w:ascii="Times New Roman" w:hAnsi="Times New Roman" w:cs="Times New Roman"/>
          <w:b w:val="0"/>
          <w:bCs w:val="0"/>
        </w:rPr>
        <w:t xml:space="preserve"> = 24% 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position w:val="-4"/>
          <w:lang w:val="en-US"/>
        </w:rPr>
        <w:object w:dxaOrig="260" w:dyaOrig="279">
          <v:shape id="_x0000_i1055" type="#_x0000_t75" style="width:12.75pt;height:14.25pt" o:ole="" fillcolor="window">
            <v:imagedata r:id="rId55" o:title=""/>
          </v:shape>
          <o:OLEObject Type="Embed" ProgID="Equation.3" ShapeID="_x0000_i1055" DrawAspect="Content" ObjectID="_1470245529" r:id="rId64"/>
        </w:object>
      </w:r>
      <w:r w:rsidR="00B00870">
        <w:rPr>
          <w:rFonts w:ascii="Times New Roman" w:hAnsi="Times New Roman" w:cs="Times New Roman"/>
          <w:b w:val="0"/>
          <w:bCs w:val="0"/>
        </w:rPr>
        <w:t>ЧП = 176858,2*0,76= 134412,2 тыс.р.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Амортизационные отчисления:</w:t>
      </w:r>
    </w:p>
    <w:p w:rsidR="00B00870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position w:val="-4"/>
          <w:lang w:val="en-US"/>
        </w:rPr>
        <w:object w:dxaOrig="260" w:dyaOrig="279">
          <v:shape id="_x0000_i1056" type="#_x0000_t75" style="width:12.75pt;height:14.25pt" o:ole="" fillcolor="window">
            <v:imagedata r:id="rId55" o:title=""/>
          </v:shape>
          <o:OLEObject Type="Embed" ProgID="Equation.3" ShapeID="_x0000_i1056" DrawAspect="Content" ObjectID="_1470245530" r:id="rId65"/>
        </w:object>
      </w:r>
      <w:r>
        <w:rPr>
          <w:rFonts w:ascii="Times New Roman" w:hAnsi="Times New Roman" w:cs="Times New Roman"/>
          <w:b w:val="0"/>
          <w:bCs w:val="0"/>
          <w:position w:val="-28"/>
          <w:lang w:val="en-US"/>
        </w:rPr>
        <w:object w:dxaOrig="1600" w:dyaOrig="760">
          <v:shape id="_x0000_i1057" type="#_x0000_t75" style="width:80.25pt;height:38.25pt" o:ole="" fillcolor="window">
            <v:imagedata r:id="rId66" o:title=""/>
          </v:shape>
          <o:OLEObject Type="Embed" ProgID="Equation.3" ShapeID="_x0000_i1057" DrawAspect="Content" ObjectID="_1470245531" r:id="rId67"/>
        </w:object>
      </w:r>
      <w:r w:rsidR="00B00870">
        <w:rPr>
          <w:rFonts w:ascii="Times New Roman" w:hAnsi="Times New Roman" w:cs="Times New Roman"/>
          <w:b w:val="0"/>
          <w:bCs w:val="0"/>
        </w:rPr>
        <w:t>,</w:t>
      </w:r>
    </w:p>
    <w:p w:rsidR="00B00870" w:rsidRDefault="00B00870" w:rsidP="001B71BC">
      <w:pPr>
        <w:pStyle w:val="21"/>
        <w:tabs>
          <w:tab w:val="left" w:pos="4678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где </w:t>
      </w:r>
      <w:r w:rsidR="00D11760">
        <w:rPr>
          <w:rFonts w:ascii="Times New Roman" w:hAnsi="Times New Roman" w:cs="Times New Roman"/>
          <w:b w:val="0"/>
          <w:bCs w:val="0"/>
          <w:position w:val="-4"/>
        </w:rPr>
        <w:object w:dxaOrig="260" w:dyaOrig="279">
          <v:shape id="_x0000_i1058" type="#_x0000_t75" style="width:12.75pt;height:14.25pt" o:ole="" fillcolor="window">
            <v:imagedata r:id="rId55" o:title=""/>
          </v:shape>
          <o:OLEObject Type="Embed" ProgID="Equation.3" ShapeID="_x0000_i1058" DrawAspect="Content" ObjectID="_1470245532" r:id="rId68"/>
        </w:object>
      </w:r>
      <w:r>
        <w:rPr>
          <w:rFonts w:ascii="Times New Roman" w:hAnsi="Times New Roman" w:cs="Times New Roman"/>
          <w:b w:val="0"/>
          <w:bCs w:val="0"/>
        </w:rPr>
        <w:t>С – стоимость ОПФ после и до вложений инвестиций;</w:t>
      </w:r>
    </w:p>
    <w:p w:rsidR="00B00870" w:rsidRDefault="00B0087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Н</w:t>
      </w:r>
      <w:r>
        <w:rPr>
          <w:rFonts w:ascii="Times New Roman" w:hAnsi="Times New Roman" w:cs="Times New Roman"/>
          <w:b w:val="0"/>
          <w:bCs w:val="0"/>
          <w:vertAlign w:val="subscript"/>
        </w:rPr>
        <w:t>а</w:t>
      </w:r>
      <w:r>
        <w:rPr>
          <w:rFonts w:ascii="Times New Roman" w:hAnsi="Times New Roman" w:cs="Times New Roman"/>
          <w:b w:val="0"/>
          <w:bCs w:val="0"/>
        </w:rPr>
        <w:t xml:space="preserve"> – норма амортизационных отчислений 10%. </w:t>
      </w:r>
    </w:p>
    <w:p w:rsidR="00B00870" w:rsidRDefault="00D11760" w:rsidP="001B71BC">
      <w:pPr>
        <w:pStyle w:val="21"/>
        <w:tabs>
          <w:tab w:val="left" w:pos="4536"/>
          <w:tab w:val="left" w:pos="4678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position w:val="-4"/>
          <w:lang w:val="en-US"/>
        </w:rPr>
        <w:object w:dxaOrig="260" w:dyaOrig="279">
          <v:shape id="_x0000_i1059" type="#_x0000_t75" style="width:12.75pt;height:14.25pt" o:ole="" fillcolor="window">
            <v:imagedata r:id="rId55" o:title=""/>
          </v:shape>
          <o:OLEObject Type="Embed" ProgID="Equation.3" ShapeID="_x0000_i1059" DrawAspect="Content" ObjectID="_1470245533" r:id="rId69"/>
        </w:object>
      </w:r>
      <w:r w:rsidR="00B00870">
        <w:rPr>
          <w:rFonts w:ascii="Times New Roman" w:hAnsi="Times New Roman" w:cs="Times New Roman"/>
          <w:b w:val="0"/>
          <w:bCs w:val="0"/>
        </w:rPr>
        <w:t>А=</w:t>
      </w:r>
      <w:r>
        <w:rPr>
          <w:rFonts w:ascii="Times New Roman" w:hAnsi="Times New Roman" w:cs="Times New Roman"/>
          <w:b w:val="0"/>
          <w:bCs w:val="0"/>
          <w:position w:val="-28"/>
          <w:lang w:val="en-US"/>
        </w:rPr>
        <w:object w:dxaOrig="3180" w:dyaOrig="720">
          <v:shape id="_x0000_i1060" type="#_x0000_t75" style="width:159pt;height:36pt" o:ole="" fillcolor="window">
            <v:imagedata r:id="rId70" o:title=""/>
          </v:shape>
          <o:OLEObject Type="Embed" ProgID="Equation.3" ShapeID="_x0000_i1060" DrawAspect="Content" ObjectID="_1470245534" r:id="rId71"/>
        </w:object>
      </w:r>
      <w:r w:rsidR="00B00870">
        <w:rPr>
          <w:rFonts w:ascii="Times New Roman" w:hAnsi="Times New Roman" w:cs="Times New Roman"/>
          <w:b w:val="0"/>
          <w:bCs w:val="0"/>
        </w:rPr>
        <w:t xml:space="preserve"> тыс. р.</w:t>
      </w:r>
    </w:p>
    <w:p w:rsidR="00B00870" w:rsidRDefault="00B00870" w:rsidP="001B71BC">
      <w:pPr>
        <w:pStyle w:val="21"/>
        <w:tabs>
          <w:tab w:val="left" w:pos="4678"/>
        </w:tabs>
        <w:jc w:val="both"/>
        <w:rPr>
          <w:rFonts w:ascii="Times New Roman" w:hAnsi="Times New Roman" w:cs="Times New Roman"/>
          <w:b w:val="0"/>
          <w:bCs w:val="0"/>
        </w:rPr>
      </w:pPr>
    </w:p>
    <w:p w:rsidR="00B00870" w:rsidRDefault="00B00870" w:rsidP="001B71BC">
      <w:pPr>
        <w:pStyle w:val="21"/>
        <w:tabs>
          <w:tab w:val="left" w:pos="4678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Чистый доход:</w:t>
      </w:r>
    </w:p>
    <w:p w:rsidR="00DE0F5E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position w:val="-4"/>
        </w:rPr>
        <w:object w:dxaOrig="260" w:dyaOrig="279">
          <v:shape id="_x0000_i1061" type="#_x0000_t75" style="width:12.75pt;height:14.25pt" o:ole="" fillcolor="window">
            <v:imagedata r:id="rId55" o:title=""/>
          </v:shape>
          <o:OLEObject Type="Embed" ProgID="Equation.3" ShapeID="_x0000_i1061" DrawAspect="Content" ObjectID="_1470245535" r:id="rId72"/>
        </w:object>
      </w:r>
      <w:r w:rsidR="00B00870">
        <w:rPr>
          <w:rFonts w:ascii="Times New Roman" w:hAnsi="Times New Roman" w:cs="Times New Roman"/>
          <w:b w:val="0"/>
          <w:bCs w:val="0"/>
        </w:rPr>
        <w:t xml:space="preserve">ЧД = </w:t>
      </w:r>
      <w:r>
        <w:rPr>
          <w:rFonts w:ascii="Times New Roman" w:hAnsi="Times New Roman" w:cs="Times New Roman"/>
          <w:b w:val="0"/>
          <w:bCs w:val="0"/>
          <w:position w:val="-4"/>
        </w:rPr>
        <w:object w:dxaOrig="260" w:dyaOrig="279">
          <v:shape id="_x0000_i1062" type="#_x0000_t75" style="width:12.75pt;height:14.25pt" o:ole="" fillcolor="window">
            <v:imagedata r:id="rId55" o:title=""/>
          </v:shape>
          <o:OLEObject Type="Embed" ProgID="Equation.3" ShapeID="_x0000_i1062" DrawAspect="Content" ObjectID="_1470245536" r:id="rId73"/>
        </w:object>
      </w:r>
      <w:r w:rsidR="00DE0F5E">
        <w:rPr>
          <w:rFonts w:ascii="Times New Roman" w:hAnsi="Times New Roman" w:cs="Times New Roman"/>
          <w:b w:val="0"/>
          <w:bCs w:val="0"/>
        </w:rPr>
        <w:t>ЧП+</w:t>
      </w:r>
      <w:r>
        <w:rPr>
          <w:rFonts w:ascii="Times New Roman" w:hAnsi="Times New Roman" w:cs="Times New Roman"/>
          <w:b w:val="0"/>
          <w:bCs w:val="0"/>
          <w:position w:val="-4"/>
        </w:rPr>
        <w:object w:dxaOrig="260" w:dyaOrig="279">
          <v:shape id="_x0000_i1063" type="#_x0000_t75" style="width:12.75pt;height:14.25pt" o:ole="" fillcolor="window">
            <v:imagedata r:id="rId55" o:title=""/>
          </v:shape>
          <o:OLEObject Type="Embed" ProgID="Equation.3" ShapeID="_x0000_i1063" DrawAspect="Content" ObjectID="_1470245537" r:id="rId74"/>
        </w:object>
      </w:r>
      <w:r w:rsidR="00DE0F5E">
        <w:rPr>
          <w:rFonts w:ascii="Times New Roman" w:hAnsi="Times New Roman" w:cs="Times New Roman"/>
          <w:b w:val="0"/>
          <w:bCs w:val="0"/>
        </w:rPr>
        <w:t>А</w:t>
      </w:r>
    </w:p>
    <w:p w:rsidR="00DE0F5E" w:rsidRDefault="00D11760" w:rsidP="001B71BC">
      <w:pPr>
        <w:pStyle w:val="21"/>
        <w:tabs>
          <w:tab w:val="right" w:pos="4536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position w:val="-4"/>
        </w:rPr>
        <w:object w:dxaOrig="260" w:dyaOrig="279">
          <v:shape id="_x0000_i1064" type="#_x0000_t75" style="width:12.75pt;height:14.25pt" o:ole="" fillcolor="window">
            <v:imagedata r:id="rId55" o:title=""/>
          </v:shape>
          <o:OLEObject Type="Embed" ProgID="Equation.3" ShapeID="_x0000_i1064" DrawAspect="Content" ObjectID="_1470245538" r:id="rId75"/>
        </w:object>
      </w:r>
      <w:r w:rsidR="00DE0F5E">
        <w:rPr>
          <w:rFonts w:ascii="Times New Roman" w:hAnsi="Times New Roman" w:cs="Times New Roman"/>
          <w:b w:val="0"/>
          <w:bCs w:val="0"/>
        </w:rPr>
        <w:t>ЧД = 134 412,2 + 41,8 =134454 тыс. р.</w:t>
      </w: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Период возврата инвестиций:</w:t>
      </w:r>
    </w:p>
    <w:p w:rsidR="00DE0F5E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position w:val="-32"/>
          <w:lang w:val="en-US"/>
        </w:rPr>
        <w:object w:dxaOrig="1120" w:dyaOrig="760">
          <v:shape id="_x0000_i1065" type="#_x0000_t75" style="width:56.25pt;height:38.25pt" o:ole="" fillcolor="window">
            <v:imagedata r:id="rId76" o:title=""/>
          </v:shape>
          <o:OLEObject Type="Embed" ProgID="Equation.3" ShapeID="_x0000_i1065" DrawAspect="Content" ObjectID="_1470245539" r:id="rId77"/>
        </w:object>
      </w:r>
      <w:r w:rsidR="00DE0F5E">
        <w:rPr>
          <w:rFonts w:ascii="Times New Roman" w:hAnsi="Times New Roman" w:cs="Times New Roman"/>
          <w:b w:val="0"/>
          <w:bCs w:val="0"/>
        </w:rPr>
        <w:t>,</w:t>
      </w: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где К – капитальные затраты (инвестиции) =4 180 тыс. р.</w:t>
      </w:r>
    </w:p>
    <w:p w:rsidR="00DE0F5E" w:rsidRDefault="00D11760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position w:val="-28"/>
        </w:rPr>
        <w:object w:dxaOrig="2240" w:dyaOrig="720">
          <v:shape id="_x0000_i1066" type="#_x0000_t75" style="width:111.75pt;height:36pt" o:ole="" fillcolor="window">
            <v:imagedata r:id="rId78" o:title=""/>
          </v:shape>
          <o:OLEObject Type="Embed" ProgID="Equation.3" ShapeID="_x0000_i1066" DrawAspect="Content" ObjectID="_1470245540" r:id="rId79"/>
        </w:object>
      </w: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8B1657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 </w:t>
      </w:r>
    </w:p>
    <w:p w:rsidR="00DE0F5E" w:rsidRDefault="008B1657" w:rsidP="001B71BC">
      <w:pPr>
        <w:pStyle w:val="21"/>
        <w:jc w:val="both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br w:type="page"/>
      </w:r>
      <w:r w:rsidR="00DE0F5E">
        <w:rPr>
          <w:rFonts w:ascii="Times New Roman" w:hAnsi="Times New Roman" w:cs="Times New Roman"/>
          <w:caps/>
        </w:rPr>
        <w:t>заключение</w:t>
      </w: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caps/>
        </w:rPr>
        <w:t>Э</w:t>
      </w:r>
      <w:r>
        <w:rPr>
          <w:rFonts w:ascii="Times New Roman" w:hAnsi="Times New Roman" w:cs="Times New Roman"/>
          <w:b w:val="0"/>
          <w:bCs w:val="0"/>
        </w:rPr>
        <w:t>ффективная деятельность предприятия в условиях рыночной экономики в значительной степени зависит от того, насколько достоверно они предвидят дальнюю и ближнюю перспективу своего развития,  то есть от прогнозирования. Невозможно добиться положительных результатов деятельности, если не планировать своих действий и не прогнозировать последствия.</w:t>
      </w: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Разработка программы (бизнес–плана) – является одной из важнейших предпосылок оптимального управления производством. </w:t>
      </w: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Бизнес – план можно сравнить с дорожной картой, которой пользуются водители автомобилей и где проектируется маршрут движения, возможные препятствия и пути объезда.</w:t>
      </w:r>
    </w:p>
    <w:p w:rsidR="00DE0F5E" w:rsidRDefault="00DE0F5E" w:rsidP="001B71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курсовой работе был разработан бизнес – план печатного участка РУП «Издательский центр БГУ». Были предложены маркетинговые мероприятия, направленные на привлечение дополнительного числа заказчиков, составлен и обоснован производственной мощностью план производства продукции участка, рассчитана численность промышленно-производственного персонала и фонд оплаты труда, составлена калькуляция себестоимости продукции, определены основные экономические показатели работы печатного участка. Также были предложены мероприятия по реконструкции печатного участка, путем вложения инвестиций в ОПФ. В результате достигли увеличения объёма производства и коэффициента интегральной загрузки производственной мощности, уменьшили себестоимость единицы продукции. Отмечу, что в результате проведения мероприятий по реконструкции печатного участка  не происходило сокращение штатов, что в нынешнем экономическом положении можно расценивать как положительный социальный эффект.</w:t>
      </w:r>
    </w:p>
    <w:p w:rsidR="00DE0F5E" w:rsidRDefault="00DE0F5E" w:rsidP="001B71BC">
      <w:pPr>
        <w:spacing w:line="360" w:lineRule="auto"/>
        <w:ind w:firstLine="720"/>
        <w:jc w:val="both"/>
        <w:rPr>
          <w:sz w:val="28"/>
          <w:szCs w:val="28"/>
        </w:rPr>
      </w:pPr>
    </w:p>
    <w:p w:rsidR="00DE0F5E" w:rsidRDefault="00DE0F5E" w:rsidP="008B1657">
      <w:pPr>
        <w:spacing w:line="360" w:lineRule="auto"/>
        <w:jc w:val="both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>СПИСОК ИСПОЛЬЗОВАННЫХ ИСТОЧНИКОВ</w:t>
      </w:r>
    </w:p>
    <w:p w:rsidR="00DE0F5E" w:rsidRDefault="00DE0F5E" w:rsidP="008B1657">
      <w:pPr>
        <w:spacing w:line="360" w:lineRule="auto"/>
        <w:jc w:val="both"/>
        <w:rPr>
          <w:sz w:val="28"/>
          <w:szCs w:val="28"/>
        </w:rPr>
      </w:pPr>
    </w:p>
    <w:p w:rsidR="00DE0F5E" w:rsidRDefault="00DE0F5E" w:rsidP="008B1657">
      <w:pPr>
        <w:numPr>
          <w:ilvl w:val="0"/>
          <w:numId w:val="2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Экономика предприятия</w:t>
      </w:r>
      <w:r>
        <w:rPr>
          <w:sz w:val="28"/>
          <w:szCs w:val="28"/>
        </w:rPr>
        <w:t xml:space="preserve">  В. Я. Хрипач, Г. З. Суша, Г. К. Оноприенко; Под ред. В. Я. Хрипача.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 xml:space="preserve"> Мн.: Экономпресс, 2000 г. </w:t>
      </w:r>
    </w:p>
    <w:p w:rsidR="00DE0F5E" w:rsidRDefault="00DE0F5E" w:rsidP="008B1657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Производственные процессы в полиграфии. Проектирование и расчет</w:t>
      </w:r>
      <w:r>
        <w:rPr>
          <w:sz w:val="28"/>
          <w:szCs w:val="28"/>
        </w:rPr>
        <w:t xml:space="preserve"> Левин Ю. С., Матвеев П. А., Маудрих К. Д.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 xml:space="preserve"> М.: Книга, 1985 г. </w:t>
      </w:r>
    </w:p>
    <w:p w:rsidR="00DE0F5E" w:rsidRDefault="00DE0F5E" w:rsidP="008B1657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Бизнес – план компании   </w:t>
      </w:r>
      <w:r>
        <w:rPr>
          <w:sz w:val="28"/>
          <w:szCs w:val="28"/>
        </w:rPr>
        <w:t>Э. А. Уткин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 xml:space="preserve"> М.: Книга, 2000 г.</w:t>
      </w:r>
    </w:p>
    <w:p w:rsidR="00DE0F5E" w:rsidRDefault="00DE0F5E" w:rsidP="008B1657">
      <w:pPr>
        <w:pStyle w:val="21"/>
        <w:ind w:firstLine="0"/>
        <w:jc w:val="both"/>
        <w:rPr>
          <w:rFonts w:ascii="Times New Roman" w:hAnsi="Times New Roman" w:cs="Times New Roman"/>
          <w:b w:val="0"/>
          <w:bCs w:val="0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  <w:caps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</w:rPr>
      </w:pPr>
    </w:p>
    <w:p w:rsidR="00DE0F5E" w:rsidRDefault="00DE0F5E" w:rsidP="001B71BC">
      <w:pPr>
        <w:pStyle w:val="21"/>
        <w:jc w:val="both"/>
        <w:rPr>
          <w:rFonts w:ascii="Times New Roman" w:hAnsi="Times New Roman" w:cs="Times New Roman"/>
        </w:rPr>
      </w:pPr>
    </w:p>
    <w:p w:rsidR="00DE0F5E" w:rsidRDefault="00DE0F5E" w:rsidP="001B71BC">
      <w:pPr>
        <w:spacing w:line="360" w:lineRule="auto"/>
        <w:ind w:firstLine="720"/>
        <w:jc w:val="both"/>
      </w:pPr>
      <w:bookmarkStart w:id="0" w:name="_GoBack"/>
      <w:bookmarkEnd w:id="0"/>
    </w:p>
    <w:sectPr w:rsidR="00DE0F5E" w:rsidSect="001B71BC">
      <w:footerReference w:type="default" r:id="rId80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F67" w:rsidRDefault="003D0F67">
      <w:r>
        <w:separator/>
      </w:r>
    </w:p>
  </w:endnote>
  <w:endnote w:type="continuationSeparator" w:id="0">
    <w:p w:rsidR="003D0F67" w:rsidRDefault="003D0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azurski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752" w:rsidRDefault="00043752">
    <w:pPr>
      <w:pStyle w:val="a5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967C2">
      <w:rPr>
        <w:rStyle w:val="ad"/>
        <w:noProof/>
      </w:rPr>
      <w:t>2</w:t>
    </w:r>
    <w:r>
      <w:rPr>
        <w:rStyle w:val="ad"/>
      </w:rPr>
      <w:fldChar w:fldCharType="end"/>
    </w:r>
  </w:p>
  <w:p w:rsidR="00043752" w:rsidRDefault="000437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F67" w:rsidRDefault="003D0F67">
      <w:r>
        <w:separator/>
      </w:r>
    </w:p>
  </w:footnote>
  <w:footnote w:type="continuationSeparator" w:id="0">
    <w:p w:rsidR="003D0F67" w:rsidRDefault="003D0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57F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C79337F"/>
    <w:multiLevelType w:val="singleLevel"/>
    <w:tmpl w:val="A91285E4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2">
    <w:nsid w:val="10DC7D1F"/>
    <w:multiLevelType w:val="singleLevel"/>
    <w:tmpl w:val="C9185142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3">
    <w:nsid w:val="1D6446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3535C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F5336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1041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32A80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6632B54"/>
    <w:multiLevelType w:val="singleLevel"/>
    <w:tmpl w:val="FFB8D332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9">
    <w:nsid w:val="50134156"/>
    <w:multiLevelType w:val="singleLevel"/>
    <w:tmpl w:val="66B46314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10">
    <w:nsid w:val="52F25104"/>
    <w:multiLevelType w:val="singleLevel"/>
    <w:tmpl w:val="9B3E0902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11">
    <w:nsid w:val="570E0926"/>
    <w:multiLevelType w:val="multilevel"/>
    <w:tmpl w:val="84F2C2E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2">
    <w:nsid w:val="5A8F69A7"/>
    <w:multiLevelType w:val="hybridMultilevel"/>
    <w:tmpl w:val="72DAA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D56D03"/>
    <w:multiLevelType w:val="singleLevel"/>
    <w:tmpl w:val="99BC6B08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14">
    <w:nsid w:val="66F763F1"/>
    <w:multiLevelType w:val="singleLevel"/>
    <w:tmpl w:val="E1F64E64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15">
    <w:nsid w:val="6D7D2D45"/>
    <w:multiLevelType w:val="singleLevel"/>
    <w:tmpl w:val="BB8EDDD6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16">
    <w:nsid w:val="6E503248"/>
    <w:multiLevelType w:val="singleLevel"/>
    <w:tmpl w:val="4B020484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17">
    <w:nsid w:val="6FA55414"/>
    <w:multiLevelType w:val="singleLevel"/>
    <w:tmpl w:val="B6A210C0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18">
    <w:nsid w:val="7126135A"/>
    <w:multiLevelType w:val="singleLevel"/>
    <w:tmpl w:val="42AE7D60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19">
    <w:nsid w:val="7BCA46ED"/>
    <w:multiLevelType w:val="singleLevel"/>
    <w:tmpl w:val="77EAD9CA"/>
    <w:lvl w:ilvl="0">
      <w:start w:val="2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20">
    <w:nsid w:val="7D3D66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14"/>
  </w:num>
  <w:num w:numId="11">
    <w:abstractNumId w:val="18"/>
  </w:num>
  <w:num w:numId="12">
    <w:abstractNumId w:val="8"/>
  </w:num>
  <w:num w:numId="13">
    <w:abstractNumId w:val="15"/>
  </w:num>
  <w:num w:numId="14">
    <w:abstractNumId w:val="16"/>
  </w:num>
  <w:num w:numId="15">
    <w:abstractNumId w:val="13"/>
  </w:num>
  <w:num w:numId="16">
    <w:abstractNumId w:val="10"/>
  </w:num>
  <w:num w:numId="17">
    <w:abstractNumId w:val="17"/>
  </w:num>
  <w:num w:numId="18">
    <w:abstractNumId w:val="19"/>
  </w:num>
  <w:num w:numId="19">
    <w:abstractNumId w:val="9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870"/>
    <w:rsid w:val="00043752"/>
    <w:rsid w:val="00146058"/>
    <w:rsid w:val="001B71BC"/>
    <w:rsid w:val="001E16E9"/>
    <w:rsid w:val="00251F68"/>
    <w:rsid w:val="003D0F67"/>
    <w:rsid w:val="0069343F"/>
    <w:rsid w:val="008B1657"/>
    <w:rsid w:val="00A25B56"/>
    <w:rsid w:val="00B00870"/>
    <w:rsid w:val="00B07885"/>
    <w:rsid w:val="00B8703C"/>
    <w:rsid w:val="00C57E40"/>
    <w:rsid w:val="00C652F8"/>
    <w:rsid w:val="00D11760"/>
    <w:rsid w:val="00D77108"/>
    <w:rsid w:val="00DE0F5E"/>
    <w:rsid w:val="00E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  <w14:defaultImageDpi w14:val="0"/>
  <w15:chartTrackingRefBased/>
  <w15:docId w15:val="{D5775F6D-3A7E-417B-AA7D-41AD4009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bCs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small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pPr>
      <w:spacing w:line="360" w:lineRule="auto"/>
      <w:jc w:val="center"/>
    </w:pPr>
    <w:rPr>
      <w:caps/>
      <w:sz w:val="28"/>
      <w:szCs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pPr>
      <w:spacing w:before="120" w:after="120"/>
    </w:pPr>
    <w:rPr>
      <w:b/>
      <w:bCs/>
      <w:caps/>
      <w:spacing w:val="20"/>
      <w:sz w:val="32"/>
      <w:szCs w:val="32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link w:val="a5"/>
    <w:uiPriority w:val="99"/>
    <w:semiHidden/>
  </w:style>
  <w:style w:type="paragraph" w:styleId="a7">
    <w:name w:val="Body Text"/>
    <w:basedOn w:val="a"/>
    <w:link w:val="a8"/>
    <w:uiPriority w:val="99"/>
    <w:pPr>
      <w:spacing w:line="360" w:lineRule="auto"/>
      <w:jc w:val="both"/>
    </w:pPr>
    <w:rPr>
      <w:sz w:val="24"/>
      <w:szCs w:val="24"/>
    </w:rPr>
  </w:style>
  <w:style w:type="character" w:customStyle="1" w:styleId="a8">
    <w:name w:val="Основний текст Знак"/>
    <w:link w:val="a7"/>
    <w:uiPriority w:val="99"/>
    <w:semiHidden/>
  </w:style>
  <w:style w:type="paragraph" w:styleId="21">
    <w:name w:val="Body Text 2"/>
    <w:basedOn w:val="a"/>
    <w:link w:val="22"/>
    <w:uiPriority w:val="99"/>
    <w:pPr>
      <w:spacing w:line="360" w:lineRule="auto"/>
      <w:ind w:firstLine="720"/>
      <w:jc w:val="center"/>
    </w:pPr>
    <w:rPr>
      <w:rFonts w:ascii="SchoolBook" w:hAnsi="SchoolBook" w:cs="SchoolBook"/>
      <w:b/>
      <w:bCs/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</w:style>
  <w:style w:type="paragraph" w:customStyle="1" w:styleId="Normal1">
    <w:name w:val="Normal1"/>
    <w:pPr>
      <w:spacing w:line="300" w:lineRule="auto"/>
      <w:ind w:left="240" w:hanging="220"/>
    </w:pPr>
    <w:rPr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777" w:firstLine="720"/>
      <w:jc w:val="both"/>
    </w:pPr>
    <w:rPr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</w:style>
  <w:style w:type="paragraph" w:customStyle="1" w:styleId="a9">
    <w:name w:val="Таблица А.В."/>
    <w:basedOn w:val="aa"/>
    <w:pPr>
      <w:spacing w:line="240" w:lineRule="auto"/>
      <w:jc w:val="right"/>
    </w:pPr>
  </w:style>
  <w:style w:type="paragraph" w:customStyle="1" w:styleId="aa">
    <w:name w:val="Таблица"/>
    <w:basedOn w:val="a"/>
    <w:pPr>
      <w:autoSpaceDE w:val="0"/>
      <w:autoSpaceDN w:val="0"/>
      <w:spacing w:line="360" w:lineRule="auto"/>
      <w:jc w:val="center"/>
    </w:pPr>
  </w:style>
  <w:style w:type="paragraph" w:customStyle="1" w:styleId="ab">
    <w:name w:val="Табл. шапка"/>
    <w:basedOn w:val="a"/>
    <w:pPr>
      <w:autoSpaceDE w:val="0"/>
      <w:autoSpaceDN w:val="0"/>
      <w:jc w:val="center"/>
    </w:pPr>
  </w:style>
  <w:style w:type="paragraph" w:customStyle="1" w:styleId="ac">
    <w:name w:val="Табл. инфо"/>
    <w:basedOn w:val="a"/>
    <w:pPr>
      <w:autoSpaceDE w:val="0"/>
      <w:autoSpaceDN w:val="0"/>
    </w:pPr>
  </w:style>
  <w:style w:type="paragraph" w:customStyle="1" w:styleId="110">
    <w:name w:val="основа 11"/>
    <w:pPr>
      <w:autoSpaceDE w:val="0"/>
      <w:autoSpaceDN w:val="0"/>
      <w:adjustRightInd w:val="0"/>
      <w:ind w:firstLine="227"/>
      <w:jc w:val="both"/>
    </w:pPr>
    <w:rPr>
      <w:rFonts w:ascii="LazurskiC" w:hAnsi="LazurskiC" w:cs="LazurskiC"/>
      <w:sz w:val="22"/>
      <w:szCs w:val="22"/>
    </w:rPr>
  </w:style>
  <w:style w:type="paragraph" w:styleId="31">
    <w:name w:val="Body Text 3"/>
    <w:basedOn w:val="a"/>
    <w:link w:val="32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33">
    <w:name w:val="Body Text Indent 3"/>
    <w:basedOn w:val="a"/>
    <w:link w:val="34"/>
    <w:uiPriority w:val="99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34">
    <w:name w:val="Основний текст з відступом 3 Знак"/>
    <w:link w:val="33"/>
    <w:uiPriority w:val="99"/>
    <w:semiHidden/>
    <w:rPr>
      <w:sz w:val="16"/>
      <w:szCs w:val="16"/>
    </w:rPr>
  </w:style>
  <w:style w:type="character" w:styleId="ad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4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74" Type="http://schemas.openxmlformats.org/officeDocument/2006/relationships/oleObject" Target="embeddings/oleObject39.bin"/><Relationship Id="rId79" Type="http://schemas.openxmlformats.org/officeDocument/2006/relationships/oleObject" Target="embeddings/oleObject42.bin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82" Type="http://schemas.openxmlformats.org/officeDocument/2006/relationships/theme" Target="theme/theme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4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7.bin"/><Relationship Id="rId80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7.wmf"/><Relationship Id="rId70" Type="http://schemas.openxmlformats.org/officeDocument/2006/relationships/image" Target="media/image29.wmf"/><Relationship Id="rId75" Type="http://schemas.openxmlformats.org/officeDocument/2006/relationships/oleObject" Target="embeddings/oleObject4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8.bin"/><Relationship Id="rId78" Type="http://schemas.openxmlformats.org/officeDocument/2006/relationships/image" Target="media/image31.wmf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0.wmf"/><Relationship Id="rId7" Type="http://schemas.openxmlformats.org/officeDocument/2006/relationships/image" Target="media/image1.wmf"/><Relationship Id="rId71" Type="http://schemas.openxmlformats.org/officeDocument/2006/relationships/oleObject" Target="embeddings/oleObject3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5795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Work</Company>
  <LinksUpToDate>false</LinksUpToDate>
  <CharactersWithSpaces>38750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OLGA</dc:creator>
  <cp:keywords/>
  <dc:description/>
  <cp:lastModifiedBy>Irina</cp:lastModifiedBy>
  <cp:revision>2</cp:revision>
  <dcterms:created xsi:type="dcterms:W3CDTF">2014-08-22T17:44:00Z</dcterms:created>
  <dcterms:modified xsi:type="dcterms:W3CDTF">2014-08-22T17:44:00Z</dcterms:modified>
</cp:coreProperties>
</file>