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ED5" w:rsidRPr="002352D5" w:rsidRDefault="00390ED5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  <w:bookmarkStart w:id="0" w:name="_Toc56536617"/>
      <w:bookmarkStart w:id="1" w:name="_Toc61881405"/>
      <w:bookmarkStart w:id="2" w:name="_Toc185261777"/>
      <w:r w:rsidRPr="002352D5">
        <w:rPr>
          <w:bCs/>
        </w:rPr>
        <w:t>Содержание</w:t>
      </w:r>
    </w:p>
    <w:p w:rsidR="00914940" w:rsidRPr="002352D5" w:rsidRDefault="00914940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2352D5" w:rsidRPr="002352D5" w:rsidRDefault="002352D5" w:rsidP="002352D5">
      <w:pPr>
        <w:keepNext/>
        <w:widowControl w:val="0"/>
        <w:tabs>
          <w:tab w:val="left" w:pos="8030"/>
        </w:tabs>
        <w:spacing w:line="360" w:lineRule="auto"/>
        <w:jc w:val="both"/>
        <w:rPr>
          <w:lang w:bidi="my-MM"/>
        </w:rPr>
      </w:pPr>
      <w:r w:rsidRPr="002352D5">
        <w:rPr>
          <w:lang w:bidi="my-MM"/>
        </w:rPr>
        <w:t>Введение</w:t>
      </w:r>
    </w:p>
    <w:p w:rsidR="002352D5" w:rsidRPr="002352D5" w:rsidRDefault="002352D5" w:rsidP="002352D5">
      <w:pPr>
        <w:keepNext/>
        <w:widowControl w:val="0"/>
        <w:spacing w:line="360" w:lineRule="auto"/>
        <w:jc w:val="both"/>
        <w:rPr>
          <w:lang w:bidi="my-MM"/>
        </w:rPr>
      </w:pPr>
      <w:r w:rsidRPr="002352D5">
        <w:t>1. Государственная социальная политика в области пенсионного обеспечения</w:t>
      </w:r>
    </w:p>
    <w:p w:rsidR="002352D5" w:rsidRPr="002352D5" w:rsidRDefault="002352D5" w:rsidP="002352D5">
      <w:pPr>
        <w:keepNext/>
        <w:widowControl w:val="0"/>
        <w:tabs>
          <w:tab w:val="left" w:pos="8030"/>
        </w:tabs>
        <w:spacing w:line="360" w:lineRule="auto"/>
        <w:jc w:val="both"/>
        <w:rPr>
          <w:bCs/>
          <w:lang w:bidi="my-MM"/>
        </w:rPr>
      </w:pPr>
      <w:r w:rsidRPr="002352D5">
        <w:rPr>
          <w:bCs/>
        </w:rPr>
        <w:t>2. Организация информирования населения по вопросам пенсионного обеспечения</w:t>
      </w:r>
    </w:p>
    <w:p w:rsidR="002352D5" w:rsidRPr="002352D5" w:rsidRDefault="002352D5" w:rsidP="002352D5">
      <w:pPr>
        <w:keepNext/>
        <w:widowControl w:val="0"/>
        <w:tabs>
          <w:tab w:val="left" w:pos="8030"/>
        </w:tabs>
        <w:spacing w:line="360" w:lineRule="auto"/>
        <w:jc w:val="both"/>
        <w:rPr>
          <w:bCs/>
          <w:lang w:bidi="my-MM"/>
        </w:rPr>
      </w:pPr>
      <w:r w:rsidRPr="002352D5">
        <w:rPr>
          <w:bCs/>
        </w:rPr>
        <w:t xml:space="preserve">Заключение </w:t>
      </w:r>
    </w:p>
    <w:p w:rsidR="002352D5" w:rsidRPr="002352D5" w:rsidRDefault="002352D5" w:rsidP="002352D5">
      <w:pPr>
        <w:keepNext/>
        <w:widowControl w:val="0"/>
        <w:tabs>
          <w:tab w:val="left" w:pos="8030"/>
        </w:tabs>
        <w:spacing w:line="360" w:lineRule="auto"/>
        <w:jc w:val="both"/>
      </w:pPr>
      <w:r w:rsidRPr="002352D5">
        <w:t>Список использованной литературы</w:t>
      </w:r>
    </w:p>
    <w:p w:rsidR="002352D5" w:rsidRPr="002352D5" w:rsidRDefault="002352D5" w:rsidP="002352D5">
      <w:pPr>
        <w:keepNext/>
        <w:widowControl w:val="0"/>
        <w:tabs>
          <w:tab w:val="left" w:pos="8030"/>
        </w:tabs>
        <w:spacing w:line="360" w:lineRule="auto"/>
        <w:jc w:val="both"/>
        <w:rPr>
          <w:lang w:bidi="my-MM"/>
        </w:rPr>
      </w:pPr>
    </w:p>
    <w:p w:rsidR="0045568F" w:rsidRPr="002352D5" w:rsidRDefault="00390ED5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2352D5">
        <w:rPr>
          <w:bCs/>
        </w:rPr>
        <w:br w:type="page"/>
      </w:r>
      <w:r w:rsidR="00712EA1" w:rsidRPr="002352D5">
        <w:rPr>
          <w:bCs/>
        </w:rPr>
        <w:t>Введение</w:t>
      </w:r>
      <w:bookmarkEnd w:id="0"/>
      <w:bookmarkEnd w:id="1"/>
      <w:bookmarkEnd w:id="2"/>
    </w:p>
    <w:p w:rsidR="002352D5" w:rsidRPr="002352D5" w:rsidRDefault="002352D5" w:rsidP="002352D5">
      <w:pPr>
        <w:pStyle w:val="ae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my-MM"/>
        </w:rPr>
      </w:pPr>
    </w:p>
    <w:p w:rsidR="00A87ADC" w:rsidRPr="002352D5" w:rsidRDefault="00237900" w:rsidP="002352D5">
      <w:pPr>
        <w:pStyle w:val="ae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my-MM"/>
        </w:rPr>
      </w:pPr>
      <w:r w:rsidRPr="002352D5">
        <w:rPr>
          <w:sz w:val="28"/>
          <w:szCs w:val="28"/>
          <w:lang w:bidi="my-MM"/>
        </w:rPr>
        <w:t xml:space="preserve">Политическая жизнь современной России все более концентрируется вокруг проблематики, связанной с социальной политикой, направленной на реализацию той модели общественно-политического устройства, которая называется социальным государством. </w:t>
      </w:r>
      <w:r w:rsidR="00712EA1" w:rsidRPr="002352D5">
        <w:rPr>
          <w:sz w:val="28"/>
          <w:szCs w:val="28"/>
        </w:rPr>
        <w:t xml:space="preserve">В любом социально ориентированном государстве, забота о незащищённых слоях населения является неотъемлемым элементом государственной политики. </w:t>
      </w:r>
      <w:r w:rsidR="00A87ADC" w:rsidRPr="002352D5">
        <w:rPr>
          <w:sz w:val="28"/>
          <w:szCs w:val="28"/>
          <w:lang w:bidi="my-MM"/>
        </w:rPr>
        <w:t xml:space="preserve">В решении проблемы перехода к современному социальному государству основная роль принадлежит социальной политике, включающей решение различных задач, основанных на реализации принципа социальной справедливости. </w:t>
      </w:r>
      <w:r w:rsidR="00A87ADC" w:rsidRPr="002352D5">
        <w:rPr>
          <w:sz w:val="28"/>
          <w:szCs w:val="28"/>
        </w:rPr>
        <w:t xml:space="preserve">Государственная социальная политика охватывает широкий круг мер по разработке, совершенствованию и осуществлению гарантий в следующих областях: пенсионное обеспечение; поддержка лиц, чей доход достигает черты бедности; охрана материнства и детства; соблюдение установленных норм трудовых отношений; расширение доступности образовательных, медицинских, информационных услуг. </w:t>
      </w:r>
      <w:r w:rsidR="00A87ADC" w:rsidRPr="002352D5">
        <w:rPr>
          <w:sz w:val="28"/>
          <w:szCs w:val="28"/>
          <w:lang w:bidi="my-MM"/>
        </w:rPr>
        <w:t xml:space="preserve">Среди этих задач важное место занимает пенсионное обеспечение. </w:t>
      </w:r>
      <w:r w:rsidR="00900946" w:rsidRPr="002352D5">
        <w:rPr>
          <w:sz w:val="28"/>
          <w:szCs w:val="28"/>
          <w:lang w:bidi="my-MM"/>
        </w:rPr>
        <w:t xml:space="preserve">Уровень и качество пенсионного обеспечения - важная составляющая экономического и социального положения населения страны и каждого гражданина в отдельности. Современное состояние экономической и социальной сфер свидетельствует о том, что социальная защищенность отдельных групп населения Российской Федерации оставляет желать лучшего. Низкий уровень социального обеспечение пенсионеров вызывает много нареканий, воспринимается как нарушение принципа социальной справедливости и не способствует достижению прочного социального мира. </w:t>
      </w:r>
    </w:p>
    <w:p w:rsidR="00900946" w:rsidRPr="002352D5" w:rsidRDefault="00A87ADC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lang w:bidi="my-MM"/>
        </w:rPr>
        <w:t>Таким образом, ф</w:t>
      </w:r>
      <w:r w:rsidRPr="002352D5">
        <w:rPr>
          <w:rFonts w:cs="TTE1EF3F80t00"/>
          <w:lang w:bidi="my-MM"/>
        </w:rPr>
        <w:t>ормирование системы пенсионного обеспечения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адекватной новым отношениям собственности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распределения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производства и потребления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представляется весьма значимым с точки зрения поддержания достойного существования нетрудоспособных граждан России</w:t>
      </w:r>
      <w:r w:rsidRPr="002352D5">
        <w:rPr>
          <w:lang w:bidi="my-MM"/>
        </w:rPr>
        <w:t>.</w:t>
      </w:r>
    </w:p>
    <w:p w:rsidR="00914940" w:rsidRPr="002352D5" w:rsidRDefault="009C39C8" w:rsidP="002352D5">
      <w:pPr>
        <w:keepNext/>
        <w:widowControl w:val="0"/>
        <w:spacing w:line="360" w:lineRule="auto"/>
        <w:ind w:firstLine="709"/>
        <w:jc w:val="both"/>
        <w:rPr>
          <w:lang w:bidi="my-MM"/>
        </w:rPr>
      </w:pPr>
      <w:r w:rsidRPr="002352D5">
        <w:t>А</w:t>
      </w:r>
      <w:r w:rsidR="00712EA1" w:rsidRPr="002352D5">
        <w:t xml:space="preserve">ктуальность </w:t>
      </w:r>
      <w:r w:rsidR="00914940" w:rsidRPr="002352D5">
        <w:rPr>
          <w:lang w:bidi="my-MM"/>
        </w:rPr>
        <w:t xml:space="preserve">выбранной темы очевидна. </w:t>
      </w:r>
    </w:p>
    <w:p w:rsidR="00914940" w:rsidRPr="002352D5" w:rsidRDefault="00914940" w:rsidP="002352D5">
      <w:pPr>
        <w:keepNext/>
        <w:widowControl w:val="0"/>
        <w:spacing w:line="360" w:lineRule="auto"/>
        <w:ind w:firstLine="709"/>
        <w:jc w:val="both"/>
        <w:rPr>
          <w:lang w:bidi="my-MM"/>
        </w:rPr>
      </w:pPr>
      <w:r w:rsidRPr="002352D5">
        <w:rPr>
          <w:lang w:bidi="my-MM"/>
        </w:rPr>
        <w:t xml:space="preserve">Работа состоит из введения, </w:t>
      </w:r>
      <w:r w:rsidR="00BB6B2C" w:rsidRPr="002352D5">
        <w:rPr>
          <w:lang w:bidi="my-MM"/>
        </w:rPr>
        <w:t>двух частей</w:t>
      </w:r>
      <w:r w:rsidRPr="002352D5">
        <w:rPr>
          <w:lang w:bidi="my-MM"/>
        </w:rPr>
        <w:t xml:space="preserve">, заключения и списка </w:t>
      </w:r>
      <w:r w:rsidR="004B1E26" w:rsidRPr="002352D5">
        <w:rPr>
          <w:lang w:bidi="my-MM"/>
        </w:rPr>
        <w:t xml:space="preserve">использованной </w:t>
      </w:r>
      <w:r w:rsidRPr="002352D5">
        <w:rPr>
          <w:lang w:bidi="my-MM"/>
        </w:rPr>
        <w:t>литературы.</w:t>
      </w:r>
      <w:r w:rsidR="00BB6B2C" w:rsidRPr="002352D5">
        <w:rPr>
          <w:lang w:bidi="my-MM"/>
        </w:rPr>
        <w:t xml:space="preserve"> Общий объем работы составляет </w:t>
      </w:r>
      <w:r w:rsidR="00760844" w:rsidRPr="002352D5">
        <w:rPr>
          <w:lang w:bidi="my-MM"/>
        </w:rPr>
        <w:t>16</w:t>
      </w:r>
      <w:r w:rsidR="00BB6B2C" w:rsidRPr="002352D5">
        <w:rPr>
          <w:lang w:bidi="my-MM"/>
        </w:rPr>
        <w:t xml:space="preserve"> страниц.</w:t>
      </w:r>
    </w:p>
    <w:p w:rsidR="002352D5" w:rsidRPr="002352D5" w:rsidRDefault="002352D5" w:rsidP="002352D5">
      <w:pPr>
        <w:keepNext/>
        <w:widowControl w:val="0"/>
        <w:spacing w:line="360" w:lineRule="auto"/>
        <w:ind w:firstLine="709"/>
        <w:jc w:val="both"/>
        <w:rPr>
          <w:lang w:bidi="my-MM"/>
        </w:rPr>
      </w:pPr>
    </w:p>
    <w:p w:rsidR="00712EA1" w:rsidRPr="002352D5" w:rsidRDefault="00DC3DE1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2352D5">
        <w:rPr>
          <w:bCs/>
        </w:rPr>
        <w:br w:type="page"/>
      </w:r>
      <w:r w:rsidR="00BB6B2C" w:rsidRPr="002352D5">
        <w:rPr>
          <w:bCs/>
        </w:rPr>
        <w:t xml:space="preserve">1. </w:t>
      </w:r>
      <w:r w:rsidR="00266A2D" w:rsidRPr="002352D5">
        <w:rPr>
          <w:bCs/>
        </w:rPr>
        <w:t>Государственная социальная политика в области пенсионного обеспечения</w:t>
      </w:r>
    </w:p>
    <w:p w:rsidR="002352D5" w:rsidRPr="002352D5" w:rsidRDefault="002352D5" w:rsidP="002352D5">
      <w:pPr>
        <w:keepNext/>
        <w:widowControl w:val="0"/>
        <w:spacing w:line="360" w:lineRule="auto"/>
        <w:ind w:firstLine="709"/>
        <w:jc w:val="both"/>
      </w:pPr>
    </w:p>
    <w:p w:rsidR="004B1E26" w:rsidRPr="002352D5" w:rsidRDefault="004B1E26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Одним из этапов жизни человека является старость, когда человек по объективным причинам не имеет возможности обеспечивать своё достойное существование или эта возможность существенно ограничена. Поэтому одна из задач государства – создание эффективного механизма, позволяющего этой категории населения реализовать своё Конституционное Право на достойную старость. </w:t>
      </w:r>
    </w:p>
    <w:p w:rsidR="007307FF" w:rsidRPr="002352D5" w:rsidRDefault="007307FF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 xml:space="preserve">Пенсионное обеспечение </w:t>
      </w:r>
      <w:r w:rsidRPr="002352D5">
        <w:rPr>
          <w:lang w:bidi="my-MM"/>
        </w:rPr>
        <w:t xml:space="preserve">– </w:t>
      </w:r>
      <w:r w:rsidRPr="002352D5">
        <w:rPr>
          <w:rFonts w:cs="TTE1EF3F80t00"/>
          <w:lang w:bidi="my-MM"/>
        </w:rPr>
        <w:t>это вид социальной защиты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особенностями которого является регулярное предоставление со стороны общества и государства материальных средств из пенсионных фондов или бюджета в целях обеспечения жизнедеятельности граждан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ставших инвалидами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или длительное время занимавшихся определенной профессиональной деятельностью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граждан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достигших пенсионного возраста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а также нетрудоспособных граждан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потерявших кормильца</w:t>
      </w:r>
      <w:r w:rsidRPr="002352D5">
        <w:rPr>
          <w:lang w:bidi="my-MM"/>
        </w:rPr>
        <w:t>.</w:t>
      </w:r>
    </w:p>
    <w:p w:rsidR="007307FF" w:rsidRPr="002352D5" w:rsidRDefault="007307FF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lang w:bidi="my-MM"/>
        </w:rPr>
        <w:t>О</w:t>
      </w:r>
      <w:r w:rsidRPr="002352D5">
        <w:rPr>
          <w:rFonts w:cs="TTE1EF3F80t00"/>
          <w:lang w:bidi="my-MM"/>
        </w:rPr>
        <w:t>пределяющая роль в управлении пенсионным обеспечением в нашей стране принадлежит государству</w:t>
      </w:r>
      <w:r w:rsidR="00874D95" w:rsidRPr="002352D5">
        <w:rPr>
          <w:rFonts w:cs="TTE1EF3F80t00"/>
          <w:lang w:bidi="my-MM"/>
        </w:rPr>
        <w:t>, которое</w:t>
      </w:r>
      <w:r w:rsidRPr="002352D5">
        <w:rPr>
          <w:rFonts w:cs="TTE1EF3F80t00"/>
          <w:lang w:bidi="my-MM"/>
        </w:rPr>
        <w:t xml:space="preserve"> обязано организовать и обеспечить финансирование соответствующей общегосударственной системы социального обеспечения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гарантировать ее бесперебойное функционирование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содействовать активизации негосударственных пенсионных организаций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что является глобальным направлением в государственной социальной политике</w:t>
      </w:r>
      <w:r w:rsidRPr="002352D5">
        <w:rPr>
          <w:lang w:bidi="my-MM"/>
        </w:rPr>
        <w:t>.</w:t>
      </w:r>
    </w:p>
    <w:p w:rsidR="003B1750" w:rsidRPr="002352D5" w:rsidRDefault="00224E53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>В социальном плане особенностью пенсионного обеспечения является адресность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что предполагает его ориентацию не только на отдельные категории граждан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но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главным образом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на конкретного человека с целью сохранения такого уровня его жизни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который позволял бы ему вести достойную жизнь и свободно развиваться</w:t>
      </w:r>
      <w:r w:rsidRPr="002352D5">
        <w:rPr>
          <w:lang w:bidi="my-MM"/>
        </w:rPr>
        <w:t>.</w:t>
      </w:r>
      <w:r w:rsidR="002352D5">
        <w:rPr>
          <w:lang w:bidi="my-MM"/>
        </w:rPr>
        <w:t xml:space="preserve"> </w:t>
      </w:r>
    </w:p>
    <w:p w:rsidR="004742DE" w:rsidRPr="002352D5" w:rsidRDefault="007307FF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TE1EF3F80t00"/>
          <w:lang w:bidi="my-MM"/>
        </w:rPr>
      </w:pPr>
      <w:r w:rsidRPr="002352D5">
        <w:rPr>
          <w:rFonts w:cs="TTE1EF3F80t00"/>
          <w:lang w:bidi="my-MM"/>
        </w:rPr>
        <w:t>Объектом пенсионного обеспечения являются социальные группы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в состав которых входят лица</w:t>
      </w:r>
      <w:r w:rsidR="004742DE" w:rsidRPr="002352D5">
        <w:rPr>
          <w:rFonts w:cs="TTE1EF3F80t00"/>
          <w:lang w:bidi="my-MM"/>
        </w:rPr>
        <w:t>,</w:t>
      </w:r>
      <w:r w:rsidR="00AA7C91" w:rsidRPr="002352D5">
        <w:rPr>
          <w:rFonts w:cs="TTE1EF3F80t00"/>
          <w:lang w:bidi="my-MM"/>
        </w:rPr>
        <w:t xml:space="preserve"> </w:t>
      </w:r>
      <w:r w:rsidR="00900946" w:rsidRPr="002352D5">
        <w:rPr>
          <w:rFonts w:cs="TTE1EF3F80t00"/>
          <w:lang w:bidi="my-MM"/>
        </w:rPr>
        <w:t>к</w:t>
      </w:r>
      <w:r w:rsidR="00AA7C91" w:rsidRPr="002352D5">
        <w:rPr>
          <w:rFonts w:cs="TTE1EF3F80t00"/>
          <w:lang w:bidi="my-MM"/>
        </w:rPr>
        <w:t>оторые</w:t>
      </w:r>
      <w:r w:rsidR="004742DE" w:rsidRPr="002352D5">
        <w:rPr>
          <w:rFonts w:cs="TTE1EF3F80t00"/>
          <w:lang w:bidi="my-MM"/>
        </w:rPr>
        <w:t>:</w:t>
      </w:r>
      <w:r w:rsidRPr="002352D5">
        <w:rPr>
          <w:rFonts w:cs="TTE1EF3F80t00"/>
          <w:lang w:bidi="my-MM"/>
        </w:rPr>
        <w:t xml:space="preserve"> </w:t>
      </w:r>
    </w:p>
    <w:p w:rsidR="004742DE" w:rsidRPr="002352D5" w:rsidRDefault="007307FF" w:rsidP="002352D5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>эффективно работал</w:t>
      </w:r>
      <w:r w:rsidR="00AA7C91" w:rsidRPr="002352D5">
        <w:rPr>
          <w:rFonts w:cs="TTE1EF3F80t00"/>
          <w:lang w:bidi="my-MM"/>
        </w:rPr>
        <w:t>и</w:t>
      </w:r>
      <w:r w:rsidRPr="002352D5">
        <w:rPr>
          <w:rFonts w:cs="TTE1EF3F80t00"/>
          <w:lang w:bidi="my-MM"/>
        </w:rPr>
        <w:t xml:space="preserve"> и благополучно дожил</w:t>
      </w:r>
      <w:r w:rsidR="00AA7C91" w:rsidRPr="002352D5">
        <w:rPr>
          <w:rFonts w:cs="TTE1EF3F80t00"/>
          <w:lang w:bidi="my-MM"/>
        </w:rPr>
        <w:t>и</w:t>
      </w:r>
      <w:r w:rsidRPr="002352D5">
        <w:rPr>
          <w:rFonts w:cs="TTE1EF3F80t00"/>
          <w:lang w:bidi="my-MM"/>
        </w:rPr>
        <w:t xml:space="preserve"> до пенсионного возраста</w:t>
      </w:r>
      <w:r w:rsidRPr="002352D5">
        <w:rPr>
          <w:lang w:bidi="my-MM"/>
        </w:rPr>
        <w:t xml:space="preserve">; </w:t>
      </w:r>
    </w:p>
    <w:p w:rsidR="004742DE" w:rsidRPr="002352D5" w:rsidRDefault="007307FF" w:rsidP="002352D5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cs="TTE1EF3F80t00"/>
          <w:lang w:bidi="my-MM"/>
        </w:rPr>
      </w:pPr>
      <w:r w:rsidRPr="002352D5">
        <w:rPr>
          <w:rFonts w:cs="TTE1EF3F80t00"/>
          <w:lang w:bidi="my-MM"/>
        </w:rPr>
        <w:t>потерявшие трудоспособность в процессе выполнения трудовых и общественных обязанностей и инвалиды с детства</w:t>
      </w:r>
      <w:r w:rsidR="00536DC9" w:rsidRPr="002352D5">
        <w:rPr>
          <w:rFonts w:cs="TTE1EF3F80t00"/>
          <w:lang w:bidi="my-MM"/>
        </w:rPr>
        <w:t>;</w:t>
      </w:r>
      <w:r w:rsidR="00AA7C91" w:rsidRPr="002352D5">
        <w:rPr>
          <w:rFonts w:cs="TTE1EF3F80t00"/>
          <w:lang w:bidi="my-MM"/>
        </w:rPr>
        <w:t xml:space="preserve"> </w:t>
      </w:r>
    </w:p>
    <w:p w:rsidR="007307FF" w:rsidRPr="002352D5" w:rsidRDefault="007307FF" w:rsidP="002352D5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>не работавшие в трудоспособном возрасте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но дожившие до нетрудоспособного возраста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начиная с которого лицо обеспечивается за счет средств общества и государства</w:t>
      </w:r>
      <w:r w:rsidRPr="002352D5">
        <w:rPr>
          <w:lang w:bidi="my-MM"/>
        </w:rPr>
        <w:t>.</w:t>
      </w:r>
    </w:p>
    <w:p w:rsidR="003B1750" w:rsidRPr="002352D5" w:rsidRDefault="007307FF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TE1EF3F80t00"/>
          <w:lang w:bidi="my-MM"/>
        </w:rPr>
      </w:pPr>
      <w:r w:rsidRPr="002352D5">
        <w:rPr>
          <w:rFonts w:cs="TTE1EF3F80t00"/>
          <w:lang w:bidi="my-MM"/>
        </w:rPr>
        <w:t>Субъектами социального управления пенсионным обеспечением являются</w:t>
      </w:r>
      <w:r w:rsidR="003B1750" w:rsidRPr="002352D5">
        <w:rPr>
          <w:rFonts w:cs="TTE1EF3F80t00"/>
          <w:lang w:bidi="my-MM"/>
        </w:rPr>
        <w:t>:</w:t>
      </w:r>
    </w:p>
    <w:p w:rsidR="003B1750" w:rsidRPr="002352D5" w:rsidRDefault="007307FF" w:rsidP="002352D5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>государство в лице своих органов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распределяющих финансовые средства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идущие на удовлетворение нужд нетрудоспособных</w:t>
      </w:r>
      <w:r w:rsidRPr="002352D5">
        <w:rPr>
          <w:lang w:bidi="my-MM"/>
        </w:rPr>
        <w:t xml:space="preserve">; </w:t>
      </w:r>
    </w:p>
    <w:p w:rsidR="009825CD" w:rsidRPr="002352D5" w:rsidRDefault="007307FF" w:rsidP="002352D5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="709"/>
        <w:jc w:val="both"/>
      </w:pPr>
      <w:r w:rsidRPr="002352D5">
        <w:rPr>
          <w:rFonts w:cs="TTE1EF3F80t00"/>
          <w:lang w:bidi="my-MM"/>
        </w:rPr>
        <w:t>различные негосударственные пенсионные и общественные организации</w:t>
      </w:r>
      <w:r w:rsidRPr="002352D5">
        <w:rPr>
          <w:lang w:bidi="my-MM"/>
        </w:rPr>
        <w:t xml:space="preserve">. </w:t>
      </w:r>
    </w:p>
    <w:p w:rsidR="009825CD" w:rsidRPr="002352D5" w:rsidRDefault="009825CD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 xml:space="preserve">Вплоть до окончания </w:t>
      </w:r>
      <w:r w:rsidRPr="002352D5">
        <w:rPr>
          <w:lang w:bidi="my-MM"/>
        </w:rPr>
        <w:t xml:space="preserve">2001 </w:t>
      </w:r>
      <w:r w:rsidRPr="002352D5">
        <w:rPr>
          <w:rFonts w:cs="TTE1EF3F80t00"/>
          <w:lang w:bidi="my-MM"/>
        </w:rPr>
        <w:t xml:space="preserve">года пенсионная система России была полностью распределительной </w:t>
      </w:r>
      <w:r w:rsidRPr="002352D5">
        <w:rPr>
          <w:lang w:bidi="my-MM"/>
        </w:rPr>
        <w:t>(</w:t>
      </w:r>
      <w:r w:rsidRPr="002352D5">
        <w:rPr>
          <w:rFonts w:cs="TTE1EF3F80t00"/>
          <w:lang w:bidi="my-MM"/>
        </w:rPr>
        <w:t xml:space="preserve">принцип </w:t>
      </w:r>
      <w:r w:rsidRPr="002352D5">
        <w:rPr>
          <w:lang w:bidi="my-MM"/>
        </w:rPr>
        <w:t>«</w:t>
      </w:r>
      <w:r w:rsidRPr="002352D5">
        <w:rPr>
          <w:rFonts w:cs="TTE1EF3F80t00"/>
          <w:lang w:bidi="my-MM"/>
        </w:rPr>
        <w:t>солидарности поколений</w:t>
      </w:r>
      <w:r w:rsidRPr="002352D5">
        <w:rPr>
          <w:lang w:bidi="my-MM"/>
        </w:rPr>
        <w:t xml:space="preserve">»), </w:t>
      </w:r>
      <w:r w:rsidRPr="002352D5">
        <w:rPr>
          <w:rFonts w:cs="TTE1EF3F80t00"/>
          <w:lang w:bidi="my-MM"/>
        </w:rPr>
        <w:t>то есть финансирование текущих пенсий осуществлялось исключительно за счет средств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собираемых с работодателей в виде налогов на фонд оплаты труда</w:t>
      </w:r>
      <w:r w:rsidRPr="002352D5">
        <w:rPr>
          <w:lang w:bidi="my-MM"/>
        </w:rPr>
        <w:t>.</w:t>
      </w:r>
      <w:r w:rsidR="00536DC9" w:rsidRP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Основной принцип указанной системы пенсионирования прост и понятен</w:t>
      </w:r>
      <w:r w:rsidRPr="002352D5">
        <w:rPr>
          <w:lang w:bidi="my-MM"/>
        </w:rPr>
        <w:t xml:space="preserve">: </w:t>
      </w:r>
      <w:r w:rsidRPr="002352D5">
        <w:rPr>
          <w:rFonts w:cs="TTE1EF3F80t00"/>
          <w:lang w:bidi="my-MM"/>
        </w:rPr>
        <w:t>собранные пенсионные взносы не инвестируются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а тратятся сразу</w:t>
      </w:r>
      <w:r w:rsidRPr="002352D5">
        <w:rPr>
          <w:lang w:bidi="my-MM"/>
        </w:rPr>
        <w:t xml:space="preserve">. </w:t>
      </w:r>
      <w:r w:rsidRPr="002352D5">
        <w:rPr>
          <w:rFonts w:cs="TTE1EF3F80t00"/>
          <w:lang w:bidi="my-MM"/>
        </w:rPr>
        <w:t>Однако при снижении отношения численности работающего населения к численности пенсионеров нельзя построить устойчивую модель распределительной системы с постоянными значениями налоговой нагрузки и пенсионного возраста</w:t>
      </w:r>
      <w:r w:rsidRPr="002352D5">
        <w:rPr>
          <w:lang w:bidi="my-MM"/>
        </w:rPr>
        <w:t xml:space="preserve">. </w:t>
      </w:r>
      <w:r w:rsidRPr="002352D5">
        <w:rPr>
          <w:rFonts w:cs="TTE1EF3F80t00"/>
          <w:lang w:bidi="my-MM"/>
        </w:rPr>
        <w:t>Для этого приходится либо увеличивать налоги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либо повышать пенсионный возраст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либо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что представляется наиболее целесообразным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реформировать такую систему</w:t>
      </w:r>
      <w:r w:rsidRPr="002352D5">
        <w:rPr>
          <w:lang w:bidi="my-MM"/>
        </w:rPr>
        <w:t>.</w:t>
      </w:r>
      <w:r w:rsidR="00154778" w:rsidRP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Она характеризовалась наличием многочисленных льгот и привилегий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вводимых спонтанно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без учета потребностей отдельных категорий работников в отношении возраста выхода на пенсию и ее выплаты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введением всевозможных надбавок и повышений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установлением льготного порядка исчисления стажа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включением в стаж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наряду с основной работой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других видов деятельности и т</w:t>
      </w:r>
      <w:r w:rsidRPr="002352D5">
        <w:rPr>
          <w:lang w:bidi="my-MM"/>
        </w:rPr>
        <w:t>.</w:t>
      </w:r>
      <w:r w:rsidRPr="002352D5">
        <w:rPr>
          <w:rFonts w:cs="TTE1EF3F80t00"/>
          <w:lang w:bidi="my-MM"/>
        </w:rPr>
        <w:t>п</w:t>
      </w:r>
      <w:r w:rsidRPr="002352D5">
        <w:rPr>
          <w:lang w:bidi="my-MM"/>
        </w:rPr>
        <w:t>.</w:t>
      </w:r>
      <w:r w:rsidR="00536DC9" w:rsidRP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Данные обстоятельства превратились в один из существенных факторов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приводящих к низкому уровню пенсий и недовольству значительной части пенсионеров</w:t>
      </w:r>
      <w:r w:rsidRPr="002352D5">
        <w:rPr>
          <w:lang w:bidi="my-MM"/>
        </w:rPr>
        <w:t>.</w:t>
      </w:r>
      <w:r w:rsidR="00154778" w:rsidRPr="002352D5">
        <w:rPr>
          <w:rStyle w:val="a5"/>
          <w:lang w:bidi="my-MM"/>
        </w:rPr>
        <w:footnoteReference w:id="1"/>
      </w:r>
    </w:p>
    <w:p w:rsidR="009825CD" w:rsidRPr="002352D5" w:rsidRDefault="009825CD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bidi="my-MM"/>
        </w:rPr>
      </w:pPr>
      <w:r w:rsidRPr="002352D5">
        <w:rPr>
          <w:rFonts w:cs="TTE1EF3F80t00"/>
          <w:lang w:bidi="my-MM"/>
        </w:rPr>
        <w:t>В процессе реформирования на смену обезличенной системе пенсионного обеспечения при</w:t>
      </w:r>
      <w:r w:rsidR="00536DC9" w:rsidRPr="002352D5">
        <w:rPr>
          <w:rFonts w:cs="TTE1EF3F80t00"/>
          <w:lang w:bidi="my-MM"/>
        </w:rPr>
        <w:t>шла</w:t>
      </w:r>
      <w:r w:rsidRPr="002352D5">
        <w:rPr>
          <w:rFonts w:cs="TTE1EF3F80t00"/>
          <w:lang w:bidi="my-MM"/>
        </w:rPr>
        <w:t xml:space="preserve"> разветвленная</w:t>
      </w:r>
      <w:r w:rsidRPr="002352D5">
        <w:rPr>
          <w:lang w:bidi="my-MM"/>
        </w:rPr>
        <w:t xml:space="preserve">, </w:t>
      </w:r>
      <w:r w:rsidRPr="002352D5">
        <w:rPr>
          <w:rFonts w:cs="TTE1EF3F80t00"/>
          <w:lang w:bidi="my-MM"/>
        </w:rPr>
        <w:t>персонифицированная и многоуровневая система пенсионирования населения</w:t>
      </w:r>
      <w:r w:rsidRPr="002352D5">
        <w:rPr>
          <w:lang w:bidi="my-MM"/>
        </w:rPr>
        <w:t xml:space="preserve">. </w:t>
      </w:r>
      <w:r w:rsidRPr="002352D5">
        <w:rPr>
          <w:rFonts w:cs="TTE1EF3F80t00"/>
          <w:lang w:bidi="my-MM"/>
        </w:rPr>
        <w:t>Новая система пенсионного обеспечения призвана в большей степени учитывать изменяющееся социально</w:t>
      </w:r>
      <w:r w:rsidRPr="002352D5">
        <w:rPr>
          <w:lang w:bidi="my-MM"/>
        </w:rPr>
        <w:t>-</w:t>
      </w:r>
      <w:r w:rsidRPr="002352D5">
        <w:rPr>
          <w:rFonts w:cs="TTE1EF3F80t00"/>
          <w:lang w:bidi="my-MM"/>
        </w:rPr>
        <w:t>экономическое поведение работников</w:t>
      </w:r>
      <w:r w:rsidRPr="002352D5">
        <w:rPr>
          <w:lang w:bidi="my-MM"/>
        </w:rPr>
        <w:t>.</w:t>
      </w:r>
      <w:r w:rsidR="004742DE" w:rsidRPr="002352D5">
        <w:rPr>
          <w:rFonts w:cs="Arial"/>
        </w:rPr>
        <w:t xml:space="preserve"> </w:t>
      </w:r>
      <w:r w:rsidR="004742DE" w:rsidRPr="002352D5">
        <w:t>Коренным образом меняется отношение застрахованных лиц к формированию своей будущей пенсии. Раньше роль будущего пенсионера была пассивной, о пенсионном обеспечении граждан заботилось государство исходя из своих финансовых возможностей, и пенсионер не мог повлиять на размер будущей пенсии. Начавшаяся в 2002 году пенсионная реформа направлена на то, чтобы застрахованные лица могли сами влиять на размер будущей пенсии.</w:t>
      </w: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Важным фактором, определяющим пути совершенствования пенсионного </w:t>
      </w:r>
      <w:r w:rsidR="00154778" w:rsidRPr="002352D5">
        <w:t>обеспечения</w:t>
      </w:r>
      <w:r w:rsidRPr="002352D5">
        <w:t xml:space="preserve"> населения является реализация положений Пенсионной реформы, ключевыми из которых являются: </w:t>
      </w:r>
    </w:p>
    <w:p w:rsidR="00712EA1" w:rsidRPr="002352D5" w:rsidRDefault="00712EA1" w:rsidP="002352D5">
      <w:pPr>
        <w:keepNext/>
        <w:widowControl w:val="0"/>
        <w:numPr>
          <w:ilvl w:val="0"/>
          <w:numId w:val="2"/>
        </w:numPr>
        <w:spacing w:line="360" w:lineRule="auto"/>
        <w:ind w:firstLine="709"/>
        <w:jc w:val="both"/>
      </w:pPr>
      <w:r w:rsidRPr="002352D5">
        <w:t xml:space="preserve">отделение бюджета пенсионной системы от федерального бюджета; </w:t>
      </w:r>
    </w:p>
    <w:p w:rsidR="00712EA1" w:rsidRPr="002352D5" w:rsidRDefault="00712EA1" w:rsidP="002352D5">
      <w:pPr>
        <w:keepNext/>
        <w:widowControl w:val="0"/>
        <w:numPr>
          <w:ilvl w:val="0"/>
          <w:numId w:val="2"/>
        </w:numPr>
        <w:spacing w:line="360" w:lineRule="auto"/>
        <w:ind w:firstLine="709"/>
        <w:jc w:val="both"/>
      </w:pPr>
      <w:r w:rsidRPr="002352D5">
        <w:t xml:space="preserve">предоставление широких полномочий органам, обеспечивающим пенсионное обслуживание населения на местах; </w:t>
      </w:r>
    </w:p>
    <w:p w:rsidR="00712EA1" w:rsidRPr="002352D5" w:rsidRDefault="00712EA1" w:rsidP="002352D5">
      <w:pPr>
        <w:keepNext/>
        <w:widowControl w:val="0"/>
        <w:numPr>
          <w:ilvl w:val="0"/>
          <w:numId w:val="2"/>
        </w:numPr>
        <w:spacing w:line="360" w:lineRule="auto"/>
        <w:ind w:firstLine="709"/>
        <w:jc w:val="both"/>
      </w:pPr>
      <w:r w:rsidRPr="002352D5">
        <w:t xml:space="preserve">введение пенсионного страхования и персонифицированного учета работающего населения; </w:t>
      </w:r>
    </w:p>
    <w:p w:rsidR="00712EA1" w:rsidRPr="002352D5" w:rsidRDefault="00712EA1" w:rsidP="002352D5">
      <w:pPr>
        <w:keepNext/>
        <w:widowControl w:val="0"/>
        <w:numPr>
          <w:ilvl w:val="0"/>
          <w:numId w:val="2"/>
        </w:numPr>
        <w:spacing w:line="360" w:lineRule="auto"/>
        <w:ind w:firstLine="709"/>
        <w:jc w:val="both"/>
      </w:pPr>
      <w:r w:rsidRPr="002352D5">
        <w:t>создание негосударственных пенсионных фондов.</w:t>
      </w:r>
    </w:p>
    <w:p w:rsidR="00760844" w:rsidRPr="002352D5" w:rsidRDefault="001B5666" w:rsidP="002352D5">
      <w:pPr>
        <w:keepNext/>
        <w:widowControl w:val="0"/>
        <w:spacing w:line="360" w:lineRule="auto"/>
        <w:ind w:firstLine="709"/>
        <w:jc w:val="both"/>
        <w:rPr>
          <w:rStyle w:val="a6"/>
          <w:b w:val="0"/>
          <w:bCs w:val="0"/>
        </w:rPr>
      </w:pPr>
      <w:r w:rsidRPr="002352D5">
        <w:rPr>
          <w:rStyle w:val="a6"/>
          <w:b w:val="0"/>
          <w:bCs w:val="0"/>
        </w:rPr>
        <w:t xml:space="preserve">Суть пенсионной </w:t>
      </w:r>
      <w:r w:rsidR="00874D95" w:rsidRPr="002352D5">
        <w:rPr>
          <w:rStyle w:val="a6"/>
          <w:b w:val="0"/>
          <w:bCs w:val="0"/>
        </w:rPr>
        <w:t>системы</w:t>
      </w:r>
      <w:r w:rsidRPr="002352D5">
        <w:rPr>
          <w:rStyle w:val="a6"/>
          <w:b w:val="0"/>
          <w:bCs w:val="0"/>
        </w:rPr>
        <w:t xml:space="preserve"> заключается в переходе на страховые принципы: и право на трудовую пенсию</w:t>
      </w:r>
      <w:r w:rsidR="00874D95" w:rsidRPr="002352D5">
        <w:rPr>
          <w:rStyle w:val="a6"/>
          <w:b w:val="0"/>
          <w:bCs w:val="0"/>
        </w:rPr>
        <w:t>,</w:t>
      </w:r>
      <w:r w:rsidRPr="002352D5">
        <w:rPr>
          <w:rStyle w:val="a6"/>
          <w:b w:val="0"/>
          <w:bCs w:val="0"/>
        </w:rPr>
        <w:t xml:space="preserve"> размер </w:t>
      </w:r>
      <w:r w:rsidR="00874D95" w:rsidRPr="002352D5">
        <w:rPr>
          <w:rStyle w:val="a6"/>
          <w:b w:val="0"/>
          <w:bCs w:val="0"/>
        </w:rPr>
        <w:t xml:space="preserve">которой </w:t>
      </w:r>
      <w:r w:rsidRPr="002352D5">
        <w:rPr>
          <w:rStyle w:val="a6"/>
          <w:b w:val="0"/>
          <w:bCs w:val="0"/>
        </w:rPr>
        <w:t xml:space="preserve">теперь напрямую зависят от уплаты страховых взносов в ПФР за каждого конкретного человека. </w:t>
      </w:r>
    </w:p>
    <w:p w:rsidR="00712EA1" w:rsidRPr="002352D5" w:rsidRDefault="001B5666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rStyle w:val="a6"/>
          <w:b w:val="0"/>
          <w:bCs w:val="0"/>
        </w:rPr>
        <w:t>Таким образом, д</w:t>
      </w:r>
      <w:r w:rsidR="00712EA1" w:rsidRPr="002352D5">
        <w:t xml:space="preserve">ействующая пенсионная система основана на механизмах и технологиях реального страхования, что позволяет: </w:t>
      </w:r>
    </w:p>
    <w:p w:rsidR="00712EA1" w:rsidRPr="002352D5" w:rsidRDefault="00712EA1" w:rsidP="002352D5">
      <w:pPr>
        <w:keepNext/>
        <w:widowControl w:val="0"/>
        <w:numPr>
          <w:ilvl w:val="0"/>
          <w:numId w:val="3"/>
        </w:numPr>
        <w:spacing w:line="360" w:lineRule="auto"/>
        <w:ind w:firstLine="709"/>
        <w:jc w:val="both"/>
      </w:pPr>
      <w:r w:rsidRPr="002352D5">
        <w:t xml:space="preserve">установить зависимость размера пенсии от трудового вклада на протяжении всей жизни; </w:t>
      </w:r>
    </w:p>
    <w:p w:rsidR="00712EA1" w:rsidRPr="002352D5" w:rsidRDefault="00712EA1" w:rsidP="002352D5">
      <w:pPr>
        <w:keepNext/>
        <w:widowControl w:val="0"/>
        <w:numPr>
          <w:ilvl w:val="0"/>
          <w:numId w:val="3"/>
        </w:numPr>
        <w:spacing w:line="360" w:lineRule="auto"/>
        <w:ind w:firstLine="709"/>
        <w:jc w:val="both"/>
      </w:pPr>
      <w:r w:rsidRPr="002352D5">
        <w:t xml:space="preserve">увеличить уровень дифференциации пенсий в зависимости от получаемой заработной платы; </w:t>
      </w:r>
    </w:p>
    <w:p w:rsidR="00712EA1" w:rsidRPr="002352D5" w:rsidRDefault="00712EA1" w:rsidP="002352D5">
      <w:pPr>
        <w:keepNext/>
        <w:widowControl w:val="0"/>
        <w:numPr>
          <w:ilvl w:val="0"/>
          <w:numId w:val="3"/>
        </w:numPr>
        <w:spacing w:line="360" w:lineRule="auto"/>
        <w:ind w:firstLine="709"/>
        <w:jc w:val="both"/>
      </w:pPr>
      <w:r w:rsidRPr="002352D5">
        <w:t>создать благоприятные предпосылки для изменений на рынке труда и в сфере заработной платы.</w:t>
      </w: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>Основным критерием дифференциации условий и норм пенсионного обеспечения признается в законе труд и его результаты.</w:t>
      </w:r>
    </w:p>
    <w:p w:rsidR="00AA7C9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Нормами ч.1 ст.39 Конституции РФ закреплено гарантированное государством право каждого на социальное обеспечение по возрасту, инвалидности, потере кормильца и в иных случаях. Реализация указанного права на трудовую пенсию осуществляется посредством применения норм </w:t>
      </w:r>
      <w:r w:rsidR="00874D95" w:rsidRPr="002352D5">
        <w:t>ФЗ</w:t>
      </w:r>
      <w:r w:rsidRPr="002352D5">
        <w:t xml:space="preserve"> «О трудовых пенсиях в Российской Федерации» при наступлении страхового случая (достижение пенсионного возраста, наступление инвалидности, потеря кормильца) и наличии страхового стажа.</w:t>
      </w:r>
      <w:r w:rsidR="00874D95" w:rsidRPr="002352D5">
        <w:rPr>
          <w:vertAlign w:val="superscript"/>
        </w:rPr>
        <w:footnoteReference w:id="2"/>
      </w:r>
      <w:r w:rsidRPr="002352D5">
        <w:t xml:space="preserve"> </w:t>
      </w:r>
    </w:p>
    <w:p w:rsidR="004742DE" w:rsidRPr="002352D5" w:rsidRDefault="004742DE" w:rsidP="002352D5">
      <w:pPr>
        <w:pStyle w:val="ae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52D5">
        <w:rPr>
          <w:sz w:val="28"/>
          <w:szCs w:val="28"/>
        </w:rPr>
        <w:t>Пенсионное обеспечение базируется на общенациональном законодательстве, его финансирование осуществляется на основе обязательных страховых взносов работодателей, работников, самозанятого населения, а также ассигнований из федерального бюджета.</w:t>
      </w:r>
    </w:p>
    <w:p w:rsidR="00760844" w:rsidRPr="002352D5" w:rsidRDefault="00760844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Пенсионное обеспечение в РФ осуществляется государственными органами социальной защиты населения. </w:t>
      </w:r>
    </w:p>
    <w:p w:rsidR="00760844" w:rsidRPr="002352D5" w:rsidRDefault="00760844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Правила обращения за пенсией, её назначения и организация выплаты, ведения пенсионной документации устанавливаются в порядке, определяемом Правительством РФ. </w:t>
      </w:r>
    </w:p>
    <w:p w:rsidR="00760844" w:rsidRPr="002352D5" w:rsidRDefault="00760844" w:rsidP="002352D5">
      <w:pPr>
        <w:keepNext/>
        <w:widowControl w:val="0"/>
        <w:spacing w:line="360" w:lineRule="auto"/>
        <w:ind w:firstLine="709"/>
        <w:jc w:val="both"/>
      </w:pPr>
      <w:r w:rsidRPr="002352D5">
        <w:t>Обращаться за пенсией можно в любое время после возникновения права на неё. Это правило относится ко всем видам пенсии.</w:t>
      </w:r>
    </w:p>
    <w:p w:rsidR="006763A1" w:rsidRPr="002352D5" w:rsidRDefault="006763A1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В </w:t>
      </w:r>
      <w:r w:rsidR="00A87ADC" w:rsidRPr="002352D5">
        <w:t>З</w:t>
      </w:r>
      <w:r w:rsidRPr="002352D5">
        <w:t xml:space="preserve">аконе все пенсии подразделяются на две группы - трудовые пенсии и социальные пенсии. 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Трудовая пенсия</w:t>
      </w:r>
      <w:r w:rsidRPr="002352D5">
        <w:t xml:space="preserve"> - ежемесячная денежная выплата в целях компенсации гражданам заработной платы или иного дохода, которые получали застрахованные лица перед установлением им трудовой пенсии либо утратили нетрудоспособные члены семьи застрахованных лиц в связи с их смертью.</w:t>
      </w:r>
    </w:p>
    <w:p w:rsidR="006763A1" w:rsidRPr="002352D5" w:rsidRDefault="006763A1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Тем гражданам, которые по каким-либо причинам не имеют право на трудовую пенсию, устанавливается социальная пенсия. Это пенсия для всех. </w:t>
      </w:r>
    </w:p>
    <w:p w:rsidR="00A025BD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>Помимо перечисленных необходимых условий установления трудовых пенсий Закон определяет механизм исчисления пенсии, условия выплаты.</w:t>
      </w:r>
      <w:r w:rsidR="00874D95" w:rsidRPr="002352D5">
        <w:t xml:space="preserve"> </w:t>
      </w:r>
      <w:r w:rsidRPr="002352D5">
        <w:t xml:space="preserve">Целью данного </w:t>
      </w:r>
      <w:r w:rsidR="00874D95" w:rsidRPr="002352D5">
        <w:t>З</w:t>
      </w:r>
      <w:r w:rsidRPr="002352D5">
        <w:t>акона является обеспечение стабильности достигнутого уровня пенсионного обеспечения и его повышения по мере роста благосостояния трудящихся.</w:t>
      </w:r>
    </w:p>
    <w:p w:rsidR="00C50906" w:rsidRPr="002352D5" w:rsidRDefault="00874D95" w:rsidP="002352D5">
      <w:pPr>
        <w:keepNext/>
        <w:widowControl w:val="0"/>
        <w:spacing w:line="360" w:lineRule="auto"/>
        <w:ind w:firstLine="709"/>
        <w:jc w:val="both"/>
      </w:pPr>
      <w:r w:rsidRPr="002352D5">
        <w:t>П</w:t>
      </w:r>
      <w:r w:rsidR="00712EA1" w:rsidRPr="002352D5">
        <w:t xml:space="preserve">раво на трудовую пенсию имеют только «застрахованные лица», т.е. лица, на которых распространяется обязательное пенсионное страхование, а также члены их семей в случае потери кормильца. Перечень таких лиц дается в ст.7 </w:t>
      </w:r>
      <w:r w:rsidR="004742DE" w:rsidRPr="002352D5">
        <w:t>ФЗ</w:t>
      </w:r>
      <w:r w:rsidR="00712EA1" w:rsidRPr="002352D5">
        <w:t xml:space="preserve"> от 15.12.2001 г. №167-ФЗ «Об обязательном пенсионном страховании в </w:t>
      </w:r>
      <w:r w:rsidR="004742DE" w:rsidRPr="002352D5">
        <w:t>РФ</w:t>
      </w:r>
      <w:r w:rsidR="00712EA1" w:rsidRPr="002352D5">
        <w:t>».</w:t>
      </w:r>
      <w:r w:rsidR="00712EA1" w:rsidRPr="002352D5">
        <w:rPr>
          <w:vertAlign w:val="superscript"/>
        </w:rPr>
        <w:footnoteReference w:id="3"/>
      </w:r>
      <w:r w:rsidR="00712EA1" w:rsidRPr="002352D5">
        <w:t xml:space="preserve"> </w:t>
      </w:r>
    </w:p>
    <w:p w:rsidR="00760844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В соответствии с ч.2 ст.7 указанного </w:t>
      </w:r>
      <w:r w:rsidR="00874D95" w:rsidRPr="002352D5">
        <w:t>ФЗ</w:t>
      </w:r>
      <w:r w:rsidRPr="002352D5">
        <w:t xml:space="preserve"> </w:t>
      </w:r>
      <w:r w:rsidR="00874D95" w:rsidRPr="002352D5">
        <w:t>«О</w:t>
      </w:r>
      <w:r w:rsidR="006763A1" w:rsidRPr="002352D5">
        <w:t>б</w:t>
      </w:r>
      <w:r w:rsidRPr="002352D5">
        <w:t xml:space="preserve"> обязательном пенсионном страховании</w:t>
      </w:r>
      <w:r w:rsidR="00874D95" w:rsidRPr="002352D5">
        <w:t>»</w:t>
      </w:r>
      <w:r w:rsidRPr="002352D5">
        <w:t xml:space="preserve"> право на обязательное страховое обеспечение, т.е. на страховую и накопительную части трудовых пенсий, реализуется только в случае уплаты страховых взносов за работающих по трудовому договору или договору гражданско-правового характера. </w:t>
      </w: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>Пенсионные взносы платят работодатели, заказчики, подрядчики по гражданско-правовым договорам о выполнении работ или оказании услуг. Это означает, что при неуплате ими по каким-либо причинам взносов или при намеренном занижении их размеров застрахованные лица либо вообще не приобретут пенсионных прав за соответствующий период, либо будут иметь пенсионные накопления в заниженном размере.</w:t>
      </w:r>
    </w:p>
    <w:p w:rsidR="00712EA1" w:rsidRPr="002352D5" w:rsidRDefault="00AA7C91" w:rsidP="002352D5">
      <w:pPr>
        <w:keepNext/>
        <w:widowControl w:val="0"/>
        <w:spacing w:line="360" w:lineRule="auto"/>
        <w:ind w:firstLine="709"/>
        <w:jc w:val="both"/>
      </w:pPr>
      <w:r w:rsidRPr="002352D5">
        <w:t>В этой же</w:t>
      </w:r>
      <w:r w:rsidR="00712EA1" w:rsidRPr="002352D5">
        <w:t xml:space="preserve"> статье подчеркивается целевое назначение трудовых пенсий. Они предоставляются, чтобы компенсировать застрахованным лицам заработную плату (доход), а членам их семей - доход, утраченный в связи с их смертью.</w:t>
      </w:r>
    </w:p>
    <w:p w:rsidR="00712EA1" w:rsidRPr="002352D5" w:rsidRDefault="00AA7C91" w:rsidP="002352D5">
      <w:pPr>
        <w:keepNext/>
        <w:widowControl w:val="0"/>
        <w:spacing w:line="360" w:lineRule="auto"/>
        <w:ind w:firstLine="709"/>
        <w:jc w:val="both"/>
      </w:pPr>
      <w:r w:rsidRPr="002352D5">
        <w:t>Законом у</w:t>
      </w:r>
      <w:r w:rsidR="00712EA1" w:rsidRPr="002352D5">
        <w:t xml:space="preserve">становлено три вида пенсий: по старости, по инвалидности и по случаю потери кормильца. Нет больше пенсий за выслугу лет, поскольку </w:t>
      </w:r>
      <w:r w:rsidRPr="002352D5">
        <w:t>ФЗ</w:t>
      </w:r>
      <w:r w:rsidR="00712EA1" w:rsidRPr="002352D5">
        <w:t xml:space="preserve"> «Об основах обязательного социального страхования» не содержит такого страхового случая. Теперь пенсии за выслугу лет будут именоваться досрочными пенсиями по старости.</w:t>
      </w:r>
    </w:p>
    <w:p w:rsidR="00712EA1" w:rsidRPr="002352D5" w:rsidRDefault="006763A1" w:rsidP="002352D5">
      <w:pPr>
        <w:keepNext/>
        <w:widowControl w:val="0"/>
        <w:spacing w:line="360" w:lineRule="auto"/>
        <w:ind w:firstLine="709"/>
        <w:jc w:val="both"/>
      </w:pPr>
      <w:r w:rsidRPr="002352D5">
        <w:t>С</w:t>
      </w:r>
      <w:r w:rsidR="00712EA1" w:rsidRPr="002352D5">
        <w:t>труктура пенсий: трудовая пенсия по старости и по инвалидности может состоять из трех частей (базовой, страховой - с 01.01.2002 г., и накопительной - с 01.01.2003 г.), а по случаю потери кормильца состоит из двух частей: базовой и страховой.</w:t>
      </w:r>
    </w:p>
    <w:p w:rsidR="0064698A" w:rsidRPr="002352D5" w:rsidRDefault="0064698A" w:rsidP="002352D5">
      <w:pPr>
        <w:keepNext/>
        <w:widowControl w:val="0"/>
        <w:spacing w:line="360" w:lineRule="auto"/>
        <w:ind w:firstLine="709"/>
        <w:jc w:val="both"/>
      </w:pPr>
      <w:r w:rsidRPr="002352D5">
        <w:t>При этом базовая часть финансируется за счет сумм единого социального налога (взноса), зачисляемых в федеральный бюджет, страховая часть - за счет сумм страховых взносов, уплачиваемых страхователем за застрахованных лиц на финансирование страховой части трудовой пенсии.</w:t>
      </w:r>
    </w:p>
    <w:p w:rsidR="0038378F" w:rsidRPr="002352D5" w:rsidRDefault="0038378F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Базовая часть трудовой пенсии</w:t>
      </w:r>
      <w:r w:rsidRPr="002352D5">
        <w:t xml:space="preserve"> - фиксированная часть, устанавливаемая в твердой сумме, выплачивается за счет средств федерального бюджета.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 xml:space="preserve">Страховая часть трудовой пенсии </w:t>
      </w:r>
      <w:r w:rsidRPr="002352D5">
        <w:t>- дифференцированная часть, зависящая от результатов труда конкретного человека, в том числе и от суммы страховых взносов в ПФР за застрахованное лицо, которые отражаются на его индивидуальном лицевом счете.</w:t>
      </w:r>
    </w:p>
    <w:p w:rsidR="00077E46" w:rsidRPr="002352D5" w:rsidRDefault="00077E46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Право на трудовую пенсию по старости имеют м</w:t>
      </w:r>
      <w:r w:rsidRPr="002352D5">
        <w:t>ужчины в возрасте 60 лет при страховом стаже не менее 5 лет. Женщины в возрасте 55 лет при страховом стаже не менее 5 лет. Отдельные категории граждан имеют право на досрочное назначение трудовой пенсии при условиях, предусмотренных законодательством.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Досрочная трудовая пенсия по старости</w:t>
      </w:r>
      <w:r w:rsidRPr="002352D5">
        <w:t xml:space="preserve"> - вид трудовой пенсии по старости, назначаемой ранее достижения общеустановленного пенсионного возраста. Списки соответствующих работ, профессий, должностей, специальностей и учреждений (организаций), с учетом которых назначается досрочная трудовая пенсия по старости, и правила исчисления периодов работы (деятельности) и назначения указанной пенсии утверждены Правительством РФ.</w:t>
      </w:r>
    </w:p>
    <w:p w:rsidR="0016541D" w:rsidRPr="002352D5" w:rsidRDefault="0064698A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rStyle w:val="a6"/>
          <w:b w:val="0"/>
        </w:rPr>
        <w:t>Накопительная часть</w:t>
      </w:r>
      <w:r w:rsidRPr="002352D5">
        <w:t xml:space="preserve"> формируется за счет страховых платежей</w:t>
      </w:r>
      <w:r w:rsidR="00077E46" w:rsidRPr="002352D5">
        <w:t xml:space="preserve"> уплачиваемых страхователями за застрахованных лиц на накопительную часть трудовой пенсии и</w:t>
      </w:r>
      <w:r w:rsidR="002352D5">
        <w:t xml:space="preserve"> </w:t>
      </w:r>
      <w:r w:rsidR="00077E46" w:rsidRPr="002352D5">
        <w:t>дохода от их инвестирования, учтенных в специальной части индивидуального лицевого счета застрахованного лица</w:t>
      </w:r>
      <w:r w:rsidRPr="002352D5">
        <w:t xml:space="preserve">; представляет собой резерв, направляемый на инвестирование. 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Накопительная часть трудовой пенсии</w:t>
      </w:r>
      <w:r w:rsidRPr="002352D5">
        <w:t xml:space="preserve"> - часть, выплачиваемая в пределах сумм уплаченных страховых взносов, отраженных в специальной части лицевых счетов застрахованных лиц в системе индивидуального (персонифицированного) учета.</w:t>
      </w:r>
    </w:p>
    <w:p w:rsidR="00760844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Право на накопительную часть пенсии получили возрастные группы – мужчины 1953 года рождения и моложе, женщины 1957 года рождения и моложе. Для мужчин с 1953 по 1966 год рождения и женщин с 1957 по 1966 год рождения до 2005 года было предусмотрено начисление на специальную, накопительную часть их лицевого счета, 2% из 14% общего страхового взноса в ПФР. 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t>С 2005 года у застрахованных лиц старше 1967 года рождения накопительные поступления отсутствуют.</w:t>
      </w:r>
      <w:r w:rsidRPr="002352D5">
        <w:rPr>
          <w:rStyle w:val="a5"/>
        </w:rPr>
        <w:footnoteReference w:id="4"/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Доход от него также отражается на индивидуальном лицевом счете и позволяет, в конечном итоге, увеличить размер будущей пенсии. 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rPr>
          <w:bCs/>
        </w:rPr>
        <w:t>Индивидуальный лицевой счет</w:t>
      </w:r>
      <w:r w:rsidRPr="002352D5">
        <w:t xml:space="preserve"> - совокупность сведений о стаже, заработке и поступивших страховых взносах за застрахованное лицо, а также иные сведения, учитывающие пенсионные права застрахованного лица, которые используются пенсионными органами для назначения, перерасчета и корректировки пенсии.</w:t>
      </w:r>
    </w:p>
    <w:p w:rsidR="00A944DE" w:rsidRPr="002352D5" w:rsidRDefault="00A944DE" w:rsidP="002352D5">
      <w:pPr>
        <w:keepNext/>
        <w:widowControl w:val="0"/>
        <w:spacing w:line="360" w:lineRule="auto"/>
        <w:ind w:firstLine="709"/>
        <w:jc w:val="both"/>
      </w:pPr>
      <w:r w:rsidRPr="002352D5">
        <w:t>Таким образом, в системе пенсионного обеспечения РФ закреплены страховые принципы, гарантирующие застрахованному лицу, при наступлении страхового случая, осуществление выплаты пенсии в размере, пропорциональном размеру уплаченных за него работодателем (страхователем) страховых взносов.</w:t>
      </w:r>
    </w:p>
    <w:p w:rsidR="0016541D" w:rsidRPr="002352D5" w:rsidRDefault="0016541D" w:rsidP="002352D5">
      <w:pPr>
        <w:keepNext/>
        <w:widowControl w:val="0"/>
        <w:spacing w:line="360" w:lineRule="auto"/>
        <w:ind w:firstLine="709"/>
        <w:jc w:val="both"/>
      </w:pPr>
      <w:r w:rsidRPr="002352D5">
        <w:t>В период до 2010 года предстоит всесторонне совершенствовать механизм реализации конкретных направлений государственной социальной политики в</w:t>
      </w:r>
      <w:r w:rsidR="002352D5">
        <w:t xml:space="preserve"> </w:t>
      </w:r>
      <w:r w:rsidRPr="002352D5">
        <w:t>области пенсионного обслуживания населения:</w:t>
      </w:r>
    </w:p>
    <w:p w:rsidR="0016541D" w:rsidRPr="002352D5" w:rsidRDefault="0016541D" w:rsidP="002352D5">
      <w:pPr>
        <w:keepNext/>
        <w:widowControl w:val="0"/>
        <w:numPr>
          <w:ilvl w:val="0"/>
          <w:numId w:val="1"/>
        </w:numPr>
        <w:spacing w:line="360" w:lineRule="auto"/>
        <w:ind w:firstLine="709"/>
        <w:jc w:val="both"/>
      </w:pPr>
      <w:r w:rsidRPr="002352D5">
        <w:t>последовательное повышение реального содержания пенсий с учетом роста потребительских цен и динамики среднемесячной заработной платы в стране;</w:t>
      </w:r>
    </w:p>
    <w:p w:rsidR="0016541D" w:rsidRPr="002352D5" w:rsidRDefault="0016541D" w:rsidP="002352D5">
      <w:pPr>
        <w:keepNext/>
        <w:widowControl w:val="0"/>
        <w:numPr>
          <w:ilvl w:val="0"/>
          <w:numId w:val="1"/>
        </w:numPr>
        <w:spacing w:line="360" w:lineRule="auto"/>
        <w:ind w:firstLine="709"/>
        <w:jc w:val="both"/>
      </w:pPr>
      <w:r w:rsidRPr="002352D5">
        <w:t>своевременное осуществление пенсионных выплат;</w:t>
      </w:r>
    </w:p>
    <w:p w:rsidR="0016541D" w:rsidRPr="002352D5" w:rsidRDefault="0016541D" w:rsidP="002352D5">
      <w:pPr>
        <w:keepNext/>
        <w:widowControl w:val="0"/>
        <w:numPr>
          <w:ilvl w:val="0"/>
          <w:numId w:val="1"/>
        </w:numPr>
        <w:spacing w:line="360" w:lineRule="auto"/>
        <w:ind w:firstLine="709"/>
        <w:jc w:val="both"/>
      </w:pPr>
      <w:r w:rsidRPr="002352D5">
        <w:t>поведение пенсионной реформы в целях обеспечения финансовой устойчивости пенсионной системы в долгосрочной перспективе на основе сочетания распределительных и накопительных принципов финансирования обязательных пенсий;</w:t>
      </w:r>
    </w:p>
    <w:p w:rsidR="0016541D" w:rsidRPr="002352D5" w:rsidRDefault="0016541D" w:rsidP="002352D5">
      <w:pPr>
        <w:keepNext/>
        <w:widowControl w:val="0"/>
        <w:numPr>
          <w:ilvl w:val="0"/>
          <w:numId w:val="1"/>
        </w:numPr>
        <w:spacing w:line="360" w:lineRule="auto"/>
        <w:ind w:firstLine="709"/>
        <w:jc w:val="both"/>
      </w:pPr>
      <w:r w:rsidRPr="002352D5">
        <w:t>проведение мероприятий по защите накоплений пожилых людей от воздействия инфляции.</w:t>
      </w:r>
    </w:p>
    <w:p w:rsidR="00077E46" w:rsidRPr="002352D5" w:rsidRDefault="00077E46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2F3D4E" w:rsidRPr="002352D5" w:rsidRDefault="00077E46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2352D5">
        <w:rPr>
          <w:bCs/>
        </w:rPr>
        <w:t xml:space="preserve">2. </w:t>
      </w:r>
      <w:r w:rsidR="004742DE" w:rsidRPr="002352D5">
        <w:rPr>
          <w:bCs/>
        </w:rPr>
        <w:t>Организация информирования населения по вопросам пенсионного обеспечения</w:t>
      </w:r>
    </w:p>
    <w:p w:rsidR="002352D5" w:rsidRPr="002352D5" w:rsidRDefault="002352D5" w:rsidP="002352D5">
      <w:pPr>
        <w:keepNext/>
        <w:widowControl w:val="0"/>
        <w:spacing w:line="360" w:lineRule="auto"/>
        <w:ind w:firstLine="709"/>
        <w:jc w:val="both"/>
      </w:pPr>
    </w:p>
    <w:p w:rsidR="004742DE" w:rsidRPr="002352D5" w:rsidRDefault="004742DE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Для того чтобы стать активным участником пенсионных отношений, человек должен в первую очередь обладать четким пониманием своих прав и обязанностей. Однако до настоящего времени население не обладало достаточными знаниями для реализации предоставленных им законами прав. Поэтому одной из важных составляющих пенсионной реформы стало создание у граждан мотиваций к участию в пенсионной системе и обеспечение их информацией для планирования своего пенсионного будущего. Особенно важным в условиях реализации пенсионной реформы стало проведение информационно-разъяснительной работы с населением в различных ее формах. </w:t>
      </w:r>
    </w:p>
    <w:p w:rsidR="004742DE" w:rsidRPr="002352D5" w:rsidRDefault="004742DE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Одной из таких форм информационно-разъяснительной работы с 2003 года стала ежегодная адресная рассылка Пенсионным фондом </w:t>
      </w:r>
      <w:r w:rsidR="0038378F" w:rsidRPr="002352D5">
        <w:t>РФ</w:t>
      </w:r>
      <w:r w:rsidRPr="002352D5">
        <w:t xml:space="preserve"> уведомлений о состоянии индивидуальных лицевых счетов граждан с целью привлечения внимания работающих граждан к формированию своей будущей пенсии.</w:t>
      </w:r>
    </w:p>
    <w:p w:rsidR="004742DE" w:rsidRPr="002352D5" w:rsidRDefault="0038378F" w:rsidP="002352D5">
      <w:pPr>
        <w:keepNext/>
        <w:widowControl w:val="0"/>
        <w:spacing w:line="360" w:lineRule="auto"/>
        <w:ind w:firstLine="709"/>
        <w:jc w:val="both"/>
      </w:pPr>
      <w:r w:rsidRPr="002352D5">
        <w:t>О</w:t>
      </w:r>
      <w:r w:rsidR="004742DE" w:rsidRPr="002352D5">
        <w:t>пыт работы показал, что такая форма адресной работы</w:t>
      </w:r>
      <w:r w:rsidR="002352D5">
        <w:t xml:space="preserve"> </w:t>
      </w:r>
      <w:r w:rsidR="004742DE" w:rsidRPr="002352D5">
        <w:t>с населением, как рассылка информационных писем ПФР, весьма эффективна и является фактически своеобразным обучением населения по вопросам пенсионного страхования. Данный вид работы с населением оказался удобным для граждан, так как в письмо ПФР вложено Извещение о состоянии индивидуального лицевого счета застрахованного лица, содержащее информацию о страховых взносах, поступивших в ПФР как на финансирование страховой части трудовой пенсии, так и на финансирование накопительной части трудовой пенсии. Помимо Извещения в письме находятся бланки заявлений о выборе инвестиционного портфеля (управляющей компании) и о выборе негосударственного пенсионного фонда (для застрахованных лиц, имеющих право на накопительную часть трудовой пенсии), а также инструкции по их заполнению. Эти бланки можно было бы не посылать по почте, а выдавать гражданам в местах приема заявлений, в том числе в территориальных органах ПФР.</w:t>
      </w:r>
    </w:p>
    <w:p w:rsidR="002F3D4E" w:rsidRPr="002352D5" w:rsidRDefault="0038378F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В </w:t>
      </w:r>
      <w:r w:rsidR="002F3D4E" w:rsidRPr="002352D5">
        <w:t>результате информирования граждан изменилось восприятие населением предложенной ПФР формы информирования населения. Извещения, рассылаемые ПФР, стали востребованы благодаря актуально</w:t>
      </w:r>
      <w:r w:rsidRPr="002352D5">
        <w:t>сти и доступности их содержания. У</w:t>
      </w:r>
      <w:r w:rsidR="002F3D4E" w:rsidRPr="002352D5">
        <w:t xml:space="preserve"> застрахованных лиц из числа работников предприятий, организаций, т.е.</w:t>
      </w:r>
      <w:r w:rsidR="002352D5">
        <w:t xml:space="preserve"> </w:t>
      </w:r>
      <w:r w:rsidR="002F3D4E" w:rsidRPr="002352D5">
        <w:t>потенциальных пенсионеров, стало складываться понимание того, что размер их будущей пенсии напрямую зависит от их трудового вклада и уплаченных за них страховых взносов. У застрахованного лица появилась заинтересованность в получении информации, которая отражена на индивидуальном лицевом счете, что подкрепляет их право обратиться к работодателю для уточнения правильности начисления страховых взносов на обязательное пенсионное страхование. В случае предоставления работодателем данных, не соответствующих суммам, указанным в извещении, застрахованное лицо может обратиться в</w:t>
      </w:r>
      <w:r w:rsidR="002352D5">
        <w:t xml:space="preserve"> </w:t>
      </w:r>
      <w:r w:rsidR="002F3D4E" w:rsidRPr="002352D5">
        <w:t>судебные органы для решения этого вопроса.</w:t>
      </w:r>
      <w:r w:rsidR="002352D5">
        <w:t xml:space="preserve"> </w:t>
      </w:r>
    </w:p>
    <w:p w:rsidR="002F3D4E" w:rsidRPr="002352D5" w:rsidRDefault="0038378F" w:rsidP="002352D5">
      <w:pPr>
        <w:keepNext/>
        <w:widowControl w:val="0"/>
        <w:spacing w:line="360" w:lineRule="auto"/>
        <w:ind w:firstLine="709"/>
        <w:jc w:val="both"/>
      </w:pPr>
      <w:r w:rsidRPr="002352D5">
        <w:t>Кроме того, п</w:t>
      </w:r>
      <w:r w:rsidR="002F3D4E" w:rsidRPr="002352D5">
        <w:t>ри получении информационных писем в случае, если все в порядке, гражданам нет необходимости обращаться за выпиской из индивидуального лицевого счета (ИЛС). Работающие пенсионеры, познакомившись с выпиской ПФР о состоянии их индивидуального лицевого счета, узнали не только о перечисленных за них страховых взносах, но и познакомились с порядком перерасчета страховой части пенсии работающим пенсионерам. Такое</w:t>
      </w:r>
      <w:r w:rsidR="002352D5">
        <w:t xml:space="preserve"> </w:t>
      </w:r>
      <w:r w:rsidR="002F3D4E" w:rsidRPr="002352D5">
        <w:t>письменное разъяснение позволило снизить количество обращений по вопросу порядка перерасчета размера пенсии работающим пенсионерам. Практически не осталось работающих пенсионеров, своевременно не реализовавших свои права на перерасчет страховой части пенсии.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Работа с населением выведена на качественно новый уровень -</w:t>
      </w:r>
      <w:r w:rsidR="0038378F" w:rsidRPr="002352D5">
        <w:t xml:space="preserve"> </w:t>
      </w:r>
      <w:r w:rsidRPr="002352D5">
        <w:t xml:space="preserve">создаются клиентские службы, обеспечивающие комплексное обслуживание пенсионеров, застрахованных лиц и страхователей. В рамках взаимодействия со страхователями и застрахованными лицами начал действовать социально значимый проект ПФР </w:t>
      </w:r>
      <w:r w:rsidR="0038378F" w:rsidRPr="002352D5">
        <w:t>–</w:t>
      </w:r>
      <w:r w:rsidRPr="002352D5">
        <w:t xml:space="preserve"> </w:t>
      </w:r>
      <w:r w:rsidR="0038378F" w:rsidRPr="002352D5">
        <w:t>«</w:t>
      </w:r>
      <w:r w:rsidRPr="002352D5">
        <w:t>Информационные (Консультационные) пункты</w:t>
      </w:r>
      <w:r w:rsidR="0038378F" w:rsidRPr="002352D5">
        <w:t>»</w:t>
      </w:r>
      <w:r w:rsidRPr="002352D5">
        <w:t>. Это создало дополнительную возможность застрахованным лицам быть в курсе процессов, касающихся пенсионного страхования.</w:t>
      </w:r>
      <w:r w:rsidR="0038378F" w:rsidRPr="002352D5">
        <w:t xml:space="preserve"> </w:t>
      </w:r>
      <w:r w:rsidRPr="002352D5">
        <w:t>В первую очередь, это: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 возможность получать выписки из индивидуального лицевого счета, подать заявление о выборе управляющей компании и</w:t>
      </w:r>
      <w:r w:rsidR="002352D5">
        <w:t xml:space="preserve"> </w:t>
      </w:r>
      <w:r w:rsidRPr="002352D5">
        <w:t>уточнить сведения о зарплате, стаже и уплате страховых взносов работодателем;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 возможность получения консультации по всем возникающим вопросам</w:t>
      </w:r>
      <w:r w:rsidR="002352D5">
        <w:t xml:space="preserve"> </w:t>
      </w:r>
      <w:r w:rsidRPr="002352D5">
        <w:t xml:space="preserve">в связи с новым пенсионным законодательством. 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 xml:space="preserve">Результаты индивидуальной работы по информированию застрахованных лиц отразились в социологическом опросе пенсионеров, </w:t>
      </w:r>
      <w:r w:rsidR="0038378F" w:rsidRPr="002352D5">
        <w:t>который</w:t>
      </w:r>
      <w:r w:rsidRPr="002352D5">
        <w:t xml:space="preserve"> показал, что за период пенсионной реформы изменилось сознание населения, граждане активно поддерживают страховые принципы пенсионной системы, обеспечивающие им участие в</w:t>
      </w:r>
      <w:r w:rsidR="002352D5">
        <w:t xml:space="preserve"> </w:t>
      </w:r>
      <w:r w:rsidRPr="002352D5">
        <w:t xml:space="preserve">формировании собственной будущей пенсии. 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Учитывая понимание населением процесса реформирования пенсионной системы, использу</w:t>
      </w:r>
      <w:r w:rsidR="0038378F" w:rsidRPr="002352D5">
        <w:t>ются и</w:t>
      </w:r>
      <w:r w:rsidR="002352D5">
        <w:t xml:space="preserve"> </w:t>
      </w:r>
      <w:r w:rsidRPr="002352D5">
        <w:t>методы индивидуальной работы с пенсионерами: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 вручение ответов на письма застрахованных лиц с выездом на дом;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 проведение консультаций по вопросам пенсионного обеспечения с выездом на дом.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С 1 января 2005 года вступил в действие Федеральный закон от 22.08.2004 №122-ФЗ,</w:t>
      </w:r>
      <w:r w:rsidR="002352D5">
        <w:t xml:space="preserve"> </w:t>
      </w:r>
      <w:r w:rsidRPr="002352D5">
        <w:t>предусматривающий ежемесячную денежную выплату (ЕДВ) лицам, включенным в Федеральный регистр граждан, имеющих право на государственную социальную помощь. В процессе реализации закона, исходя из положительного опыта работы с застрахованными лицами по информированию их о состоянии индивидуальных лицевых счетов</w:t>
      </w:r>
      <w:r w:rsidR="0038378F" w:rsidRPr="002352D5">
        <w:t xml:space="preserve"> </w:t>
      </w:r>
      <w:r w:rsidRPr="002352D5">
        <w:t>каждому льготополучателю при доставке ЕДВ вручалось уведомление о включении гражданина, имеющего право на государственную социальную помощь, в Федеральный регистр льготников. Уведомление содержало данные о размере льготной выплаты, категории, по которой установлена ЕДВ, номерах телефонов соответствующего управления ПФР и</w:t>
      </w:r>
      <w:r w:rsidR="002352D5">
        <w:t xml:space="preserve"> </w:t>
      </w:r>
      <w:r w:rsidRPr="002352D5">
        <w:t xml:space="preserve">управления социальной защиты населения для получения информации по льготным выплатам и порядку предоставления набора социальных услуг. 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Все это нашло</w:t>
      </w:r>
      <w:r w:rsidR="002352D5">
        <w:t xml:space="preserve"> </w:t>
      </w:r>
      <w:r w:rsidRPr="002352D5">
        <w:t>позитивные отзывы у льготополучателей. Если до вручения уведомлений о включении граждан в Федеральный</w:t>
      </w:r>
      <w:r w:rsidR="002352D5">
        <w:t xml:space="preserve"> </w:t>
      </w:r>
      <w:r w:rsidRPr="002352D5">
        <w:t>регистр количество обращений в органы ПФР составляло от 300 до 500 в день, то с получением уведомления,</w:t>
      </w:r>
      <w:r w:rsidR="002352D5">
        <w:t xml:space="preserve"> </w:t>
      </w:r>
      <w:r w:rsidRPr="002352D5">
        <w:t xml:space="preserve">из которого льготополучатель узнавал размер назначенной ему ЕДВ и категорию, к которой в соответствии с законодательством он отнесен, количество обращений снизилось до 150, т.е. в два раза. 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Одновременно с вручением уведомлений организована работа «горячей линии» по разъяснению прав граждан на ЕДВ. Отделом по работе с обращениями граждан,</w:t>
      </w:r>
      <w:r w:rsidR="002352D5">
        <w:t xml:space="preserve"> </w:t>
      </w:r>
      <w:r w:rsidRPr="002352D5">
        <w:t>застрахованных лиц, организаций и страхователей постоянно ведется контроль за работой «горячей линии», включающий еженедельный мониторинг количества звонков, контроль качества ответов на звонки, поступающие на прямую линию в территориальные органы ПФР, размещение информации по телефонам «горячей линии» органов и организаций других социальных структур.</w:t>
      </w:r>
      <w:r w:rsidR="0038378F" w:rsidRPr="002352D5">
        <w:t xml:space="preserve"> О</w:t>
      </w:r>
      <w:r w:rsidRPr="002352D5">
        <w:t>сновные вопросы, которые волнуют население – это вопросы предоставления льгот на региональном уровне (около 70 % звонков):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 вопросы оплаты проездного билета в городском муниципальном автотранспорте,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 льготы за оплату телефона,</w:t>
      </w:r>
    </w:p>
    <w:p w:rsidR="002F3D4E" w:rsidRPr="002352D5" w:rsidRDefault="002F3D4E" w:rsidP="002352D5">
      <w:pPr>
        <w:keepNext/>
        <w:widowControl w:val="0"/>
        <w:spacing w:line="360" w:lineRule="auto"/>
        <w:ind w:firstLine="709"/>
        <w:jc w:val="both"/>
      </w:pPr>
      <w:r w:rsidRPr="002352D5">
        <w:t>- льготы за оплату ЖКХ, предоставление субсидий.</w:t>
      </w:r>
    </w:p>
    <w:p w:rsidR="002F3D4E" w:rsidRPr="002352D5" w:rsidRDefault="0038378F" w:rsidP="002352D5">
      <w:pPr>
        <w:keepNext/>
        <w:widowControl w:val="0"/>
        <w:spacing w:line="360" w:lineRule="auto"/>
        <w:ind w:firstLine="709"/>
        <w:jc w:val="both"/>
      </w:pPr>
      <w:r w:rsidRPr="002352D5">
        <w:t>Таким образом, о</w:t>
      </w:r>
      <w:r w:rsidR="002F3D4E" w:rsidRPr="002352D5">
        <w:t>существленная работа</w:t>
      </w:r>
      <w:r w:rsidR="002352D5">
        <w:t xml:space="preserve"> </w:t>
      </w:r>
      <w:r w:rsidR="002F3D4E" w:rsidRPr="002352D5">
        <w:t>подтверждает</w:t>
      </w:r>
      <w:r w:rsidR="002352D5">
        <w:t xml:space="preserve"> </w:t>
      </w:r>
      <w:r w:rsidR="002F3D4E" w:rsidRPr="002352D5">
        <w:t>вывод</w:t>
      </w:r>
      <w:r w:rsidR="002352D5">
        <w:t xml:space="preserve"> </w:t>
      </w:r>
      <w:r w:rsidR="002F3D4E" w:rsidRPr="002352D5">
        <w:t>о</w:t>
      </w:r>
      <w:r w:rsidR="002352D5">
        <w:t xml:space="preserve"> </w:t>
      </w:r>
      <w:r w:rsidR="002F3D4E" w:rsidRPr="002352D5">
        <w:t>востребованности</w:t>
      </w:r>
      <w:r w:rsidR="002352D5">
        <w:t xml:space="preserve"> </w:t>
      </w:r>
      <w:r w:rsidR="002F3D4E" w:rsidRPr="002352D5">
        <w:t>адресной</w:t>
      </w:r>
      <w:r w:rsidR="002352D5">
        <w:t xml:space="preserve"> </w:t>
      </w:r>
      <w:r w:rsidR="002F3D4E" w:rsidRPr="002352D5">
        <w:t>разъяснительной</w:t>
      </w:r>
      <w:r w:rsidR="002352D5">
        <w:t xml:space="preserve"> </w:t>
      </w:r>
      <w:r w:rsidR="002F3D4E" w:rsidRPr="002352D5">
        <w:t>информации</w:t>
      </w:r>
      <w:r w:rsidR="002352D5">
        <w:t xml:space="preserve"> </w:t>
      </w:r>
      <w:r w:rsidR="002F3D4E" w:rsidRPr="002352D5">
        <w:t>населением</w:t>
      </w:r>
      <w:r w:rsidR="002352D5">
        <w:t xml:space="preserve"> </w:t>
      </w:r>
      <w:r w:rsidR="002F3D4E" w:rsidRPr="002352D5">
        <w:t>с</w:t>
      </w:r>
      <w:r w:rsidR="002352D5">
        <w:t xml:space="preserve"> </w:t>
      </w:r>
      <w:r w:rsidR="002F3D4E" w:rsidRPr="002352D5">
        <w:t>целью</w:t>
      </w:r>
      <w:r w:rsidR="002352D5">
        <w:t xml:space="preserve"> </w:t>
      </w:r>
      <w:r w:rsidR="002F3D4E" w:rsidRPr="002352D5">
        <w:t>содействия</w:t>
      </w:r>
      <w:r w:rsidR="002352D5">
        <w:t xml:space="preserve"> </w:t>
      </w:r>
      <w:r w:rsidR="002F3D4E" w:rsidRPr="002352D5">
        <w:t>гражданам</w:t>
      </w:r>
      <w:r w:rsidR="002352D5">
        <w:t xml:space="preserve"> </w:t>
      </w:r>
      <w:r w:rsidR="002F3D4E" w:rsidRPr="002352D5">
        <w:t>в</w:t>
      </w:r>
      <w:r w:rsidR="002352D5">
        <w:t xml:space="preserve"> </w:t>
      </w:r>
      <w:r w:rsidR="002F3D4E" w:rsidRPr="002352D5">
        <w:t>адаптации</w:t>
      </w:r>
      <w:r w:rsidR="002352D5">
        <w:t xml:space="preserve"> </w:t>
      </w:r>
      <w:r w:rsidR="002F3D4E" w:rsidRPr="002352D5">
        <w:t>к</w:t>
      </w:r>
      <w:r w:rsidR="002352D5">
        <w:t xml:space="preserve"> </w:t>
      </w:r>
      <w:r w:rsidR="002F3D4E" w:rsidRPr="002352D5">
        <w:t>новым</w:t>
      </w:r>
      <w:r w:rsidR="002352D5">
        <w:t xml:space="preserve"> </w:t>
      </w:r>
      <w:r w:rsidR="002F3D4E" w:rsidRPr="002352D5">
        <w:t>условиям</w:t>
      </w:r>
      <w:r w:rsidR="002352D5">
        <w:t xml:space="preserve"> </w:t>
      </w:r>
      <w:r w:rsidR="002F3D4E" w:rsidRPr="002352D5">
        <w:t>и</w:t>
      </w:r>
      <w:r w:rsidR="002352D5">
        <w:t xml:space="preserve"> </w:t>
      </w:r>
      <w:r w:rsidR="002F3D4E" w:rsidRPr="002352D5">
        <w:t>обеспечения</w:t>
      </w:r>
      <w:r w:rsidR="002352D5">
        <w:t xml:space="preserve"> </w:t>
      </w:r>
      <w:r w:rsidR="002F3D4E" w:rsidRPr="002352D5">
        <w:t>эффективности</w:t>
      </w:r>
      <w:r w:rsidR="002352D5">
        <w:t xml:space="preserve"> </w:t>
      </w:r>
      <w:r w:rsidR="002F3D4E" w:rsidRPr="002352D5">
        <w:t>реформирования</w:t>
      </w:r>
      <w:r w:rsidR="002352D5">
        <w:t xml:space="preserve"> </w:t>
      </w:r>
      <w:r w:rsidR="002F3D4E" w:rsidRPr="002352D5">
        <w:t>пенсионной</w:t>
      </w:r>
      <w:r w:rsidR="002352D5">
        <w:t xml:space="preserve"> </w:t>
      </w:r>
      <w:r w:rsidR="002F3D4E" w:rsidRPr="002352D5">
        <w:t>системы,</w:t>
      </w:r>
      <w:r w:rsidR="002352D5">
        <w:t xml:space="preserve"> </w:t>
      </w:r>
      <w:r w:rsidR="002F3D4E" w:rsidRPr="002352D5">
        <w:t>направленного</w:t>
      </w:r>
      <w:r w:rsidR="002352D5">
        <w:t xml:space="preserve"> </w:t>
      </w:r>
      <w:r w:rsidR="002F3D4E" w:rsidRPr="002352D5">
        <w:t>на</w:t>
      </w:r>
      <w:r w:rsidR="002352D5">
        <w:t xml:space="preserve"> </w:t>
      </w:r>
      <w:r w:rsidR="002F3D4E" w:rsidRPr="002352D5">
        <w:t>улучшение</w:t>
      </w:r>
      <w:r w:rsidR="002352D5">
        <w:t xml:space="preserve"> </w:t>
      </w:r>
      <w:r w:rsidR="002F3D4E" w:rsidRPr="002352D5">
        <w:t>качества</w:t>
      </w:r>
      <w:r w:rsidR="002352D5">
        <w:t xml:space="preserve"> </w:t>
      </w:r>
      <w:r w:rsidR="002F3D4E" w:rsidRPr="002352D5">
        <w:t>жизни</w:t>
      </w:r>
      <w:r w:rsidR="002352D5">
        <w:t xml:space="preserve"> </w:t>
      </w:r>
      <w:r w:rsidR="002F3D4E" w:rsidRPr="002352D5">
        <w:t>старшего</w:t>
      </w:r>
      <w:r w:rsidR="002352D5">
        <w:t xml:space="preserve"> </w:t>
      </w:r>
      <w:r w:rsidR="002F3D4E" w:rsidRPr="002352D5">
        <w:t>поколения.</w:t>
      </w:r>
    </w:p>
    <w:p w:rsidR="002352D5" w:rsidRDefault="002352D5" w:rsidP="002352D5">
      <w:pPr>
        <w:keepNext/>
        <w:widowControl w:val="0"/>
        <w:spacing w:line="360" w:lineRule="auto"/>
        <w:ind w:firstLine="709"/>
        <w:jc w:val="both"/>
        <w:rPr>
          <w:rFonts w:cs="Arial"/>
          <w:szCs w:val="17"/>
          <w:lang w:val="en-US"/>
        </w:rPr>
      </w:pP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2352D5">
        <w:br w:type="page"/>
      </w:r>
      <w:r w:rsidRPr="002352D5">
        <w:rPr>
          <w:bCs/>
        </w:rPr>
        <w:t>Заключение</w:t>
      </w:r>
    </w:p>
    <w:p w:rsidR="002352D5" w:rsidRDefault="002352D5" w:rsidP="002352D5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>В</w:t>
      </w:r>
      <w:r w:rsidR="002352D5">
        <w:t xml:space="preserve"> </w:t>
      </w:r>
      <w:r w:rsidRPr="002352D5">
        <w:t>заключение</w:t>
      </w:r>
      <w:r w:rsidR="002352D5">
        <w:t xml:space="preserve"> </w:t>
      </w:r>
      <w:r w:rsidRPr="002352D5">
        <w:t>следует</w:t>
      </w:r>
      <w:r w:rsidR="002352D5">
        <w:t xml:space="preserve"> </w:t>
      </w:r>
      <w:r w:rsidRPr="002352D5">
        <w:t>подчеркнуть,</w:t>
      </w:r>
      <w:r w:rsidR="002352D5">
        <w:t xml:space="preserve"> </w:t>
      </w:r>
      <w:r w:rsidRPr="002352D5">
        <w:t>что</w:t>
      </w:r>
      <w:r w:rsidR="002352D5">
        <w:t xml:space="preserve"> </w:t>
      </w:r>
      <w:r w:rsidRPr="002352D5">
        <w:t>пенсионное</w:t>
      </w:r>
      <w:r w:rsidR="002352D5">
        <w:t xml:space="preserve"> </w:t>
      </w:r>
      <w:r w:rsidRPr="002352D5">
        <w:t>обеспечение</w:t>
      </w:r>
      <w:r w:rsidR="002352D5">
        <w:t xml:space="preserve"> </w:t>
      </w:r>
      <w:r w:rsidRPr="002352D5">
        <w:t>остается</w:t>
      </w:r>
      <w:r w:rsidR="002352D5">
        <w:t xml:space="preserve"> </w:t>
      </w:r>
      <w:r w:rsidRPr="002352D5">
        <w:t>в</w:t>
      </w:r>
      <w:r w:rsidR="002352D5">
        <w:t xml:space="preserve"> </w:t>
      </w:r>
      <w:r w:rsidRPr="002352D5">
        <w:t>числе</w:t>
      </w:r>
      <w:r w:rsidR="002352D5">
        <w:t xml:space="preserve"> </w:t>
      </w:r>
      <w:r w:rsidRPr="002352D5">
        <w:t>главных</w:t>
      </w:r>
      <w:r w:rsidR="002352D5">
        <w:t xml:space="preserve"> </w:t>
      </w:r>
      <w:r w:rsidRPr="002352D5">
        <w:t>социальных</w:t>
      </w:r>
      <w:r w:rsidR="002352D5">
        <w:t xml:space="preserve"> </w:t>
      </w:r>
      <w:r w:rsidRPr="002352D5">
        <w:t>гарантий</w:t>
      </w:r>
      <w:r w:rsidR="002352D5">
        <w:t xml:space="preserve"> </w:t>
      </w:r>
      <w:r w:rsidRPr="002352D5">
        <w:t>граждан</w:t>
      </w:r>
      <w:r w:rsidR="002352D5">
        <w:t xml:space="preserve"> </w:t>
      </w:r>
      <w:r w:rsidRPr="002352D5">
        <w:t>России,</w:t>
      </w:r>
      <w:r w:rsidR="002352D5">
        <w:t xml:space="preserve"> </w:t>
      </w:r>
      <w:r w:rsidRPr="002352D5">
        <w:t>а</w:t>
      </w:r>
      <w:r w:rsidR="002352D5">
        <w:t xml:space="preserve"> </w:t>
      </w:r>
      <w:r w:rsidRPr="002352D5">
        <w:t>пенсионная</w:t>
      </w:r>
      <w:r w:rsidR="002352D5">
        <w:t xml:space="preserve"> </w:t>
      </w:r>
      <w:r w:rsidRPr="002352D5">
        <w:t>система</w:t>
      </w:r>
      <w:r w:rsidR="002352D5">
        <w:t xml:space="preserve"> </w:t>
      </w:r>
      <w:r w:rsidRPr="002352D5">
        <w:t>РФ</w:t>
      </w:r>
      <w:r w:rsidR="002352D5">
        <w:t xml:space="preserve"> </w:t>
      </w:r>
      <w:r w:rsidRPr="002352D5">
        <w:t>представляет</w:t>
      </w:r>
      <w:r w:rsidR="002352D5">
        <w:t xml:space="preserve"> </w:t>
      </w:r>
      <w:r w:rsidRPr="002352D5">
        <w:t>собой</w:t>
      </w:r>
      <w:r w:rsidR="002352D5">
        <w:t xml:space="preserve"> </w:t>
      </w:r>
      <w:r w:rsidRPr="002352D5">
        <w:t>многозвенный</w:t>
      </w:r>
      <w:r w:rsidR="002352D5">
        <w:t xml:space="preserve"> </w:t>
      </w:r>
      <w:r w:rsidRPr="002352D5">
        <w:t>комплекс</w:t>
      </w:r>
      <w:r w:rsidR="002352D5">
        <w:t xml:space="preserve"> </w:t>
      </w:r>
      <w:r w:rsidRPr="002352D5">
        <w:t>государственных</w:t>
      </w:r>
      <w:r w:rsidR="002352D5">
        <w:t xml:space="preserve"> </w:t>
      </w:r>
      <w:r w:rsidRPr="002352D5">
        <w:t>органов</w:t>
      </w:r>
      <w:r w:rsidR="002352D5">
        <w:t xml:space="preserve"> </w:t>
      </w:r>
      <w:r w:rsidRPr="002352D5">
        <w:t>социальной</w:t>
      </w:r>
      <w:r w:rsidR="002352D5">
        <w:t xml:space="preserve"> </w:t>
      </w:r>
      <w:r w:rsidRPr="002352D5">
        <w:t>защиты,</w:t>
      </w:r>
      <w:r w:rsidR="002352D5">
        <w:t xml:space="preserve"> </w:t>
      </w:r>
      <w:r w:rsidRPr="002352D5">
        <w:t>ответственных</w:t>
      </w:r>
      <w:r w:rsidR="002352D5">
        <w:t xml:space="preserve"> </w:t>
      </w:r>
      <w:r w:rsidRPr="002352D5">
        <w:t>за</w:t>
      </w:r>
      <w:r w:rsidR="002352D5">
        <w:t xml:space="preserve"> </w:t>
      </w:r>
      <w:r w:rsidRPr="002352D5">
        <w:t>назначение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выплату</w:t>
      </w:r>
      <w:r w:rsidR="002352D5">
        <w:t xml:space="preserve"> </w:t>
      </w:r>
      <w:r w:rsidRPr="002352D5">
        <w:t>пенсий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органов</w:t>
      </w:r>
      <w:r w:rsidR="002352D5">
        <w:t xml:space="preserve"> </w:t>
      </w:r>
      <w:r w:rsidRPr="002352D5">
        <w:t>Пенсионного</w:t>
      </w:r>
      <w:r w:rsidR="002352D5">
        <w:t xml:space="preserve"> </w:t>
      </w:r>
      <w:r w:rsidRPr="002352D5">
        <w:t>фонда</w:t>
      </w:r>
      <w:r w:rsidR="002352D5">
        <w:t xml:space="preserve"> </w:t>
      </w:r>
      <w:r w:rsidRPr="002352D5">
        <w:t>России.</w:t>
      </w:r>
    </w:p>
    <w:p w:rsidR="00712EA1" w:rsidRPr="002352D5" w:rsidRDefault="00712EA1" w:rsidP="002352D5">
      <w:pPr>
        <w:keepNext/>
        <w:widowControl w:val="0"/>
        <w:spacing w:line="360" w:lineRule="auto"/>
        <w:ind w:firstLine="709"/>
        <w:jc w:val="both"/>
      </w:pPr>
      <w:r w:rsidRPr="002352D5">
        <w:t>Очень</w:t>
      </w:r>
      <w:r w:rsidR="002352D5">
        <w:t xml:space="preserve"> </w:t>
      </w:r>
      <w:r w:rsidRPr="002352D5">
        <w:t>важный</w:t>
      </w:r>
      <w:r w:rsidR="002352D5">
        <w:t xml:space="preserve"> </w:t>
      </w:r>
      <w:r w:rsidRPr="002352D5">
        <w:t>итог</w:t>
      </w:r>
      <w:r w:rsidR="002352D5">
        <w:t xml:space="preserve"> </w:t>
      </w:r>
      <w:r w:rsidRPr="002352D5">
        <w:t>реформы</w:t>
      </w:r>
      <w:r w:rsidR="002352D5">
        <w:t xml:space="preserve"> </w:t>
      </w:r>
      <w:r w:rsidRPr="002352D5">
        <w:t>-</w:t>
      </w:r>
      <w:r w:rsidR="002352D5">
        <w:t xml:space="preserve"> </w:t>
      </w:r>
      <w:r w:rsidRPr="002352D5">
        <w:t>это</w:t>
      </w:r>
      <w:r w:rsidR="002352D5">
        <w:t xml:space="preserve"> </w:t>
      </w:r>
      <w:r w:rsidRPr="002352D5">
        <w:t>то,</w:t>
      </w:r>
      <w:r w:rsidR="002352D5">
        <w:t xml:space="preserve"> </w:t>
      </w:r>
      <w:r w:rsidRPr="002352D5">
        <w:t>что</w:t>
      </w:r>
      <w:r w:rsidR="002352D5">
        <w:t xml:space="preserve"> </w:t>
      </w:r>
      <w:r w:rsidRPr="002352D5">
        <w:t>люди</w:t>
      </w:r>
      <w:r w:rsidR="002352D5">
        <w:t xml:space="preserve"> </w:t>
      </w:r>
      <w:r w:rsidRPr="002352D5">
        <w:t>стали</w:t>
      </w:r>
      <w:r w:rsidR="002352D5">
        <w:t xml:space="preserve"> </w:t>
      </w:r>
      <w:r w:rsidRPr="002352D5">
        <w:t>задумываться</w:t>
      </w:r>
      <w:r w:rsidR="002352D5">
        <w:t xml:space="preserve"> </w:t>
      </w:r>
      <w:r w:rsidRPr="002352D5">
        <w:t>о</w:t>
      </w:r>
      <w:r w:rsidR="002352D5">
        <w:t xml:space="preserve"> </w:t>
      </w:r>
      <w:r w:rsidRPr="002352D5">
        <w:t>том,</w:t>
      </w:r>
      <w:r w:rsidR="002352D5">
        <w:t xml:space="preserve"> </w:t>
      </w:r>
      <w:r w:rsidRPr="002352D5">
        <w:t>какая</w:t>
      </w:r>
      <w:r w:rsidR="002352D5">
        <w:t xml:space="preserve"> </w:t>
      </w:r>
      <w:r w:rsidRPr="002352D5">
        <w:t>пенсия</w:t>
      </w:r>
      <w:r w:rsidR="002352D5">
        <w:t xml:space="preserve"> </w:t>
      </w:r>
      <w:r w:rsidRPr="002352D5">
        <w:t>ждет</w:t>
      </w:r>
      <w:r w:rsidR="002352D5">
        <w:t xml:space="preserve"> </w:t>
      </w:r>
      <w:r w:rsidRPr="002352D5">
        <w:t>их</w:t>
      </w:r>
      <w:r w:rsidR="002352D5">
        <w:t xml:space="preserve"> </w:t>
      </w:r>
      <w:r w:rsidRPr="002352D5">
        <w:t>в</w:t>
      </w:r>
      <w:r w:rsidR="002352D5">
        <w:t xml:space="preserve"> </w:t>
      </w:r>
      <w:r w:rsidRPr="002352D5">
        <w:t>будущем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что</w:t>
      </w:r>
      <w:r w:rsidR="002352D5">
        <w:t xml:space="preserve"> </w:t>
      </w:r>
      <w:r w:rsidRPr="002352D5">
        <w:t>нужно</w:t>
      </w:r>
      <w:r w:rsidR="002352D5">
        <w:t xml:space="preserve"> </w:t>
      </w:r>
      <w:r w:rsidRPr="002352D5">
        <w:t>сделать</w:t>
      </w:r>
      <w:r w:rsidR="002352D5">
        <w:t xml:space="preserve"> </w:t>
      </w:r>
      <w:r w:rsidRPr="002352D5">
        <w:t>уже</w:t>
      </w:r>
      <w:r w:rsidR="002352D5">
        <w:t xml:space="preserve"> </w:t>
      </w:r>
      <w:r w:rsidRPr="002352D5">
        <w:t>сейчас,</w:t>
      </w:r>
      <w:r w:rsidR="002352D5">
        <w:t xml:space="preserve"> </w:t>
      </w:r>
      <w:r w:rsidRPr="002352D5">
        <w:t>чтобы</w:t>
      </w:r>
      <w:r w:rsidR="002352D5">
        <w:t xml:space="preserve"> </w:t>
      </w:r>
      <w:r w:rsidRPr="002352D5">
        <w:t>пенсия</w:t>
      </w:r>
      <w:r w:rsidR="002352D5">
        <w:t xml:space="preserve"> </w:t>
      </w:r>
      <w:r w:rsidRPr="002352D5">
        <w:t>была</w:t>
      </w:r>
      <w:r w:rsidR="002352D5">
        <w:t xml:space="preserve"> </w:t>
      </w:r>
      <w:r w:rsidRPr="002352D5">
        <w:t>достойной.</w:t>
      </w:r>
      <w:r w:rsidR="002352D5">
        <w:t xml:space="preserve"> </w:t>
      </w:r>
      <w:r w:rsidRPr="002352D5">
        <w:t>Важно</w:t>
      </w:r>
      <w:r w:rsidR="002352D5">
        <w:t xml:space="preserve"> </w:t>
      </w:r>
      <w:r w:rsidRPr="002352D5">
        <w:t>не</w:t>
      </w:r>
      <w:r w:rsidR="002352D5">
        <w:t xml:space="preserve"> </w:t>
      </w:r>
      <w:r w:rsidRPr="002352D5">
        <w:t>ждать</w:t>
      </w:r>
      <w:r w:rsidR="002352D5">
        <w:t xml:space="preserve"> </w:t>
      </w:r>
      <w:r w:rsidRPr="002352D5">
        <w:t>наступления</w:t>
      </w:r>
      <w:r w:rsidR="002352D5">
        <w:t xml:space="preserve"> </w:t>
      </w:r>
      <w:r w:rsidRPr="002352D5">
        <w:t>пенсионного</w:t>
      </w:r>
      <w:r w:rsidR="002352D5">
        <w:t xml:space="preserve"> </w:t>
      </w:r>
      <w:r w:rsidRPr="002352D5">
        <w:t>возраста,</w:t>
      </w:r>
      <w:r w:rsidR="002352D5">
        <w:t xml:space="preserve"> </w:t>
      </w:r>
      <w:r w:rsidRPr="002352D5">
        <w:t>а</w:t>
      </w:r>
      <w:r w:rsidR="002352D5">
        <w:t xml:space="preserve"> </w:t>
      </w:r>
      <w:r w:rsidRPr="002352D5">
        <w:t>активно</w:t>
      </w:r>
      <w:r w:rsidR="002352D5">
        <w:t xml:space="preserve"> </w:t>
      </w:r>
      <w:r w:rsidRPr="002352D5">
        <w:t>готовиться</w:t>
      </w:r>
      <w:r w:rsidR="002352D5">
        <w:t xml:space="preserve"> </w:t>
      </w:r>
      <w:r w:rsidRPr="002352D5">
        <w:t>к</w:t>
      </w:r>
      <w:r w:rsidR="002352D5">
        <w:t xml:space="preserve"> </w:t>
      </w:r>
      <w:r w:rsidRPr="002352D5">
        <w:t>выходу</w:t>
      </w:r>
      <w:r w:rsidR="002352D5">
        <w:t xml:space="preserve"> </w:t>
      </w:r>
      <w:r w:rsidRPr="002352D5">
        <w:t>на</w:t>
      </w:r>
      <w:r w:rsidR="002352D5">
        <w:t xml:space="preserve"> </w:t>
      </w:r>
      <w:r w:rsidRPr="002352D5">
        <w:t>пенсию,</w:t>
      </w:r>
      <w:r w:rsidR="002352D5">
        <w:t xml:space="preserve"> </w:t>
      </w:r>
      <w:r w:rsidRPr="002352D5">
        <w:t>грамотно</w:t>
      </w:r>
      <w:r w:rsidR="002352D5">
        <w:t xml:space="preserve"> </w:t>
      </w:r>
      <w:r w:rsidRPr="002352D5">
        <w:t>выстраивать</w:t>
      </w:r>
      <w:r w:rsidR="002352D5">
        <w:t xml:space="preserve"> </w:t>
      </w:r>
      <w:r w:rsidRPr="002352D5">
        <w:t>отношения</w:t>
      </w:r>
      <w:r w:rsidR="002352D5">
        <w:t xml:space="preserve"> </w:t>
      </w:r>
      <w:r w:rsidRPr="002352D5">
        <w:t>с</w:t>
      </w:r>
      <w:r w:rsidR="002352D5">
        <w:t xml:space="preserve"> </w:t>
      </w:r>
      <w:r w:rsidRPr="002352D5">
        <w:t>работодателями,</w:t>
      </w:r>
      <w:r w:rsidR="002352D5">
        <w:t xml:space="preserve"> </w:t>
      </w:r>
      <w:r w:rsidRPr="002352D5">
        <w:t>Пенсионным</w:t>
      </w:r>
      <w:r w:rsidR="002352D5">
        <w:t xml:space="preserve"> </w:t>
      </w:r>
      <w:r w:rsidRPr="002352D5">
        <w:t>фондом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негосударственными</w:t>
      </w:r>
      <w:r w:rsidR="002352D5">
        <w:t xml:space="preserve"> </w:t>
      </w:r>
      <w:r w:rsidRPr="002352D5">
        <w:t>структурами</w:t>
      </w:r>
      <w:r w:rsidR="002352D5">
        <w:t xml:space="preserve"> </w:t>
      </w:r>
      <w:r w:rsidRPr="002352D5">
        <w:t>не</w:t>
      </w:r>
      <w:r w:rsidR="002352D5">
        <w:t xml:space="preserve"> </w:t>
      </w:r>
      <w:r w:rsidRPr="002352D5">
        <w:t>только</w:t>
      </w:r>
      <w:r w:rsidR="002352D5">
        <w:t xml:space="preserve"> </w:t>
      </w:r>
      <w:r w:rsidRPr="002352D5">
        <w:t>при</w:t>
      </w:r>
      <w:r w:rsidR="002352D5">
        <w:t xml:space="preserve"> </w:t>
      </w:r>
      <w:r w:rsidRPr="002352D5">
        <w:t>обращении</w:t>
      </w:r>
      <w:r w:rsidR="002352D5">
        <w:t xml:space="preserve"> </w:t>
      </w:r>
      <w:r w:rsidRPr="002352D5">
        <w:t>за</w:t>
      </w:r>
      <w:r w:rsidR="002352D5">
        <w:t xml:space="preserve"> </w:t>
      </w:r>
      <w:r w:rsidRPr="002352D5">
        <w:t>пенсией,</w:t>
      </w:r>
      <w:r w:rsidR="002352D5">
        <w:t xml:space="preserve"> </w:t>
      </w:r>
      <w:r w:rsidRPr="002352D5">
        <w:t>но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на</w:t>
      </w:r>
      <w:r w:rsidR="002352D5">
        <w:t xml:space="preserve"> </w:t>
      </w:r>
      <w:r w:rsidRPr="002352D5">
        <w:t>протяжении</w:t>
      </w:r>
      <w:r w:rsidR="002352D5">
        <w:t xml:space="preserve"> </w:t>
      </w:r>
      <w:r w:rsidRPr="002352D5">
        <w:t>всей</w:t>
      </w:r>
      <w:r w:rsidR="002352D5">
        <w:t xml:space="preserve"> </w:t>
      </w:r>
      <w:r w:rsidRPr="002352D5">
        <w:t>трудовой</w:t>
      </w:r>
      <w:r w:rsidR="002352D5">
        <w:t xml:space="preserve"> </w:t>
      </w:r>
      <w:r w:rsidRPr="002352D5">
        <w:t>деятельности.</w:t>
      </w:r>
    </w:p>
    <w:p w:rsidR="00224E53" w:rsidRDefault="00536DC9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en-US" w:bidi="my-MM"/>
        </w:rPr>
      </w:pPr>
      <w:r w:rsidRPr="002352D5">
        <w:rPr>
          <w:lang w:bidi="my-MM"/>
        </w:rPr>
        <w:t>Таким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образом,</w:t>
      </w:r>
      <w:r w:rsidR="002352D5">
        <w:rPr>
          <w:lang w:bidi="my-MM"/>
        </w:rPr>
        <w:t xml:space="preserve"> </w:t>
      </w:r>
      <w:r w:rsidR="006763A1" w:rsidRPr="002352D5">
        <w:rPr>
          <w:lang w:bidi="my-MM"/>
        </w:rPr>
        <w:t>государственная</w:t>
      </w:r>
      <w:r w:rsidR="002352D5">
        <w:rPr>
          <w:lang w:bidi="my-MM"/>
        </w:rPr>
        <w:t xml:space="preserve"> </w:t>
      </w:r>
      <w:r w:rsidR="006763A1" w:rsidRPr="002352D5">
        <w:rPr>
          <w:lang w:bidi="my-MM"/>
        </w:rPr>
        <w:t>социальная</w:t>
      </w:r>
      <w:r w:rsidR="002352D5">
        <w:rPr>
          <w:lang w:bidi="my-MM"/>
        </w:rPr>
        <w:t xml:space="preserve"> </w:t>
      </w:r>
      <w:r w:rsidR="006763A1" w:rsidRPr="002352D5">
        <w:rPr>
          <w:lang w:bidi="my-MM"/>
        </w:rPr>
        <w:t>политика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по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вопросам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пенсионного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обслуживания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населения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России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будет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эффективным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настолько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насколько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оно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будет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действовать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поле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эффективного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взаимодействия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всех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участников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пенсионных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отношений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lang w:bidi="my-MM"/>
        </w:rPr>
        <w:t>-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юридических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и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физических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лиц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социально</w:t>
      </w:r>
      <w:r w:rsidR="00224E53" w:rsidRPr="002352D5">
        <w:rPr>
          <w:lang w:bidi="my-MM"/>
        </w:rPr>
        <w:t>-</w:t>
      </w:r>
      <w:r w:rsidR="00224E53" w:rsidRPr="002352D5">
        <w:rPr>
          <w:rFonts w:cs="TTE1EF3F80t00"/>
          <w:lang w:bidi="my-MM"/>
        </w:rPr>
        <w:t>правовых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институтов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и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органов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государственной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власти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учреждений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социальной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сферы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причем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управленческая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роль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негосударственных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субъектов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пенсионных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отношений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в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таких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функциях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как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контроль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оценка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эффективности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формирование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предложений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реформированию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пенсионной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системы</w:t>
      </w:r>
      <w:r w:rsidR="00224E53" w:rsidRPr="002352D5">
        <w:rPr>
          <w:lang w:bidi="my-MM"/>
        </w:rPr>
        <w:t>,</w:t>
      </w:r>
      <w:r w:rsidR="002352D5">
        <w:rPr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должна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повышаться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мере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совершенствования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правового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поля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пенсионных</w:t>
      </w:r>
      <w:r w:rsidR="002352D5">
        <w:rPr>
          <w:rFonts w:cs="TTE1EF3F80t00"/>
          <w:lang w:bidi="my-MM"/>
        </w:rPr>
        <w:t xml:space="preserve"> </w:t>
      </w:r>
      <w:r w:rsidR="00224E53" w:rsidRPr="002352D5">
        <w:rPr>
          <w:rFonts w:cs="TTE1EF3F80t00"/>
          <w:lang w:bidi="my-MM"/>
        </w:rPr>
        <w:t>отношений</w:t>
      </w:r>
      <w:r w:rsidR="00224E53" w:rsidRPr="002352D5">
        <w:rPr>
          <w:lang w:bidi="my-MM"/>
        </w:rPr>
        <w:t>.</w:t>
      </w:r>
    </w:p>
    <w:p w:rsidR="002352D5" w:rsidRPr="002352D5" w:rsidRDefault="002352D5" w:rsidP="002352D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en-US" w:bidi="my-MM"/>
        </w:rPr>
      </w:pPr>
    </w:p>
    <w:p w:rsidR="00712EA1" w:rsidRDefault="00712EA1" w:rsidP="002352D5">
      <w:pPr>
        <w:keepNext/>
        <w:widowControl w:val="0"/>
        <w:spacing w:line="360" w:lineRule="auto"/>
        <w:ind w:firstLine="709"/>
        <w:jc w:val="both"/>
        <w:rPr>
          <w:bCs/>
          <w:lang w:val="en-US"/>
        </w:rPr>
      </w:pPr>
      <w:r w:rsidRPr="002352D5">
        <w:br w:type="page"/>
      </w:r>
      <w:r w:rsidRPr="002352D5">
        <w:rPr>
          <w:bCs/>
        </w:rPr>
        <w:t>Список</w:t>
      </w:r>
      <w:r w:rsidR="002352D5">
        <w:rPr>
          <w:bCs/>
        </w:rPr>
        <w:t xml:space="preserve"> </w:t>
      </w:r>
      <w:r w:rsidRPr="002352D5">
        <w:rPr>
          <w:bCs/>
        </w:rPr>
        <w:t>использ</w:t>
      </w:r>
      <w:r w:rsidR="00914940" w:rsidRPr="002352D5">
        <w:rPr>
          <w:bCs/>
        </w:rPr>
        <w:t>ованной</w:t>
      </w:r>
      <w:r w:rsidR="002352D5">
        <w:rPr>
          <w:bCs/>
        </w:rPr>
        <w:t xml:space="preserve"> </w:t>
      </w:r>
      <w:r w:rsidRPr="002352D5">
        <w:rPr>
          <w:bCs/>
        </w:rPr>
        <w:t>литературы</w:t>
      </w:r>
    </w:p>
    <w:p w:rsidR="002352D5" w:rsidRPr="002352D5" w:rsidRDefault="002352D5" w:rsidP="002352D5">
      <w:pPr>
        <w:keepNext/>
        <w:widowControl w:val="0"/>
        <w:spacing w:line="360" w:lineRule="auto"/>
        <w:ind w:firstLine="709"/>
        <w:jc w:val="both"/>
        <w:rPr>
          <w:bCs/>
          <w:lang w:val="en-US"/>
        </w:rPr>
      </w:pPr>
    </w:p>
    <w:p w:rsidR="00914940" w:rsidRPr="002352D5" w:rsidRDefault="0091494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t>ФЗ</w:t>
      </w:r>
      <w:r w:rsidR="002352D5">
        <w:t xml:space="preserve"> </w:t>
      </w:r>
      <w:r w:rsidRPr="002352D5">
        <w:t>«Об</w:t>
      </w:r>
      <w:r w:rsidR="002352D5">
        <w:t xml:space="preserve"> </w:t>
      </w:r>
      <w:r w:rsidRPr="002352D5">
        <w:t>обязательном</w:t>
      </w:r>
      <w:r w:rsidR="002352D5">
        <w:t xml:space="preserve"> </w:t>
      </w:r>
      <w:r w:rsidRPr="002352D5">
        <w:t>пенсионном</w:t>
      </w:r>
      <w:r w:rsidR="002352D5">
        <w:t xml:space="preserve"> </w:t>
      </w:r>
      <w:r w:rsidRPr="002352D5">
        <w:t>страховании</w:t>
      </w:r>
      <w:r w:rsidR="002352D5">
        <w:t xml:space="preserve"> </w:t>
      </w:r>
      <w:r w:rsidRPr="002352D5">
        <w:t>в</w:t>
      </w:r>
      <w:r w:rsidR="002352D5">
        <w:t xml:space="preserve"> </w:t>
      </w:r>
      <w:r w:rsidRPr="002352D5">
        <w:t>Российской</w:t>
      </w:r>
      <w:r w:rsidR="002352D5">
        <w:t xml:space="preserve"> </w:t>
      </w:r>
      <w:r w:rsidRPr="002352D5">
        <w:t>Федерации»</w:t>
      </w:r>
      <w:r w:rsidR="002352D5">
        <w:t xml:space="preserve"> </w:t>
      </w:r>
      <w:r w:rsidRPr="002352D5">
        <w:t>от</w:t>
      </w:r>
      <w:r w:rsidR="002352D5">
        <w:t xml:space="preserve"> </w:t>
      </w:r>
      <w:r w:rsidRPr="002352D5">
        <w:t>15.12.01.</w:t>
      </w:r>
      <w:r w:rsidR="002352D5">
        <w:t xml:space="preserve"> </w:t>
      </w:r>
      <w:r w:rsidRPr="002352D5">
        <w:t>-</w:t>
      </w:r>
      <w:r w:rsidR="002352D5">
        <w:t xml:space="preserve"> </w:t>
      </w:r>
      <w:r w:rsidRPr="002352D5">
        <w:t>№</w:t>
      </w:r>
      <w:r w:rsidR="002352D5">
        <w:t xml:space="preserve"> </w:t>
      </w:r>
      <w:r w:rsidRPr="002352D5">
        <w:t>167-ФЗ</w:t>
      </w:r>
      <w:r w:rsidR="002352D5">
        <w:t xml:space="preserve"> </w:t>
      </w:r>
      <w:r w:rsidRPr="002352D5">
        <w:t>//</w:t>
      </w:r>
      <w:r w:rsidR="002352D5">
        <w:t xml:space="preserve"> </w:t>
      </w:r>
      <w:r w:rsidRPr="002352D5">
        <w:t>Собрание</w:t>
      </w:r>
      <w:r w:rsidR="002352D5">
        <w:t xml:space="preserve"> </w:t>
      </w:r>
      <w:r w:rsidRPr="002352D5">
        <w:t>законодательства</w:t>
      </w:r>
      <w:r w:rsidR="002352D5">
        <w:t xml:space="preserve"> </w:t>
      </w:r>
      <w:r w:rsidRPr="002352D5">
        <w:t>РФ,</w:t>
      </w:r>
      <w:r w:rsidR="002352D5">
        <w:t xml:space="preserve"> </w:t>
      </w:r>
      <w:r w:rsidRPr="002352D5">
        <w:t>2001.</w:t>
      </w:r>
    </w:p>
    <w:p w:rsidR="00A944DE" w:rsidRPr="002352D5" w:rsidRDefault="009A2BA4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rPr>
          <w:rFonts w:cs="FreeSetC"/>
        </w:rPr>
        <w:t>ФЗ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«О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трудовых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пенсиях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в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Российской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Федерации»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от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17.12.01.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-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№173-ФЗ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//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Собрание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законодательства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РФ,</w:t>
      </w:r>
      <w:r w:rsidR="002352D5">
        <w:rPr>
          <w:rFonts w:cs="FreeSetC"/>
        </w:rPr>
        <w:t xml:space="preserve"> </w:t>
      </w:r>
      <w:r w:rsidRPr="002352D5">
        <w:rPr>
          <w:rFonts w:cs="FreeSetC"/>
        </w:rPr>
        <w:t>2001.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t>Завьялов</w:t>
      </w:r>
      <w:r w:rsidR="002352D5">
        <w:t xml:space="preserve"> </w:t>
      </w:r>
      <w:r w:rsidRPr="002352D5">
        <w:t>Л.</w:t>
      </w:r>
      <w:r w:rsidR="002352D5">
        <w:t xml:space="preserve"> </w:t>
      </w:r>
      <w:r w:rsidRPr="002352D5">
        <w:t>Н.</w:t>
      </w:r>
      <w:r w:rsidR="002352D5">
        <w:t xml:space="preserve"> </w:t>
      </w:r>
      <w:r w:rsidRPr="002352D5">
        <w:t>Законодательство</w:t>
      </w:r>
      <w:r w:rsidR="002352D5">
        <w:t xml:space="preserve"> </w:t>
      </w:r>
      <w:r w:rsidRPr="002352D5">
        <w:t>о</w:t>
      </w:r>
      <w:r w:rsidR="002352D5">
        <w:t xml:space="preserve"> </w:t>
      </w:r>
      <w:r w:rsidRPr="002352D5">
        <w:t>пенсионной</w:t>
      </w:r>
      <w:r w:rsidR="002352D5">
        <w:t xml:space="preserve"> </w:t>
      </w:r>
      <w:r w:rsidRPr="002352D5">
        <w:t>системе</w:t>
      </w:r>
      <w:r w:rsidR="002352D5">
        <w:t xml:space="preserve"> </w:t>
      </w:r>
      <w:r w:rsidRPr="002352D5">
        <w:t>РФ:</w:t>
      </w:r>
      <w:r w:rsidR="002352D5">
        <w:t xml:space="preserve"> </w:t>
      </w:r>
      <w:r w:rsidRPr="002352D5">
        <w:t>тексты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комментарии</w:t>
      </w:r>
      <w:r w:rsidR="002352D5">
        <w:t xml:space="preserve"> </w:t>
      </w:r>
      <w:r w:rsidRPr="002352D5">
        <w:t>/</w:t>
      </w:r>
      <w:r w:rsidR="002352D5">
        <w:t xml:space="preserve"> </w:t>
      </w:r>
      <w:r w:rsidRPr="002352D5">
        <w:t>Л.Н.</w:t>
      </w:r>
      <w:r w:rsidR="002352D5" w:rsidRPr="002352D5">
        <w:t xml:space="preserve"> </w:t>
      </w:r>
      <w:r w:rsidRPr="002352D5">
        <w:t>Завьялов,</w:t>
      </w:r>
      <w:r w:rsidR="002352D5">
        <w:t xml:space="preserve"> </w:t>
      </w:r>
      <w:r w:rsidRPr="002352D5">
        <w:t>П.А.</w:t>
      </w:r>
      <w:r w:rsidR="002352D5" w:rsidRPr="002352D5">
        <w:t xml:space="preserve"> </w:t>
      </w:r>
      <w:r w:rsidRPr="002352D5">
        <w:t>Синякин</w:t>
      </w:r>
      <w:r w:rsidR="002352D5">
        <w:t xml:space="preserve"> </w:t>
      </w:r>
      <w:r w:rsidRPr="002352D5">
        <w:t>и</w:t>
      </w:r>
      <w:r w:rsidR="002352D5">
        <w:t xml:space="preserve"> </w:t>
      </w:r>
      <w:r w:rsidRPr="002352D5">
        <w:t>др.</w:t>
      </w:r>
      <w:r w:rsidR="002352D5">
        <w:t xml:space="preserve"> </w:t>
      </w:r>
      <w:r w:rsidRPr="002352D5">
        <w:t>-</w:t>
      </w:r>
      <w:r w:rsidR="002352D5">
        <w:t xml:space="preserve"> </w:t>
      </w:r>
      <w:r w:rsidRPr="002352D5">
        <w:t>М.:</w:t>
      </w:r>
      <w:r w:rsidR="002352D5">
        <w:t xml:space="preserve"> </w:t>
      </w:r>
      <w:r w:rsidRPr="002352D5">
        <w:t>Юнити,</w:t>
      </w:r>
      <w:r w:rsidR="002352D5">
        <w:t xml:space="preserve"> </w:t>
      </w:r>
      <w:r w:rsidRPr="002352D5">
        <w:t>2002.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rPr>
          <w:szCs w:val="22"/>
        </w:rPr>
        <w:t>Захаров</w:t>
      </w:r>
      <w:r w:rsidR="002352D5">
        <w:rPr>
          <w:szCs w:val="22"/>
        </w:rPr>
        <w:t xml:space="preserve"> </w:t>
      </w:r>
      <w:r w:rsidRPr="002352D5">
        <w:rPr>
          <w:szCs w:val="22"/>
        </w:rPr>
        <w:t>М.Л.</w:t>
      </w:r>
      <w:r w:rsidR="002352D5">
        <w:rPr>
          <w:szCs w:val="22"/>
        </w:rPr>
        <w:t xml:space="preserve"> </w:t>
      </w:r>
      <w:r w:rsidRPr="002352D5">
        <w:rPr>
          <w:szCs w:val="21"/>
        </w:rPr>
        <w:t>Право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социального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обеспечения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России: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Учебник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/</w:t>
      </w:r>
      <w:r w:rsidR="002352D5">
        <w:rPr>
          <w:szCs w:val="21"/>
        </w:rPr>
        <w:t xml:space="preserve"> </w:t>
      </w:r>
      <w:r w:rsidRPr="002352D5">
        <w:rPr>
          <w:szCs w:val="22"/>
        </w:rPr>
        <w:t>М.Л.Захаров,</w:t>
      </w:r>
      <w:r w:rsidR="002352D5">
        <w:rPr>
          <w:szCs w:val="22"/>
        </w:rPr>
        <w:t xml:space="preserve"> </w:t>
      </w:r>
      <w:r w:rsidRPr="002352D5">
        <w:rPr>
          <w:szCs w:val="22"/>
        </w:rPr>
        <w:t>Э.Г.Тучкова</w:t>
      </w:r>
      <w:r w:rsidRPr="002352D5">
        <w:rPr>
          <w:szCs w:val="21"/>
        </w:rPr>
        <w:t>.</w:t>
      </w:r>
      <w:r w:rsidR="002352D5">
        <w:rPr>
          <w:iCs/>
          <w:szCs w:val="21"/>
        </w:rPr>
        <w:t xml:space="preserve"> </w:t>
      </w:r>
      <w:r w:rsidRPr="002352D5">
        <w:rPr>
          <w:iCs/>
          <w:szCs w:val="21"/>
        </w:rPr>
        <w:t>-</w:t>
      </w:r>
      <w:r w:rsidR="002352D5">
        <w:rPr>
          <w:iCs/>
          <w:szCs w:val="21"/>
        </w:rPr>
        <w:t xml:space="preserve"> </w:t>
      </w:r>
      <w:r w:rsidRPr="002352D5">
        <w:rPr>
          <w:szCs w:val="21"/>
        </w:rPr>
        <w:t>М.: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Издательство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БЕК,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2001.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-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576</w:t>
      </w:r>
      <w:r w:rsidR="002352D5">
        <w:rPr>
          <w:szCs w:val="21"/>
        </w:rPr>
        <w:t xml:space="preserve"> </w:t>
      </w:r>
      <w:r w:rsidRPr="002352D5">
        <w:rPr>
          <w:szCs w:val="21"/>
        </w:rPr>
        <w:t>с.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t>Кузнецов</w:t>
      </w:r>
      <w:r w:rsidR="002352D5">
        <w:t xml:space="preserve"> </w:t>
      </w:r>
      <w:r w:rsidRPr="002352D5">
        <w:t>А.В.</w:t>
      </w:r>
      <w:r w:rsidR="002352D5">
        <w:t xml:space="preserve"> </w:t>
      </w:r>
      <w:r w:rsidRPr="002352D5">
        <w:t>Пенсионная</w:t>
      </w:r>
      <w:r w:rsidR="002352D5">
        <w:t xml:space="preserve"> </w:t>
      </w:r>
      <w:r w:rsidRPr="002352D5">
        <w:t>реформа</w:t>
      </w:r>
      <w:r w:rsidR="002352D5">
        <w:t xml:space="preserve"> </w:t>
      </w:r>
      <w:r w:rsidRPr="002352D5">
        <w:t>в</w:t>
      </w:r>
      <w:r w:rsidR="002352D5">
        <w:t xml:space="preserve"> </w:t>
      </w:r>
      <w:r w:rsidRPr="002352D5">
        <w:t>России,</w:t>
      </w:r>
      <w:r w:rsidR="002352D5">
        <w:t xml:space="preserve"> </w:t>
      </w:r>
      <w:r w:rsidRPr="002352D5">
        <w:t>модель</w:t>
      </w:r>
      <w:r w:rsidR="002352D5">
        <w:t xml:space="preserve"> </w:t>
      </w:r>
      <w:r w:rsidRPr="002352D5">
        <w:t>общего</w:t>
      </w:r>
      <w:r w:rsidR="002352D5">
        <w:t xml:space="preserve"> </w:t>
      </w:r>
      <w:r w:rsidRPr="002352D5">
        <w:t>равновесия</w:t>
      </w:r>
      <w:r w:rsidR="002352D5">
        <w:t xml:space="preserve"> </w:t>
      </w:r>
      <w:r w:rsidRPr="002352D5">
        <w:t>А.В.Кузнецов,</w:t>
      </w:r>
      <w:r w:rsidR="002352D5">
        <w:t xml:space="preserve"> </w:t>
      </w:r>
      <w:r w:rsidRPr="002352D5">
        <w:t>О.В.</w:t>
      </w:r>
      <w:r w:rsidR="002352D5" w:rsidRPr="002352D5">
        <w:t xml:space="preserve"> </w:t>
      </w:r>
      <w:r w:rsidRPr="002352D5">
        <w:t>Ордин.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М.:</w:t>
      </w:r>
      <w:r w:rsidR="002352D5">
        <w:t xml:space="preserve"> </w:t>
      </w:r>
      <w:r w:rsidRPr="002352D5">
        <w:t>Изд-во</w:t>
      </w:r>
      <w:r w:rsidR="002352D5">
        <w:t xml:space="preserve"> </w:t>
      </w:r>
      <w:r w:rsidRPr="002352D5">
        <w:t>РПЭИ,</w:t>
      </w:r>
      <w:r w:rsidR="002352D5">
        <w:t xml:space="preserve"> </w:t>
      </w:r>
      <w:r w:rsidRPr="002352D5">
        <w:t>2001.</w:t>
      </w:r>
    </w:p>
    <w:p w:rsidR="005D48C5" w:rsidRPr="002352D5" w:rsidRDefault="005D48C5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t>Плотников</w:t>
      </w:r>
      <w:r w:rsidR="002352D5">
        <w:t xml:space="preserve"> </w:t>
      </w:r>
      <w:r w:rsidRPr="002352D5">
        <w:t>Ю.С.</w:t>
      </w:r>
      <w:r w:rsidR="002352D5">
        <w:t xml:space="preserve"> </w:t>
      </w:r>
      <w:r w:rsidRPr="002352D5">
        <w:t>Государственная</w:t>
      </w:r>
      <w:r w:rsidR="002352D5">
        <w:t xml:space="preserve"> </w:t>
      </w:r>
      <w:r w:rsidRPr="002352D5">
        <w:t>социальная</w:t>
      </w:r>
      <w:r w:rsidR="002352D5">
        <w:t xml:space="preserve"> </w:t>
      </w:r>
      <w:r w:rsidRPr="002352D5">
        <w:t>политика:</w:t>
      </w:r>
      <w:r w:rsidR="002352D5">
        <w:t xml:space="preserve"> </w:t>
      </w:r>
      <w:r w:rsidRPr="002352D5">
        <w:t>Учебное</w:t>
      </w:r>
      <w:r w:rsidR="002352D5">
        <w:t xml:space="preserve"> </w:t>
      </w:r>
      <w:r w:rsidRPr="002352D5">
        <w:t>пособие</w:t>
      </w:r>
      <w:r w:rsidR="002352D5">
        <w:t xml:space="preserve"> </w:t>
      </w:r>
      <w:r w:rsidRPr="002352D5">
        <w:t>Ю.С.Плотников.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Томск:</w:t>
      </w:r>
      <w:r w:rsidR="002352D5">
        <w:t xml:space="preserve"> </w:t>
      </w:r>
      <w:r w:rsidRPr="002352D5">
        <w:t>изд-во</w:t>
      </w:r>
      <w:r w:rsidR="002352D5">
        <w:t xml:space="preserve"> </w:t>
      </w:r>
      <w:r w:rsidRPr="002352D5">
        <w:t>ТПВУ,</w:t>
      </w:r>
      <w:r w:rsidR="002352D5">
        <w:t xml:space="preserve"> </w:t>
      </w:r>
      <w:r w:rsidRPr="002352D5">
        <w:t>2001.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148</w:t>
      </w:r>
      <w:r w:rsidR="002352D5">
        <w:t xml:space="preserve"> </w:t>
      </w:r>
      <w:r w:rsidRPr="002352D5">
        <w:t>с.</w:t>
      </w:r>
      <w:r w:rsidR="002352D5">
        <w:t xml:space="preserve"> 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t>Самойленко</w:t>
      </w:r>
      <w:r w:rsidR="002352D5">
        <w:t xml:space="preserve"> </w:t>
      </w:r>
      <w:r w:rsidRPr="002352D5">
        <w:t>В.А.</w:t>
      </w:r>
      <w:r w:rsidR="002352D5">
        <w:t xml:space="preserve"> </w:t>
      </w:r>
      <w:r w:rsidRPr="002352D5">
        <w:t>Социальная</w:t>
      </w:r>
      <w:r w:rsidR="002352D5">
        <w:t xml:space="preserve"> </w:t>
      </w:r>
      <w:r w:rsidRPr="002352D5">
        <w:t>политика</w:t>
      </w:r>
      <w:r w:rsidR="002352D5">
        <w:t xml:space="preserve"> </w:t>
      </w:r>
      <w:r w:rsidRPr="002352D5">
        <w:t>российского</w:t>
      </w:r>
      <w:r w:rsidR="002352D5">
        <w:t xml:space="preserve"> </w:t>
      </w:r>
      <w:r w:rsidRPr="002352D5">
        <w:t>государства</w:t>
      </w:r>
      <w:r w:rsidR="002352D5">
        <w:t xml:space="preserve"> </w:t>
      </w:r>
      <w:r w:rsidRPr="002352D5">
        <w:t>в</w:t>
      </w:r>
      <w:r w:rsidR="002352D5">
        <w:t xml:space="preserve"> </w:t>
      </w:r>
      <w:r w:rsidRPr="002352D5">
        <w:t>области</w:t>
      </w:r>
      <w:r w:rsidR="002352D5">
        <w:t xml:space="preserve"> </w:t>
      </w:r>
      <w:r w:rsidRPr="002352D5">
        <w:t>пенсионного</w:t>
      </w:r>
      <w:r w:rsidR="002352D5">
        <w:t xml:space="preserve"> </w:t>
      </w:r>
      <w:r w:rsidRPr="002352D5">
        <w:t>обеспечения</w:t>
      </w:r>
      <w:r w:rsidR="002352D5">
        <w:t xml:space="preserve"> </w:t>
      </w:r>
      <w:r w:rsidRPr="002352D5">
        <w:t>//</w:t>
      </w:r>
      <w:r w:rsidR="002352D5">
        <w:t xml:space="preserve"> </w:t>
      </w:r>
      <w:r w:rsidRPr="002352D5">
        <w:t>Представительная</w:t>
      </w:r>
      <w:r w:rsidR="002352D5">
        <w:t xml:space="preserve"> </w:t>
      </w:r>
      <w:r w:rsidRPr="002352D5">
        <w:t>власть</w:t>
      </w:r>
      <w:r w:rsidR="002352D5">
        <w:t xml:space="preserve"> </w:t>
      </w:r>
      <w:r w:rsidRPr="002352D5">
        <w:t>//</w:t>
      </w:r>
      <w:r w:rsidR="002352D5">
        <w:t xml:space="preserve"> </w:t>
      </w:r>
      <w:r w:rsidRPr="002352D5">
        <w:t>Законодательство,</w:t>
      </w:r>
      <w:r w:rsidR="002352D5">
        <w:t xml:space="preserve"> </w:t>
      </w:r>
      <w:r w:rsidRPr="002352D5">
        <w:t>Комментарии,</w:t>
      </w:r>
      <w:r w:rsidR="002352D5">
        <w:t xml:space="preserve"> </w:t>
      </w:r>
      <w:r w:rsidRPr="002352D5">
        <w:t>Проблемы.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2006.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№3.</w:t>
      </w:r>
      <w:r w:rsidR="002352D5">
        <w:t xml:space="preserve"> </w:t>
      </w:r>
      <w:r w:rsidRPr="002352D5">
        <w:t>–</w:t>
      </w:r>
      <w:r w:rsidR="002352D5">
        <w:t xml:space="preserve"> </w:t>
      </w:r>
      <w:r w:rsidRPr="002352D5">
        <w:t>С.40-42.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rPr>
          <w:lang w:bidi="my-MM"/>
        </w:rPr>
        <w:t>Сидорина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Т.Ю.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Два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века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социальной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политики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/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Т.Ю.Сидорина.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-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М.: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2005.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-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РГГУ.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-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С.179.</w:t>
      </w:r>
    </w:p>
    <w:p w:rsidR="003B1750" w:rsidRPr="002352D5" w:rsidRDefault="003B1750" w:rsidP="002352D5">
      <w:pPr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line="360" w:lineRule="auto"/>
        <w:ind w:firstLine="0"/>
        <w:jc w:val="both"/>
      </w:pPr>
      <w:r w:rsidRPr="002352D5">
        <w:rPr>
          <w:rFonts w:cs="TTE1EF3F80t00"/>
          <w:lang w:bidi="my-MM"/>
        </w:rPr>
        <w:t>Скребенков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Н</w:t>
      </w:r>
      <w:r w:rsidRPr="002352D5">
        <w:rPr>
          <w:lang w:bidi="my-MM"/>
        </w:rPr>
        <w:t>.</w:t>
      </w:r>
      <w:r w:rsidRPr="002352D5">
        <w:rPr>
          <w:rFonts w:cs="TTE1EF3F80t00"/>
          <w:lang w:bidi="my-MM"/>
        </w:rPr>
        <w:t>Н</w:t>
      </w:r>
      <w:r w:rsidRPr="002352D5">
        <w:rPr>
          <w:lang w:bidi="my-MM"/>
        </w:rPr>
        <w:t>.</w:t>
      </w:r>
      <w:r w:rsid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Современное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состояние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системы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пенсионного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обеспечения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в</w:t>
      </w:r>
      <w:r w:rsidR="002352D5">
        <w:rPr>
          <w:rFonts w:cs="TTE1EF3F80t00"/>
          <w:lang w:bidi="my-MM"/>
        </w:rPr>
        <w:t xml:space="preserve"> </w:t>
      </w:r>
      <w:r w:rsidRPr="002352D5">
        <w:rPr>
          <w:rFonts w:cs="TTE1EF3F80t00"/>
          <w:lang w:bidi="my-MM"/>
        </w:rPr>
        <w:t>России</w:t>
      </w:r>
      <w:r w:rsidR="002352D5">
        <w:rPr>
          <w:rFonts w:cs="TTE1EF3F80t00"/>
          <w:lang w:bidi="my-MM"/>
        </w:rPr>
        <w:t xml:space="preserve"> </w:t>
      </w:r>
      <w:r w:rsidRPr="002352D5">
        <w:rPr>
          <w:lang w:bidi="my-MM"/>
        </w:rPr>
        <w:t>/</w:t>
      </w:r>
      <w:r w:rsid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Н</w:t>
      </w:r>
      <w:r w:rsidRPr="002352D5">
        <w:rPr>
          <w:lang w:bidi="my-MM"/>
        </w:rPr>
        <w:t>.</w:t>
      </w:r>
      <w:r w:rsidRPr="002352D5">
        <w:rPr>
          <w:rFonts w:cs="TTE1EF3F80t00"/>
          <w:lang w:bidi="my-MM"/>
        </w:rPr>
        <w:t>Н</w:t>
      </w:r>
      <w:r w:rsidRPr="002352D5">
        <w:rPr>
          <w:lang w:bidi="my-MM"/>
        </w:rPr>
        <w:t>.</w:t>
      </w:r>
      <w:r w:rsidR="002352D5" w:rsidRP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Скребенков</w:t>
      </w:r>
      <w:r w:rsidR="002352D5">
        <w:rPr>
          <w:rFonts w:cs="TTE1EF3F80t00"/>
          <w:lang w:bidi="my-MM"/>
        </w:rPr>
        <w:t xml:space="preserve"> </w:t>
      </w:r>
      <w:r w:rsidRPr="002352D5">
        <w:rPr>
          <w:lang w:bidi="my-MM"/>
        </w:rPr>
        <w:t>//</w:t>
      </w:r>
      <w:r w:rsid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Власть</w:t>
      </w:r>
      <w:r w:rsidRPr="002352D5">
        <w:rPr>
          <w:lang w:bidi="my-MM"/>
        </w:rPr>
        <w:t>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–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2007.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-</w:t>
      </w:r>
      <w:r w:rsid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№</w:t>
      </w:r>
      <w:r w:rsidRPr="002352D5">
        <w:rPr>
          <w:lang w:bidi="my-MM"/>
        </w:rPr>
        <w:t>9.</w:t>
      </w:r>
      <w:r w:rsidR="002352D5">
        <w:rPr>
          <w:lang w:bidi="my-MM"/>
        </w:rPr>
        <w:t xml:space="preserve"> </w:t>
      </w:r>
      <w:r w:rsidRPr="002352D5">
        <w:rPr>
          <w:lang w:bidi="my-MM"/>
        </w:rPr>
        <w:t>–</w:t>
      </w:r>
      <w:r w:rsidR="002352D5">
        <w:rPr>
          <w:lang w:bidi="my-MM"/>
        </w:rPr>
        <w:t xml:space="preserve"> </w:t>
      </w:r>
      <w:r w:rsidRPr="002352D5">
        <w:rPr>
          <w:rFonts w:cs="TTE1EF3F80t00"/>
          <w:lang w:bidi="my-MM"/>
        </w:rPr>
        <w:t>С</w:t>
      </w:r>
      <w:r w:rsidRPr="002352D5">
        <w:rPr>
          <w:lang w:bidi="my-MM"/>
        </w:rPr>
        <w:t>.30-32.</w:t>
      </w:r>
    </w:p>
    <w:p w:rsidR="00A944DE" w:rsidRPr="002352D5" w:rsidRDefault="00154778" w:rsidP="002352D5">
      <w:pPr>
        <w:pStyle w:val="ae"/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2352D5">
        <w:rPr>
          <w:sz w:val="28"/>
          <w:szCs w:val="28"/>
        </w:rPr>
        <w:t>Афанасьев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С.А.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Программа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пенсионной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реформы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уточняется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//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Пенсия.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2004.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№5.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–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С.</w:t>
      </w:r>
      <w:r w:rsidRPr="002352D5">
        <w:rPr>
          <w:sz w:val="28"/>
          <w:szCs w:val="28"/>
        </w:rPr>
        <w:t>23-27.</w:t>
      </w:r>
    </w:p>
    <w:p w:rsidR="00A944DE" w:rsidRPr="002352D5" w:rsidRDefault="00154778" w:rsidP="002352D5">
      <w:pPr>
        <w:pStyle w:val="ae"/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2352D5">
        <w:rPr>
          <w:sz w:val="28"/>
          <w:szCs w:val="28"/>
        </w:rPr>
        <w:t>Оглоблина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М.Е.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Монетизация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льгот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и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проблемы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экономического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развития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//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Региональная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экономика: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теория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и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практика.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2005.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№4.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–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С.</w:t>
      </w:r>
      <w:r w:rsidR="002352D5">
        <w:rPr>
          <w:sz w:val="28"/>
          <w:szCs w:val="28"/>
        </w:rPr>
        <w:t>15</w:t>
      </w:r>
    </w:p>
    <w:p w:rsidR="00A944DE" w:rsidRPr="002352D5" w:rsidRDefault="00154778" w:rsidP="002352D5">
      <w:pPr>
        <w:pStyle w:val="ae"/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2352D5">
        <w:rPr>
          <w:sz w:val="28"/>
          <w:szCs w:val="28"/>
        </w:rPr>
        <w:t>Савостьянов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В.Б.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Роль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государства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реализации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конституционных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прав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граждан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на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пенсионное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обеспечение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и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социальные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льготы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//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Государство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и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право.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2005.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№5.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–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С.</w:t>
      </w:r>
      <w:r w:rsidRPr="002352D5">
        <w:rPr>
          <w:sz w:val="28"/>
          <w:szCs w:val="28"/>
        </w:rPr>
        <w:t>75-85.</w:t>
      </w:r>
    </w:p>
    <w:p w:rsidR="00A944DE" w:rsidRPr="002352D5" w:rsidRDefault="00154778" w:rsidP="002352D5">
      <w:pPr>
        <w:pStyle w:val="ae"/>
        <w:keepNext/>
        <w:widowControl w:val="0"/>
        <w:numPr>
          <w:ilvl w:val="0"/>
          <w:numId w:val="12"/>
        </w:numPr>
        <w:tabs>
          <w:tab w:val="clear" w:pos="708"/>
          <w:tab w:val="num" w:pos="426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2352D5">
        <w:rPr>
          <w:sz w:val="28"/>
          <w:szCs w:val="28"/>
        </w:rPr>
        <w:t>Соловьёв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А.К.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Актуарный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прогноз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развития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пенсионной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системы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в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условиях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пенсионной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реформы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(до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2016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года)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//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Пенсия.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2005.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-</w:t>
      </w:r>
      <w:r w:rsidR="002352D5">
        <w:rPr>
          <w:sz w:val="28"/>
          <w:szCs w:val="28"/>
        </w:rPr>
        <w:t xml:space="preserve"> </w:t>
      </w:r>
      <w:r w:rsidRPr="002352D5">
        <w:rPr>
          <w:sz w:val="28"/>
          <w:szCs w:val="28"/>
        </w:rPr>
        <w:t>№8.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–</w:t>
      </w:r>
      <w:r w:rsidR="002352D5">
        <w:rPr>
          <w:sz w:val="28"/>
          <w:szCs w:val="28"/>
        </w:rPr>
        <w:t xml:space="preserve"> </w:t>
      </w:r>
      <w:r w:rsidR="00A944DE" w:rsidRPr="002352D5">
        <w:rPr>
          <w:sz w:val="28"/>
          <w:szCs w:val="28"/>
        </w:rPr>
        <w:t>С.</w:t>
      </w:r>
      <w:r w:rsidR="002352D5">
        <w:rPr>
          <w:sz w:val="28"/>
          <w:szCs w:val="28"/>
        </w:rPr>
        <w:t>45.</w:t>
      </w:r>
      <w:bookmarkStart w:id="3" w:name="_GoBack"/>
      <w:bookmarkEnd w:id="3"/>
    </w:p>
    <w:sectPr w:rsidR="00A944DE" w:rsidRPr="002352D5" w:rsidSect="002352D5">
      <w:headerReference w:type="even" r:id="rId7"/>
      <w:pgSz w:w="11906" w:h="16838" w:code="9"/>
      <w:pgMar w:top="1134" w:right="851" w:bottom="1134" w:left="1701" w:header="45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37B" w:rsidRDefault="0030337B">
      <w:r>
        <w:separator/>
      </w:r>
    </w:p>
  </w:endnote>
  <w:endnote w:type="continuationSeparator" w:id="0">
    <w:p w:rsidR="0030337B" w:rsidRDefault="003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TE1EF3F80t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37B" w:rsidRDefault="0030337B">
      <w:r>
        <w:separator/>
      </w:r>
    </w:p>
  </w:footnote>
  <w:footnote w:type="continuationSeparator" w:id="0">
    <w:p w:rsidR="0030337B" w:rsidRDefault="0030337B">
      <w:r>
        <w:continuationSeparator/>
      </w:r>
    </w:p>
  </w:footnote>
  <w:footnote w:id="1">
    <w:p w:rsidR="0030337B" w:rsidRDefault="00154778" w:rsidP="00154778">
      <w:pPr>
        <w:autoSpaceDE w:val="0"/>
        <w:autoSpaceDN w:val="0"/>
        <w:adjustRightInd w:val="0"/>
        <w:jc w:val="both"/>
      </w:pPr>
      <w:r w:rsidRPr="002F038E">
        <w:rPr>
          <w:rStyle w:val="a5"/>
          <w:sz w:val="16"/>
          <w:szCs w:val="16"/>
        </w:rPr>
        <w:footnoteRef/>
      </w:r>
      <w:r w:rsidRPr="002F038E">
        <w:rPr>
          <w:sz w:val="16"/>
          <w:szCs w:val="16"/>
        </w:rPr>
        <w:t xml:space="preserve"> </w:t>
      </w:r>
      <w:r w:rsidRPr="002F038E">
        <w:rPr>
          <w:sz w:val="16"/>
          <w:szCs w:val="16"/>
          <w:lang w:bidi="my-MM"/>
        </w:rPr>
        <w:t>Канаев В.Ф. Пенсионное обеспечение в России: основные проблемы и тенденции / В.Ф. Канаев // Аналитический вестник Совета Федерации ФС РФ. - 1997. - №19 .- С. 64.</w:t>
      </w:r>
    </w:p>
  </w:footnote>
  <w:footnote w:id="2">
    <w:p w:rsidR="0030337B" w:rsidRDefault="00874D95" w:rsidP="00874D95">
      <w:pPr>
        <w:pStyle w:val="a3"/>
      </w:pPr>
      <w:r w:rsidRPr="00712EA1">
        <w:rPr>
          <w:rStyle w:val="a5"/>
          <w:sz w:val="16"/>
          <w:szCs w:val="16"/>
        </w:rPr>
        <w:footnoteRef/>
      </w:r>
      <w:r w:rsidRPr="00712EA1">
        <w:rPr>
          <w:rFonts w:cs="FreeSetC"/>
          <w:sz w:val="16"/>
          <w:szCs w:val="16"/>
        </w:rPr>
        <w:t>Федеральный закон «О трудовых пенсиях в Российской Федерации» от 17.12.2001 № 173_ФЗ (в ред. от 14.02.2005 г.) // Собрание законодательства Российской Федерации, 24.12.2001</w:t>
      </w:r>
      <w:r>
        <w:rPr>
          <w:rFonts w:cs="FreeSetC"/>
          <w:sz w:val="16"/>
          <w:szCs w:val="16"/>
        </w:rPr>
        <w:t>. -№</w:t>
      </w:r>
      <w:r w:rsidRPr="00712EA1">
        <w:rPr>
          <w:rFonts w:cs="FreeSetC"/>
          <w:sz w:val="16"/>
          <w:szCs w:val="16"/>
        </w:rPr>
        <w:t xml:space="preserve">52 (1 ч.). </w:t>
      </w:r>
      <w:r>
        <w:rPr>
          <w:rFonts w:cs="FreeSetC"/>
          <w:sz w:val="16"/>
          <w:szCs w:val="16"/>
        </w:rPr>
        <w:t xml:space="preserve">- </w:t>
      </w:r>
      <w:r w:rsidRPr="00712EA1">
        <w:rPr>
          <w:rFonts w:cs="FreeSetC"/>
          <w:sz w:val="16"/>
          <w:szCs w:val="16"/>
        </w:rPr>
        <w:t>Ст. 4920.</w:t>
      </w:r>
    </w:p>
  </w:footnote>
  <w:footnote w:id="3">
    <w:p w:rsidR="0030337B" w:rsidRDefault="007307FF" w:rsidP="00712EA1">
      <w:pPr>
        <w:pStyle w:val="a3"/>
      </w:pPr>
      <w:r w:rsidRPr="00712EA1">
        <w:rPr>
          <w:rStyle w:val="a5"/>
          <w:sz w:val="16"/>
          <w:szCs w:val="16"/>
        </w:rPr>
        <w:footnoteRef/>
      </w:r>
      <w:r w:rsidRPr="00712EA1">
        <w:rPr>
          <w:sz w:val="16"/>
          <w:szCs w:val="16"/>
        </w:rPr>
        <w:t>Федеральный закон от 15.12.2001 г. № 167-ФЗ «Об обязательном пенсионном страховании в Российской Федерации» // Собрание законодательства Российской Федерации, 2001</w:t>
      </w:r>
      <w:r w:rsidR="00BA189C">
        <w:rPr>
          <w:sz w:val="16"/>
          <w:szCs w:val="16"/>
        </w:rPr>
        <w:t xml:space="preserve"> -</w:t>
      </w:r>
      <w:r w:rsidRPr="00712EA1">
        <w:rPr>
          <w:sz w:val="16"/>
          <w:szCs w:val="16"/>
        </w:rPr>
        <w:t xml:space="preserve"> № 51. </w:t>
      </w:r>
      <w:r w:rsidR="00BA189C">
        <w:rPr>
          <w:sz w:val="16"/>
          <w:szCs w:val="16"/>
        </w:rPr>
        <w:t xml:space="preserve">- </w:t>
      </w:r>
      <w:r w:rsidRPr="00712EA1">
        <w:rPr>
          <w:sz w:val="16"/>
          <w:szCs w:val="16"/>
        </w:rPr>
        <w:t>Ст. 4832; 2003</w:t>
      </w:r>
      <w:r w:rsidR="00BA189C">
        <w:rPr>
          <w:sz w:val="16"/>
          <w:szCs w:val="16"/>
        </w:rPr>
        <w:t>. -</w:t>
      </w:r>
      <w:r w:rsidRPr="00712EA1">
        <w:rPr>
          <w:sz w:val="16"/>
          <w:szCs w:val="16"/>
        </w:rPr>
        <w:t xml:space="preserve"> № 1.</w:t>
      </w:r>
      <w:r w:rsidR="00BA189C">
        <w:rPr>
          <w:sz w:val="16"/>
          <w:szCs w:val="16"/>
        </w:rPr>
        <w:t xml:space="preserve"> -</w:t>
      </w:r>
      <w:r w:rsidRPr="00712EA1">
        <w:rPr>
          <w:sz w:val="16"/>
          <w:szCs w:val="16"/>
        </w:rPr>
        <w:t xml:space="preserve"> Ст. 13. </w:t>
      </w:r>
    </w:p>
  </w:footnote>
  <w:footnote w:id="4">
    <w:p w:rsidR="0030337B" w:rsidRDefault="0016541D" w:rsidP="0016541D">
      <w:pPr>
        <w:pStyle w:val="a3"/>
      </w:pPr>
      <w:r w:rsidRPr="0064698A">
        <w:rPr>
          <w:rStyle w:val="a5"/>
          <w:sz w:val="16"/>
          <w:szCs w:val="16"/>
        </w:rPr>
        <w:footnoteRef/>
      </w:r>
      <w:r w:rsidRPr="0064698A">
        <w:rPr>
          <w:sz w:val="16"/>
          <w:szCs w:val="16"/>
        </w:rPr>
        <w:t xml:space="preserve"> Финансы: учебник. - 2-е изд., перераб. и доп. / под ред. В.В.Ковалева. - М.: Проспект, 2007. – С.105.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FF" w:rsidRDefault="007307FF" w:rsidP="00390ED5">
    <w:pPr>
      <w:pStyle w:val="a7"/>
      <w:framePr w:wrap="around" w:vAnchor="text" w:hAnchor="margin" w:xAlign="right" w:y="1"/>
      <w:rPr>
        <w:rStyle w:val="a9"/>
      </w:rPr>
    </w:pPr>
  </w:p>
  <w:p w:rsidR="007307FF" w:rsidRDefault="007307FF" w:rsidP="00390ED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067B"/>
    <w:multiLevelType w:val="hybridMultilevel"/>
    <w:tmpl w:val="B6348678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535BF"/>
    <w:multiLevelType w:val="hybridMultilevel"/>
    <w:tmpl w:val="4F0CCF54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54D4E"/>
    <w:multiLevelType w:val="hybridMultilevel"/>
    <w:tmpl w:val="D5444ADA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624CD7"/>
    <w:multiLevelType w:val="hybridMultilevel"/>
    <w:tmpl w:val="679AE8B4"/>
    <w:lvl w:ilvl="0" w:tplc="63BA676E">
      <w:start w:val="6"/>
      <w:numFmt w:val="bullet"/>
      <w:lvlText w:val="—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1F5E1795"/>
    <w:multiLevelType w:val="hybridMultilevel"/>
    <w:tmpl w:val="D402EF92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16BB9"/>
    <w:multiLevelType w:val="hybridMultilevel"/>
    <w:tmpl w:val="C3F2B79E"/>
    <w:lvl w:ilvl="0" w:tplc="AAAC1DF2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5E2AF7"/>
    <w:multiLevelType w:val="hybridMultilevel"/>
    <w:tmpl w:val="E74AB60A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67019A"/>
    <w:multiLevelType w:val="hybridMultilevel"/>
    <w:tmpl w:val="20860D84"/>
    <w:lvl w:ilvl="0" w:tplc="FF82C956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F83B79"/>
    <w:multiLevelType w:val="multilevel"/>
    <w:tmpl w:val="FACAB8E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53977E74"/>
    <w:multiLevelType w:val="hybridMultilevel"/>
    <w:tmpl w:val="873452DA"/>
    <w:lvl w:ilvl="0" w:tplc="6490457E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71286AAE"/>
    <w:multiLevelType w:val="hybridMultilevel"/>
    <w:tmpl w:val="B2641F28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4A2282"/>
    <w:multiLevelType w:val="hybridMultilevel"/>
    <w:tmpl w:val="38543FDE"/>
    <w:lvl w:ilvl="0" w:tplc="C4D0D362">
      <w:start w:val="1"/>
      <w:numFmt w:val="bullet"/>
      <w:lvlText w:val=""/>
      <w:lvlJc w:val="left"/>
      <w:pPr>
        <w:tabs>
          <w:tab w:val="num" w:pos="737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635F7E"/>
    <w:multiLevelType w:val="multilevel"/>
    <w:tmpl w:val="5352C80C"/>
    <w:lvl w:ilvl="0">
      <w:start w:val="3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  <w:i w:val="0"/>
      </w:rPr>
    </w:lvl>
    <w:lvl w:ilvl="1">
      <w:start w:val="38"/>
      <w:numFmt w:val="decimal"/>
      <w:lvlText w:val="%1-%2"/>
      <w:lvlJc w:val="left"/>
      <w:pPr>
        <w:tabs>
          <w:tab w:val="num" w:pos="870"/>
        </w:tabs>
        <w:ind w:left="870" w:hanging="870"/>
      </w:pPr>
      <w:rPr>
        <w:rFonts w:cs="Times New Roman"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870"/>
        </w:tabs>
        <w:ind w:left="870" w:hanging="870"/>
      </w:pPr>
      <w:rPr>
        <w:rFonts w:cs="Times New Roman"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870"/>
        </w:tabs>
        <w:ind w:left="870" w:hanging="870"/>
      </w:pPr>
      <w:rPr>
        <w:rFonts w:cs="Times New Roman"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12"/>
  </w:num>
  <w:num w:numId="10">
    <w:abstractNumId w:val="10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EA1"/>
    <w:rsid w:val="00077E46"/>
    <w:rsid w:val="0014504D"/>
    <w:rsid w:val="00154778"/>
    <w:rsid w:val="0016541D"/>
    <w:rsid w:val="00182842"/>
    <w:rsid w:val="001B5666"/>
    <w:rsid w:val="001D7001"/>
    <w:rsid w:val="00224E53"/>
    <w:rsid w:val="002352D5"/>
    <w:rsid w:val="00237900"/>
    <w:rsid w:val="00266A2D"/>
    <w:rsid w:val="002C3A3D"/>
    <w:rsid w:val="002D05B3"/>
    <w:rsid w:val="002F038E"/>
    <w:rsid w:val="002F3D4E"/>
    <w:rsid w:val="0030337B"/>
    <w:rsid w:val="0038378F"/>
    <w:rsid w:val="00390ED5"/>
    <w:rsid w:val="003B1750"/>
    <w:rsid w:val="003B7C8E"/>
    <w:rsid w:val="0045568F"/>
    <w:rsid w:val="004742DE"/>
    <w:rsid w:val="004B1E26"/>
    <w:rsid w:val="00536DC9"/>
    <w:rsid w:val="005A4A3A"/>
    <w:rsid w:val="005C3C5C"/>
    <w:rsid w:val="005D48C5"/>
    <w:rsid w:val="00606702"/>
    <w:rsid w:val="00645A97"/>
    <w:rsid w:val="0064698A"/>
    <w:rsid w:val="006763A1"/>
    <w:rsid w:val="006C0676"/>
    <w:rsid w:val="00712EA1"/>
    <w:rsid w:val="007307FF"/>
    <w:rsid w:val="00760844"/>
    <w:rsid w:val="0076179C"/>
    <w:rsid w:val="00770945"/>
    <w:rsid w:val="007D332B"/>
    <w:rsid w:val="00817A8F"/>
    <w:rsid w:val="00874D95"/>
    <w:rsid w:val="00900946"/>
    <w:rsid w:val="00914940"/>
    <w:rsid w:val="00953678"/>
    <w:rsid w:val="009825CD"/>
    <w:rsid w:val="00983808"/>
    <w:rsid w:val="009A2BA4"/>
    <w:rsid w:val="009A6540"/>
    <w:rsid w:val="009C39C8"/>
    <w:rsid w:val="009D4746"/>
    <w:rsid w:val="009F720D"/>
    <w:rsid w:val="00A025BD"/>
    <w:rsid w:val="00A16BE3"/>
    <w:rsid w:val="00A87ADC"/>
    <w:rsid w:val="00A944DE"/>
    <w:rsid w:val="00AA7C91"/>
    <w:rsid w:val="00AC1189"/>
    <w:rsid w:val="00B16FE0"/>
    <w:rsid w:val="00BA189C"/>
    <w:rsid w:val="00BA31C0"/>
    <w:rsid w:val="00BB6B2C"/>
    <w:rsid w:val="00C50906"/>
    <w:rsid w:val="00CD03B2"/>
    <w:rsid w:val="00CD68B2"/>
    <w:rsid w:val="00DC3DE1"/>
    <w:rsid w:val="00E30E3D"/>
    <w:rsid w:val="00E63251"/>
    <w:rsid w:val="00E647CA"/>
    <w:rsid w:val="00F2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01EF6A-6EB2-489B-A38E-1B7CAAF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D05B3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6">
    <w:name w:val="heading 6"/>
    <w:basedOn w:val="a"/>
    <w:next w:val="a"/>
    <w:link w:val="60"/>
    <w:uiPriority w:val="9"/>
    <w:qFormat/>
    <w:rsid w:val="002D05B3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footnote text"/>
    <w:basedOn w:val="a"/>
    <w:link w:val="a4"/>
    <w:uiPriority w:val="99"/>
    <w:semiHidden/>
    <w:rsid w:val="00712EA1"/>
    <w:pPr>
      <w:widowControl w:val="0"/>
      <w:autoSpaceDE w:val="0"/>
      <w:autoSpaceDN w:val="0"/>
      <w:adjustRightInd w:val="0"/>
      <w:jc w:val="both"/>
    </w:pPr>
    <w:rPr>
      <w:rFonts w:cs="Arial Unicode MS"/>
      <w:spacing w:val="-6"/>
      <w:sz w:val="20"/>
      <w:szCs w:val="20"/>
      <w:lang w:bidi="my-MM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712EA1"/>
    <w:rPr>
      <w:rFonts w:cs="Times New Roman"/>
      <w:vertAlign w:val="superscript"/>
    </w:rPr>
  </w:style>
  <w:style w:type="character" w:styleId="a6">
    <w:name w:val="Strong"/>
    <w:uiPriority w:val="22"/>
    <w:qFormat/>
    <w:rsid w:val="001B5666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390E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</w:rPr>
  </w:style>
  <w:style w:type="character" w:styleId="a9">
    <w:name w:val="page number"/>
    <w:uiPriority w:val="99"/>
    <w:rsid w:val="00390ED5"/>
    <w:rPr>
      <w:rFonts w:cs="Times New Roman"/>
    </w:rPr>
  </w:style>
  <w:style w:type="paragraph" w:styleId="aa">
    <w:name w:val="footer"/>
    <w:basedOn w:val="a"/>
    <w:link w:val="ab"/>
    <w:uiPriority w:val="99"/>
    <w:rsid w:val="00390E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paragraph" w:customStyle="1" w:styleId="ac">
    <w:name w:val="Знак Знак Знак"/>
    <w:basedOn w:val="a"/>
    <w:rsid w:val="009149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914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DC3D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3810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Kelm Tamara</dc:creator>
  <cp:keywords/>
  <dc:description/>
  <cp:lastModifiedBy>admin</cp:lastModifiedBy>
  <cp:revision>2</cp:revision>
  <dcterms:created xsi:type="dcterms:W3CDTF">2014-03-05T23:25:00Z</dcterms:created>
  <dcterms:modified xsi:type="dcterms:W3CDTF">2014-03-05T23:25:00Z</dcterms:modified>
</cp:coreProperties>
</file>