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C41" w:rsidRDefault="004A7C41" w:rsidP="00D675C9">
      <w:pPr>
        <w:spacing w:line="360" w:lineRule="auto"/>
        <w:ind w:firstLine="540"/>
        <w:jc w:val="center"/>
        <w:outlineLvl w:val="0"/>
      </w:pPr>
    </w:p>
    <w:p w:rsidR="00CD4B34" w:rsidRPr="00C754D2" w:rsidRDefault="00C754D2" w:rsidP="00D675C9">
      <w:pPr>
        <w:spacing w:line="360" w:lineRule="auto"/>
        <w:ind w:firstLine="540"/>
        <w:jc w:val="center"/>
        <w:outlineLvl w:val="0"/>
      </w:pPr>
      <w:r>
        <w:t>Челябинский Политехнический Техникум</w:t>
      </w:r>
    </w:p>
    <w:p w:rsidR="00C754D2" w:rsidRDefault="00C754D2" w:rsidP="00CD4B34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C754D2" w:rsidRDefault="00C754D2" w:rsidP="00CD4B34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CD4B34" w:rsidRPr="00CD4B34" w:rsidRDefault="00CD4B34" w:rsidP="00CD4B34">
      <w:pPr>
        <w:spacing w:line="360" w:lineRule="auto"/>
        <w:ind w:firstLine="540"/>
        <w:jc w:val="center"/>
        <w:rPr>
          <w:sz w:val="36"/>
          <w:szCs w:val="36"/>
        </w:rPr>
      </w:pPr>
    </w:p>
    <w:p w:rsidR="00CD4B34" w:rsidRDefault="00CD4B34" w:rsidP="00CD4B34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CD4B34" w:rsidRDefault="00CE1CD4" w:rsidP="00CD4B34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6.5pt;height:41.25pt" stroked="f">
            <v:fill color2="#aaa" type="gradient"/>
            <v:shadow on="t" color="#4d4d4d" opacity="52429f" offset=",3pt"/>
            <v:textpath style="font-family:&quot;Arial&quot;;v-text-spacing:78650f;v-text-kern:t" trim="t" fitpath="t" string="Контрольная работа"/>
          </v:shape>
        </w:pict>
      </w:r>
    </w:p>
    <w:p w:rsidR="00CD4B34" w:rsidRDefault="00CE1CD4" w:rsidP="00CD4B34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6" type="#_x0000_t136" style="width:138.75pt;height:41.25pt" stroked="f">
            <v:fill color2="#aaa" type="gradient"/>
            <v:shadow on="t" color="#4d4d4d" opacity="52429f" offset=",3pt"/>
            <v:textpath style="font-family:&quot;Arial&quot;;v-text-spacing:78650f;v-text-kern:t" trim="t" fitpath="t" string="на тему:"/>
          </v:shape>
        </w:pict>
      </w:r>
    </w:p>
    <w:p w:rsidR="00CD4B34" w:rsidRDefault="00CE1CD4" w:rsidP="00CD4B34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7" type="#_x0000_t136" style="width:304.5pt;height:41.25pt" stroked="f">
            <v:fill color2="#aaa" type="gradient"/>
            <v:shadow on="t" color="#4d4d4d" opacity="52429f" offset=",3pt"/>
            <v:textpath style="font-family:&quot;Arial&quot;;v-text-spacing:78650f;v-text-kern:t" trim="t" fitpath="t" string="&quot;Государственное"/>
          </v:shape>
        </w:pict>
      </w:r>
    </w:p>
    <w:p w:rsidR="00CD4B34" w:rsidRDefault="00CE1CD4" w:rsidP="00CD4B34">
      <w:pPr>
        <w:spacing w:line="360" w:lineRule="auto"/>
        <w:ind w:firstLine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i1028" type="#_x0000_t136" style="width:450.75pt;height:41.25pt" stroked="f">
            <v:fill color2="#aaa" type="gradient"/>
            <v:shadow on="t" color="#4d4d4d" opacity="52429f" offset=",3pt"/>
            <v:textpath style="font-family:&quot;Arial&quot;;v-text-spacing:78650f;v-text-kern:t" trim="t" fitpath="t" string="стимулирование экспорта&quot;"/>
          </v:shape>
        </w:pict>
      </w:r>
    </w:p>
    <w:p w:rsidR="00CD4B34" w:rsidRDefault="00CD4B34" w:rsidP="00CD4B34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CD4B34" w:rsidRDefault="00CD4B34" w:rsidP="00CD4B34">
      <w:pPr>
        <w:spacing w:line="360" w:lineRule="auto"/>
        <w:ind w:firstLine="540"/>
        <w:jc w:val="center"/>
        <w:rPr>
          <w:b/>
          <w:sz w:val="36"/>
          <w:szCs w:val="36"/>
        </w:rPr>
      </w:pPr>
    </w:p>
    <w:p w:rsidR="00CD4B34" w:rsidRDefault="00CD4B34" w:rsidP="008931D4">
      <w:pPr>
        <w:spacing w:line="360" w:lineRule="auto"/>
        <w:rPr>
          <w:b/>
          <w:sz w:val="36"/>
          <w:szCs w:val="36"/>
        </w:rPr>
      </w:pPr>
    </w:p>
    <w:p w:rsidR="00CD4B34" w:rsidRDefault="00CD4B34" w:rsidP="00C754D2">
      <w:pPr>
        <w:spacing w:line="360" w:lineRule="auto"/>
        <w:rPr>
          <w:b/>
          <w:sz w:val="36"/>
          <w:szCs w:val="36"/>
        </w:rPr>
      </w:pPr>
    </w:p>
    <w:p w:rsidR="00C754D2" w:rsidRDefault="00C754D2" w:rsidP="00C754D2">
      <w:pPr>
        <w:spacing w:line="360" w:lineRule="auto"/>
        <w:ind w:firstLine="540"/>
        <w:jc w:val="both"/>
        <w:rPr>
          <w:b/>
          <w:sz w:val="36"/>
          <w:szCs w:val="36"/>
        </w:rPr>
      </w:pPr>
    </w:p>
    <w:p w:rsidR="008931D4" w:rsidRDefault="008931D4" w:rsidP="00C754D2">
      <w:pPr>
        <w:spacing w:line="360" w:lineRule="auto"/>
        <w:ind w:firstLine="540"/>
        <w:jc w:val="both"/>
        <w:rPr>
          <w:b/>
          <w:sz w:val="36"/>
          <w:szCs w:val="36"/>
          <w:lang w:val="en-US"/>
        </w:rPr>
      </w:pPr>
    </w:p>
    <w:p w:rsidR="00D675C9" w:rsidRDefault="00D675C9" w:rsidP="00C754D2">
      <w:pPr>
        <w:spacing w:line="360" w:lineRule="auto"/>
        <w:ind w:firstLine="540"/>
        <w:jc w:val="both"/>
        <w:rPr>
          <w:b/>
          <w:sz w:val="36"/>
          <w:szCs w:val="36"/>
          <w:lang w:val="en-US"/>
        </w:rPr>
      </w:pPr>
    </w:p>
    <w:p w:rsidR="00D675C9" w:rsidRDefault="00D675C9" w:rsidP="00C754D2">
      <w:pPr>
        <w:spacing w:line="360" w:lineRule="auto"/>
        <w:ind w:firstLine="540"/>
        <w:jc w:val="both"/>
        <w:rPr>
          <w:b/>
          <w:sz w:val="36"/>
          <w:szCs w:val="36"/>
          <w:lang w:val="en-US"/>
        </w:rPr>
      </w:pPr>
    </w:p>
    <w:p w:rsidR="00D675C9" w:rsidRPr="00D675C9" w:rsidRDefault="00D675C9" w:rsidP="00C754D2">
      <w:pPr>
        <w:spacing w:line="360" w:lineRule="auto"/>
        <w:ind w:firstLine="540"/>
        <w:jc w:val="both"/>
        <w:rPr>
          <w:b/>
          <w:sz w:val="36"/>
          <w:szCs w:val="36"/>
          <w:lang w:val="en-US"/>
        </w:rPr>
      </w:pPr>
    </w:p>
    <w:p w:rsidR="008931D4" w:rsidRDefault="008931D4" w:rsidP="00C754D2">
      <w:pPr>
        <w:spacing w:line="360" w:lineRule="auto"/>
        <w:ind w:firstLine="540"/>
        <w:jc w:val="both"/>
        <w:rPr>
          <w:b/>
          <w:sz w:val="36"/>
          <w:szCs w:val="36"/>
        </w:rPr>
      </w:pPr>
    </w:p>
    <w:p w:rsidR="00CD4B34" w:rsidRDefault="00C754D2" w:rsidP="00D675C9">
      <w:pPr>
        <w:spacing w:line="360" w:lineRule="auto"/>
        <w:jc w:val="center"/>
        <w:outlineLvl w:val="0"/>
      </w:pPr>
      <w:r>
        <w:t>Магнитогорск 2007</w:t>
      </w:r>
    </w:p>
    <w:p w:rsidR="008931D4" w:rsidRPr="008931D4" w:rsidRDefault="008931D4" w:rsidP="008931D4">
      <w:pPr>
        <w:spacing w:line="360" w:lineRule="auto"/>
        <w:jc w:val="center"/>
      </w:pPr>
    </w:p>
    <w:p w:rsidR="00CD4B34" w:rsidRPr="00CD4B34" w:rsidRDefault="00CD4B34" w:rsidP="00D675C9">
      <w:pPr>
        <w:spacing w:line="360" w:lineRule="auto"/>
        <w:ind w:firstLine="540"/>
        <w:jc w:val="center"/>
        <w:outlineLvl w:val="0"/>
        <w:rPr>
          <w:b/>
          <w:sz w:val="36"/>
          <w:szCs w:val="36"/>
        </w:rPr>
      </w:pPr>
      <w:r w:rsidRPr="00CD4B34">
        <w:rPr>
          <w:b/>
          <w:sz w:val="36"/>
          <w:szCs w:val="36"/>
        </w:rPr>
        <w:t>Содержание.</w:t>
      </w: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8931D4" w:rsidP="00C62E6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 Введение ………………………………………………………………...2</w:t>
      </w:r>
    </w:p>
    <w:p w:rsidR="008931D4" w:rsidRDefault="008931D4" w:rsidP="00C62E6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Деятельность государства в развитии торгово-экономических  </w:t>
      </w:r>
    </w:p>
    <w:p w:rsidR="008931D4" w:rsidRDefault="008931D4" w:rsidP="00C62E6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отношений……………………………………………………………….3   </w:t>
      </w:r>
    </w:p>
    <w:p w:rsidR="00CD4B34" w:rsidRDefault="008931D4" w:rsidP="00C62E6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Важнейшие проблемы внешнеэкономической деятельности………..6   </w:t>
      </w:r>
    </w:p>
    <w:p w:rsidR="008931D4" w:rsidRDefault="008931D4" w:rsidP="00D675C9">
      <w:pPr>
        <w:spacing w:line="360" w:lineRule="auto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>
        <w:rPr>
          <w:b/>
          <w:sz w:val="32"/>
          <w:szCs w:val="32"/>
        </w:rPr>
        <w:t xml:space="preserve">. </w:t>
      </w:r>
      <w:r w:rsidRPr="008931D4">
        <w:rPr>
          <w:sz w:val="28"/>
          <w:szCs w:val="28"/>
        </w:rPr>
        <w:t>Круг вопросов, представляющих взаимный инте</w:t>
      </w:r>
      <w:r>
        <w:rPr>
          <w:sz w:val="28"/>
          <w:szCs w:val="28"/>
        </w:rPr>
        <w:t xml:space="preserve">рес </w:t>
      </w:r>
    </w:p>
    <w:p w:rsidR="008931D4" w:rsidRDefault="008931D4" w:rsidP="008931D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Европейского Союза и России ………………………………………10</w:t>
      </w:r>
    </w:p>
    <w:p w:rsidR="008931D4" w:rsidRDefault="008931D4" w:rsidP="008931D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216E5A">
        <w:rPr>
          <w:sz w:val="28"/>
          <w:szCs w:val="28"/>
        </w:rPr>
        <w:t xml:space="preserve">Законы и указы, в которых отражена внешнеэкономическая </w:t>
      </w:r>
    </w:p>
    <w:p w:rsidR="00216E5A" w:rsidRPr="008931D4" w:rsidRDefault="00216E5A" w:rsidP="008931D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деятельность……………………………………………………………17</w:t>
      </w:r>
    </w:p>
    <w:p w:rsidR="00CD4B34" w:rsidRDefault="00216E5A" w:rsidP="00C62E6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 Заключение…………………………………………………………….18</w:t>
      </w:r>
    </w:p>
    <w:p w:rsidR="00216E5A" w:rsidRDefault="00216E5A" w:rsidP="00C62E6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 Список литературы……………………………………………………19</w:t>
      </w: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C62E60">
      <w:pPr>
        <w:spacing w:line="360" w:lineRule="auto"/>
        <w:ind w:firstLine="540"/>
        <w:jc w:val="both"/>
        <w:rPr>
          <w:sz w:val="28"/>
          <w:szCs w:val="28"/>
        </w:rPr>
      </w:pPr>
    </w:p>
    <w:p w:rsidR="008931D4" w:rsidRDefault="008931D4" w:rsidP="008931D4">
      <w:pPr>
        <w:spacing w:line="360" w:lineRule="auto"/>
        <w:jc w:val="both"/>
        <w:rPr>
          <w:sz w:val="28"/>
          <w:szCs w:val="28"/>
        </w:rPr>
      </w:pPr>
    </w:p>
    <w:p w:rsidR="00A117D3" w:rsidRPr="005C4D96" w:rsidRDefault="00A117D3" w:rsidP="00D675C9">
      <w:pPr>
        <w:spacing w:line="360" w:lineRule="auto"/>
        <w:ind w:firstLine="540"/>
        <w:jc w:val="center"/>
        <w:outlineLvl w:val="0"/>
        <w:rPr>
          <w:b/>
          <w:sz w:val="36"/>
          <w:szCs w:val="36"/>
        </w:rPr>
      </w:pPr>
      <w:r w:rsidRPr="005C4D96">
        <w:rPr>
          <w:b/>
          <w:sz w:val="36"/>
          <w:szCs w:val="36"/>
        </w:rPr>
        <w:t>Введение.</w:t>
      </w:r>
    </w:p>
    <w:p w:rsidR="00C405E9" w:rsidRDefault="00D559B5" w:rsidP="00C62E60">
      <w:pPr>
        <w:spacing w:line="360" w:lineRule="auto"/>
        <w:ind w:firstLine="540"/>
        <w:jc w:val="both"/>
        <w:rPr>
          <w:sz w:val="28"/>
          <w:szCs w:val="28"/>
        </w:rPr>
      </w:pPr>
      <w:r w:rsidRPr="00D559B5">
        <w:rPr>
          <w:sz w:val="28"/>
          <w:szCs w:val="28"/>
        </w:rPr>
        <w:t xml:space="preserve">Произошедшие за последние годы перемены во внешней торговле России  приобрели радикальный характер.   </w:t>
      </w:r>
      <w:r>
        <w:rPr>
          <w:sz w:val="28"/>
          <w:szCs w:val="28"/>
        </w:rPr>
        <w:t xml:space="preserve">Главная отличительная особенность их – демонополизация внешнеэкономической деятельности, которой теперь занимаются тысячи и тысячи организаций, фирм, предприятий. Однако перемены сопровождаются </w:t>
      </w:r>
      <w:r w:rsidR="00C405E9">
        <w:rPr>
          <w:sz w:val="28"/>
          <w:szCs w:val="28"/>
        </w:rPr>
        <w:t>и негативными процессами. Так, резко сократился объем торговли с  государствами бывшего Совета Экономической Взаимопомощи (СЭВ). Если к концу 80-х годов</w:t>
      </w:r>
      <w:r w:rsidR="00C62E60">
        <w:rPr>
          <w:sz w:val="28"/>
          <w:szCs w:val="28"/>
        </w:rPr>
        <w:t xml:space="preserve"> на</w:t>
      </w:r>
      <w:r w:rsidR="00C405E9">
        <w:rPr>
          <w:sz w:val="28"/>
          <w:szCs w:val="28"/>
        </w:rPr>
        <w:t xml:space="preserve"> страны – члены СЭВ приходилось более 50% внешнеторгового оборота России, то сейчас эта цифра значительно уменьшилась. Российские товаропроизводители до сих пор не могут занять твердых  позиций на рынках стран с развитой рыночной экономикой.</w:t>
      </w:r>
    </w:p>
    <w:p w:rsidR="006401BF" w:rsidRDefault="00656E51" w:rsidP="006401B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Попытки закрепиться на рынках этих стран, продавая товары по более низким ценам, приводят к тому, что против </w:t>
      </w:r>
      <w:r w:rsidR="00C405E9">
        <w:rPr>
          <w:sz w:val="28"/>
          <w:szCs w:val="28"/>
        </w:rPr>
        <w:t xml:space="preserve"> </w:t>
      </w:r>
      <w:r w:rsidR="002E58E3">
        <w:rPr>
          <w:sz w:val="28"/>
          <w:szCs w:val="28"/>
        </w:rPr>
        <w:t>российских экспортеров начинает действовать антидемпинговое  законодательство. И это плохо, потому что обвинение  в демпинге, т. е. продаже товара по бросовым ценам с целью закрепиться на рынке, приводит и к обвинению в недобросовестной конкуренции и соответственно к потере имиджа, не говоря уж</w:t>
      </w:r>
      <w:r w:rsidR="00C62E60">
        <w:rPr>
          <w:sz w:val="28"/>
          <w:szCs w:val="28"/>
        </w:rPr>
        <w:t>е</w:t>
      </w:r>
      <w:r w:rsidR="002E58E3">
        <w:rPr>
          <w:sz w:val="28"/>
          <w:szCs w:val="28"/>
        </w:rPr>
        <w:t xml:space="preserve"> об упущенной выгоде.</w:t>
      </w:r>
    </w:p>
    <w:p w:rsidR="00D559B5" w:rsidRDefault="006401BF" w:rsidP="006401BF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Российский экспорт </w:t>
      </w:r>
      <w:r w:rsidR="005A17E9">
        <w:rPr>
          <w:sz w:val="28"/>
          <w:szCs w:val="28"/>
        </w:rPr>
        <w:t>еще до распада СССР нередко называли колониальным: более 90% его составляли сырье и материалы. В структуре российского экспорта по-прежнему доминирует сырье. Доля машин и оборудования продолжает оставаться низкой.</w:t>
      </w:r>
    </w:p>
    <w:p w:rsidR="008931D4" w:rsidRDefault="00166F42" w:rsidP="008931D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 в целом роль внешнеэкономического комплекса в экономике страны постоянно возрастает. Увеличение объемов внешней торговли, прежде всего экспорта, является одним из главных факторов замедления падения и начавшейся стабилизации ВВП.</w:t>
      </w:r>
    </w:p>
    <w:p w:rsidR="008931D4" w:rsidRDefault="008931D4" w:rsidP="008931D4">
      <w:pPr>
        <w:spacing w:line="360" w:lineRule="auto"/>
        <w:ind w:firstLine="540"/>
        <w:jc w:val="both"/>
        <w:rPr>
          <w:sz w:val="28"/>
          <w:szCs w:val="28"/>
        </w:rPr>
      </w:pPr>
    </w:p>
    <w:p w:rsidR="00216E5A" w:rsidRPr="008931D4" w:rsidRDefault="00216E5A" w:rsidP="008931D4">
      <w:pPr>
        <w:spacing w:line="360" w:lineRule="auto"/>
        <w:ind w:firstLine="540"/>
        <w:jc w:val="both"/>
        <w:rPr>
          <w:sz w:val="28"/>
          <w:szCs w:val="28"/>
        </w:rPr>
      </w:pPr>
    </w:p>
    <w:p w:rsidR="00821786" w:rsidRPr="005C4D96" w:rsidRDefault="00FE41FA" w:rsidP="00D675C9">
      <w:pPr>
        <w:spacing w:line="360" w:lineRule="auto"/>
        <w:ind w:firstLine="54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1. </w:t>
      </w:r>
      <w:r w:rsidR="00821786" w:rsidRPr="005C4D96">
        <w:rPr>
          <w:b/>
          <w:sz w:val="36"/>
          <w:szCs w:val="36"/>
        </w:rPr>
        <w:t>Деятельность государства в развитии торгово-экономических отношений.</w:t>
      </w:r>
    </w:p>
    <w:p w:rsidR="003D1252" w:rsidRDefault="003D1252" w:rsidP="006401B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1996-1997 гг. большое внимание было уделено перспективным вопросам развития торгово-экономических</w:t>
      </w:r>
      <w:r w:rsidR="00ED0361">
        <w:rPr>
          <w:sz w:val="28"/>
          <w:szCs w:val="28"/>
        </w:rPr>
        <w:t xml:space="preserve"> отношений России с зарубежными странами. Были подготовлены прогнозные оценки развития внешней торговли России со странами Европы и Северной Америки на 1997 год</w:t>
      </w:r>
      <w:r w:rsidR="00BC352E">
        <w:rPr>
          <w:sz w:val="28"/>
          <w:szCs w:val="28"/>
        </w:rPr>
        <w:t xml:space="preserve"> и прогноз развития</w:t>
      </w:r>
      <w:r w:rsidR="00ED03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117D3">
        <w:rPr>
          <w:sz w:val="28"/>
          <w:szCs w:val="28"/>
        </w:rPr>
        <w:t>экспорта и импорта по странам – основным торговым  партнерам России, в частности, были разработаны  программы углубления сотрудничества с Францией, ФРГ, США, Финляндией, Польшей.</w:t>
      </w:r>
    </w:p>
    <w:p w:rsidR="00A117D3" w:rsidRDefault="00A117D3" w:rsidP="006401B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Наша страна активно сотрудничала со странами АРТ </w:t>
      </w:r>
      <w:r w:rsidR="005C1659">
        <w:rPr>
          <w:sz w:val="28"/>
          <w:szCs w:val="28"/>
        </w:rPr>
        <w:t>(Азиатско-Тихоокеанского региона), а так же с КНР, Ливией, Индией, Ираком Югославией. Сотрудничество с этими странами открывает возможности для увеличения экспорта машинно-технической продукции.</w:t>
      </w:r>
    </w:p>
    <w:p w:rsidR="00A117D3" w:rsidRDefault="005C1659" w:rsidP="0042664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Участие российских организаций в сооружении объектов различного назначения за рубежом</w:t>
      </w:r>
      <w:r w:rsidR="00863982">
        <w:rPr>
          <w:sz w:val="28"/>
          <w:szCs w:val="28"/>
        </w:rPr>
        <w:t xml:space="preserve"> (проектирование, поставки оборудования, оказание строительно-монтажных и эксплуатационных услуг) </w:t>
      </w:r>
      <w:r w:rsidR="0042664C">
        <w:rPr>
          <w:sz w:val="28"/>
          <w:szCs w:val="28"/>
        </w:rPr>
        <w:t>способно обеспечить заказами многие российские заводы, проектные и строительно-монтажные организации. Государство активно поддерживает такие проекты.</w:t>
      </w:r>
    </w:p>
    <w:p w:rsidR="00C77492" w:rsidRDefault="0042664C" w:rsidP="0042664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Наряду с традиционной мерой поддержки этого вида экспорта, состоящей в заключении межправительственных соглашений по экономическому и техническому</w:t>
      </w:r>
      <w:r w:rsidR="006155E6">
        <w:rPr>
          <w:sz w:val="28"/>
          <w:szCs w:val="28"/>
        </w:rPr>
        <w:t xml:space="preserve"> сотрудничеству, таких, таких, например, как о сооружении АЭС в Китае и Словакии,  гидрокомплекса в Марокко, в последнее время</w:t>
      </w:r>
      <w:r w:rsidR="00007A6D">
        <w:rPr>
          <w:sz w:val="28"/>
          <w:szCs w:val="28"/>
        </w:rPr>
        <w:t xml:space="preserve"> сформировалась система государственной финансовой поддержки российских организаций, вступающих в конкурентную борьбу за получение заказов на строительство за рубежом на коммерческих условиях. Так, приняты правительственные решения о кредитном и гарантийном обеспечении отечественных экспортеров, участвующих на коммерческих условиях в тендерах </w:t>
      </w:r>
      <w:r w:rsidR="00C77492">
        <w:rPr>
          <w:sz w:val="28"/>
          <w:szCs w:val="28"/>
        </w:rPr>
        <w:t>на сооружение гидроэнергетического комплекса в Китае, модернизацию АЭС в Болгарии, строительство газопровода в Алжире.</w:t>
      </w:r>
    </w:p>
    <w:p w:rsidR="00BA28E6" w:rsidRDefault="006155E6" w:rsidP="0042664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7492">
        <w:rPr>
          <w:sz w:val="28"/>
          <w:szCs w:val="28"/>
        </w:rPr>
        <w:t xml:space="preserve">Финансовая поддержка коммерческой инициативы внешнеэкономических объединений,  специализирующихся </w:t>
      </w:r>
      <w:r w:rsidR="000A5AEE">
        <w:rPr>
          <w:sz w:val="28"/>
          <w:szCs w:val="28"/>
        </w:rPr>
        <w:t xml:space="preserve">на экспорте комплексного оборудования, создает дополнительное напряжение в реализации бюджетной политики государства. Тем не </w:t>
      </w:r>
      <w:r w:rsidR="00BA28E6">
        <w:rPr>
          <w:sz w:val="28"/>
          <w:szCs w:val="28"/>
        </w:rPr>
        <w:t>менее,</w:t>
      </w:r>
      <w:r w:rsidR="000A5AEE">
        <w:rPr>
          <w:sz w:val="28"/>
          <w:szCs w:val="28"/>
        </w:rPr>
        <w:t xml:space="preserve"> проектом федерального бюджета на </w:t>
      </w:r>
      <w:smartTag w:uri="urn:schemas-microsoft-com:office:smarttags" w:element="metricconverter">
        <w:smartTagPr>
          <w:attr w:name="ProductID" w:val="1997 г"/>
        </w:smartTagPr>
        <w:r w:rsidR="000A5AEE">
          <w:rPr>
            <w:sz w:val="28"/>
            <w:szCs w:val="28"/>
          </w:rPr>
          <w:t>1997 г</w:t>
        </w:r>
      </w:smartTag>
      <w:r w:rsidR="000A5AEE">
        <w:rPr>
          <w:sz w:val="28"/>
          <w:szCs w:val="28"/>
        </w:rPr>
        <w:t>. было предусмотрено финансирование этого вида экспорта в объеме  около 400 млн. долл., что способствовало сохранению места России на мировых строительных рынках</w:t>
      </w:r>
      <w:r w:rsidR="00BA28E6">
        <w:rPr>
          <w:sz w:val="28"/>
          <w:szCs w:val="28"/>
        </w:rPr>
        <w:t>.</w:t>
      </w:r>
    </w:p>
    <w:p w:rsidR="008669A3" w:rsidRDefault="00BA28E6" w:rsidP="0042664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  <w:szCs w:val="28"/>
          </w:rPr>
          <w:t>1996 г</w:t>
        </w:r>
      </w:smartTag>
      <w:r>
        <w:rPr>
          <w:sz w:val="28"/>
          <w:szCs w:val="28"/>
        </w:rPr>
        <w:t xml:space="preserve">. был принят Государственной Думой и Федеральным Собранием закон «О защите экономических интересов Российской Федерации при осуществлении внешней торговли товарами». Этот закон приводит все действующие нормативные документы в данной области в соответствие с принципами и положениями ВТО и дает юридическую основу для введения не только </w:t>
      </w:r>
      <w:r w:rsidR="0058624E">
        <w:rPr>
          <w:sz w:val="28"/>
          <w:szCs w:val="28"/>
        </w:rPr>
        <w:t>защитных, но и антидемпинговых и компенсационных мер. Шаги,</w:t>
      </w:r>
      <w:r w:rsidR="00A72C33">
        <w:rPr>
          <w:sz w:val="28"/>
          <w:szCs w:val="28"/>
        </w:rPr>
        <w:t xml:space="preserve"> предпринимаемые Россией по защите своих производителей, встретили негативную реакцию и сопротивление со стороны иностранных фирм и ряда международных организаций, однако Россия, продолжая курс на либерализацию внешней торговли, будет вынуждена последовательно осуществлять меры по защите </w:t>
      </w:r>
      <w:r w:rsidR="008669A3">
        <w:rPr>
          <w:sz w:val="28"/>
          <w:szCs w:val="28"/>
        </w:rPr>
        <w:t>своих экономических интересов.</w:t>
      </w:r>
    </w:p>
    <w:p w:rsidR="00A117D3" w:rsidRDefault="008669A3" w:rsidP="0042664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Внешняя торговля России со странами СНГ и дальним зарубежьем принципиально различается. В торговле </w:t>
      </w:r>
      <w:r w:rsidR="00B90B9D">
        <w:rPr>
          <w:sz w:val="28"/>
          <w:szCs w:val="28"/>
        </w:rPr>
        <w:t>с государствами Содружества цены остаются ниже мировых, хотя постепенно приближаются к ним. Поэтому рост товарооборота России со странами ближнего зарубежья часто объясняется именно ростом цен.</w:t>
      </w:r>
    </w:p>
    <w:p w:rsidR="00F73971" w:rsidRDefault="00F73971" w:rsidP="0042664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 все же постепенно внешнеторговый режим России становится более гибким, активнее реагируя на нововведения в развитии международных экономических отношений. При отсутствии монопольного руководства внешнеэкономической деятельностью со стороны государства государственный контроль усиливается.</w:t>
      </w:r>
    </w:p>
    <w:p w:rsidR="00B90B9D" w:rsidRDefault="00F73971" w:rsidP="0042664C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Вместе с тем необходимо отметить, что пре</w:t>
      </w:r>
      <w:r w:rsidR="00870790">
        <w:rPr>
          <w:sz w:val="28"/>
          <w:szCs w:val="28"/>
        </w:rPr>
        <w:t xml:space="preserve">дприятия и организации, осуществляющие внешнеэкономическую деятельность, сталкиваются с рядом проблем и явлений, преодоление которых могло </w:t>
      </w:r>
      <w:r w:rsidR="003F24C3">
        <w:rPr>
          <w:sz w:val="28"/>
          <w:szCs w:val="28"/>
        </w:rPr>
        <w:t xml:space="preserve">бы способствовать более успешной работе. Так, законодательные акты по вопросам внешнеэкономической деятельности не носят характера прямого воздействия на эту деятельность. Приходится, как бы вслед разрабатывать различные инструктивные документы и нормативные акты. Эти подзаконные акты конкретизируют основные </w:t>
      </w:r>
      <w:r w:rsidR="00047764">
        <w:rPr>
          <w:sz w:val="28"/>
          <w:szCs w:val="28"/>
        </w:rPr>
        <w:t>п</w:t>
      </w:r>
      <w:r w:rsidR="0081550E">
        <w:rPr>
          <w:sz w:val="28"/>
          <w:szCs w:val="28"/>
        </w:rPr>
        <w:t xml:space="preserve">оложения законодательных актов </w:t>
      </w:r>
      <w:r w:rsidR="00047764">
        <w:rPr>
          <w:sz w:val="28"/>
          <w:szCs w:val="28"/>
        </w:rPr>
        <w:t>и разрабатываются</w:t>
      </w:r>
      <w:r w:rsidR="0081550E">
        <w:rPr>
          <w:sz w:val="28"/>
          <w:szCs w:val="28"/>
        </w:rPr>
        <w:t xml:space="preserve"> МВЭС, Государственным таможенным комитетом, Центральным банком, Государственной налоговой службой.</w:t>
      </w:r>
    </w:p>
    <w:p w:rsidR="00613D45" w:rsidRDefault="00613D45" w:rsidP="0042664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ведомственные инструкции очень часто служат основными официальными материалами, регламентирующими проведение экспортных и импортных операций.</w:t>
      </w: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42664C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8931D4">
      <w:pPr>
        <w:spacing w:line="360" w:lineRule="auto"/>
        <w:jc w:val="both"/>
        <w:rPr>
          <w:sz w:val="28"/>
          <w:szCs w:val="28"/>
        </w:rPr>
      </w:pPr>
    </w:p>
    <w:p w:rsidR="008931D4" w:rsidRDefault="008931D4" w:rsidP="008931D4">
      <w:pPr>
        <w:spacing w:line="360" w:lineRule="auto"/>
        <w:jc w:val="both"/>
        <w:rPr>
          <w:sz w:val="28"/>
          <w:szCs w:val="28"/>
        </w:rPr>
      </w:pPr>
    </w:p>
    <w:p w:rsidR="005C4D96" w:rsidRPr="005C4D96" w:rsidRDefault="00FE41FA" w:rsidP="00D675C9">
      <w:pPr>
        <w:spacing w:line="360" w:lineRule="auto"/>
        <w:ind w:firstLine="54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2. </w:t>
      </w:r>
      <w:r w:rsidR="005C4D96" w:rsidRPr="005C4D96">
        <w:rPr>
          <w:b/>
          <w:sz w:val="36"/>
          <w:szCs w:val="36"/>
        </w:rPr>
        <w:t>Важнейшие проблемы внешнеэкономической деятельности.</w:t>
      </w:r>
    </w:p>
    <w:p w:rsidR="00613D45" w:rsidRDefault="00613D45" w:rsidP="0042664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Хотя вопросы повышения эффективности внешнеэкономических связей нельзя рассматривать изолированно от экономики страны в целом. Можно выделить некоторые важные проблемы внешнеэкономической деятельности, которые необходимо решать в первую очередь. К ним относятся:</w:t>
      </w:r>
    </w:p>
    <w:p w:rsidR="007E3795" w:rsidRDefault="007E3795" w:rsidP="007E37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Завершение создания законодательной базы регулирования внешнеэкономической деятельности;</w:t>
      </w:r>
    </w:p>
    <w:p w:rsidR="007E3795" w:rsidRDefault="007E3795" w:rsidP="007E37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управления внешнеэкономической деятельностью как сферой народного хозяйства;</w:t>
      </w:r>
    </w:p>
    <w:p w:rsidR="007E3795" w:rsidRDefault="007E3795" w:rsidP="007E37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Принятие Федеральной программы развития экспорта России, которая должна стимулировать увеличение стоимостного объекта экспорта, расширение его номенклатуры за счет продукции  с повышенной степенью обработки, наукоемких товаров, технологий и услуг;</w:t>
      </w:r>
    </w:p>
    <w:p w:rsidR="007E3795" w:rsidRDefault="007E3795" w:rsidP="007E37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Налаживание системы кредитования и страхования промышленного экспорта;</w:t>
      </w:r>
    </w:p>
    <w:p w:rsidR="007E3795" w:rsidRDefault="007E3795" w:rsidP="007E37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Создание транспортной инфраструктуры, способной обеспечить потребность экспортно-импортных перевозок;</w:t>
      </w:r>
    </w:p>
    <w:p w:rsidR="007E3795" w:rsidRDefault="007E3795" w:rsidP="007E37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благоприятного правового климата для российского экспорта;</w:t>
      </w:r>
    </w:p>
    <w:p w:rsidR="007E3795" w:rsidRDefault="007E3795" w:rsidP="007E37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тарифного регулирования импорта и системы налоговых платежей (НДС и акцизы);</w:t>
      </w:r>
    </w:p>
    <w:p w:rsidR="007E3795" w:rsidRDefault="007E3795" w:rsidP="007E37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системы контроля за безопасностью товаров поступивших по импорту в </w:t>
      </w:r>
      <w:r w:rsidR="00266B29">
        <w:rPr>
          <w:sz w:val="28"/>
          <w:szCs w:val="28"/>
        </w:rPr>
        <w:t>Россию;</w:t>
      </w:r>
    </w:p>
    <w:p w:rsidR="00266B29" w:rsidRDefault="00266B29" w:rsidP="007E37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вопросов о пресечении реэкспорта российских товаров через бывшие республики СССР, что приводит к скрытому субсидированию их экономики за счет России и потери для федерального бюджета значительных сумм в валюте;</w:t>
      </w:r>
    </w:p>
    <w:p w:rsidR="00266B29" w:rsidRDefault="00266B29" w:rsidP="007E379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Ускорение разработки программы по оптимальному включению Российской Федерации во внешнеэкономическую деятельность.</w:t>
      </w:r>
    </w:p>
    <w:p w:rsidR="00613D45" w:rsidRDefault="00266B29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рассмотрение высших государственных органов было выдвинуто предложение о том, чтобы введение в действие любых изменений в действующем законодательстве в области внешнеэкономической деятельности осуществлялось не ранее чем через шесть месяцев со дня их принятия или опубликования.</w:t>
      </w:r>
    </w:p>
    <w:p w:rsidR="00266B29" w:rsidRDefault="00266B29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Торгово-промышленная палата РФ считает целесообразным привлекать специалистов территориальных торгово-промышленных палат как официальных экспертов при регистрации экспортных контрактов, что, к сожалению, и сейчас практикуется редко.</w:t>
      </w:r>
    </w:p>
    <w:p w:rsidR="00266B29" w:rsidRDefault="00266B29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</w:t>
      </w:r>
      <w:r w:rsidR="001F5CDA">
        <w:rPr>
          <w:sz w:val="28"/>
          <w:szCs w:val="28"/>
        </w:rPr>
        <w:t>м</w:t>
      </w:r>
      <w:r>
        <w:rPr>
          <w:sz w:val="28"/>
          <w:szCs w:val="28"/>
        </w:rPr>
        <w:t xml:space="preserve"> Российской </w:t>
      </w:r>
      <w:r w:rsidR="001F5CD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1F5CDA">
        <w:rPr>
          <w:sz w:val="28"/>
          <w:szCs w:val="28"/>
        </w:rPr>
        <w:t xml:space="preserve"> была разработана </w:t>
      </w:r>
      <w:r w:rsidR="001F5CDA" w:rsidRPr="001F5CDA">
        <w:rPr>
          <w:b/>
          <w:i/>
          <w:sz w:val="28"/>
          <w:szCs w:val="28"/>
        </w:rPr>
        <w:t>Федеральная программа</w:t>
      </w:r>
      <w:r w:rsidR="001F5CDA">
        <w:rPr>
          <w:b/>
          <w:i/>
          <w:sz w:val="28"/>
          <w:szCs w:val="28"/>
        </w:rPr>
        <w:t xml:space="preserve"> </w:t>
      </w:r>
      <w:r w:rsidR="001F5CDA">
        <w:rPr>
          <w:sz w:val="28"/>
          <w:szCs w:val="28"/>
        </w:rPr>
        <w:t xml:space="preserve">развития экспорта, расставляющая приоритеты в экспортной деятельности на период до </w:t>
      </w:r>
      <w:smartTag w:uri="urn:schemas-microsoft-com:office:smarttags" w:element="metricconverter">
        <w:smartTagPr>
          <w:attr w:name="ProductID" w:val="2005 г"/>
        </w:smartTagPr>
        <w:r w:rsidR="001F5CDA">
          <w:rPr>
            <w:sz w:val="28"/>
            <w:szCs w:val="28"/>
          </w:rPr>
          <w:t>2005 г</w:t>
        </w:r>
      </w:smartTag>
      <w:r w:rsidR="001F5CDA">
        <w:rPr>
          <w:sz w:val="28"/>
          <w:szCs w:val="28"/>
        </w:rPr>
        <w:t xml:space="preserve">. Эту программу следует рассматривать как важнейшее звено создания государственной поддержки экспорта. Как приоритетное направление в ней выделено расширение производства и вывоза готовых промышленных изделий, потенциально конкурентоспособных на мировом рынке (тяжелое машиностроение, химия, черная и цветная металлургия и др.). рекомендовано так же предусмотреть в числе мер по стимулированию экспорта готовой продукции, технологий и ноу-хау возврат отечественным производителям уплаченного налога на добавленную стоимость после пересечения товаром границы, удостоверенного таможенными органами, снижение на 50% налога на прибыль, полученную от реализации экспортной продукции. Ставится так же </w:t>
      </w:r>
      <w:r w:rsidR="007132EA">
        <w:rPr>
          <w:sz w:val="28"/>
          <w:szCs w:val="28"/>
        </w:rPr>
        <w:t>вопрос о льготном кредитовании экспортных секторов экономики, в первую очередь машиностроительного экспорта, и предоставлений коммерческим банкам, участвующим в финансировании экспорта централизованных валютных кредитов.</w:t>
      </w:r>
    </w:p>
    <w:p w:rsidR="007132EA" w:rsidRDefault="007132EA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предусмотрено бюджетное финансирование наиболее эффективных проектов развития экспортных производств, правда, оговорено что речь идет об умеренном финансировании. При государственной поддержке экспорта средства из федерального бюджета выделяются путем кредитования.</w:t>
      </w:r>
    </w:p>
    <w:p w:rsidR="007132EA" w:rsidRDefault="007132EA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уже принят </w:t>
      </w:r>
      <w:r>
        <w:rPr>
          <w:b/>
          <w:sz w:val="28"/>
          <w:szCs w:val="28"/>
        </w:rPr>
        <w:t>У</w:t>
      </w:r>
      <w:r w:rsidRPr="007132EA">
        <w:rPr>
          <w:b/>
          <w:sz w:val="28"/>
          <w:szCs w:val="28"/>
        </w:rPr>
        <w:t>каз</w:t>
      </w:r>
      <w:r>
        <w:rPr>
          <w:b/>
          <w:sz w:val="28"/>
          <w:szCs w:val="28"/>
        </w:rPr>
        <w:t xml:space="preserve"> Президента РФ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«О развитии финансового лизинга в инвестиционной деятельности», принято Постановление Правительства РФ «О мерах по развитию экономического и технического сотрудничества Российской Федерации с зарубежными странами». В последнее время приняты Постановления Правительства РФ от 16 марта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  <w:szCs w:val="28"/>
          </w:rPr>
          <w:t>1997 г</w:t>
        </w:r>
      </w:smartTag>
      <w:r>
        <w:rPr>
          <w:sz w:val="28"/>
          <w:szCs w:val="28"/>
        </w:rPr>
        <w:t xml:space="preserve">. №353 «Об упорядочении </w:t>
      </w:r>
      <w:r w:rsidR="00BB425C">
        <w:rPr>
          <w:sz w:val="28"/>
          <w:szCs w:val="28"/>
        </w:rPr>
        <w:t xml:space="preserve">экспорта российской нефти», Постановление Правительства РФ от 8 апреля </w:t>
      </w:r>
      <w:smartTag w:uri="urn:schemas-microsoft-com:office:smarttags" w:element="metricconverter">
        <w:smartTagPr>
          <w:attr w:name="ProductID" w:val="1997 г"/>
        </w:smartTagPr>
        <w:r w:rsidR="00BB425C">
          <w:rPr>
            <w:sz w:val="28"/>
            <w:szCs w:val="28"/>
          </w:rPr>
          <w:t>1997 г</w:t>
        </w:r>
      </w:smartTag>
      <w:r w:rsidR="00BB425C">
        <w:rPr>
          <w:sz w:val="28"/>
          <w:szCs w:val="28"/>
        </w:rPr>
        <w:t xml:space="preserve">. №410 «О порядке регулирования тарифов и ставок сборов на железнодорожный транспорт в </w:t>
      </w:r>
      <w:smartTag w:uri="urn:schemas-microsoft-com:office:smarttags" w:element="metricconverter">
        <w:smartTagPr>
          <w:attr w:name="ProductID" w:val="1997 г"/>
        </w:smartTagPr>
        <w:r w:rsidR="00BB425C">
          <w:rPr>
            <w:sz w:val="28"/>
            <w:szCs w:val="28"/>
          </w:rPr>
          <w:t>1997 г</w:t>
        </w:r>
      </w:smartTag>
      <w:r w:rsidR="00BB425C">
        <w:rPr>
          <w:sz w:val="28"/>
          <w:szCs w:val="28"/>
        </w:rPr>
        <w:t xml:space="preserve">.», Постановление Правительства РФ от 163 августа </w:t>
      </w:r>
      <w:smartTag w:uri="urn:schemas-microsoft-com:office:smarttags" w:element="metricconverter">
        <w:smartTagPr>
          <w:attr w:name="ProductID" w:val="1997 г"/>
        </w:smartTagPr>
        <w:r w:rsidR="00BB425C">
          <w:rPr>
            <w:sz w:val="28"/>
            <w:szCs w:val="28"/>
          </w:rPr>
          <w:t>1997 г</w:t>
        </w:r>
      </w:smartTag>
      <w:r w:rsidR="00BB425C">
        <w:rPr>
          <w:sz w:val="28"/>
          <w:szCs w:val="28"/>
        </w:rPr>
        <w:t xml:space="preserve">. №1002 «О дополнительных мерах по обеспечению полноты поступления таможенных платежей в Федеральный бюджет» Постановление Правительства РФ от22 октября </w:t>
      </w:r>
      <w:smartTag w:uri="urn:schemas-microsoft-com:office:smarttags" w:element="metricconverter">
        <w:smartTagPr>
          <w:attr w:name="ProductID" w:val="1997 г"/>
        </w:smartTagPr>
        <w:r w:rsidR="00BB425C">
          <w:rPr>
            <w:sz w:val="28"/>
            <w:szCs w:val="28"/>
          </w:rPr>
          <w:t>1997 г</w:t>
        </w:r>
      </w:smartTag>
      <w:r w:rsidR="00BB425C">
        <w:rPr>
          <w:sz w:val="28"/>
          <w:szCs w:val="28"/>
        </w:rPr>
        <w:t>. № 1347 «Вопросы таможенно-тарифной политики».</w:t>
      </w:r>
    </w:p>
    <w:p w:rsidR="00BB425C" w:rsidRDefault="00BB425C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Проблемы в сфере внешнеэкономических отношений не могут рассматриваться в отрыве от промышленного производства в стране и сокращение объема инвестиций. Внутреннее производство играет главную роль в определении объемов и структуры экспорта. В ноябре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  <w:szCs w:val="28"/>
          </w:rPr>
          <w:t>1996 г</w:t>
        </w:r>
      </w:smartTag>
      <w:r>
        <w:rPr>
          <w:sz w:val="28"/>
          <w:szCs w:val="28"/>
        </w:rPr>
        <w:t>. российское правительство приняло «Основы промышленной политики страны на период до 2010 года».</w:t>
      </w:r>
      <w:r w:rsidR="00334D59">
        <w:rPr>
          <w:sz w:val="28"/>
          <w:szCs w:val="28"/>
        </w:rPr>
        <w:t xml:space="preserve"> Согласно этой программе для реконструкции </w:t>
      </w:r>
      <w:r>
        <w:rPr>
          <w:sz w:val="28"/>
          <w:szCs w:val="28"/>
        </w:rPr>
        <w:t xml:space="preserve"> </w:t>
      </w:r>
      <w:r w:rsidR="00334D59">
        <w:rPr>
          <w:sz w:val="28"/>
          <w:szCs w:val="28"/>
        </w:rPr>
        <w:t>российской промышленности потребуется 2,5-2,8 трлн. руб.</w:t>
      </w:r>
      <w:r>
        <w:rPr>
          <w:sz w:val="28"/>
          <w:szCs w:val="28"/>
        </w:rPr>
        <w:t xml:space="preserve"> </w:t>
      </w:r>
      <w:r w:rsidR="00334D59">
        <w:rPr>
          <w:sz w:val="28"/>
          <w:szCs w:val="28"/>
        </w:rPr>
        <w:t>обещана прямая поддержка государства наукоемким отраслям промышленности (атомная энергетика, машиностроение для энергетики, биотехнологическая и электронная).</w:t>
      </w:r>
    </w:p>
    <w:p w:rsidR="00334D59" w:rsidRDefault="00334D59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  <w:szCs w:val="28"/>
          </w:rPr>
          <w:t>1995 г</w:t>
        </w:r>
      </w:smartTag>
      <w:r>
        <w:rPr>
          <w:sz w:val="28"/>
          <w:szCs w:val="28"/>
        </w:rPr>
        <w:t xml:space="preserve"> принят Закон РФ «о внешнеэкономической деятельности».</w:t>
      </w:r>
    </w:p>
    <w:p w:rsidR="00334D59" w:rsidRDefault="00334D59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того чтобы успешно вступать в контакт с зарубежными партнерами, поддерживать и в дальнейшем укреплять и расширять эти контакты, необходимо вести постоянную работу по развитию </w:t>
      </w:r>
      <w:r>
        <w:rPr>
          <w:i/>
          <w:sz w:val="28"/>
          <w:szCs w:val="28"/>
        </w:rPr>
        <w:t>договорно-правовой базы торгово-экономических отношений</w:t>
      </w:r>
      <w:r>
        <w:rPr>
          <w:sz w:val="28"/>
          <w:szCs w:val="28"/>
        </w:rPr>
        <w:t xml:space="preserve"> Российской Федерации с зарубежными странами.</w:t>
      </w:r>
    </w:p>
    <w:p w:rsidR="00334D59" w:rsidRDefault="00334D59" w:rsidP="00266B29">
      <w:pPr>
        <w:spacing w:line="360" w:lineRule="auto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Необходимо так же постоянно развивать сотрудничество с </w:t>
      </w:r>
      <w:r>
        <w:rPr>
          <w:i/>
          <w:sz w:val="28"/>
          <w:szCs w:val="28"/>
        </w:rPr>
        <w:t>международными экономическими организациями.</w:t>
      </w:r>
    </w:p>
    <w:p w:rsidR="00334D59" w:rsidRDefault="00334D59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 всеми восточноевропейскими странами подписаны протоколы о товарообороте. Торговля с этой группой</w:t>
      </w:r>
      <w:r w:rsidR="00AF08E7">
        <w:rPr>
          <w:sz w:val="28"/>
          <w:szCs w:val="28"/>
        </w:rPr>
        <w:t xml:space="preserve"> государств теперь базируется на принципиально новой основе: товарные списки, прилагаемые к протоколам о товарообороте, носят индикативный характер, и государство не отвечает за выполнение хозяйственными организациями контрактных обязательств. С рядом восточноевропейских стран подписаны соглашения о  торговле и экономическом сотрудничестве, о взаимном поощрении и защите инвестиций и избежании двойного налогообложения, что так же укрепляет договорно-правовую базу</w:t>
      </w:r>
      <w:r w:rsidR="00E30624">
        <w:rPr>
          <w:sz w:val="28"/>
          <w:szCs w:val="28"/>
        </w:rPr>
        <w:t>.</w:t>
      </w:r>
    </w:p>
    <w:p w:rsidR="00E30624" w:rsidRDefault="00E30624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работе по созданию договорно-правовой базы – основы экономических связей России с западноевропейскими странами большое внимание уделялось устранению препятствий и ограничений в торговле о созданию условий для продвижения российских товаров на рынке США и Канады. Часть законодательных ограничений на торговлю с Россией, действующих в США, устранена.</w:t>
      </w:r>
    </w:p>
    <w:p w:rsidR="00E30624" w:rsidRDefault="00E30624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отношениях со странами Балтии основное внимание уделялось вопросам, связанным с положением русскоязычного населения, развитию договорно-правовой  базы, экономических связей.</w:t>
      </w:r>
    </w:p>
    <w:p w:rsidR="00E30624" w:rsidRDefault="00E30624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Были проведены переговоры по заключению с ЕС соглашения о торговле продукцией черной металлургии. Был так же подписан договор о присоединении к европейской энергетической хартии. Под действие этого договора попадает 50% российского внешнеторгового оборота. Это позволит России использовать преимущества ГАТТ</w:t>
      </w:r>
      <w:r w:rsidR="009C484C">
        <w:rPr>
          <w:sz w:val="28"/>
          <w:szCs w:val="28"/>
        </w:rPr>
        <w:t>/ ВТО и поставлять на европейские рынки отечественные энергоресурсы, а так же обеспечить дополнительные гарантии инвестиций в российскую экономику.</w:t>
      </w:r>
    </w:p>
    <w:p w:rsidR="005C4D96" w:rsidRDefault="005C4D96" w:rsidP="005C4D96">
      <w:pPr>
        <w:spacing w:line="360" w:lineRule="auto"/>
        <w:jc w:val="both"/>
        <w:rPr>
          <w:sz w:val="28"/>
          <w:szCs w:val="28"/>
        </w:rPr>
      </w:pPr>
    </w:p>
    <w:p w:rsidR="004C5ABF" w:rsidRPr="005C4D96" w:rsidRDefault="00FE41FA" w:rsidP="00D675C9">
      <w:pPr>
        <w:spacing w:line="360" w:lineRule="auto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3. </w:t>
      </w:r>
      <w:r w:rsidR="005C4D96">
        <w:rPr>
          <w:b/>
          <w:sz w:val="32"/>
          <w:szCs w:val="32"/>
        </w:rPr>
        <w:t>Круг вопросов, представляющих взаимный интерес Европейского Союза и России.</w:t>
      </w:r>
    </w:p>
    <w:p w:rsidR="009C484C" w:rsidRDefault="009C484C" w:rsidP="00266B2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Наша страна прилагает постоянные усилия, чтобы соглашение о партнерстве и сотрудничестве динамично развивалось, шаг за шагом воплощалось в жизнь. Так, в июле 1997 года российская правительственная делегация во главе с премьер-министром провела в Брюсселе переговоры и обсудила с руководством  Европейского Союза широкий круг вопросов, представляющих взаимный интерес. Эти вопросы тематически были объединены в пять основных блоков.</w:t>
      </w:r>
    </w:p>
    <w:p w:rsidR="006D0639" w:rsidRPr="006D0639" w:rsidRDefault="006D0639" w:rsidP="006D0639">
      <w:pPr>
        <w:numPr>
          <w:ilvl w:val="0"/>
          <w:numId w:val="2"/>
        </w:numPr>
        <w:tabs>
          <w:tab w:val="clear" w:pos="900"/>
          <w:tab w:val="num" w:pos="180"/>
        </w:tabs>
        <w:spacing w:line="360" w:lineRule="auto"/>
        <w:ind w:left="360" w:hanging="18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9C484C">
        <w:rPr>
          <w:b/>
          <w:sz w:val="28"/>
          <w:szCs w:val="28"/>
        </w:rPr>
        <w:t xml:space="preserve">овременное состояние отношений между ЕС и Россией и проблемы двустороннего </w:t>
      </w:r>
      <w:r>
        <w:rPr>
          <w:b/>
          <w:sz w:val="28"/>
          <w:szCs w:val="28"/>
        </w:rPr>
        <w:t>сотрудничества.</w:t>
      </w:r>
    </w:p>
    <w:p w:rsidR="002D39C0" w:rsidRDefault="006D0639" w:rsidP="006D063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C484C">
        <w:rPr>
          <w:sz w:val="28"/>
          <w:szCs w:val="28"/>
        </w:rPr>
        <w:t>Были обсуждены ход экономических реформ, состояние экономики и внешнеэкономических связей</w:t>
      </w:r>
      <w:r w:rsidR="001D4074">
        <w:rPr>
          <w:sz w:val="28"/>
          <w:szCs w:val="28"/>
        </w:rPr>
        <w:t xml:space="preserve"> России; интеграционные процессы в ЕС, расширение ЕС за счет стран Центральной и Восточной Европы, введение общеевропейской валюты евро; оценено состояние двустороннего сотрудничества между ЕС и Россией, включая последствия расширения ЕС для России. Было решено, что Соглашение о партнерстве и сотрудничестве должно вступить в силу до конца </w:t>
      </w:r>
      <w:smartTag w:uri="urn:schemas-microsoft-com:office:smarttags" w:element="metricconverter">
        <w:smartTagPr>
          <w:attr w:name="ProductID" w:val="1997 г"/>
        </w:smartTagPr>
        <w:r w:rsidR="001D4074">
          <w:rPr>
            <w:sz w:val="28"/>
            <w:szCs w:val="28"/>
          </w:rPr>
          <w:t>199</w:t>
        </w:r>
        <w:r w:rsidR="00EE73C7">
          <w:rPr>
            <w:sz w:val="28"/>
            <w:szCs w:val="28"/>
          </w:rPr>
          <w:t>7 г</w:t>
        </w:r>
      </w:smartTag>
      <w:r w:rsidR="002D39C0">
        <w:rPr>
          <w:sz w:val="28"/>
          <w:szCs w:val="28"/>
        </w:rPr>
        <w:t>.  Это же относилось и к Протоколу о присоединении к Соглашению Австрии, Швеции и Финляндии соглашением о партнерстве и сотрудничестве (СПС) предусмотрено сформировать ряд институтов: Совет сотрудничества, Комитет по сотрудничеству и Парламентский комитет по сотрудничеству. Эти органы начнут свою работу после вступления в силу СПС.</w:t>
      </w:r>
    </w:p>
    <w:p w:rsidR="006D0639" w:rsidRDefault="006D0639" w:rsidP="006D0639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D0639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D0639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D0639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D0639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D0639">
      <w:pPr>
        <w:spacing w:line="360" w:lineRule="auto"/>
        <w:ind w:firstLine="540"/>
        <w:jc w:val="both"/>
        <w:rPr>
          <w:sz w:val="28"/>
          <w:szCs w:val="28"/>
        </w:rPr>
      </w:pPr>
    </w:p>
    <w:p w:rsidR="006D0639" w:rsidRDefault="002D39C0" w:rsidP="006D0639">
      <w:pPr>
        <w:numPr>
          <w:ilvl w:val="0"/>
          <w:numId w:val="2"/>
        </w:numPr>
        <w:tabs>
          <w:tab w:val="clear" w:pos="900"/>
          <w:tab w:val="num" w:pos="720"/>
        </w:tabs>
        <w:spacing w:line="360" w:lineRule="auto"/>
        <w:ind w:left="36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Содействие взаимной торговле, инвестициям и вовлечению России в мировое хозяйство.</w:t>
      </w:r>
    </w:p>
    <w:p w:rsidR="00BE494F" w:rsidRDefault="006D0639" w:rsidP="006D063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B2B1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2D39C0">
        <w:rPr>
          <w:sz w:val="28"/>
          <w:szCs w:val="28"/>
        </w:rPr>
        <w:t>Здесь можно выделить несколько направлений.</w:t>
      </w:r>
    </w:p>
    <w:p w:rsidR="002D39C0" w:rsidRDefault="00BE494F" w:rsidP="004B2B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D39C0">
        <w:rPr>
          <w:sz w:val="28"/>
          <w:szCs w:val="28"/>
        </w:rPr>
        <w:t xml:space="preserve">Вступление России во Всемирную торговую организацию (ВТО) и позиция ЕС, </w:t>
      </w:r>
      <w:r w:rsidR="00074A91">
        <w:rPr>
          <w:sz w:val="28"/>
          <w:szCs w:val="28"/>
        </w:rPr>
        <w:t xml:space="preserve">в том числе ход реализации проекта «Тасис» этой области. Как положительный момент следует отметить, что в </w:t>
      </w:r>
      <w:smartTag w:uri="urn:schemas-microsoft-com:office:smarttags" w:element="metricconverter">
        <w:smartTagPr>
          <w:attr w:name="ProductID" w:val="1997 г"/>
        </w:smartTagPr>
        <w:r w:rsidR="00074A91">
          <w:rPr>
            <w:sz w:val="28"/>
            <w:szCs w:val="28"/>
          </w:rPr>
          <w:t>1997 г</w:t>
        </w:r>
      </w:smartTag>
      <w:r w:rsidR="00074A91">
        <w:rPr>
          <w:sz w:val="28"/>
          <w:szCs w:val="28"/>
        </w:rPr>
        <w:t xml:space="preserve">. в Женеве прошли переговоры о вступлении России в ВТО. Однако масштабы нынешних экономических преобразований в России ограничивают свободу маневра российского руководства в части обязательств по достижению критериев ВТО. Речь идет о «стендстилле» (замораживание уровня торговых тарифов). Европейская Комиссия с пониманием относится к особенностям переходного этапа российской экономики и  в то же время считает, что обязательства по «стендстиллу» придали бы переговорам с ВТО значительный импульс, свидетельствуя о решимости России действовать в соответствии с правилами международной торговли. В </w:t>
      </w:r>
      <w:smartTag w:uri="urn:schemas-microsoft-com:office:smarttags" w:element="metricconverter">
        <w:smartTagPr>
          <w:attr w:name="ProductID" w:val="1997 г"/>
        </w:smartTagPr>
        <w:r w:rsidR="00074A91">
          <w:rPr>
            <w:sz w:val="28"/>
            <w:szCs w:val="28"/>
          </w:rPr>
          <w:t>1997 г</w:t>
        </w:r>
      </w:smartTag>
      <w:r w:rsidR="00074A91">
        <w:rPr>
          <w:sz w:val="28"/>
          <w:szCs w:val="28"/>
        </w:rPr>
        <w:t>. успешно осуществлялась подготовка проекта содействия вступлению России в ВТО в рамках «</w:t>
      </w:r>
      <w:r w:rsidR="002027F4">
        <w:rPr>
          <w:sz w:val="28"/>
          <w:szCs w:val="28"/>
        </w:rPr>
        <w:t>Тасис</w:t>
      </w:r>
      <w:r w:rsidR="00074A91">
        <w:rPr>
          <w:sz w:val="28"/>
          <w:szCs w:val="28"/>
        </w:rPr>
        <w:t>»</w:t>
      </w:r>
    </w:p>
    <w:p w:rsidR="002027F4" w:rsidRDefault="00BE494F" w:rsidP="004B2B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027F4">
        <w:rPr>
          <w:sz w:val="28"/>
          <w:szCs w:val="28"/>
        </w:rPr>
        <w:t>Обеспечение взаимной недискриминации, включая вопросы антидемпинговой политики ЕС и рыночный статус экономики России.</w:t>
      </w:r>
    </w:p>
    <w:p w:rsidR="002027F4" w:rsidRDefault="00303A5A" w:rsidP="004B2B16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027F4">
        <w:rPr>
          <w:sz w:val="28"/>
          <w:szCs w:val="28"/>
        </w:rPr>
        <w:t>Российская сторона призвала Европейский Союз пересмотреть статус российской экономики в связи с тем, что она уже носит рыночный характер, поскольку 70% продукции производится частным сектором. По мнению российского руководства, сейчас нет политически или экономически обоснованных причин введения жестких антидемпинговых мер в отношении российского импорта.</w:t>
      </w:r>
    </w:p>
    <w:p w:rsidR="002027F4" w:rsidRDefault="002027F4" w:rsidP="004B2B16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Пересмотр статуса российской экономики недопустимо связывать с приемом России  в ВТО, так как переговоры о вступлении в эту организацию могут длиться несколько лет, и в то же время пересмотр Европейским Союзом статуса российской экономики придал бы определенное ускорение переговорам между Россией и ВТО.</w:t>
      </w:r>
    </w:p>
    <w:p w:rsidR="00BE494F" w:rsidRDefault="00303A5A" w:rsidP="004B2B16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E494F" w:rsidRPr="00BE494F">
        <w:rPr>
          <w:sz w:val="28"/>
          <w:szCs w:val="28"/>
        </w:rPr>
        <w:t>Улучшение инвестиционного предпринимательского климат</w:t>
      </w:r>
      <w:r w:rsidR="00BE494F">
        <w:rPr>
          <w:sz w:val="28"/>
          <w:szCs w:val="28"/>
        </w:rPr>
        <w:t xml:space="preserve">а. Важное значение должно придаваться возможности повышения привлекательности российского рынка для прямых инвестиций, а так же перспективам общего улучшения условий предпринимательской деятельности. В России, по мнению Европейской комиссии существует ряд проблем, таких как сложная налоговая система, отсутствие необходимой правовой защиты инвесторов, </w:t>
      </w:r>
      <w:r w:rsidR="009638BF">
        <w:rPr>
          <w:sz w:val="28"/>
          <w:szCs w:val="28"/>
        </w:rPr>
        <w:t>необходимость адаптации системы бухгалтерского учета и аудита к международным стандартам. Между тем странами-членами ЕС накоплен достаточно богатый опыт в привлечении иностранных инвестиций. Европейская комиссия предложила создать совместный орган для поддержки инвестиций, который представлял бы полную и достоверную информацию о возможностях инвестиций в России и помогал предпринимателям решать практические вопросы по реализации инвестиционных проектов. В перспективе – активизация деятельности Европейского инвестиционного банка в России с получением мандата на эту деятельность. Пока на территории СНГ Европейский инвестиционный банк финансирует отдельные проекты по трансъевропейским сетям</w:t>
      </w:r>
      <w:r>
        <w:rPr>
          <w:sz w:val="28"/>
          <w:szCs w:val="28"/>
        </w:rPr>
        <w:t>.</w:t>
      </w:r>
    </w:p>
    <w:p w:rsidR="009638BF" w:rsidRDefault="00303A5A" w:rsidP="004B2B16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4.Вопросы оплаты за транссибирский воздушный коридор. Европейскую комиссию тревожит система пошлин, взимаемых российской стороной. Комиссия выступает за преобразование пошлин, за пролет западными авиакомпаниями транссибирского  воздушного коридора, открытую и недискриминационную систему оплаты, которая бы реально отражала потребности в инвестициях и поддержании высокого уровня надежности российской авиационнно-диспетчерской службы. </w:t>
      </w:r>
    </w:p>
    <w:p w:rsidR="006D0639" w:rsidRDefault="006D0639" w:rsidP="00DB2456">
      <w:pPr>
        <w:spacing w:line="360" w:lineRule="auto"/>
        <w:ind w:left="360" w:firstLine="1080"/>
        <w:jc w:val="both"/>
        <w:rPr>
          <w:sz w:val="28"/>
          <w:szCs w:val="28"/>
        </w:rPr>
      </w:pPr>
    </w:p>
    <w:p w:rsidR="006D0639" w:rsidRDefault="006D0639" w:rsidP="00DB2456">
      <w:pPr>
        <w:spacing w:line="360" w:lineRule="auto"/>
        <w:ind w:left="360" w:firstLine="1080"/>
        <w:jc w:val="both"/>
        <w:rPr>
          <w:sz w:val="28"/>
          <w:szCs w:val="28"/>
        </w:rPr>
      </w:pPr>
    </w:p>
    <w:p w:rsidR="006D0639" w:rsidRDefault="006D0639" w:rsidP="00DB2456">
      <w:pPr>
        <w:spacing w:line="360" w:lineRule="auto"/>
        <w:ind w:left="360" w:firstLine="1080"/>
        <w:jc w:val="both"/>
        <w:rPr>
          <w:sz w:val="28"/>
          <w:szCs w:val="28"/>
        </w:rPr>
      </w:pPr>
    </w:p>
    <w:p w:rsidR="006D0639" w:rsidRDefault="006D0639" w:rsidP="00DB2456">
      <w:pPr>
        <w:spacing w:line="360" w:lineRule="auto"/>
        <w:ind w:left="360" w:firstLine="1080"/>
        <w:jc w:val="both"/>
        <w:rPr>
          <w:sz w:val="28"/>
          <w:szCs w:val="28"/>
        </w:rPr>
      </w:pPr>
    </w:p>
    <w:p w:rsidR="006D0639" w:rsidRDefault="006D0639" w:rsidP="00DB2456">
      <w:pPr>
        <w:spacing w:line="360" w:lineRule="auto"/>
        <w:ind w:left="360" w:firstLine="1080"/>
        <w:jc w:val="both"/>
        <w:rPr>
          <w:sz w:val="28"/>
          <w:szCs w:val="28"/>
        </w:rPr>
      </w:pPr>
    </w:p>
    <w:p w:rsidR="005C4D96" w:rsidRDefault="005C4D96" w:rsidP="005C4D96">
      <w:pPr>
        <w:spacing w:line="360" w:lineRule="auto"/>
        <w:rPr>
          <w:sz w:val="28"/>
          <w:szCs w:val="28"/>
        </w:rPr>
      </w:pPr>
    </w:p>
    <w:p w:rsidR="006D0639" w:rsidRDefault="00303A5A" w:rsidP="005C4D9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Приграничное сотрудничество.</w:t>
      </w:r>
    </w:p>
    <w:p w:rsidR="00303A5A" w:rsidRPr="00303A5A" w:rsidRDefault="00303A5A" w:rsidP="004B2B16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Известно, что обозначились реальные перспективы расширения </w:t>
      </w:r>
      <w:r w:rsidR="00DB2456">
        <w:rPr>
          <w:sz w:val="28"/>
          <w:szCs w:val="28"/>
        </w:rPr>
        <w:t xml:space="preserve">ЕС на восток. В этой связи приобретают важное значение вопросы трансграничного сотрудничества в регионах Баренцева, Балтийского и Черного морей. В рамках программы «Тасис» выделено около 30 млн. ЭКЮ на проекты в области укрепления пограничного контроля, обучение российского таможенного персонала и модернизации таможенных процедур. В России побывали эксперты ЕС, которые изучали возможности  сотрудничества по борьбе с экономической преступностью и распространением наркотиков, в </w:t>
      </w:r>
      <w:smartTag w:uri="urn:schemas-microsoft-com:office:smarttags" w:element="metricconverter">
        <w:smartTagPr>
          <w:attr w:name="ProductID" w:val="1997 г"/>
        </w:smartTagPr>
        <w:r w:rsidR="00DB2456">
          <w:rPr>
            <w:sz w:val="28"/>
            <w:szCs w:val="28"/>
          </w:rPr>
          <w:t>1997 г</w:t>
        </w:r>
      </w:smartTag>
      <w:r w:rsidR="00DB2456">
        <w:rPr>
          <w:sz w:val="28"/>
          <w:szCs w:val="28"/>
        </w:rPr>
        <w:t>. подготовлены предложения по конкретным проектам.</w:t>
      </w: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5C4D96" w:rsidRDefault="005C4D96" w:rsidP="00821786">
      <w:pPr>
        <w:spacing w:line="360" w:lineRule="auto"/>
        <w:ind w:left="540"/>
        <w:jc w:val="center"/>
        <w:rPr>
          <w:b/>
          <w:sz w:val="28"/>
          <w:szCs w:val="28"/>
        </w:rPr>
      </w:pPr>
    </w:p>
    <w:p w:rsidR="00821786" w:rsidRPr="00821786" w:rsidRDefault="00821786" w:rsidP="00821786">
      <w:pPr>
        <w:spacing w:line="360" w:lineRule="auto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Р</w:t>
      </w:r>
      <w:r w:rsidRPr="00821786">
        <w:rPr>
          <w:b/>
          <w:sz w:val="28"/>
          <w:szCs w:val="28"/>
        </w:rPr>
        <w:t>асширение взаимного сотрудничества</w:t>
      </w:r>
      <w:r>
        <w:rPr>
          <w:b/>
          <w:sz w:val="28"/>
          <w:szCs w:val="28"/>
        </w:rPr>
        <w:t>.</w:t>
      </w:r>
    </w:p>
    <w:p w:rsidR="002027F4" w:rsidRDefault="002027F4" w:rsidP="005C4D96">
      <w:pPr>
        <w:spacing w:line="360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1786">
        <w:rPr>
          <w:sz w:val="28"/>
          <w:szCs w:val="28"/>
        </w:rPr>
        <w:t xml:space="preserve">Здесь так же выделяется несколько направлений. </w:t>
      </w:r>
    </w:p>
    <w:p w:rsidR="00821786" w:rsidRDefault="00821786" w:rsidP="008217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A1B41">
        <w:rPr>
          <w:sz w:val="28"/>
          <w:szCs w:val="28"/>
        </w:rPr>
        <w:t xml:space="preserve"> </w:t>
      </w:r>
      <w:r>
        <w:rPr>
          <w:sz w:val="28"/>
          <w:szCs w:val="28"/>
        </w:rPr>
        <w:t>Сотрудничество в области промышленности.</w:t>
      </w:r>
    </w:p>
    <w:p w:rsidR="00821786" w:rsidRDefault="00821786" w:rsidP="008217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Сотрудничество в области освоения космоса. В качестве весомого примера нужно отметить соглашение, достигнутое 15 июня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  <w:szCs w:val="28"/>
          </w:rPr>
          <w:t>1997 г</w:t>
        </w:r>
      </w:smartTag>
      <w:r>
        <w:rPr>
          <w:sz w:val="28"/>
          <w:szCs w:val="28"/>
        </w:rPr>
        <w:t>. на аэрокосмическом салоне в ле Бурже (Франция) об углублении сотрудниче</w:t>
      </w:r>
      <w:r w:rsidR="006A1B41">
        <w:rPr>
          <w:sz w:val="28"/>
          <w:szCs w:val="28"/>
        </w:rPr>
        <w:t>ства и координации деятельности по освоению космоса между странами западной Европы и России.</w:t>
      </w:r>
    </w:p>
    <w:p w:rsidR="006A1B41" w:rsidRDefault="006A1B41" w:rsidP="006A1B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Сотрудничество в сфере научно-технического прогресса. Принято двустороннее соглашение в области науки и техники. Европейская Комиссия готова участвовать в создании в России сети инновационных центров, которые будут способствовать распространению среди российских ученых информацией о научно-технических программах ЕС.</w:t>
      </w:r>
    </w:p>
    <w:p w:rsidR="006A1B41" w:rsidRDefault="006A1B41" w:rsidP="008217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Расширение экономического сотрудничества. Решено проводить регулярные встречи</w:t>
      </w:r>
      <w:r w:rsidR="00C419C9">
        <w:rPr>
          <w:sz w:val="28"/>
          <w:szCs w:val="28"/>
        </w:rPr>
        <w:t xml:space="preserve"> между сотрудниками соответствующих подразделений Европейской Комиссии и их коллегами из российских ведомств, занимающихся вопросами экономической политики. ЕС является крупнейшим партнером России, на долю которого приходится треть ее внешней торговли</w:t>
      </w:r>
      <w:r w:rsidR="003F4BB7">
        <w:rPr>
          <w:sz w:val="28"/>
          <w:szCs w:val="28"/>
        </w:rPr>
        <w:t xml:space="preserve">, и, по различным подсчетам, 40-50% иностранных вложений в ее экономику. Объем взаимной торговли в </w:t>
      </w:r>
      <w:smartTag w:uri="urn:schemas-microsoft-com:office:smarttags" w:element="metricconverter">
        <w:smartTagPr>
          <w:attr w:name="ProductID" w:val="1997 г"/>
        </w:smartTagPr>
        <w:r w:rsidR="003F4BB7">
          <w:rPr>
            <w:sz w:val="28"/>
            <w:szCs w:val="28"/>
          </w:rPr>
          <w:t>1997 г</w:t>
        </w:r>
      </w:smartTag>
      <w:r w:rsidR="003F4BB7">
        <w:rPr>
          <w:sz w:val="28"/>
          <w:szCs w:val="28"/>
        </w:rPr>
        <w:t xml:space="preserve">. увеличился почти на 60% по сравнению с </w:t>
      </w:r>
      <w:smartTag w:uri="urn:schemas-microsoft-com:office:smarttags" w:element="metricconverter">
        <w:smartTagPr>
          <w:attr w:name="ProductID" w:val="1993 г"/>
        </w:smartTagPr>
        <w:r w:rsidR="003F4BB7">
          <w:rPr>
            <w:sz w:val="28"/>
            <w:szCs w:val="28"/>
          </w:rPr>
          <w:t>1993 г</w:t>
        </w:r>
      </w:smartTag>
      <w:r w:rsidR="003F4BB7">
        <w:rPr>
          <w:sz w:val="28"/>
          <w:szCs w:val="28"/>
        </w:rPr>
        <w:t>. В то же время темпы роста взаимного товарооборота заметно снизились. Объем западноевропейских вложений в российскую экономику мал – примерно 9-10 млрд. долл. Из которых на прямые инвестиции приходилось 2,5 млрд.</w:t>
      </w:r>
      <w:r w:rsidR="003F4BB7">
        <w:rPr>
          <w:rStyle w:val="a4"/>
          <w:sz w:val="28"/>
          <w:szCs w:val="28"/>
        </w:rPr>
        <w:footnoteReference w:id="1"/>
      </w:r>
    </w:p>
    <w:p w:rsidR="005C4D96" w:rsidRDefault="00C51CC8" w:rsidP="008217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Расширение сотрудничества в сфере высшего образования. Последние годы все больше укрепляются связи между высшими учебными заведениями стран ЕС и России, составляются совместные учебные программы и расширяется обмен студентами и аспирантами.</w:t>
      </w:r>
    </w:p>
    <w:p w:rsidR="006A1B41" w:rsidRPr="005C4D96" w:rsidRDefault="001F323E" w:rsidP="005C4D96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 Техническое содействие России (программа «Тасис»)</w:t>
      </w:r>
    </w:p>
    <w:p w:rsidR="006A1B41" w:rsidRDefault="004B2B16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Программа «Тасис» возникла по и</w:t>
      </w:r>
      <w:r w:rsidR="006C7695">
        <w:rPr>
          <w:sz w:val="28"/>
          <w:szCs w:val="28"/>
        </w:rPr>
        <w:t xml:space="preserve">нициативе Европейского союза. Она направлена на развитие гармоничных и взаимовыгодных  экономических и политических отношений между Европейским союзом и странами СНГ, а так же Монголией. Цель программы – поддерживать инициативы стран-партнеров по построению обществ, основанных на политических свободах и экономическом процветании. «Тасис» стремится обеспечить выделение финансовых грантов для поддержки процесса перехода к рыночным хозяйственным отношениям и демократизации общества. </w:t>
      </w:r>
    </w:p>
    <w:p w:rsidR="006C7695" w:rsidRDefault="006C7695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первые 4 года осуществление программы «Тасис» было выделено 1870 млн. ЭКЮ для финансирования свыше 2000 проектов.</w:t>
      </w:r>
    </w:p>
    <w:p w:rsidR="006C7695" w:rsidRDefault="006C7695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«Тасис» предусматривается проведение согласованной работы со странами-партнерами по наиболее разумному и целесообразному расходованию выделенных средств</w:t>
      </w:r>
      <w:r w:rsidR="00DE0333">
        <w:rPr>
          <w:sz w:val="28"/>
          <w:szCs w:val="28"/>
        </w:rPr>
        <w:t>. В результате успешного проведения такой деятельности финансирование по программе «Тасис» в какой то мере способствует проведению хозяйственных реформ  в каждой из стран-участниц, предпринимаемых международным сообществом по адаптации России и других стран СНГ в мирохозяйственный процесс.</w:t>
      </w:r>
    </w:p>
    <w:p w:rsidR="00DE0333" w:rsidRDefault="00DE0333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«Тасис» представляет большое количество ноу-хау, разработанных государственными и частными организациями, что позволяет сочетать западный опыт с местными знаниями и навыками. Ноу-хау предоставляется путем организации консалтинговых групп, обучения и стажировок, разработки и реформирования законодательных и регулирующих документов, учреждений и организаций, а так же путем установления партнерства, побратимства и запуска пилотных проектов «Тасис» направляет свои усилия на получение средств от других кредиторов, проводя прединвестиционные исследования.</w:t>
      </w:r>
    </w:p>
    <w:p w:rsidR="003B1831" w:rsidRDefault="003B1831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Эта программа способствует развитию связей и длительных стабильных отношений между различными организациями в новых независимых государствах и их партнерами в странах Европейского Союза.</w:t>
      </w:r>
    </w:p>
    <w:p w:rsidR="00621E8B" w:rsidRDefault="003B1831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Приоритет при финансировании с помощью «Тасис» имеют: перестройка государственных предприятий и развитие частного сектора, создание эффективной системы производства, переработки и сбыта продовольствия</w:t>
      </w:r>
      <w:r w:rsidR="00621E8B">
        <w:rPr>
          <w:sz w:val="28"/>
          <w:szCs w:val="28"/>
        </w:rPr>
        <w:t>, развития энергетической, транспортной и телекоммуникационной инфраструктуры, ядерная безопасность, охрана окружающей среды, реформы государственного управления, социальное обеспечение и образование. Каждая страна выбирает приоритетное направление исходя из своих потребностей.</w:t>
      </w:r>
    </w:p>
    <w:p w:rsidR="00621E8B" w:rsidRDefault="00621E8B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621E8B" w:rsidRDefault="00621E8B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4C5ABF" w:rsidRDefault="004C5ABF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4C5ABF" w:rsidRDefault="004C5ABF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4C5ABF" w:rsidRDefault="004C5ABF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4C5ABF" w:rsidRDefault="004C5ABF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5C4D96" w:rsidRDefault="005C4D96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4C5ABF" w:rsidRDefault="004C5ABF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621E8B" w:rsidRPr="004C5ABF" w:rsidRDefault="00FE41FA" w:rsidP="00D675C9">
      <w:pPr>
        <w:spacing w:line="360" w:lineRule="auto"/>
        <w:ind w:firstLine="18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</w:t>
      </w:r>
      <w:r w:rsidR="004C5ABF">
        <w:rPr>
          <w:b/>
          <w:sz w:val="32"/>
          <w:szCs w:val="32"/>
        </w:rPr>
        <w:t xml:space="preserve">Законы и </w:t>
      </w:r>
      <w:r w:rsidR="00216E5A">
        <w:rPr>
          <w:b/>
          <w:sz w:val="32"/>
          <w:szCs w:val="32"/>
        </w:rPr>
        <w:t>указы,</w:t>
      </w:r>
      <w:r w:rsidR="004C5ABF">
        <w:rPr>
          <w:b/>
          <w:sz w:val="32"/>
          <w:szCs w:val="32"/>
        </w:rPr>
        <w:t xml:space="preserve"> в которых отражена внешнеэкономическая деятельность.</w:t>
      </w:r>
    </w:p>
    <w:p w:rsidR="003B1831" w:rsidRDefault="00621E8B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Внешнеэкономическая деятельность России отражена в законах, указах президента и нормативных актов. Совершенствованию нормативной базы системы государственного регулирования внешнеэкономической деятельности придается большое значение. Необходим унификация нормативной базы в соответствии с мировой практикой. Так, законы «Об иностранных инвестициях» (новая редакция), «О свободных экономических зонах», «О таможенном тарифе» призваны способствовать созданию благоприятных условий</w:t>
      </w:r>
      <w:r w:rsidR="003B1831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привлечения зарубежных инвестиций в Россию.</w:t>
      </w:r>
    </w:p>
    <w:p w:rsidR="00621E8B" w:rsidRDefault="00A04BE3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Корректируются ставки экспортного и импортного таможенного тарифов, разработано предложение по снижению таможенных пошлин и подготовлены основные принципы построения импортного таможенного тарифа, совершенствуется система контроля за экспортом стратегически важных сырьевых товаров. Этому, в частности, посвящен Указ Президента РФ от 23 мая </w:t>
      </w:r>
      <w:smartTag w:uri="urn:schemas-microsoft-com:office:smarttags" w:element="metricconverter">
        <w:smartTagPr>
          <w:attr w:name="ProductID" w:val="1994 г"/>
        </w:smartTagPr>
        <w:r>
          <w:rPr>
            <w:sz w:val="28"/>
            <w:szCs w:val="28"/>
          </w:rPr>
          <w:t>1994 г</w:t>
        </w:r>
      </w:smartTag>
      <w:r>
        <w:rPr>
          <w:sz w:val="28"/>
          <w:szCs w:val="28"/>
        </w:rPr>
        <w:t>. № 1007 «Об отмене квотирования и лицензирования поставок товаров и услуг на экспорт».</w:t>
      </w:r>
    </w:p>
    <w:p w:rsidR="00A04BE3" w:rsidRDefault="00A04BE3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 «О международных договорах Российской Федерации»</w:t>
      </w:r>
      <w:r w:rsidR="004C5ABF">
        <w:rPr>
          <w:sz w:val="28"/>
          <w:szCs w:val="28"/>
        </w:rPr>
        <w:t xml:space="preserve"> от 16 июня </w:t>
      </w:r>
      <w:smartTag w:uri="urn:schemas-microsoft-com:office:smarttags" w:element="metricconverter">
        <w:smartTagPr>
          <w:attr w:name="ProductID" w:val="1995 г"/>
        </w:smartTagPr>
        <w:r w:rsidR="004C5ABF">
          <w:rPr>
            <w:sz w:val="28"/>
            <w:szCs w:val="28"/>
          </w:rPr>
          <w:t>1995 г</w:t>
        </w:r>
      </w:smartTag>
      <w:r w:rsidR="004C5ABF">
        <w:rPr>
          <w:sz w:val="28"/>
          <w:szCs w:val="28"/>
        </w:rPr>
        <w:t>. предусматривает, что международные договоры России в соответствии с конституцией РФ являются составной частью ее правовой системы.</w:t>
      </w:r>
    </w:p>
    <w:p w:rsidR="004C5ABF" w:rsidRDefault="004C5ABF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РФ «О государственном регулировании внешнеторговой деятельности» № 157 ФЗ от 13 октября </w:t>
      </w:r>
      <w:smartTag w:uri="urn:schemas-microsoft-com:office:smarttags" w:element="metricconverter">
        <w:smartTagPr>
          <w:attr w:name="ProductID" w:val="1995 г"/>
        </w:smartTagPr>
        <w:r>
          <w:rPr>
            <w:sz w:val="28"/>
            <w:szCs w:val="28"/>
          </w:rPr>
          <w:t>1995 г</w:t>
        </w:r>
      </w:smartTag>
      <w:r>
        <w:rPr>
          <w:sz w:val="28"/>
          <w:szCs w:val="28"/>
        </w:rPr>
        <w:t>. определяет взаимоотношения государства и участников внешнеэкономической деятельности.</w:t>
      </w:r>
    </w:p>
    <w:p w:rsidR="004C5ABF" w:rsidRDefault="004C5ABF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Закон «</w:t>
      </w:r>
      <w:r w:rsidR="005C4D96">
        <w:rPr>
          <w:sz w:val="28"/>
          <w:szCs w:val="28"/>
        </w:rPr>
        <w:t>О</w:t>
      </w:r>
      <w:r>
        <w:rPr>
          <w:sz w:val="28"/>
          <w:szCs w:val="28"/>
        </w:rPr>
        <w:t xml:space="preserve"> валютном регулировании и валютном контроле» № 3615-1 от 9 октября </w:t>
      </w:r>
      <w:smartTag w:uri="urn:schemas-microsoft-com:office:smarttags" w:element="metricconverter">
        <w:smartTagPr>
          <w:attr w:name="ProductID" w:val="1992 г"/>
        </w:smartTagPr>
        <w:r>
          <w:rPr>
            <w:sz w:val="28"/>
            <w:szCs w:val="28"/>
          </w:rPr>
          <w:t>1992 г</w:t>
        </w:r>
      </w:smartTag>
      <w:r>
        <w:rPr>
          <w:sz w:val="28"/>
          <w:szCs w:val="28"/>
        </w:rPr>
        <w:t>. призван регламентировать проведение операций с валютой.</w:t>
      </w:r>
    </w:p>
    <w:p w:rsidR="004C5ABF" w:rsidRDefault="004C5ABF" w:rsidP="006C769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41FA" w:rsidRDefault="00FE41FA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FE41FA" w:rsidRDefault="00FE41FA" w:rsidP="006C7695">
      <w:pPr>
        <w:spacing w:line="360" w:lineRule="auto"/>
        <w:ind w:firstLine="540"/>
        <w:jc w:val="both"/>
        <w:rPr>
          <w:sz w:val="28"/>
          <w:szCs w:val="28"/>
        </w:rPr>
      </w:pPr>
    </w:p>
    <w:p w:rsidR="00FE41FA" w:rsidRDefault="00FE41FA" w:rsidP="00FE41FA">
      <w:pPr>
        <w:spacing w:line="360" w:lineRule="auto"/>
        <w:ind w:firstLine="540"/>
        <w:jc w:val="center"/>
        <w:rPr>
          <w:sz w:val="28"/>
          <w:szCs w:val="28"/>
        </w:rPr>
      </w:pPr>
    </w:p>
    <w:p w:rsidR="00FE41FA" w:rsidRDefault="00FE41FA" w:rsidP="00D675C9">
      <w:pPr>
        <w:spacing w:line="360" w:lineRule="auto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Заключение.</w:t>
      </w:r>
    </w:p>
    <w:p w:rsidR="00FE41FA" w:rsidRPr="00FE41FA" w:rsidRDefault="00FE41FA" w:rsidP="00CD4B34">
      <w:pPr>
        <w:spacing w:line="360" w:lineRule="auto"/>
        <w:ind w:firstLine="540"/>
        <w:jc w:val="both"/>
        <w:rPr>
          <w:sz w:val="28"/>
          <w:szCs w:val="28"/>
        </w:rPr>
      </w:pPr>
      <w:r w:rsidRPr="00FE41FA">
        <w:rPr>
          <w:sz w:val="28"/>
          <w:szCs w:val="28"/>
        </w:rPr>
        <w:t xml:space="preserve">Россия стремится к созданию наиболее лучших </w:t>
      </w:r>
      <w:r>
        <w:rPr>
          <w:sz w:val="28"/>
          <w:szCs w:val="28"/>
        </w:rPr>
        <w:t xml:space="preserve"> условий для экспорта, и ей удалось сделать в этой области очень многое: заключены различные договоры с</w:t>
      </w:r>
      <w:r w:rsidRPr="00FE41FA">
        <w:rPr>
          <w:sz w:val="28"/>
          <w:szCs w:val="28"/>
        </w:rPr>
        <w:t xml:space="preserve"> </w:t>
      </w:r>
      <w:r>
        <w:rPr>
          <w:sz w:val="28"/>
          <w:szCs w:val="28"/>
        </w:rPr>
        <w:t>Францией, ФРГ, США, Финляндией, Польшей.</w:t>
      </w:r>
    </w:p>
    <w:p w:rsidR="00FE41FA" w:rsidRDefault="00FE41FA" w:rsidP="00FE41F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Наша страна активно сотрудничала со странами АРТ (Азиатско-Тихоокеанского региона), а так же с КНР, Ливией, Индией, Ираком Югославией.  </w:t>
      </w:r>
    </w:p>
    <w:p w:rsidR="00FE41FA" w:rsidRDefault="002D2E65" w:rsidP="00FE41FA">
      <w:pPr>
        <w:spacing w:line="360" w:lineRule="auto"/>
        <w:ind w:firstLine="54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Издано множество законов, дающих несомненно положительные результаты, помогающих развитию внешнеэкономической деятельности.</w:t>
      </w: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целом Россия предпринимает множество мер для развития внешнеэкономической деятельности, благодаря которым решено множество вопросов касательно экспорта товаров.</w:t>
      </w: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FE41FA">
      <w:pPr>
        <w:spacing w:line="360" w:lineRule="auto"/>
        <w:ind w:firstLine="540"/>
        <w:jc w:val="both"/>
        <w:rPr>
          <w:sz w:val="28"/>
          <w:szCs w:val="28"/>
        </w:rPr>
      </w:pPr>
    </w:p>
    <w:p w:rsidR="00CD4B34" w:rsidRDefault="00CD4B34" w:rsidP="00D675C9">
      <w:pPr>
        <w:spacing w:line="360" w:lineRule="auto"/>
        <w:ind w:firstLine="540"/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Список литературы.</w:t>
      </w:r>
    </w:p>
    <w:p w:rsidR="00CD4B34" w:rsidRPr="00CD4B34" w:rsidRDefault="00CD4B34" w:rsidP="00CD4B3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Леонид Евгеньевич Стровский. Москва, 2000 год  </w:t>
      </w:r>
      <w:bookmarkStart w:id="0" w:name="_GoBack"/>
      <w:bookmarkEnd w:id="0"/>
    </w:p>
    <w:sectPr w:rsidR="00CD4B34" w:rsidRPr="00CD4B34" w:rsidSect="008931D4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FF6" w:rsidRDefault="002E6FF6">
      <w:r>
        <w:separator/>
      </w:r>
    </w:p>
  </w:endnote>
  <w:endnote w:type="continuationSeparator" w:id="0">
    <w:p w:rsidR="002E6FF6" w:rsidRDefault="002E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1D4" w:rsidRDefault="008931D4" w:rsidP="00F0451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31D4" w:rsidRDefault="008931D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1D4" w:rsidRDefault="008931D4" w:rsidP="00F0451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675C9">
      <w:rPr>
        <w:rStyle w:val="a6"/>
        <w:noProof/>
      </w:rPr>
      <w:t>- 1 -</w:t>
    </w:r>
    <w:r>
      <w:rPr>
        <w:rStyle w:val="a6"/>
      </w:rPr>
      <w:fldChar w:fldCharType="end"/>
    </w:r>
  </w:p>
  <w:p w:rsidR="008931D4" w:rsidRDefault="008931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FF6" w:rsidRDefault="002E6FF6">
      <w:r>
        <w:separator/>
      </w:r>
    </w:p>
  </w:footnote>
  <w:footnote w:type="continuationSeparator" w:id="0">
    <w:p w:rsidR="002E6FF6" w:rsidRDefault="002E6FF6">
      <w:r>
        <w:continuationSeparator/>
      </w:r>
    </w:p>
  </w:footnote>
  <w:footnote w:id="1">
    <w:p w:rsidR="00621E8B" w:rsidRDefault="00621E8B">
      <w:pPr>
        <w:pStyle w:val="a3"/>
      </w:pPr>
      <w:r>
        <w:rPr>
          <w:rStyle w:val="a4"/>
        </w:rPr>
        <w:footnoteRef/>
      </w:r>
      <w:r>
        <w:t xml:space="preserve">  Борко Ю. Европейский союз: углубление и расширение интеграции // Мировая экономика и международные отношения – 1998  -  №8. стр. 158.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F68E9"/>
    <w:multiLevelType w:val="multilevel"/>
    <w:tmpl w:val="0E529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6241406"/>
    <w:multiLevelType w:val="hybridMultilevel"/>
    <w:tmpl w:val="05083BA4"/>
    <w:lvl w:ilvl="0" w:tplc="7A8839C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20D009CE"/>
    <w:multiLevelType w:val="multilevel"/>
    <w:tmpl w:val="E48A33E8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DE23897"/>
    <w:multiLevelType w:val="hybridMultilevel"/>
    <w:tmpl w:val="98A21714"/>
    <w:lvl w:ilvl="0" w:tplc="AAFAC6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7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47B6449"/>
    <w:multiLevelType w:val="hybridMultilevel"/>
    <w:tmpl w:val="3D12420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5A7C"/>
    <w:rsid w:val="00007A6D"/>
    <w:rsid w:val="00047764"/>
    <w:rsid w:val="00074A91"/>
    <w:rsid w:val="000A5AEE"/>
    <w:rsid w:val="00166F42"/>
    <w:rsid w:val="001A5A7C"/>
    <w:rsid w:val="001D4074"/>
    <w:rsid w:val="001F323E"/>
    <w:rsid w:val="001F5CDA"/>
    <w:rsid w:val="002027F4"/>
    <w:rsid w:val="00216E5A"/>
    <w:rsid w:val="00266B29"/>
    <w:rsid w:val="002D2E65"/>
    <w:rsid w:val="002D39C0"/>
    <w:rsid w:val="002E58E3"/>
    <w:rsid w:val="002E6FF6"/>
    <w:rsid w:val="00303A5A"/>
    <w:rsid w:val="00334D59"/>
    <w:rsid w:val="003B1831"/>
    <w:rsid w:val="003D1252"/>
    <w:rsid w:val="003F24C3"/>
    <w:rsid w:val="003F4BB7"/>
    <w:rsid w:val="0042664C"/>
    <w:rsid w:val="004A7C41"/>
    <w:rsid w:val="004B2B16"/>
    <w:rsid w:val="004C5ABF"/>
    <w:rsid w:val="005544D0"/>
    <w:rsid w:val="0058624E"/>
    <w:rsid w:val="005A17E9"/>
    <w:rsid w:val="005C1659"/>
    <w:rsid w:val="005C4D96"/>
    <w:rsid w:val="0061221B"/>
    <w:rsid w:val="00613D45"/>
    <w:rsid w:val="006155E6"/>
    <w:rsid w:val="00621E8B"/>
    <w:rsid w:val="006401BF"/>
    <w:rsid w:val="00656E51"/>
    <w:rsid w:val="006A1B41"/>
    <w:rsid w:val="006C7695"/>
    <w:rsid w:val="006D0639"/>
    <w:rsid w:val="007132EA"/>
    <w:rsid w:val="00777D4E"/>
    <w:rsid w:val="007E3795"/>
    <w:rsid w:val="0081550E"/>
    <w:rsid w:val="00821786"/>
    <w:rsid w:val="00863982"/>
    <w:rsid w:val="008669A3"/>
    <w:rsid w:val="00870790"/>
    <w:rsid w:val="008931D4"/>
    <w:rsid w:val="009638BF"/>
    <w:rsid w:val="009C484C"/>
    <w:rsid w:val="00A04BE3"/>
    <w:rsid w:val="00A117D3"/>
    <w:rsid w:val="00A72C33"/>
    <w:rsid w:val="00A745BB"/>
    <w:rsid w:val="00AF08E7"/>
    <w:rsid w:val="00B90B9D"/>
    <w:rsid w:val="00BA28E6"/>
    <w:rsid w:val="00BB425C"/>
    <w:rsid w:val="00BC352E"/>
    <w:rsid w:val="00BE494F"/>
    <w:rsid w:val="00C405E9"/>
    <w:rsid w:val="00C419C9"/>
    <w:rsid w:val="00C51CC8"/>
    <w:rsid w:val="00C62E60"/>
    <w:rsid w:val="00C754D2"/>
    <w:rsid w:val="00C77492"/>
    <w:rsid w:val="00CD4B34"/>
    <w:rsid w:val="00CE1CD4"/>
    <w:rsid w:val="00CE7886"/>
    <w:rsid w:val="00D559B5"/>
    <w:rsid w:val="00D675C9"/>
    <w:rsid w:val="00DB2456"/>
    <w:rsid w:val="00DE0333"/>
    <w:rsid w:val="00E30624"/>
    <w:rsid w:val="00ED0361"/>
    <w:rsid w:val="00EE73C7"/>
    <w:rsid w:val="00F0451C"/>
    <w:rsid w:val="00F73853"/>
    <w:rsid w:val="00F73971"/>
    <w:rsid w:val="00FE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1FCB03DB-4CF6-4C3E-9AFE-7037AE4F3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3F4BB7"/>
    <w:rPr>
      <w:sz w:val="20"/>
      <w:szCs w:val="20"/>
    </w:rPr>
  </w:style>
  <w:style w:type="character" w:styleId="a4">
    <w:name w:val="footnote reference"/>
    <w:basedOn w:val="a0"/>
    <w:semiHidden/>
    <w:rsid w:val="003F4BB7"/>
    <w:rPr>
      <w:vertAlign w:val="superscript"/>
    </w:rPr>
  </w:style>
  <w:style w:type="paragraph" w:styleId="a5">
    <w:name w:val="footer"/>
    <w:basedOn w:val="a"/>
    <w:rsid w:val="00CD4B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D4B34"/>
  </w:style>
  <w:style w:type="paragraph" w:styleId="a7">
    <w:name w:val="Document Map"/>
    <w:basedOn w:val="a"/>
    <w:link w:val="a8"/>
    <w:rsid w:val="00D675C9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D675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3752</Words>
  <Characters>21392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25094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cp:lastModifiedBy>Irina</cp:lastModifiedBy>
  <cp:revision>2</cp:revision>
  <dcterms:created xsi:type="dcterms:W3CDTF">2014-08-21T04:58:00Z</dcterms:created>
  <dcterms:modified xsi:type="dcterms:W3CDTF">2014-08-21T04:58:00Z</dcterms:modified>
</cp:coreProperties>
</file>