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74E" w:rsidRPr="00E7474E" w:rsidRDefault="0096700C" w:rsidP="00AF7BC3">
      <w:pPr>
        <w:pStyle w:val="2"/>
      </w:pPr>
      <w:r w:rsidRPr="00E7474E">
        <w:t>Задача 1</w:t>
      </w:r>
    </w:p>
    <w:p w:rsidR="00553E92" w:rsidRDefault="00553E92" w:rsidP="00AF7BC3"/>
    <w:p w:rsidR="00E7474E" w:rsidRDefault="0096700C" w:rsidP="00AF7BC3">
      <w:r w:rsidRPr="00E7474E">
        <w:t>Имеются данные 24 заводов одной из отраслей промышленности</w:t>
      </w:r>
      <w:r w:rsidR="00E7474E">
        <w:t xml:space="preserve"> (</w:t>
      </w:r>
      <w:r w:rsidRPr="00E7474E">
        <w:t>табл</w:t>
      </w:r>
      <w:r w:rsidR="00E7474E">
        <w:t>.1.1</w:t>
      </w:r>
      <w:r w:rsidR="00E7474E" w:rsidRPr="00E7474E">
        <w:t>).</w:t>
      </w:r>
    </w:p>
    <w:p w:rsidR="00553E92" w:rsidRDefault="00553E92" w:rsidP="00AF7BC3"/>
    <w:p w:rsidR="0096700C" w:rsidRPr="00E7474E" w:rsidRDefault="0096700C" w:rsidP="00AF7BC3">
      <w:r w:rsidRPr="00E7474E">
        <w:t xml:space="preserve">Таблица </w:t>
      </w:r>
      <w:r w:rsidR="00E7474E">
        <w:t xml:space="preserve">1.1 </w:t>
      </w:r>
    </w:p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1659"/>
        <w:gridCol w:w="1997"/>
        <w:gridCol w:w="769"/>
        <w:gridCol w:w="1898"/>
        <w:gridCol w:w="1682"/>
      </w:tblGrid>
      <w:tr w:rsidR="0096700C" w:rsidRPr="00E7474E" w:rsidTr="003D0076">
        <w:trPr>
          <w:trHeight w:val="1005"/>
          <w:jc w:val="center"/>
        </w:trPr>
        <w:tc>
          <w:tcPr>
            <w:tcW w:w="8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№ завода</w:t>
            </w:r>
          </w:p>
        </w:tc>
        <w:tc>
          <w:tcPr>
            <w:tcW w:w="1659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Среднегодовая стоимость ОФ, млн</w:t>
            </w:r>
            <w:r w:rsidR="00E7474E" w:rsidRPr="00E7474E">
              <w:t xml:space="preserve">. </w:t>
            </w:r>
            <w:r w:rsidRPr="00E7474E">
              <w:t>грн</w:t>
            </w:r>
            <w:r w:rsidR="00E7474E" w:rsidRPr="00E7474E">
              <w:t xml:space="preserve">. </w:t>
            </w:r>
          </w:p>
        </w:tc>
        <w:tc>
          <w:tcPr>
            <w:tcW w:w="199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Валовая продукция в сопоставимых ценах, грн</w:t>
            </w:r>
            <w:r w:rsidR="00E7474E" w:rsidRPr="00E7474E">
              <w:t xml:space="preserve">.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№ завода</w:t>
            </w:r>
          </w:p>
        </w:tc>
        <w:tc>
          <w:tcPr>
            <w:tcW w:w="1898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Среднегодовая стоимость ОФ, млн</w:t>
            </w:r>
            <w:r w:rsidR="00E7474E" w:rsidRPr="00E7474E">
              <w:t xml:space="preserve">. </w:t>
            </w:r>
            <w:r w:rsidRPr="00E7474E">
              <w:t>грн</w:t>
            </w:r>
            <w:r w:rsidR="00E7474E" w:rsidRPr="00E7474E">
              <w:t xml:space="preserve">. </w:t>
            </w:r>
          </w:p>
        </w:tc>
        <w:tc>
          <w:tcPr>
            <w:tcW w:w="1682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Валовая продукция в сопоставимых ценах, грн</w:t>
            </w:r>
            <w:r w:rsidR="00E7474E" w:rsidRPr="00E7474E">
              <w:t xml:space="preserve">. 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1,2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1,1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7,7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4,6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8,1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6,4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5,5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6,7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4,8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2,7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2,8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6,8</w:t>
            </w:r>
          </w:p>
        </w:tc>
        <w:tc>
          <w:tcPr>
            <w:tcW w:w="1682" w:type="dxa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6,8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С целью изучения зависимости между среднегодовой стоимостью основных производственных фондов и выпуском валовой продукции произведите группировку по среднегодовой стоимости основных фондов, образовав 4 группы заводов с равными интервалами</w:t>
      </w:r>
      <w:r w:rsidR="00E7474E" w:rsidRPr="00E7474E">
        <w:t xml:space="preserve">. </w:t>
      </w:r>
      <w:r w:rsidRPr="00E7474E">
        <w:t>По каждой группе и совместимости заводов подсчитайте</w:t>
      </w:r>
      <w:r w:rsidR="00E7474E">
        <w:t>:</w:t>
      </w:r>
    </w:p>
    <w:p w:rsidR="00E7474E" w:rsidRDefault="00E7474E" w:rsidP="00AF7BC3">
      <w:r>
        <w:t>1)</w:t>
      </w:r>
      <w:r w:rsidRPr="00E7474E">
        <w:t xml:space="preserve"> </w:t>
      </w:r>
      <w:r w:rsidR="0096700C" w:rsidRPr="00E7474E">
        <w:t>число заводов</w:t>
      </w:r>
      <w:r>
        <w:t>;</w:t>
      </w:r>
    </w:p>
    <w:p w:rsidR="00E7474E" w:rsidRDefault="00E7474E" w:rsidP="00AF7BC3">
      <w:r>
        <w:t>2)</w:t>
      </w:r>
      <w:r w:rsidRPr="00E7474E">
        <w:t xml:space="preserve"> </w:t>
      </w:r>
      <w:r w:rsidR="0096700C" w:rsidRPr="00E7474E">
        <w:t xml:space="preserve">среднегодовую стоимость основных фондов </w:t>
      </w:r>
      <w:r>
        <w:t>-</w:t>
      </w:r>
      <w:r w:rsidR="0096700C" w:rsidRPr="00E7474E">
        <w:t xml:space="preserve"> всего и в среднем на один завод</w:t>
      </w:r>
      <w:r>
        <w:t>;</w:t>
      </w:r>
    </w:p>
    <w:p w:rsidR="00E7474E" w:rsidRDefault="00E7474E" w:rsidP="00AF7BC3">
      <w:r>
        <w:t>3)</w:t>
      </w:r>
      <w:r w:rsidRPr="00E7474E">
        <w:t xml:space="preserve"> </w:t>
      </w:r>
      <w:r w:rsidR="0096700C" w:rsidRPr="00E7474E">
        <w:t xml:space="preserve">стоимость валовой продукции </w:t>
      </w:r>
      <w:r>
        <w:t>-</w:t>
      </w:r>
      <w:r w:rsidR="0096700C" w:rsidRPr="00E7474E">
        <w:t xml:space="preserve"> всего и в среднем на один завод</w:t>
      </w:r>
      <w:r>
        <w:t>;</w:t>
      </w:r>
    </w:p>
    <w:p w:rsidR="00E7474E" w:rsidRDefault="00E7474E" w:rsidP="00AF7BC3">
      <w:r>
        <w:t>4)</w:t>
      </w:r>
      <w:r w:rsidRPr="00E7474E">
        <w:t xml:space="preserve"> </w:t>
      </w:r>
      <w:r w:rsidR="0096700C" w:rsidRPr="00E7474E">
        <w:t>уровень фондоотдачи по группам</w:t>
      </w:r>
      <w:r w:rsidRPr="00E7474E">
        <w:t xml:space="preserve">. </w:t>
      </w:r>
      <w:r w:rsidR="0096700C" w:rsidRPr="00E7474E">
        <w:t>Результаты представьте в виде групповой таблицы</w:t>
      </w:r>
      <w:r w:rsidRPr="00E7474E">
        <w:t xml:space="preserve">. </w:t>
      </w:r>
      <w:r w:rsidR="0096700C" w:rsidRPr="00E7474E">
        <w:t>Сделайте выводы</w:t>
      </w:r>
      <w:r w:rsidRPr="00E7474E">
        <w:t>.</w:t>
      </w:r>
    </w:p>
    <w:p w:rsidR="00E7474E" w:rsidRDefault="0096700C" w:rsidP="00AF7BC3">
      <w:r w:rsidRPr="00E7474E">
        <w:t>Решение</w:t>
      </w:r>
      <w:r w:rsidR="00E7474E" w:rsidRPr="00E7474E">
        <w:t>:</w:t>
      </w:r>
    </w:p>
    <w:p w:rsidR="00E7474E" w:rsidRDefault="0096700C" w:rsidP="00AF7BC3">
      <w:r w:rsidRPr="00E7474E">
        <w:t>1</w:t>
      </w:r>
      <w:r w:rsidR="00E7474E" w:rsidRPr="00E7474E">
        <w:t xml:space="preserve">. </w:t>
      </w:r>
      <w:r w:rsidRPr="00E7474E">
        <w:t>Определим величину интервала группировочного признака</w:t>
      </w:r>
      <w:r w:rsidR="00E7474E" w:rsidRPr="00E7474E">
        <w:t>.</w:t>
      </w:r>
    </w:p>
    <w:p w:rsidR="00E7474E" w:rsidRDefault="0096700C" w:rsidP="00AF7BC3">
      <w:r w:rsidRPr="00E7474E">
        <w:t>Среднегодовая стоимость основных фондов является группировочным признаком</w:t>
      </w:r>
      <w:r w:rsidR="00E7474E" w:rsidRPr="00E7474E">
        <w:t>.</w:t>
      </w:r>
    </w:p>
    <w:p w:rsidR="00553E92" w:rsidRDefault="00553E92" w:rsidP="00AF7BC3"/>
    <w:p w:rsidR="00E7474E" w:rsidRPr="00E7474E" w:rsidRDefault="006D5AE6" w:rsidP="00AF7BC3">
      <w:r w:rsidRPr="00E7474E">
        <w:rPr>
          <w:position w:val="-24"/>
        </w:rPr>
        <w:object w:dxaOrig="1540" w:dyaOrig="6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32.25pt" o:ole="">
            <v:imagedata r:id="rId7" o:title=""/>
          </v:shape>
          <o:OLEObject Type="Embed" ProgID="Equation.3" ShapeID="_x0000_i1025" DrawAspect="Content" ObjectID="_1470058350" r:id="rId8"/>
        </w:object>
      </w:r>
      <w:r w:rsidR="0096700C" w:rsidRPr="00E7474E">
        <w:t xml:space="preserve"> </w:t>
      </w:r>
      <w:r w:rsidRPr="00E7474E">
        <w:rPr>
          <w:position w:val="-10"/>
        </w:rPr>
        <w:object w:dxaOrig="180" w:dyaOrig="340">
          <v:shape id="_x0000_i1026" type="#_x0000_t75" style="width:9pt;height:17.25pt" o:ole="">
            <v:imagedata r:id="rId9" o:title=""/>
          </v:shape>
          <o:OLEObject Type="Embed" ProgID="Equation.3" ShapeID="_x0000_i1026" DrawAspect="Content" ObjectID="_1470058351" r:id="rId10"/>
        </w:object>
      </w:r>
      <w:r w:rsidRPr="00E7474E">
        <w:rPr>
          <w:position w:val="-24"/>
        </w:rPr>
        <w:object w:dxaOrig="1760" w:dyaOrig="620">
          <v:shape id="_x0000_i1027" type="#_x0000_t75" style="width:87.75pt;height:30.75pt" o:ole="">
            <v:imagedata r:id="rId11" o:title=""/>
          </v:shape>
          <o:OLEObject Type="Embed" ProgID="Equation.3" ShapeID="_x0000_i1027" DrawAspect="Content" ObjectID="_1470058352" r:id="rId12"/>
        </w:object>
      </w:r>
    </w:p>
    <w:p w:rsidR="00553E92" w:rsidRDefault="00553E92" w:rsidP="00AF7BC3"/>
    <w:p w:rsidR="00E7474E" w:rsidRDefault="0096700C" w:rsidP="00AF7BC3">
      <w:r w:rsidRPr="00E7474E">
        <w:t xml:space="preserve">где </w:t>
      </w:r>
      <w:r w:rsidRPr="00E7474E">
        <w:rPr>
          <w:i/>
          <w:iCs/>
          <w:lang w:val="en-US"/>
        </w:rPr>
        <w:t>x</w:t>
      </w:r>
      <w:r w:rsidRPr="00E7474E">
        <w:rPr>
          <w:i/>
          <w:iCs/>
          <w:vertAlign w:val="subscript"/>
          <w:lang w:val="en-US"/>
        </w:rPr>
        <w:t>max</w:t>
      </w:r>
      <w:r w:rsidRPr="00E7474E">
        <w:rPr>
          <w:vertAlign w:val="subscript"/>
        </w:rPr>
        <w:t xml:space="preserve"> </w:t>
      </w:r>
      <w:r w:rsidR="00E7474E">
        <w:t>-</w:t>
      </w:r>
      <w:r w:rsidRPr="00E7474E">
        <w:t xml:space="preserve"> максимальное значение</w:t>
      </w:r>
      <w:r w:rsidR="00E7474E" w:rsidRPr="00E7474E">
        <w:t>;</w:t>
      </w:r>
    </w:p>
    <w:p w:rsidR="00E7474E" w:rsidRDefault="0096700C" w:rsidP="00AF7BC3">
      <w:r w:rsidRPr="00E7474E">
        <w:rPr>
          <w:i/>
          <w:iCs/>
          <w:lang w:val="en-US"/>
        </w:rPr>
        <w:t>x</w:t>
      </w:r>
      <w:r w:rsidRPr="00E7474E">
        <w:rPr>
          <w:i/>
          <w:iCs/>
          <w:vertAlign w:val="subscript"/>
          <w:lang w:val="en-US"/>
        </w:rPr>
        <w:t>min</w:t>
      </w:r>
      <w:r w:rsidRPr="00E7474E">
        <w:rPr>
          <w:i/>
          <w:iCs/>
          <w:vertAlign w:val="subscript"/>
        </w:rPr>
        <w:t xml:space="preserve"> </w:t>
      </w:r>
      <w:r w:rsidR="00E7474E">
        <w:t>-</w:t>
      </w:r>
      <w:r w:rsidRPr="00E7474E">
        <w:t xml:space="preserve"> минимальное значение группировочного признака</w:t>
      </w:r>
      <w:r w:rsidR="00E7474E" w:rsidRPr="00E7474E">
        <w:t>;</w:t>
      </w:r>
    </w:p>
    <w:p w:rsidR="00E7474E" w:rsidRDefault="0096700C" w:rsidP="00AF7BC3">
      <w:r w:rsidRPr="00E7474E">
        <w:rPr>
          <w:i/>
          <w:iCs/>
        </w:rPr>
        <w:sym w:font="Symbol" w:char="F073"/>
      </w:r>
      <w:r w:rsidR="00E7474E" w:rsidRPr="00E7474E">
        <w:t xml:space="preserve"> - </w:t>
      </w:r>
      <w:r w:rsidRPr="00E7474E">
        <w:t>число образуемых групп</w:t>
      </w:r>
      <w:r w:rsidR="00E7474E" w:rsidRPr="00E7474E">
        <w:t>.</w:t>
      </w:r>
    </w:p>
    <w:p w:rsidR="00E7474E" w:rsidRDefault="0096700C" w:rsidP="00AF7BC3">
      <w:r w:rsidRPr="00E7474E">
        <w:t>2</w:t>
      </w:r>
      <w:r w:rsidR="00E7474E" w:rsidRPr="00E7474E">
        <w:t xml:space="preserve">. </w:t>
      </w:r>
      <w:r w:rsidRPr="00E7474E">
        <w:t>Определим границы интервалов</w:t>
      </w:r>
      <w:r w:rsidR="00E7474E" w:rsidRPr="00E7474E">
        <w:t>.</w:t>
      </w:r>
    </w:p>
    <w:p w:rsidR="00553E92" w:rsidRDefault="00553E92" w:rsidP="00AF7BC3"/>
    <w:p w:rsidR="0096700C" w:rsidRPr="00E7474E" w:rsidRDefault="0096700C" w:rsidP="00AF7BC3">
      <w:r w:rsidRPr="00E7474E">
        <w:rPr>
          <w:lang w:val="en-US"/>
        </w:rPr>
        <w:t>x</w:t>
      </w:r>
      <w:r w:rsidRPr="00E7474E">
        <w:rPr>
          <w:vertAlign w:val="subscript"/>
          <w:lang w:val="en-US"/>
        </w:rPr>
        <w:t>min</w:t>
      </w:r>
      <w:r w:rsidRPr="00E7474E">
        <w:t xml:space="preserve"> </w:t>
      </w:r>
      <w:r w:rsidRPr="00E7474E">
        <w:rPr>
          <w:lang w:val="en-US"/>
        </w:rPr>
        <w:sym w:font="Symbol" w:char="F0AE"/>
      </w:r>
      <w:r w:rsidRPr="00E7474E">
        <w:t xml:space="preserve"> 0,5 … 2,4</w:t>
      </w:r>
    </w:p>
    <w:p w:rsidR="0096700C" w:rsidRPr="00E7474E" w:rsidRDefault="0096700C" w:rsidP="00AF7BC3">
      <w:r w:rsidRPr="00E7474E">
        <w:t>2,4 … 4,2</w:t>
      </w:r>
    </w:p>
    <w:p w:rsidR="0096700C" w:rsidRPr="00E7474E" w:rsidRDefault="0096700C" w:rsidP="00AF7BC3">
      <w:r w:rsidRPr="00E7474E">
        <w:t>4,2 … 6,3</w:t>
      </w:r>
    </w:p>
    <w:p w:rsidR="0096700C" w:rsidRPr="00E7474E" w:rsidRDefault="0096700C" w:rsidP="00AF7BC3">
      <w:pPr>
        <w:rPr>
          <w:vertAlign w:val="subscript"/>
        </w:rPr>
      </w:pPr>
      <w:r w:rsidRPr="00E7474E">
        <w:t xml:space="preserve">6,3 … 8,1 </w:t>
      </w:r>
      <w:r w:rsidRPr="00E7474E">
        <w:rPr>
          <w:lang w:val="en-US"/>
        </w:rPr>
        <w:sym w:font="Symbol" w:char="F0AC"/>
      </w:r>
      <w:r w:rsidRPr="00E7474E">
        <w:t xml:space="preserve"> </w:t>
      </w:r>
      <w:r w:rsidRPr="00E7474E">
        <w:rPr>
          <w:lang w:val="en-US"/>
        </w:rPr>
        <w:t>x</w:t>
      </w:r>
      <w:r w:rsidRPr="00E7474E">
        <w:rPr>
          <w:vertAlign w:val="subscript"/>
          <w:lang w:val="en-US"/>
        </w:rPr>
        <w:t>max</w:t>
      </w:r>
    </w:p>
    <w:p w:rsidR="00553E92" w:rsidRDefault="00553E92" w:rsidP="00AF7BC3"/>
    <w:p w:rsidR="00E7474E" w:rsidRDefault="0096700C" w:rsidP="00AF7BC3">
      <w:r w:rsidRPr="00E7474E">
        <w:t>Составим вспомогательную таблицу</w:t>
      </w:r>
      <w:r w:rsidR="00E7474E" w:rsidRPr="00E7474E">
        <w:t>.</w:t>
      </w:r>
    </w:p>
    <w:p w:rsidR="00553E92" w:rsidRDefault="00553E92" w:rsidP="00AF7BC3"/>
    <w:p w:rsidR="0096700C" w:rsidRPr="00E7474E" w:rsidRDefault="0096700C" w:rsidP="00AF7BC3">
      <w:r w:rsidRPr="00E7474E">
        <w:t xml:space="preserve">Таблица </w:t>
      </w:r>
      <w:r w:rsidR="00E7474E">
        <w:t xml:space="preserve">1.2 </w:t>
      </w:r>
      <w:r w:rsidRPr="00E7474E">
        <w:t>Вспомогательная таблица</w:t>
      </w:r>
      <w:r w:rsidR="00E7474E" w:rsidRPr="00E7474E">
        <w:t xml:space="preserve">. </w:t>
      </w:r>
    </w:p>
    <w:tbl>
      <w:tblPr>
        <w:tblW w:w="6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0"/>
        <w:gridCol w:w="1480"/>
        <w:gridCol w:w="960"/>
        <w:gridCol w:w="1600"/>
        <w:gridCol w:w="1900"/>
      </w:tblGrid>
      <w:tr w:rsidR="0096700C" w:rsidRPr="00E7474E" w:rsidTr="003D0076">
        <w:trPr>
          <w:trHeight w:val="765"/>
          <w:jc w:val="center"/>
        </w:trPr>
        <w:tc>
          <w:tcPr>
            <w:tcW w:w="82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№ п/п</w:t>
            </w:r>
          </w:p>
        </w:tc>
        <w:tc>
          <w:tcPr>
            <w:tcW w:w="148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Группы по с/г стоимости ОФ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Номер завода</w:t>
            </w:r>
          </w:p>
        </w:tc>
        <w:tc>
          <w:tcPr>
            <w:tcW w:w="16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Среднегодовая стоимость ОФ, млн</w:t>
            </w:r>
            <w:r w:rsidR="00E7474E" w:rsidRPr="00E7474E">
              <w:t xml:space="preserve">. </w:t>
            </w:r>
            <w:r w:rsidRPr="00E7474E">
              <w:t>грн</w:t>
            </w:r>
            <w:r w:rsidR="00E7474E" w:rsidRPr="00E7474E">
              <w:t xml:space="preserve">. 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Валовая продукция в сопост</w:t>
            </w:r>
            <w:r w:rsidR="00E7474E" w:rsidRPr="00E7474E">
              <w:t xml:space="preserve">. </w:t>
            </w:r>
            <w:r w:rsidRPr="00E7474E">
              <w:t>ценах, грн</w:t>
            </w:r>
            <w:r w:rsidR="00E7474E" w:rsidRPr="00E7474E">
              <w:t xml:space="preserve">. 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0,5</w:t>
            </w:r>
            <w:r w:rsidR="00E7474E" w:rsidRPr="00E7474E">
              <w:t xml:space="preserve"> - </w:t>
            </w:r>
            <w:r w:rsidRPr="00E7474E">
              <w:t>2,4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0,2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0,7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1,1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E7474E" w:rsidP="00553E92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4,3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2,4</w:t>
            </w:r>
            <w:r w:rsidR="00E7474E" w:rsidRPr="00E7474E">
              <w:t xml:space="preserve"> - </w:t>
            </w:r>
            <w:r w:rsidRPr="00E7474E">
              <w:t>4,3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E7474E" w:rsidP="00553E92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26,2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27,2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4,3</w:t>
            </w:r>
            <w:r w:rsidR="00E7474E" w:rsidRPr="00E7474E">
              <w:t xml:space="preserve"> - </w:t>
            </w:r>
            <w:r w:rsidRPr="00E7474E">
              <w:t>6,2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E7474E" w:rsidP="00553E92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30,5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35,3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  <w:tc>
          <w:tcPr>
            <w:tcW w:w="0" w:type="auto"/>
            <w:vMerge w:val="restart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6,2</w:t>
            </w:r>
            <w:r w:rsidR="00E7474E" w:rsidRPr="00E7474E">
              <w:t xml:space="preserve"> - </w:t>
            </w:r>
            <w:r w:rsidRPr="00E7474E">
              <w:t>8,1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7,7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E7474E" w:rsidP="00553E92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34,8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E7474E" w:rsidP="00553E92">
            <w:pPr>
              <w:pStyle w:val="afc"/>
            </w:pPr>
            <w:r>
              <w:t xml:space="preserve">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Всего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97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101,6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Групповые показатели рабочей таблицы и вычисленные на их основе средние показатели занесем в сводную аналитическую таблицу</w:t>
      </w:r>
      <w:r w:rsidR="00E7474E" w:rsidRPr="00E7474E">
        <w:t>.</w:t>
      </w:r>
    </w:p>
    <w:p w:rsidR="00553E92" w:rsidRDefault="00553E92" w:rsidP="00AF7BC3"/>
    <w:p w:rsidR="0096700C" w:rsidRPr="00E7474E" w:rsidRDefault="0096700C" w:rsidP="00AF7BC3">
      <w:r w:rsidRPr="00E7474E">
        <w:t xml:space="preserve">Таблица </w:t>
      </w:r>
      <w:r w:rsidR="00E7474E">
        <w:t xml:space="preserve">1.3 </w:t>
      </w:r>
      <w:r w:rsidRPr="00E7474E">
        <w:t>Группировка заводов по среднегодовой стоимости ОФ</w:t>
      </w:r>
      <w:r w:rsidR="00E7474E" w:rsidRPr="00E7474E">
        <w:t xml:space="preserve">. 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0"/>
        <w:gridCol w:w="1540"/>
        <w:gridCol w:w="1360"/>
        <w:gridCol w:w="1660"/>
        <w:gridCol w:w="1560"/>
        <w:gridCol w:w="1540"/>
      </w:tblGrid>
      <w:tr w:rsidR="0096700C" w:rsidRPr="00E7474E" w:rsidTr="003D0076">
        <w:trPr>
          <w:trHeight w:val="525"/>
          <w:jc w:val="center"/>
        </w:trPr>
        <w:tc>
          <w:tcPr>
            <w:tcW w:w="1100" w:type="dxa"/>
            <w:vMerge w:val="restart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Группы, № п\п</w:t>
            </w:r>
          </w:p>
        </w:tc>
        <w:tc>
          <w:tcPr>
            <w:tcW w:w="1540" w:type="dxa"/>
            <w:vMerge w:val="restart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Группы по ср/г стоимости ОФ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Количество заводов, шт</w:t>
            </w:r>
            <w:r w:rsidR="00E7474E" w:rsidRPr="00E7474E">
              <w:t xml:space="preserve">. </w:t>
            </w:r>
          </w:p>
        </w:tc>
        <w:tc>
          <w:tcPr>
            <w:tcW w:w="1660" w:type="dxa"/>
            <w:vMerge w:val="restart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Средняя ср/год ст-ть ОФ, млн</w:t>
            </w:r>
            <w:r w:rsidR="00E7474E" w:rsidRPr="00E7474E">
              <w:t xml:space="preserve">. </w:t>
            </w:r>
            <w:r w:rsidRPr="00E7474E">
              <w:t>грн</w:t>
            </w:r>
            <w:r w:rsidR="00E7474E" w:rsidRPr="00E7474E">
              <w:t xml:space="preserve">. </w:t>
            </w:r>
          </w:p>
        </w:tc>
        <w:tc>
          <w:tcPr>
            <w:tcW w:w="3100" w:type="dxa"/>
            <w:gridSpan w:val="2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Валовая продукция в сопоставимых ценах, грн</w:t>
            </w:r>
          </w:p>
        </w:tc>
      </w:tr>
      <w:tr w:rsidR="0096700C" w:rsidRPr="00E7474E" w:rsidTr="003D0076">
        <w:trPr>
          <w:trHeight w:val="300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всего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на один завод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А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Б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0,5</w:t>
            </w:r>
            <w:r w:rsidR="00E7474E" w:rsidRPr="00E7474E">
              <w:t xml:space="preserve"> - </w:t>
            </w:r>
            <w:r w:rsidRPr="00E7474E">
              <w:t>2,4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1,06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0,86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2,4</w:t>
            </w:r>
            <w:r w:rsidR="00E7474E" w:rsidRPr="00E7474E">
              <w:t xml:space="preserve"> - </w:t>
            </w:r>
            <w:r w:rsidRPr="00E7474E">
              <w:t>4,3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3,275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27,2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4,3</w:t>
            </w:r>
            <w:r w:rsidR="00E7474E" w:rsidRPr="00E7474E">
              <w:t xml:space="preserve"> - </w:t>
            </w:r>
            <w:r w:rsidRPr="00E7474E">
              <w:t>6,2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5,08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35,3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5,88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6,2</w:t>
            </w:r>
            <w:r w:rsidR="00E7474E" w:rsidRPr="00E7474E">
              <w:t xml:space="preserve"> - </w:t>
            </w:r>
            <w:r w:rsidRPr="00E7474E">
              <w:t>8,1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34,8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6,96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1100" w:type="dxa"/>
            <w:shd w:val="clear" w:color="auto" w:fill="auto"/>
            <w:vAlign w:val="center"/>
          </w:tcPr>
          <w:p w:rsidR="0096700C" w:rsidRPr="00E7474E" w:rsidRDefault="00E7474E" w:rsidP="00553E92">
            <w:pPr>
              <w:pStyle w:val="afc"/>
            </w:pPr>
            <w:r>
              <w:t xml:space="preserve"> 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Итого</w:t>
            </w:r>
          </w:p>
        </w:tc>
        <w:tc>
          <w:tcPr>
            <w:tcW w:w="13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24</w:t>
            </w:r>
          </w:p>
        </w:tc>
        <w:tc>
          <w:tcPr>
            <w:tcW w:w="166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101,6</w:t>
            </w: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4,2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Среднегодовая стоимость ОФ</w:t>
      </w:r>
      <w:r w:rsidR="00E7474E" w:rsidRPr="00E7474E">
        <w:t xml:space="preserve">: </w:t>
      </w:r>
      <w:r w:rsidRPr="00E7474E">
        <w:t>Стоимость валовой продукции</w:t>
      </w:r>
      <w:r w:rsidR="00E7474E" w:rsidRPr="00E7474E">
        <w:t>:</w:t>
      </w:r>
    </w:p>
    <w:p w:rsidR="00553E92" w:rsidRDefault="00553E92" w:rsidP="00AF7BC3"/>
    <w:p w:rsidR="0096700C" w:rsidRPr="00E7474E" w:rsidRDefault="0096700C" w:rsidP="00AF7BC3">
      <w:r w:rsidRPr="00E7474E">
        <w:t>5,</w:t>
      </w:r>
      <w:r w:rsidR="00E7474E">
        <w:t>3/</w:t>
      </w:r>
      <w:r w:rsidRPr="00E7474E">
        <w:t>5 = 1,064,</w:t>
      </w:r>
      <w:r w:rsidR="00E7474E">
        <w:t>3/</w:t>
      </w:r>
      <w:r w:rsidRPr="00E7474E">
        <w:t>5 = 0,86</w:t>
      </w:r>
    </w:p>
    <w:p w:rsidR="0096700C" w:rsidRPr="00E7474E" w:rsidRDefault="0096700C" w:rsidP="00AF7BC3">
      <w:r w:rsidRPr="00E7474E">
        <w:t>26,</w:t>
      </w:r>
      <w:r w:rsidR="00E7474E">
        <w:t>2/</w:t>
      </w:r>
      <w:r w:rsidRPr="00E7474E">
        <w:t>8 = 3,27527,</w:t>
      </w:r>
      <w:r w:rsidR="00E7474E">
        <w:t>2/</w:t>
      </w:r>
      <w:r w:rsidRPr="00E7474E">
        <w:t>8 = 3,4</w:t>
      </w:r>
    </w:p>
    <w:p w:rsidR="0096700C" w:rsidRPr="00E7474E" w:rsidRDefault="0096700C" w:rsidP="00AF7BC3">
      <w:r w:rsidRPr="00E7474E">
        <w:t>30,</w:t>
      </w:r>
      <w:r w:rsidR="00E7474E">
        <w:t>5/</w:t>
      </w:r>
      <w:r w:rsidRPr="00E7474E">
        <w:t>6 = 5,08 35,</w:t>
      </w:r>
      <w:r w:rsidR="00E7474E">
        <w:t>3/</w:t>
      </w:r>
      <w:r w:rsidRPr="00E7474E">
        <w:t>6 = 5,88</w:t>
      </w:r>
    </w:p>
    <w:p w:rsidR="0096700C" w:rsidRPr="00E7474E" w:rsidRDefault="0096700C" w:rsidP="00AF7BC3">
      <w:r w:rsidRPr="00E7474E">
        <w:t>3</w:t>
      </w:r>
      <w:r w:rsidR="00E7474E">
        <w:t>5/</w:t>
      </w:r>
      <w:r w:rsidRPr="00E7474E">
        <w:t>5 = 7 34,</w:t>
      </w:r>
      <w:r w:rsidR="00E7474E">
        <w:t>8/</w:t>
      </w:r>
      <w:r w:rsidRPr="00E7474E">
        <w:t>5 = 6,96</w:t>
      </w:r>
    </w:p>
    <w:p w:rsidR="0096700C" w:rsidRPr="00E7474E" w:rsidRDefault="0096700C" w:rsidP="00AF7BC3">
      <w:r w:rsidRPr="00E7474E">
        <w:t>Итого</w:t>
      </w:r>
      <w:r w:rsidR="00E7474E" w:rsidRPr="00E7474E">
        <w:t xml:space="preserve">: </w:t>
      </w:r>
      <w:r w:rsidRPr="00E7474E">
        <w:t>9</w:t>
      </w:r>
      <w:r w:rsidR="00E7474E">
        <w:t>7/</w:t>
      </w:r>
      <w:r w:rsidRPr="00E7474E">
        <w:t>24 = 4,1 Итого</w:t>
      </w:r>
      <w:r w:rsidR="00E7474E" w:rsidRPr="00E7474E">
        <w:t xml:space="preserve">: </w:t>
      </w:r>
      <w:r w:rsidRPr="00E7474E">
        <w:t>101,</w:t>
      </w:r>
      <w:r w:rsidR="00E7474E">
        <w:t>6/</w:t>
      </w:r>
      <w:r w:rsidRPr="00E7474E">
        <w:t>24 = 4,2</w:t>
      </w:r>
    </w:p>
    <w:p w:rsidR="00553E92" w:rsidRDefault="00553E92" w:rsidP="00AF7BC3"/>
    <w:p w:rsidR="00E7474E" w:rsidRDefault="0096700C" w:rsidP="00AF7BC3">
      <w:r w:rsidRPr="00E7474E">
        <w:t>Вывод</w:t>
      </w:r>
      <w:r w:rsidR="00E7474E" w:rsidRPr="00E7474E">
        <w:t xml:space="preserve">: </w:t>
      </w:r>
      <w:r w:rsidRPr="00E7474E">
        <w:t>с ростом среднегодовой стоимости основных фондов растет стоимость валовой продукции, следовательно, между изучаемыми показателями существует прямая зависимость</w:t>
      </w:r>
      <w:r w:rsidR="00E7474E" w:rsidRPr="00E7474E">
        <w:t>.</w:t>
      </w:r>
    </w:p>
    <w:p w:rsidR="00553E92" w:rsidRDefault="00553E92" w:rsidP="00AF7BC3"/>
    <w:p w:rsidR="00E7474E" w:rsidRPr="00E7474E" w:rsidRDefault="0096700C" w:rsidP="00AF7BC3">
      <w:pPr>
        <w:pStyle w:val="2"/>
      </w:pPr>
      <w:r w:rsidRPr="00E7474E">
        <w:t>Задача 2</w:t>
      </w:r>
    </w:p>
    <w:p w:rsidR="00553E92" w:rsidRDefault="00553E92" w:rsidP="00AF7BC3"/>
    <w:p w:rsidR="00E7474E" w:rsidRDefault="0096700C" w:rsidP="00AF7BC3">
      <w:r w:rsidRPr="00E7474E">
        <w:t>Имеются данные по двум заводам, вырабатывающим однородную продукцию</w:t>
      </w:r>
      <w:r w:rsidR="00E7474E">
        <w:t xml:space="preserve"> (</w:t>
      </w:r>
      <w:r w:rsidRPr="00E7474E">
        <w:t>табл</w:t>
      </w:r>
      <w:r w:rsidR="00E7474E">
        <w:t>.2</w:t>
      </w:r>
      <w:r w:rsidR="00E7474E" w:rsidRPr="00E7474E">
        <w:t>)</w:t>
      </w:r>
    </w:p>
    <w:p w:rsidR="00553E92" w:rsidRDefault="00553E92" w:rsidP="00AF7BC3"/>
    <w:p w:rsidR="0096700C" w:rsidRPr="00E7474E" w:rsidRDefault="0096700C" w:rsidP="00AF7BC3">
      <w:r w:rsidRPr="00E7474E">
        <w:t>Таблица 2</w:t>
      </w:r>
    </w:p>
    <w:tbl>
      <w:tblPr>
        <w:tblW w:w="87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1820"/>
        <w:gridCol w:w="2120"/>
        <w:gridCol w:w="1940"/>
        <w:gridCol w:w="1900"/>
      </w:tblGrid>
      <w:tr w:rsidR="0096700C" w:rsidRPr="00E7474E" w:rsidTr="003D0076">
        <w:trPr>
          <w:trHeight w:val="255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Номер завода</w:t>
            </w:r>
          </w:p>
        </w:tc>
        <w:tc>
          <w:tcPr>
            <w:tcW w:w="3940" w:type="dxa"/>
            <w:gridSpan w:val="2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1998 год</w:t>
            </w:r>
          </w:p>
        </w:tc>
        <w:tc>
          <w:tcPr>
            <w:tcW w:w="3840" w:type="dxa"/>
            <w:gridSpan w:val="2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1999 год</w:t>
            </w:r>
          </w:p>
        </w:tc>
      </w:tr>
      <w:tr w:rsidR="0096700C" w:rsidRPr="00E7474E" w:rsidTr="003D0076">
        <w:trPr>
          <w:trHeight w:val="76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  <w:tc>
          <w:tcPr>
            <w:tcW w:w="182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Затраты времени на единицу продукции, ч</w:t>
            </w:r>
          </w:p>
        </w:tc>
        <w:tc>
          <w:tcPr>
            <w:tcW w:w="212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Изготовление продукции, шт</w:t>
            </w:r>
            <w:r w:rsidR="00E7474E" w:rsidRPr="00E7474E">
              <w:t xml:space="preserve">. 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Затраты времени на единицу продукции, ч</w:t>
            </w:r>
          </w:p>
        </w:tc>
        <w:tc>
          <w:tcPr>
            <w:tcW w:w="1900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Затраты времени на всю продукцию</w:t>
            </w:r>
            <w:r w:rsidR="00E7474E">
              <w:t>, ч</w:t>
            </w:r>
          </w:p>
        </w:tc>
      </w:tr>
      <w:tr w:rsidR="0096700C" w:rsidRPr="00E7474E" w:rsidTr="003D0076">
        <w:trPr>
          <w:trHeight w:val="43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380</w:t>
            </w:r>
          </w:p>
        </w:tc>
      </w:tr>
      <w:tr w:rsidR="0096700C" w:rsidRPr="00E7474E" w:rsidTr="003D0076">
        <w:trPr>
          <w:trHeight w:val="45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250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850</w:t>
            </w:r>
          </w:p>
        </w:tc>
      </w:tr>
    </w:tbl>
    <w:p w:rsidR="0096700C" w:rsidRPr="00E7474E" w:rsidRDefault="0096700C" w:rsidP="00AF7BC3"/>
    <w:p w:rsidR="00553E92" w:rsidRDefault="0096700C" w:rsidP="00AF7BC3">
      <w:r w:rsidRPr="00E7474E">
        <w:t>Вычислите средние затраты времени на изготовление единицы продукции по двум заводам с 1998 по 1999 годы</w:t>
      </w:r>
      <w:r w:rsidR="00E7474E" w:rsidRPr="00E7474E">
        <w:t xml:space="preserve">. </w:t>
      </w:r>
    </w:p>
    <w:p w:rsidR="00E7474E" w:rsidRDefault="0096700C" w:rsidP="00AF7BC3">
      <w:r w:rsidRPr="00E7474E">
        <w:t>Укажите, какой вид средней необходимо применить при вычислении этих показателей</w:t>
      </w:r>
      <w:r w:rsidR="00E7474E" w:rsidRPr="00E7474E">
        <w:t>.</w:t>
      </w:r>
    </w:p>
    <w:p w:rsidR="00E7474E" w:rsidRDefault="0096700C" w:rsidP="00AF7BC3">
      <w:r w:rsidRPr="00E7474E">
        <w:t>Решение</w:t>
      </w:r>
      <w:r w:rsidR="00E7474E" w:rsidRPr="00E7474E">
        <w:t>:</w:t>
      </w:r>
    </w:p>
    <w:p w:rsidR="00E7474E" w:rsidRDefault="0096700C" w:rsidP="00AF7BC3">
      <w:r w:rsidRPr="00E7474E">
        <w:t xml:space="preserve">Если в статистической совокупности дан признак </w:t>
      </w:r>
      <w:r w:rsidRPr="00E7474E">
        <w:rPr>
          <w:i/>
          <w:iCs/>
          <w:lang w:val="en-US"/>
        </w:rPr>
        <w:t>x</w:t>
      </w:r>
      <w:r w:rsidRPr="00E7474E">
        <w:rPr>
          <w:i/>
          <w:iCs/>
          <w:vertAlign w:val="subscript"/>
          <w:lang w:val="en-US"/>
        </w:rPr>
        <w:t>i</w:t>
      </w:r>
      <w:r w:rsidRPr="00E7474E">
        <w:rPr>
          <w:vertAlign w:val="subscript"/>
        </w:rPr>
        <w:t xml:space="preserve"> </w:t>
      </w:r>
      <w:r w:rsidRPr="00E7474E">
        <w:t>и</w:t>
      </w:r>
      <w:r w:rsidRPr="00E7474E">
        <w:rPr>
          <w:vertAlign w:val="subscript"/>
        </w:rPr>
        <w:t xml:space="preserve"> </w:t>
      </w:r>
      <w:r w:rsidRPr="00E7474E">
        <w:rPr>
          <w:i/>
          <w:iCs/>
          <w:lang w:val="en-US"/>
        </w:rPr>
        <w:t>f</w:t>
      </w:r>
      <w:r w:rsidRPr="00E7474E">
        <w:rPr>
          <w:i/>
          <w:iCs/>
          <w:vertAlign w:val="subscript"/>
          <w:lang w:val="en-US"/>
        </w:rPr>
        <w:t>i</w:t>
      </w:r>
      <w:r w:rsidRPr="00E7474E">
        <w:t xml:space="preserve"> его частота, то расчет ведем по формуле средней арифметической взвешенной</w:t>
      </w:r>
      <w:r w:rsidR="00E7474E" w:rsidRPr="00E7474E">
        <w:t>.</w:t>
      </w:r>
    </w:p>
    <w:p w:rsidR="00553E92" w:rsidRDefault="00553E92" w:rsidP="00AF7BC3"/>
    <w:p w:rsidR="0096700C" w:rsidRPr="00E7474E" w:rsidRDefault="006D5AE6" w:rsidP="00AF7BC3">
      <w:r w:rsidRPr="00E7474E">
        <w:rPr>
          <w:position w:val="-30"/>
        </w:rPr>
        <w:object w:dxaOrig="1260" w:dyaOrig="700">
          <v:shape id="_x0000_i1028" type="#_x0000_t75" style="width:63pt;height:35.25pt" o:ole="">
            <v:imagedata r:id="rId13" o:title=""/>
          </v:shape>
          <o:OLEObject Type="Embed" ProgID="Equation.3" ShapeID="_x0000_i1028" DrawAspect="Content" ObjectID="_1470058353" r:id="rId14"/>
        </w:object>
      </w:r>
    </w:p>
    <w:p w:rsidR="00E7474E" w:rsidRDefault="006D5AE6" w:rsidP="00AF7BC3">
      <w:r w:rsidRPr="00E7474E">
        <w:rPr>
          <w:position w:val="-24"/>
        </w:rPr>
        <w:object w:dxaOrig="2560" w:dyaOrig="620">
          <v:shape id="_x0000_i1029" type="#_x0000_t75" style="width:128.25pt;height:30.75pt" o:ole="">
            <v:imagedata r:id="rId15" o:title=""/>
          </v:shape>
          <o:OLEObject Type="Embed" ProgID="Equation.3" ShapeID="_x0000_i1029" DrawAspect="Content" ObjectID="_1470058354" r:id="rId16"/>
        </w:object>
      </w:r>
      <w:r w:rsidR="0096700C" w:rsidRPr="00E7474E">
        <w:t>2,9</w:t>
      </w:r>
      <w:r w:rsidR="00E7474E">
        <w:t xml:space="preserve"> (</w:t>
      </w:r>
      <w:r w:rsidR="0096700C" w:rsidRPr="00E7474E">
        <w:t>ч</w:t>
      </w:r>
      <w:r w:rsidR="00E7474E" w:rsidRPr="00E7474E">
        <w:t>)</w:t>
      </w:r>
    </w:p>
    <w:p w:rsidR="00553E92" w:rsidRDefault="00553E92" w:rsidP="00AF7BC3"/>
    <w:p w:rsidR="00E7474E" w:rsidRDefault="0096700C" w:rsidP="00AF7BC3">
      <w:r w:rsidRPr="00E7474E">
        <w:t xml:space="preserve">Если дан признак </w:t>
      </w:r>
      <w:r w:rsidRPr="00E7474E">
        <w:rPr>
          <w:i/>
          <w:iCs/>
          <w:lang w:val="en-US"/>
        </w:rPr>
        <w:t>x</w:t>
      </w:r>
      <w:r w:rsidRPr="00E7474E">
        <w:rPr>
          <w:i/>
          <w:iCs/>
          <w:vertAlign w:val="subscript"/>
          <w:lang w:val="en-US"/>
        </w:rPr>
        <w:t>i</w:t>
      </w:r>
      <w:r w:rsidRPr="00E7474E">
        <w:t>, нет его частоты</w:t>
      </w:r>
      <w:r w:rsidRPr="00E7474E">
        <w:rPr>
          <w:i/>
          <w:iCs/>
        </w:rPr>
        <w:t xml:space="preserve"> </w:t>
      </w:r>
      <w:r w:rsidRPr="00E7474E">
        <w:rPr>
          <w:i/>
          <w:iCs/>
          <w:lang w:val="en-US"/>
        </w:rPr>
        <w:t>f</w:t>
      </w:r>
      <w:r w:rsidRPr="00E7474E">
        <w:rPr>
          <w:i/>
          <w:iCs/>
          <w:vertAlign w:val="subscript"/>
          <w:lang w:val="en-US"/>
        </w:rPr>
        <w:t>i</w:t>
      </w:r>
      <w:r w:rsidRPr="00E7474E">
        <w:t>, а дан объем</w:t>
      </w:r>
      <w:r w:rsidRPr="00E7474E">
        <w:rPr>
          <w:i/>
          <w:iCs/>
          <w:vertAlign w:val="subscript"/>
        </w:rPr>
        <w:t xml:space="preserve"> </w:t>
      </w:r>
      <w:r w:rsidRPr="00E7474E">
        <w:rPr>
          <w:i/>
          <w:iCs/>
          <w:lang w:val="en-US"/>
        </w:rPr>
        <w:t>M</w:t>
      </w:r>
      <w:r w:rsidRPr="00E7474E">
        <w:rPr>
          <w:i/>
          <w:iCs/>
        </w:rPr>
        <w:t xml:space="preserve"> = </w:t>
      </w:r>
      <w:r w:rsidRPr="00E7474E">
        <w:rPr>
          <w:i/>
          <w:iCs/>
          <w:lang w:val="en-US"/>
        </w:rPr>
        <w:t>x</w:t>
      </w:r>
      <w:r w:rsidRPr="00E7474E">
        <w:rPr>
          <w:i/>
          <w:iCs/>
          <w:vertAlign w:val="subscript"/>
          <w:lang w:val="en-US"/>
        </w:rPr>
        <w:t>i</w:t>
      </w:r>
      <w:r w:rsidRPr="00E7474E">
        <w:rPr>
          <w:i/>
          <w:iCs/>
          <w:lang w:val="en-US"/>
        </w:rPr>
        <w:t>f</w:t>
      </w:r>
      <w:r w:rsidRPr="00E7474E">
        <w:rPr>
          <w:i/>
          <w:iCs/>
          <w:vertAlign w:val="subscript"/>
          <w:lang w:val="en-US"/>
        </w:rPr>
        <w:t>i</w:t>
      </w:r>
      <w:r w:rsidRPr="00E7474E">
        <w:rPr>
          <w:i/>
          <w:iCs/>
          <w:vertAlign w:val="subscript"/>
        </w:rPr>
        <w:t xml:space="preserve"> </w:t>
      </w:r>
      <w:r w:rsidRPr="00E7474E">
        <w:t>распространения явления, тогда расчет ведем по формуле средней гармонической взвешенной</w:t>
      </w:r>
      <w:r w:rsidR="00E7474E" w:rsidRPr="00E7474E">
        <w:t>:</w:t>
      </w:r>
    </w:p>
    <w:p w:rsidR="00553E92" w:rsidRDefault="00553E92" w:rsidP="00AF7BC3"/>
    <w:p w:rsidR="0096700C" w:rsidRPr="00E7474E" w:rsidRDefault="006D5AE6" w:rsidP="00AF7BC3">
      <w:r w:rsidRPr="00E7474E">
        <w:rPr>
          <w:position w:val="-56"/>
        </w:rPr>
        <w:object w:dxaOrig="1040" w:dyaOrig="940">
          <v:shape id="_x0000_i1030" type="#_x0000_t75" style="width:51.75pt;height:47.25pt" o:ole="">
            <v:imagedata r:id="rId17" o:title=""/>
          </v:shape>
          <o:OLEObject Type="Embed" ProgID="Equation.3" ShapeID="_x0000_i1030" DrawAspect="Content" ObjectID="_1470058355" r:id="rId18"/>
        </w:object>
      </w:r>
    </w:p>
    <w:p w:rsidR="00E7474E" w:rsidRDefault="006D5AE6" w:rsidP="00AF7BC3">
      <w:r w:rsidRPr="00E7474E">
        <w:rPr>
          <w:position w:val="-60"/>
        </w:rPr>
        <w:object w:dxaOrig="1719" w:dyaOrig="980">
          <v:shape id="_x0000_i1031" type="#_x0000_t75" style="width:86.25pt;height:48.75pt" o:ole="">
            <v:imagedata r:id="rId19" o:title=""/>
          </v:shape>
          <o:OLEObject Type="Embed" ProgID="Equation.3" ShapeID="_x0000_i1031" DrawAspect="Content" ObjectID="_1470058356" r:id="rId20"/>
        </w:object>
      </w:r>
      <w:r w:rsidR="0096700C" w:rsidRPr="00E7474E">
        <w:t>2,7</w:t>
      </w:r>
      <w:r w:rsidR="00E7474E">
        <w:t xml:space="preserve"> (</w:t>
      </w:r>
      <w:r w:rsidR="0096700C" w:rsidRPr="00E7474E">
        <w:t>ч</w:t>
      </w:r>
      <w:r w:rsidR="00E7474E" w:rsidRPr="00E7474E">
        <w:t>)</w:t>
      </w:r>
    </w:p>
    <w:p w:rsidR="00553E92" w:rsidRDefault="00553E92" w:rsidP="00AF7BC3"/>
    <w:p w:rsidR="00E7474E" w:rsidRDefault="0096700C" w:rsidP="00AF7BC3">
      <w:r w:rsidRPr="00E7474E">
        <w:t>В среднем затраты времени на изготовление единицы продукции в 1998 году выше, чем в 1999 г</w:t>
      </w:r>
      <w:r w:rsidR="00E7474E" w:rsidRPr="00E7474E">
        <w:t>.</w:t>
      </w:r>
    </w:p>
    <w:p w:rsidR="00553E92" w:rsidRDefault="00553E92" w:rsidP="00AF7BC3"/>
    <w:p w:rsidR="00E7474E" w:rsidRPr="00E7474E" w:rsidRDefault="0096700C" w:rsidP="00AF7BC3">
      <w:pPr>
        <w:pStyle w:val="2"/>
      </w:pPr>
      <w:r w:rsidRPr="00E7474E">
        <w:t>Задача 3</w:t>
      </w:r>
    </w:p>
    <w:p w:rsidR="00553E92" w:rsidRDefault="00553E92" w:rsidP="00AF7BC3"/>
    <w:p w:rsidR="00E7474E" w:rsidRDefault="0096700C" w:rsidP="00AF7BC3">
      <w:r w:rsidRPr="00E7474E">
        <w:t>Для определения средней суммы вклада в сберегательных кассах района, имеющего 9000 вкладчиков, проведена 10</w:t>
      </w:r>
      <w:r w:rsidR="00E7474E">
        <w:t>% -</w:t>
      </w:r>
      <w:r w:rsidRPr="00E7474E">
        <w:t>я механическая выборка, результаты которой представлены в табл</w:t>
      </w:r>
      <w:r w:rsidR="00E7474E">
        <w:t>.3</w:t>
      </w:r>
      <w:r w:rsidR="00E7474E" w:rsidRPr="00E7474E">
        <w:t>.</w:t>
      </w:r>
    </w:p>
    <w:p w:rsidR="00553E92" w:rsidRDefault="00553E92" w:rsidP="00AF7BC3"/>
    <w:p w:rsidR="0096700C" w:rsidRPr="00E7474E" w:rsidRDefault="0096700C" w:rsidP="00AF7BC3">
      <w:r w:rsidRPr="00E7474E">
        <w:t>Таблица 3</w:t>
      </w:r>
      <w:r w:rsidR="00E7474E" w:rsidRPr="00E7474E">
        <w:t xml:space="preserve">. </w:t>
      </w:r>
    </w:p>
    <w:tbl>
      <w:tblPr>
        <w:tblW w:w="9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73"/>
        <w:gridCol w:w="1055"/>
        <w:gridCol w:w="1094"/>
        <w:gridCol w:w="1062"/>
        <w:gridCol w:w="1094"/>
        <w:gridCol w:w="1121"/>
        <w:gridCol w:w="1016"/>
      </w:tblGrid>
      <w:tr w:rsidR="0096700C" w:rsidRPr="00E7474E" w:rsidTr="003D0076">
        <w:trPr>
          <w:trHeight w:val="510"/>
          <w:jc w:val="center"/>
        </w:trPr>
        <w:tc>
          <w:tcPr>
            <w:tcW w:w="2768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vertAlign w:val="subscript"/>
              </w:rPr>
            </w:pPr>
            <w:r w:rsidRPr="00E7474E">
              <w:t>Группы вкладов по размеру, грн</w:t>
            </w:r>
            <w:r w:rsidR="00E7474E" w:rsidRPr="00E7474E">
              <w:t>. -</w:t>
            </w:r>
            <w:r w:rsidR="00E7474E">
              <w:t xml:space="preserve"> </w:t>
            </w:r>
            <w:r w:rsidRPr="003D0076">
              <w:rPr>
                <w:i/>
                <w:iCs/>
                <w:lang w:val="en-US"/>
              </w:rPr>
              <w:t>x</w:t>
            </w:r>
            <w:r w:rsidRPr="003D0076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До 200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200-400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400-600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600-800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Св</w:t>
            </w:r>
            <w:r w:rsidR="00E7474E">
              <w:t>.8</w:t>
            </w:r>
            <w:r w:rsidRPr="00E7474E">
              <w:t>00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Итого</w:t>
            </w: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553E92">
            <w:pPr>
              <w:pStyle w:val="afc"/>
              <w:rPr>
                <w:i/>
                <w:iCs/>
                <w:vertAlign w:val="subscript"/>
              </w:rPr>
            </w:pPr>
            <w:r w:rsidRPr="00E7474E">
              <w:t>Число вкладчиков</w:t>
            </w:r>
            <w:r w:rsidR="00E7474E" w:rsidRPr="00E7474E">
              <w:t xml:space="preserve"> - </w:t>
            </w:r>
            <w:r w:rsidRPr="003D0076">
              <w:rPr>
                <w:i/>
                <w:iCs/>
                <w:lang w:val="en-US"/>
              </w:rPr>
              <w:t>f</w:t>
            </w:r>
            <w:r w:rsidRPr="003D0076">
              <w:rPr>
                <w:i/>
                <w:iCs/>
                <w:vertAlign w:val="subscript"/>
                <w:lang w:val="en-US"/>
              </w:rPr>
              <w:t>i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85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110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350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135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900</w:t>
            </w: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6D5AE6" w:rsidP="00553E92">
            <w:pPr>
              <w:pStyle w:val="afc"/>
            </w:pPr>
            <w:r w:rsidRPr="003D0076">
              <w:rPr>
                <w:position w:val="-6"/>
              </w:rPr>
              <w:object w:dxaOrig="260" w:dyaOrig="279">
                <v:shape id="_x0000_i1032" type="#_x0000_t75" style="width:12.75pt;height:14.25pt" o:ole="">
                  <v:imagedata r:id="rId21" o:title=""/>
                </v:shape>
                <o:OLEObject Type="Embed" ProgID="Equation.3" ShapeID="_x0000_i1032" DrawAspect="Content" ObjectID="_1470058357" r:id="rId22"/>
              </w:objec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300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500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700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900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553E92">
            <w:pPr>
              <w:pStyle w:val="afc"/>
              <w:rPr>
                <w:i/>
                <w:iCs/>
                <w:lang w:val="en-US"/>
              </w:rPr>
            </w:pPr>
            <w:r w:rsidRPr="003D0076">
              <w:rPr>
                <w:i/>
                <w:iCs/>
                <w:lang w:val="en-US"/>
              </w:rPr>
              <w:t>x</w:t>
            </w:r>
            <w:r w:rsidR="00E7474E" w:rsidRPr="003D0076">
              <w:rPr>
                <w:i/>
                <w:iCs/>
                <w:lang w:val="en-US"/>
              </w:rPr>
              <w:t xml:space="preserve"> - </w:t>
            </w:r>
            <w:r w:rsidRPr="003D0076">
              <w:rPr>
                <w:i/>
                <w:iCs/>
                <w:lang w:val="en-US"/>
              </w:rPr>
              <w:t>A</w: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-600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-400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-200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200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6D5AE6" w:rsidP="00553E92">
            <w:pPr>
              <w:pStyle w:val="afc"/>
            </w:pPr>
            <w:r w:rsidRPr="003D0076">
              <w:rPr>
                <w:position w:val="-24"/>
              </w:rPr>
              <w:object w:dxaOrig="620" w:dyaOrig="620">
                <v:shape id="_x0000_i1033" type="#_x0000_t75" style="width:30.75pt;height:30.75pt" o:ole="">
                  <v:imagedata r:id="rId23" o:title=""/>
                </v:shape>
                <o:OLEObject Type="Embed" ProgID="Equation.3" ShapeID="_x0000_i1033" DrawAspect="Content" ObjectID="_1470058358" r:id="rId24"/>
              </w:objec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-3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-2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-1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6D5AE6" w:rsidP="00553E92">
            <w:pPr>
              <w:pStyle w:val="afc"/>
            </w:pPr>
            <w:r w:rsidRPr="003D0076">
              <w:rPr>
                <w:position w:val="-24"/>
              </w:rPr>
              <w:object w:dxaOrig="920" w:dyaOrig="620">
                <v:shape id="_x0000_i1034" type="#_x0000_t75" style="width:45.75pt;height:30.75pt" o:ole="">
                  <v:imagedata r:id="rId25" o:title=""/>
                </v:shape>
                <o:OLEObject Type="Embed" ProgID="Equation.3" ShapeID="_x0000_i1034" DrawAspect="Content" ObjectID="_1470058359" r:id="rId26"/>
              </w:objec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-255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-220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-220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135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  <w:r w:rsidRPr="00E7474E">
              <w:t>-560</w:t>
            </w: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6D5AE6" w:rsidP="00553E92">
            <w:pPr>
              <w:pStyle w:val="afc"/>
              <w:rPr>
                <w:lang w:val="uk-UA"/>
              </w:rPr>
            </w:pPr>
            <w:r w:rsidRPr="003D0076">
              <w:rPr>
                <w:position w:val="-6"/>
                <w:lang w:val="uk-UA"/>
              </w:rPr>
              <w:object w:dxaOrig="560" w:dyaOrig="260">
                <v:shape id="_x0000_i1035" type="#_x0000_t75" style="width:27.75pt;height:12.75pt" o:ole="">
                  <v:imagedata r:id="rId27" o:title=""/>
                </v:shape>
                <o:OLEObject Type="Embed" ProgID="Equation.3" ShapeID="_x0000_i1035" DrawAspect="Content" ObjectID="_1470058360" r:id="rId28"/>
              </w:objec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-475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-275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-75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125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325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6D5AE6" w:rsidP="00553E92">
            <w:pPr>
              <w:pStyle w:val="afc"/>
            </w:pPr>
            <w:r w:rsidRPr="003D0076">
              <w:rPr>
                <w:position w:val="-10"/>
              </w:rPr>
              <w:object w:dxaOrig="800" w:dyaOrig="380">
                <v:shape id="_x0000_i1036" type="#_x0000_t75" style="width:39.75pt;height:18.75pt" o:ole="">
                  <v:imagedata r:id="rId29" o:title=""/>
                </v:shape>
                <o:OLEObject Type="Embed" ProgID="Equation.3" ShapeID="_x0000_i1036" DrawAspect="Content" ObjectID="_1470058361" r:id="rId30"/>
              </w:objec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225625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75625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5625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15625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105625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E7474E" w:rsidRDefault="0096700C" w:rsidP="00553E92">
            <w:pPr>
              <w:pStyle w:val="afc"/>
            </w:pP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6D5AE6" w:rsidP="00553E92">
            <w:pPr>
              <w:pStyle w:val="afc"/>
            </w:pPr>
            <w:r w:rsidRPr="003D0076">
              <w:rPr>
                <w:position w:val="-10"/>
              </w:rPr>
              <w:object w:dxaOrig="1120" w:dyaOrig="380">
                <v:shape id="_x0000_i1037" type="#_x0000_t75" style="width:56.25pt;height:18.75pt" o:ole="">
                  <v:imagedata r:id="rId31" o:title=""/>
                </v:shape>
                <o:OLEObject Type="Embed" ProgID="Equation.3" ShapeID="_x0000_i1037" DrawAspect="Content" ObjectID="_1470058362" r:id="rId32"/>
              </w:object>
            </w:r>
          </w:p>
        </w:tc>
        <w:tc>
          <w:tcPr>
            <w:tcW w:w="106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19178125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8318750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1237500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5468750</w:t>
            </w:r>
          </w:p>
        </w:tc>
        <w:tc>
          <w:tcPr>
            <w:tcW w:w="1137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14259375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96700C" w:rsidRPr="003D0076" w:rsidRDefault="0096700C" w:rsidP="00553E92">
            <w:pPr>
              <w:pStyle w:val="afc"/>
              <w:rPr>
                <w:lang w:val="uk-UA"/>
              </w:rPr>
            </w:pPr>
            <w:r w:rsidRPr="003D0076">
              <w:rPr>
                <w:lang w:val="uk-UA"/>
              </w:rPr>
              <w:t>48462500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По данным выборочного обследования вычислить</w:t>
      </w:r>
      <w:r w:rsidR="00E7474E" w:rsidRPr="00E7474E">
        <w:t>:</w:t>
      </w:r>
    </w:p>
    <w:p w:rsidR="00E7474E" w:rsidRDefault="0096700C" w:rsidP="00AF7BC3">
      <w:r w:rsidRPr="00E7474E">
        <w:t>применяя способ моментов</w:t>
      </w:r>
      <w:r w:rsidR="00E7474E" w:rsidRPr="00E7474E">
        <w:t>:</w:t>
      </w:r>
    </w:p>
    <w:p w:rsidR="00E7474E" w:rsidRDefault="0096700C" w:rsidP="00AF7BC3">
      <w:r w:rsidRPr="00E7474E">
        <w:t>а</w:t>
      </w:r>
      <w:r w:rsidR="00E7474E" w:rsidRPr="00E7474E">
        <w:t xml:space="preserve">) </w:t>
      </w:r>
      <w:r w:rsidRPr="00E7474E">
        <w:t>среднюю сумму вкладов</w:t>
      </w:r>
      <w:r w:rsidR="00E7474E" w:rsidRPr="00E7474E">
        <w:t>;</w:t>
      </w:r>
    </w:p>
    <w:p w:rsidR="00E7474E" w:rsidRDefault="0096700C" w:rsidP="00AF7BC3">
      <w:r w:rsidRPr="00E7474E">
        <w:t>б</w:t>
      </w:r>
      <w:r w:rsidR="00E7474E" w:rsidRPr="00E7474E">
        <w:t xml:space="preserve">) </w:t>
      </w:r>
      <w:r w:rsidRPr="00E7474E">
        <w:t>дисперсию и среднее квадратическое отклонение вклада</w:t>
      </w:r>
      <w:r w:rsidR="00E7474E" w:rsidRPr="00E7474E">
        <w:t>;</w:t>
      </w:r>
    </w:p>
    <w:p w:rsidR="00E7474E" w:rsidRDefault="0096700C" w:rsidP="00AF7BC3">
      <w:r w:rsidRPr="00E7474E">
        <w:t>коэффициент вариации</w:t>
      </w:r>
      <w:r w:rsidR="00E7474E" w:rsidRPr="00E7474E">
        <w:t>;</w:t>
      </w:r>
    </w:p>
    <w:p w:rsidR="00E7474E" w:rsidRDefault="0096700C" w:rsidP="00AF7BC3">
      <w:r w:rsidRPr="00E7474E">
        <w:t>с вероятностью 0,954 возможные границы, в которых находится средняя сумма вкладов в сберкассе района</w:t>
      </w:r>
      <w:r w:rsidR="00E7474E" w:rsidRPr="00E7474E">
        <w:t>;</w:t>
      </w:r>
    </w:p>
    <w:p w:rsidR="00E7474E" w:rsidRDefault="0096700C" w:rsidP="00AF7BC3">
      <w:r w:rsidRPr="00E7474E">
        <w:t>с вероятностью 0,954 возможные границы, в которых находится удельный вес вкладчиков, вклад которых не превышает 400 грн</w:t>
      </w:r>
      <w:r w:rsidR="00E7474E" w:rsidRPr="00E7474E">
        <w:t>.</w:t>
      </w:r>
    </w:p>
    <w:p w:rsidR="00E7474E" w:rsidRDefault="0096700C" w:rsidP="00AF7BC3">
      <w:r w:rsidRPr="00E7474E">
        <w:t>Решение</w:t>
      </w:r>
      <w:r w:rsidR="00E7474E" w:rsidRPr="00E7474E">
        <w:t>:</w:t>
      </w:r>
    </w:p>
    <w:p w:rsidR="00E7474E" w:rsidRDefault="0096700C" w:rsidP="00AF7BC3">
      <w:r w:rsidRPr="00E7474E">
        <w:t>Среднюю сумму вкладов способом моментов определим по формуле</w:t>
      </w:r>
      <w:r w:rsidR="00E7474E" w:rsidRPr="00E7474E">
        <w:t>:</w:t>
      </w:r>
    </w:p>
    <w:p w:rsidR="00553E92" w:rsidRDefault="00553E92" w:rsidP="00AF7BC3"/>
    <w:p w:rsidR="0096700C" w:rsidRPr="00E7474E" w:rsidRDefault="006D5AE6" w:rsidP="00AF7BC3">
      <w:r w:rsidRPr="00E7474E">
        <w:rPr>
          <w:position w:val="-28"/>
        </w:rPr>
        <w:object w:dxaOrig="3420" w:dyaOrig="960">
          <v:shape id="_x0000_i1038" type="#_x0000_t75" style="width:171pt;height:48pt" o:ole="">
            <v:imagedata r:id="rId33" o:title=""/>
          </v:shape>
          <o:OLEObject Type="Embed" ProgID="Equation.3" ShapeID="_x0000_i1038" DrawAspect="Content" ObjectID="_1470058363" r:id="rId34"/>
        </w:object>
      </w:r>
    </w:p>
    <w:p w:rsidR="00553E92" w:rsidRDefault="00553E92" w:rsidP="00AF7BC3"/>
    <w:p w:rsidR="00E7474E" w:rsidRDefault="0096700C" w:rsidP="00AF7BC3">
      <w:r w:rsidRPr="00E7474E">
        <w:t xml:space="preserve">где А </w:t>
      </w:r>
      <w:r w:rsidR="00E7474E">
        <w:t>-</w:t>
      </w:r>
      <w:r w:rsidRPr="00E7474E">
        <w:t xml:space="preserve"> постоянная величина, на которую уменьшаются все значения признака</w:t>
      </w:r>
      <w:r w:rsidR="00E7474E" w:rsidRPr="00E7474E">
        <w:t>.</w:t>
      </w:r>
    </w:p>
    <w:p w:rsidR="00E7474E" w:rsidRDefault="0096700C" w:rsidP="00AF7BC3">
      <w:r w:rsidRPr="00E7474E">
        <w:t>В вариационных рядах с равными интервалами в качестве такой величины принимается варианта ряда с наибольшей частотой</w:t>
      </w:r>
      <w:r w:rsidR="00E7474E" w:rsidRPr="00E7474E">
        <w:t>.</w:t>
      </w:r>
    </w:p>
    <w:p w:rsidR="00E7474E" w:rsidRDefault="0096700C" w:rsidP="00AF7BC3">
      <w:r w:rsidRPr="00E7474E">
        <w:rPr>
          <w:i/>
          <w:iCs/>
          <w:lang w:val="en-US"/>
        </w:rPr>
        <w:t>i</w:t>
      </w:r>
      <w:r w:rsidRPr="00E7474E">
        <w:rPr>
          <w:i/>
          <w:iCs/>
        </w:rPr>
        <w:t xml:space="preserve"> =</w:t>
      </w:r>
      <w:r w:rsidRPr="00E7474E">
        <w:t xml:space="preserve"> величина интервала</w:t>
      </w:r>
      <w:r w:rsidR="00E7474E" w:rsidRPr="00E7474E">
        <w:t>.</w:t>
      </w:r>
    </w:p>
    <w:p w:rsidR="0096700C" w:rsidRPr="00E7474E" w:rsidRDefault="0096700C" w:rsidP="00AF7BC3">
      <w:r w:rsidRPr="00E7474E">
        <w:t>Находим середины интервалов</w:t>
      </w:r>
      <w:r w:rsidR="00E7474E" w:rsidRPr="00E7474E">
        <w:t xml:space="preserve">: </w:t>
      </w:r>
      <w:r w:rsidR="006D5AE6" w:rsidRPr="00E7474E">
        <w:rPr>
          <w:position w:val="-6"/>
        </w:rPr>
        <w:object w:dxaOrig="260" w:dyaOrig="279">
          <v:shape id="_x0000_i1039" type="#_x0000_t75" style="width:12.75pt;height:14.25pt" o:ole="">
            <v:imagedata r:id="rId21" o:title=""/>
          </v:shape>
          <o:OLEObject Type="Embed" ProgID="Equation.3" ShapeID="_x0000_i1039" DrawAspect="Content" ObjectID="_1470058364" r:id="rId35"/>
        </w:object>
      </w:r>
    </w:p>
    <w:p w:rsidR="00553E92" w:rsidRDefault="00553E92" w:rsidP="00AF7BC3"/>
    <w:p w:rsidR="00E7474E" w:rsidRDefault="0096700C" w:rsidP="00AF7BC3">
      <w:r w:rsidRPr="00E7474E">
        <w:t>200 + 40</w:t>
      </w:r>
      <w:r w:rsidR="00E7474E">
        <w:t>0/</w:t>
      </w:r>
      <w:r w:rsidRPr="00E7474E">
        <w:t xml:space="preserve">2 = 300 </w:t>
      </w:r>
      <w:r w:rsidR="00E7474E">
        <w:t>-</w:t>
      </w:r>
      <w:r w:rsidRPr="00E7474E">
        <w:t xml:space="preserve"> для закрытых интервалов</w:t>
      </w:r>
      <w:r w:rsidR="00E7474E" w:rsidRPr="00E7474E">
        <w:t>;</w:t>
      </w:r>
    </w:p>
    <w:p w:rsidR="00AF7BC3" w:rsidRDefault="00AF7BC3" w:rsidP="00AF7BC3"/>
    <w:p w:rsidR="00AF7BC3" w:rsidRDefault="0096700C" w:rsidP="00AF7BC3">
      <w:r w:rsidRPr="00E7474E">
        <w:t>Для открытых интервалов вторая граница достраивается</w:t>
      </w:r>
      <w:r w:rsidR="00E7474E" w:rsidRPr="00E7474E">
        <w:t xml:space="preserve">: </w:t>
      </w:r>
    </w:p>
    <w:p w:rsidR="00AF7BC3" w:rsidRDefault="00AF7BC3" w:rsidP="00AF7BC3"/>
    <w:p w:rsidR="0096700C" w:rsidRPr="00E7474E" w:rsidRDefault="0096700C" w:rsidP="00AF7BC3">
      <w:r w:rsidRPr="00E7474E">
        <w:t>0 + 20</w:t>
      </w:r>
      <w:r w:rsidR="00E7474E">
        <w:t>0/</w:t>
      </w:r>
      <w:r w:rsidRPr="00E7474E">
        <w:t>2 = 100</w:t>
      </w:r>
    </w:p>
    <w:p w:rsidR="00AF7BC3" w:rsidRDefault="00AF7BC3" w:rsidP="00AF7BC3"/>
    <w:p w:rsidR="00E7474E" w:rsidRDefault="0096700C" w:rsidP="00AF7BC3">
      <w:r w:rsidRPr="00E7474E">
        <w:t xml:space="preserve">Величина интервала </w:t>
      </w:r>
      <w:r w:rsidRPr="00E7474E">
        <w:rPr>
          <w:i/>
          <w:iCs/>
          <w:lang w:val="en-US"/>
        </w:rPr>
        <w:t>i</w:t>
      </w:r>
      <w:r w:rsidRPr="00E7474E">
        <w:rPr>
          <w:i/>
          <w:iCs/>
        </w:rPr>
        <w:t xml:space="preserve"> = </w:t>
      </w:r>
      <w:r w:rsidRPr="00E7474E">
        <w:t>200</w:t>
      </w:r>
      <w:r w:rsidR="00E7474E" w:rsidRPr="00E7474E">
        <w:t>.</w:t>
      </w:r>
    </w:p>
    <w:p w:rsidR="00E7474E" w:rsidRDefault="0096700C" w:rsidP="00AF7BC3">
      <w:r w:rsidRPr="00E7474E">
        <w:t>Наибольшая частота равна 350, следовательно А = 700</w:t>
      </w:r>
      <w:r w:rsidR="00E7474E" w:rsidRPr="00E7474E">
        <w:t>.</w:t>
      </w:r>
    </w:p>
    <w:p w:rsidR="00AF7BC3" w:rsidRDefault="00AF7BC3" w:rsidP="00AF7BC3"/>
    <w:p w:rsidR="0096700C" w:rsidRPr="00E7474E" w:rsidRDefault="006D5AE6" w:rsidP="00AF7BC3">
      <w:r w:rsidRPr="00E7474E">
        <w:rPr>
          <w:position w:val="-24"/>
        </w:rPr>
        <w:object w:dxaOrig="3060" w:dyaOrig="620">
          <v:shape id="_x0000_i1040" type="#_x0000_t75" style="width:153pt;height:30.75pt" o:ole="">
            <v:imagedata r:id="rId36" o:title=""/>
          </v:shape>
          <o:OLEObject Type="Embed" ProgID="Equation.3" ShapeID="_x0000_i1040" DrawAspect="Content" ObjectID="_1470058365" r:id="rId37"/>
        </w:object>
      </w:r>
    </w:p>
    <w:p w:rsidR="00AF7BC3" w:rsidRDefault="00AF7BC3" w:rsidP="00AF7BC3"/>
    <w:p w:rsidR="00E7474E" w:rsidRDefault="0096700C" w:rsidP="00AF7BC3">
      <w:r w:rsidRPr="00E7474E">
        <w:t>Вывод</w:t>
      </w:r>
      <w:r w:rsidR="00E7474E" w:rsidRPr="00E7474E">
        <w:t xml:space="preserve">: </w:t>
      </w:r>
      <w:r w:rsidRPr="00E7474E">
        <w:t>в среднем сумма вкладов составляет 575 грн</w:t>
      </w:r>
      <w:r w:rsidR="00E7474E" w:rsidRPr="00E7474E">
        <w:t>.</w:t>
      </w:r>
    </w:p>
    <w:p w:rsidR="00AF7BC3" w:rsidRDefault="00AF7BC3" w:rsidP="00AF7BC3"/>
    <w:p w:rsidR="00E7474E" w:rsidRDefault="0096700C" w:rsidP="00AF7BC3">
      <w:r w:rsidRPr="00E7474E">
        <w:t>Дисперсия</w:t>
      </w:r>
      <w:r w:rsidR="00E7474E" w:rsidRPr="00E7474E">
        <w:t xml:space="preserve">: </w:t>
      </w:r>
      <w:r w:rsidR="006D5AE6" w:rsidRPr="00E7474E">
        <w:rPr>
          <w:position w:val="-28"/>
        </w:rPr>
        <w:object w:dxaOrig="1840" w:dyaOrig="720">
          <v:shape id="_x0000_i1041" type="#_x0000_t75" style="width:92.25pt;height:36pt" o:ole="">
            <v:imagedata r:id="rId38" o:title=""/>
          </v:shape>
          <o:OLEObject Type="Embed" ProgID="Equation.3" ShapeID="_x0000_i1041" DrawAspect="Content" ObjectID="_1470058366" r:id="rId39"/>
        </w:object>
      </w:r>
      <w:r w:rsidR="00E7474E" w:rsidRPr="00E7474E">
        <w:t>;</w:t>
      </w:r>
    </w:p>
    <w:p w:rsidR="0096700C" w:rsidRPr="00E7474E" w:rsidRDefault="0096700C" w:rsidP="00AF7BC3">
      <w:r w:rsidRPr="00E7474E">
        <w:t>Коэффициент вариации</w:t>
      </w:r>
      <w:r w:rsidR="00E7474E" w:rsidRPr="00E7474E">
        <w:t xml:space="preserve">: </w:t>
      </w:r>
      <w:r w:rsidR="006D5AE6" w:rsidRPr="00E7474E">
        <w:rPr>
          <w:position w:val="-24"/>
        </w:rPr>
        <w:object w:dxaOrig="1440" w:dyaOrig="620">
          <v:shape id="_x0000_i1042" type="#_x0000_t75" style="width:1in;height:30.75pt" o:ole="">
            <v:imagedata r:id="rId40" o:title=""/>
          </v:shape>
          <o:OLEObject Type="Embed" ProgID="Equation.3" ShapeID="_x0000_i1042" DrawAspect="Content" ObjectID="_1470058367" r:id="rId41"/>
        </w:object>
      </w:r>
    </w:p>
    <w:p w:rsidR="00E7474E" w:rsidRDefault="0096700C" w:rsidP="00AF7BC3">
      <w:r w:rsidRPr="00E7474E">
        <w:t>Среднеквадратичное отклонение</w:t>
      </w:r>
      <w:r w:rsidR="00E7474E" w:rsidRPr="00E7474E">
        <w:t xml:space="preserve">: </w:t>
      </w:r>
      <w:r w:rsidR="006D5AE6" w:rsidRPr="00E7474E">
        <w:rPr>
          <w:position w:val="-8"/>
        </w:rPr>
        <w:object w:dxaOrig="960" w:dyaOrig="400">
          <v:shape id="_x0000_i1043" type="#_x0000_t75" style="width:48pt;height:20.25pt" o:ole="">
            <v:imagedata r:id="rId42" o:title=""/>
          </v:shape>
          <o:OLEObject Type="Embed" ProgID="Equation.3" ShapeID="_x0000_i1043" DrawAspect="Content" ObjectID="_1470058368" r:id="rId43"/>
        </w:object>
      </w:r>
      <w:r w:rsidR="00E7474E" w:rsidRPr="00E7474E">
        <w:t>;</w:t>
      </w:r>
    </w:p>
    <w:p w:rsidR="00AF7BC3" w:rsidRDefault="00AF7BC3" w:rsidP="00AF7BC3"/>
    <w:p w:rsidR="00E7474E" w:rsidRPr="00E7474E" w:rsidRDefault="0096700C" w:rsidP="00AF7BC3">
      <w:pPr>
        <w:pStyle w:val="2"/>
      </w:pPr>
      <w:r w:rsidRPr="00E7474E">
        <w:t>Задача 4</w:t>
      </w:r>
    </w:p>
    <w:p w:rsidR="00AF7BC3" w:rsidRDefault="00AF7BC3" w:rsidP="00AF7BC3"/>
    <w:p w:rsidR="00E7474E" w:rsidRDefault="0096700C" w:rsidP="00AF7BC3">
      <w:r w:rsidRPr="00E7474E">
        <w:t>Имеются данные о младенческой смертности на Украине</w:t>
      </w:r>
      <w:r w:rsidR="00E7474E">
        <w:t xml:space="preserve"> (</w:t>
      </w:r>
      <w:r w:rsidRPr="00E7474E">
        <w:t>табл</w:t>
      </w:r>
      <w:r w:rsidR="00E7474E">
        <w:t>.4.1</w:t>
      </w:r>
      <w:r w:rsidR="00E7474E" w:rsidRPr="00E7474E">
        <w:t>).</w:t>
      </w:r>
    </w:p>
    <w:p w:rsidR="00AF7BC3" w:rsidRDefault="00AF7BC3" w:rsidP="00AF7BC3"/>
    <w:p w:rsidR="0096700C" w:rsidRPr="00E7474E" w:rsidRDefault="0096700C" w:rsidP="00AF7BC3">
      <w:r w:rsidRPr="00E7474E">
        <w:t xml:space="preserve">Таблица </w:t>
      </w:r>
      <w:r w:rsidR="00E7474E">
        <w:t>4.1</w:t>
      </w:r>
    </w:p>
    <w:tbl>
      <w:tblPr>
        <w:tblW w:w="86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07"/>
        <w:gridCol w:w="960"/>
        <w:gridCol w:w="960"/>
        <w:gridCol w:w="960"/>
        <w:gridCol w:w="960"/>
        <w:gridCol w:w="960"/>
        <w:gridCol w:w="960"/>
      </w:tblGrid>
      <w:tr w:rsidR="0096700C" w:rsidRPr="00E7474E" w:rsidTr="003D0076">
        <w:trPr>
          <w:trHeight w:val="255"/>
          <w:jc w:val="center"/>
        </w:trPr>
        <w:tc>
          <w:tcPr>
            <w:tcW w:w="2907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Год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1990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1998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1999</w:t>
            </w: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2907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Умерло детей в возрасте до 1 года</w:t>
            </w:r>
            <w:r w:rsidR="00E7474E">
              <w:t xml:space="preserve"> (</w:t>
            </w:r>
            <w:r w:rsidRPr="00E7474E">
              <w:t>всего</w:t>
            </w:r>
            <w:r w:rsidR="00E7474E" w:rsidRPr="00E7474E">
              <w:t>),</w:t>
            </w:r>
            <w:r w:rsidRPr="00E7474E">
              <w:t xml:space="preserve"> тыс</w:t>
            </w:r>
            <w:r w:rsidR="00E7474E" w:rsidRPr="00E7474E">
              <w:t xml:space="preserve">. </w:t>
            </w:r>
            <w:r w:rsidRPr="00E7474E">
              <w:t>чел</w:t>
            </w:r>
            <w:r w:rsidR="00E7474E" w:rsidRPr="00E7474E">
              <w:t xml:space="preserve">. 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12,5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11,7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11,9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10,6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9,4</w:t>
            </w:r>
          </w:p>
        </w:tc>
        <w:tc>
          <w:tcPr>
            <w:tcW w:w="960" w:type="dxa"/>
            <w:shd w:val="clear" w:color="auto" w:fill="auto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9,2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Для анализа ряда динамики исчислите</w:t>
      </w:r>
      <w:r w:rsidR="00E7474E">
        <w:t>:</w:t>
      </w:r>
    </w:p>
    <w:p w:rsidR="00E7474E" w:rsidRDefault="00E7474E" w:rsidP="00AF7BC3">
      <w:r>
        <w:t>1)</w:t>
      </w:r>
      <w:r w:rsidRPr="00E7474E">
        <w:t xml:space="preserve"> </w:t>
      </w:r>
      <w:r w:rsidR="0096700C" w:rsidRPr="00E7474E">
        <w:t>абсолютный прирост, темпы роста и прироста</w:t>
      </w:r>
      <w:r>
        <w:t xml:space="preserve"> (</w:t>
      </w:r>
      <w:r w:rsidR="0096700C" w:rsidRPr="00E7474E">
        <w:t>по годам и к базисному 1995 г</w:t>
      </w:r>
      <w:r w:rsidRPr="00E7474E">
        <w:t>),</w:t>
      </w:r>
      <w:r w:rsidR="0096700C" w:rsidRPr="00E7474E">
        <w:t xml:space="preserve"> абсолютное содержание 1</w:t>
      </w:r>
      <w:r w:rsidRPr="00E7474E">
        <w:t>%</w:t>
      </w:r>
      <w:r w:rsidR="0096700C" w:rsidRPr="00E7474E">
        <w:t xml:space="preserve"> прироста</w:t>
      </w:r>
      <w:r>
        <w:t xml:space="preserve"> (</w:t>
      </w:r>
      <w:r w:rsidR="0096700C" w:rsidRPr="00E7474E">
        <w:t>полученные показатели представьте в виде таблицы</w:t>
      </w:r>
      <w:r w:rsidRPr="00E7474E">
        <w:t>)</w:t>
      </w:r>
      <w:r>
        <w:t>;</w:t>
      </w:r>
    </w:p>
    <w:p w:rsidR="00E7474E" w:rsidRDefault="00E7474E" w:rsidP="00AF7BC3">
      <w:r>
        <w:t>2)</w:t>
      </w:r>
      <w:r w:rsidRPr="00E7474E">
        <w:t xml:space="preserve"> </w:t>
      </w:r>
      <w:r w:rsidR="0096700C" w:rsidRPr="00E7474E">
        <w:t>среднегодовой темп роста и прироста младенческой смертности</w:t>
      </w:r>
      <w:r w:rsidRPr="00E7474E">
        <w:t xml:space="preserve">: </w:t>
      </w:r>
      <w:r w:rsidR="0096700C" w:rsidRPr="00E7474E">
        <w:t>а</w:t>
      </w:r>
      <w:r w:rsidRPr="00E7474E">
        <w:t xml:space="preserve">) </w:t>
      </w:r>
      <w:r w:rsidR="0096700C" w:rsidRPr="00E7474E">
        <w:t>с 1990 по 1996 годы</w:t>
      </w:r>
      <w:r w:rsidRPr="00E7474E">
        <w:t xml:space="preserve">; </w:t>
      </w:r>
      <w:r w:rsidR="0096700C" w:rsidRPr="00E7474E">
        <w:t>б</w:t>
      </w:r>
      <w:r w:rsidRPr="00E7474E">
        <w:t xml:space="preserve">) </w:t>
      </w:r>
      <w:r w:rsidR="0096700C" w:rsidRPr="00E7474E">
        <w:t>с 1995 по 1999 годы</w:t>
      </w:r>
      <w:r w:rsidRPr="00E7474E">
        <w:t xml:space="preserve">; </w:t>
      </w:r>
      <w:r w:rsidR="0096700C" w:rsidRPr="00E7474E">
        <w:t>в</w:t>
      </w:r>
      <w:r w:rsidRPr="00E7474E">
        <w:t xml:space="preserve">) </w:t>
      </w:r>
      <w:r w:rsidR="0096700C" w:rsidRPr="00E7474E">
        <w:t>с 1990 по 1999 годы</w:t>
      </w:r>
      <w:r w:rsidRPr="00E7474E">
        <w:t xml:space="preserve">. </w:t>
      </w:r>
      <w:r w:rsidR="0096700C" w:rsidRPr="00E7474E">
        <w:t>Изобразите исходные данные графически</w:t>
      </w:r>
      <w:r w:rsidRPr="00E7474E">
        <w:t xml:space="preserve">. </w:t>
      </w:r>
      <w:r w:rsidR="0096700C" w:rsidRPr="00E7474E">
        <w:t>Сделайте выводы</w:t>
      </w:r>
      <w:r w:rsidRPr="00E7474E">
        <w:t>.</w:t>
      </w:r>
    </w:p>
    <w:p w:rsidR="00E7474E" w:rsidRDefault="0096700C" w:rsidP="00AF7BC3">
      <w:r w:rsidRPr="00E7474E">
        <w:t>Решение</w:t>
      </w:r>
      <w:r w:rsidR="00E7474E" w:rsidRPr="00E7474E">
        <w:t>:</w:t>
      </w:r>
    </w:p>
    <w:p w:rsidR="00E7474E" w:rsidRDefault="0096700C" w:rsidP="00AF7BC3">
      <w:r w:rsidRPr="00E7474E">
        <w:t>1</w:t>
      </w:r>
      <w:r w:rsidR="00E7474E" w:rsidRPr="00E7474E">
        <w:t xml:space="preserve">. </w:t>
      </w:r>
      <w:r w:rsidRPr="00E7474E">
        <w:t>Абсолютный прирост</w:t>
      </w:r>
      <w:r w:rsidR="00E7474E">
        <w:t xml:space="preserve"> (</w:t>
      </w:r>
      <w:r w:rsidRPr="00E7474E">
        <w:t>Δ</w:t>
      </w:r>
      <w:r w:rsidRPr="00E7474E">
        <w:rPr>
          <w:vertAlign w:val="subscript"/>
          <w:lang w:val="en-US"/>
        </w:rPr>
        <w:t>i</w:t>
      </w:r>
      <w:r w:rsidR="00E7474E" w:rsidRPr="00E7474E">
        <w:t xml:space="preserve">) </w:t>
      </w:r>
      <w:r w:rsidRPr="00E7474E">
        <w:t>определяется как разность между двумя уровнями динамического ряда и показывает, на сколько данный уровень ряда превышает уровень, принятый за базу сравнения Δ</w:t>
      </w:r>
      <w:r w:rsidRPr="00E7474E">
        <w:rPr>
          <w:vertAlign w:val="subscript"/>
          <w:lang w:val="en-US"/>
        </w:rPr>
        <w:t>i</w:t>
      </w:r>
      <w:r w:rsidRPr="00E7474E">
        <w:t>=</w:t>
      </w:r>
      <w:r w:rsidRPr="00E7474E">
        <w:rPr>
          <w:lang w:val="en-US"/>
        </w:rPr>
        <w:t>y</w:t>
      </w:r>
      <w:r w:rsidRPr="00E7474E">
        <w:rPr>
          <w:vertAlign w:val="subscript"/>
          <w:lang w:val="en-US"/>
        </w:rPr>
        <w:t>i</w:t>
      </w:r>
      <w:r w:rsidRPr="00E7474E">
        <w:t>-</w:t>
      </w:r>
      <w:r w:rsidRPr="00E7474E">
        <w:rPr>
          <w:lang w:val="en-US"/>
        </w:rPr>
        <w:t>y</w:t>
      </w:r>
      <w:r w:rsidRPr="00E7474E">
        <w:rPr>
          <w:vertAlign w:val="subscript"/>
        </w:rPr>
        <w:t>баз</w:t>
      </w:r>
      <w:r w:rsidRPr="00E7474E">
        <w:t xml:space="preserve">, где </w:t>
      </w:r>
      <w:r w:rsidRPr="00E7474E">
        <w:rPr>
          <w:lang w:val="en-US"/>
        </w:rPr>
        <w:t>y</w:t>
      </w:r>
      <w:r w:rsidRPr="00E7474E">
        <w:rPr>
          <w:vertAlign w:val="subscript"/>
          <w:lang w:val="en-US"/>
        </w:rPr>
        <w:t>i</w:t>
      </w:r>
      <w:r w:rsidRPr="00E7474E">
        <w:t xml:space="preserve"> </w:t>
      </w:r>
      <w:r w:rsidR="00E7474E">
        <w:t>-</w:t>
      </w:r>
      <w:r w:rsidRPr="00E7474E">
        <w:t xml:space="preserve"> уровень сравниваемого периода</w:t>
      </w:r>
      <w:r w:rsidR="00E7474E" w:rsidRPr="00E7474E">
        <w:t xml:space="preserve">; </w:t>
      </w:r>
      <w:r w:rsidRPr="00E7474E">
        <w:rPr>
          <w:lang w:val="en-US"/>
        </w:rPr>
        <w:t>y</w:t>
      </w:r>
      <w:r w:rsidRPr="00E7474E">
        <w:rPr>
          <w:vertAlign w:val="subscript"/>
        </w:rPr>
        <w:t>баз</w:t>
      </w:r>
      <w:r w:rsidRPr="00E7474E">
        <w:t xml:space="preserve"> </w:t>
      </w:r>
      <w:r w:rsidR="00E7474E">
        <w:t>-</w:t>
      </w:r>
      <w:r w:rsidRPr="00E7474E">
        <w:t xml:space="preserve"> базисный уровень</w:t>
      </w:r>
      <w:r w:rsidR="00E7474E" w:rsidRPr="00E7474E">
        <w:t>.</w:t>
      </w:r>
    </w:p>
    <w:p w:rsidR="00E7474E" w:rsidRDefault="0096700C" w:rsidP="00AF7BC3">
      <w:r w:rsidRPr="00E7474E">
        <w:t>При сравнении с переменной базой абсолютный прирост будет равен Δ</w:t>
      </w:r>
      <w:r w:rsidRPr="00E7474E">
        <w:rPr>
          <w:vertAlign w:val="subscript"/>
          <w:lang w:val="en-US"/>
        </w:rPr>
        <w:t>i</w:t>
      </w:r>
      <w:r w:rsidRPr="00E7474E">
        <w:t>=</w:t>
      </w:r>
      <w:r w:rsidRPr="00E7474E">
        <w:rPr>
          <w:lang w:val="en-US"/>
        </w:rPr>
        <w:t>y</w:t>
      </w:r>
      <w:r w:rsidRPr="00E7474E">
        <w:rPr>
          <w:vertAlign w:val="subscript"/>
          <w:lang w:val="en-US"/>
        </w:rPr>
        <w:t>i</w:t>
      </w:r>
      <w:r w:rsidRPr="00E7474E">
        <w:t>-</w:t>
      </w:r>
      <w:r w:rsidRPr="00E7474E">
        <w:rPr>
          <w:lang w:val="en-US"/>
        </w:rPr>
        <w:t>y</w:t>
      </w:r>
      <w:r w:rsidRPr="00E7474E">
        <w:rPr>
          <w:vertAlign w:val="subscript"/>
          <w:lang w:val="en-US"/>
        </w:rPr>
        <w:t>i</w:t>
      </w:r>
      <w:r w:rsidRPr="00E7474E">
        <w:rPr>
          <w:vertAlign w:val="subscript"/>
        </w:rPr>
        <w:t>-1</w:t>
      </w:r>
      <w:r w:rsidRPr="00E7474E">
        <w:t xml:space="preserve">, где </w:t>
      </w:r>
      <w:r w:rsidRPr="00E7474E">
        <w:rPr>
          <w:lang w:val="en-US"/>
        </w:rPr>
        <w:t>y</w:t>
      </w:r>
      <w:r w:rsidRPr="00E7474E">
        <w:rPr>
          <w:vertAlign w:val="subscript"/>
          <w:lang w:val="en-US"/>
        </w:rPr>
        <w:t>i</w:t>
      </w:r>
      <w:r w:rsidRPr="00E7474E">
        <w:t xml:space="preserve"> </w:t>
      </w:r>
      <w:r w:rsidR="00E7474E">
        <w:t>-</w:t>
      </w:r>
      <w:r w:rsidRPr="00E7474E">
        <w:t xml:space="preserve"> уровень сравниваемого периода</w:t>
      </w:r>
      <w:r w:rsidR="00E7474E" w:rsidRPr="00E7474E">
        <w:t xml:space="preserve">; </w:t>
      </w:r>
      <w:r w:rsidRPr="00E7474E">
        <w:rPr>
          <w:lang w:val="en-US"/>
        </w:rPr>
        <w:t>y</w:t>
      </w:r>
      <w:r w:rsidRPr="00E7474E">
        <w:rPr>
          <w:vertAlign w:val="subscript"/>
          <w:lang w:val="en-US"/>
        </w:rPr>
        <w:t>i</w:t>
      </w:r>
      <w:r w:rsidRPr="00E7474E">
        <w:rPr>
          <w:vertAlign w:val="subscript"/>
        </w:rPr>
        <w:t>-1</w:t>
      </w:r>
      <w:r w:rsidRPr="00E7474E">
        <w:t xml:space="preserve"> </w:t>
      </w:r>
      <w:r w:rsidR="00E7474E">
        <w:t>-</w:t>
      </w:r>
      <w:r w:rsidRPr="00E7474E">
        <w:t xml:space="preserve"> предыдущий уровень</w:t>
      </w:r>
      <w:r w:rsidR="00E7474E" w:rsidRPr="00E7474E">
        <w:t>.</w:t>
      </w:r>
    </w:p>
    <w:p w:rsidR="00E7474E" w:rsidRDefault="0096700C" w:rsidP="00AF7BC3">
      <w:r w:rsidRPr="00E7474E">
        <w:t>Темпы роста определяются как процентное отношение двух сравниваемых уровней</w:t>
      </w:r>
      <w:r w:rsidR="00E7474E" w:rsidRPr="00E7474E">
        <w:t>:</w:t>
      </w:r>
      <w:r w:rsidR="00AF7BC3">
        <w:t xml:space="preserve"> </w:t>
      </w:r>
    </w:p>
    <w:p w:rsidR="00AF7BC3" w:rsidRPr="00AF7BC3" w:rsidRDefault="0096700C" w:rsidP="00AF7BC3">
      <w:r w:rsidRPr="00AF7BC3">
        <w:t>При сравнении с базисом</w:t>
      </w:r>
      <w:r w:rsidR="00E7474E" w:rsidRPr="00AF7BC3">
        <w:t xml:space="preserve">: </w:t>
      </w:r>
    </w:p>
    <w:p w:rsidR="00AF7BC3" w:rsidRDefault="00AF7BC3" w:rsidP="00AF7BC3"/>
    <w:p w:rsidR="00AF7BC3" w:rsidRDefault="006D5AE6" w:rsidP="00AF7BC3">
      <w:r w:rsidRPr="00E7474E">
        <w:rPr>
          <w:position w:val="-30"/>
        </w:rPr>
        <w:object w:dxaOrig="1900" w:dyaOrig="700">
          <v:shape id="_x0000_i1044" type="#_x0000_t75" style="width:95.25pt;height:35.25pt" o:ole="" fillcolor="window">
            <v:imagedata r:id="rId44" o:title=""/>
          </v:shape>
          <o:OLEObject Type="Embed" ProgID="Equation.3" ShapeID="_x0000_i1044" DrawAspect="Content" ObjectID="_1470058369" r:id="rId45"/>
        </w:object>
      </w:r>
      <w:r w:rsidR="00E7474E" w:rsidRPr="00E7474E">
        <w:t xml:space="preserve">. </w:t>
      </w:r>
    </w:p>
    <w:p w:rsidR="00AF7BC3" w:rsidRDefault="00AF7BC3" w:rsidP="00AF7BC3"/>
    <w:p w:rsidR="00AF7BC3" w:rsidRDefault="0096700C" w:rsidP="00AF7BC3">
      <w:r w:rsidRPr="00E7474E">
        <w:t>По годам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30"/>
        </w:rPr>
        <w:object w:dxaOrig="1900" w:dyaOrig="700">
          <v:shape id="_x0000_i1045" type="#_x0000_t75" style="width:95.25pt;height:35.25pt" o:ole="" fillcolor="window">
            <v:imagedata r:id="rId46" o:title=""/>
          </v:shape>
          <o:OLEObject Type="Embed" ProgID="Equation.3" ShapeID="_x0000_i1045" DrawAspect="Content" ObjectID="_1470058370" r:id="rId47"/>
        </w:object>
      </w:r>
      <w:r w:rsidR="00E7474E" w:rsidRPr="00E7474E">
        <w:t>.</w:t>
      </w:r>
    </w:p>
    <w:p w:rsidR="00AF7BC3" w:rsidRDefault="00AF7BC3" w:rsidP="00AF7BC3"/>
    <w:p w:rsidR="00AF7BC3" w:rsidRDefault="0096700C" w:rsidP="00AF7BC3">
      <w:r w:rsidRPr="00E7474E">
        <w:t>Темп прироста показывает, на сколько процентов уровень данного периода больше</w:t>
      </w:r>
      <w:r w:rsidR="00E7474E">
        <w:t xml:space="preserve"> (</w:t>
      </w:r>
      <w:r w:rsidRPr="00E7474E">
        <w:t>или меньше</w:t>
      </w:r>
      <w:r w:rsidR="00E7474E" w:rsidRPr="00E7474E">
        <w:t xml:space="preserve">) </w:t>
      </w:r>
      <w:r w:rsidRPr="00E7474E">
        <w:t>базисного уровня</w:t>
      </w:r>
      <w:r w:rsidR="00E7474E" w:rsidRPr="00E7474E">
        <w:t xml:space="preserve">. </w:t>
      </w:r>
    </w:p>
    <w:p w:rsidR="00AF7BC3" w:rsidRDefault="00AF7BC3" w:rsidP="00AF7BC3"/>
    <w:p w:rsidR="00AF7BC3" w:rsidRDefault="0096700C" w:rsidP="00AF7BC3">
      <w:r w:rsidRPr="00AF7BC3">
        <w:t>По отношению к базисному</w:t>
      </w:r>
      <w:r w:rsidR="00E7474E" w:rsidRPr="00E7474E">
        <w:t xml:space="preserve">: </w:t>
      </w:r>
    </w:p>
    <w:p w:rsidR="00AF7BC3" w:rsidRDefault="00AF7BC3" w:rsidP="00AF7BC3"/>
    <w:p w:rsidR="00AF7BC3" w:rsidRDefault="006D5AE6" w:rsidP="00AF7BC3">
      <w:r w:rsidRPr="00E7474E">
        <w:rPr>
          <w:position w:val="-30"/>
        </w:rPr>
        <w:object w:dxaOrig="2380" w:dyaOrig="700">
          <v:shape id="_x0000_i1046" type="#_x0000_t75" style="width:119.25pt;height:35.25pt" o:ole="" fillcolor="window">
            <v:imagedata r:id="rId48" o:title=""/>
          </v:shape>
          <o:OLEObject Type="Embed" ProgID="Equation.3" ShapeID="_x0000_i1046" DrawAspect="Content" ObjectID="_1470058371" r:id="rId49"/>
        </w:object>
      </w:r>
      <w:r w:rsidR="00E7474E" w:rsidRPr="00E7474E">
        <w:t xml:space="preserve">; </w:t>
      </w:r>
    </w:p>
    <w:p w:rsidR="00AF7BC3" w:rsidRDefault="00AF7BC3" w:rsidP="00AF7BC3"/>
    <w:p w:rsidR="00AF7BC3" w:rsidRDefault="0096700C" w:rsidP="00AF7BC3">
      <w:r w:rsidRPr="00E7474E">
        <w:t>по годам</w:t>
      </w:r>
      <w:r w:rsidR="00E7474E" w:rsidRPr="00E7474E">
        <w:t xml:space="preserve">: </w:t>
      </w:r>
    </w:p>
    <w:p w:rsidR="00AF7BC3" w:rsidRDefault="00AF7BC3" w:rsidP="00AF7BC3"/>
    <w:p w:rsidR="00AF7BC3" w:rsidRDefault="006D5AE6" w:rsidP="00AF7BC3">
      <w:r w:rsidRPr="00E7474E">
        <w:rPr>
          <w:position w:val="-30"/>
        </w:rPr>
        <w:object w:dxaOrig="2360" w:dyaOrig="700">
          <v:shape id="_x0000_i1047" type="#_x0000_t75" style="width:117.75pt;height:35.25pt" o:ole="" fillcolor="window">
            <v:imagedata r:id="rId50" o:title=""/>
          </v:shape>
          <o:OLEObject Type="Embed" ProgID="Equation.3" ShapeID="_x0000_i1047" DrawAspect="Content" ObjectID="_1470058372" r:id="rId51"/>
        </w:object>
      </w:r>
    </w:p>
    <w:p w:rsidR="00AF7BC3" w:rsidRDefault="00AF7BC3" w:rsidP="00AF7BC3"/>
    <w:p w:rsidR="00AF7BC3" w:rsidRDefault="0096700C" w:rsidP="00AF7BC3">
      <w:r w:rsidRPr="00E7474E">
        <w:t>или можно вычислять так</w:t>
      </w:r>
      <w:r w:rsidR="00E7474E" w:rsidRPr="00E7474E">
        <w:t xml:space="preserve">: </w:t>
      </w:r>
    </w:p>
    <w:p w:rsidR="00AF7BC3" w:rsidRDefault="00AF7BC3" w:rsidP="00AF7BC3"/>
    <w:p w:rsidR="00E7474E" w:rsidRDefault="0096700C" w:rsidP="00AF7BC3">
      <w:r w:rsidRPr="00E7474E">
        <w:t>Тп=Тр-100%</w:t>
      </w:r>
      <w:r w:rsidR="00E7474E" w:rsidRPr="00E7474E">
        <w:t>.</w:t>
      </w:r>
    </w:p>
    <w:p w:rsidR="00AF7BC3" w:rsidRDefault="00AF7BC3" w:rsidP="00AF7BC3"/>
    <w:p w:rsidR="00AF7BC3" w:rsidRDefault="0096700C" w:rsidP="00AF7BC3">
      <w:r w:rsidRPr="00E7474E">
        <w:t>Абсолютное содержание 1% прироста</w:t>
      </w:r>
      <w:r w:rsidR="00E7474E" w:rsidRPr="00E7474E">
        <w:t xml:space="preserve"> - </w:t>
      </w:r>
      <w:r w:rsidRPr="00E7474E">
        <w:t>сравнение темпа прироста с показателем абсолютного роста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62"/>
        </w:rPr>
        <w:object w:dxaOrig="5100" w:dyaOrig="1020">
          <v:shape id="_x0000_i1048" type="#_x0000_t75" style="width:255pt;height:51pt" o:ole="" fillcolor="window">
            <v:imagedata r:id="rId52" o:title=""/>
          </v:shape>
          <o:OLEObject Type="Embed" ProgID="Equation.3" ShapeID="_x0000_i1048" DrawAspect="Content" ObjectID="_1470058373" r:id="rId53"/>
        </w:object>
      </w:r>
      <w:r w:rsidR="00E7474E" w:rsidRPr="00E7474E">
        <w:t>.</w:t>
      </w:r>
    </w:p>
    <w:p w:rsidR="00AF7BC3" w:rsidRDefault="00AF7BC3" w:rsidP="00AF7BC3"/>
    <w:p w:rsidR="00AF7BC3" w:rsidRDefault="0096700C" w:rsidP="00AF7BC3">
      <w:r w:rsidRPr="00E7474E">
        <w:t>2</w:t>
      </w:r>
      <w:r w:rsidR="00E7474E" w:rsidRPr="00E7474E">
        <w:t xml:space="preserve">. </w:t>
      </w:r>
      <w:r w:rsidRPr="00E7474E">
        <w:t>Среднегодовая младенческая смертность вычисляется по формуле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28"/>
        </w:rPr>
        <w:object w:dxaOrig="1080" w:dyaOrig="740">
          <v:shape id="_x0000_i1049" type="#_x0000_t75" style="width:50.25pt;height:34.5pt" o:ole="" fillcolor="window">
            <v:imagedata r:id="rId54" o:title=""/>
          </v:shape>
          <o:OLEObject Type="Embed" ProgID="Equation.3" ShapeID="_x0000_i1049" DrawAspect="Content" ObjectID="_1470058374" r:id="rId55"/>
        </w:object>
      </w:r>
      <w:r w:rsidR="00E7474E" w:rsidRPr="00E7474E">
        <w:t>.</w:t>
      </w:r>
    </w:p>
    <w:p w:rsidR="0096700C" w:rsidRPr="00E7474E" w:rsidRDefault="006D5AE6" w:rsidP="00AF7BC3">
      <w:r w:rsidRPr="00E7474E">
        <w:rPr>
          <w:snapToGrid w:val="0"/>
          <w:position w:val="-24"/>
        </w:rPr>
        <w:object w:dxaOrig="4500" w:dyaOrig="620">
          <v:shape id="_x0000_i1050" type="#_x0000_t75" style="width:225pt;height:30.75pt" o:ole="">
            <v:imagedata r:id="rId56" o:title=""/>
          </v:shape>
          <o:OLEObject Type="Embed" ProgID="Equation.3" ShapeID="_x0000_i1050" DrawAspect="Content" ObjectID="_1470058375" r:id="rId57"/>
        </w:object>
      </w:r>
    </w:p>
    <w:p w:rsidR="00AF7BC3" w:rsidRDefault="00AF7BC3" w:rsidP="00AF7BC3"/>
    <w:p w:rsidR="00AF7BC3" w:rsidRDefault="0096700C" w:rsidP="00AF7BC3">
      <w:r w:rsidRPr="00E7474E">
        <w:t>3</w:t>
      </w:r>
      <w:r w:rsidR="00E7474E" w:rsidRPr="00E7474E">
        <w:t xml:space="preserve">. </w:t>
      </w:r>
      <w:r w:rsidRPr="00E7474E">
        <w:t>Среднегодовой абсолютный прирост вычисляется по формуле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24"/>
        </w:rPr>
        <w:object w:dxaOrig="1280" w:dyaOrig="620">
          <v:shape id="_x0000_i1051" type="#_x0000_t75" style="width:48pt;height:23.25pt" o:ole="" fillcolor="window">
            <v:imagedata r:id="rId58" o:title=""/>
          </v:shape>
          <o:OLEObject Type="Embed" ProgID="Equation.3" ShapeID="_x0000_i1051" DrawAspect="Content" ObjectID="_1470058376" r:id="rId59"/>
        </w:object>
      </w:r>
      <w:r w:rsidR="00E7474E" w:rsidRPr="00E7474E">
        <w:t>.</w:t>
      </w:r>
    </w:p>
    <w:p w:rsidR="0096700C" w:rsidRPr="00E7474E" w:rsidRDefault="006D5AE6" w:rsidP="00AF7BC3">
      <w:r w:rsidRPr="00E7474E">
        <w:rPr>
          <w:position w:val="-24"/>
        </w:rPr>
        <w:object w:dxaOrig="2299" w:dyaOrig="620">
          <v:shape id="_x0000_i1052" type="#_x0000_t75" style="width:114.75pt;height:30.75pt" o:ole="">
            <v:imagedata r:id="rId60" o:title=""/>
          </v:shape>
          <o:OLEObject Type="Embed" ProgID="Equation.3" ShapeID="_x0000_i1052" DrawAspect="Content" ObjectID="_1470058377" r:id="rId61"/>
        </w:object>
      </w:r>
    </w:p>
    <w:p w:rsidR="00AF7BC3" w:rsidRDefault="00AF7BC3" w:rsidP="00AF7BC3"/>
    <w:p w:rsidR="00AF7BC3" w:rsidRDefault="0096700C" w:rsidP="00AF7BC3">
      <w:r w:rsidRPr="00E7474E">
        <w:t>4</w:t>
      </w:r>
      <w:r w:rsidR="00E7474E" w:rsidRPr="00E7474E">
        <w:t xml:space="preserve">. </w:t>
      </w:r>
      <w:r w:rsidRPr="00E7474E">
        <w:t>Базисный темп роста с помощью взаимосвязи цепных темпов роста вычисляется по формуле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28"/>
        </w:rPr>
        <w:object w:dxaOrig="3720" w:dyaOrig="720">
          <v:shape id="_x0000_i1053" type="#_x0000_t75" style="width:167.25pt;height:32.25pt" o:ole="" fillcolor="window">
            <v:imagedata r:id="rId62" o:title=""/>
          </v:shape>
          <o:OLEObject Type="Embed" ProgID="Equation.3" ShapeID="_x0000_i1053" DrawAspect="Content" ObjectID="_1470058378" r:id="rId63"/>
        </w:object>
      </w:r>
      <w:r w:rsidR="00E7474E" w:rsidRPr="00E7474E">
        <w:t>.</w:t>
      </w:r>
    </w:p>
    <w:p w:rsidR="00AF7BC3" w:rsidRDefault="00AF7BC3" w:rsidP="00AF7BC3"/>
    <w:p w:rsidR="00AF7BC3" w:rsidRDefault="0096700C" w:rsidP="00AF7BC3">
      <w:r w:rsidRPr="00E7474E">
        <w:t>5</w:t>
      </w:r>
      <w:r w:rsidR="00E7474E" w:rsidRPr="00E7474E">
        <w:t xml:space="preserve">. </w:t>
      </w:r>
      <w:r w:rsidRPr="00E7474E">
        <w:t>Среднегодовой темп роста вычисляется по формуле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32"/>
        </w:rPr>
        <w:object w:dxaOrig="1620" w:dyaOrig="760">
          <v:shape id="_x0000_i1054" type="#_x0000_t75" style="width:81pt;height:38.25pt" o:ole="" fillcolor="window">
            <v:imagedata r:id="rId64" o:title=""/>
          </v:shape>
          <o:OLEObject Type="Embed" ProgID="Equation.3" ShapeID="_x0000_i1054" DrawAspect="Content" ObjectID="_1470058379" r:id="rId65"/>
        </w:object>
      </w:r>
      <w:r w:rsidR="00E7474E" w:rsidRPr="00E7474E">
        <w:t>.</w:t>
      </w:r>
    </w:p>
    <w:p w:rsidR="00AF7BC3" w:rsidRDefault="00AF7BC3" w:rsidP="00AF7BC3"/>
    <w:p w:rsidR="00AF7BC3" w:rsidRDefault="0096700C" w:rsidP="00AF7BC3">
      <w:r w:rsidRPr="00E7474E">
        <w:t>Среднегодовой темп прироста вычисляется по формуле</w:t>
      </w:r>
      <w:r w:rsidR="00E7474E" w:rsidRPr="00E7474E">
        <w:t xml:space="preserve">: </w:t>
      </w:r>
    </w:p>
    <w:p w:rsidR="00AF7BC3" w:rsidRDefault="00AF7BC3" w:rsidP="00AF7BC3"/>
    <w:p w:rsidR="00E7474E" w:rsidRDefault="006D5AE6" w:rsidP="00AF7BC3">
      <w:r w:rsidRPr="00E7474E">
        <w:rPr>
          <w:position w:val="-10"/>
        </w:rPr>
        <w:object w:dxaOrig="1620" w:dyaOrig="360">
          <v:shape id="_x0000_i1055" type="#_x0000_t75" style="width:81pt;height:18pt" o:ole="" fillcolor="window">
            <v:imagedata r:id="rId66" o:title=""/>
          </v:shape>
          <o:OLEObject Type="Embed" ProgID="Equation.3" ShapeID="_x0000_i1055" DrawAspect="Content" ObjectID="_1470058380" r:id="rId67"/>
        </w:object>
      </w:r>
      <w:r w:rsidR="00E7474E" w:rsidRPr="00E7474E">
        <w:t>.</w:t>
      </w:r>
    </w:p>
    <w:p w:rsidR="00AF7BC3" w:rsidRDefault="00AF7BC3" w:rsidP="00AF7BC3"/>
    <w:p w:rsidR="0096700C" w:rsidRPr="00E7474E" w:rsidRDefault="0096700C" w:rsidP="00AF7BC3">
      <w:r w:rsidRPr="00E7474E">
        <w:t xml:space="preserve">Рассчитанные данные представим в таблице </w:t>
      </w:r>
      <w:r w:rsidR="00E7474E">
        <w:t>4.2</w:t>
      </w:r>
    </w:p>
    <w:p w:rsidR="00817CDD" w:rsidRDefault="00817CDD" w:rsidP="00AF7BC3">
      <w:pPr>
        <w:sectPr w:rsidR="00817CDD" w:rsidSect="00E7474E">
          <w:pgSz w:w="11906" w:h="16838" w:code="9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:rsidR="0096700C" w:rsidRPr="00E7474E" w:rsidRDefault="0096700C" w:rsidP="00AF7BC3">
      <w:r w:rsidRPr="00E7474E">
        <w:t xml:space="preserve">Таблица </w:t>
      </w:r>
      <w:r w:rsidR="00E7474E">
        <w:t>4.2</w:t>
      </w:r>
    </w:p>
    <w:tbl>
      <w:tblPr>
        <w:tblW w:w="47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41"/>
        <w:gridCol w:w="1646"/>
        <w:gridCol w:w="1643"/>
        <w:gridCol w:w="1643"/>
        <w:gridCol w:w="1643"/>
        <w:gridCol w:w="1643"/>
        <w:gridCol w:w="1643"/>
        <w:gridCol w:w="1646"/>
        <w:gridCol w:w="1041"/>
      </w:tblGrid>
      <w:tr w:rsidR="0096700C" w:rsidRPr="00E7474E">
        <w:trPr>
          <w:cantSplit/>
          <w:jc w:val="center"/>
        </w:trPr>
        <w:tc>
          <w:tcPr>
            <w:tcW w:w="578" w:type="pct"/>
            <w:vMerge w:val="restar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Год</w:t>
            </w:r>
          </w:p>
        </w:tc>
        <w:tc>
          <w:tcPr>
            <w:tcW w:w="580" w:type="pct"/>
            <w:vMerge w:val="restar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Умерло, тыс</w:t>
            </w:r>
            <w:r w:rsidR="00E7474E" w:rsidRPr="00E7474E">
              <w:t xml:space="preserve">. </w:t>
            </w:r>
            <w:r w:rsidRPr="00E7474E">
              <w:t>чел</w:t>
            </w:r>
            <w:r w:rsidR="00E7474E" w:rsidRPr="00E7474E">
              <w:t xml:space="preserve">. </w:t>
            </w:r>
          </w:p>
        </w:tc>
        <w:tc>
          <w:tcPr>
            <w:tcW w:w="1158" w:type="pct"/>
            <w:gridSpan w:val="2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Абсол</w:t>
            </w:r>
            <w:r w:rsidR="00E7474E" w:rsidRPr="00E7474E">
              <w:t xml:space="preserve">. </w:t>
            </w:r>
            <w:r w:rsidRPr="00E7474E">
              <w:t>прирост</w:t>
            </w:r>
          </w:p>
        </w:tc>
        <w:tc>
          <w:tcPr>
            <w:tcW w:w="1158" w:type="pct"/>
            <w:gridSpan w:val="2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Ср</w:t>
            </w:r>
            <w:r w:rsidR="00E7474E" w:rsidRPr="00E7474E">
              <w:t xml:space="preserve">. </w:t>
            </w:r>
            <w:r w:rsidRPr="00E7474E">
              <w:t>год</w:t>
            </w:r>
            <w:r w:rsidR="00E7474E" w:rsidRPr="00E7474E">
              <w:t xml:space="preserve">. </w:t>
            </w:r>
            <w:r w:rsidRPr="00E7474E">
              <w:t>темп роста</w:t>
            </w:r>
          </w:p>
        </w:tc>
        <w:tc>
          <w:tcPr>
            <w:tcW w:w="1159" w:type="pct"/>
            <w:gridSpan w:val="2"/>
          </w:tcPr>
          <w:p w:rsidR="0096700C" w:rsidRPr="00E7474E" w:rsidRDefault="0096700C" w:rsidP="00AF7BC3">
            <w:pPr>
              <w:pStyle w:val="afc"/>
            </w:pPr>
            <w:r w:rsidRPr="00E7474E">
              <w:t>Ср</w:t>
            </w:r>
            <w:r w:rsidR="00E7474E" w:rsidRPr="00E7474E">
              <w:t xml:space="preserve">. </w:t>
            </w:r>
            <w:r w:rsidRPr="00E7474E">
              <w:t>год</w:t>
            </w:r>
            <w:r w:rsidR="00E7474E" w:rsidRPr="00E7474E">
              <w:t xml:space="preserve">. </w:t>
            </w:r>
            <w:r w:rsidRPr="00E7474E">
              <w:t>темп прироста</w:t>
            </w:r>
          </w:p>
        </w:tc>
        <w:tc>
          <w:tcPr>
            <w:tcW w:w="367" w:type="pct"/>
            <w:vMerge w:val="restart"/>
            <w:vAlign w:val="center"/>
          </w:tcPr>
          <w:p w:rsidR="0096700C" w:rsidRPr="00E7474E" w:rsidRDefault="0096700C" w:rsidP="00AF7BC3">
            <w:pPr>
              <w:pStyle w:val="afc"/>
              <w:rPr>
                <w:vertAlign w:val="subscript"/>
              </w:rPr>
            </w:pPr>
            <w:r w:rsidRPr="00E7474E">
              <w:t>А</w:t>
            </w:r>
            <w:r w:rsidRPr="00E7474E">
              <w:rPr>
                <w:i/>
                <w:iCs/>
                <w:vertAlign w:val="subscript"/>
                <w:lang w:val="uk-UA"/>
              </w:rPr>
              <w:t>і</w:t>
            </w:r>
          </w:p>
        </w:tc>
      </w:tr>
      <w:tr w:rsidR="0096700C" w:rsidRPr="00E7474E">
        <w:trPr>
          <w:cantSplit/>
          <w:jc w:val="center"/>
        </w:trPr>
        <w:tc>
          <w:tcPr>
            <w:tcW w:w="578" w:type="pct"/>
            <w:vMerge/>
          </w:tcPr>
          <w:p w:rsidR="0096700C" w:rsidRPr="00E7474E" w:rsidRDefault="0096700C" w:rsidP="00AF7BC3">
            <w:pPr>
              <w:pStyle w:val="afc"/>
            </w:pPr>
          </w:p>
        </w:tc>
        <w:tc>
          <w:tcPr>
            <w:tcW w:w="580" w:type="pct"/>
            <w:vMerge/>
          </w:tcPr>
          <w:p w:rsidR="0096700C" w:rsidRPr="00E7474E" w:rsidRDefault="0096700C" w:rsidP="00AF7BC3">
            <w:pPr>
              <w:pStyle w:val="afc"/>
            </w:pPr>
          </w:p>
        </w:tc>
        <w:tc>
          <w:tcPr>
            <w:tcW w:w="579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цепн</w:t>
            </w:r>
            <w:r w:rsidR="00E7474E" w:rsidRPr="00E7474E">
              <w:t xml:space="preserve">. </w:t>
            </w:r>
          </w:p>
        </w:tc>
        <w:tc>
          <w:tcPr>
            <w:tcW w:w="579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базисн</w:t>
            </w:r>
            <w:r w:rsidR="00E7474E" w:rsidRPr="00E7474E">
              <w:t xml:space="preserve">. </w:t>
            </w:r>
          </w:p>
        </w:tc>
        <w:tc>
          <w:tcPr>
            <w:tcW w:w="579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цепн</w:t>
            </w:r>
            <w:r w:rsidR="00E7474E" w:rsidRPr="00E7474E">
              <w:t xml:space="preserve">. </w:t>
            </w:r>
          </w:p>
        </w:tc>
        <w:tc>
          <w:tcPr>
            <w:tcW w:w="579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базисн</w:t>
            </w:r>
            <w:r w:rsidR="00E7474E" w:rsidRPr="00E7474E">
              <w:t xml:space="preserve">. </w:t>
            </w:r>
          </w:p>
        </w:tc>
        <w:tc>
          <w:tcPr>
            <w:tcW w:w="579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цепн</w:t>
            </w:r>
            <w:r w:rsidR="00E7474E" w:rsidRPr="00E7474E">
              <w:t xml:space="preserve">. </w:t>
            </w:r>
          </w:p>
        </w:tc>
        <w:tc>
          <w:tcPr>
            <w:tcW w:w="580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базисн</w:t>
            </w:r>
            <w:r w:rsidR="00E7474E" w:rsidRPr="00E7474E">
              <w:t xml:space="preserve">. </w:t>
            </w:r>
          </w:p>
        </w:tc>
        <w:tc>
          <w:tcPr>
            <w:tcW w:w="367" w:type="pct"/>
            <w:vMerge/>
          </w:tcPr>
          <w:p w:rsidR="0096700C" w:rsidRPr="00E7474E" w:rsidRDefault="0096700C" w:rsidP="00AF7BC3">
            <w:pPr>
              <w:pStyle w:val="afc"/>
            </w:pPr>
          </w:p>
        </w:tc>
      </w:tr>
      <w:tr w:rsidR="0096700C" w:rsidRPr="00E7474E">
        <w:trPr>
          <w:jc w:val="center"/>
        </w:trPr>
        <w:tc>
          <w:tcPr>
            <w:tcW w:w="578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1990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12,3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  <w:lang w:val="en-US"/>
              </w:rPr>
            </w:pPr>
            <w:r w:rsidRPr="00E7474E">
              <w:rPr>
                <w:rFonts w:eastAsia="Arial Unicode MS"/>
                <w:lang w:val="en-US"/>
              </w:rPr>
              <w:t>-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0,7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102,973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2,973046</w:t>
            </w:r>
          </w:p>
        </w:tc>
        <w:tc>
          <w:tcPr>
            <w:tcW w:w="367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</w:p>
        </w:tc>
      </w:tr>
      <w:tr w:rsidR="0096700C" w:rsidRPr="00E7474E">
        <w:trPr>
          <w:jc w:val="center"/>
        </w:trPr>
        <w:tc>
          <w:tcPr>
            <w:tcW w:w="578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1995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11,6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0,7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98,83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100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-1,16504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</w:t>
            </w:r>
          </w:p>
        </w:tc>
        <w:tc>
          <w:tcPr>
            <w:tcW w:w="367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0,123</w:t>
            </w:r>
          </w:p>
        </w:tc>
      </w:tr>
      <w:tr w:rsidR="0096700C" w:rsidRPr="00E7474E">
        <w:trPr>
          <w:jc w:val="center"/>
        </w:trPr>
        <w:tc>
          <w:tcPr>
            <w:tcW w:w="578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1996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11,1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0,5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0,5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97,82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97,82109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-2,17891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-2,17891</w:t>
            </w:r>
          </w:p>
        </w:tc>
        <w:tc>
          <w:tcPr>
            <w:tcW w:w="367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0,116</w:t>
            </w:r>
          </w:p>
        </w:tc>
      </w:tr>
      <w:tr w:rsidR="0096700C" w:rsidRPr="00E7474E">
        <w:trPr>
          <w:jc w:val="center"/>
        </w:trPr>
        <w:tc>
          <w:tcPr>
            <w:tcW w:w="578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1997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10,6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0,5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97,72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95,59253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-2,2782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-4,40747</w:t>
            </w:r>
          </w:p>
        </w:tc>
        <w:tc>
          <w:tcPr>
            <w:tcW w:w="367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0,111</w:t>
            </w:r>
          </w:p>
        </w:tc>
      </w:tr>
      <w:tr w:rsidR="0096700C" w:rsidRPr="00E7474E">
        <w:trPr>
          <w:jc w:val="center"/>
        </w:trPr>
        <w:tc>
          <w:tcPr>
            <w:tcW w:w="578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1998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1,6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1,6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92,14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88,08303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-7,85573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-11,917</w:t>
            </w:r>
          </w:p>
        </w:tc>
        <w:tc>
          <w:tcPr>
            <w:tcW w:w="367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0,106</w:t>
            </w:r>
          </w:p>
        </w:tc>
      </w:tr>
      <w:tr w:rsidR="0096700C" w:rsidRPr="00E7474E">
        <w:trPr>
          <w:jc w:val="center"/>
        </w:trPr>
        <w:tc>
          <w:tcPr>
            <w:tcW w:w="578" w:type="pct"/>
            <w:vAlign w:val="center"/>
          </w:tcPr>
          <w:p w:rsidR="0096700C" w:rsidRPr="00E7474E" w:rsidRDefault="0096700C" w:rsidP="00AF7BC3">
            <w:pPr>
              <w:pStyle w:val="afc"/>
            </w:pPr>
            <w:r w:rsidRPr="00E7474E">
              <w:t>1999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9,3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-0,3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-1,9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101,65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89,53905</w:t>
            </w:r>
          </w:p>
        </w:tc>
        <w:tc>
          <w:tcPr>
            <w:tcW w:w="579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1,653005</w:t>
            </w:r>
          </w:p>
        </w:tc>
        <w:tc>
          <w:tcPr>
            <w:tcW w:w="580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-10,461</w:t>
            </w:r>
          </w:p>
        </w:tc>
        <w:tc>
          <w:tcPr>
            <w:tcW w:w="367" w:type="pct"/>
            <w:vAlign w:val="bottom"/>
          </w:tcPr>
          <w:p w:rsidR="0096700C" w:rsidRPr="00E7474E" w:rsidRDefault="0096700C" w:rsidP="00AF7BC3">
            <w:pPr>
              <w:pStyle w:val="afc"/>
              <w:rPr>
                <w:rFonts w:eastAsia="Arial Unicode MS"/>
              </w:rPr>
            </w:pPr>
            <w:r w:rsidRPr="00E7474E">
              <w:t>0,09</w:t>
            </w:r>
          </w:p>
        </w:tc>
      </w:tr>
    </w:tbl>
    <w:p w:rsidR="0096700C" w:rsidRDefault="0096700C" w:rsidP="00AF7BC3"/>
    <w:p w:rsidR="00817CDD" w:rsidRPr="00E7474E" w:rsidRDefault="00817CDD" w:rsidP="00AF7BC3"/>
    <w:p w:rsidR="00817CDD" w:rsidRDefault="00817CDD" w:rsidP="00AF7BC3">
      <w:pPr>
        <w:rPr>
          <w:snapToGrid w:val="0"/>
        </w:rPr>
        <w:sectPr w:rsidR="00817CDD" w:rsidSect="00817CDD">
          <w:pgSz w:w="16838" w:h="11906" w:orient="landscape" w:code="9"/>
          <w:pgMar w:top="1701" w:right="1134" w:bottom="851" w:left="1134" w:header="709" w:footer="709" w:gutter="0"/>
          <w:pgNumType w:start="1"/>
          <w:cols w:space="708"/>
          <w:titlePg/>
          <w:docGrid w:linePitch="381"/>
        </w:sectPr>
      </w:pPr>
    </w:p>
    <w:p w:rsidR="00E7474E" w:rsidRDefault="0096700C" w:rsidP="00AF7BC3">
      <w:pPr>
        <w:rPr>
          <w:snapToGrid w:val="0"/>
        </w:rPr>
      </w:pPr>
      <w:r w:rsidRPr="00E7474E">
        <w:rPr>
          <w:snapToGrid w:val="0"/>
        </w:rPr>
        <w:t>В качестве базисного берем 1995 г</w:t>
      </w:r>
      <w:r w:rsidR="00E7474E" w:rsidRPr="00E7474E">
        <w:rPr>
          <w:snapToGrid w:val="0"/>
        </w:rPr>
        <w:t>.</w:t>
      </w:r>
    </w:p>
    <w:p w:rsidR="0096700C" w:rsidRPr="00E7474E" w:rsidRDefault="0096700C" w:rsidP="00AF7BC3">
      <w:pPr>
        <w:rPr>
          <w:snapToGrid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0"/>
        <w:gridCol w:w="1951"/>
        <w:gridCol w:w="29"/>
      </w:tblGrid>
      <w:tr w:rsidR="0096700C" w:rsidRPr="003D0076" w:rsidTr="003D0076">
        <w:trPr>
          <w:trHeight w:val="20"/>
          <w:jc w:val="center"/>
        </w:trPr>
        <w:tc>
          <w:tcPr>
            <w:tcW w:w="4530" w:type="dxa"/>
            <w:gridSpan w:val="3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Среднегодовой темп роста</w:t>
            </w:r>
          </w:p>
        </w:tc>
      </w:tr>
      <w:tr w:rsidR="0096700C" w:rsidRPr="003D0076" w:rsidTr="003D0076">
        <w:trPr>
          <w:trHeight w:val="20"/>
          <w:jc w:val="center"/>
        </w:trPr>
        <w:tc>
          <w:tcPr>
            <w:tcW w:w="2550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snapToGrid w:val="0"/>
              </w:rPr>
            </w:pPr>
            <w:r w:rsidRPr="003D0076">
              <w:rPr>
                <w:snapToGrid w:val="0"/>
              </w:rPr>
              <w:t>с 1990 по 1996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rFonts w:eastAsia="Arial Unicode MS"/>
              </w:rPr>
            </w:pPr>
            <w:r w:rsidRPr="00E7474E">
              <w:t>98,30</w:t>
            </w:r>
          </w:p>
        </w:tc>
      </w:tr>
      <w:tr w:rsidR="0096700C" w:rsidRPr="003D0076" w:rsidTr="003D0076">
        <w:trPr>
          <w:gridAfter w:val="1"/>
          <w:wAfter w:w="29" w:type="dxa"/>
          <w:trHeight w:val="20"/>
          <w:jc w:val="center"/>
        </w:trPr>
        <w:tc>
          <w:tcPr>
            <w:tcW w:w="2550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snapToGrid w:val="0"/>
              </w:rPr>
            </w:pPr>
            <w:r w:rsidRPr="003D0076">
              <w:rPr>
                <w:snapToGrid w:val="0"/>
              </w:rPr>
              <w:t>с 1995 по 1999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rFonts w:eastAsia="Arial Unicode MS"/>
              </w:rPr>
            </w:pPr>
            <w:r w:rsidRPr="00E7474E">
              <w:t>94,63</w:t>
            </w:r>
          </w:p>
        </w:tc>
      </w:tr>
      <w:tr w:rsidR="0096700C" w:rsidRPr="003D0076" w:rsidTr="003D0076">
        <w:trPr>
          <w:gridAfter w:val="1"/>
          <w:wAfter w:w="29" w:type="dxa"/>
          <w:trHeight w:val="20"/>
          <w:jc w:val="center"/>
        </w:trPr>
        <w:tc>
          <w:tcPr>
            <w:tcW w:w="2550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snapToGrid w:val="0"/>
              </w:rPr>
            </w:pPr>
            <w:r w:rsidRPr="003D0076">
              <w:rPr>
                <w:snapToGrid w:val="0"/>
              </w:rPr>
              <w:t>с 1990 по 1999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rFonts w:eastAsia="Arial Unicode MS"/>
              </w:rPr>
            </w:pPr>
            <w:r w:rsidRPr="00E7474E">
              <w:t>96,94</w:t>
            </w:r>
          </w:p>
        </w:tc>
      </w:tr>
      <w:tr w:rsidR="0096700C" w:rsidRPr="003D0076" w:rsidTr="003D0076">
        <w:trPr>
          <w:gridAfter w:val="1"/>
          <w:wAfter w:w="29" w:type="dxa"/>
          <w:trHeight w:val="20"/>
          <w:jc w:val="center"/>
        </w:trPr>
        <w:tc>
          <w:tcPr>
            <w:tcW w:w="4501" w:type="dxa"/>
            <w:gridSpan w:val="2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Среднегодовой темп прироста</w:t>
            </w:r>
          </w:p>
        </w:tc>
      </w:tr>
      <w:tr w:rsidR="0096700C" w:rsidRPr="003D0076" w:rsidTr="003D0076">
        <w:trPr>
          <w:gridAfter w:val="1"/>
          <w:wAfter w:w="29" w:type="dxa"/>
          <w:trHeight w:val="20"/>
          <w:jc w:val="center"/>
        </w:trPr>
        <w:tc>
          <w:tcPr>
            <w:tcW w:w="2550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snapToGrid w:val="0"/>
              </w:rPr>
            </w:pPr>
            <w:r w:rsidRPr="003D0076">
              <w:rPr>
                <w:snapToGrid w:val="0"/>
              </w:rPr>
              <w:t>с 1990 по 1996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rFonts w:eastAsia="Arial Unicode MS"/>
              </w:rPr>
            </w:pPr>
            <w:r w:rsidRPr="00E7474E">
              <w:t>-1,70</w:t>
            </w:r>
          </w:p>
        </w:tc>
      </w:tr>
      <w:tr w:rsidR="0096700C" w:rsidRPr="003D0076" w:rsidTr="003D0076">
        <w:trPr>
          <w:gridAfter w:val="1"/>
          <w:wAfter w:w="29" w:type="dxa"/>
          <w:trHeight w:val="20"/>
          <w:jc w:val="center"/>
        </w:trPr>
        <w:tc>
          <w:tcPr>
            <w:tcW w:w="2550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snapToGrid w:val="0"/>
              </w:rPr>
            </w:pPr>
            <w:r w:rsidRPr="003D0076">
              <w:rPr>
                <w:snapToGrid w:val="0"/>
              </w:rPr>
              <w:t>с 1995 по 1999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rFonts w:eastAsia="Arial Unicode MS"/>
              </w:rPr>
            </w:pPr>
            <w:r w:rsidRPr="00E7474E">
              <w:t>-5,37</w:t>
            </w:r>
          </w:p>
        </w:tc>
      </w:tr>
      <w:tr w:rsidR="0096700C" w:rsidRPr="003D0076" w:rsidTr="003D0076">
        <w:trPr>
          <w:gridAfter w:val="1"/>
          <w:wAfter w:w="29" w:type="dxa"/>
          <w:trHeight w:val="20"/>
          <w:jc w:val="center"/>
        </w:trPr>
        <w:tc>
          <w:tcPr>
            <w:tcW w:w="2550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snapToGrid w:val="0"/>
              </w:rPr>
            </w:pPr>
            <w:r w:rsidRPr="003D0076">
              <w:rPr>
                <w:snapToGrid w:val="0"/>
              </w:rPr>
              <w:t>с 1990 по 1999</w:t>
            </w:r>
          </w:p>
        </w:tc>
        <w:tc>
          <w:tcPr>
            <w:tcW w:w="1951" w:type="dxa"/>
            <w:shd w:val="clear" w:color="auto" w:fill="auto"/>
            <w:vAlign w:val="center"/>
          </w:tcPr>
          <w:p w:rsidR="0096700C" w:rsidRPr="003D0076" w:rsidRDefault="0096700C" w:rsidP="00817CDD">
            <w:pPr>
              <w:pStyle w:val="afc"/>
              <w:rPr>
                <w:rFonts w:eastAsia="Arial Unicode MS"/>
              </w:rPr>
            </w:pPr>
            <w:r w:rsidRPr="00E7474E">
              <w:t>-3,06</w:t>
            </w:r>
          </w:p>
        </w:tc>
      </w:tr>
    </w:tbl>
    <w:p w:rsidR="00817CDD" w:rsidRDefault="00817CDD"/>
    <w:p w:rsidR="00E7474E" w:rsidRDefault="006D5AE6" w:rsidP="00817CDD">
      <w:pPr>
        <w:pStyle w:val="aff3"/>
        <w:rPr>
          <w:snapToGrid w:val="0"/>
        </w:rPr>
      </w:pPr>
      <w:r w:rsidRPr="00E7474E">
        <w:object w:dxaOrig="5565" w:dyaOrig="3690">
          <v:shape id="_x0000_i1056" type="#_x0000_t75" style="width:278.25pt;height:184.5pt" o:ole="">
            <v:imagedata r:id="rId68" o:title=""/>
          </v:shape>
          <o:OLEObject Type="Embed" ProgID="Excel.Sheet.8" ShapeID="_x0000_i1056" DrawAspect="Content" ObjectID="_1470058381" r:id="rId69">
            <o:FieldCodes>\s</o:FieldCodes>
          </o:OLEObject>
        </w:object>
      </w:r>
    </w:p>
    <w:p w:rsidR="00817CDD" w:rsidRDefault="00817CDD" w:rsidP="00AF7BC3"/>
    <w:p w:rsidR="00E7474E" w:rsidRPr="00E7474E" w:rsidRDefault="0096700C" w:rsidP="00817CDD">
      <w:pPr>
        <w:pStyle w:val="2"/>
      </w:pPr>
      <w:r w:rsidRPr="00E7474E">
        <w:t>Задача 5</w:t>
      </w:r>
    </w:p>
    <w:p w:rsidR="00817CDD" w:rsidRDefault="00817CDD" w:rsidP="00AF7BC3"/>
    <w:p w:rsidR="00E7474E" w:rsidRDefault="0096700C" w:rsidP="00AF7BC3">
      <w:r w:rsidRPr="00E7474E">
        <w:t>Реализация товаров на колхозном рынке характеризуется данными представленными в табл</w:t>
      </w:r>
      <w:r w:rsidR="00E7474E">
        <w:t>.5</w:t>
      </w:r>
      <w:r w:rsidR="00E7474E" w:rsidRPr="00E7474E">
        <w:t>.</w:t>
      </w:r>
    </w:p>
    <w:p w:rsidR="00817CDD" w:rsidRDefault="00817CDD" w:rsidP="00AF7BC3"/>
    <w:p w:rsidR="0096700C" w:rsidRPr="00E7474E" w:rsidRDefault="0096700C" w:rsidP="00AF7BC3">
      <w:r w:rsidRPr="00E7474E">
        <w:t>Таблица 5</w:t>
      </w:r>
      <w:r w:rsidR="00E7474E" w:rsidRPr="00E7474E">
        <w:t xml:space="preserve">. </w:t>
      </w:r>
    </w:p>
    <w:tbl>
      <w:tblPr>
        <w:tblW w:w="8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00"/>
        <w:gridCol w:w="1540"/>
        <w:gridCol w:w="1940"/>
        <w:gridCol w:w="1560"/>
        <w:gridCol w:w="1940"/>
      </w:tblGrid>
      <w:tr w:rsidR="0096700C" w:rsidRPr="00E7474E" w:rsidTr="003D0076">
        <w:trPr>
          <w:trHeight w:val="255"/>
          <w:jc w:val="center"/>
        </w:trPr>
        <w:tc>
          <w:tcPr>
            <w:tcW w:w="1900" w:type="dxa"/>
            <w:vMerge w:val="restart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Наименование товара</w:t>
            </w:r>
          </w:p>
        </w:tc>
        <w:tc>
          <w:tcPr>
            <w:tcW w:w="3480" w:type="dxa"/>
            <w:gridSpan w:val="2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Базисный период</w:t>
            </w:r>
          </w:p>
        </w:tc>
        <w:tc>
          <w:tcPr>
            <w:tcW w:w="3500" w:type="dxa"/>
            <w:gridSpan w:val="2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Отчетный период</w:t>
            </w:r>
          </w:p>
        </w:tc>
      </w:tr>
      <w:tr w:rsidR="0096700C" w:rsidRPr="00E7474E" w:rsidTr="003D0076">
        <w:trPr>
          <w:trHeight w:val="61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</w:p>
        </w:tc>
        <w:tc>
          <w:tcPr>
            <w:tcW w:w="1540" w:type="dxa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Количество, тыс</w:t>
            </w:r>
            <w:r w:rsidR="00E7474E" w:rsidRPr="00E7474E">
              <w:t xml:space="preserve">. </w:t>
            </w:r>
            <w:r w:rsidRPr="00E7474E">
              <w:t>кг</w:t>
            </w:r>
            <w:r w:rsidR="00E7474E" w:rsidRPr="00E7474E">
              <w:t xml:space="preserve">. 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Цена 1 кг</w:t>
            </w:r>
            <w:r w:rsidR="00E7474E">
              <w:t>.,</w:t>
            </w:r>
            <w:r w:rsidRPr="00E7474E">
              <w:t xml:space="preserve"> грн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Количество, тыс</w:t>
            </w:r>
            <w:r w:rsidR="00E7474E" w:rsidRPr="00E7474E">
              <w:t xml:space="preserve">. </w:t>
            </w:r>
            <w:r w:rsidRPr="00E7474E">
              <w:t>грн</w:t>
            </w:r>
            <w:r w:rsidR="00E7474E" w:rsidRPr="00E7474E">
              <w:t xml:space="preserve">. 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Цена 1 кг</w:t>
            </w:r>
            <w:r w:rsidR="00E7474E">
              <w:t>., г</w:t>
            </w:r>
            <w:r w:rsidRPr="00E7474E">
              <w:t>рн</w:t>
            </w:r>
          </w:p>
        </w:tc>
      </w:tr>
      <w:tr w:rsidR="0096700C" w:rsidRPr="00E7474E" w:rsidTr="003D0076">
        <w:trPr>
          <w:trHeight w:val="39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Картофель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15,5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0,6</w:t>
            </w:r>
          </w:p>
        </w:tc>
      </w:tr>
      <w:tr w:rsidR="0096700C" w:rsidRPr="00E7474E" w:rsidTr="003D0076">
        <w:trPr>
          <w:trHeight w:val="42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 xml:space="preserve">Мясо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5,5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8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Определите</w:t>
      </w:r>
      <w:r w:rsidR="00E7474E">
        <w:t>:</w:t>
      </w:r>
    </w:p>
    <w:p w:rsidR="00E7474E" w:rsidRDefault="00E7474E" w:rsidP="00AF7BC3">
      <w:r>
        <w:t>1)</w:t>
      </w:r>
      <w:r w:rsidRPr="00E7474E">
        <w:t xml:space="preserve"> </w:t>
      </w:r>
      <w:r w:rsidR="0096700C" w:rsidRPr="00E7474E">
        <w:t>общий индекс физического объема продукции</w:t>
      </w:r>
      <w:r>
        <w:t>;</w:t>
      </w:r>
    </w:p>
    <w:p w:rsidR="00E7474E" w:rsidRDefault="00E7474E" w:rsidP="00AF7BC3">
      <w:r>
        <w:t>2)</w:t>
      </w:r>
      <w:r w:rsidRPr="00E7474E">
        <w:t xml:space="preserve"> </w:t>
      </w:r>
      <w:r w:rsidR="0096700C" w:rsidRPr="00E7474E">
        <w:t>общий индекс цен и абсолютный размер экономии</w:t>
      </w:r>
      <w:r>
        <w:t xml:space="preserve"> (</w:t>
      </w:r>
      <w:r w:rsidR="0096700C" w:rsidRPr="00E7474E">
        <w:t>перерасхода</w:t>
      </w:r>
      <w:r w:rsidRPr="00E7474E">
        <w:t xml:space="preserve">) </w:t>
      </w:r>
      <w:r w:rsidR="0096700C" w:rsidRPr="00E7474E">
        <w:t>от изменения цен</w:t>
      </w:r>
      <w:r>
        <w:t>;</w:t>
      </w:r>
    </w:p>
    <w:p w:rsidR="00E7474E" w:rsidRDefault="00E7474E" w:rsidP="00AF7BC3">
      <w:r>
        <w:t>3)</w:t>
      </w:r>
      <w:r w:rsidRPr="00E7474E">
        <w:t xml:space="preserve"> </w:t>
      </w:r>
      <w:r w:rsidR="0096700C" w:rsidRPr="00E7474E">
        <w:t>на основании исчисленных индексов определить индекс товарооборота</w:t>
      </w:r>
      <w:r w:rsidRPr="00E7474E">
        <w:t>.</w:t>
      </w:r>
    </w:p>
    <w:p w:rsidR="00E7474E" w:rsidRDefault="0096700C" w:rsidP="00AF7BC3">
      <w:r w:rsidRPr="00E7474E">
        <w:t>Решение</w:t>
      </w:r>
      <w:r w:rsidR="00E7474E" w:rsidRPr="00E7474E">
        <w:t>.</w:t>
      </w:r>
    </w:p>
    <w:p w:rsidR="00E7474E" w:rsidRDefault="0096700C" w:rsidP="00AF7BC3">
      <w:r w:rsidRPr="00E7474E">
        <w:t>Индекс представляет собой относительную величину, получаемую в результате сопоставления уровней сложных социально-экономических показателей во времени, в пространстве или с планом</w:t>
      </w:r>
      <w:r w:rsidR="00E7474E" w:rsidRPr="00E7474E">
        <w:t>.</w:t>
      </w:r>
    </w:p>
    <w:p w:rsidR="00E7474E" w:rsidRDefault="0096700C" w:rsidP="00AF7BC3">
      <w:r w:rsidRPr="00E7474E">
        <w:t>Индивидуальными называются индексы, характеризующие изменения только одного элемента совокупности</w:t>
      </w:r>
      <w:r w:rsidR="00E7474E" w:rsidRPr="00E7474E">
        <w:t>.</w:t>
      </w:r>
    </w:p>
    <w:p w:rsidR="00E7474E" w:rsidRDefault="0096700C" w:rsidP="00AF7BC3">
      <w:r w:rsidRPr="00E7474E">
        <w:t>Общий индекс отражает изменение по всей совокупности элементов сложного явления</w:t>
      </w:r>
      <w:r w:rsidR="00E7474E" w:rsidRPr="00E7474E">
        <w:t>.</w:t>
      </w:r>
    </w:p>
    <w:p w:rsidR="00E7474E" w:rsidRDefault="0096700C" w:rsidP="00AF7BC3">
      <w:r w:rsidRPr="00E7474E">
        <w:t xml:space="preserve">Стоимость </w:t>
      </w:r>
      <w:r w:rsidR="00E7474E">
        <w:t>-</w:t>
      </w:r>
      <w:r w:rsidRPr="00E7474E">
        <w:t xml:space="preserve"> это качественный показатель</w:t>
      </w:r>
      <w:r w:rsidR="00E7474E" w:rsidRPr="00E7474E">
        <w:t>.</w:t>
      </w:r>
    </w:p>
    <w:p w:rsidR="00E7474E" w:rsidRDefault="0096700C" w:rsidP="00AF7BC3">
      <w:r w:rsidRPr="00E7474E">
        <w:t xml:space="preserve">Физический объем продукции </w:t>
      </w:r>
      <w:r w:rsidR="00E7474E">
        <w:t>-</w:t>
      </w:r>
      <w:r w:rsidRPr="00E7474E">
        <w:t xml:space="preserve"> количественный показатель</w:t>
      </w:r>
      <w:r w:rsidR="00E7474E" w:rsidRPr="00E7474E">
        <w:t>.</w:t>
      </w:r>
    </w:p>
    <w:p w:rsidR="00817CDD" w:rsidRDefault="0096700C" w:rsidP="00AF7BC3">
      <w:r w:rsidRPr="00E7474E">
        <w:t>Общий индекс физического объема продукции вычисляется по формуле</w:t>
      </w:r>
      <w:r w:rsidR="00E7474E" w:rsidRPr="00E7474E">
        <w:t xml:space="preserve">: </w:t>
      </w:r>
    </w:p>
    <w:p w:rsidR="00817CDD" w:rsidRDefault="00817CDD" w:rsidP="00AF7BC3"/>
    <w:p w:rsidR="00E7474E" w:rsidRDefault="006D5AE6" w:rsidP="00AF7BC3">
      <w:r w:rsidRPr="00E7474E">
        <w:rPr>
          <w:position w:val="-50"/>
        </w:rPr>
        <w:object w:dxaOrig="5940" w:dyaOrig="1120">
          <v:shape id="_x0000_i1057" type="#_x0000_t75" style="width:297pt;height:56.25pt" o:ole="" fillcolor="window">
            <v:imagedata r:id="rId70" o:title=""/>
          </v:shape>
          <o:OLEObject Type="Embed" ProgID="Equation.3" ShapeID="_x0000_i1057" DrawAspect="Content" ObjectID="_1470058382" r:id="rId71"/>
        </w:object>
      </w:r>
      <w:r w:rsidR="0096700C" w:rsidRPr="00E7474E">
        <w:t>,</w:t>
      </w:r>
    </w:p>
    <w:p w:rsidR="00817CDD" w:rsidRDefault="00817CDD" w:rsidP="00AF7BC3"/>
    <w:p w:rsidR="00817CDD" w:rsidRDefault="0096700C" w:rsidP="00AF7BC3">
      <w:r w:rsidRPr="00E7474E">
        <w:t xml:space="preserve">где </w:t>
      </w:r>
      <w:r w:rsidRPr="00E7474E">
        <w:rPr>
          <w:i/>
          <w:iCs/>
          <w:lang w:val="en-US"/>
        </w:rPr>
        <w:t>p</w:t>
      </w:r>
      <w:r w:rsidRPr="00E7474E">
        <w:rPr>
          <w:i/>
          <w:iCs/>
          <w:vertAlign w:val="subscript"/>
        </w:rPr>
        <w:t xml:space="preserve">0 </w:t>
      </w:r>
      <w:r w:rsidRPr="00E7474E">
        <w:t xml:space="preserve">и </w:t>
      </w:r>
      <w:r w:rsidRPr="00E7474E">
        <w:rPr>
          <w:i/>
          <w:iCs/>
        </w:rPr>
        <w:t>р</w:t>
      </w:r>
      <w:r w:rsidRPr="00E7474E">
        <w:rPr>
          <w:i/>
          <w:iCs/>
          <w:vertAlign w:val="subscript"/>
        </w:rPr>
        <w:t xml:space="preserve">1 </w:t>
      </w:r>
      <w:r w:rsidR="00E7474E">
        <w:rPr>
          <w:i/>
          <w:iCs/>
        </w:rPr>
        <w:t>-</w:t>
      </w:r>
      <w:r w:rsidRPr="00E7474E">
        <w:t xml:space="preserve"> цена единицы товара соответственно в базисном и отчетном периодах</w:t>
      </w:r>
      <w:r w:rsidR="00E7474E" w:rsidRPr="00E7474E">
        <w:t>;</w:t>
      </w:r>
      <w:r w:rsidR="00817CDD">
        <w:t xml:space="preserve"> </w:t>
      </w:r>
      <w:r w:rsidRPr="00E7474E">
        <w:rPr>
          <w:i/>
          <w:iCs/>
          <w:lang w:val="en-US"/>
        </w:rPr>
        <w:t>q</w:t>
      </w:r>
      <w:r w:rsidRPr="00E7474E">
        <w:rPr>
          <w:i/>
          <w:iCs/>
          <w:vertAlign w:val="subscript"/>
        </w:rPr>
        <w:t xml:space="preserve">0 </w:t>
      </w:r>
      <w:r w:rsidRPr="00E7474E">
        <w:t xml:space="preserve">и </w:t>
      </w:r>
      <w:r w:rsidRPr="00E7474E">
        <w:rPr>
          <w:i/>
          <w:iCs/>
          <w:lang w:val="en-US"/>
        </w:rPr>
        <w:t>q</w:t>
      </w:r>
      <w:r w:rsidRPr="00E7474E">
        <w:rPr>
          <w:i/>
          <w:iCs/>
          <w:vertAlign w:val="subscript"/>
        </w:rPr>
        <w:t>1</w:t>
      </w:r>
      <w:r w:rsidR="00E7474E" w:rsidRPr="00E7474E">
        <w:rPr>
          <w:i/>
          <w:iCs/>
          <w:vertAlign w:val="subscript"/>
        </w:rPr>
        <w:t xml:space="preserve"> - </w:t>
      </w:r>
      <w:r w:rsidRPr="00E7474E">
        <w:t>количество</w:t>
      </w:r>
      <w:r w:rsidR="00E7474E">
        <w:t xml:space="preserve"> (</w:t>
      </w:r>
      <w:r w:rsidRPr="00E7474E">
        <w:t>физический объем</w:t>
      </w:r>
      <w:r w:rsidR="00E7474E" w:rsidRPr="00E7474E">
        <w:t xml:space="preserve">) </w:t>
      </w:r>
      <w:r w:rsidRPr="00E7474E">
        <w:t>товара соответственно в базисном и отчетном периодах</w:t>
      </w:r>
      <w:r w:rsidR="00E7474E" w:rsidRPr="00E7474E">
        <w:t>.</w:t>
      </w:r>
      <w:r w:rsidR="00817CDD">
        <w:t xml:space="preserve"> </w:t>
      </w:r>
      <w:r w:rsidRPr="00E7474E">
        <w:t>Количество проданных товаров увеличилось на 19,4</w:t>
      </w:r>
      <w:r w:rsidR="00E7474E" w:rsidRPr="00E7474E">
        <w:t>%.</w:t>
      </w:r>
      <w:r w:rsidR="00817CDD">
        <w:t xml:space="preserve"> </w:t>
      </w:r>
    </w:p>
    <w:p w:rsidR="00E7474E" w:rsidRDefault="0096700C" w:rsidP="00AF7BC3">
      <w:r w:rsidRPr="00E7474E">
        <w:t>Или в деньгах</w:t>
      </w:r>
      <w:r w:rsidR="00E7474E" w:rsidRPr="00E7474E">
        <w:t xml:space="preserve">: </w:t>
      </w:r>
      <w:r w:rsidRPr="00E7474E">
        <w:t xml:space="preserve">30,4 </w:t>
      </w:r>
      <w:r w:rsidR="00E7474E">
        <w:t>-</w:t>
      </w:r>
      <w:r w:rsidRPr="00E7474E">
        <w:t xml:space="preserve"> 25,45 = 4,95 тыс</w:t>
      </w:r>
      <w:r w:rsidR="00E7474E" w:rsidRPr="00E7474E">
        <w:t xml:space="preserve">. </w:t>
      </w:r>
      <w:r w:rsidRPr="00E7474E">
        <w:t>грн</w:t>
      </w:r>
      <w:r w:rsidR="00E7474E" w:rsidRPr="00E7474E">
        <w:t>.</w:t>
      </w:r>
    </w:p>
    <w:p w:rsidR="00817CDD" w:rsidRDefault="0096700C" w:rsidP="00AF7BC3">
      <w:r w:rsidRPr="00E7474E">
        <w:t>Общий индекс стоимости вычисляется по формуле</w:t>
      </w:r>
      <w:r w:rsidR="00E7474E" w:rsidRPr="00E7474E">
        <w:t xml:space="preserve">: </w:t>
      </w:r>
    </w:p>
    <w:p w:rsidR="00817CDD" w:rsidRDefault="00817CDD" w:rsidP="00AF7BC3"/>
    <w:p w:rsidR="0096700C" w:rsidRPr="00E7474E" w:rsidRDefault="006D5AE6" w:rsidP="00AF7BC3">
      <w:pPr>
        <w:rPr>
          <w:i/>
          <w:iCs/>
          <w:vertAlign w:val="subscript"/>
        </w:rPr>
      </w:pPr>
      <w:r w:rsidRPr="00E7474E">
        <w:rPr>
          <w:position w:val="-50"/>
        </w:rPr>
        <w:object w:dxaOrig="5539" w:dyaOrig="1120">
          <v:shape id="_x0000_i1058" type="#_x0000_t75" style="width:276.75pt;height:56.25pt" o:ole="" fillcolor="window">
            <v:imagedata r:id="rId72" o:title=""/>
          </v:shape>
          <o:OLEObject Type="Embed" ProgID="Equation.3" ShapeID="_x0000_i1058" DrawAspect="Content" ObjectID="_1470058383" r:id="rId73"/>
        </w:object>
      </w:r>
    </w:p>
    <w:p w:rsidR="00D91746" w:rsidRDefault="00D91746" w:rsidP="00AF7BC3"/>
    <w:p w:rsidR="00E7474E" w:rsidRDefault="0096700C" w:rsidP="00AF7BC3">
      <w:r w:rsidRPr="00E7474E">
        <w:t>Следовательно, цены на данные товары в среднем увеличились на 46,7</w:t>
      </w:r>
      <w:r w:rsidR="00E7474E" w:rsidRPr="00E7474E">
        <w:t>%.</w:t>
      </w:r>
    </w:p>
    <w:p w:rsidR="00E7474E" w:rsidRDefault="0096700C" w:rsidP="00AF7BC3">
      <w:r w:rsidRPr="00E7474E">
        <w:t>Сумма сэкономленных или перерасходованных денег</w:t>
      </w:r>
      <w:r w:rsidR="00E7474E" w:rsidRPr="00E7474E">
        <w:t>:</w:t>
      </w:r>
    </w:p>
    <w:p w:rsidR="00E7474E" w:rsidRDefault="0096700C" w:rsidP="00AF7BC3">
      <w:r w:rsidRPr="00E7474E">
        <w:t>сумма возросла на 46,7</w:t>
      </w:r>
      <w:r w:rsidR="00E7474E" w:rsidRPr="00E7474E">
        <w:t>%</w:t>
      </w:r>
      <w:r w:rsidRPr="00E7474E">
        <w:t>, следовательно, население в отчетном периоде на покупку данных товаров дополнительно израсходует</w:t>
      </w:r>
      <w:r w:rsidR="00E7474E" w:rsidRPr="00E7474E">
        <w:t xml:space="preserve">: </w:t>
      </w:r>
      <w:r w:rsidRPr="00E7474E">
        <w:t xml:space="preserve">44,6 </w:t>
      </w:r>
      <w:r w:rsidR="00E7474E">
        <w:t>-</w:t>
      </w:r>
      <w:r w:rsidRPr="00E7474E">
        <w:t xml:space="preserve"> 30,4 = 14,2 тыс</w:t>
      </w:r>
      <w:r w:rsidR="00E7474E" w:rsidRPr="00E7474E">
        <w:t xml:space="preserve">. </w:t>
      </w:r>
      <w:r w:rsidRPr="00E7474E">
        <w:t>грн</w:t>
      </w:r>
      <w:r w:rsidR="00E7474E" w:rsidRPr="00E7474E">
        <w:t>.</w:t>
      </w:r>
    </w:p>
    <w:p w:rsidR="00817CDD" w:rsidRDefault="0096700C" w:rsidP="00AF7BC3">
      <w:r w:rsidRPr="00E7474E">
        <w:t>Общий индекс товарооборота вычисляется по формуле</w:t>
      </w:r>
      <w:r w:rsidR="00E7474E" w:rsidRPr="00E7474E">
        <w:t xml:space="preserve">: 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50"/>
        </w:rPr>
        <w:object w:dxaOrig="1520" w:dyaOrig="1120">
          <v:shape id="_x0000_i1059" type="#_x0000_t75" style="width:75.75pt;height:56.25pt" o:ole="" fillcolor="window">
            <v:imagedata r:id="rId74" o:title=""/>
          </v:shape>
          <o:OLEObject Type="Embed" ProgID="Equation.3" ShapeID="_x0000_i1059" DrawAspect="Content" ObjectID="_1470058384" r:id="rId75"/>
        </w:object>
      </w:r>
    </w:p>
    <w:p w:rsidR="00E7474E" w:rsidRDefault="006D5AE6" w:rsidP="00AF7BC3">
      <w:r w:rsidRPr="00E7474E">
        <w:rPr>
          <w:position w:val="-28"/>
        </w:rPr>
        <w:object w:dxaOrig="5000" w:dyaOrig="660">
          <v:shape id="_x0000_i1060" type="#_x0000_t75" style="width:249.75pt;height:33pt" o:ole="">
            <v:imagedata r:id="rId76" o:title=""/>
          </v:shape>
          <o:OLEObject Type="Embed" ProgID="Equation.3" ShapeID="_x0000_i1060" DrawAspect="Content" ObjectID="_1470058385" r:id="rId77"/>
        </w:object>
      </w:r>
    </w:p>
    <w:p w:rsidR="00817CDD" w:rsidRDefault="00817CDD" w:rsidP="00AF7BC3"/>
    <w:p w:rsidR="00E7474E" w:rsidRDefault="0096700C" w:rsidP="00AF7BC3">
      <w:r w:rsidRPr="00E7474E">
        <w:t>Товарооборот в среднем возрос на 75,2</w:t>
      </w:r>
      <w:r w:rsidR="00E7474E" w:rsidRPr="00E7474E">
        <w:t>%.</w:t>
      </w:r>
    </w:p>
    <w:p w:rsidR="00E7474E" w:rsidRDefault="0096700C" w:rsidP="00AF7BC3">
      <w:r w:rsidRPr="00E7474E">
        <w:t>Взаимосвязь индексов</w:t>
      </w:r>
      <w:r w:rsidR="00E7474E" w:rsidRPr="00E7474E">
        <w:t>: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14"/>
        </w:rPr>
        <w:object w:dxaOrig="1340" w:dyaOrig="380">
          <v:shape id="_x0000_i1061" type="#_x0000_t75" style="width:66.75pt;height:18.75pt" o:ole="">
            <v:imagedata r:id="rId78" o:title=""/>
          </v:shape>
          <o:OLEObject Type="Embed" ProgID="Equation.3" ShapeID="_x0000_i1061" DrawAspect="Content" ObjectID="_1470058386" r:id="rId79"/>
        </w:object>
      </w:r>
    </w:p>
    <w:p w:rsidR="00E7474E" w:rsidRPr="00E7474E" w:rsidRDefault="0096700C" w:rsidP="00AF7BC3">
      <w:r w:rsidRPr="00E7474E">
        <w:t>1,467 * 1</w:t>
      </w:r>
      <w:r w:rsidR="00E7474E">
        <w:t>, 19</w:t>
      </w:r>
      <w:r w:rsidRPr="00E7474E">
        <w:t>4 = 1,752</w:t>
      </w:r>
    </w:p>
    <w:p w:rsidR="00817CDD" w:rsidRDefault="00817CDD" w:rsidP="00AF7BC3"/>
    <w:p w:rsidR="00E7474E" w:rsidRPr="00E7474E" w:rsidRDefault="0096700C" w:rsidP="00817CDD">
      <w:pPr>
        <w:pStyle w:val="2"/>
      </w:pPr>
      <w:r w:rsidRPr="00E7474E">
        <w:t>Задача 6</w:t>
      </w:r>
    </w:p>
    <w:p w:rsidR="00817CDD" w:rsidRDefault="00817CDD" w:rsidP="00AF7BC3"/>
    <w:p w:rsidR="00E7474E" w:rsidRDefault="0096700C" w:rsidP="00AF7BC3">
      <w:r w:rsidRPr="00E7474E">
        <w:t>Имеются данные о выпуске одноименной продукции и её себестоимости по двум заводам</w:t>
      </w:r>
      <w:r w:rsidR="00E7474E">
        <w:t xml:space="preserve"> (</w:t>
      </w:r>
      <w:r w:rsidRPr="00E7474E">
        <w:t>табл</w:t>
      </w:r>
      <w:r w:rsidR="00E7474E">
        <w:t>.6</w:t>
      </w:r>
      <w:r w:rsidR="00E7474E" w:rsidRPr="00E7474E">
        <w:t>).</w:t>
      </w:r>
    </w:p>
    <w:p w:rsidR="00817CDD" w:rsidRDefault="00817CDD" w:rsidP="00AF7BC3"/>
    <w:p w:rsidR="0096700C" w:rsidRPr="00E7474E" w:rsidRDefault="00817CDD" w:rsidP="00AF7BC3">
      <w:r>
        <w:br w:type="page"/>
      </w:r>
      <w:r w:rsidR="0096700C" w:rsidRPr="00E7474E">
        <w:t>Таблица 6</w:t>
      </w:r>
      <w:r w:rsidR="00E7474E" w:rsidRPr="00E7474E">
        <w:t xml:space="preserve">. </w:t>
      </w:r>
    </w:p>
    <w:tbl>
      <w:tblPr>
        <w:tblW w:w="8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"/>
        <w:gridCol w:w="1780"/>
        <w:gridCol w:w="1900"/>
        <w:gridCol w:w="1770"/>
        <w:gridCol w:w="1890"/>
      </w:tblGrid>
      <w:tr w:rsidR="0096700C" w:rsidRPr="00E7474E" w:rsidTr="003D0076">
        <w:trPr>
          <w:trHeight w:val="255"/>
          <w:jc w:val="center"/>
        </w:trPr>
        <w:tc>
          <w:tcPr>
            <w:tcW w:w="960" w:type="dxa"/>
            <w:vMerge w:val="restart"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Завод</w:t>
            </w:r>
          </w:p>
        </w:tc>
        <w:tc>
          <w:tcPr>
            <w:tcW w:w="3680" w:type="dxa"/>
            <w:gridSpan w:val="2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Производство продукции</w:t>
            </w:r>
            <w:r w:rsidR="00E7474E">
              <w:t>, т</w:t>
            </w:r>
            <w:r w:rsidRPr="00E7474E">
              <w:t>ыс</w:t>
            </w:r>
            <w:r w:rsidR="00E7474E" w:rsidRPr="00E7474E">
              <w:t xml:space="preserve">. </w:t>
            </w:r>
            <w:r w:rsidRPr="00E7474E">
              <w:t>шт</w:t>
            </w:r>
            <w:r w:rsidR="00E7474E" w:rsidRPr="00E7474E">
              <w:t xml:space="preserve">. </w:t>
            </w:r>
          </w:p>
        </w:tc>
        <w:tc>
          <w:tcPr>
            <w:tcW w:w="3660" w:type="dxa"/>
            <w:gridSpan w:val="2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Себестоимость 1 шт</w:t>
            </w:r>
            <w:r w:rsidR="00E7474E">
              <w:t>.,</w:t>
            </w:r>
            <w:r w:rsidRPr="00E7474E">
              <w:t xml:space="preserve"> грн</w:t>
            </w:r>
            <w:r w:rsidR="00E7474E" w:rsidRPr="00E7474E">
              <w:t xml:space="preserve">. 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:rsidR="0096700C" w:rsidRPr="00E7474E" w:rsidRDefault="0096700C" w:rsidP="00817CDD">
            <w:pPr>
              <w:pStyle w:val="afc"/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I квартал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II квартал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I квартал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II квартал</w:t>
            </w:r>
          </w:p>
        </w:tc>
      </w:tr>
      <w:tr w:rsidR="0096700C" w:rsidRPr="00E7474E" w:rsidTr="003D0076">
        <w:trPr>
          <w:trHeight w:val="49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120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180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100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96</w:t>
            </w:r>
          </w:p>
        </w:tc>
      </w:tr>
      <w:tr w:rsidR="0096700C" w:rsidRPr="00E7474E" w:rsidTr="003D0076">
        <w:trPr>
          <w:trHeight w:val="51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II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60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80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90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817CDD">
            <w:pPr>
              <w:pStyle w:val="afc"/>
            </w:pPr>
            <w:r w:rsidRPr="00E7474E">
              <w:t>100</w:t>
            </w:r>
          </w:p>
        </w:tc>
      </w:tr>
    </w:tbl>
    <w:p w:rsidR="0096700C" w:rsidRPr="00E7474E" w:rsidRDefault="0096700C" w:rsidP="00AF7BC3"/>
    <w:p w:rsidR="00E7474E" w:rsidRDefault="0096700C" w:rsidP="00AF7BC3">
      <w:r w:rsidRPr="00E7474E">
        <w:t>Вычислите индексы</w:t>
      </w:r>
      <w:r w:rsidR="00E7474E">
        <w:t>:</w:t>
      </w:r>
    </w:p>
    <w:p w:rsidR="00E7474E" w:rsidRDefault="00E7474E" w:rsidP="00AF7BC3">
      <w:r>
        <w:t>1)</w:t>
      </w:r>
      <w:r w:rsidRPr="00E7474E">
        <w:t xml:space="preserve"> </w:t>
      </w:r>
      <w:r w:rsidR="0096700C" w:rsidRPr="00E7474E">
        <w:t>себестоимости переменного состава</w:t>
      </w:r>
      <w:r>
        <w:t>;</w:t>
      </w:r>
    </w:p>
    <w:p w:rsidR="00E7474E" w:rsidRDefault="00E7474E" w:rsidP="00AF7BC3">
      <w:r>
        <w:t>2)</w:t>
      </w:r>
      <w:r w:rsidRPr="00E7474E">
        <w:t xml:space="preserve"> </w:t>
      </w:r>
      <w:r w:rsidR="0096700C" w:rsidRPr="00E7474E">
        <w:t>себестоимости постоянного состава</w:t>
      </w:r>
      <w:r>
        <w:t>;</w:t>
      </w:r>
    </w:p>
    <w:p w:rsidR="00E7474E" w:rsidRDefault="00E7474E" w:rsidP="00AF7BC3">
      <w:r>
        <w:t>3)</w:t>
      </w:r>
      <w:r w:rsidRPr="00E7474E">
        <w:t xml:space="preserve"> </w:t>
      </w:r>
      <w:r w:rsidR="0096700C" w:rsidRPr="00E7474E">
        <w:t>структурных сдвигов</w:t>
      </w:r>
      <w:r w:rsidRPr="00E7474E">
        <w:t xml:space="preserve">. </w:t>
      </w:r>
      <w:r w:rsidR="0096700C" w:rsidRPr="00E7474E">
        <w:t>Поясните полученные результаты</w:t>
      </w:r>
      <w:r w:rsidRPr="00E7474E">
        <w:t>.</w:t>
      </w:r>
    </w:p>
    <w:p w:rsidR="00E7474E" w:rsidRDefault="0096700C" w:rsidP="00AF7BC3">
      <w:r w:rsidRPr="00E7474E">
        <w:t>Решение</w:t>
      </w:r>
      <w:r w:rsidR="00E7474E" w:rsidRPr="00E7474E">
        <w:t>.</w:t>
      </w:r>
    </w:p>
    <w:p w:rsidR="00E7474E" w:rsidRDefault="0096700C" w:rsidP="00AF7BC3">
      <w:r w:rsidRPr="00E7474E">
        <w:t>Индекс себестоимости переменного состава вычисляется по формуле</w:t>
      </w:r>
      <w:r w:rsidR="00E7474E" w:rsidRPr="00E7474E">
        <w:t>: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32"/>
        </w:rPr>
        <w:object w:dxaOrig="3159" w:dyaOrig="760">
          <v:shape id="_x0000_i1062" type="#_x0000_t75" style="width:158.25pt;height:38.25pt" o:ole="">
            <v:imagedata r:id="rId80" o:title=""/>
          </v:shape>
          <o:OLEObject Type="Embed" ProgID="Equation.3" ShapeID="_x0000_i1062" DrawAspect="Content" ObjectID="_1470058387" r:id="rId81"/>
        </w:object>
      </w:r>
    </w:p>
    <w:p w:rsidR="00817CDD" w:rsidRDefault="00817CDD" w:rsidP="00AF7BC3"/>
    <w:p w:rsidR="00E7474E" w:rsidRDefault="0096700C" w:rsidP="00AF7BC3">
      <w:r w:rsidRPr="00E7474E">
        <w:t xml:space="preserve">где </w:t>
      </w:r>
      <w:r w:rsidRPr="00E7474E">
        <w:rPr>
          <w:i/>
          <w:iCs/>
          <w:lang w:val="en-US"/>
        </w:rPr>
        <w:t>z</w:t>
      </w:r>
      <w:r w:rsidRPr="00E7474E">
        <w:rPr>
          <w:i/>
          <w:iCs/>
          <w:vertAlign w:val="subscript"/>
        </w:rPr>
        <w:t>0</w:t>
      </w:r>
      <w:r w:rsidRPr="00E7474E">
        <w:rPr>
          <w:i/>
          <w:iCs/>
        </w:rPr>
        <w:t xml:space="preserve"> </w:t>
      </w:r>
      <w:r w:rsidRPr="00E7474E">
        <w:t xml:space="preserve">и </w:t>
      </w:r>
      <w:r w:rsidRPr="00E7474E">
        <w:rPr>
          <w:i/>
          <w:iCs/>
          <w:lang w:val="en-US"/>
        </w:rPr>
        <w:t>z</w:t>
      </w:r>
      <w:r w:rsidRPr="00E7474E">
        <w:rPr>
          <w:i/>
          <w:iCs/>
          <w:vertAlign w:val="subscript"/>
        </w:rPr>
        <w:t>1</w:t>
      </w:r>
      <w:r w:rsidR="00E7474E" w:rsidRPr="00E7474E">
        <w:rPr>
          <w:i/>
          <w:iCs/>
          <w:vertAlign w:val="subscript"/>
        </w:rPr>
        <w:t xml:space="preserve"> - </w:t>
      </w:r>
      <w:r w:rsidRPr="00E7474E">
        <w:t>себестоимость единицы продукции соответственно базисного и отчетного периодов</w:t>
      </w:r>
      <w:r w:rsidR="00E7474E" w:rsidRPr="00E7474E">
        <w:t>;</w:t>
      </w:r>
    </w:p>
    <w:p w:rsidR="00E7474E" w:rsidRDefault="0096700C" w:rsidP="00AF7BC3">
      <w:r w:rsidRPr="00E7474E">
        <w:rPr>
          <w:i/>
          <w:iCs/>
          <w:lang w:val="en-US"/>
        </w:rPr>
        <w:t>q</w:t>
      </w:r>
      <w:r w:rsidRPr="00E7474E">
        <w:rPr>
          <w:i/>
          <w:iCs/>
          <w:vertAlign w:val="subscript"/>
        </w:rPr>
        <w:t xml:space="preserve">0 </w:t>
      </w:r>
      <w:r w:rsidRPr="00E7474E">
        <w:t xml:space="preserve">и </w:t>
      </w:r>
      <w:r w:rsidRPr="00E7474E">
        <w:rPr>
          <w:i/>
          <w:iCs/>
          <w:lang w:val="en-US"/>
        </w:rPr>
        <w:t>q</w:t>
      </w:r>
      <w:r w:rsidRPr="00E7474E">
        <w:rPr>
          <w:i/>
          <w:iCs/>
          <w:vertAlign w:val="subscript"/>
        </w:rPr>
        <w:t>1</w:t>
      </w:r>
      <w:r w:rsidR="00E7474E" w:rsidRPr="00E7474E">
        <w:rPr>
          <w:i/>
          <w:iCs/>
          <w:vertAlign w:val="subscript"/>
        </w:rPr>
        <w:t xml:space="preserve"> - </w:t>
      </w:r>
      <w:r w:rsidRPr="00E7474E">
        <w:t>количество</w:t>
      </w:r>
      <w:r w:rsidR="00E7474E">
        <w:t xml:space="preserve"> (</w:t>
      </w:r>
      <w:r w:rsidRPr="00E7474E">
        <w:t>физический объем</w:t>
      </w:r>
      <w:r w:rsidR="00E7474E" w:rsidRPr="00E7474E">
        <w:t xml:space="preserve">) </w:t>
      </w:r>
      <w:r w:rsidRPr="00E7474E">
        <w:t>продукции соответственно в базисном и отчетном периодах</w:t>
      </w:r>
      <w:r w:rsidR="00E7474E" w:rsidRPr="00E7474E">
        <w:t>.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28"/>
        </w:rPr>
        <w:object w:dxaOrig="7240" w:dyaOrig="660">
          <v:shape id="_x0000_i1063" type="#_x0000_t75" style="width:362.25pt;height:33pt" o:ole="">
            <v:imagedata r:id="rId82" o:title=""/>
          </v:shape>
          <o:OLEObject Type="Embed" ProgID="Equation.3" ShapeID="_x0000_i1063" DrawAspect="Content" ObjectID="_1470058388" r:id="rId83"/>
        </w:object>
      </w:r>
    </w:p>
    <w:p w:rsidR="00817CDD" w:rsidRDefault="00817CDD" w:rsidP="00AF7BC3"/>
    <w:p w:rsidR="00E7474E" w:rsidRDefault="0096700C" w:rsidP="00AF7BC3">
      <w:r w:rsidRPr="00E7474E">
        <w:t>Индекс показывает, что средняя себестоимость по двум заводам повысилась на 0,6</w:t>
      </w:r>
      <w:r w:rsidR="00E7474E" w:rsidRPr="00E7474E">
        <w:t>%</w:t>
      </w:r>
      <w:r w:rsidRPr="00E7474E">
        <w:t>, это повышение обусловлено изменением себестоимости продукции по каждому заводу и изменением структуры продукции</w:t>
      </w:r>
      <w:r w:rsidR="00E7474E">
        <w:t xml:space="preserve"> (</w:t>
      </w:r>
      <w:r w:rsidRPr="00E7474E">
        <w:t>увеличением объема выпуска</w:t>
      </w:r>
      <w:r w:rsidR="00E7474E" w:rsidRPr="00E7474E">
        <w:t>).</w:t>
      </w:r>
    </w:p>
    <w:p w:rsidR="00E7474E" w:rsidRDefault="0096700C" w:rsidP="00AF7BC3">
      <w:r w:rsidRPr="00E7474E">
        <w:t>Выявим влияние каждого из этих факторов</w:t>
      </w:r>
      <w:r w:rsidR="00E7474E" w:rsidRPr="00E7474E">
        <w:t>.</w:t>
      </w:r>
    </w:p>
    <w:p w:rsidR="00E7474E" w:rsidRDefault="0096700C" w:rsidP="00AF7BC3">
      <w:r w:rsidRPr="00E7474E">
        <w:t>Индекс себестоимости постоянного состава вычисляется по формуле</w:t>
      </w:r>
      <w:r w:rsidR="00E7474E" w:rsidRPr="00E7474E">
        <w:t>: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10"/>
        </w:rPr>
        <w:object w:dxaOrig="180" w:dyaOrig="340">
          <v:shape id="_x0000_i1064" type="#_x0000_t75" style="width:9pt;height:17.25pt" o:ole="">
            <v:imagedata r:id="rId9" o:title=""/>
          </v:shape>
          <o:OLEObject Type="Embed" ProgID="Equation.3" ShapeID="_x0000_i1064" DrawAspect="Content" ObjectID="_1470058389" r:id="rId84"/>
        </w:object>
      </w:r>
      <w:r w:rsidRPr="00E7474E">
        <w:rPr>
          <w:position w:val="-32"/>
        </w:rPr>
        <w:object w:dxaOrig="3500" w:dyaOrig="760">
          <v:shape id="_x0000_i1065" type="#_x0000_t75" style="width:174.75pt;height:38.25pt" o:ole="">
            <v:imagedata r:id="rId85" o:title=""/>
          </v:shape>
          <o:OLEObject Type="Embed" ProgID="Equation.3" ShapeID="_x0000_i1065" DrawAspect="Content" ObjectID="_1470058390" r:id="rId86"/>
        </w:object>
      </w:r>
    </w:p>
    <w:p w:rsidR="0096700C" w:rsidRPr="00E7474E" w:rsidRDefault="006D5AE6" w:rsidP="00AF7BC3">
      <w:r w:rsidRPr="00E7474E">
        <w:rPr>
          <w:position w:val="-24"/>
        </w:rPr>
        <w:object w:dxaOrig="5040" w:dyaOrig="620">
          <v:shape id="_x0000_i1066" type="#_x0000_t75" style="width:252pt;height:30.75pt" o:ole="">
            <v:imagedata r:id="rId87" o:title=""/>
          </v:shape>
          <o:OLEObject Type="Embed" ProgID="Equation.3" ShapeID="_x0000_i1066" DrawAspect="Content" ObjectID="_1470058391" r:id="rId88"/>
        </w:object>
      </w:r>
    </w:p>
    <w:p w:rsidR="00817CDD" w:rsidRDefault="00817CDD" w:rsidP="00AF7BC3"/>
    <w:p w:rsidR="00E7474E" w:rsidRDefault="0096700C" w:rsidP="00AF7BC3">
      <w:r w:rsidRPr="00E7474E">
        <w:t>То есть себестоимость продукции по двум заводам в среднем возросла на 0,3</w:t>
      </w:r>
      <w:r w:rsidR="00E7474E" w:rsidRPr="00E7474E">
        <w:t>%.</w:t>
      </w:r>
    </w:p>
    <w:p w:rsidR="00817CDD" w:rsidRDefault="0096700C" w:rsidP="00AF7BC3">
      <w:r w:rsidRPr="00E7474E">
        <w:t>Индекс себестоимости структурных сдвигов вычисляется по формуле</w:t>
      </w:r>
      <w:r w:rsidR="00E7474E" w:rsidRPr="00E7474E">
        <w:t xml:space="preserve">: 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50"/>
        </w:rPr>
        <w:object w:dxaOrig="3360" w:dyaOrig="1120">
          <v:shape id="_x0000_i1067" type="#_x0000_t75" style="width:168pt;height:56.25pt" o:ole="">
            <v:imagedata r:id="rId89" o:title=""/>
          </v:shape>
          <o:OLEObject Type="Embed" ProgID="Equation.3" ShapeID="_x0000_i1067" DrawAspect="Content" ObjectID="_1470058392" r:id="rId90"/>
        </w:object>
      </w:r>
      <w:r w:rsidR="00817CDD">
        <w:t xml:space="preserve"> и</w:t>
      </w:r>
      <w:r w:rsidR="0096700C" w:rsidRPr="00E7474E">
        <w:t xml:space="preserve">ли </w:t>
      </w:r>
      <w:r w:rsidRPr="00E7474E">
        <w:rPr>
          <w:position w:val="-32"/>
        </w:rPr>
        <w:object w:dxaOrig="2580" w:dyaOrig="760">
          <v:shape id="_x0000_i1068" type="#_x0000_t75" style="width:129pt;height:38.25pt" o:ole="">
            <v:imagedata r:id="rId91" o:title=""/>
          </v:shape>
          <o:OLEObject Type="Embed" ProgID="Equation.3" ShapeID="_x0000_i1068" DrawAspect="Content" ObjectID="_1470058393" r:id="rId92"/>
        </w:object>
      </w:r>
    </w:p>
    <w:p w:rsidR="0096700C" w:rsidRPr="00E7474E" w:rsidRDefault="006D5AE6" w:rsidP="00AF7BC3">
      <w:r w:rsidRPr="00E7474E">
        <w:rPr>
          <w:position w:val="-10"/>
        </w:rPr>
        <w:object w:dxaOrig="180" w:dyaOrig="340">
          <v:shape id="_x0000_i1069" type="#_x0000_t75" style="width:9pt;height:17.25pt" o:ole="">
            <v:imagedata r:id="rId9" o:title=""/>
          </v:shape>
          <o:OLEObject Type="Embed" ProgID="Equation.3" ShapeID="_x0000_i1069" DrawAspect="Content" ObjectID="_1470058394" r:id="rId93"/>
        </w:object>
      </w:r>
      <w:r w:rsidRPr="00E7474E">
        <w:rPr>
          <w:position w:val="-28"/>
        </w:rPr>
        <w:object w:dxaOrig="7100" w:dyaOrig="660">
          <v:shape id="_x0000_i1070" type="#_x0000_t75" style="width:354.75pt;height:33pt" o:ole="">
            <v:imagedata r:id="rId94" o:title=""/>
          </v:shape>
          <o:OLEObject Type="Embed" ProgID="Equation.3" ShapeID="_x0000_i1070" DrawAspect="Content" ObjectID="_1470058395" r:id="rId95"/>
        </w:object>
      </w:r>
    </w:p>
    <w:p w:rsidR="00817CDD" w:rsidRDefault="00817CDD" w:rsidP="00AF7BC3"/>
    <w:p w:rsidR="00817CDD" w:rsidRDefault="0096700C" w:rsidP="00AF7BC3">
      <w:r w:rsidRPr="00E7474E">
        <w:t>Взаимосвязь индексов</w:t>
      </w:r>
      <w:r w:rsidR="00E7474E" w:rsidRPr="00E7474E">
        <w:t xml:space="preserve">: </w:t>
      </w:r>
    </w:p>
    <w:p w:rsidR="00817CDD" w:rsidRDefault="00817CDD" w:rsidP="00AF7BC3"/>
    <w:p w:rsidR="0096700C" w:rsidRPr="00E7474E" w:rsidRDefault="006D5AE6" w:rsidP="00AF7BC3">
      <w:r w:rsidRPr="00E7474E">
        <w:rPr>
          <w:position w:val="-14"/>
        </w:rPr>
        <w:object w:dxaOrig="1860" w:dyaOrig="400">
          <v:shape id="_x0000_i1071" type="#_x0000_t75" style="width:93pt;height:20.25pt" o:ole="">
            <v:imagedata r:id="rId96" o:title=""/>
          </v:shape>
          <o:OLEObject Type="Embed" ProgID="Equation.3" ShapeID="_x0000_i1071" DrawAspect="Content" ObjectID="_1470058396" r:id="rId97"/>
        </w:object>
      </w:r>
    </w:p>
    <w:p w:rsidR="0096700C" w:rsidRPr="00E7474E" w:rsidRDefault="0096700C" w:rsidP="00AF7BC3">
      <w:r w:rsidRPr="00E7474E">
        <w:t>1,003 * 1,003 = 1,006</w:t>
      </w:r>
    </w:p>
    <w:p w:rsidR="00817CDD" w:rsidRDefault="00817CDD" w:rsidP="00AF7BC3"/>
    <w:p w:rsidR="00E7474E" w:rsidRDefault="0096700C" w:rsidP="00AF7BC3">
      <w:r w:rsidRPr="00E7474E">
        <w:t>Вывод</w:t>
      </w:r>
      <w:r w:rsidR="00E7474E" w:rsidRPr="00E7474E">
        <w:t>:</w:t>
      </w:r>
    </w:p>
    <w:p w:rsidR="00E7474E" w:rsidRDefault="0096700C" w:rsidP="00AF7BC3">
      <w:r w:rsidRPr="00E7474E">
        <w:t xml:space="preserve">Индекс себестоимости переменного состава зависит от изменения уровня себестоимости и от изменения объема производства, </w:t>
      </w:r>
      <w:r w:rsidR="00E7474E">
        <w:t>т.е.</w:t>
      </w:r>
      <w:r w:rsidR="00E7474E" w:rsidRPr="00E7474E">
        <w:t xml:space="preserve"> </w:t>
      </w:r>
      <w:r w:rsidRPr="00E7474E">
        <w:t>средний прирост себестоимости составил 0,6</w:t>
      </w:r>
      <w:r w:rsidR="00E7474E" w:rsidRPr="00E7474E">
        <w:t>%.</w:t>
      </w:r>
    </w:p>
    <w:p w:rsidR="00E7474E" w:rsidRDefault="0096700C" w:rsidP="00AF7BC3">
      <w:r w:rsidRPr="00E7474E">
        <w:t xml:space="preserve">Индекс себестоимости постоянного состава показывает изменение себестоимости при фиксированном объеме производства, </w:t>
      </w:r>
      <w:r w:rsidR="00E7474E">
        <w:t>т.е.</w:t>
      </w:r>
      <w:r w:rsidR="00E7474E" w:rsidRPr="00E7474E">
        <w:t xml:space="preserve"> </w:t>
      </w:r>
      <w:r w:rsidRPr="00E7474E">
        <w:t>в среднем по заводам себестоимость повысилась на 0,3%</w:t>
      </w:r>
      <w:r w:rsidR="00E7474E" w:rsidRPr="00E7474E">
        <w:t xml:space="preserve">. </w:t>
      </w:r>
      <w:r w:rsidRPr="00E7474E">
        <w:t>Индекс себестоимости переменного состава выше, чем индекс себестоимости постоянного состава, это свидетельствует о том, что произошли благоприятные структурные сдвиги</w:t>
      </w:r>
      <w:r w:rsidR="00E7474E" w:rsidRPr="00E7474E">
        <w:t xml:space="preserve">. </w:t>
      </w:r>
      <w:r w:rsidRPr="00E7474E">
        <w:t>Индекс структурных сдвигов равен 1,003</w:t>
      </w:r>
      <w:r w:rsidR="00E7474E" w:rsidRPr="00E7474E">
        <w:t>%</w:t>
      </w:r>
      <w:r w:rsidRPr="00E7474E">
        <w:t xml:space="preserve">, </w:t>
      </w:r>
      <w:r w:rsidR="00E7474E">
        <w:t>т.е.</w:t>
      </w:r>
      <w:r w:rsidR="00E7474E" w:rsidRPr="00E7474E">
        <w:t xml:space="preserve"> </w:t>
      </w:r>
      <w:r w:rsidRPr="00E7474E">
        <w:t>за счет изменения объемов производства по заводам средняя себестоимость повысилась на 0,3</w:t>
      </w:r>
      <w:r w:rsidR="00E7474E" w:rsidRPr="00E7474E">
        <w:t>%.</w:t>
      </w:r>
    </w:p>
    <w:p w:rsidR="00817CDD" w:rsidRDefault="00817CDD" w:rsidP="00AF7BC3"/>
    <w:p w:rsidR="00E7474E" w:rsidRPr="00E7474E" w:rsidRDefault="0096700C" w:rsidP="00817CDD">
      <w:pPr>
        <w:pStyle w:val="2"/>
      </w:pPr>
      <w:r w:rsidRPr="00E7474E">
        <w:t>Задача 7</w:t>
      </w:r>
    </w:p>
    <w:p w:rsidR="00817CDD" w:rsidRDefault="00817CDD" w:rsidP="00AF7BC3"/>
    <w:p w:rsidR="00E7474E" w:rsidRDefault="0096700C" w:rsidP="00AF7BC3">
      <w:r w:rsidRPr="00E7474E">
        <w:t>Для изучения тесноты связи между выпуском валовой продукции на один завод</w:t>
      </w:r>
      <w:r w:rsidR="00E7474E">
        <w:t xml:space="preserve"> (</w:t>
      </w:r>
      <w:r w:rsidRPr="00E7474E">
        <w:t xml:space="preserve">результативный признак </w:t>
      </w:r>
      <w:r w:rsidRPr="00E7474E">
        <w:rPr>
          <w:lang w:val="en-US"/>
        </w:rPr>
        <w:t>Y</w:t>
      </w:r>
      <w:r w:rsidR="00E7474E" w:rsidRPr="00E7474E">
        <w:t xml:space="preserve">) </w:t>
      </w:r>
      <w:r w:rsidRPr="00E7474E">
        <w:t>и оснащенностью заводов основными производственными фондами</w:t>
      </w:r>
      <w:r w:rsidR="00E7474E">
        <w:t xml:space="preserve"> (</w:t>
      </w:r>
      <w:r w:rsidRPr="00E7474E">
        <w:t xml:space="preserve">факторный признак </w:t>
      </w:r>
      <w:r w:rsidRPr="00E7474E">
        <w:rPr>
          <w:lang w:val="en-US"/>
        </w:rPr>
        <w:t>X</w:t>
      </w:r>
      <w:r w:rsidR="00E7474E" w:rsidRPr="00E7474E">
        <w:t xml:space="preserve">) </w:t>
      </w:r>
      <w:r w:rsidRPr="00E7474E">
        <w:t>по данным задачи 1 вычислить коэффициент детерминации и эмпирическое корреляционное отношение</w:t>
      </w:r>
      <w:r w:rsidR="00E7474E" w:rsidRPr="00E7474E">
        <w:t>.</w:t>
      </w:r>
    </w:p>
    <w:p w:rsidR="00E7474E" w:rsidRDefault="0096700C" w:rsidP="00AF7BC3">
      <w:r w:rsidRPr="00E7474E">
        <w:t>Решение</w:t>
      </w:r>
      <w:r w:rsidR="00F30754">
        <w:t>: п</w:t>
      </w:r>
      <w:r w:rsidRPr="00E7474E">
        <w:t>оказателем тесноты связи между факторами, является линейный коэффициент корреляции</w:t>
      </w:r>
      <w:r w:rsidR="00E7474E" w:rsidRPr="00E7474E">
        <w:t>.</w:t>
      </w:r>
      <w:r w:rsidR="00F30754">
        <w:t xml:space="preserve"> </w:t>
      </w:r>
      <w:r w:rsidRPr="00E7474E">
        <w:t>Линейный коэффициент корреляции вычислим по формуле</w:t>
      </w:r>
      <w:r w:rsidR="00E7474E" w:rsidRPr="00E7474E">
        <w:t>:</w:t>
      </w:r>
    </w:p>
    <w:p w:rsidR="00817CDD" w:rsidRDefault="00817CDD" w:rsidP="00AF7BC3"/>
    <w:p w:rsidR="00E7474E" w:rsidRDefault="006D5AE6" w:rsidP="00AF7BC3">
      <w:r w:rsidRPr="00E7474E">
        <w:rPr>
          <w:position w:val="-96"/>
        </w:rPr>
        <w:object w:dxaOrig="4880" w:dyaOrig="1540">
          <v:shape id="_x0000_i1072" type="#_x0000_t75" style="width:243.75pt;height:77.25pt" o:ole="" fillcolor="window">
            <v:imagedata r:id="rId98" o:title=""/>
          </v:shape>
          <o:OLEObject Type="Embed" ProgID="Equation.3" ShapeID="_x0000_i1072" DrawAspect="Content" ObjectID="_1470058397" r:id="rId99"/>
        </w:object>
      </w:r>
      <w:r w:rsidR="00E7474E" w:rsidRPr="00E7474E">
        <w:t>.</w:t>
      </w:r>
    </w:p>
    <w:p w:rsidR="00F30754" w:rsidRDefault="00F30754" w:rsidP="00AF7BC3"/>
    <w:p w:rsidR="00E7474E" w:rsidRDefault="0096700C" w:rsidP="00AF7BC3">
      <w:r w:rsidRPr="00E7474E">
        <w:t>Линейное уравнение регрессии имеет вид</w:t>
      </w:r>
      <w:r w:rsidR="00E7474E" w:rsidRPr="00E7474E">
        <w:t xml:space="preserve">: </w:t>
      </w:r>
      <w:r w:rsidRPr="00E7474E">
        <w:rPr>
          <w:lang w:val="en-US"/>
        </w:rPr>
        <w:t>y</w:t>
      </w:r>
      <w:r w:rsidRPr="00E7474E">
        <w:t>=</w:t>
      </w:r>
      <w:r w:rsidRPr="00E7474E">
        <w:rPr>
          <w:lang w:val="en-US"/>
        </w:rPr>
        <w:t>bx</w:t>
      </w:r>
      <w:r w:rsidRPr="00E7474E">
        <w:t>-а</w:t>
      </w:r>
      <w:r w:rsidR="00E7474E" w:rsidRPr="00E7474E">
        <w:t>.</w:t>
      </w:r>
    </w:p>
    <w:p w:rsidR="00E7474E" w:rsidRDefault="0096700C" w:rsidP="00AF7BC3">
      <w:r w:rsidRPr="00E7474E">
        <w:t>Коэффициент детерминации показывает насколько вариация признака зависит от фактора, положенного в основу группировки и вычисляется по формуле</w:t>
      </w:r>
      <w:r w:rsidR="00E7474E" w:rsidRPr="00E7474E">
        <w:t>:</w:t>
      </w:r>
    </w:p>
    <w:p w:rsidR="00F30754" w:rsidRDefault="00F30754" w:rsidP="00AF7BC3"/>
    <w:p w:rsidR="0096700C" w:rsidRPr="00E7474E" w:rsidRDefault="006D5AE6" w:rsidP="00AF7BC3">
      <w:r w:rsidRPr="00E7474E">
        <w:rPr>
          <w:position w:val="-24"/>
        </w:rPr>
        <w:object w:dxaOrig="980" w:dyaOrig="660">
          <v:shape id="_x0000_i1073" type="#_x0000_t75" style="width:48.75pt;height:33pt" o:ole="">
            <v:imagedata r:id="rId100" o:title=""/>
          </v:shape>
          <o:OLEObject Type="Embed" ProgID="Equation.3" ShapeID="_x0000_i1073" DrawAspect="Content" ObjectID="_1470058398" r:id="rId101"/>
        </w:object>
      </w:r>
      <w:r w:rsidRPr="00E7474E">
        <w:rPr>
          <w:position w:val="-10"/>
        </w:rPr>
        <w:object w:dxaOrig="180" w:dyaOrig="340">
          <v:shape id="_x0000_i1074" type="#_x0000_t75" style="width:9pt;height:17.25pt" o:ole="">
            <v:imagedata r:id="rId9" o:title=""/>
          </v:shape>
          <o:OLEObject Type="Embed" ProgID="Equation.3" ShapeID="_x0000_i1074" DrawAspect="Content" ObjectID="_1470058399" r:id="rId102"/>
        </w:object>
      </w:r>
    </w:p>
    <w:p w:rsidR="00F30754" w:rsidRDefault="00F30754" w:rsidP="00AF7BC3"/>
    <w:p w:rsidR="00E7474E" w:rsidRDefault="0096700C" w:rsidP="00AF7BC3">
      <w:r w:rsidRPr="00E7474E">
        <w:t xml:space="preserve">где </w:t>
      </w:r>
      <w:r w:rsidRPr="00E7474E">
        <w:sym w:font="Symbol" w:char="F064"/>
      </w:r>
      <w:r w:rsidRPr="00E7474E">
        <w:rPr>
          <w:vertAlign w:val="superscript"/>
        </w:rPr>
        <w:t xml:space="preserve">2 </w:t>
      </w:r>
      <w:r w:rsidR="00E7474E">
        <w:t>-</w:t>
      </w:r>
      <w:r w:rsidRPr="00E7474E">
        <w:t xml:space="preserve"> внутригрупповая дисперсия</w:t>
      </w:r>
      <w:r w:rsidR="00E7474E" w:rsidRPr="00E7474E">
        <w:t>;</w:t>
      </w:r>
      <w:r w:rsidR="00F30754">
        <w:t xml:space="preserve"> </w:t>
      </w:r>
      <w:r w:rsidRPr="00E7474E">
        <w:sym w:font="Symbol" w:char="F073"/>
      </w:r>
      <w:r w:rsidRPr="00E7474E">
        <w:rPr>
          <w:vertAlign w:val="superscript"/>
        </w:rPr>
        <w:t xml:space="preserve">2 </w:t>
      </w:r>
      <w:r w:rsidR="00E7474E">
        <w:t>-</w:t>
      </w:r>
      <w:r w:rsidRPr="00E7474E">
        <w:t xml:space="preserve"> общая дисперсия</w:t>
      </w:r>
      <w:r w:rsidR="00E7474E" w:rsidRPr="00E7474E">
        <w:t>.</w:t>
      </w:r>
    </w:p>
    <w:p w:rsidR="00E7474E" w:rsidRDefault="0096700C" w:rsidP="00AF7BC3">
      <w:r w:rsidRPr="00E7474E">
        <w:t>Общая дисперсия характеризует вариацию признака, который зависит от всех условий в данной совокупности</w:t>
      </w:r>
      <w:r w:rsidR="00E7474E" w:rsidRPr="00E7474E">
        <w:t>.</w:t>
      </w:r>
      <w:r w:rsidR="00F30754">
        <w:t xml:space="preserve"> </w:t>
      </w:r>
      <w:r w:rsidRPr="00E7474E">
        <w:t>Межгрупповая дисперсия отражает вариацию изучаемого признака, которая возникает под влиянием фактора, положенного в основу группировки и рассчитывается по формуле</w:t>
      </w:r>
      <w:r w:rsidR="00E7474E" w:rsidRPr="00E7474E">
        <w:t>:</w:t>
      </w:r>
    </w:p>
    <w:p w:rsidR="00F30754" w:rsidRDefault="00F30754" w:rsidP="00AF7BC3"/>
    <w:p w:rsidR="0096700C" w:rsidRPr="00E7474E" w:rsidRDefault="006D5AE6" w:rsidP="00AF7BC3">
      <w:r w:rsidRPr="00E7474E">
        <w:rPr>
          <w:position w:val="-32"/>
        </w:rPr>
        <w:object w:dxaOrig="2540" w:dyaOrig="800">
          <v:shape id="_x0000_i1075" type="#_x0000_t75" style="width:126.75pt;height:39.75pt" o:ole="">
            <v:imagedata r:id="rId103" o:title=""/>
          </v:shape>
          <o:OLEObject Type="Embed" ProgID="Equation.3" ShapeID="_x0000_i1075" DrawAspect="Content" ObjectID="_1470058400" r:id="rId104"/>
        </w:object>
      </w:r>
    </w:p>
    <w:p w:rsidR="00F30754" w:rsidRDefault="00F30754" w:rsidP="00AF7BC3"/>
    <w:p w:rsidR="00E7474E" w:rsidRDefault="0096700C" w:rsidP="00AF7BC3">
      <w:r w:rsidRPr="00E7474E">
        <w:t xml:space="preserve">где </w:t>
      </w:r>
      <w:r w:rsidR="006D5AE6" w:rsidRPr="00E7474E">
        <w:rPr>
          <w:position w:val="-12"/>
        </w:rPr>
        <w:object w:dxaOrig="480" w:dyaOrig="360">
          <v:shape id="_x0000_i1076" type="#_x0000_t75" style="width:24pt;height:18pt" o:ole="">
            <v:imagedata r:id="rId105" o:title=""/>
          </v:shape>
          <o:OLEObject Type="Embed" ProgID="Equation.3" ShapeID="_x0000_i1076" DrawAspect="Content" ObjectID="_1470058401" r:id="rId106"/>
        </w:object>
      </w:r>
      <w:r w:rsidRPr="00E7474E">
        <w:t>среднее значение по отдельным группам</w:t>
      </w:r>
      <w:r w:rsidR="00E7474E" w:rsidRPr="00E7474E">
        <w:t>;</w:t>
      </w:r>
      <w:r w:rsidR="00F30754">
        <w:t xml:space="preserve"> </w:t>
      </w:r>
      <w:r w:rsidRPr="00E7474E">
        <w:rPr>
          <w:i/>
          <w:iCs/>
          <w:lang w:val="en-US"/>
        </w:rPr>
        <w:t>f</w:t>
      </w:r>
      <w:r w:rsidRPr="00E7474E">
        <w:rPr>
          <w:i/>
          <w:iCs/>
          <w:vertAlign w:val="subscript"/>
          <w:lang w:val="en-US"/>
        </w:rPr>
        <w:t>i</w:t>
      </w:r>
      <w:r w:rsidRPr="00E7474E">
        <w:rPr>
          <w:i/>
          <w:iCs/>
        </w:rPr>
        <w:t xml:space="preserve"> </w:t>
      </w:r>
      <w:r w:rsidR="00E7474E">
        <w:rPr>
          <w:i/>
          <w:iCs/>
        </w:rPr>
        <w:t>-</w:t>
      </w:r>
      <w:r w:rsidRPr="00E7474E">
        <w:rPr>
          <w:i/>
          <w:iCs/>
        </w:rPr>
        <w:t xml:space="preserve"> </w:t>
      </w:r>
      <w:r w:rsidRPr="00E7474E">
        <w:t>частота каждой группы</w:t>
      </w:r>
      <w:r w:rsidR="00E7474E" w:rsidRPr="00E7474E">
        <w:t>.</w:t>
      </w:r>
    </w:p>
    <w:p w:rsidR="00F30754" w:rsidRDefault="00F30754" w:rsidP="00AF7BC3"/>
    <w:p w:rsidR="0096700C" w:rsidRPr="00E7474E" w:rsidRDefault="006D5AE6" w:rsidP="00AF7BC3">
      <w:r w:rsidRPr="00E7474E">
        <w:rPr>
          <w:position w:val="-12"/>
        </w:rPr>
        <w:object w:dxaOrig="1500" w:dyaOrig="400">
          <v:shape id="_x0000_i1077" type="#_x0000_t75" style="width:75pt;height:20.25pt" o:ole="">
            <v:imagedata r:id="rId107" o:title=""/>
          </v:shape>
          <o:OLEObject Type="Embed" ProgID="Equation.3" ShapeID="_x0000_i1077" DrawAspect="Content" ObjectID="_1470058402" r:id="rId108"/>
        </w:object>
      </w:r>
    </w:p>
    <w:p w:rsidR="00F30754" w:rsidRDefault="00F30754" w:rsidP="00AF7BC3"/>
    <w:p w:rsidR="00F30754" w:rsidRDefault="0096700C" w:rsidP="00AF7BC3">
      <w:r w:rsidRPr="00E7474E">
        <w:t>Средняя из внутригрупповых дисперсия</w:t>
      </w:r>
      <w:r w:rsidR="00E7474E" w:rsidRPr="00E7474E">
        <w:t xml:space="preserve">: </w:t>
      </w:r>
    </w:p>
    <w:p w:rsidR="00F30754" w:rsidRDefault="00F30754" w:rsidP="00AF7BC3"/>
    <w:p w:rsidR="0096700C" w:rsidRPr="00E7474E" w:rsidRDefault="006D5AE6" w:rsidP="00AF7BC3">
      <w:r w:rsidRPr="00E7474E">
        <w:rPr>
          <w:position w:val="-52"/>
        </w:rPr>
        <w:object w:dxaOrig="1740" w:dyaOrig="1160">
          <v:shape id="_x0000_i1078" type="#_x0000_t75" style="width:87pt;height:57.75pt" o:ole="">
            <v:imagedata r:id="rId109" o:title=""/>
          </v:shape>
          <o:OLEObject Type="Embed" ProgID="Equation.3" ShapeID="_x0000_i1078" DrawAspect="Content" ObjectID="_1470058403" r:id="rId110"/>
        </w:object>
      </w:r>
    </w:p>
    <w:p w:rsidR="00F30754" w:rsidRDefault="00F30754" w:rsidP="00AF7BC3"/>
    <w:p w:rsidR="00E7474E" w:rsidRDefault="0096700C" w:rsidP="00AF7BC3">
      <w:r w:rsidRPr="00E7474E">
        <w:t xml:space="preserve">где </w:t>
      </w:r>
      <w:r w:rsidR="006D5AE6" w:rsidRPr="00E7474E">
        <w:rPr>
          <w:position w:val="-12"/>
        </w:rPr>
        <w:object w:dxaOrig="340" w:dyaOrig="380">
          <v:shape id="_x0000_i1079" type="#_x0000_t75" style="width:17.25pt;height:18.75pt" o:ole="">
            <v:imagedata r:id="rId111" o:title=""/>
          </v:shape>
          <o:OLEObject Type="Embed" ProgID="Equation.3" ShapeID="_x0000_i1079" DrawAspect="Content" ObjectID="_1470058404" r:id="rId112"/>
        </w:object>
      </w:r>
      <w:r w:rsidR="00E7474E" w:rsidRPr="00E7474E">
        <w:t xml:space="preserve"> - </w:t>
      </w:r>
      <w:r w:rsidRPr="00E7474E">
        <w:t>дисперсия каждой группы</w:t>
      </w:r>
      <w:r w:rsidR="00E7474E" w:rsidRPr="00E7474E">
        <w:t>.</w:t>
      </w:r>
    </w:p>
    <w:p w:rsidR="00F30754" w:rsidRDefault="00F30754" w:rsidP="00AF7BC3"/>
    <w:p w:rsidR="0096700C" w:rsidRPr="00E7474E" w:rsidRDefault="006D5AE6" w:rsidP="00AF7BC3">
      <w:r w:rsidRPr="00E7474E">
        <w:rPr>
          <w:position w:val="-32"/>
        </w:rPr>
        <w:object w:dxaOrig="1960" w:dyaOrig="800">
          <v:shape id="_x0000_i1080" type="#_x0000_t75" style="width:98.25pt;height:39.75pt" o:ole="">
            <v:imagedata r:id="rId113" o:title=""/>
          </v:shape>
          <o:OLEObject Type="Embed" ProgID="Equation.3" ShapeID="_x0000_i1080" DrawAspect="Content" ObjectID="_1470058405" r:id="rId114"/>
        </w:object>
      </w:r>
    </w:p>
    <w:p w:rsidR="00F30754" w:rsidRDefault="00F30754" w:rsidP="00AF7BC3"/>
    <w:p w:rsidR="00E7474E" w:rsidRDefault="0096700C" w:rsidP="00AF7BC3">
      <w:r w:rsidRPr="00E7474E">
        <w:t>Эмпирическое корреляционное отношение рассчитывается по формуле</w:t>
      </w:r>
      <w:r w:rsidR="00E7474E" w:rsidRPr="00E7474E">
        <w:t>:</w:t>
      </w:r>
    </w:p>
    <w:p w:rsidR="00F30754" w:rsidRDefault="00F30754" w:rsidP="00AF7BC3"/>
    <w:p w:rsidR="0096700C" w:rsidRPr="00E7474E" w:rsidRDefault="006D5AE6" w:rsidP="00AF7BC3">
      <w:r w:rsidRPr="00E7474E">
        <w:rPr>
          <w:position w:val="-26"/>
        </w:rPr>
        <w:object w:dxaOrig="960" w:dyaOrig="720">
          <v:shape id="_x0000_i1081" type="#_x0000_t75" style="width:48pt;height:36pt" o:ole="">
            <v:imagedata r:id="rId115" o:title=""/>
          </v:shape>
          <o:OLEObject Type="Embed" ProgID="Equation.3" ShapeID="_x0000_i1081" DrawAspect="Content" ObjectID="_1470058406" r:id="rId116"/>
        </w:object>
      </w:r>
    </w:p>
    <w:p w:rsidR="00F30754" w:rsidRDefault="00F30754" w:rsidP="00AF7BC3"/>
    <w:p w:rsidR="00E7474E" w:rsidRDefault="0096700C" w:rsidP="00AF7BC3">
      <w:r w:rsidRPr="00E7474E">
        <w:t>Все расчетные данные приведены в таблице 7</w:t>
      </w:r>
      <w:r w:rsidR="00E7474E" w:rsidRPr="00E7474E">
        <w:t>.</w:t>
      </w:r>
    </w:p>
    <w:p w:rsidR="0096700C" w:rsidRPr="00E7474E" w:rsidRDefault="00F30754" w:rsidP="00AF7BC3">
      <w:r>
        <w:br w:type="page"/>
      </w:r>
      <w:r w:rsidR="0096700C" w:rsidRPr="00E7474E">
        <w:t>Таблица 7</w:t>
      </w:r>
    </w:p>
    <w:tbl>
      <w:tblPr>
        <w:tblW w:w="8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3"/>
        <w:gridCol w:w="1760"/>
        <w:gridCol w:w="1991"/>
        <w:gridCol w:w="1389"/>
        <w:gridCol w:w="1255"/>
        <w:gridCol w:w="1332"/>
      </w:tblGrid>
      <w:tr w:rsidR="0096700C" w:rsidRPr="003D0076" w:rsidTr="003D0076">
        <w:trPr>
          <w:trHeight w:val="1005"/>
          <w:jc w:val="center"/>
        </w:trPr>
        <w:tc>
          <w:tcPr>
            <w:tcW w:w="1033" w:type="dxa"/>
            <w:shd w:val="clear" w:color="auto" w:fill="auto"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№ завода</w:t>
            </w:r>
          </w:p>
        </w:tc>
        <w:tc>
          <w:tcPr>
            <w:tcW w:w="1760" w:type="dxa"/>
            <w:shd w:val="clear" w:color="auto" w:fill="auto"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Среднегодовая стоимость ОФ, млн</w:t>
            </w:r>
            <w:r w:rsidR="00E7474E" w:rsidRPr="00E7474E">
              <w:t xml:space="preserve">. </w:t>
            </w:r>
            <w:r w:rsidRPr="00E7474E">
              <w:t>грн</w:t>
            </w:r>
            <w:r w:rsidR="00E7474E" w:rsidRPr="00E7474E">
              <w:t>.</w:t>
            </w:r>
            <w:r w:rsidR="00E7474E">
              <w:t xml:space="preserve"> (</w:t>
            </w:r>
            <w:r w:rsidRPr="00E7474E">
              <w:t>X</w:t>
            </w:r>
            <w:r w:rsidR="00E7474E" w:rsidRPr="00E7474E">
              <w:t xml:space="preserve">) </w:t>
            </w:r>
          </w:p>
        </w:tc>
        <w:tc>
          <w:tcPr>
            <w:tcW w:w="1991" w:type="dxa"/>
            <w:shd w:val="clear" w:color="auto" w:fill="auto"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Валовая продукция в сопоставимых ценах, грн</w:t>
            </w:r>
            <w:r w:rsidR="00E7474E" w:rsidRPr="00E7474E">
              <w:t>.</w:t>
            </w:r>
            <w:r w:rsidR="00E7474E">
              <w:t xml:space="preserve"> (</w:t>
            </w:r>
            <w:r w:rsidRPr="00E7474E">
              <w:t>Y</w:t>
            </w:r>
            <w:r w:rsidR="00E7474E" w:rsidRPr="00E7474E">
              <w:t xml:space="preserve">) </w:t>
            </w:r>
          </w:p>
        </w:tc>
        <w:tc>
          <w:tcPr>
            <w:tcW w:w="1389" w:type="dxa"/>
            <w:shd w:val="clear" w:color="auto" w:fill="auto"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  <w:lang w:val="en-US"/>
              </w:rPr>
            </w:pPr>
            <w:r w:rsidRPr="003D0076">
              <w:rPr>
                <w:lang w:val="en-US"/>
              </w:rPr>
              <w:t>X^2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  <w:lang w:val="en-US"/>
              </w:rPr>
            </w:pPr>
            <w:r w:rsidRPr="003D0076">
              <w:rPr>
                <w:lang w:val="en-US"/>
              </w:rPr>
              <w:t>Y^2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  <w:lang w:val="en-US"/>
              </w:rPr>
            </w:pPr>
            <w:r w:rsidRPr="003D0076">
              <w:rPr>
                <w:lang w:val="en-US"/>
              </w:rPr>
              <w:t>XY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1,6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1,5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2,55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15,21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17,64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17,16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10,89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15,75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24,01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19,36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22,05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2,0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6,4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5,1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26,01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17,64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22,44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9,61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13,2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0,5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0,4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0,1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9,61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12,96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11,52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7,9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31,36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62,41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43,68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12,25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10,8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0,6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0,63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1,0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1,1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1,21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1,32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7,0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7,5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56,25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53,9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31,36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25,76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8,1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7,6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65,61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57,76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63,18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6,3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6,0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39,69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38,4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5,5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8,4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70,56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46,75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6,6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6,5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43,56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42,25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43,55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1,0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0,9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0,81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0,8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4,5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22,09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20,25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21,6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2,7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2,3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7,29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5,29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6,75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2,9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3,2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8,41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10,24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8,96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6,8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E7474E" w:rsidRDefault="0096700C" w:rsidP="00F30754">
            <w:pPr>
              <w:pStyle w:val="afc"/>
            </w:pPr>
            <w:r w:rsidRPr="00E7474E">
              <w:t>6,9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46,24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47,61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46,24</w:t>
            </w:r>
          </w:p>
        </w:tc>
      </w:tr>
      <w:tr w:rsidR="0096700C" w:rsidRPr="00E7474E" w:rsidTr="003D0076">
        <w:trPr>
          <w:trHeight w:val="255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Итого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95,6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100,8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485,96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561,62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523,49</w:t>
            </w:r>
          </w:p>
        </w:tc>
      </w:tr>
      <w:tr w:rsidR="0096700C" w:rsidRPr="00E7474E" w:rsidTr="003D0076">
        <w:trPr>
          <w:trHeight w:val="270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Среднее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3,824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4,032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19,4384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22,4648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 w:rsidR="0096700C" w:rsidRPr="003D0076" w:rsidRDefault="0096700C" w:rsidP="00F30754">
            <w:pPr>
              <w:pStyle w:val="afc"/>
              <w:rPr>
                <w:rFonts w:eastAsia="Arial Unicode MS"/>
              </w:rPr>
            </w:pPr>
            <w:r w:rsidRPr="00E7474E">
              <w:t>21,81</w:t>
            </w:r>
          </w:p>
        </w:tc>
      </w:tr>
    </w:tbl>
    <w:p w:rsidR="0096700C" w:rsidRDefault="0096700C" w:rsidP="00AF7BC3"/>
    <w:p w:rsidR="00E7474E" w:rsidRPr="00E7474E" w:rsidRDefault="00F30754" w:rsidP="00F30754">
      <w:pPr>
        <w:pStyle w:val="aff3"/>
      </w:pPr>
      <w:r>
        <w:br w:type="page"/>
      </w:r>
      <w:r w:rsidR="006D5AE6" w:rsidRPr="00E7474E">
        <w:object w:dxaOrig="9355" w:dyaOrig="4402">
          <v:shape id="_x0000_i1082" type="#_x0000_t75" style="width:468pt;height:219.75pt" o:ole="">
            <v:imagedata r:id="rId117" o:title=""/>
          </v:shape>
          <o:OLEObject Type="Embed" ProgID="Excel.Sheet.8" ShapeID="_x0000_i1082" DrawAspect="Content" ObjectID="_1470058407" r:id="rId118">
            <o:FieldCodes>\s</o:FieldCodes>
          </o:OLEObject>
        </w:object>
      </w:r>
    </w:p>
    <w:p w:rsidR="00F30754" w:rsidRDefault="00F30754" w:rsidP="00AF7BC3"/>
    <w:p w:rsidR="00E7474E" w:rsidRDefault="0096700C" w:rsidP="00AF7BC3">
      <w:r w:rsidRPr="00E7474E">
        <w:t>Подставив вычисленные значения в формулу, получим</w:t>
      </w:r>
      <w:r w:rsidR="00E7474E" w:rsidRPr="00E7474E">
        <w:t>:</w:t>
      </w:r>
    </w:p>
    <w:p w:rsidR="00E7474E" w:rsidRDefault="0096700C" w:rsidP="00AF7BC3">
      <w:pPr>
        <w:rPr>
          <w:snapToGrid w:val="0"/>
        </w:rPr>
      </w:pPr>
      <w:r w:rsidRPr="00E7474E">
        <w:rPr>
          <w:snapToGrid w:val="0"/>
        </w:rPr>
        <w:t xml:space="preserve">Коэффициент детерминации </w:t>
      </w:r>
      <w:r w:rsidRPr="00E7474E">
        <w:rPr>
          <w:snapToGrid w:val="0"/>
        </w:rPr>
        <w:sym w:font="Symbol" w:char="F068"/>
      </w:r>
      <w:r w:rsidRPr="00E7474E">
        <w:rPr>
          <w:snapToGrid w:val="0"/>
          <w:vertAlign w:val="superscript"/>
        </w:rPr>
        <w:t>2</w:t>
      </w:r>
      <w:r w:rsidRPr="00E7474E">
        <w:rPr>
          <w:snapToGrid w:val="0"/>
        </w:rPr>
        <w:t xml:space="preserve"> = 0,87</w:t>
      </w:r>
      <w:r w:rsidR="00E7474E" w:rsidRPr="00E7474E">
        <w:rPr>
          <w:snapToGrid w:val="0"/>
        </w:rPr>
        <w:t>.</w:t>
      </w:r>
    </w:p>
    <w:p w:rsidR="00E7474E" w:rsidRDefault="0096700C" w:rsidP="00AF7BC3">
      <w:pPr>
        <w:rPr>
          <w:snapToGrid w:val="0"/>
        </w:rPr>
      </w:pPr>
      <w:r w:rsidRPr="00E7474E">
        <w:rPr>
          <w:snapToGrid w:val="0"/>
        </w:rPr>
        <w:t>Эмпирическое корреляционное отношение имеет вид</w:t>
      </w:r>
      <w:r w:rsidR="00E7474E" w:rsidRPr="00E7474E">
        <w:rPr>
          <w:snapToGrid w:val="0"/>
        </w:rPr>
        <w:t xml:space="preserve">: </w:t>
      </w:r>
      <w:r w:rsidRPr="00E7474E">
        <w:rPr>
          <w:snapToGrid w:val="0"/>
        </w:rPr>
        <w:t xml:space="preserve">у = 1,0873х </w:t>
      </w:r>
      <w:r w:rsidR="00E7474E">
        <w:rPr>
          <w:snapToGrid w:val="0"/>
        </w:rPr>
        <w:t>-</w:t>
      </w:r>
      <w:r w:rsidRPr="00E7474E">
        <w:rPr>
          <w:snapToGrid w:val="0"/>
        </w:rPr>
        <w:t xml:space="preserve"> 0,161</w:t>
      </w:r>
      <w:r w:rsidR="00E7474E" w:rsidRPr="00E7474E">
        <w:rPr>
          <w:snapToGrid w:val="0"/>
        </w:rPr>
        <w:t>.</w:t>
      </w:r>
    </w:p>
    <w:p w:rsidR="00F30754" w:rsidRDefault="0096700C" w:rsidP="00AF7BC3">
      <w:pPr>
        <w:rPr>
          <w:snapToGrid w:val="0"/>
        </w:rPr>
      </w:pPr>
      <w:r w:rsidRPr="00E7474E">
        <w:rPr>
          <w:snapToGrid w:val="0"/>
        </w:rPr>
        <w:t xml:space="preserve">Линейный коэффициент корреляции </w:t>
      </w:r>
      <w:r w:rsidRPr="00E7474E">
        <w:rPr>
          <w:lang w:val="en-US"/>
        </w:rPr>
        <w:t>r</w:t>
      </w:r>
      <w:r w:rsidRPr="00E7474E">
        <w:t xml:space="preserve"> = </w:t>
      </w:r>
      <w:r w:rsidRPr="00E7474E">
        <w:rPr>
          <w:snapToGrid w:val="0"/>
        </w:rPr>
        <w:t>0,93</w:t>
      </w:r>
      <w:r w:rsidR="00F30754">
        <w:rPr>
          <w:snapToGrid w:val="0"/>
        </w:rPr>
        <w:t>.</w:t>
      </w:r>
    </w:p>
    <w:p w:rsidR="00E7474E" w:rsidRPr="00E7474E" w:rsidRDefault="0096700C" w:rsidP="00AF7BC3">
      <w:pPr>
        <w:rPr>
          <w:snapToGrid w:val="0"/>
        </w:rPr>
      </w:pPr>
      <w:r w:rsidRPr="00E7474E">
        <w:rPr>
          <w:snapToGrid w:val="0"/>
          <w:lang w:val="en-US"/>
        </w:rPr>
        <w:t>a</w:t>
      </w:r>
      <w:r w:rsidRPr="00E7474E">
        <w:rPr>
          <w:snapToGrid w:val="0"/>
        </w:rPr>
        <w:t>=0,161</w:t>
      </w:r>
      <w:r w:rsidRPr="00E7474E">
        <w:rPr>
          <w:snapToGrid w:val="0"/>
          <w:lang w:val="en-US"/>
        </w:rPr>
        <w:t>b</w:t>
      </w:r>
      <w:r w:rsidRPr="00E7474E">
        <w:rPr>
          <w:snapToGrid w:val="0"/>
        </w:rPr>
        <w:t>=1,0873</w:t>
      </w:r>
    </w:p>
    <w:p w:rsidR="00E7474E" w:rsidRDefault="0096700C" w:rsidP="00AF7BC3">
      <w:r w:rsidRPr="00E7474E">
        <w:t>Так как значение коэффициента корреляции близко к единице, то между выпуском валовой продукции и оснащенностью заводов основными производственными фондами есть тесная зависимость</w:t>
      </w:r>
      <w:r w:rsidR="00E7474E" w:rsidRPr="00E7474E">
        <w:t>.</w:t>
      </w:r>
    </w:p>
    <w:p w:rsidR="00E7474E" w:rsidRDefault="0096700C" w:rsidP="00AF7BC3">
      <w:r w:rsidRPr="00E7474E">
        <w:rPr>
          <w:lang w:val="en-US"/>
        </w:rPr>
        <w:t>b</w:t>
      </w:r>
      <w:r w:rsidRPr="00E7474E">
        <w:t xml:space="preserve"> </w:t>
      </w:r>
      <w:r w:rsidR="00E7474E">
        <w:t>-</w:t>
      </w:r>
      <w:r w:rsidRPr="00E7474E">
        <w:t xml:space="preserve"> коэффициент регрессии, </w:t>
      </w:r>
      <w:r w:rsidR="00E7474E">
        <w:t>т.к</w:t>
      </w:r>
      <w:r w:rsidR="00E7474E" w:rsidRPr="00E7474E">
        <w:t xml:space="preserve"> </w:t>
      </w:r>
      <w:r w:rsidRPr="00E7474E">
        <w:rPr>
          <w:lang w:val="en-US"/>
        </w:rPr>
        <w:t>b</w:t>
      </w:r>
      <w:r w:rsidRPr="00E7474E">
        <w:t xml:space="preserve"> &gt; 0, то связь прямая</w:t>
      </w:r>
      <w:r w:rsidR="00E7474E" w:rsidRPr="00E7474E">
        <w:t>.</w:t>
      </w:r>
    </w:p>
    <w:p w:rsidR="00E7474E" w:rsidRDefault="0096700C" w:rsidP="00F30754">
      <w:pPr>
        <w:pStyle w:val="2"/>
      </w:pPr>
      <w:r w:rsidRPr="00E7474E">
        <w:br w:type="page"/>
        <w:t>Список использованной литературы</w:t>
      </w:r>
    </w:p>
    <w:p w:rsidR="00F30754" w:rsidRPr="00F30754" w:rsidRDefault="00F30754" w:rsidP="00F30754"/>
    <w:p w:rsidR="00E7474E" w:rsidRDefault="0096700C" w:rsidP="00F30754">
      <w:pPr>
        <w:ind w:firstLine="0"/>
      </w:pPr>
      <w:r w:rsidRPr="00E7474E">
        <w:t>1</w:t>
      </w:r>
      <w:r w:rsidR="00E7474E" w:rsidRPr="00E7474E">
        <w:t xml:space="preserve">. </w:t>
      </w:r>
      <w:r w:rsidRPr="00E7474E">
        <w:t>Адамов В</w:t>
      </w:r>
      <w:r w:rsidR="00E7474E">
        <w:t xml:space="preserve">.Е. </w:t>
      </w:r>
      <w:r w:rsidRPr="00E7474E">
        <w:t>Факторный индексный анализ</w:t>
      </w:r>
      <w:r w:rsidR="00E7474E" w:rsidRPr="00E7474E">
        <w:t xml:space="preserve">. </w:t>
      </w:r>
      <w:r w:rsidR="00E7474E">
        <w:t>-</w:t>
      </w:r>
      <w:r w:rsidRPr="00E7474E">
        <w:t xml:space="preserve"> М</w:t>
      </w:r>
      <w:r w:rsidR="00E7474E">
        <w:t>.:</w:t>
      </w:r>
      <w:r w:rsidR="00E7474E" w:rsidRPr="00E7474E">
        <w:t xml:space="preserve"> </w:t>
      </w:r>
      <w:r w:rsidRPr="00E7474E">
        <w:t>Статистика, 19</w:t>
      </w:r>
      <w:r w:rsidR="00501513" w:rsidRPr="00E7474E">
        <w:t>9</w:t>
      </w:r>
      <w:r w:rsidRPr="00E7474E">
        <w:t>7</w:t>
      </w:r>
      <w:r w:rsidR="00E7474E" w:rsidRPr="00E7474E">
        <w:t>.</w:t>
      </w:r>
    </w:p>
    <w:p w:rsidR="00E7474E" w:rsidRDefault="0096700C" w:rsidP="00F30754">
      <w:pPr>
        <w:ind w:firstLine="0"/>
      </w:pPr>
      <w:r w:rsidRPr="00E7474E">
        <w:t>2</w:t>
      </w:r>
      <w:r w:rsidR="00E7474E" w:rsidRPr="00E7474E">
        <w:t xml:space="preserve">. </w:t>
      </w:r>
      <w:r w:rsidRPr="00E7474E">
        <w:t>Елисеева И</w:t>
      </w:r>
      <w:r w:rsidR="00E7474E">
        <w:t xml:space="preserve">.И., </w:t>
      </w:r>
      <w:r w:rsidRPr="00E7474E">
        <w:t>Юзбашев М</w:t>
      </w:r>
      <w:r w:rsidR="00E7474E">
        <w:t xml:space="preserve">.М. </w:t>
      </w:r>
      <w:r w:rsidRPr="00E7474E">
        <w:t>Общая теория статистики</w:t>
      </w:r>
      <w:r w:rsidR="00E7474E" w:rsidRPr="00E7474E">
        <w:t xml:space="preserve">: </w:t>
      </w:r>
      <w:r w:rsidRPr="00E7474E">
        <w:t>Учебник</w:t>
      </w:r>
      <w:r w:rsidR="00E7474E" w:rsidRPr="00E7474E">
        <w:t xml:space="preserve">. </w:t>
      </w:r>
      <w:r w:rsidR="00E7474E">
        <w:t>-</w:t>
      </w:r>
      <w:r w:rsidRPr="00E7474E">
        <w:t xml:space="preserve"> М</w:t>
      </w:r>
      <w:r w:rsidR="00E7474E">
        <w:t>.:</w:t>
      </w:r>
      <w:r w:rsidR="00E7474E" w:rsidRPr="00E7474E">
        <w:t xml:space="preserve"> </w:t>
      </w:r>
      <w:r w:rsidRPr="00E7474E">
        <w:t xml:space="preserve">Финансы и статистика, </w:t>
      </w:r>
      <w:r w:rsidR="00501513" w:rsidRPr="00E7474E">
        <w:t>2004</w:t>
      </w:r>
      <w:r w:rsidR="00E7474E" w:rsidRPr="00E7474E">
        <w:t>.</w:t>
      </w:r>
    </w:p>
    <w:p w:rsidR="00E7474E" w:rsidRDefault="0096700C" w:rsidP="00F30754">
      <w:pPr>
        <w:ind w:firstLine="0"/>
      </w:pPr>
      <w:r w:rsidRPr="00E7474E">
        <w:t>3</w:t>
      </w:r>
      <w:r w:rsidR="00E7474E" w:rsidRPr="00E7474E">
        <w:t xml:space="preserve">. </w:t>
      </w:r>
      <w:r w:rsidRPr="00E7474E">
        <w:t xml:space="preserve">Ефимова </w:t>
      </w:r>
      <w:r w:rsidR="00E7474E">
        <w:t>М.Р.,</w:t>
      </w:r>
      <w:r w:rsidRPr="00E7474E">
        <w:t xml:space="preserve"> Рябцев В</w:t>
      </w:r>
      <w:r w:rsidR="00E7474E">
        <w:t xml:space="preserve">.Ф. </w:t>
      </w:r>
      <w:r w:rsidRPr="00E7474E">
        <w:t>Общая теория статистики</w:t>
      </w:r>
      <w:r w:rsidR="00E7474E" w:rsidRPr="00E7474E">
        <w:t xml:space="preserve">: </w:t>
      </w:r>
      <w:r w:rsidRPr="00E7474E">
        <w:t>Учебник</w:t>
      </w:r>
      <w:r w:rsidR="00E7474E" w:rsidRPr="00E7474E">
        <w:t xml:space="preserve">. </w:t>
      </w:r>
      <w:r w:rsidRPr="00E7474E">
        <w:t>М</w:t>
      </w:r>
      <w:r w:rsidR="00E7474E">
        <w:t>.:</w:t>
      </w:r>
      <w:r w:rsidR="00E7474E" w:rsidRPr="00E7474E">
        <w:t xml:space="preserve"> </w:t>
      </w:r>
      <w:r w:rsidRPr="00E7474E">
        <w:t>Финансы и статистика, 199</w:t>
      </w:r>
      <w:r w:rsidR="00501513" w:rsidRPr="00E7474E">
        <w:t>9</w:t>
      </w:r>
      <w:r w:rsidR="00E7474E" w:rsidRPr="00E7474E">
        <w:t>.</w:t>
      </w:r>
    </w:p>
    <w:p w:rsidR="0096700C" w:rsidRPr="00E7474E" w:rsidRDefault="0096700C" w:rsidP="00F30754">
      <w:pPr>
        <w:ind w:firstLine="0"/>
      </w:pPr>
      <w:bookmarkStart w:id="0" w:name="_GoBack"/>
      <w:bookmarkEnd w:id="0"/>
    </w:p>
    <w:sectPr w:rsidR="0096700C" w:rsidRPr="00E7474E" w:rsidSect="00E7474E"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076" w:rsidRDefault="003D0076" w:rsidP="00AF7BC3">
      <w:r>
        <w:separator/>
      </w:r>
    </w:p>
    <w:p w:rsidR="003D0076" w:rsidRDefault="003D0076" w:rsidP="00AF7BC3"/>
  </w:endnote>
  <w:endnote w:type="continuationSeparator" w:id="0">
    <w:p w:rsidR="003D0076" w:rsidRDefault="003D0076" w:rsidP="00AF7BC3">
      <w:r>
        <w:continuationSeparator/>
      </w:r>
    </w:p>
    <w:p w:rsidR="003D0076" w:rsidRDefault="003D0076" w:rsidP="00AF7BC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076" w:rsidRDefault="003D0076" w:rsidP="00AF7BC3">
      <w:r>
        <w:separator/>
      </w:r>
    </w:p>
    <w:p w:rsidR="003D0076" w:rsidRDefault="003D0076" w:rsidP="00AF7BC3"/>
  </w:footnote>
  <w:footnote w:type="continuationSeparator" w:id="0">
    <w:p w:rsidR="003D0076" w:rsidRDefault="003D0076" w:rsidP="00AF7BC3">
      <w:r>
        <w:continuationSeparator/>
      </w:r>
    </w:p>
    <w:p w:rsidR="003D0076" w:rsidRDefault="003D0076" w:rsidP="00AF7B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C3C40"/>
    <w:multiLevelType w:val="hybridMultilevel"/>
    <w:tmpl w:val="991E8B4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070A3DE4"/>
    <w:multiLevelType w:val="hybridMultilevel"/>
    <w:tmpl w:val="38BC167C"/>
    <w:lvl w:ilvl="0" w:tplc="88CA22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C05BE6"/>
    <w:multiLevelType w:val="hybridMultilevel"/>
    <w:tmpl w:val="69EAD546"/>
    <w:lvl w:ilvl="0" w:tplc="8E4EE2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1E8D4E72"/>
    <w:multiLevelType w:val="hybridMultilevel"/>
    <w:tmpl w:val="C5E43C72"/>
    <w:lvl w:ilvl="0" w:tplc="CF546CD0">
      <w:start w:val="1"/>
      <w:numFmt w:val="decimal"/>
      <w:lvlText w:val="%1."/>
      <w:lvlJc w:val="left"/>
      <w:pPr>
        <w:tabs>
          <w:tab w:val="num" w:pos="1669"/>
        </w:tabs>
        <w:ind w:left="1669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012BAC"/>
    <w:multiLevelType w:val="hybridMultilevel"/>
    <w:tmpl w:val="A47A8176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40832D68"/>
    <w:multiLevelType w:val="hybridMultilevel"/>
    <w:tmpl w:val="CED0B4A0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8">
    <w:nsid w:val="42CA78B0"/>
    <w:multiLevelType w:val="hybridMultilevel"/>
    <w:tmpl w:val="889087AE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9">
    <w:nsid w:val="467D5F52"/>
    <w:multiLevelType w:val="hybridMultilevel"/>
    <w:tmpl w:val="11FC2C1A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5FCF4FB2"/>
    <w:multiLevelType w:val="singleLevel"/>
    <w:tmpl w:val="1D1C3BC8"/>
    <w:lvl w:ilvl="0">
      <w:start w:val="1"/>
      <w:numFmt w:val="decimal"/>
      <w:lvlText w:val="%1."/>
      <w:lvlJc w:val="left"/>
      <w:pPr>
        <w:tabs>
          <w:tab w:val="num" w:pos="360"/>
        </w:tabs>
        <w:ind w:left="57" w:hanging="57"/>
      </w:pPr>
      <w:rPr>
        <w:rFonts w:cs="Times New Roman"/>
      </w:rPr>
    </w:lvl>
  </w:abstractNum>
  <w:abstractNum w:abstractNumId="1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9"/>
  </w:num>
  <w:num w:numId="5">
    <w:abstractNumId w:val="6"/>
  </w:num>
  <w:num w:numId="6">
    <w:abstractNumId w:val="0"/>
  </w:num>
  <w:num w:numId="7">
    <w:abstractNumId w:val="7"/>
  </w:num>
  <w:num w:numId="8">
    <w:abstractNumId w:val="10"/>
  </w:num>
  <w:num w:numId="9">
    <w:abstractNumId w:val="4"/>
  </w:num>
  <w:num w:numId="10">
    <w:abstractNumId w:val="5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00C"/>
    <w:rsid w:val="001820E7"/>
    <w:rsid w:val="00246955"/>
    <w:rsid w:val="002E1B4E"/>
    <w:rsid w:val="003D0076"/>
    <w:rsid w:val="00403935"/>
    <w:rsid w:val="00501513"/>
    <w:rsid w:val="00553E92"/>
    <w:rsid w:val="00554C46"/>
    <w:rsid w:val="006D5AE6"/>
    <w:rsid w:val="00817CDD"/>
    <w:rsid w:val="00827D7B"/>
    <w:rsid w:val="00906065"/>
    <w:rsid w:val="0096700C"/>
    <w:rsid w:val="009A6DC7"/>
    <w:rsid w:val="00AF7BC3"/>
    <w:rsid w:val="00D91746"/>
    <w:rsid w:val="00E7474E"/>
    <w:rsid w:val="00F3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84"/>
    <o:shapelayout v:ext="edit">
      <o:idmap v:ext="edit" data="1"/>
    </o:shapelayout>
  </w:shapeDefaults>
  <w:decimalSymbol w:val=","/>
  <w:listSeparator w:val=";"/>
  <w14:defaultImageDpi w14:val="0"/>
  <w15:chartTrackingRefBased/>
  <w15:docId w15:val="{1E709C65-9040-4DB4-87D7-205FB3880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E7474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E7474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E7474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E7474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E7474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E7474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E7474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E7474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E7474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jc w:val="center"/>
    </w:pPr>
    <w:rPr>
      <w:b/>
      <w:bCs/>
      <w:sz w:val="32"/>
      <w:szCs w:val="32"/>
    </w:rPr>
  </w:style>
  <w:style w:type="character" w:customStyle="1" w:styleId="a7">
    <w:name w:val="Назва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Body Text Indent"/>
    <w:basedOn w:val="a2"/>
    <w:link w:val="a9"/>
    <w:uiPriority w:val="99"/>
    <w:rsid w:val="00E7474E"/>
    <w:pPr>
      <w:shd w:val="clear" w:color="auto" w:fill="FFFFFF"/>
      <w:spacing w:before="192"/>
      <w:ind w:right="-5" w:firstLine="360"/>
    </w:pPr>
  </w:style>
  <w:style w:type="character" w:customStyle="1" w:styleId="a9">
    <w:name w:val="Основний текст з відступом Знак"/>
    <w:link w:val="a8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E7474E"/>
    <w:pPr>
      <w:shd w:val="clear" w:color="auto" w:fill="FFFFFF"/>
      <w:tabs>
        <w:tab w:val="left" w:pos="163"/>
      </w:tabs>
      <w:ind w:firstLine="360"/>
    </w:pPr>
  </w:style>
  <w:style w:type="character" w:customStyle="1" w:styleId="22">
    <w:name w:val="Основний текст з відступом 2 Знак"/>
    <w:link w:val="21"/>
    <w:uiPriority w:val="99"/>
    <w:semiHidden/>
    <w:rPr>
      <w:sz w:val="28"/>
      <w:szCs w:val="28"/>
    </w:rPr>
  </w:style>
  <w:style w:type="paragraph" w:styleId="aa">
    <w:name w:val="Body Text"/>
    <w:basedOn w:val="a2"/>
    <w:link w:val="ab"/>
    <w:uiPriority w:val="99"/>
    <w:rsid w:val="00E7474E"/>
    <w:pPr>
      <w:ind w:firstLine="0"/>
    </w:pPr>
  </w:style>
  <w:style w:type="character" w:customStyle="1" w:styleId="ab">
    <w:name w:val="Основний текст Знак"/>
    <w:link w:val="aa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E7474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2">
    <w:name w:val="Основний текст з відступом 3 Знак"/>
    <w:link w:val="31"/>
    <w:uiPriority w:val="99"/>
    <w:semiHidden/>
    <w:rPr>
      <w:sz w:val="16"/>
      <w:szCs w:val="16"/>
    </w:rPr>
  </w:style>
  <w:style w:type="table" w:styleId="-1">
    <w:name w:val="Table Web 1"/>
    <w:basedOn w:val="a4"/>
    <w:uiPriority w:val="99"/>
    <w:rsid w:val="00E7474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c">
    <w:name w:val="header"/>
    <w:basedOn w:val="a2"/>
    <w:next w:val="aa"/>
    <w:link w:val="ad"/>
    <w:uiPriority w:val="99"/>
    <w:rsid w:val="00E7474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e">
    <w:name w:val="endnote reference"/>
    <w:uiPriority w:val="99"/>
    <w:semiHidden/>
    <w:rsid w:val="00E7474E"/>
    <w:rPr>
      <w:rFonts w:cs="Times New Roman"/>
      <w:vertAlign w:val="superscript"/>
    </w:rPr>
  </w:style>
  <w:style w:type="paragraph" w:customStyle="1" w:styleId="af">
    <w:name w:val="выделение"/>
    <w:uiPriority w:val="99"/>
    <w:rsid w:val="00E7474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0">
    <w:name w:val="Hyperlink"/>
    <w:uiPriority w:val="99"/>
    <w:rsid w:val="00E7474E"/>
    <w:rPr>
      <w:rFonts w:cs="Times New Roman"/>
      <w:color w:val="0000FF"/>
      <w:u w:val="single"/>
    </w:rPr>
  </w:style>
  <w:style w:type="paragraph" w:customStyle="1" w:styleId="23">
    <w:name w:val="Заголовок 2 дипл"/>
    <w:basedOn w:val="a2"/>
    <w:next w:val="a8"/>
    <w:uiPriority w:val="99"/>
    <w:rsid w:val="00E7474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1">
    <w:name w:val="Текст Знак1"/>
    <w:link w:val="af1"/>
    <w:uiPriority w:val="99"/>
    <w:locked/>
    <w:rsid w:val="00E7474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1"/>
    <w:uiPriority w:val="99"/>
    <w:rsid w:val="00E7474E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3">
    <w:name w:val="Нижній колонтитул Знак"/>
    <w:link w:val="af4"/>
    <w:uiPriority w:val="99"/>
    <w:semiHidden/>
    <w:locked/>
    <w:rsid w:val="00E7474E"/>
    <w:rPr>
      <w:rFonts w:cs="Times New Roman"/>
      <w:sz w:val="28"/>
      <w:szCs w:val="28"/>
      <w:lang w:val="ru-RU" w:eastAsia="ru-RU"/>
    </w:rPr>
  </w:style>
  <w:style w:type="paragraph" w:styleId="af4">
    <w:name w:val="footer"/>
    <w:basedOn w:val="a2"/>
    <w:link w:val="af3"/>
    <w:uiPriority w:val="99"/>
    <w:semiHidden/>
    <w:rsid w:val="00E7474E"/>
    <w:pPr>
      <w:tabs>
        <w:tab w:val="center" w:pos="4819"/>
        <w:tab w:val="right" w:pos="9639"/>
      </w:tabs>
    </w:pPr>
  </w:style>
  <w:style w:type="character" w:customStyle="1" w:styleId="af5">
    <w:name w:val="Нижний колонтитул Знак"/>
    <w:uiPriority w:val="99"/>
    <w:semiHidden/>
    <w:rPr>
      <w:sz w:val="28"/>
      <w:szCs w:val="28"/>
    </w:rPr>
  </w:style>
  <w:style w:type="character" w:customStyle="1" w:styleId="ad">
    <w:name w:val="Верхній колонтитул Знак"/>
    <w:link w:val="ac"/>
    <w:uiPriority w:val="99"/>
    <w:semiHidden/>
    <w:locked/>
    <w:rsid w:val="00E7474E"/>
    <w:rPr>
      <w:rFonts w:cs="Times New Roman"/>
      <w:noProof/>
      <w:kern w:val="16"/>
      <w:sz w:val="28"/>
      <w:szCs w:val="28"/>
      <w:lang w:val="ru-RU" w:eastAsia="ru-RU"/>
    </w:rPr>
  </w:style>
  <w:style w:type="character" w:styleId="af6">
    <w:name w:val="footnote reference"/>
    <w:uiPriority w:val="99"/>
    <w:semiHidden/>
    <w:rsid w:val="00E7474E"/>
    <w:rPr>
      <w:rFonts w:cs="Times New Roman"/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E7474E"/>
    <w:pPr>
      <w:numPr>
        <w:numId w:val="10"/>
      </w:numPr>
      <w:spacing w:line="360" w:lineRule="auto"/>
      <w:jc w:val="both"/>
    </w:pPr>
    <w:rPr>
      <w:sz w:val="28"/>
      <w:szCs w:val="28"/>
    </w:rPr>
  </w:style>
  <w:style w:type="character" w:styleId="af7">
    <w:name w:val="page number"/>
    <w:uiPriority w:val="99"/>
    <w:rsid w:val="00E7474E"/>
    <w:rPr>
      <w:rFonts w:cs="Times New Roman"/>
    </w:rPr>
  </w:style>
  <w:style w:type="character" w:customStyle="1" w:styleId="af8">
    <w:name w:val="номер страницы"/>
    <w:uiPriority w:val="99"/>
    <w:rsid w:val="00E7474E"/>
    <w:rPr>
      <w:rFonts w:cs="Times New Roman"/>
      <w:sz w:val="28"/>
      <w:szCs w:val="28"/>
    </w:rPr>
  </w:style>
  <w:style w:type="paragraph" w:styleId="af9">
    <w:name w:val="Normal (Web)"/>
    <w:basedOn w:val="a2"/>
    <w:uiPriority w:val="99"/>
    <w:rsid w:val="00E7474E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E7474E"/>
    <w:pPr>
      <w:tabs>
        <w:tab w:val="right" w:leader="dot" w:pos="1400"/>
      </w:tabs>
      <w:ind w:firstLine="0"/>
    </w:pPr>
  </w:style>
  <w:style w:type="paragraph" w:styleId="24">
    <w:name w:val="toc 2"/>
    <w:basedOn w:val="a2"/>
    <w:next w:val="a2"/>
    <w:autoRedefine/>
    <w:uiPriority w:val="99"/>
    <w:semiHidden/>
    <w:rsid w:val="00E7474E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2"/>
    <w:next w:val="a2"/>
    <w:autoRedefine/>
    <w:uiPriority w:val="99"/>
    <w:semiHidden/>
    <w:rsid w:val="00E7474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E7474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E7474E"/>
    <w:pPr>
      <w:ind w:left="958"/>
    </w:pPr>
  </w:style>
  <w:style w:type="table" w:styleId="afa">
    <w:name w:val="Table Grid"/>
    <w:basedOn w:val="a4"/>
    <w:uiPriority w:val="99"/>
    <w:rsid w:val="00E7474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E7474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E7474E"/>
    <w:pPr>
      <w:numPr>
        <w:numId w:val="1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E7474E"/>
    <w:pPr>
      <w:numPr>
        <w:numId w:val="1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E7474E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E7474E"/>
    <w:rPr>
      <w:b/>
      <w:bCs/>
    </w:rPr>
  </w:style>
  <w:style w:type="paragraph" w:customStyle="1" w:styleId="200">
    <w:name w:val="Стиль Оглавление 2 + Слева:  0 см Первая строка:  0 см"/>
    <w:basedOn w:val="24"/>
    <w:autoRedefine/>
    <w:uiPriority w:val="99"/>
    <w:rsid w:val="00E7474E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E7474E"/>
    <w:rPr>
      <w:i/>
      <w:iCs/>
    </w:rPr>
  </w:style>
  <w:style w:type="paragraph" w:customStyle="1" w:styleId="afc">
    <w:name w:val="ТАБЛИЦА"/>
    <w:next w:val="a2"/>
    <w:autoRedefine/>
    <w:uiPriority w:val="99"/>
    <w:rsid w:val="00E7474E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E7474E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E7474E"/>
  </w:style>
  <w:style w:type="table" w:customStyle="1" w:styleId="14">
    <w:name w:val="Стиль таблицы1"/>
    <w:uiPriority w:val="99"/>
    <w:rsid w:val="00E7474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basedOn w:val="a2"/>
    <w:autoRedefine/>
    <w:uiPriority w:val="99"/>
    <w:rsid w:val="00E7474E"/>
    <w:pPr>
      <w:spacing w:line="240" w:lineRule="auto"/>
      <w:ind w:firstLine="0"/>
      <w:jc w:val="center"/>
    </w:pPr>
    <w:rPr>
      <w:sz w:val="20"/>
      <w:szCs w:val="20"/>
    </w:rPr>
  </w:style>
  <w:style w:type="paragraph" w:styleId="aff">
    <w:name w:val="endnote text"/>
    <w:basedOn w:val="a2"/>
    <w:link w:val="aff0"/>
    <w:uiPriority w:val="99"/>
    <w:semiHidden/>
    <w:rsid w:val="00E7474E"/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E7474E"/>
    <w:pPr>
      <w:jc w:val="left"/>
    </w:pPr>
    <w:rPr>
      <w:sz w:val="20"/>
      <w:szCs w:val="20"/>
    </w:rPr>
  </w:style>
  <w:style w:type="character" w:customStyle="1" w:styleId="aff2">
    <w:name w:val="Текст виноски Знак"/>
    <w:link w:val="aff1"/>
    <w:uiPriority w:val="99"/>
    <w:semiHidden/>
    <w:rPr>
      <w:sz w:val="20"/>
      <w:szCs w:val="20"/>
    </w:rPr>
  </w:style>
  <w:style w:type="paragraph" w:customStyle="1" w:styleId="aff3">
    <w:name w:val="титут"/>
    <w:autoRedefine/>
    <w:uiPriority w:val="99"/>
    <w:rsid w:val="00E7474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4.wmf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1.wmf"/><Relationship Id="rId84" Type="http://schemas.openxmlformats.org/officeDocument/2006/relationships/oleObject" Target="embeddings/oleObject39.bin"/><Relationship Id="rId89" Type="http://schemas.openxmlformats.org/officeDocument/2006/relationships/image" Target="media/image41.wmf"/><Relationship Id="rId112" Type="http://schemas.openxmlformats.org/officeDocument/2006/relationships/oleObject" Target="embeddings/oleObject54.bin"/><Relationship Id="rId16" Type="http://schemas.openxmlformats.org/officeDocument/2006/relationships/oleObject" Target="embeddings/oleObject5.bin"/><Relationship Id="rId107" Type="http://schemas.openxmlformats.org/officeDocument/2006/relationships/image" Target="media/image49.wmf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image" Target="media/image34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9.bin"/><Relationship Id="rId5" Type="http://schemas.openxmlformats.org/officeDocument/2006/relationships/footnotes" Target="footnotes.xml"/><Relationship Id="rId90" Type="http://schemas.openxmlformats.org/officeDocument/2006/relationships/oleObject" Target="embeddings/oleObject42.bin"/><Relationship Id="rId95" Type="http://schemas.openxmlformats.org/officeDocument/2006/relationships/oleObject" Target="embeddings/oleObject45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image" Target="media/image29.wmf"/><Relationship Id="rId69" Type="http://schemas.openxmlformats.org/officeDocument/2006/relationships/oleObject" Target="embeddings/______Microsoft_Excel_97-20031.xls"/><Relationship Id="rId113" Type="http://schemas.openxmlformats.org/officeDocument/2006/relationships/image" Target="media/image52.wmf"/><Relationship Id="rId118" Type="http://schemas.openxmlformats.org/officeDocument/2006/relationships/oleObject" Target="embeddings/______Microsoft_Excel_97-20032.xls"/><Relationship Id="rId80" Type="http://schemas.openxmlformats.org/officeDocument/2006/relationships/image" Target="media/image37.wmf"/><Relationship Id="rId85" Type="http://schemas.openxmlformats.org/officeDocument/2006/relationships/image" Target="media/image39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59" Type="http://schemas.openxmlformats.org/officeDocument/2006/relationships/oleObject" Target="embeddings/oleObject27.bin"/><Relationship Id="rId103" Type="http://schemas.openxmlformats.org/officeDocument/2006/relationships/image" Target="media/image47.wmf"/><Relationship Id="rId108" Type="http://schemas.openxmlformats.org/officeDocument/2006/relationships/oleObject" Target="embeddings/oleObject52.bin"/><Relationship Id="rId54" Type="http://schemas.openxmlformats.org/officeDocument/2006/relationships/image" Target="media/image24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4.bin"/><Relationship Id="rId91" Type="http://schemas.openxmlformats.org/officeDocument/2006/relationships/image" Target="media/image42.wmf"/><Relationship Id="rId96" Type="http://schemas.openxmlformats.org/officeDocument/2006/relationships/image" Target="media/image44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5.bin"/><Relationship Id="rId119" Type="http://schemas.openxmlformats.org/officeDocument/2006/relationships/fontTable" Target="fontTable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6.wmf"/><Relationship Id="rId81" Type="http://schemas.openxmlformats.org/officeDocument/2006/relationships/oleObject" Target="embeddings/oleObject37.bin"/><Relationship Id="rId86" Type="http://schemas.openxmlformats.org/officeDocument/2006/relationships/oleObject" Target="embeddings/oleObject40.bin"/><Relationship Id="rId94" Type="http://schemas.openxmlformats.org/officeDocument/2006/relationships/image" Target="media/image43.wmf"/><Relationship Id="rId99" Type="http://schemas.openxmlformats.org/officeDocument/2006/relationships/oleObject" Target="embeddings/oleObject47.bin"/><Relationship Id="rId101" Type="http://schemas.openxmlformats.org/officeDocument/2006/relationships/oleObject" Target="embeddings/oleObject48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image" Target="media/image50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5.wmf"/><Relationship Id="rId97" Type="http://schemas.openxmlformats.org/officeDocument/2006/relationships/oleObject" Target="embeddings/oleObject46.bin"/><Relationship Id="rId104" Type="http://schemas.openxmlformats.org/officeDocument/2006/relationships/oleObject" Target="embeddings/oleObject50.bin"/><Relationship Id="rId120" Type="http://schemas.openxmlformats.org/officeDocument/2006/relationships/theme" Target="theme/theme1.xml"/><Relationship Id="rId7" Type="http://schemas.openxmlformats.org/officeDocument/2006/relationships/image" Target="media/image1.wmf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3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0.wmf"/><Relationship Id="rId87" Type="http://schemas.openxmlformats.org/officeDocument/2006/relationships/image" Target="media/image40.wmf"/><Relationship Id="rId110" Type="http://schemas.openxmlformats.org/officeDocument/2006/relationships/oleObject" Target="embeddings/oleObject53.bin"/><Relationship Id="rId115" Type="http://schemas.openxmlformats.org/officeDocument/2006/relationships/image" Target="media/image53.wmf"/><Relationship Id="rId61" Type="http://schemas.openxmlformats.org/officeDocument/2006/relationships/oleObject" Target="embeddings/oleObject28.bin"/><Relationship Id="rId82" Type="http://schemas.openxmlformats.org/officeDocument/2006/relationships/image" Target="media/image38.wmf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56" Type="http://schemas.openxmlformats.org/officeDocument/2006/relationships/image" Target="media/image25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6.wmf"/><Relationship Id="rId105" Type="http://schemas.openxmlformats.org/officeDocument/2006/relationships/image" Target="media/image48.wmf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3.wmf"/><Relationship Id="rId93" Type="http://schemas.openxmlformats.org/officeDocument/2006/relationships/oleObject" Target="embeddings/oleObject44.bin"/><Relationship Id="rId98" Type="http://schemas.openxmlformats.org/officeDocument/2006/relationships/image" Target="media/image45.wmf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1.bin"/><Relationship Id="rId116" Type="http://schemas.openxmlformats.org/officeDocument/2006/relationships/oleObject" Target="embeddings/oleObject56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62" Type="http://schemas.openxmlformats.org/officeDocument/2006/relationships/image" Target="media/image28.wmf"/><Relationship Id="rId83" Type="http://schemas.openxmlformats.org/officeDocument/2006/relationships/oleObject" Target="embeddings/oleObject38.bin"/><Relationship Id="rId88" Type="http://schemas.openxmlformats.org/officeDocument/2006/relationships/oleObject" Target="embeddings/oleObject41.bin"/><Relationship Id="rId111" Type="http://schemas.openxmlformats.org/officeDocument/2006/relationships/image" Target="media/image51.wmf"/><Relationship Id="rId15" Type="http://schemas.openxmlformats.org/officeDocument/2006/relationships/image" Target="media/image5.wmf"/><Relationship Id="rId36" Type="http://schemas.openxmlformats.org/officeDocument/2006/relationships/image" Target="media/image15.wmf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2355</Words>
  <Characters>13424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Статистика</vt:lpstr>
    </vt:vector>
  </TitlesOfParts>
  <Company>NEW</Company>
  <LinksUpToDate>false</LinksUpToDate>
  <CharactersWithSpaces>15748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Статистика</dc:title>
  <dc:subject/>
  <dc:creator>Ирина</dc:creator>
  <cp:keywords/>
  <dc:description/>
  <cp:lastModifiedBy>Irina</cp:lastModifiedBy>
  <cp:revision>2</cp:revision>
  <cp:lastPrinted>2001-04-22T14:00:00Z</cp:lastPrinted>
  <dcterms:created xsi:type="dcterms:W3CDTF">2014-08-20T13:44:00Z</dcterms:created>
  <dcterms:modified xsi:type="dcterms:W3CDTF">2014-08-20T13:44:00Z</dcterms:modified>
</cp:coreProperties>
</file>