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A51" w:rsidRDefault="00FD3A51">
      <w:pPr>
        <w:pStyle w:val="a3"/>
        <w:ind w:right="-1"/>
        <w:jc w:val="center"/>
        <w:rPr>
          <w:sz w:val="24"/>
          <w:szCs w:val="24"/>
        </w:rPr>
        <w:sectPr w:rsidR="00FD3A51">
          <w:headerReference w:type="default" r:id="rId7"/>
          <w:footerReference w:type="default" r:id="rId8"/>
          <w:type w:val="continuous"/>
          <w:pgSz w:w="11907" w:h="16840" w:code="9"/>
          <w:pgMar w:top="1134" w:right="1134" w:bottom="1134" w:left="1134" w:header="709" w:footer="709" w:gutter="0"/>
          <w:cols w:space="709"/>
        </w:sectPr>
      </w:pPr>
    </w:p>
    <w:p w:rsidR="00FD3A51" w:rsidRDefault="00A07B7F">
      <w:pPr>
        <w:pStyle w:val="a3"/>
        <w:ind w:right="-1"/>
        <w:jc w:val="center"/>
        <w:rPr>
          <w:b/>
          <w:bCs/>
          <w:sz w:val="24"/>
          <w:szCs w:val="24"/>
        </w:rPr>
      </w:pPr>
      <w:r>
        <w:rPr>
          <w:b/>
          <w:bCs/>
          <w:sz w:val="24"/>
          <w:szCs w:val="24"/>
        </w:rPr>
        <w:t>Содержание.</w:t>
      </w: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tbl>
      <w:tblPr>
        <w:tblW w:w="0" w:type="auto"/>
        <w:tblInd w:w="-108" w:type="dxa"/>
        <w:tblLayout w:type="fixed"/>
        <w:tblLook w:val="0000" w:firstRow="0" w:lastRow="0" w:firstColumn="0" w:lastColumn="0" w:noHBand="0" w:noVBand="0"/>
      </w:tblPr>
      <w:tblGrid>
        <w:gridCol w:w="8472"/>
        <w:gridCol w:w="814"/>
      </w:tblGrid>
      <w:tr w:rsidR="00FD3A51">
        <w:tc>
          <w:tcPr>
            <w:tcW w:w="8472" w:type="dxa"/>
            <w:tcBorders>
              <w:top w:val="nil"/>
              <w:left w:val="nil"/>
              <w:bottom w:val="nil"/>
              <w:right w:val="nil"/>
            </w:tcBorders>
          </w:tcPr>
          <w:p w:rsidR="00FD3A51" w:rsidRDefault="00A07B7F">
            <w:pPr>
              <w:pStyle w:val="a3"/>
              <w:ind w:right="-1"/>
              <w:rPr>
                <w:b/>
                <w:bCs/>
                <w:sz w:val="24"/>
                <w:szCs w:val="24"/>
              </w:rPr>
            </w:pPr>
            <w:r>
              <w:rPr>
                <w:sz w:val="24"/>
                <w:szCs w:val="24"/>
              </w:rPr>
              <w:t>Введение</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2</w:t>
            </w:r>
          </w:p>
        </w:tc>
      </w:tr>
      <w:tr w:rsidR="00FD3A51">
        <w:tc>
          <w:tcPr>
            <w:tcW w:w="8472" w:type="dxa"/>
            <w:tcBorders>
              <w:top w:val="nil"/>
              <w:left w:val="nil"/>
              <w:bottom w:val="nil"/>
              <w:right w:val="nil"/>
            </w:tcBorders>
          </w:tcPr>
          <w:p w:rsidR="00FD3A51" w:rsidRDefault="00A07B7F">
            <w:pPr>
              <w:pStyle w:val="a3"/>
              <w:ind w:right="-1"/>
              <w:rPr>
                <w:b/>
                <w:bCs/>
                <w:sz w:val="24"/>
                <w:szCs w:val="24"/>
              </w:rPr>
            </w:pPr>
            <w:r>
              <w:rPr>
                <w:b/>
                <w:bCs/>
                <w:sz w:val="24"/>
                <w:szCs w:val="24"/>
              </w:rPr>
              <w:t xml:space="preserve">1. </w:t>
            </w:r>
            <w:r>
              <w:rPr>
                <w:sz w:val="24"/>
                <w:szCs w:val="24"/>
              </w:rPr>
              <w:t>Вложение в ценные бумаги как одна из форм инвестиционного процесса.</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4</w:t>
            </w:r>
          </w:p>
        </w:tc>
      </w:tr>
      <w:tr w:rsidR="00FD3A51">
        <w:tc>
          <w:tcPr>
            <w:tcW w:w="8472" w:type="dxa"/>
            <w:tcBorders>
              <w:top w:val="nil"/>
              <w:left w:val="nil"/>
              <w:bottom w:val="nil"/>
              <w:right w:val="nil"/>
            </w:tcBorders>
          </w:tcPr>
          <w:p w:rsidR="00FD3A51" w:rsidRDefault="00A07B7F">
            <w:pPr>
              <w:pStyle w:val="a3"/>
              <w:ind w:right="-1"/>
              <w:rPr>
                <w:b/>
                <w:bCs/>
                <w:sz w:val="24"/>
                <w:szCs w:val="24"/>
              </w:rPr>
            </w:pPr>
            <w:r>
              <w:rPr>
                <w:b/>
                <w:bCs/>
                <w:sz w:val="24"/>
                <w:szCs w:val="24"/>
              </w:rPr>
              <w:t xml:space="preserve">1.1. </w:t>
            </w:r>
            <w:r>
              <w:rPr>
                <w:sz w:val="24"/>
                <w:szCs w:val="24"/>
              </w:rPr>
              <w:t>Виды ценных бумаг и операции сними коммерческих банков.</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4</w:t>
            </w:r>
          </w:p>
        </w:tc>
      </w:tr>
      <w:tr w:rsidR="00FD3A51">
        <w:tc>
          <w:tcPr>
            <w:tcW w:w="8472" w:type="dxa"/>
            <w:tcBorders>
              <w:top w:val="nil"/>
              <w:left w:val="nil"/>
              <w:bottom w:val="nil"/>
              <w:right w:val="nil"/>
            </w:tcBorders>
          </w:tcPr>
          <w:p w:rsidR="00FD3A51" w:rsidRDefault="00A07B7F">
            <w:pPr>
              <w:pStyle w:val="a3"/>
              <w:ind w:right="-1"/>
              <w:rPr>
                <w:b/>
                <w:bCs/>
                <w:sz w:val="24"/>
                <w:szCs w:val="24"/>
              </w:rPr>
            </w:pPr>
            <w:r>
              <w:rPr>
                <w:b/>
                <w:bCs/>
                <w:sz w:val="24"/>
                <w:szCs w:val="24"/>
              </w:rPr>
              <w:t xml:space="preserve">1.2. </w:t>
            </w:r>
            <w:r>
              <w:rPr>
                <w:sz w:val="24"/>
                <w:szCs w:val="24"/>
              </w:rPr>
              <w:t>Анализ инвестиционной ситуации.</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7</w:t>
            </w:r>
          </w:p>
        </w:tc>
      </w:tr>
      <w:tr w:rsidR="00FD3A51">
        <w:tc>
          <w:tcPr>
            <w:tcW w:w="8472" w:type="dxa"/>
            <w:tcBorders>
              <w:top w:val="nil"/>
              <w:left w:val="nil"/>
              <w:bottom w:val="nil"/>
              <w:right w:val="nil"/>
            </w:tcBorders>
          </w:tcPr>
          <w:p w:rsidR="00FD3A51" w:rsidRDefault="00A07B7F">
            <w:pPr>
              <w:pStyle w:val="a3"/>
              <w:ind w:right="-1"/>
              <w:rPr>
                <w:b/>
                <w:bCs/>
                <w:sz w:val="24"/>
                <w:szCs w:val="24"/>
              </w:rPr>
            </w:pPr>
            <w:r>
              <w:rPr>
                <w:b/>
                <w:bCs/>
                <w:sz w:val="24"/>
                <w:szCs w:val="24"/>
              </w:rPr>
              <w:t xml:space="preserve">2. </w:t>
            </w:r>
            <w:r>
              <w:rPr>
                <w:sz w:val="24"/>
                <w:szCs w:val="24"/>
              </w:rPr>
              <w:t>Профессиональные участники рынка ценных бумаг.</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10</w:t>
            </w:r>
          </w:p>
        </w:tc>
      </w:tr>
      <w:tr w:rsidR="00FD3A51">
        <w:tc>
          <w:tcPr>
            <w:tcW w:w="8472" w:type="dxa"/>
            <w:tcBorders>
              <w:top w:val="nil"/>
              <w:left w:val="nil"/>
              <w:bottom w:val="nil"/>
              <w:right w:val="nil"/>
            </w:tcBorders>
          </w:tcPr>
          <w:p w:rsidR="00FD3A51" w:rsidRDefault="00A07B7F">
            <w:pPr>
              <w:pStyle w:val="a3"/>
              <w:ind w:right="-1"/>
              <w:rPr>
                <w:b/>
                <w:bCs/>
                <w:sz w:val="24"/>
                <w:szCs w:val="24"/>
              </w:rPr>
            </w:pPr>
            <w:r>
              <w:rPr>
                <w:b/>
                <w:bCs/>
                <w:sz w:val="24"/>
                <w:szCs w:val="24"/>
              </w:rPr>
              <w:t xml:space="preserve">2.1. </w:t>
            </w:r>
            <w:r>
              <w:rPr>
                <w:sz w:val="24"/>
                <w:szCs w:val="24"/>
              </w:rPr>
              <w:t>Виды профессиональной деятельности на рынке ценных бумаг.</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10</w:t>
            </w:r>
          </w:p>
        </w:tc>
      </w:tr>
      <w:tr w:rsidR="00FD3A51">
        <w:tc>
          <w:tcPr>
            <w:tcW w:w="8472" w:type="dxa"/>
            <w:tcBorders>
              <w:top w:val="nil"/>
              <w:left w:val="nil"/>
              <w:bottom w:val="nil"/>
              <w:right w:val="nil"/>
            </w:tcBorders>
          </w:tcPr>
          <w:p w:rsidR="00FD3A51" w:rsidRDefault="00A07B7F">
            <w:pPr>
              <w:pStyle w:val="a3"/>
              <w:ind w:right="-1"/>
              <w:rPr>
                <w:b/>
                <w:bCs/>
                <w:sz w:val="24"/>
                <w:szCs w:val="24"/>
              </w:rPr>
            </w:pPr>
            <w:r>
              <w:rPr>
                <w:b/>
                <w:bCs/>
                <w:sz w:val="24"/>
                <w:szCs w:val="24"/>
              </w:rPr>
              <w:t xml:space="preserve">2.2. </w:t>
            </w:r>
            <w:r>
              <w:rPr>
                <w:sz w:val="24"/>
                <w:szCs w:val="24"/>
              </w:rPr>
              <w:t>Лицензирование деятельности профессиональных участников рынка ценных бумаг.</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15</w:t>
            </w:r>
          </w:p>
        </w:tc>
      </w:tr>
      <w:tr w:rsidR="00FD3A51">
        <w:tc>
          <w:tcPr>
            <w:tcW w:w="8472" w:type="dxa"/>
            <w:tcBorders>
              <w:top w:val="nil"/>
              <w:left w:val="nil"/>
              <w:bottom w:val="nil"/>
              <w:right w:val="nil"/>
            </w:tcBorders>
          </w:tcPr>
          <w:p w:rsidR="00FD3A51" w:rsidRDefault="00A07B7F">
            <w:pPr>
              <w:pStyle w:val="a3"/>
              <w:ind w:right="-1"/>
              <w:rPr>
                <w:b/>
                <w:bCs/>
                <w:sz w:val="24"/>
                <w:szCs w:val="24"/>
              </w:rPr>
            </w:pPr>
            <w:r>
              <w:rPr>
                <w:b/>
                <w:bCs/>
                <w:sz w:val="24"/>
                <w:szCs w:val="24"/>
              </w:rPr>
              <w:t xml:space="preserve">3. </w:t>
            </w:r>
            <w:r>
              <w:rPr>
                <w:sz w:val="24"/>
                <w:szCs w:val="24"/>
              </w:rPr>
              <w:t>Банки на рынке ценных бумаг.</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17</w:t>
            </w:r>
          </w:p>
        </w:tc>
      </w:tr>
      <w:tr w:rsidR="00FD3A51">
        <w:tc>
          <w:tcPr>
            <w:tcW w:w="8472" w:type="dxa"/>
            <w:tcBorders>
              <w:top w:val="nil"/>
              <w:left w:val="nil"/>
              <w:bottom w:val="nil"/>
              <w:right w:val="nil"/>
            </w:tcBorders>
          </w:tcPr>
          <w:p w:rsidR="00FD3A51" w:rsidRDefault="00A07B7F">
            <w:pPr>
              <w:pStyle w:val="a3"/>
              <w:ind w:right="-1"/>
              <w:rPr>
                <w:b/>
                <w:bCs/>
                <w:sz w:val="24"/>
                <w:szCs w:val="24"/>
              </w:rPr>
            </w:pPr>
            <w:r>
              <w:rPr>
                <w:b/>
                <w:bCs/>
                <w:sz w:val="24"/>
                <w:szCs w:val="24"/>
              </w:rPr>
              <w:t xml:space="preserve">3.1. </w:t>
            </w:r>
            <w:r>
              <w:rPr>
                <w:sz w:val="24"/>
                <w:szCs w:val="24"/>
              </w:rPr>
              <w:t>Роль коммерческих банков на рынке ценных бумаг.</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17</w:t>
            </w:r>
          </w:p>
        </w:tc>
      </w:tr>
      <w:tr w:rsidR="00FD3A51">
        <w:tc>
          <w:tcPr>
            <w:tcW w:w="8472" w:type="dxa"/>
            <w:tcBorders>
              <w:top w:val="nil"/>
              <w:left w:val="nil"/>
              <w:bottom w:val="nil"/>
              <w:right w:val="nil"/>
            </w:tcBorders>
          </w:tcPr>
          <w:p w:rsidR="00FD3A51" w:rsidRDefault="00A07B7F">
            <w:pPr>
              <w:pStyle w:val="a3"/>
              <w:ind w:right="-1"/>
              <w:rPr>
                <w:b/>
                <w:bCs/>
                <w:sz w:val="24"/>
                <w:szCs w:val="24"/>
              </w:rPr>
            </w:pPr>
            <w:r>
              <w:rPr>
                <w:b/>
                <w:bCs/>
                <w:sz w:val="24"/>
                <w:szCs w:val="24"/>
              </w:rPr>
              <w:t xml:space="preserve">3.2. </w:t>
            </w:r>
            <w:r>
              <w:rPr>
                <w:sz w:val="24"/>
                <w:szCs w:val="24"/>
              </w:rPr>
              <w:t>Операции коммерческих банков с акциями, облигациями собственной эмиссии на вторичном рынке.</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18</w:t>
            </w:r>
          </w:p>
        </w:tc>
      </w:tr>
      <w:tr w:rsidR="00FD3A51">
        <w:tc>
          <w:tcPr>
            <w:tcW w:w="8472" w:type="dxa"/>
            <w:tcBorders>
              <w:top w:val="nil"/>
              <w:left w:val="nil"/>
              <w:bottom w:val="nil"/>
              <w:right w:val="nil"/>
            </w:tcBorders>
          </w:tcPr>
          <w:p w:rsidR="00FD3A51" w:rsidRDefault="00A07B7F">
            <w:pPr>
              <w:pStyle w:val="a3"/>
              <w:ind w:right="-1"/>
              <w:rPr>
                <w:b/>
                <w:bCs/>
                <w:sz w:val="24"/>
                <w:szCs w:val="24"/>
              </w:rPr>
            </w:pPr>
            <w:r>
              <w:rPr>
                <w:b/>
                <w:bCs/>
                <w:sz w:val="24"/>
                <w:szCs w:val="24"/>
              </w:rPr>
              <w:t xml:space="preserve">3.3. </w:t>
            </w:r>
            <w:r>
              <w:rPr>
                <w:sz w:val="24"/>
                <w:szCs w:val="24"/>
              </w:rPr>
              <w:t>Эмиссия коммерческими банками других видов ценных бумаг.</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19</w:t>
            </w:r>
          </w:p>
        </w:tc>
      </w:tr>
      <w:tr w:rsidR="00FD3A51">
        <w:tc>
          <w:tcPr>
            <w:tcW w:w="8472" w:type="dxa"/>
            <w:tcBorders>
              <w:top w:val="nil"/>
              <w:left w:val="nil"/>
              <w:bottom w:val="nil"/>
              <w:right w:val="nil"/>
            </w:tcBorders>
          </w:tcPr>
          <w:p w:rsidR="00FD3A51" w:rsidRDefault="00A07B7F">
            <w:pPr>
              <w:pStyle w:val="a3"/>
              <w:ind w:right="-1"/>
              <w:rPr>
                <w:b/>
                <w:bCs/>
                <w:sz w:val="24"/>
                <w:szCs w:val="24"/>
              </w:rPr>
            </w:pPr>
            <w:r>
              <w:rPr>
                <w:b/>
                <w:bCs/>
                <w:sz w:val="24"/>
                <w:szCs w:val="24"/>
              </w:rPr>
              <w:t xml:space="preserve">3.4. </w:t>
            </w:r>
            <w:r>
              <w:rPr>
                <w:sz w:val="24"/>
                <w:szCs w:val="24"/>
              </w:rPr>
              <w:t>Операции коммерческих банков на первичном рынке ценных бумаг.</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20</w:t>
            </w:r>
          </w:p>
        </w:tc>
      </w:tr>
      <w:tr w:rsidR="00FD3A51">
        <w:tc>
          <w:tcPr>
            <w:tcW w:w="8472" w:type="dxa"/>
            <w:tcBorders>
              <w:top w:val="nil"/>
              <w:left w:val="nil"/>
              <w:bottom w:val="nil"/>
              <w:right w:val="nil"/>
            </w:tcBorders>
          </w:tcPr>
          <w:p w:rsidR="00FD3A51" w:rsidRDefault="00A07B7F">
            <w:pPr>
              <w:pStyle w:val="a3"/>
              <w:ind w:right="-1"/>
              <w:rPr>
                <w:b/>
                <w:bCs/>
                <w:sz w:val="24"/>
                <w:szCs w:val="24"/>
              </w:rPr>
            </w:pPr>
            <w:r>
              <w:rPr>
                <w:b/>
                <w:bCs/>
                <w:sz w:val="24"/>
                <w:szCs w:val="24"/>
              </w:rPr>
              <w:t xml:space="preserve">3.5. </w:t>
            </w:r>
            <w:r>
              <w:rPr>
                <w:sz w:val="24"/>
                <w:szCs w:val="24"/>
              </w:rPr>
              <w:t>Операции коммерческих банков на вторичном рынке ценных бумаг.</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20</w:t>
            </w:r>
          </w:p>
        </w:tc>
      </w:tr>
      <w:tr w:rsidR="00FD3A51">
        <w:tc>
          <w:tcPr>
            <w:tcW w:w="8472" w:type="dxa"/>
            <w:tcBorders>
              <w:top w:val="nil"/>
              <w:left w:val="nil"/>
              <w:bottom w:val="nil"/>
              <w:right w:val="nil"/>
            </w:tcBorders>
          </w:tcPr>
          <w:p w:rsidR="00FD3A51" w:rsidRDefault="00A07B7F">
            <w:pPr>
              <w:pStyle w:val="a3"/>
              <w:ind w:right="-1"/>
              <w:rPr>
                <w:b/>
                <w:bCs/>
                <w:sz w:val="24"/>
                <w:szCs w:val="24"/>
              </w:rPr>
            </w:pPr>
            <w:r>
              <w:rPr>
                <w:sz w:val="24"/>
                <w:szCs w:val="24"/>
              </w:rPr>
              <w:t>Заключение.</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23</w:t>
            </w:r>
          </w:p>
        </w:tc>
      </w:tr>
      <w:tr w:rsidR="00FD3A51">
        <w:tc>
          <w:tcPr>
            <w:tcW w:w="8472" w:type="dxa"/>
            <w:tcBorders>
              <w:top w:val="nil"/>
              <w:left w:val="nil"/>
              <w:bottom w:val="nil"/>
              <w:right w:val="nil"/>
            </w:tcBorders>
          </w:tcPr>
          <w:p w:rsidR="00FD3A51" w:rsidRDefault="00A07B7F">
            <w:pPr>
              <w:pStyle w:val="a3"/>
              <w:ind w:right="-1"/>
              <w:rPr>
                <w:sz w:val="24"/>
                <w:szCs w:val="24"/>
              </w:rPr>
            </w:pPr>
            <w:r>
              <w:rPr>
                <w:sz w:val="24"/>
                <w:szCs w:val="24"/>
              </w:rPr>
              <w:t>Примечание</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24</w:t>
            </w:r>
          </w:p>
        </w:tc>
      </w:tr>
      <w:tr w:rsidR="00FD3A51">
        <w:tc>
          <w:tcPr>
            <w:tcW w:w="8472" w:type="dxa"/>
            <w:tcBorders>
              <w:top w:val="nil"/>
              <w:left w:val="nil"/>
              <w:bottom w:val="nil"/>
              <w:right w:val="nil"/>
            </w:tcBorders>
          </w:tcPr>
          <w:p w:rsidR="00FD3A51" w:rsidRDefault="00A07B7F">
            <w:pPr>
              <w:pStyle w:val="a3"/>
              <w:ind w:right="-1"/>
              <w:rPr>
                <w:sz w:val="24"/>
                <w:szCs w:val="24"/>
              </w:rPr>
            </w:pPr>
            <w:r>
              <w:rPr>
                <w:sz w:val="24"/>
                <w:szCs w:val="24"/>
              </w:rPr>
              <w:t>Использованная литература</w:t>
            </w:r>
          </w:p>
        </w:tc>
        <w:tc>
          <w:tcPr>
            <w:tcW w:w="814" w:type="dxa"/>
            <w:tcBorders>
              <w:top w:val="nil"/>
              <w:left w:val="nil"/>
              <w:bottom w:val="nil"/>
              <w:right w:val="nil"/>
            </w:tcBorders>
          </w:tcPr>
          <w:p w:rsidR="00FD3A51" w:rsidRDefault="00A07B7F">
            <w:pPr>
              <w:pStyle w:val="a3"/>
              <w:ind w:right="-1"/>
              <w:jc w:val="right"/>
              <w:rPr>
                <w:sz w:val="24"/>
                <w:szCs w:val="24"/>
              </w:rPr>
            </w:pPr>
            <w:r>
              <w:rPr>
                <w:sz w:val="24"/>
                <w:szCs w:val="24"/>
              </w:rPr>
              <w:t>25</w:t>
            </w:r>
          </w:p>
        </w:tc>
      </w:tr>
    </w:tbl>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FD3A51">
      <w:pPr>
        <w:pStyle w:val="a3"/>
        <w:ind w:right="-1"/>
        <w:jc w:val="center"/>
        <w:rPr>
          <w:b/>
          <w:bCs/>
          <w:sz w:val="24"/>
          <w:szCs w:val="24"/>
        </w:rPr>
      </w:pPr>
    </w:p>
    <w:p w:rsidR="00FD3A51" w:rsidRDefault="00A07B7F">
      <w:pPr>
        <w:pStyle w:val="a3"/>
        <w:ind w:left="708" w:right="4677"/>
        <w:rPr>
          <w:b/>
          <w:bCs/>
          <w:sz w:val="24"/>
          <w:szCs w:val="24"/>
        </w:rPr>
      </w:pPr>
      <w:r>
        <w:rPr>
          <w:b/>
          <w:bCs/>
          <w:sz w:val="24"/>
          <w:szCs w:val="24"/>
        </w:rPr>
        <w:br w:type="page"/>
        <w:t>Введение</w:t>
      </w:r>
    </w:p>
    <w:p w:rsidR="00FD3A51" w:rsidRDefault="00A07B7F">
      <w:pPr>
        <w:pStyle w:val="a3"/>
        <w:ind w:right="-58"/>
        <w:jc w:val="both"/>
        <w:rPr>
          <w:sz w:val="24"/>
          <w:szCs w:val="24"/>
        </w:rPr>
      </w:pPr>
      <w:r>
        <w:rPr>
          <w:sz w:val="24"/>
          <w:szCs w:val="24"/>
        </w:rPr>
        <w:tab/>
        <w:t>На протяжении долгого времени в нашей стране практически вся сумма понятий и терминов, относящихся к рынку ценных бумаг, употреблялась преимущественно в негативном контексте. Достаточно оглянуться вокруг, чтобы убедиться, каким вниманием стали пользоваться у нас акции, облигации, биржи. Маятник качнулся в противоположную сторону - от неприятия акционерного дела до восторга по его поводу. В странах с рыночной экономикой возможности государственного вмешательства в распределение материальных и финансовых ресурсов ограничены. Большинство предприятий, будучи основанными либо на индивидуальной, либо на коллективной собственности, самостоятельно изыскивают материальные и денежные ресурсы на рынках, через которые распределяется подавляющая часть общественного продукта как в натурально-вещественной, так и в стоимостной формах.</w:t>
      </w:r>
    </w:p>
    <w:p w:rsidR="00FD3A51" w:rsidRDefault="00A07B7F">
      <w:pPr>
        <w:pStyle w:val="a3"/>
        <w:ind w:right="-58"/>
        <w:jc w:val="both"/>
        <w:rPr>
          <w:sz w:val="24"/>
          <w:szCs w:val="24"/>
        </w:rPr>
      </w:pPr>
      <w:r>
        <w:rPr>
          <w:sz w:val="24"/>
          <w:szCs w:val="24"/>
        </w:rPr>
        <w:tab/>
        <w:t>Рынок, на котором продаются и покупаются материальные ресурсы, в западной экономической литературе получил название рынка реальных активов. Рынок, обеспечивающий распределение денежных средств между участниками экономических отношений, называется финансовым рынком. Рынок ценных бумаг охватывает как кредитные отношения, так и отношения совладения, выражающиеся через выпуск специальных документов (ценных бумаг), которые имеют собственную стоимость и могут продаваться, покупаться и погашаться.</w:t>
      </w:r>
    </w:p>
    <w:p w:rsidR="00FD3A51" w:rsidRDefault="00A07B7F">
      <w:pPr>
        <w:pStyle w:val="a3"/>
        <w:ind w:right="-58"/>
        <w:jc w:val="both"/>
        <w:rPr>
          <w:sz w:val="24"/>
          <w:szCs w:val="24"/>
        </w:rPr>
      </w:pPr>
      <w:r>
        <w:rPr>
          <w:sz w:val="24"/>
          <w:szCs w:val="24"/>
        </w:rPr>
        <w:t xml:space="preserve">Ценная бумага представляет собой документ, который отражает связанные с ним имущественные права, может самостоятельно обращаться на рынке и быть объектом купли-продажи и иных сделок, служит источником получения регулярного или разового дохода, выступает разновидностью денежного капитала. В последнее время, в связи со значительным увеличением оборота ценных бумаг, многие из них стали оформляться в виде записей в книгах учета, а также на счетах, ведущихся на магнитных и иных носителях информации, т.е. перешли в безналичную, физически неосязаемую (безбумажную) форму. Поэтому на рынке ценных бумаг выпускаются, обращаются и погашаются как собственно ценные бумаги, так и их заменители. Объекты сделок на рынке ценных бумаг также называют инструментами рынка ценных бумаг, фондами (в значении "денежные фонды") или фондовыми ценностями. В случае если ценные бумаги не существуют в физически осязаемой форме или их бумажные бланки помещаются в специальные хранилища, владельцу ценной бумаги выдается документ, удостоверяющий ем право собственности на ту или иную фондовую ценность. </w:t>
      </w:r>
    </w:p>
    <w:p w:rsidR="00FD3A51" w:rsidRDefault="00A07B7F">
      <w:pPr>
        <w:pStyle w:val="a3"/>
        <w:ind w:right="-58"/>
        <w:jc w:val="both"/>
        <w:rPr>
          <w:sz w:val="24"/>
          <w:szCs w:val="24"/>
        </w:rPr>
      </w:pPr>
      <w:r>
        <w:rPr>
          <w:sz w:val="24"/>
          <w:szCs w:val="24"/>
        </w:rPr>
        <w:tab/>
        <w:t>В зависимости от того, какой классификационный признак кладется в основу, рынок ценных бумаг может быть  условно разделен на отдельные сектора (рынки в более узком значении этого слова) несколькими различными способами. Возможные классификации рынка ценных бумаг различаются по следующим основным признакам: эмитентам; экономической природе ценных бумаг; связи ценных бумаг с их первичным размещением и последующим обращением; длительности периодов привлечения временно свободных средств; способу выплаты дохода; территориям, на которых обращаются ценные бумаги; уровню риска.</w:t>
      </w:r>
    </w:p>
    <w:p w:rsidR="00FD3A51" w:rsidRDefault="00FD3A51">
      <w:pPr>
        <w:pStyle w:val="a3"/>
        <w:ind w:right="-58"/>
        <w:jc w:val="both"/>
        <w:rPr>
          <w:sz w:val="24"/>
          <w:szCs w:val="24"/>
        </w:rPr>
      </w:pPr>
    </w:p>
    <w:p w:rsidR="00FD3A51" w:rsidRDefault="00FD3A51">
      <w:pPr>
        <w:pStyle w:val="a3"/>
        <w:ind w:right="-58"/>
        <w:jc w:val="both"/>
        <w:rPr>
          <w:sz w:val="24"/>
          <w:szCs w:val="24"/>
        </w:rPr>
      </w:pPr>
    </w:p>
    <w:p w:rsidR="00FD3A51" w:rsidRDefault="00FD3A51">
      <w:pPr>
        <w:pStyle w:val="a3"/>
        <w:ind w:right="-58"/>
        <w:jc w:val="both"/>
        <w:rPr>
          <w:sz w:val="24"/>
          <w:szCs w:val="24"/>
        </w:rPr>
      </w:pPr>
    </w:p>
    <w:p w:rsidR="00FD3A51" w:rsidRDefault="00FD3A51">
      <w:pPr>
        <w:pStyle w:val="a3"/>
        <w:ind w:right="-58"/>
        <w:jc w:val="both"/>
        <w:rPr>
          <w:sz w:val="24"/>
          <w:szCs w:val="24"/>
        </w:rPr>
      </w:pPr>
    </w:p>
    <w:p w:rsidR="00FD3A51" w:rsidRDefault="00FD3A51">
      <w:pPr>
        <w:pStyle w:val="a3"/>
        <w:ind w:right="-58"/>
        <w:jc w:val="both"/>
        <w:rPr>
          <w:sz w:val="24"/>
          <w:szCs w:val="24"/>
        </w:rPr>
      </w:pPr>
    </w:p>
    <w:p w:rsidR="00FD3A51" w:rsidRDefault="00FD3A51">
      <w:pPr>
        <w:pStyle w:val="a3"/>
        <w:ind w:right="-58"/>
        <w:jc w:val="both"/>
        <w:rPr>
          <w:sz w:val="24"/>
          <w:szCs w:val="24"/>
        </w:rPr>
      </w:pPr>
    </w:p>
    <w:p w:rsidR="00FD3A51" w:rsidRDefault="00FD3A51">
      <w:pPr>
        <w:pStyle w:val="a3"/>
        <w:ind w:right="-58"/>
        <w:jc w:val="both"/>
        <w:rPr>
          <w:sz w:val="24"/>
          <w:szCs w:val="24"/>
        </w:rPr>
      </w:pPr>
    </w:p>
    <w:p w:rsidR="00FD3A51" w:rsidRDefault="00FD3A51">
      <w:pPr>
        <w:pStyle w:val="a3"/>
        <w:ind w:right="-58"/>
        <w:jc w:val="both"/>
        <w:rPr>
          <w:sz w:val="24"/>
          <w:szCs w:val="24"/>
        </w:rPr>
      </w:pPr>
    </w:p>
    <w:p w:rsidR="00FD3A51" w:rsidRDefault="00A07B7F">
      <w:pPr>
        <w:pStyle w:val="a3"/>
        <w:jc w:val="center"/>
        <w:rPr>
          <w:b/>
          <w:bCs/>
          <w:sz w:val="24"/>
          <w:szCs w:val="24"/>
        </w:rPr>
      </w:pPr>
      <w:r>
        <w:rPr>
          <w:b/>
          <w:bCs/>
          <w:sz w:val="24"/>
          <w:szCs w:val="24"/>
        </w:rPr>
        <w:br w:type="page"/>
        <w:t>1. Вложение в ценные бумаги,</w:t>
      </w:r>
    </w:p>
    <w:p w:rsidR="00FD3A51" w:rsidRDefault="00A07B7F">
      <w:pPr>
        <w:pStyle w:val="a3"/>
        <w:jc w:val="center"/>
        <w:rPr>
          <w:sz w:val="24"/>
          <w:szCs w:val="24"/>
        </w:rPr>
      </w:pPr>
      <w:r>
        <w:rPr>
          <w:b/>
          <w:bCs/>
          <w:sz w:val="24"/>
          <w:szCs w:val="24"/>
        </w:rPr>
        <w:t>как одна из форм инвестиционного процесса.</w:t>
      </w:r>
    </w:p>
    <w:p w:rsidR="00FD3A51" w:rsidRDefault="00FD3A51">
      <w:pPr>
        <w:pStyle w:val="a3"/>
        <w:jc w:val="center"/>
        <w:rPr>
          <w:sz w:val="24"/>
          <w:szCs w:val="24"/>
        </w:rPr>
      </w:pPr>
    </w:p>
    <w:p w:rsidR="00FD3A51" w:rsidRDefault="00A07B7F">
      <w:pPr>
        <w:pStyle w:val="a3"/>
        <w:numPr>
          <w:ilvl w:val="0"/>
          <w:numId w:val="1"/>
        </w:numPr>
        <w:jc w:val="center"/>
        <w:rPr>
          <w:sz w:val="24"/>
          <w:szCs w:val="24"/>
        </w:rPr>
      </w:pPr>
      <w:r>
        <w:rPr>
          <w:sz w:val="24"/>
          <w:szCs w:val="24"/>
        </w:rPr>
        <w:t>Виды ценных бумаг и операции с ними коммерческих банков.</w:t>
      </w:r>
    </w:p>
    <w:p w:rsidR="00FD3A51" w:rsidRDefault="00A07B7F">
      <w:pPr>
        <w:pStyle w:val="a3"/>
        <w:ind w:firstLine="720"/>
        <w:jc w:val="both"/>
        <w:rPr>
          <w:sz w:val="24"/>
          <w:szCs w:val="24"/>
        </w:rPr>
      </w:pPr>
      <w:r>
        <w:rPr>
          <w:sz w:val="24"/>
          <w:szCs w:val="24"/>
        </w:rPr>
        <w:t>Инвестиционные операции банков сводятся в основном к операциям  с ценными бумагами. Под ценными бумагами понимаются специальным образом оформленные финансовые документы,  предъявление которых необходимо для реализации выраженного в них права. Специфика и закономерности процессов первичного и вторичного обращения ценных бумаг определяются в  зависимости от  их типа.  Однако к инвестиционным можно отнести операции далеко не со всеми видами ценных бумах,  да и не все виды возможных  с ними операций.</w:t>
      </w:r>
    </w:p>
    <w:p w:rsidR="00FD3A51" w:rsidRDefault="00FD3A51">
      <w:pPr>
        <w:pStyle w:val="a3"/>
        <w:ind w:firstLine="720"/>
        <w:jc w:val="both"/>
        <w:rPr>
          <w:sz w:val="24"/>
          <w:szCs w:val="24"/>
        </w:rPr>
      </w:pPr>
    </w:p>
    <w:p w:rsidR="00FD3A51" w:rsidRDefault="00A07B7F">
      <w:pPr>
        <w:pStyle w:val="a3"/>
        <w:ind w:left="720"/>
        <w:jc w:val="center"/>
        <w:rPr>
          <w:sz w:val="24"/>
          <w:szCs w:val="24"/>
        </w:rPr>
      </w:pPr>
      <w:r>
        <w:rPr>
          <w:sz w:val="24"/>
          <w:szCs w:val="24"/>
        </w:rPr>
        <w:t>Основные виды ценных бумаг.</w:t>
      </w:r>
    </w:p>
    <w:p w:rsidR="00FD3A51" w:rsidRDefault="00A07B7F">
      <w:pPr>
        <w:pStyle w:val="a3"/>
        <w:ind w:firstLine="720"/>
        <w:jc w:val="both"/>
        <w:rPr>
          <w:sz w:val="24"/>
          <w:szCs w:val="24"/>
        </w:rPr>
      </w:pPr>
      <w:r>
        <w:rPr>
          <w:sz w:val="24"/>
          <w:szCs w:val="24"/>
        </w:rPr>
        <w:t>В самом общем виде классификацию основных инструментов рынка ценных бумаг можно представить следующим образом.  В зависимости  от  характера сделок,  лежащих в основе выпуска ценных бумаг,  а также целей их выпуска,  они подразделяются на фондовые (акции,  облигации) и коммерческие бумаги  (коммерческие векселя,  чеки,  складские,  залоговые свидетельства).</w:t>
      </w:r>
    </w:p>
    <w:p w:rsidR="00FD3A51" w:rsidRDefault="00A07B7F">
      <w:pPr>
        <w:pStyle w:val="a3"/>
        <w:ind w:firstLine="720"/>
        <w:jc w:val="both"/>
        <w:rPr>
          <w:sz w:val="24"/>
          <w:szCs w:val="24"/>
        </w:rPr>
      </w:pPr>
      <w:r>
        <w:rPr>
          <w:sz w:val="24"/>
          <w:szCs w:val="24"/>
        </w:rPr>
        <w:t>Общий подход ко всем “разновидностям” ценных бумаг как к имуществу использован в Федеральном законе “О рынке ценных бумаг” от 22 апреля 1996 года №39-ФЗ, таких как:</w:t>
      </w:r>
    </w:p>
    <w:p w:rsidR="00FD3A51" w:rsidRDefault="00A07B7F">
      <w:pPr>
        <w:pStyle w:val="a3"/>
        <w:ind w:firstLine="720"/>
        <w:jc w:val="both"/>
        <w:rPr>
          <w:sz w:val="24"/>
          <w:szCs w:val="24"/>
        </w:rPr>
      </w:pPr>
      <w:r>
        <w:rPr>
          <w:i/>
          <w:iCs/>
          <w:sz w:val="24"/>
          <w:szCs w:val="24"/>
        </w:rPr>
        <w:t>Эмисссионная ценная бумага-</w:t>
      </w:r>
      <w:r>
        <w:rPr>
          <w:sz w:val="24"/>
          <w:szCs w:val="24"/>
        </w:rPr>
        <w:t>любая ценная бумага, в том числе бездокументарная, которая характеризуется одновременно следующими признаками:</w:t>
      </w:r>
    </w:p>
    <w:p w:rsidR="00FD3A51" w:rsidRDefault="00A07B7F">
      <w:pPr>
        <w:pStyle w:val="a3"/>
        <w:numPr>
          <w:ilvl w:val="0"/>
          <w:numId w:val="2"/>
        </w:numPr>
        <w:jc w:val="both"/>
        <w:rPr>
          <w:sz w:val="24"/>
          <w:szCs w:val="24"/>
        </w:rPr>
      </w:pPr>
      <w:r>
        <w:rPr>
          <w:sz w:val="24"/>
          <w:szCs w:val="24"/>
        </w:rPr>
        <w:t>закрепляет совокупность имущественных и неимущественных прав, подлежащих удовлетворению, уступке и безусловному осуществлению с соблюдением установленных Федеральным законом “О рынке ценных бумаг” от 22 апреля 1996 года №39-ФЗ формы и порядка;</w:t>
      </w:r>
    </w:p>
    <w:p w:rsidR="00FD3A51" w:rsidRDefault="00A07B7F">
      <w:pPr>
        <w:pStyle w:val="a3"/>
        <w:numPr>
          <w:ilvl w:val="0"/>
          <w:numId w:val="2"/>
        </w:numPr>
        <w:jc w:val="both"/>
        <w:rPr>
          <w:sz w:val="24"/>
          <w:szCs w:val="24"/>
        </w:rPr>
      </w:pPr>
      <w:r>
        <w:rPr>
          <w:sz w:val="24"/>
          <w:szCs w:val="24"/>
        </w:rPr>
        <w:t>размещается выпусками;</w:t>
      </w:r>
    </w:p>
    <w:p w:rsidR="00FD3A51" w:rsidRDefault="00A07B7F">
      <w:pPr>
        <w:pStyle w:val="a3"/>
        <w:numPr>
          <w:ilvl w:val="0"/>
          <w:numId w:val="2"/>
        </w:numPr>
        <w:ind w:right="-58"/>
        <w:jc w:val="both"/>
        <w:rPr>
          <w:sz w:val="24"/>
          <w:szCs w:val="24"/>
        </w:rPr>
      </w:pPr>
      <w:r>
        <w:rPr>
          <w:sz w:val="24"/>
          <w:szCs w:val="24"/>
        </w:rPr>
        <w:t xml:space="preserve">имеет равные объем, и сроки осуществления прав внутри одного выпуска вне зависимости от времени приобретения ценной бумаги. </w:t>
      </w:r>
    </w:p>
    <w:p w:rsidR="00FD3A51" w:rsidRDefault="00A07B7F">
      <w:pPr>
        <w:pStyle w:val="a3"/>
        <w:ind w:right="-57" w:firstLine="720"/>
        <w:jc w:val="both"/>
        <w:rPr>
          <w:sz w:val="24"/>
          <w:szCs w:val="24"/>
        </w:rPr>
      </w:pPr>
      <w:r>
        <w:rPr>
          <w:i/>
          <w:iCs/>
          <w:sz w:val="24"/>
          <w:szCs w:val="24"/>
        </w:rPr>
        <w:t>Акция</w:t>
      </w:r>
      <w:r>
        <w:rPr>
          <w:sz w:val="24"/>
          <w:szCs w:val="24"/>
        </w:rPr>
        <w:t xml:space="preserve"> - ценная бумага, выпускаемая акционерным обществом, удостоверяющая внесение имущества в уставный капитал банка и закрепляющая за акционером комплекс имущественных прав: </w:t>
      </w:r>
    </w:p>
    <w:p w:rsidR="00FD3A51" w:rsidRDefault="00A07B7F">
      <w:pPr>
        <w:pStyle w:val="a3"/>
        <w:numPr>
          <w:ilvl w:val="0"/>
          <w:numId w:val="2"/>
        </w:numPr>
        <w:ind w:right="-58"/>
        <w:jc w:val="both"/>
        <w:rPr>
          <w:sz w:val="24"/>
          <w:szCs w:val="24"/>
        </w:rPr>
      </w:pPr>
      <w:r>
        <w:rPr>
          <w:sz w:val="24"/>
          <w:szCs w:val="24"/>
        </w:rPr>
        <w:t>право собственности на долю в уставном капитале;</w:t>
      </w:r>
    </w:p>
    <w:p w:rsidR="00FD3A51" w:rsidRDefault="00A07B7F">
      <w:pPr>
        <w:pStyle w:val="a3"/>
        <w:numPr>
          <w:ilvl w:val="0"/>
          <w:numId w:val="2"/>
        </w:numPr>
        <w:ind w:right="-58"/>
        <w:jc w:val="both"/>
        <w:rPr>
          <w:sz w:val="24"/>
          <w:szCs w:val="24"/>
        </w:rPr>
      </w:pPr>
      <w:r>
        <w:rPr>
          <w:sz w:val="24"/>
          <w:szCs w:val="24"/>
        </w:rPr>
        <w:t>право на получение дивиденда;</w:t>
      </w:r>
    </w:p>
    <w:p w:rsidR="00FD3A51" w:rsidRDefault="00A07B7F">
      <w:pPr>
        <w:pStyle w:val="a3"/>
        <w:numPr>
          <w:ilvl w:val="0"/>
          <w:numId w:val="2"/>
        </w:numPr>
        <w:ind w:right="-58"/>
        <w:jc w:val="both"/>
        <w:rPr>
          <w:sz w:val="24"/>
          <w:szCs w:val="24"/>
        </w:rPr>
      </w:pPr>
      <w:r>
        <w:rPr>
          <w:sz w:val="24"/>
          <w:szCs w:val="24"/>
        </w:rPr>
        <w:t>право на получение части имущества при ликвидации АО;</w:t>
      </w:r>
    </w:p>
    <w:p w:rsidR="00FD3A51" w:rsidRDefault="00A07B7F">
      <w:pPr>
        <w:pStyle w:val="a3"/>
        <w:numPr>
          <w:ilvl w:val="0"/>
          <w:numId w:val="2"/>
        </w:numPr>
        <w:ind w:right="-58"/>
        <w:jc w:val="both"/>
        <w:rPr>
          <w:sz w:val="24"/>
          <w:szCs w:val="24"/>
        </w:rPr>
      </w:pPr>
      <w:r>
        <w:rPr>
          <w:sz w:val="24"/>
          <w:szCs w:val="24"/>
        </w:rPr>
        <w:t>право на участие в собрании акционеров;</w:t>
      </w:r>
    </w:p>
    <w:p w:rsidR="00FD3A51" w:rsidRDefault="00A07B7F">
      <w:pPr>
        <w:pStyle w:val="a3"/>
        <w:numPr>
          <w:ilvl w:val="0"/>
          <w:numId w:val="2"/>
        </w:numPr>
        <w:ind w:right="-58"/>
        <w:jc w:val="both"/>
        <w:rPr>
          <w:sz w:val="24"/>
          <w:szCs w:val="24"/>
        </w:rPr>
      </w:pPr>
      <w:r>
        <w:rPr>
          <w:sz w:val="24"/>
          <w:szCs w:val="24"/>
        </w:rPr>
        <w:t>право контроля за деятельностью АО;</w:t>
      </w:r>
    </w:p>
    <w:p w:rsidR="00FD3A51" w:rsidRDefault="00A07B7F">
      <w:pPr>
        <w:pStyle w:val="a3"/>
        <w:numPr>
          <w:ilvl w:val="0"/>
          <w:numId w:val="2"/>
        </w:numPr>
        <w:ind w:right="-58"/>
        <w:jc w:val="both"/>
        <w:rPr>
          <w:sz w:val="24"/>
          <w:szCs w:val="24"/>
        </w:rPr>
      </w:pPr>
      <w:r>
        <w:rPr>
          <w:sz w:val="24"/>
          <w:szCs w:val="24"/>
        </w:rPr>
        <w:t>право избирать и быть избранным в органы управления АО.</w:t>
      </w:r>
    </w:p>
    <w:p w:rsidR="00FD3A51" w:rsidRDefault="00A07B7F">
      <w:pPr>
        <w:pStyle w:val="a3"/>
        <w:ind w:right="-58"/>
        <w:jc w:val="both"/>
        <w:rPr>
          <w:sz w:val="24"/>
          <w:szCs w:val="24"/>
        </w:rPr>
      </w:pPr>
      <w:r>
        <w:rPr>
          <w:sz w:val="24"/>
          <w:szCs w:val="24"/>
        </w:rPr>
        <w:tab/>
        <w:t>Акции бывают обыкновенными и привилегированными. Обыкновенные акции дают право на получение дивиденда в размере, определяемом собранием акционеров, а также на часть имущества акционерного общества при его ликвидации и право голоса на собрании акционеров по принципу: одна акция - один голос.</w:t>
      </w:r>
    </w:p>
    <w:p w:rsidR="00FD3A51" w:rsidRDefault="00A07B7F">
      <w:pPr>
        <w:pStyle w:val="a3"/>
        <w:ind w:right="-58"/>
        <w:jc w:val="both"/>
        <w:rPr>
          <w:sz w:val="24"/>
          <w:szCs w:val="24"/>
        </w:rPr>
      </w:pPr>
      <w:r>
        <w:rPr>
          <w:sz w:val="24"/>
          <w:szCs w:val="24"/>
        </w:rPr>
        <w:tab/>
        <w:t>Привилегированные акции дают право на первоочередное получение дивиденда по акции в размере, определяемом при покупке акции и на получение части имущества при ликвидации АО.</w:t>
      </w:r>
    </w:p>
    <w:p w:rsidR="00FD3A51" w:rsidRDefault="00A07B7F">
      <w:pPr>
        <w:pStyle w:val="a3"/>
        <w:ind w:firstLine="720"/>
        <w:jc w:val="both"/>
        <w:rPr>
          <w:sz w:val="24"/>
          <w:szCs w:val="24"/>
        </w:rPr>
      </w:pPr>
      <w:r>
        <w:rPr>
          <w:i/>
          <w:iCs/>
          <w:sz w:val="24"/>
          <w:szCs w:val="24"/>
        </w:rPr>
        <w:t>Облигация -</w:t>
      </w:r>
      <w:r>
        <w:rPr>
          <w:sz w:val="24"/>
          <w:szCs w:val="24"/>
        </w:rPr>
        <w:t xml:space="preserve"> Эмиссионная ценная бумага, закрепляющая право ее держателя на получение от эмитента</w:t>
      </w:r>
      <w:r>
        <w:rPr>
          <w:sz w:val="24"/>
          <w:szCs w:val="24"/>
          <w:vertAlign w:val="superscript"/>
        </w:rPr>
        <w:t>1</w:t>
      </w:r>
      <w:r>
        <w:rPr>
          <w:sz w:val="24"/>
          <w:szCs w:val="24"/>
        </w:rPr>
        <w:t xml:space="preserve"> облигации в предусмотренный ею срок её номинальной стоимости и зафиксированного в ней процента от этой стоимости или иного имущественного эквивалента.</w:t>
      </w:r>
    </w:p>
    <w:p w:rsidR="00FD3A51" w:rsidRDefault="00A07B7F">
      <w:pPr>
        <w:pStyle w:val="a3"/>
        <w:ind w:firstLine="720"/>
        <w:jc w:val="both"/>
        <w:rPr>
          <w:sz w:val="24"/>
          <w:szCs w:val="24"/>
        </w:rPr>
      </w:pPr>
      <w:r>
        <w:rPr>
          <w:sz w:val="24"/>
          <w:szCs w:val="24"/>
        </w:rPr>
        <w:t>Облигации бывают именными, на предъявителя, процентными, беспроцентными, свободно обращающимися и с ограниченным кругом обращения, конвертируемыми и неконвертируемыми.</w:t>
      </w:r>
    </w:p>
    <w:p w:rsidR="00FD3A51" w:rsidRDefault="00A07B7F">
      <w:pPr>
        <w:pStyle w:val="a3"/>
        <w:ind w:firstLine="720"/>
        <w:jc w:val="both"/>
        <w:rPr>
          <w:sz w:val="24"/>
          <w:szCs w:val="24"/>
        </w:rPr>
      </w:pPr>
      <w:r>
        <w:rPr>
          <w:sz w:val="24"/>
          <w:szCs w:val="24"/>
        </w:rPr>
        <w:t>Фондовые ценные бумаги, как правило, отличаются массовым характером эмиссии. Они выпускаются в определенных (весьма значительных) объемах, причем  каждая из них тождественна другой и представляет определенную долю в акционером или облигационном фонде.</w:t>
      </w:r>
    </w:p>
    <w:p w:rsidR="00FD3A51" w:rsidRDefault="00A07B7F">
      <w:pPr>
        <w:pStyle w:val="a3"/>
        <w:jc w:val="both"/>
        <w:rPr>
          <w:sz w:val="24"/>
          <w:szCs w:val="24"/>
        </w:rPr>
      </w:pPr>
      <w:r>
        <w:rPr>
          <w:sz w:val="24"/>
          <w:szCs w:val="24"/>
        </w:rPr>
        <w:t xml:space="preserve">     В отношении фондовых ценных бумаг имеет также значение их деление на основные,  в которых выражено основное имущественное право или требование (акции,  облигации)  и вспомогательные,  являющиеся носителями дополнительного права или требования.  К вспомогательным относятся бумаги, предоставляющие право на периодическое получение дохода (процента или дивиденда),  так называемые купоны, либо право на покупку (продажу) ценных бумаг. Вспомогательные ценные бумаги, отделенные от акций и облигаций, становятся самостоятельными ценными бумагами и могут также обращаться  на рынке.  Еще одним видом вспомогательных ценных бумаг является талон, предоставляющий право на получение купонов.</w:t>
      </w:r>
    </w:p>
    <w:p w:rsidR="00FD3A51" w:rsidRDefault="00A07B7F">
      <w:pPr>
        <w:pStyle w:val="a3"/>
        <w:jc w:val="both"/>
        <w:rPr>
          <w:sz w:val="24"/>
          <w:szCs w:val="24"/>
        </w:rPr>
      </w:pPr>
      <w:r>
        <w:rPr>
          <w:sz w:val="24"/>
          <w:szCs w:val="24"/>
        </w:rPr>
        <w:t xml:space="preserve">     С учетом  различий в порядке оформления передачи ценных бумаг выделяются оборотные ценные бумаги, передача прав по которым производится без оформления соответствующих документов,  простым вручением, либо акт вручения которых дополняется передаточной  надписью.  К  оборотным ценным бумагам относятся казначейские и коммерческие векселя,  акции и облигации на предъявителя, чеки, депозитные сертификаты и т.д.</w:t>
      </w:r>
    </w:p>
    <w:p w:rsidR="00FD3A51" w:rsidRDefault="00A07B7F">
      <w:pPr>
        <w:pStyle w:val="a3"/>
        <w:jc w:val="center"/>
        <w:rPr>
          <w:sz w:val="24"/>
          <w:szCs w:val="24"/>
        </w:rPr>
      </w:pPr>
      <w:r>
        <w:rPr>
          <w:sz w:val="24"/>
          <w:szCs w:val="24"/>
        </w:rPr>
        <w:t>Банковские операции с фондовыми ценными бумагами</w:t>
      </w:r>
    </w:p>
    <w:p w:rsidR="00FD3A51" w:rsidRDefault="00FD3A51">
      <w:pPr>
        <w:pStyle w:val="a3"/>
        <w:jc w:val="both"/>
        <w:rPr>
          <w:sz w:val="24"/>
          <w:szCs w:val="24"/>
        </w:rPr>
      </w:pPr>
    </w:p>
    <w:p w:rsidR="00FD3A51" w:rsidRDefault="00A07B7F">
      <w:pPr>
        <w:pStyle w:val="a3"/>
        <w:jc w:val="both"/>
        <w:rPr>
          <w:sz w:val="24"/>
          <w:szCs w:val="24"/>
        </w:rPr>
      </w:pPr>
      <w:r>
        <w:rPr>
          <w:sz w:val="24"/>
          <w:szCs w:val="24"/>
        </w:rPr>
        <w:t xml:space="preserve">     Операции с ценными бумагами,  осуществляемые коммерческими банками, концентрируются в рамках фондового (инвестиционного) отдела каждого банка, покупающего и продающего их как за счет средств банка, так и по поручениям клиентов.</w:t>
      </w:r>
    </w:p>
    <w:p w:rsidR="00FD3A51" w:rsidRDefault="00A07B7F">
      <w:pPr>
        <w:pStyle w:val="a3"/>
        <w:ind w:firstLine="720"/>
        <w:jc w:val="both"/>
        <w:rPr>
          <w:sz w:val="24"/>
          <w:szCs w:val="24"/>
        </w:rPr>
      </w:pPr>
      <w:r>
        <w:rPr>
          <w:sz w:val="24"/>
          <w:szCs w:val="24"/>
        </w:rPr>
        <w:t>Инвестиционными операциями банков считаются  операции  с  ценными бумагами третьих лиц по их купле-продаже,  причем покупки банком собственных акций могут  рассматриваться  как  квазиинвестиции,  поскольку присутствует только  один  из  характерных  признаков  - факт сложения средств, так как обычно дивиденды по акциям, находящимся в собственности акционерного общества, не начисляются.</w:t>
      </w:r>
    </w:p>
    <w:p w:rsidR="00FD3A51" w:rsidRDefault="00A07B7F">
      <w:pPr>
        <w:pStyle w:val="a3"/>
        <w:jc w:val="both"/>
        <w:rPr>
          <w:sz w:val="24"/>
          <w:szCs w:val="24"/>
        </w:rPr>
      </w:pPr>
      <w:r>
        <w:rPr>
          <w:sz w:val="24"/>
          <w:szCs w:val="24"/>
        </w:rPr>
        <w:t>Все инвестиционные  банковские операции также классифицируются как собственные (проводимые за счет банка) и  клиентские  (доверительные), осуществляемые за счет средств и по поручению клиентов.</w:t>
      </w:r>
    </w:p>
    <w:p w:rsidR="00FD3A51" w:rsidRDefault="00A07B7F">
      <w:pPr>
        <w:pStyle w:val="a3"/>
        <w:jc w:val="both"/>
        <w:rPr>
          <w:sz w:val="24"/>
          <w:szCs w:val="24"/>
        </w:rPr>
      </w:pPr>
      <w:r>
        <w:rPr>
          <w:sz w:val="24"/>
          <w:szCs w:val="24"/>
        </w:rPr>
        <w:t xml:space="preserve">     Для стратегического и тактического  управления  всеми  указанными видами инвестиционных  операций банков фондовым (инвестиционным) отделом разрабатываются основные направления инвестиционной политики,  выносимые на рассмотрение и утверждение правления банка.</w:t>
      </w:r>
    </w:p>
    <w:p w:rsidR="00FD3A51" w:rsidRDefault="00A07B7F">
      <w:pPr>
        <w:pStyle w:val="a3"/>
        <w:jc w:val="both"/>
        <w:rPr>
          <w:sz w:val="24"/>
          <w:szCs w:val="24"/>
        </w:rPr>
      </w:pPr>
      <w:r>
        <w:rPr>
          <w:sz w:val="24"/>
          <w:szCs w:val="24"/>
        </w:rPr>
        <w:t xml:space="preserve">     Разработанный банком документ об основных направлениях инвестиционной политики должен включать следующие разделы и положения:</w:t>
      </w:r>
    </w:p>
    <w:p w:rsidR="00FD3A51" w:rsidRDefault="00A07B7F">
      <w:pPr>
        <w:pStyle w:val="a3"/>
        <w:jc w:val="both"/>
        <w:rPr>
          <w:sz w:val="24"/>
          <w:szCs w:val="24"/>
        </w:rPr>
      </w:pPr>
      <w:r>
        <w:rPr>
          <w:sz w:val="24"/>
          <w:szCs w:val="24"/>
        </w:rPr>
        <w:t xml:space="preserve">     основные цели инвестиционной политики (ориентацию на активные либо пассивные инвестиции);</w:t>
      </w:r>
    </w:p>
    <w:p w:rsidR="00FD3A51" w:rsidRDefault="00A07B7F">
      <w:pPr>
        <w:pStyle w:val="a3"/>
        <w:jc w:val="both"/>
        <w:rPr>
          <w:sz w:val="24"/>
          <w:szCs w:val="24"/>
        </w:rPr>
      </w:pPr>
      <w:r>
        <w:rPr>
          <w:sz w:val="24"/>
          <w:szCs w:val="24"/>
        </w:rPr>
        <w:t xml:space="preserve">     определение лимитов (доли) квазиинвестиционных операций в  активе и пассиве баланса;</w:t>
      </w:r>
    </w:p>
    <w:p w:rsidR="00FD3A51" w:rsidRDefault="00A07B7F">
      <w:pPr>
        <w:pStyle w:val="a3"/>
        <w:jc w:val="both"/>
        <w:rPr>
          <w:sz w:val="24"/>
          <w:szCs w:val="24"/>
        </w:rPr>
      </w:pPr>
      <w:r>
        <w:rPr>
          <w:sz w:val="24"/>
          <w:szCs w:val="24"/>
        </w:rPr>
        <w:t>ответственность руководителей и ответственных исполнителей за качество инвестиционных операций;</w:t>
      </w:r>
    </w:p>
    <w:p w:rsidR="00FD3A51" w:rsidRDefault="00A07B7F">
      <w:pPr>
        <w:pStyle w:val="a3"/>
        <w:jc w:val="both"/>
        <w:rPr>
          <w:sz w:val="24"/>
          <w:szCs w:val="24"/>
        </w:rPr>
      </w:pPr>
      <w:r>
        <w:rPr>
          <w:sz w:val="24"/>
          <w:szCs w:val="24"/>
        </w:rPr>
        <w:t xml:space="preserve">     примерный состав и структура инвестиций;</w:t>
      </w:r>
    </w:p>
    <w:p w:rsidR="00FD3A51" w:rsidRDefault="00A07B7F">
      <w:pPr>
        <w:pStyle w:val="a3"/>
        <w:jc w:val="both"/>
        <w:rPr>
          <w:sz w:val="24"/>
          <w:szCs w:val="24"/>
        </w:rPr>
      </w:pPr>
      <w:r>
        <w:rPr>
          <w:sz w:val="24"/>
          <w:szCs w:val="24"/>
        </w:rPr>
        <w:t xml:space="preserve">     приемлемый уровень качества и сроки погашения ценных бумаг;</w:t>
      </w:r>
    </w:p>
    <w:p w:rsidR="00FD3A51" w:rsidRDefault="00A07B7F">
      <w:pPr>
        <w:pStyle w:val="a3"/>
        <w:jc w:val="both"/>
        <w:rPr>
          <w:sz w:val="24"/>
          <w:szCs w:val="24"/>
        </w:rPr>
      </w:pPr>
      <w:r>
        <w:rPr>
          <w:sz w:val="24"/>
          <w:szCs w:val="24"/>
        </w:rPr>
        <w:t xml:space="preserve">     основные требования к диверсификации структуры портфеля  инвестиций;</w:t>
      </w:r>
    </w:p>
    <w:p w:rsidR="00FD3A51" w:rsidRDefault="00A07B7F">
      <w:pPr>
        <w:pStyle w:val="a3"/>
        <w:jc w:val="both"/>
        <w:rPr>
          <w:sz w:val="24"/>
          <w:szCs w:val="24"/>
        </w:rPr>
      </w:pPr>
      <w:r>
        <w:rPr>
          <w:sz w:val="24"/>
          <w:szCs w:val="24"/>
        </w:rPr>
        <w:t xml:space="preserve">     механизм корректировки состава портфеля;</w:t>
      </w:r>
    </w:p>
    <w:p w:rsidR="00FD3A51" w:rsidRDefault="00A07B7F">
      <w:pPr>
        <w:pStyle w:val="a3"/>
        <w:jc w:val="both"/>
        <w:rPr>
          <w:sz w:val="24"/>
          <w:szCs w:val="24"/>
        </w:rPr>
      </w:pPr>
      <w:r>
        <w:rPr>
          <w:sz w:val="24"/>
          <w:szCs w:val="24"/>
        </w:rPr>
        <w:t xml:space="preserve">     порядок доставки и хранения: механизм страхования;</w:t>
      </w:r>
    </w:p>
    <w:p w:rsidR="00FD3A51" w:rsidRDefault="00A07B7F">
      <w:pPr>
        <w:pStyle w:val="a3"/>
        <w:jc w:val="both"/>
        <w:rPr>
          <w:sz w:val="24"/>
          <w:szCs w:val="24"/>
        </w:rPr>
      </w:pPr>
      <w:r>
        <w:rPr>
          <w:sz w:val="24"/>
          <w:szCs w:val="24"/>
        </w:rPr>
        <w:t xml:space="preserve">     расчет потенциальных прибылей и убытков;</w:t>
      </w:r>
    </w:p>
    <w:p w:rsidR="00FD3A51" w:rsidRDefault="00A07B7F">
      <w:pPr>
        <w:pStyle w:val="a3"/>
        <w:jc w:val="both"/>
        <w:rPr>
          <w:sz w:val="24"/>
          <w:szCs w:val="24"/>
        </w:rPr>
      </w:pPr>
      <w:r>
        <w:rPr>
          <w:sz w:val="24"/>
          <w:szCs w:val="24"/>
        </w:rPr>
        <w:t xml:space="preserve">     разработка компьютерного обеспечения.</w:t>
      </w:r>
    </w:p>
    <w:p w:rsidR="00FD3A51" w:rsidRDefault="00FD3A51">
      <w:pPr>
        <w:pStyle w:val="a3"/>
        <w:ind w:left="708" w:right="-58"/>
        <w:jc w:val="center"/>
        <w:rPr>
          <w:b/>
          <w:bCs/>
          <w:sz w:val="24"/>
          <w:szCs w:val="24"/>
        </w:rPr>
      </w:pPr>
    </w:p>
    <w:p w:rsidR="00FD3A51" w:rsidRDefault="00FD3A51">
      <w:pPr>
        <w:pStyle w:val="a3"/>
        <w:ind w:left="708" w:right="-58"/>
        <w:jc w:val="center"/>
        <w:rPr>
          <w:b/>
          <w:bCs/>
          <w:sz w:val="24"/>
          <w:szCs w:val="24"/>
        </w:rPr>
      </w:pPr>
    </w:p>
    <w:p w:rsidR="00FD3A51" w:rsidRDefault="00FD3A51">
      <w:pPr>
        <w:pStyle w:val="a3"/>
        <w:ind w:left="708" w:right="-58"/>
        <w:jc w:val="center"/>
        <w:rPr>
          <w:b/>
          <w:bCs/>
          <w:sz w:val="24"/>
          <w:szCs w:val="24"/>
        </w:rPr>
      </w:pPr>
    </w:p>
    <w:p w:rsidR="00FD3A51" w:rsidRDefault="00A07B7F">
      <w:pPr>
        <w:pStyle w:val="a3"/>
        <w:ind w:left="708" w:right="-58"/>
        <w:jc w:val="center"/>
        <w:rPr>
          <w:b/>
          <w:bCs/>
          <w:sz w:val="24"/>
          <w:szCs w:val="24"/>
        </w:rPr>
      </w:pPr>
      <w:r>
        <w:rPr>
          <w:b/>
          <w:bCs/>
          <w:sz w:val="24"/>
          <w:szCs w:val="24"/>
        </w:rPr>
        <w:t xml:space="preserve">1.2. </w:t>
      </w:r>
      <w:r>
        <w:rPr>
          <w:sz w:val="24"/>
          <w:szCs w:val="24"/>
        </w:rPr>
        <w:t>Анализ инвестиционной ситуации.</w:t>
      </w:r>
    </w:p>
    <w:p w:rsidR="00FD3A51" w:rsidRDefault="00FD3A51">
      <w:pPr>
        <w:pStyle w:val="a3"/>
        <w:ind w:right="-58"/>
        <w:jc w:val="both"/>
        <w:rPr>
          <w:sz w:val="24"/>
          <w:szCs w:val="24"/>
        </w:rPr>
      </w:pPr>
    </w:p>
    <w:p w:rsidR="00FD3A51" w:rsidRDefault="00A07B7F">
      <w:pPr>
        <w:pStyle w:val="a3"/>
        <w:ind w:firstLine="720"/>
        <w:jc w:val="both"/>
        <w:rPr>
          <w:sz w:val="24"/>
          <w:szCs w:val="24"/>
        </w:rPr>
      </w:pPr>
      <w:r>
        <w:rPr>
          <w:sz w:val="24"/>
          <w:szCs w:val="24"/>
        </w:rPr>
        <w:t>Для том чтобы из всего многообразия возможных направлений вложения средств в различные виды фондовых инструментов выбрать те, которые являются наиболее эффективными с точки зрения инвестиционных целей, необходимо обстоятельно их проанализировать. Один из широко распространенных методов анализа рынка ценных бумаг и ею сегментов -- так называемый фундаментальный (основной) анализ.</w:t>
      </w:r>
    </w:p>
    <w:p w:rsidR="00FD3A51" w:rsidRDefault="00A07B7F">
      <w:pPr>
        <w:pStyle w:val="a3"/>
        <w:ind w:right="-58"/>
        <w:jc w:val="both"/>
        <w:rPr>
          <w:sz w:val="24"/>
          <w:szCs w:val="24"/>
        </w:rPr>
      </w:pPr>
      <w:r>
        <w:rPr>
          <w:sz w:val="24"/>
          <w:szCs w:val="24"/>
        </w:rPr>
        <w:t>Полный фундаментальный анализ проводится на трех уровнях. Первоначально в его рамках рассматривается состояние экономики и фондового рынка в целом. Это позволяет выяснить, насколько общая ситуация благоприятна для инвестирования. После изучения конъюнктуры в целом осуществляется анализ отдельных сфер рынка ценных бумаг в целях выявления тех из них, которые в сложившихся общеэкономических условиях наиболее благоприятны для помещения средств с точки зрения выбранных инвестиционных целей и приоритетов. Выявление наиболее предпочтительных направлений помещения средств создает основу для выбора в их рамках . конкретных видов ценных бумаг, инвестиции в которые обеспечивали бы наиболее полное выполнение инвестиционных задач. Поэтому на третьем уровне фундаментальном анализа подробно освещается состояние отдельных фирм и компаний, чьи долевые или долговые фондовые инструменты обращаются на рынке. Это дает возможность решить вопрос о том, какие ценные бумаги являются привлекательными, а какие из тех, которые уже приобретены, необходимо продать.</w:t>
      </w:r>
    </w:p>
    <w:p w:rsidR="00FD3A51" w:rsidRDefault="00A07B7F">
      <w:pPr>
        <w:pStyle w:val="a3"/>
        <w:ind w:firstLine="720"/>
        <w:jc w:val="both"/>
        <w:rPr>
          <w:sz w:val="24"/>
          <w:szCs w:val="24"/>
        </w:rPr>
      </w:pPr>
      <w:r>
        <w:rPr>
          <w:sz w:val="24"/>
          <w:szCs w:val="24"/>
        </w:rPr>
        <w:t>Если анализ обстановки в целом показывает, что она крайне неблагоприятна для инвестирования, это отнюдь не означает, что вовсе нельзя найти отрасли, куда можно было бы с большой выгодой помещать деньги. И, наоборот, даже в условиях бурного подъема рынка вложения средств далеко не в каждую сферу хозяйства могут принести доход и быть гарантированы от больших убытков. В связи с этим, стараются выявить отрасль, которая находится на подъеме и в рамках установленных инвестиционных приоритетов дает лучшие по сравнению с остальными возможности выгодного помещения средств.</w:t>
      </w:r>
    </w:p>
    <w:p w:rsidR="00FD3A51" w:rsidRDefault="00A07B7F">
      <w:pPr>
        <w:pStyle w:val="a3"/>
        <w:ind w:firstLine="720"/>
        <w:jc w:val="both"/>
        <w:rPr>
          <w:sz w:val="24"/>
          <w:szCs w:val="24"/>
        </w:rPr>
      </w:pPr>
      <w:r>
        <w:rPr>
          <w:sz w:val="24"/>
          <w:szCs w:val="24"/>
        </w:rPr>
        <w:t>Для целей фундаментального анализа оказывается полезным условно принять разделение всех отраслей на три основных типа: устойчивые, циклические и растущие.</w:t>
      </w:r>
    </w:p>
    <w:p w:rsidR="00FD3A51" w:rsidRDefault="00A07B7F">
      <w:pPr>
        <w:pStyle w:val="a3"/>
        <w:ind w:firstLine="720"/>
        <w:jc w:val="both"/>
        <w:rPr>
          <w:sz w:val="24"/>
          <w:szCs w:val="24"/>
        </w:rPr>
      </w:pPr>
      <w:r>
        <w:rPr>
          <w:sz w:val="24"/>
          <w:szCs w:val="24"/>
        </w:rPr>
        <w:t>Устойчивые отрасли отличаются высокой стабильностью своего развития. В число устойчивых отраслей входят те, которые связаны с производством предметов текущего потребления и оказанием жизненно важных услуг. Инвестиции, осуществляемые в ценные бумаги компаний, относящихся к устойчивым отраслям, обычно отличаются высокой надежностью, низким уровнем риска, но в то же время относительно меньшей доходностью.</w:t>
      </w:r>
    </w:p>
    <w:p w:rsidR="00FD3A51" w:rsidRDefault="00A07B7F">
      <w:pPr>
        <w:pStyle w:val="a3"/>
        <w:ind w:firstLine="720"/>
        <w:jc w:val="both"/>
        <w:rPr>
          <w:sz w:val="24"/>
          <w:szCs w:val="24"/>
        </w:rPr>
      </w:pPr>
      <w:r>
        <w:rPr>
          <w:sz w:val="24"/>
          <w:szCs w:val="24"/>
        </w:rPr>
        <w:t>Показатели деятельности так называемых циклических отраслей тесно связаны с тем, в какой фазе находится уровень деловой активности. К ним относятся, прежде всего, отрасли, предприятия которых производят средства производства и товары длительного пользования.</w:t>
      </w:r>
    </w:p>
    <w:p w:rsidR="00FD3A51" w:rsidRDefault="00A07B7F">
      <w:pPr>
        <w:pStyle w:val="a3"/>
        <w:ind w:right="-57" w:firstLine="720"/>
        <w:jc w:val="both"/>
        <w:rPr>
          <w:sz w:val="24"/>
          <w:szCs w:val="24"/>
        </w:rPr>
      </w:pPr>
      <w:r>
        <w:rPr>
          <w:sz w:val="24"/>
          <w:szCs w:val="24"/>
        </w:rPr>
        <w:t>Риск и результативность инвестиций в акции предприятий, относящихся к данной сфере хозяйства, существенно зависят от состояния деловой активности.</w:t>
      </w:r>
    </w:p>
    <w:p w:rsidR="00FD3A51" w:rsidRDefault="00A07B7F">
      <w:pPr>
        <w:pStyle w:val="a3"/>
        <w:ind w:right="-58"/>
        <w:jc w:val="both"/>
        <w:rPr>
          <w:sz w:val="24"/>
          <w:szCs w:val="24"/>
        </w:rPr>
      </w:pPr>
      <w:r>
        <w:rPr>
          <w:sz w:val="24"/>
          <w:szCs w:val="24"/>
        </w:rPr>
        <w:t>Растущие отрасли отличаются высокими темпами развития по сравнению с динамикой валового общественного продукта. Обычно предприятия этих отраслей стремятся вкладывать как можно больше средств в развитие производства, что сужает возможности выплаты дивидендов по акциям. Помещение средств в соответствующую сферу фондовую рынка отличается высокой степенью риска и в то же время потенциальной возможностью получения в короткие сроки значительного прироста капитала.</w:t>
      </w:r>
    </w:p>
    <w:p w:rsidR="00FD3A51" w:rsidRDefault="00A07B7F">
      <w:pPr>
        <w:pStyle w:val="a3"/>
        <w:ind w:firstLine="720"/>
        <w:jc w:val="both"/>
        <w:rPr>
          <w:sz w:val="24"/>
          <w:szCs w:val="24"/>
        </w:rPr>
      </w:pPr>
      <w:r>
        <w:rPr>
          <w:sz w:val="24"/>
          <w:szCs w:val="24"/>
        </w:rPr>
        <w:t>Особенно велик риск на начальных этапах ускоренного роста отраслей, когда окончательные их перспективы не определились четко. Позднее приходит период относительной стабилизации, когда динамичное развитие продолжается, темпы роста доходов сохраняются на высоком уровне, а цены на акции становятся более устойчивыми. Этот период наиболее благоприятен для инвестиций. В дальнейшем, порой неожиданно, по мере насыщения рынка может наступить стагнация, а то и сокращение производства, и соответствующее падение цен на акции. Умение предсказать наступление такого периода, с тем, чтобы вовремя перевести инвестиции в другие секторы рынка, является исключительно важным для тех, кто хочет постоянно поддерживать высокий уровень прироста капитала.</w:t>
      </w:r>
    </w:p>
    <w:p w:rsidR="00FD3A51" w:rsidRDefault="00A07B7F">
      <w:pPr>
        <w:pStyle w:val="a3"/>
        <w:ind w:firstLine="720"/>
        <w:jc w:val="both"/>
        <w:rPr>
          <w:sz w:val="24"/>
          <w:szCs w:val="24"/>
        </w:rPr>
      </w:pPr>
      <w:r>
        <w:rPr>
          <w:sz w:val="24"/>
          <w:szCs w:val="24"/>
        </w:rPr>
        <w:t>После того как определены наиболее подходящие отрасли для помещения средств из всего многообразия входящих в их состав компаний, надо выбрать те, чьи ценные бумаги в наибольшей степени позволяют реализовать поставленные инвестиционные цели.</w:t>
      </w:r>
    </w:p>
    <w:p w:rsidR="00FD3A51" w:rsidRDefault="00A07B7F">
      <w:pPr>
        <w:pStyle w:val="a3"/>
        <w:ind w:firstLine="720"/>
        <w:jc w:val="both"/>
        <w:rPr>
          <w:sz w:val="24"/>
          <w:szCs w:val="24"/>
        </w:rPr>
      </w:pPr>
      <w:r>
        <w:rPr>
          <w:sz w:val="24"/>
          <w:szCs w:val="24"/>
        </w:rPr>
        <w:t>Одним из ключевых факторов, влияющих на стоимость ценных бумаг какой-либо компании, являются ее текущее финансово-хозяйственное положение и перспективы развития. Поэтому фундаментальный анализ на его завершающей стадии концентрируется, прежде всего, на изучении положения дел у эмитента.</w:t>
      </w:r>
    </w:p>
    <w:p w:rsidR="00FD3A51" w:rsidRDefault="00A07B7F">
      <w:pPr>
        <w:pStyle w:val="a3"/>
        <w:ind w:firstLine="720"/>
        <w:jc w:val="both"/>
        <w:rPr>
          <w:sz w:val="24"/>
          <w:szCs w:val="24"/>
        </w:rPr>
      </w:pPr>
      <w:r>
        <w:rPr>
          <w:sz w:val="24"/>
          <w:szCs w:val="24"/>
        </w:rPr>
        <w:t>Конкретная схема анализа результатов финансово-хозяйственной деятельности акционерных обществ предопределяется: полнотой имеющейся информации, особенностями действующей в той или иной стране системы учета и отчетности, отраслевой спецификой фирмы, задачами исследования, квалификацией специалистов и некоторыми другими обстоятельствами.</w:t>
      </w:r>
    </w:p>
    <w:p w:rsidR="00FD3A51" w:rsidRDefault="00A07B7F">
      <w:pPr>
        <w:pStyle w:val="a3"/>
        <w:ind w:right="-57" w:firstLine="720"/>
        <w:jc w:val="both"/>
        <w:rPr>
          <w:sz w:val="24"/>
          <w:szCs w:val="24"/>
        </w:rPr>
      </w:pPr>
      <w:r>
        <w:rPr>
          <w:sz w:val="24"/>
          <w:szCs w:val="24"/>
        </w:rPr>
        <w:t>Результаты фундаментального анализа могут оформляться в виде исследовательских отчетов. Многие компании, готовящие такие отчеты, на первых их страницах приводят основные финансовые показатели и соотношения, характеризующие деятельность рассматриваемых фирм, ключевые выводы, сделанные в ходе исследования, а также рекомендации относительно целесообразности покупки, продажи или оставления на руках ценных бумаг, выпускаемых этими фирмами. Непосредственно в отчете рассматриваются история развития анализируемой компании, состояние отрасли экономики, к которой она относится, и ее роль в этой отрасли, организационная структура фирмы, состояние отдельных ее подразделений и производств, изменения в финансовой политике, научно-технической стратегии, хозяйственной деятельности и целый ряд других обстоятельств.</w:t>
      </w:r>
    </w:p>
    <w:p w:rsidR="00FD3A51" w:rsidRDefault="00FD3A51">
      <w:pPr>
        <w:pStyle w:val="a3"/>
        <w:jc w:val="center"/>
        <w:rPr>
          <w:b/>
          <w:bCs/>
          <w:sz w:val="24"/>
          <w:szCs w:val="24"/>
        </w:rPr>
      </w:pPr>
    </w:p>
    <w:p w:rsidR="00FD3A51" w:rsidRDefault="00FD3A51">
      <w:pPr>
        <w:pStyle w:val="a3"/>
        <w:jc w:val="center"/>
        <w:rPr>
          <w:b/>
          <w:bCs/>
          <w:sz w:val="24"/>
          <w:szCs w:val="24"/>
        </w:rPr>
      </w:pPr>
    </w:p>
    <w:p w:rsidR="00FD3A51" w:rsidRDefault="00FD3A51">
      <w:pPr>
        <w:pStyle w:val="a3"/>
        <w:jc w:val="center"/>
        <w:rPr>
          <w:b/>
          <w:bCs/>
          <w:sz w:val="24"/>
          <w:szCs w:val="24"/>
        </w:rPr>
      </w:pPr>
    </w:p>
    <w:p w:rsidR="00FD3A51" w:rsidRDefault="00FD3A51">
      <w:pPr>
        <w:pStyle w:val="a3"/>
        <w:jc w:val="center"/>
        <w:rPr>
          <w:b/>
          <w:bCs/>
          <w:sz w:val="24"/>
          <w:szCs w:val="24"/>
        </w:rPr>
      </w:pPr>
    </w:p>
    <w:p w:rsidR="00FD3A51" w:rsidRDefault="00FD3A51">
      <w:pPr>
        <w:pStyle w:val="a3"/>
        <w:jc w:val="center"/>
        <w:rPr>
          <w:b/>
          <w:bCs/>
          <w:sz w:val="24"/>
          <w:szCs w:val="24"/>
        </w:rPr>
      </w:pPr>
    </w:p>
    <w:p w:rsidR="00FD3A51" w:rsidRDefault="00FD3A51">
      <w:pPr>
        <w:pStyle w:val="a3"/>
        <w:jc w:val="center"/>
        <w:rPr>
          <w:b/>
          <w:bCs/>
          <w:sz w:val="24"/>
          <w:szCs w:val="24"/>
        </w:rPr>
      </w:pPr>
    </w:p>
    <w:p w:rsidR="00FD3A51" w:rsidRDefault="00FD3A51">
      <w:pPr>
        <w:pStyle w:val="a3"/>
        <w:jc w:val="center"/>
        <w:rPr>
          <w:b/>
          <w:bCs/>
          <w:sz w:val="24"/>
          <w:szCs w:val="24"/>
        </w:rPr>
      </w:pPr>
    </w:p>
    <w:p w:rsidR="00FD3A51" w:rsidRDefault="00FD3A51">
      <w:pPr>
        <w:pStyle w:val="a3"/>
        <w:jc w:val="center"/>
        <w:rPr>
          <w:b/>
          <w:bCs/>
          <w:sz w:val="24"/>
          <w:szCs w:val="24"/>
        </w:rPr>
      </w:pPr>
    </w:p>
    <w:p w:rsidR="00FD3A51" w:rsidRDefault="00FD3A51">
      <w:pPr>
        <w:pStyle w:val="a3"/>
        <w:jc w:val="center"/>
        <w:rPr>
          <w:b/>
          <w:bCs/>
          <w:sz w:val="24"/>
          <w:szCs w:val="24"/>
        </w:rPr>
      </w:pPr>
    </w:p>
    <w:p w:rsidR="00FD3A51" w:rsidRDefault="00A07B7F">
      <w:pPr>
        <w:pStyle w:val="a3"/>
        <w:numPr>
          <w:ilvl w:val="0"/>
          <w:numId w:val="3"/>
        </w:numPr>
        <w:jc w:val="center"/>
        <w:rPr>
          <w:b/>
          <w:bCs/>
          <w:sz w:val="24"/>
          <w:szCs w:val="24"/>
        </w:rPr>
      </w:pPr>
      <w:r>
        <w:rPr>
          <w:b/>
          <w:bCs/>
          <w:sz w:val="24"/>
          <w:szCs w:val="24"/>
        </w:rPr>
        <w:br w:type="page"/>
        <w:t>Профессиональные участники рынка ценных бумаг.</w:t>
      </w:r>
    </w:p>
    <w:p w:rsidR="00FD3A51" w:rsidRDefault="00FD3A51">
      <w:pPr>
        <w:pStyle w:val="a3"/>
        <w:jc w:val="center"/>
        <w:rPr>
          <w:b/>
          <w:bCs/>
          <w:sz w:val="24"/>
          <w:szCs w:val="24"/>
        </w:rPr>
      </w:pPr>
    </w:p>
    <w:p w:rsidR="00FD3A51" w:rsidRDefault="00A07B7F">
      <w:pPr>
        <w:pStyle w:val="a3"/>
        <w:ind w:firstLine="720"/>
        <w:jc w:val="both"/>
        <w:rPr>
          <w:sz w:val="24"/>
          <w:szCs w:val="24"/>
        </w:rPr>
      </w:pPr>
      <w:r>
        <w:rPr>
          <w:sz w:val="24"/>
          <w:szCs w:val="24"/>
        </w:rPr>
        <w:t>На основании Указа Президента от 04.11.94 года №2063 “О мерах по государственному регулированию рынка ценных бумаг  в Российской Федерации” установлено, что:</w:t>
      </w:r>
    </w:p>
    <w:p w:rsidR="00FD3A51" w:rsidRDefault="00A07B7F">
      <w:pPr>
        <w:pStyle w:val="a3"/>
        <w:ind w:firstLine="720"/>
        <w:jc w:val="both"/>
        <w:rPr>
          <w:sz w:val="24"/>
          <w:szCs w:val="24"/>
        </w:rPr>
      </w:pPr>
      <w:r>
        <w:rPr>
          <w:sz w:val="24"/>
          <w:szCs w:val="24"/>
        </w:rPr>
        <w:t>предпринимательская деятельность на рынке ценных бумаг в  Российской Федерации, в том  числе  предоставление  услуг  по  размещению,  купле  и продаже  ценных  бумаг,  осуществляется  исключительно  профессиональными участниками на основании лицензий,  выдаваемых  в  порядке,  определяемом действующим законодательством Российской Федерации;</w:t>
      </w:r>
    </w:p>
    <w:p w:rsidR="00FD3A51" w:rsidRDefault="00FD3A51">
      <w:pPr>
        <w:pStyle w:val="a3"/>
        <w:ind w:firstLine="720"/>
        <w:jc w:val="both"/>
        <w:rPr>
          <w:sz w:val="24"/>
          <w:szCs w:val="24"/>
        </w:rPr>
      </w:pPr>
    </w:p>
    <w:p w:rsidR="00FD3A51" w:rsidRDefault="00FD3A51">
      <w:pPr>
        <w:pStyle w:val="a3"/>
        <w:ind w:firstLine="720"/>
        <w:jc w:val="both"/>
        <w:rPr>
          <w:sz w:val="24"/>
          <w:szCs w:val="24"/>
        </w:rPr>
      </w:pPr>
    </w:p>
    <w:p w:rsidR="00FD3A51" w:rsidRDefault="00FD3A51">
      <w:pPr>
        <w:pStyle w:val="a3"/>
        <w:ind w:firstLine="720"/>
        <w:jc w:val="both"/>
        <w:rPr>
          <w:sz w:val="24"/>
          <w:szCs w:val="24"/>
        </w:rPr>
      </w:pPr>
    </w:p>
    <w:p w:rsidR="00FD3A51" w:rsidRDefault="00FD3A51">
      <w:pPr>
        <w:pStyle w:val="a3"/>
        <w:ind w:firstLine="720"/>
        <w:jc w:val="both"/>
        <w:rPr>
          <w:sz w:val="24"/>
          <w:szCs w:val="24"/>
        </w:rPr>
      </w:pPr>
    </w:p>
    <w:p w:rsidR="00FD3A51" w:rsidRDefault="00A07B7F">
      <w:pPr>
        <w:pStyle w:val="a3"/>
        <w:numPr>
          <w:ilvl w:val="0"/>
          <w:numId w:val="4"/>
        </w:numPr>
        <w:jc w:val="center"/>
        <w:rPr>
          <w:sz w:val="24"/>
          <w:szCs w:val="24"/>
        </w:rPr>
      </w:pPr>
      <w:r>
        <w:rPr>
          <w:sz w:val="24"/>
          <w:szCs w:val="24"/>
        </w:rPr>
        <w:t>Виды профессиональной деятельности на рынке ценных бумаг.</w:t>
      </w:r>
    </w:p>
    <w:p w:rsidR="00FD3A51" w:rsidRDefault="00FD3A51">
      <w:pPr>
        <w:pStyle w:val="a3"/>
        <w:jc w:val="center"/>
        <w:rPr>
          <w:sz w:val="24"/>
          <w:szCs w:val="24"/>
        </w:rPr>
      </w:pPr>
    </w:p>
    <w:p w:rsidR="00FD3A51" w:rsidRDefault="00A07B7F">
      <w:pPr>
        <w:pStyle w:val="a3"/>
        <w:ind w:firstLine="720"/>
        <w:jc w:val="both"/>
        <w:rPr>
          <w:sz w:val="24"/>
          <w:szCs w:val="24"/>
        </w:rPr>
      </w:pPr>
      <w:r>
        <w:rPr>
          <w:i/>
          <w:iCs/>
          <w:sz w:val="24"/>
          <w:szCs w:val="24"/>
        </w:rPr>
        <w:t xml:space="preserve">Профессиональные участники рынка ценных бумаг - </w:t>
      </w:r>
      <w:r>
        <w:rPr>
          <w:sz w:val="24"/>
          <w:szCs w:val="24"/>
        </w:rPr>
        <w:t>юридические лица, в том числе кредитные организации, а также граждане (физические лица), зарегистрированные в качестве предпринимателей, которые осуществляют следующие виды деятельности:</w:t>
      </w:r>
    </w:p>
    <w:p w:rsidR="00FD3A51" w:rsidRDefault="00A07B7F">
      <w:pPr>
        <w:pStyle w:val="a3"/>
        <w:ind w:left="720" w:firstLine="720"/>
        <w:jc w:val="both"/>
        <w:rPr>
          <w:sz w:val="24"/>
          <w:szCs w:val="24"/>
        </w:rPr>
      </w:pPr>
      <w:r>
        <w:rPr>
          <w:sz w:val="24"/>
          <w:szCs w:val="24"/>
        </w:rPr>
        <w:t>а)  Брокерская деятельность.</w:t>
      </w:r>
    </w:p>
    <w:p w:rsidR="00FD3A51" w:rsidRDefault="00A07B7F">
      <w:pPr>
        <w:pStyle w:val="a3"/>
        <w:ind w:left="720"/>
        <w:jc w:val="both"/>
        <w:rPr>
          <w:sz w:val="24"/>
          <w:szCs w:val="24"/>
        </w:rPr>
      </w:pPr>
      <w:r>
        <w:rPr>
          <w:sz w:val="24"/>
          <w:szCs w:val="24"/>
        </w:rPr>
        <w:t>Брокерской деятельностью признается  совершение  гражданско-правовых сделок с  ценными  бумагами  в  качестве  поверенного или  комиссионера, действующего на  основании  договора  поручения  или  комиссии,  а  также доверенности на  совершение  таких  сделок  при  отсутствии  указаний  на полномочия поверенного или комиссионера в договоре.</w:t>
      </w:r>
    </w:p>
    <w:p w:rsidR="00FD3A51" w:rsidRDefault="00A07B7F">
      <w:pPr>
        <w:pStyle w:val="a3"/>
        <w:ind w:left="720"/>
        <w:jc w:val="both"/>
        <w:rPr>
          <w:sz w:val="24"/>
          <w:szCs w:val="24"/>
        </w:rPr>
      </w:pPr>
      <w:r>
        <w:rPr>
          <w:sz w:val="24"/>
          <w:szCs w:val="24"/>
        </w:rPr>
        <w:t xml:space="preserve">          Профессиональный   участник   рынка   ценных   бумаг, занимающийся брокерской деятельностью, именуется брокером.</w:t>
      </w:r>
    </w:p>
    <w:p w:rsidR="00FD3A51" w:rsidRDefault="00A07B7F">
      <w:pPr>
        <w:pStyle w:val="a3"/>
        <w:ind w:left="720" w:firstLine="720"/>
        <w:jc w:val="both"/>
        <w:rPr>
          <w:sz w:val="24"/>
          <w:szCs w:val="24"/>
        </w:rPr>
      </w:pPr>
      <w:r>
        <w:rPr>
          <w:sz w:val="24"/>
          <w:szCs w:val="24"/>
        </w:rPr>
        <w:t>В случае если брокер действует  в  качестве  комиссионера, договор комиссии может предусматривать обязательство хранить  денежные  средства, предназначенные для инвестирования  в  ценные  бумаги  или  полученные  в результате продажи ценных бумаг, у брокера на забалансовых счетах и право их использования брокером  до  момента  возврата  этих  денежных  средств клиенту в соответствии с условиями договора.</w:t>
      </w:r>
    </w:p>
    <w:p w:rsidR="00FD3A51" w:rsidRDefault="00FD3A51">
      <w:pPr>
        <w:pStyle w:val="a3"/>
        <w:ind w:left="720" w:firstLine="720"/>
        <w:jc w:val="both"/>
        <w:rPr>
          <w:sz w:val="24"/>
          <w:szCs w:val="24"/>
        </w:rPr>
      </w:pPr>
    </w:p>
    <w:p w:rsidR="00FD3A51" w:rsidRDefault="00A07B7F">
      <w:pPr>
        <w:pStyle w:val="a3"/>
        <w:ind w:left="720" w:firstLine="720"/>
        <w:jc w:val="both"/>
        <w:rPr>
          <w:sz w:val="24"/>
          <w:szCs w:val="24"/>
        </w:rPr>
      </w:pPr>
      <w:r>
        <w:rPr>
          <w:sz w:val="24"/>
          <w:szCs w:val="24"/>
        </w:rPr>
        <w:t>б) Дилерская деятельность</w:t>
      </w:r>
    </w:p>
    <w:p w:rsidR="00FD3A51" w:rsidRDefault="00A07B7F">
      <w:pPr>
        <w:pStyle w:val="a3"/>
        <w:ind w:left="720"/>
        <w:jc w:val="both"/>
        <w:rPr>
          <w:sz w:val="24"/>
          <w:szCs w:val="24"/>
        </w:rPr>
      </w:pPr>
      <w:r>
        <w:rPr>
          <w:sz w:val="24"/>
          <w:szCs w:val="24"/>
        </w:rPr>
        <w:t>Дилерской деятельностью признается совершение  сделок  купли-продажи ценных бумаг от своего имени и за свой счет путем  публичного  объявления цен покупки и/или продажи  определенных  ценных  бумаг  с  обязательством покупки  и/или  продажи  этих  ценных   бумаг   по   объявленным   лицом, осуществляющим такую деятельность, ценам.</w:t>
      </w:r>
    </w:p>
    <w:p w:rsidR="00FD3A51" w:rsidRDefault="00A07B7F">
      <w:pPr>
        <w:pStyle w:val="a3"/>
        <w:ind w:left="720" w:firstLine="720"/>
        <w:jc w:val="both"/>
        <w:rPr>
          <w:sz w:val="24"/>
          <w:szCs w:val="24"/>
        </w:rPr>
      </w:pPr>
      <w:r>
        <w:rPr>
          <w:sz w:val="24"/>
          <w:szCs w:val="24"/>
        </w:rPr>
        <w:t>Профессиональный  участник  рынка   ценных   бумаг,   осуществляющий дилерскую деятельность, именуется  дилером.  Дилером  может  быть  только юридическое лицо, являющееся коммерческой организацией.</w:t>
      </w:r>
    </w:p>
    <w:p w:rsidR="00FD3A51" w:rsidRDefault="00A07B7F">
      <w:pPr>
        <w:pStyle w:val="a3"/>
        <w:ind w:left="720" w:firstLine="720"/>
        <w:jc w:val="both"/>
        <w:rPr>
          <w:sz w:val="24"/>
          <w:szCs w:val="24"/>
        </w:rPr>
      </w:pPr>
      <w:r>
        <w:rPr>
          <w:sz w:val="24"/>
          <w:szCs w:val="24"/>
        </w:rPr>
        <w:t>Кроме цены дилер имеет  право  объявить  иные  существенные  условия договора  купли-продажи  ценных   бумаг:   минимальное   и   максимальное количество покупаемых и/или продаваемых ценных бумаг,  а  также  срок,  в течение которого действуют объявленные цены.</w:t>
      </w:r>
    </w:p>
    <w:p w:rsidR="00FD3A51" w:rsidRDefault="00FD3A51">
      <w:pPr>
        <w:pStyle w:val="a3"/>
        <w:ind w:firstLine="720"/>
        <w:jc w:val="both"/>
        <w:rPr>
          <w:sz w:val="24"/>
          <w:szCs w:val="24"/>
        </w:rPr>
      </w:pPr>
    </w:p>
    <w:p w:rsidR="00FD3A51" w:rsidRDefault="00A07B7F">
      <w:pPr>
        <w:pStyle w:val="a3"/>
        <w:ind w:firstLine="720"/>
        <w:jc w:val="both"/>
        <w:rPr>
          <w:sz w:val="24"/>
          <w:szCs w:val="24"/>
        </w:rPr>
      </w:pPr>
      <w:r>
        <w:rPr>
          <w:sz w:val="24"/>
          <w:szCs w:val="24"/>
        </w:rPr>
        <w:t>В связи с постановлением Федеральной комиссии по рынку ценных бумаг от 24 января 1997 года №5 “Об осуществлении кредитными организациями операций с ценными бумагами на рынке ценных бумаг” установлено, что:</w:t>
      </w:r>
    </w:p>
    <w:p w:rsidR="00FD3A51" w:rsidRDefault="00A07B7F">
      <w:pPr>
        <w:pStyle w:val="a3"/>
        <w:ind w:left="720"/>
        <w:jc w:val="both"/>
        <w:rPr>
          <w:sz w:val="24"/>
          <w:szCs w:val="24"/>
        </w:rPr>
      </w:pPr>
      <w:r>
        <w:rPr>
          <w:sz w:val="24"/>
          <w:szCs w:val="24"/>
        </w:rPr>
        <w:t>кредитные организации вправе до 1  октября  1997  г. осуществлять брокерскую и дилерскую деятельность  на  основании  лицензий на осуществление банковских операций,   выданных    Центральным    банком Российской Федерации  до  вступления  в  силу  постановления  Федеральной комиссии по рынку ценных бумаг от 19 декабря 1996 г. N 22 "Об утверждении Временного положения о лицензировании брокерской и дилерской деятельности на рынке ценных бумаг  и  Временного положения  о  порядке  осуществления брокерской  и  дилерской  деятельности  на   рынке   ценных   бумаг",   в соответствии  с  требованиями,  установленными   Временным положением   о порядке осуществления брокерской и дилерской деятельности на рынке ценных бумаг, утвержденным  названным  Постановлением  Федеральной  комиссии  по рынку ценных бумаг.</w:t>
      </w:r>
    </w:p>
    <w:p w:rsidR="00FD3A51" w:rsidRDefault="00A07B7F">
      <w:pPr>
        <w:pStyle w:val="a3"/>
        <w:ind w:left="720" w:firstLine="720"/>
        <w:jc w:val="both"/>
        <w:rPr>
          <w:sz w:val="24"/>
          <w:szCs w:val="24"/>
        </w:rPr>
      </w:pPr>
      <w:r>
        <w:rPr>
          <w:sz w:val="24"/>
          <w:szCs w:val="24"/>
        </w:rPr>
        <w:t>в) Деятельность по управлению ценными бумагами</w:t>
      </w:r>
    </w:p>
    <w:p w:rsidR="00FD3A51" w:rsidRDefault="00A07B7F">
      <w:pPr>
        <w:pStyle w:val="a3"/>
        <w:ind w:left="720"/>
        <w:jc w:val="both"/>
        <w:rPr>
          <w:sz w:val="24"/>
          <w:szCs w:val="24"/>
        </w:rPr>
      </w:pPr>
      <w:r>
        <w:rPr>
          <w:sz w:val="24"/>
          <w:szCs w:val="24"/>
        </w:rPr>
        <w:t>Для  целей  настоящего  федерального  закона  под  деятельностью  по управлению ценными бумагами признается  осуществление  юридическим  лицом или индивидуальным предпринимателем от своего имени за  вознаграждение  в течение определенного срока доверительного управления переданными ему  во владение и  принадлежащими  другому  лицу  в  интересах  этого  лица  или указанных этим лицом третьих лиц:</w:t>
      </w:r>
    </w:p>
    <w:p w:rsidR="00FD3A51" w:rsidRDefault="00A07B7F">
      <w:pPr>
        <w:pStyle w:val="a3"/>
        <w:ind w:firstLine="720"/>
        <w:jc w:val="both"/>
        <w:rPr>
          <w:sz w:val="24"/>
          <w:szCs w:val="24"/>
        </w:rPr>
      </w:pPr>
      <w:r>
        <w:rPr>
          <w:sz w:val="24"/>
          <w:szCs w:val="24"/>
        </w:rPr>
        <w:t>ценными бумагами;</w:t>
      </w:r>
    </w:p>
    <w:p w:rsidR="00FD3A51" w:rsidRDefault="00A07B7F">
      <w:pPr>
        <w:pStyle w:val="a3"/>
        <w:ind w:left="720"/>
        <w:jc w:val="both"/>
        <w:rPr>
          <w:sz w:val="24"/>
          <w:szCs w:val="24"/>
        </w:rPr>
      </w:pPr>
      <w:r>
        <w:rPr>
          <w:sz w:val="24"/>
          <w:szCs w:val="24"/>
        </w:rPr>
        <w:t>денежными средствами, предназначенными для инвестирования  в  ценные бумаги;</w:t>
      </w:r>
    </w:p>
    <w:p w:rsidR="00FD3A51" w:rsidRDefault="00A07B7F">
      <w:pPr>
        <w:pStyle w:val="a3"/>
        <w:ind w:left="720"/>
        <w:jc w:val="both"/>
        <w:rPr>
          <w:sz w:val="24"/>
          <w:szCs w:val="24"/>
        </w:rPr>
      </w:pPr>
      <w:r>
        <w:rPr>
          <w:sz w:val="24"/>
          <w:szCs w:val="24"/>
        </w:rPr>
        <w:t>денежными средствами и  ценными  бумагами,  получаемыми  в  процессе управления ценными бумагами.</w:t>
      </w:r>
    </w:p>
    <w:p w:rsidR="00FD3A51" w:rsidRDefault="00A07B7F">
      <w:pPr>
        <w:pStyle w:val="a3"/>
        <w:ind w:left="720" w:firstLine="720"/>
        <w:jc w:val="both"/>
        <w:rPr>
          <w:sz w:val="24"/>
          <w:szCs w:val="24"/>
        </w:rPr>
      </w:pPr>
      <w:r>
        <w:rPr>
          <w:sz w:val="24"/>
          <w:szCs w:val="24"/>
        </w:rPr>
        <w:t>Профессиональный  участник  рынка   ценных   бумаг,   осуществляющий деятельность по управлению ценными бумагами, именуется управляющим.</w:t>
      </w:r>
    </w:p>
    <w:p w:rsidR="00FD3A51" w:rsidRDefault="00A07B7F">
      <w:pPr>
        <w:pStyle w:val="a3"/>
        <w:ind w:left="720" w:firstLine="720"/>
        <w:jc w:val="both"/>
        <w:rPr>
          <w:sz w:val="24"/>
          <w:szCs w:val="24"/>
        </w:rPr>
      </w:pPr>
      <w:r>
        <w:rPr>
          <w:sz w:val="24"/>
          <w:szCs w:val="24"/>
        </w:rPr>
        <w:t>Порядок осуществления деятельности по управлению  ценными  бумагами, права   и   обязанности   управляющего   определяются   законодательством Российской Федерации и договорами.</w:t>
      </w:r>
    </w:p>
    <w:p w:rsidR="00FD3A51" w:rsidRDefault="00A07B7F">
      <w:pPr>
        <w:pStyle w:val="a3"/>
        <w:ind w:left="720" w:firstLine="720"/>
        <w:jc w:val="both"/>
        <w:rPr>
          <w:sz w:val="24"/>
          <w:szCs w:val="24"/>
        </w:rPr>
      </w:pPr>
      <w:r>
        <w:rPr>
          <w:sz w:val="24"/>
          <w:szCs w:val="24"/>
        </w:rPr>
        <w:t>Управляющий при осуществлении своей деятельности  обязан  указывать, что он действует в качестве управляющего.</w:t>
      </w:r>
    </w:p>
    <w:p w:rsidR="00FD3A51" w:rsidRDefault="00A07B7F">
      <w:pPr>
        <w:pStyle w:val="a3"/>
        <w:ind w:left="720" w:firstLine="720"/>
        <w:jc w:val="both"/>
        <w:rPr>
          <w:sz w:val="24"/>
          <w:szCs w:val="24"/>
        </w:rPr>
      </w:pPr>
      <w:r>
        <w:rPr>
          <w:sz w:val="24"/>
          <w:szCs w:val="24"/>
        </w:rPr>
        <w:t>г) Деятельность   по   определению   взаимных    обязательств (клиринг)</w:t>
      </w:r>
    </w:p>
    <w:p w:rsidR="00FD3A51" w:rsidRDefault="00A07B7F">
      <w:pPr>
        <w:pStyle w:val="a3"/>
        <w:ind w:left="720" w:firstLine="720"/>
        <w:jc w:val="both"/>
        <w:rPr>
          <w:sz w:val="24"/>
          <w:szCs w:val="24"/>
        </w:rPr>
      </w:pPr>
      <w:r>
        <w:rPr>
          <w:sz w:val="24"/>
          <w:szCs w:val="24"/>
        </w:rPr>
        <w:t>Клиринговая деятельность  -  деятельность  по  определению  взаимных обязательств (сбор, сверка, корректировка информации по сделкам с ценными бумагами и подготовка бухгалтерских документов по ним)  и  их  зачету  по поставкам ценных бумаг и расчетам по ним.</w:t>
      </w:r>
    </w:p>
    <w:p w:rsidR="00FD3A51" w:rsidRDefault="00A07B7F">
      <w:pPr>
        <w:pStyle w:val="a3"/>
        <w:ind w:left="720" w:firstLine="720"/>
        <w:jc w:val="both"/>
        <w:rPr>
          <w:sz w:val="24"/>
          <w:szCs w:val="24"/>
        </w:rPr>
      </w:pPr>
      <w:r>
        <w:rPr>
          <w:sz w:val="24"/>
          <w:szCs w:val="24"/>
        </w:rPr>
        <w:t>Организации, осуществляющие клиринг по ценным  бумагам,  в  связи  с расчетами  по  операциям  с  ценными  бумагами  принимают  к   исполнению подготовленные  при  определении  взаимных   обязательств   бухгалтерские документы на основании их договоров с участниками рынка ценных бумаг, для которых производятся расчеты.</w:t>
      </w:r>
    </w:p>
    <w:p w:rsidR="00FD3A51" w:rsidRDefault="00A07B7F">
      <w:pPr>
        <w:pStyle w:val="a3"/>
        <w:ind w:left="720" w:firstLine="720"/>
        <w:jc w:val="both"/>
        <w:rPr>
          <w:sz w:val="24"/>
          <w:szCs w:val="24"/>
        </w:rPr>
      </w:pPr>
      <w:r>
        <w:rPr>
          <w:sz w:val="24"/>
          <w:szCs w:val="24"/>
        </w:rPr>
        <w:t>Клиринговая организация, осуществляющая расчеты по сделкам с ценными бумагами, обязана  формировать  специальные  фонды  для  снижения  рисков неисполнения сделок с ценными бумагами.  Минимальный  размер  специальных фондов клиринговых организаций устанавливается Федеральной  комиссией  по рынку ценных  бумаг  по  согласованию  с  Центральным  банком  Российской Федерации.</w:t>
      </w:r>
    </w:p>
    <w:p w:rsidR="00FD3A51" w:rsidRDefault="00FD3A51">
      <w:pPr>
        <w:pStyle w:val="a3"/>
        <w:ind w:left="720" w:firstLine="720"/>
        <w:jc w:val="both"/>
        <w:rPr>
          <w:sz w:val="24"/>
          <w:szCs w:val="24"/>
        </w:rPr>
      </w:pPr>
    </w:p>
    <w:p w:rsidR="00FD3A51" w:rsidRDefault="00A07B7F">
      <w:pPr>
        <w:pStyle w:val="a3"/>
        <w:ind w:left="720" w:firstLine="720"/>
        <w:jc w:val="both"/>
        <w:rPr>
          <w:sz w:val="24"/>
          <w:szCs w:val="24"/>
        </w:rPr>
      </w:pPr>
      <w:r>
        <w:rPr>
          <w:sz w:val="24"/>
          <w:szCs w:val="24"/>
        </w:rPr>
        <w:t>д) Депозитарная деятельность</w:t>
      </w:r>
    </w:p>
    <w:p w:rsidR="00FD3A51" w:rsidRDefault="00A07B7F">
      <w:pPr>
        <w:pStyle w:val="a3"/>
        <w:ind w:left="720" w:firstLine="720"/>
        <w:jc w:val="both"/>
        <w:rPr>
          <w:sz w:val="24"/>
          <w:szCs w:val="24"/>
        </w:rPr>
      </w:pPr>
      <w:r>
        <w:rPr>
          <w:sz w:val="24"/>
          <w:szCs w:val="24"/>
        </w:rPr>
        <w:t>Депозитарной деятельностью признается  оказание  услуг  по  хранению сертификатов ценных бумаг и/или учету и переходу прав на ценные бумаги.</w:t>
      </w:r>
    </w:p>
    <w:p w:rsidR="00FD3A51" w:rsidRDefault="00A07B7F">
      <w:pPr>
        <w:pStyle w:val="a3"/>
        <w:ind w:left="720" w:firstLine="720"/>
        <w:jc w:val="both"/>
        <w:rPr>
          <w:sz w:val="24"/>
          <w:szCs w:val="24"/>
        </w:rPr>
      </w:pPr>
      <w:r>
        <w:rPr>
          <w:sz w:val="24"/>
          <w:szCs w:val="24"/>
        </w:rPr>
        <w:t>Профессиональный  участник  рынка   ценных   бумаг,   осуществляющий депозитарную деятельность,  именуется  депозитарием.  Депозитарием  может быть только юридическое лицо.</w:t>
      </w:r>
    </w:p>
    <w:p w:rsidR="00FD3A51" w:rsidRDefault="00A07B7F">
      <w:pPr>
        <w:pStyle w:val="a3"/>
        <w:ind w:left="720" w:firstLine="720"/>
        <w:jc w:val="both"/>
        <w:rPr>
          <w:sz w:val="24"/>
          <w:szCs w:val="24"/>
        </w:rPr>
      </w:pPr>
      <w:r>
        <w:rPr>
          <w:sz w:val="24"/>
          <w:szCs w:val="24"/>
        </w:rPr>
        <w:t>Лицо, пользующееся услугами депозитария  по  хранению  ценных  бумаг и/или учету прав на ценные бумаги, именуется депонентом.</w:t>
      </w:r>
    </w:p>
    <w:p w:rsidR="00FD3A51" w:rsidRDefault="00A07B7F">
      <w:pPr>
        <w:pStyle w:val="a3"/>
        <w:ind w:left="720" w:firstLine="720"/>
        <w:jc w:val="both"/>
        <w:rPr>
          <w:sz w:val="24"/>
          <w:szCs w:val="24"/>
        </w:rPr>
      </w:pPr>
      <w:r>
        <w:rPr>
          <w:sz w:val="24"/>
          <w:szCs w:val="24"/>
        </w:rPr>
        <w:t>На ценные бумаги депонентов не  может  быть  обращено  взыскание  по обязательствам депозитария.</w:t>
      </w:r>
    </w:p>
    <w:p w:rsidR="00FD3A51" w:rsidRDefault="00A07B7F">
      <w:pPr>
        <w:pStyle w:val="a3"/>
        <w:ind w:left="720" w:firstLine="720"/>
        <w:jc w:val="both"/>
        <w:rPr>
          <w:sz w:val="24"/>
          <w:szCs w:val="24"/>
        </w:rPr>
      </w:pPr>
      <w:r>
        <w:rPr>
          <w:sz w:val="24"/>
          <w:szCs w:val="24"/>
        </w:rPr>
        <w:t>В обязанности депозитария входят:</w:t>
      </w:r>
    </w:p>
    <w:p w:rsidR="00FD3A51" w:rsidRDefault="00A07B7F">
      <w:pPr>
        <w:pStyle w:val="a3"/>
        <w:ind w:left="2160"/>
        <w:jc w:val="both"/>
        <w:rPr>
          <w:sz w:val="24"/>
          <w:szCs w:val="24"/>
        </w:rPr>
      </w:pPr>
      <w:r>
        <w:rPr>
          <w:sz w:val="24"/>
          <w:szCs w:val="24"/>
        </w:rPr>
        <w:t>регистрация    фактов    обременения    ценных    бумаг    депонента обязательствами;</w:t>
      </w:r>
    </w:p>
    <w:p w:rsidR="00FD3A51" w:rsidRDefault="00A07B7F">
      <w:pPr>
        <w:pStyle w:val="a3"/>
        <w:ind w:left="2160"/>
        <w:jc w:val="both"/>
        <w:rPr>
          <w:sz w:val="24"/>
          <w:szCs w:val="24"/>
        </w:rPr>
      </w:pPr>
      <w:r>
        <w:rPr>
          <w:sz w:val="24"/>
          <w:szCs w:val="24"/>
        </w:rPr>
        <w:t>ведение отдельного от других счета депо депонента с указанием даты и основания каждой операции по счету;</w:t>
      </w:r>
    </w:p>
    <w:p w:rsidR="00FD3A51" w:rsidRDefault="00A07B7F">
      <w:pPr>
        <w:pStyle w:val="a3"/>
        <w:ind w:left="2160"/>
        <w:jc w:val="both"/>
        <w:rPr>
          <w:sz w:val="24"/>
          <w:szCs w:val="24"/>
        </w:rPr>
      </w:pPr>
      <w:r>
        <w:rPr>
          <w:sz w:val="24"/>
          <w:szCs w:val="24"/>
        </w:rPr>
        <w:t>передача депоненту всей  информации  о  ценных  бумагах,  полученной</w:t>
      </w:r>
      <w:r>
        <w:rPr>
          <w:sz w:val="24"/>
          <w:szCs w:val="24"/>
        </w:rPr>
        <w:tab/>
        <w:t>депозитарием от эмитента или держателя реестра владельцев ценных бумаг.</w:t>
      </w:r>
    </w:p>
    <w:p w:rsidR="00FD3A51" w:rsidRDefault="00FD3A51">
      <w:pPr>
        <w:pStyle w:val="a3"/>
        <w:jc w:val="both"/>
        <w:rPr>
          <w:sz w:val="24"/>
          <w:szCs w:val="24"/>
        </w:rPr>
      </w:pPr>
    </w:p>
    <w:p w:rsidR="00FD3A51" w:rsidRDefault="00FD3A51">
      <w:pPr>
        <w:pStyle w:val="a3"/>
        <w:jc w:val="both"/>
        <w:rPr>
          <w:sz w:val="24"/>
          <w:szCs w:val="24"/>
        </w:rPr>
      </w:pPr>
    </w:p>
    <w:p w:rsidR="00FD3A51" w:rsidRDefault="00FD3A51">
      <w:pPr>
        <w:pStyle w:val="a3"/>
        <w:jc w:val="both"/>
        <w:rPr>
          <w:sz w:val="24"/>
          <w:szCs w:val="24"/>
        </w:rPr>
      </w:pPr>
    </w:p>
    <w:p w:rsidR="00FD3A51" w:rsidRDefault="00FD3A51">
      <w:pPr>
        <w:pStyle w:val="a3"/>
        <w:jc w:val="both"/>
        <w:rPr>
          <w:sz w:val="24"/>
          <w:szCs w:val="24"/>
        </w:rPr>
      </w:pPr>
    </w:p>
    <w:p w:rsidR="00FD3A51" w:rsidRDefault="00FD3A51">
      <w:pPr>
        <w:pStyle w:val="a3"/>
        <w:jc w:val="both"/>
        <w:rPr>
          <w:sz w:val="24"/>
          <w:szCs w:val="24"/>
        </w:rPr>
      </w:pPr>
    </w:p>
    <w:p w:rsidR="00FD3A51" w:rsidRDefault="00A07B7F">
      <w:pPr>
        <w:pStyle w:val="a3"/>
        <w:ind w:left="720" w:firstLine="720"/>
        <w:jc w:val="both"/>
        <w:rPr>
          <w:sz w:val="24"/>
          <w:szCs w:val="24"/>
        </w:rPr>
      </w:pPr>
      <w:r>
        <w:rPr>
          <w:sz w:val="24"/>
          <w:szCs w:val="24"/>
        </w:rPr>
        <w:t>е) Деятельность по ведению реестра владельцев ценных бумаг.</w:t>
      </w:r>
    </w:p>
    <w:p w:rsidR="00FD3A51" w:rsidRDefault="00A07B7F">
      <w:pPr>
        <w:pStyle w:val="a3"/>
        <w:ind w:left="720" w:firstLine="720"/>
        <w:jc w:val="both"/>
        <w:rPr>
          <w:sz w:val="24"/>
          <w:szCs w:val="24"/>
        </w:rPr>
      </w:pPr>
      <w:r>
        <w:rPr>
          <w:sz w:val="24"/>
          <w:szCs w:val="24"/>
        </w:rPr>
        <w:t>Деятельностью  по  ведению  реестра  владельцев   ценных   бумаг признаются сбор, фиксация, обработка, хранение и  предоставление  данных, составляющих систему ведения реестра владельцев ценных бумаг.</w:t>
      </w:r>
    </w:p>
    <w:p w:rsidR="00FD3A51" w:rsidRDefault="00A07B7F">
      <w:pPr>
        <w:pStyle w:val="a3"/>
        <w:ind w:left="720" w:firstLine="720"/>
        <w:jc w:val="both"/>
        <w:rPr>
          <w:sz w:val="24"/>
          <w:szCs w:val="24"/>
        </w:rPr>
      </w:pPr>
      <w:r>
        <w:rPr>
          <w:sz w:val="24"/>
          <w:szCs w:val="24"/>
        </w:rPr>
        <w:t>Деятельностью по ведению реестра владельцев ценных бумаг имеют право заниматься только юридические лица.</w:t>
      </w:r>
    </w:p>
    <w:p w:rsidR="00FD3A51" w:rsidRDefault="00A07B7F">
      <w:pPr>
        <w:pStyle w:val="a3"/>
        <w:ind w:left="720" w:firstLine="720"/>
        <w:jc w:val="both"/>
        <w:rPr>
          <w:sz w:val="24"/>
          <w:szCs w:val="24"/>
        </w:rPr>
      </w:pPr>
      <w:r>
        <w:rPr>
          <w:sz w:val="24"/>
          <w:szCs w:val="24"/>
        </w:rPr>
        <w:t>Лица, осуществляющие  деятельность  по  ведению  реестра  владельцев ценных бумаг, именуются держателями реестра (регистраторами).</w:t>
      </w:r>
    </w:p>
    <w:p w:rsidR="00FD3A51" w:rsidRDefault="00A07B7F">
      <w:pPr>
        <w:pStyle w:val="a3"/>
        <w:ind w:left="720" w:firstLine="720"/>
        <w:jc w:val="both"/>
        <w:rPr>
          <w:sz w:val="24"/>
          <w:szCs w:val="24"/>
          <w:lang w:val="en-US"/>
        </w:rPr>
      </w:pPr>
      <w:r>
        <w:rPr>
          <w:sz w:val="24"/>
          <w:szCs w:val="24"/>
        </w:rPr>
        <w:t>Реестр владельцев ценных бумаг (далее - реестр) - это часть  системы</w:t>
      </w:r>
      <w:r>
        <w:rPr>
          <w:sz w:val="24"/>
          <w:szCs w:val="24"/>
          <w:lang w:val="en-US"/>
        </w:rPr>
        <w:t xml:space="preserve"> </w:t>
      </w:r>
      <w:r>
        <w:rPr>
          <w:sz w:val="24"/>
          <w:szCs w:val="24"/>
        </w:rPr>
        <w:t>ведения   реестра,   представляющая   собой   список   зарегистрированных</w:t>
      </w:r>
      <w:r>
        <w:rPr>
          <w:sz w:val="24"/>
          <w:szCs w:val="24"/>
          <w:lang w:val="en-US"/>
        </w:rPr>
        <w:t xml:space="preserve"> </w:t>
      </w:r>
      <w:r>
        <w:rPr>
          <w:sz w:val="24"/>
          <w:szCs w:val="24"/>
        </w:rPr>
        <w:t>владельцев с указанием  количества,  номинальной  стоимости  и  категории,</w:t>
      </w:r>
      <w:r>
        <w:rPr>
          <w:sz w:val="24"/>
          <w:szCs w:val="24"/>
          <w:lang w:val="en-US"/>
        </w:rPr>
        <w:t xml:space="preserve"> </w:t>
      </w:r>
      <w:r>
        <w:rPr>
          <w:sz w:val="24"/>
          <w:szCs w:val="24"/>
        </w:rPr>
        <w:t>принадлежащих им именных ценных бумаг, составленный по состоянию на любую</w:t>
      </w:r>
      <w:r>
        <w:rPr>
          <w:sz w:val="24"/>
          <w:szCs w:val="24"/>
          <w:lang w:val="en-US"/>
        </w:rPr>
        <w:t xml:space="preserve"> </w:t>
      </w:r>
      <w:r>
        <w:rPr>
          <w:sz w:val="24"/>
          <w:szCs w:val="24"/>
        </w:rPr>
        <w:t>установленную  дату  и  позволяющий  идентифицировать  этих   владельцев,</w:t>
      </w:r>
      <w:r>
        <w:rPr>
          <w:sz w:val="24"/>
          <w:szCs w:val="24"/>
          <w:lang w:val="en-US"/>
        </w:rPr>
        <w:t xml:space="preserve"> </w:t>
      </w:r>
      <w:r>
        <w:rPr>
          <w:sz w:val="24"/>
          <w:szCs w:val="24"/>
        </w:rPr>
        <w:t>количество и категорию принадлежащих им ценных бумаг.</w:t>
      </w:r>
    </w:p>
    <w:p w:rsidR="00FD3A51" w:rsidRDefault="00A07B7F">
      <w:pPr>
        <w:pStyle w:val="a3"/>
        <w:ind w:left="720" w:firstLine="720"/>
        <w:jc w:val="both"/>
        <w:rPr>
          <w:sz w:val="24"/>
          <w:szCs w:val="24"/>
          <w:lang w:val="en-US"/>
        </w:rPr>
      </w:pPr>
      <w:r>
        <w:rPr>
          <w:sz w:val="24"/>
          <w:szCs w:val="24"/>
          <w:lang w:val="en-US"/>
        </w:rPr>
        <w:t>Äåðæàòåëåì ðååñòðà ìîæåò áûòü ýìèòåíò èëè ïðîôåññèîíàëüíûé  ó÷àñòíèê ðûíêà öåííûõ áóìàã, îñóùåñòâëÿþùèé äåÿòåëüíîñòü  ïî  âåäåíèþ  ðååñòðà  íà îñíîâàíèè ïîðó÷åíèÿ ýìèòåíòà.</w:t>
      </w:r>
    </w:p>
    <w:p w:rsidR="00FD3A51" w:rsidRDefault="00A07B7F">
      <w:pPr>
        <w:pStyle w:val="a3"/>
        <w:ind w:left="720" w:firstLine="720"/>
        <w:jc w:val="both"/>
        <w:rPr>
          <w:sz w:val="24"/>
          <w:szCs w:val="24"/>
          <w:lang w:val="en-US"/>
        </w:rPr>
      </w:pPr>
      <w:r>
        <w:rPr>
          <w:sz w:val="24"/>
          <w:szCs w:val="24"/>
          <w:lang w:val="en-US"/>
        </w:rPr>
        <w:t>Íîìèíàëüíûé äåðæàòåëü öåííûõ áóìàã - ëèöî,  çàðåãèñòðèðîâàííîå  â ñèñòåìå âåäåíèÿ ðååñòðà, â òîì ÷èñëå ÿâëÿþùååñÿ äåïîíåíòîì äåïîçèòàðèÿ, è íå ÿâëÿþùååñÿ âëàäåëüöåì â îòíîøåíèè ýòèõ öåííûõ áóìàã.</w:t>
      </w:r>
    </w:p>
    <w:p w:rsidR="00FD3A51" w:rsidRDefault="00A07B7F">
      <w:pPr>
        <w:pStyle w:val="a3"/>
        <w:ind w:left="720" w:firstLine="720"/>
        <w:jc w:val="both"/>
        <w:rPr>
          <w:sz w:val="24"/>
          <w:szCs w:val="24"/>
          <w:lang w:val="en-US"/>
        </w:rPr>
      </w:pPr>
      <w:r>
        <w:rPr>
          <w:sz w:val="24"/>
          <w:szCs w:val="24"/>
          <w:lang w:val="en-US"/>
        </w:rPr>
        <w:t xml:space="preserve">     Â êà÷åñòâå  íîìèíàëüíûõ  äåðæàòåëåé  öåííûõ  áóìàã  ìîãóò  âûñòóïàòü ïðîôåññèîíàëüíûå ó÷àñòíèêè ðûíêà öåííûõ  áóìàã.  Äåïîçèòàðèé  ìîæåò  áûòü çàðåãèñòðèðîâàí  â  êà÷åñòâå  íîìèíàëüíîãî  äåðæàòåëÿ  öåííûõ   áóìàã   â ñîîòâåòñòâèè ñ äåïîçèòàðíûì äîãîâîðîì. Áðîêåð ìîæåò áûòü  çàðåãèñòðèðîâàí â  êà÷åñòâå  íîìèíàëüíîãî  äåðæàòåëÿ  öåííûõ  áóìàã  â   ñîîòâåòñòâèè   ñ äîãîâîðîì, íà îñíîâàíèè êîòîðîãî îí îáñëóæèâàåò êëèåíòà.</w:t>
      </w:r>
    </w:p>
    <w:p w:rsidR="00FD3A51" w:rsidRDefault="00A07B7F">
      <w:pPr>
        <w:pStyle w:val="a3"/>
        <w:ind w:left="720" w:firstLine="720"/>
        <w:jc w:val="both"/>
        <w:rPr>
          <w:sz w:val="24"/>
          <w:szCs w:val="24"/>
          <w:lang w:val="en-US"/>
        </w:rPr>
      </w:pPr>
      <w:r>
        <w:rPr>
          <w:sz w:val="24"/>
          <w:szCs w:val="24"/>
          <w:lang w:val="en-US"/>
        </w:rPr>
        <w:t>Îïåðàöèè ñ öåííûìè áóìàãàìè ìåæäó âëàäåëüöàìè  öåííûõ  áóìàã  îäíîãî íîìèíàëüíîãî äåðæàòåëÿ öåííûõ áóìàã íå îòðàæàþòñÿ ó äåðæàòåëÿ ðååñòðà èëè äåïîçèòàðèÿ, êëèåíòîì êîòîðîãî îí ÿâëÿåòñÿ.</w:t>
      </w:r>
    </w:p>
    <w:p w:rsidR="00FD3A51" w:rsidRDefault="00A07B7F">
      <w:pPr>
        <w:pStyle w:val="a3"/>
        <w:ind w:left="720" w:firstLine="720"/>
        <w:jc w:val="both"/>
        <w:rPr>
          <w:sz w:val="24"/>
          <w:szCs w:val="24"/>
          <w:lang w:val="en-US"/>
        </w:rPr>
      </w:pPr>
      <w:r>
        <w:rPr>
          <w:sz w:val="24"/>
          <w:szCs w:val="24"/>
          <w:lang w:val="en-US"/>
        </w:rPr>
        <w:t>Íîìèíàëüíûé äåðæàòåëü â îòíîøåíèè  èìåííûõ öåííûõ áóìàã,  äåðæàòåëåì êîòîðûõ îí ÿâëÿåòñÿ â èíòåðåñàõ äðóãîãî ëèöà, îáÿçàí:</w:t>
      </w:r>
    </w:p>
    <w:p w:rsidR="00FD3A51" w:rsidRDefault="00A07B7F">
      <w:pPr>
        <w:pStyle w:val="a3"/>
        <w:ind w:left="1440"/>
        <w:jc w:val="both"/>
        <w:rPr>
          <w:sz w:val="24"/>
          <w:szCs w:val="24"/>
          <w:lang w:val="en-US"/>
        </w:rPr>
      </w:pPr>
      <w:r>
        <w:rPr>
          <w:sz w:val="24"/>
          <w:szCs w:val="24"/>
          <w:lang w:val="en-US"/>
        </w:rPr>
        <w:t>ñîâåðøàòü âñå  íåîáõîäèìûå  äåéñòâèÿ,  íàïðàâëåííûå  íà  îáåñïå÷åíèå ïîëó÷åíèÿ ýòèì ëèöîì âñåõ âûïëàò, êîòîðûå åìó ïðè÷èòàþòñÿ ïî ýòèì  öåííûì áóìàãàì;</w:t>
      </w:r>
    </w:p>
    <w:p w:rsidR="00FD3A51" w:rsidRDefault="00A07B7F">
      <w:pPr>
        <w:pStyle w:val="a3"/>
        <w:ind w:left="1440"/>
        <w:jc w:val="both"/>
        <w:rPr>
          <w:sz w:val="24"/>
          <w:szCs w:val="24"/>
          <w:lang w:val="en-US"/>
        </w:rPr>
      </w:pPr>
      <w:r>
        <w:rPr>
          <w:sz w:val="24"/>
          <w:szCs w:val="24"/>
          <w:lang w:val="en-US"/>
        </w:rPr>
        <w:t>îñóùåñòâëÿòü ñäåëêè è îïåðàöèè ñ öåííûìè áóìàãàìè  èñêëþ÷èòåëüíî  ïî ïîðó÷åíèþ ëèöà, â èíòåðåñàõ êîòîðîãî îí ÿâëÿåòñÿ  íîìèíàëüíûì  äåðæàòåëåì öåííûõ áóìàã, è â ñîîòâåòñòâèè ñ äîãîâîðîì, çàêëþ÷åííûì ñ ýòèì ëèöîì;</w:t>
      </w:r>
    </w:p>
    <w:p w:rsidR="00FD3A51" w:rsidRDefault="00A07B7F">
      <w:pPr>
        <w:pStyle w:val="a3"/>
        <w:ind w:left="1440"/>
        <w:jc w:val="both"/>
        <w:rPr>
          <w:sz w:val="24"/>
          <w:szCs w:val="24"/>
          <w:lang w:val="en-US"/>
        </w:rPr>
      </w:pPr>
      <w:r>
        <w:rPr>
          <w:sz w:val="24"/>
          <w:szCs w:val="24"/>
          <w:lang w:val="en-US"/>
        </w:rPr>
        <w:t>îñóùåñòâëÿòü ó÷åò öåííûõ áóìàã, êîòîðûå îí äåðæèò â èíòåðåñàõ äðóãèõ ëèö, íà ðàçäåëüíûõ çàáàëàíñîâûõ ñ÷åòàõ è ïîñòîÿííî  èìåòü  íà  ðàçäåëüíûõ çàáàëàíñîâûõ  ñ÷åòàõ  äîñòàòî÷íîå  êîëè÷åñòâî  öåííûõ   áóìàã   â   öåëÿõ óäîâëåòâîðåíèÿ òðåáîâàíèé ëèö, â èíòåðåñàõ êîòîðûõ îí äåðæèò  ýòè  öåííûå áóìàãè.</w:t>
      </w:r>
    </w:p>
    <w:p w:rsidR="00FD3A51" w:rsidRDefault="00A07B7F">
      <w:pPr>
        <w:pStyle w:val="a3"/>
        <w:ind w:left="720" w:firstLine="720"/>
        <w:jc w:val="both"/>
        <w:rPr>
          <w:sz w:val="24"/>
          <w:szCs w:val="24"/>
        </w:rPr>
      </w:pPr>
      <w:r>
        <w:rPr>
          <w:sz w:val="24"/>
          <w:szCs w:val="24"/>
        </w:rPr>
        <w:t>Эмитент, поручивший ведение системы ведения реестра регистратору, один раз в год может требовать у  последнего  предоставления  реестра  за</w:t>
      </w:r>
      <w:r>
        <w:rPr>
          <w:sz w:val="24"/>
          <w:szCs w:val="24"/>
          <w:lang w:val="en-US"/>
        </w:rPr>
        <w:t xml:space="preserve"> </w:t>
      </w:r>
      <w:r>
        <w:rPr>
          <w:sz w:val="24"/>
          <w:szCs w:val="24"/>
        </w:rPr>
        <w:t>вознаграждение, не превышающее затраты на его составление, а  регистратор</w:t>
      </w:r>
      <w:r>
        <w:rPr>
          <w:sz w:val="24"/>
          <w:szCs w:val="24"/>
          <w:lang w:val="en-US"/>
        </w:rPr>
        <w:t xml:space="preserve"> </w:t>
      </w:r>
      <w:r>
        <w:rPr>
          <w:sz w:val="24"/>
          <w:szCs w:val="24"/>
        </w:rPr>
        <w:t>обязан предоставить реестр за это  вознаграждение.  В  остальных  случаях</w:t>
      </w:r>
      <w:r>
        <w:rPr>
          <w:sz w:val="24"/>
          <w:szCs w:val="24"/>
          <w:lang w:val="en-US"/>
        </w:rPr>
        <w:t xml:space="preserve"> </w:t>
      </w:r>
      <w:r>
        <w:rPr>
          <w:sz w:val="24"/>
          <w:szCs w:val="24"/>
        </w:rPr>
        <w:t>размер вознаграждения определяется договором эмитента и регистратора.</w:t>
      </w:r>
    </w:p>
    <w:p w:rsidR="00FD3A51" w:rsidRDefault="00A07B7F">
      <w:pPr>
        <w:pStyle w:val="a3"/>
        <w:ind w:left="720" w:firstLine="720"/>
        <w:jc w:val="both"/>
        <w:rPr>
          <w:sz w:val="24"/>
          <w:szCs w:val="24"/>
          <w:lang w:val="en-US"/>
        </w:rPr>
      </w:pPr>
      <w:r>
        <w:rPr>
          <w:sz w:val="24"/>
          <w:szCs w:val="24"/>
        </w:rPr>
        <w:t>Держатель реестра имеет право взимать со  сторон  по  сделке  плату, соответствующую  количеству  распоряжений  о  передаче  ценных  бумаг   и</w:t>
      </w:r>
      <w:r>
        <w:rPr>
          <w:sz w:val="24"/>
          <w:szCs w:val="24"/>
          <w:lang w:val="en-US"/>
        </w:rPr>
        <w:t xml:space="preserve"> </w:t>
      </w:r>
      <w:r>
        <w:rPr>
          <w:sz w:val="24"/>
          <w:szCs w:val="24"/>
        </w:rPr>
        <w:t>одинаковую для всех юридических и физических лиц.  Держатель  реестра  не</w:t>
      </w:r>
      <w:r>
        <w:rPr>
          <w:sz w:val="24"/>
          <w:szCs w:val="24"/>
          <w:lang w:val="en-US"/>
        </w:rPr>
        <w:t xml:space="preserve"> </w:t>
      </w:r>
      <w:r>
        <w:rPr>
          <w:sz w:val="24"/>
          <w:szCs w:val="24"/>
        </w:rPr>
        <w:t>вправе взимать со сторон по  сделке  плату  в  виде  процента  от  объема</w:t>
      </w:r>
      <w:r>
        <w:rPr>
          <w:sz w:val="24"/>
          <w:szCs w:val="24"/>
          <w:lang w:val="en-US"/>
        </w:rPr>
        <w:t xml:space="preserve"> </w:t>
      </w:r>
      <w:r>
        <w:rPr>
          <w:sz w:val="24"/>
          <w:szCs w:val="24"/>
        </w:rPr>
        <w:t>сделки.</w:t>
      </w:r>
    </w:p>
    <w:p w:rsidR="00FD3A51" w:rsidRDefault="00FD3A51">
      <w:pPr>
        <w:pStyle w:val="a3"/>
        <w:ind w:left="720" w:firstLine="720"/>
        <w:jc w:val="both"/>
        <w:rPr>
          <w:sz w:val="24"/>
          <w:szCs w:val="24"/>
          <w:lang w:val="en-US"/>
        </w:rPr>
      </w:pPr>
    </w:p>
    <w:p w:rsidR="00FD3A51" w:rsidRDefault="00A07B7F">
      <w:pPr>
        <w:pStyle w:val="a3"/>
        <w:ind w:left="720" w:firstLine="720"/>
        <w:jc w:val="both"/>
        <w:rPr>
          <w:sz w:val="24"/>
          <w:szCs w:val="24"/>
          <w:lang w:val="en-US"/>
        </w:rPr>
      </w:pPr>
      <w:r>
        <w:rPr>
          <w:sz w:val="24"/>
          <w:szCs w:val="24"/>
        </w:rPr>
        <w:t xml:space="preserve">ж) </w:t>
      </w:r>
      <w:r>
        <w:rPr>
          <w:sz w:val="24"/>
          <w:szCs w:val="24"/>
          <w:lang w:val="en-US"/>
        </w:rPr>
        <w:t>Äåÿòåëüíîñòü ïî îðãàíèçàöèè òîðãîâëè íà ðûíêå öåííûõ áóìàã</w:t>
      </w:r>
      <w:r>
        <w:rPr>
          <w:sz w:val="24"/>
          <w:szCs w:val="24"/>
        </w:rPr>
        <w:t>.</w:t>
      </w:r>
    </w:p>
    <w:p w:rsidR="00FD3A51" w:rsidRDefault="00A07B7F">
      <w:pPr>
        <w:pStyle w:val="a3"/>
        <w:ind w:left="720" w:firstLine="720"/>
        <w:jc w:val="both"/>
        <w:rPr>
          <w:sz w:val="24"/>
          <w:szCs w:val="24"/>
          <w:lang w:val="en-US"/>
        </w:rPr>
      </w:pPr>
      <w:r>
        <w:rPr>
          <w:sz w:val="24"/>
          <w:szCs w:val="24"/>
          <w:lang w:val="en-US"/>
        </w:rPr>
        <w:t>Äåÿòåëüíîñòüþ  ïî  îðãàíèçàöèè  òîðãîâëè  íà  ðûíêå   öåííûõ   áóìàã ïðèçíàåòñÿ   ïðåäîñòàâëåíèå   óñëóã,    íåïîñðåäñòâåííî    ñïîñîáñòâóþùèõ çàêëþ÷åíèþ  ãðàæäàíñêî-ïðàâîâûõ   ñäåëîê   ñ   öåííûìè   áóìàãàìè   ìåæäó ó÷àñòíèêàìè ðûíêà öåííûõ áóìàã.</w:t>
      </w:r>
    </w:p>
    <w:p w:rsidR="00FD3A51" w:rsidRDefault="00A07B7F">
      <w:pPr>
        <w:pStyle w:val="a3"/>
        <w:ind w:left="720" w:firstLine="720"/>
        <w:jc w:val="both"/>
        <w:rPr>
          <w:sz w:val="24"/>
          <w:szCs w:val="24"/>
          <w:lang w:val="en-US"/>
        </w:rPr>
      </w:pPr>
      <w:r>
        <w:rPr>
          <w:sz w:val="24"/>
          <w:szCs w:val="24"/>
          <w:lang w:val="en-US"/>
        </w:rPr>
        <w:t>Ïðîôåññèîíàëüíûé  ó÷àñòíèê  ðûíêà   öåííûõ   áóìàã,   îñóùåñòâëÿþùèé äåÿòåëüíîñòü ïî îðãàíèçàöèè òîðãîâëè íà ðûíêå  öåííûõ  áóìàã,  íàçûâàåòñÿ îðãàíèçàòîðîì òîðãîâëè íà ðûíêå öåííûõ áóìàã.</w:t>
      </w:r>
    </w:p>
    <w:p w:rsidR="00FD3A51" w:rsidRDefault="00A07B7F">
      <w:pPr>
        <w:pStyle w:val="a3"/>
        <w:ind w:left="720" w:firstLine="720"/>
        <w:jc w:val="both"/>
        <w:rPr>
          <w:sz w:val="24"/>
          <w:szCs w:val="24"/>
          <w:lang w:val="en-US"/>
        </w:rPr>
      </w:pPr>
      <w:r>
        <w:rPr>
          <w:sz w:val="24"/>
          <w:szCs w:val="24"/>
          <w:lang w:val="en-US"/>
        </w:rPr>
        <w:t>Îðãàíèçàòîð òîðãîâëè íà ðûíêå öåííûõ áóìàã îáÿçàí ðàñêðûòü ñëåäóþùóþ èíôîðìàöèþ ëþáîìó çàèíòåðåñîâàííîìó ëèöó:</w:t>
      </w:r>
    </w:p>
    <w:p w:rsidR="00FD3A51" w:rsidRDefault="00A07B7F">
      <w:pPr>
        <w:pStyle w:val="a3"/>
        <w:ind w:left="720" w:firstLine="720"/>
        <w:jc w:val="both"/>
        <w:rPr>
          <w:sz w:val="24"/>
          <w:szCs w:val="24"/>
          <w:lang w:val="en-US"/>
        </w:rPr>
      </w:pPr>
      <w:r>
        <w:rPr>
          <w:sz w:val="24"/>
          <w:szCs w:val="24"/>
          <w:lang w:val="en-US"/>
        </w:rPr>
        <w:t>ïðàâèëà äîïóñêà ó÷àñòíèêà ðûíêà öåííûõ áóìàã ê òîðãàì;</w:t>
      </w:r>
    </w:p>
    <w:p w:rsidR="00FD3A51" w:rsidRDefault="00A07B7F">
      <w:pPr>
        <w:pStyle w:val="a3"/>
        <w:ind w:left="720" w:firstLine="720"/>
        <w:jc w:val="both"/>
        <w:rPr>
          <w:sz w:val="24"/>
          <w:szCs w:val="24"/>
          <w:lang w:val="en-US"/>
        </w:rPr>
      </w:pPr>
      <w:r>
        <w:rPr>
          <w:sz w:val="24"/>
          <w:szCs w:val="24"/>
          <w:lang w:val="en-US"/>
        </w:rPr>
        <w:t>ïðàâèëà äîïóñêà ê òîðãàì öåííûõ áóìàã;</w:t>
      </w:r>
    </w:p>
    <w:p w:rsidR="00FD3A51" w:rsidRDefault="00A07B7F">
      <w:pPr>
        <w:pStyle w:val="a3"/>
        <w:ind w:left="720" w:firstLine="720"/>
        <w:jc w:val="both"/>
        <w:rPr>
          <w:sz w:val="24"/>
          <w:szCs w:val="24"/>
          <w:lang w:val="en-US"/>
        </w:rPr>
      </w:pPr>
      <w:r>
        <w:rPr>
          <w:sz w:val="24"/>
          <w:szCs w:val="24"/>
          <w:lang w:val="en-US"/>
        </w:rPr>
        <w:t>ïðàâèëà çàêëþ÷åíèÿ è ñâåðêè ñäåëîê;</w:t>
      </w:r>
    </w:p>
    <w:p w:rsidR="00FD3A51" w:rsidRDefault="00A07B7F">
      <w:pPr>
        <w:pStyle w:val="a3"/>
        <w:ind w:left="720" w:firstLine="720"/>
        <w:jc w:val="both"/>
        <w:rPr>
          <w:sz w:val="24"/>
          <w:szCs w:val="24"/>
          <w:lang w:val="en-US"/>
        </w:rPr>
      </w:pPr>
      <w:r>
        <w:rPr>
          <w:sz w:val="24"/>
          <w:szCs w:val="24"/>
          <w:lang w:val="en-US"/>
        </w:rPr>
        <w:t>ïðàâèëà ðåãèñòðàöèè ñäåëîê;</w:t>
      </w:r>
    </w:p>
    <w:p w:rsidR="00FD3A51" w:rsidRDefault="00A07B7F">
      <w:pPr>
        <w:pStyle w:val="a3"/>
        <w:ind w:left="720" w:firstLine="720"/>
        <w:jc w:val="both"/>
        <w:rPr>
          <w:sz w:val="24"/>
          <w:szCs w:val="24"/>
          <w:lang w:val="en-US"/>
        </w:rPr>
      </w:pPr>
      <w:r>
        <w:rPr>
          <w:sz w:val="24"/>
          <w:szCs w:val="24"/>
          <w:lang w:val="en-US"/>
        </w:rPr>
        <w:t>ïîðÿäîê èñïîëíåíèÿ ñäåëîê;</w:t>
      </w:r>
    </w:p>
    <w:p w:rsidR="00FD3A51" w:rsidRDefault="00A07B7F">
      <w:pPr>
        <w:pStyle w:val="a3"/>
        <w:ind w:left="720" w:firstLine="720"/>
        <w:jc w:val="both"/>
        <w:rPr>
          <w:sz w:val="24"/>
          <w:szCs w:val="24"/>
          <w:lang w:val="en-US"/>
        </w:rPr>
      </w:pPr>
      <w:r>
        <w:rPr>
          <w:sz w:val="24"/>
          <w:szCs w:val="24"/>
          <w:lang w:val="en-US"/>
        </w:rPr>
        <w:t>ïðàâèëà, îãðàíè÷èâàþùèå ìàíèïóëèðîâàíèå öåíàìè;</w:t>
      </w:r>
    </w:p>
    <w:p w:rsidR="00FD3A51" w:rsidRDefault="00A07B7F">
      <w:pPr>
        <w:pStyle w:val="a3"/>
        <w:ind w:left="1440"/>
        <w:jc w:val="both"/>
        <w:rPr>
          <w:sz w:val="24"/>
          <w:szCs w:val="24"/>
          <w:lang w:val="en-US"/>
        </w:rPr>
      </w:pPr>
      <w:r>
        <w:rPr>
          <w:sz w:val="24"/>
          <w:szCs w:val="24"/>
          <w:lang w:val="en-US"/>
        </w:rPr>
        <w:t>ðàñïèñàíèå ïðåäîñòàâëåíèÿ  óñëóã  îðãàíèçàòîðîì  òîðãîâëè  íà  ðûíêå öåííûõ áóìàã;</w:t>
      </w:r>
    </w:p>
    <w:p w:rsidR="00FD3A51" w:rsidRDefault="00A07B7F">
      <w:pPr>
        <w:pStyle w:val="a3"/>
        <w:ind w:left="1440"/>
        <w:jc w:val="both"/>
        <w:rPr>
          <w:sz w:val="24"/>
          <w:szCs w:val="24"/>
          <w:lang w:val="en-US"/>
        </w:rPr>
      </w:pPr>
      <w:r>
        <w:rPr>
          <w:sz w:val="24"/>
          <w:szCs w:val="24"/>
          <w:lang w:val="en-US"/>
        </w:rPr>
        <w:t>ðåãëàìåíò  âíåñåíèÿ  èçìåíåíèé  è  äîïîëíåíèé  â   âûøåïåðå÷èñëåííûå ïîçèöèè;</w:t>
      </w:r>
    </w:p>
    <w:p w:rsidR="00FD3A51" w:rsidRDefault="00A07B7F">
      <w:pPr>
        <w:pStyle w:val="a3"/>
        <w:ind w:left="720" w:firstLine="720"/>
        <w:jc w:val="both"/>
        <w:rPr>
          <w:sz w:val="24"/>
          <w:szCs w:val="24"/>
        </w:rPr>
      </w:pPr>
      <w:r>
        <w:rPr>
          <w:sz w:val="24"/>
          <w:szCs w:val="24"/>
          <w:lang w:val="en-US"/>
        </w:rPr>
        <w:t>ñïèñîê öåííûõ áóìàã, äîïóùåííûõ ê òîðãàì.</w:t>
      </w:r>
    </w:p>
    <w:p w:rsidR="00FD3A51" w:rsidRDefault="00FD3A51">
      <w:pPr>
        <w:pStyle w:val="a3"/>
        <w:ind w:left="720" w:firstLine="720"/>
        <w:jc w:val="both"/>
        <w:rPr>
          <w:sz w:val="24"/>
          <w:szCs w:val="24"/>
        </w:rPr>
      </w:pPr>
    </w:p>
    <w:p w:rsidR="00FD3A51" w:rsidRDefault="00A07B7F">
      <w:pPr>
        <w:pStyle w:val="a3"/>
        <w:ind w:left="720" w:firstLine="720"/>
        <w:jc w:val="both"/>
        <w:rPr>
          <w:sz w:val="24"/>
          <w:szCs w:val="24"/>
        </w:rPr>
      </w:pPr>
      <w:r>
        <w:rPr>
          <w:sz w:val="24"/>
          <w:szCs w:val="24"/>
        </w:rPr>
        <w:t>з) Совмещение профессиональных видов деятельности  на  рынке ценных бумаг.</w:t>
      </w:r>
    </w:p>
    <w:p w:rsidR="00FD3A51" w:rsidRDefault="00A07B7F">
      <w:pPr>
        <w:pStyle w:val="a3"/>
        <w:ind w:left="720" w:firstLine="720"/>
        <w:jc w:val="both"/>
        <w:rPr>
          <w:sz w:val="24"/>
          <w:szCs w:val="24"/>
        </w:rPr>
      </w:pPr>
      <w:r>
        <w:rPr>
          <w:sz w:val="24"/>
          <w:szCs w:val="24"/>
        </w:rPr>
        <w:t>Осуществление  деятельности  по  ведению  реестра  не  допускает  ее совмещения с другими видами профессиональной деятельности на рынке ценных бумаг.</w:t>
      </w:r>
    </w:p>
    <w:p w:rsidR="00FD3A51" w:rsidRDefault="00A07B7F">
      <w:pPr>
        <w:pStyle w:val="a3"/>
        <w:ind w:left="720" w:firstLine="720"/>
        <w:jc w:val="both"/>
        <w:rPr>
          <w:sz w:val="24"/>
          <w:szCs w:val="24"/>
        </w:rPr>
      </w:pPr>
      <w:r>
        <w:rPr>
          <w:sz w:val="24"/>
          <w:szCs w:val="24"/>
        </w:rPr>
        <w:t xml:space="preserve">     Ограничения на совмещение видов деятельности и  операций  с  ценными бумагами устанавливаются Федеральной комиссией по рынку ценных бумаг.</w:t>
      </w:r>
    </w:p>
    <w:p w:rsidR="00FD3A51" w:rsidRDefault="00FD3A51">
      <w:pPr>
        <w:pStyle w:val="a3"/>
        <w:jc w:val="both"/>
        <w:rPr>
          <w:sz w:val="24"/>
          <w:szCs w:val="24"/>
        </w:rPr>
      </w:pPr>
    </w:p>
    <w:p w:rsidR="00FD3A51" w:rsidRDefault="00A07B7F">
      <w:pPr>
        <w:pStyle w:val="a3"/>
        <w:numPr>
          <w:ilvl w:val="0"/>
          <w:numId w:val="5"/>
        </w:numPr>
        <w:jc w:val="both"/>
        <w:rPr>
          <w:sz w:val="24"/>
          <w:szCs w:val="24"/>
        </w:rPr>
      </w:pPr>
      <w:r>
        <w:rPr>
          <w:sz w:val="24"/>
          <w:szCs w:val="24"/>
        </w:rPr>
        <w:t>Лицензирование деятельности  профессиональных участников рынка ценных бумаг.</w:t>
      </w:r>
    </w:p>
    <w:p w:rsidR="00FD3A51" w:rsidRDefault="00FD3A51">
      <w:pPr>
        <w:pStyle w:val="a3"/>
        <w:ind w:firstLine="720"/>
        <w:jc w:val="both"/>
        <w:rPr>
          <w:sz w:val="24"/>
          <w:szCs w:val="24"/>
        </w:rPr>
      </w:pPr>
    </w:p>
    <w:p w:rsidR="00FD3A51" w:rsidRDefault="00A07B7F">
      <w:pPr>
        <w:pStyle w:val="a3"/>
        <w:ind w:firstLine="720"/>
        <w:jc w:val="both"/>
        <w:rPr>
          <w:sz w:val="24"/>
          <w:szCs w:val="24"/>
        </w:rPr>
      </w:pPr>
      <w:r>
        <w:rPr>
          <w:sz w:val="24"/>
          <w:szCs w:val="24"/>
        </w:rPr>
        <w:t>Все  виды  профессиональной  деятельности  на  рынке  ценных  бумаг осуществляются  на основании специального  разрешения  -  лицензии,  выдаваемой  Федеральной комиссией по рынку  ценных  бумаг  или  уполномоченными  ею  органами  на основании генеральной лицензии.</w:t>
      </w:r>
    </w:p>
    <w:p w:rsidR="00FD3A51" w:rsidRDefault="00A07B7F">
      <w:pPr>
        <w:pStyle w:val="a3"/>
        <w:ind w:firstLine="720"/>
        <w:jc w:val="both"/>
        <w:rPr>
          <w:sz w:val="24"/>
          <w:szCs w:val="24"/>
        </w:rPr>
      </w:pPr>
      <w:r>
        <w:rPr>
          <w:sz w:val="24"/>
          <w:szCs w:val="24"/>
        </w:rPr>
        <w:t>Кредитные организации осуществляют профессиональную деятельность  на рынке ценных бумаг в порядке, установленном Федеральным законом от 22 апреля 1996 года №39-ФЗ “О рынке ценных бумаг” для профессиональных участников рынка ценных бумаг.</w:t>
      </w:r>
    </w:p>
    <w:p w:rsidR="00FD3A51" w:rsidRDefault="00A07B7F">
      <w:pPr>
        <w:pStyle w:val="a3"/>
        <w:ind w:firstLine="720"/>
        <w:jc w:val="both"/>
        <w:rPr>
          <w:sz w:val="24"/>
          <w:szCs w:val="24"/>
        </w:rPr>
      </w:pPr>
      <w:r>
        <w:rPr>
          <w:sz w:val="24"/>
          <w:szCs w:val="24"/>
        </w:rPr>
        <w:t>Органы,     выдавшие     лицензии,     контролируют     деятельность профессиональных участников рынка ценных бумаг  и  принимают  решение  об отзыве  выданной  лицензии  при  нарушении  законодательства   Российской Федерации о ценных бумагах.</w:t>
      </w:r>
    </w:p>
    <w:p w:rsidR="00FD3A51" w:rsidRDefault="00A07B7F">
      <w:pPr>
        <w:pStyle w:val="a3"/>
        <w:ind w:firstLine="720"/>
        <w:jc w:val="both"/>
        <w:rPr>
          <w:sz w:val="24"/>
          <w:szCs w:val="24"/>
        </w:rPr>
      </w:pPr>
      <w:r>
        <w:rPr>
          <w:sz w:val="24"/>
          <w:szCs w:val="24"/>
        </w:rPr>
        <w:t>Деятельность  профессиональных   участников   рынка   ценных   бумаг лицензируется  тремя   видами   лицензий:   лицензией   профессионального участника рынка ценных бумаг, лицензией на осуществление деятельности  по ведению реестра, лицензией фондовой биржи.</w:t>
      </w:r>
    </w:p>
    <w:p w:rsidR="00FD3A51" w:rsidRDefault="00A07B7F">
      <w:pPr>
        <w:pStyle w:val="a3"/>
        <w:ind w:firstLine="720"/>
        <w:jc w:val="both"/>
        <w:rPr>
          <w:sz w:val="24"/>
          <w:szCs w:val="24"/>
        </w:rPr>
      </w:pPr>
      <w:r>
        <w:rPr>
          <w:sz w:val="24"/>
          <w:szCs w:val="24"/>
        </w:rPr>
        <w:t>Следует заметить, что в соответствии с письмом ЦБ РФ от 05.08.97 №72-97 об осуществлении кредитными организациями профессиональной деятельности на рынке ценных бумаг лицензии на осуществление  банковских  операций,  которые  кредитные организации получили, в том числе после  26  марта  1997  г.  в  связи  с преобразованием и приведением учредительных документов в  соответствие  с действующим    законодательством,    изменением    местонахождения    или наименования, не являются новыми  лицензиями,  выданными  Банком  России.</w:t>
      </w:r>
    </w:p>
    <w:p w:rsidR="00FD3A51" w:rsidRDefault="00A07B7F">
      <w:pPr>
        <w:pStyle w:val="a3"/>
        <w:ind w:firstLine="720"/>
        <w:jc w:val="both"/>
        <w:rPr>
          <w:sz w:val="24"/>
          <w:szCs w:val="24"/>
        </w:rPr>
      </w:pPr>
      <w:r>
        <w:rPr>
          <w:sz w:val="24"/>
          <w:szCs w:val="24"/>
        </w:rPr>
        <w:t>Указанные лицензии имеют те же регистрационные номера,  что  и  лицензии, которые они заменяют, сохраняют права, закрепленные  в  ранее  полученных лицензиях,  т.е.  возможность  осуществления   кредитными   организациями банковских операций и сделок  в  объеме  не  меньшем,  чем  предусмотрено предыдущей лицензией. Таким образом, Постановление ФКЦБ N 13 от 26  марта 1997  г.   в   вышеизложенных   случаях   не   ограничивает   возможность осуществления  профессиональной  деятельности  на  рынке   ценных   бумаг кредитными организациями.</w:t>
      </w:r>
    </w:p>
    <w:p w:rsidR="00FD3A51" w:rsidRDefault="00A07B7F">
      <w:pPr>
        <w:pStyle w:val="a3"/>
        <w:ind w:firstLine="720"/>
        <w:jc w:val="both"/>
        <w:rPr>
          <w:sz w:val="24"/>
          <w:szCs w:val="24"/>
        </w:rPr>
      </w:pPr>
      <w:r>
        <w:rPr>
          <w:sz w:val="24"/>
          <w:szCs w:val="24"/>
        </w:rPr>
        <w:t xml:space="preserve">  Согласно  п. 6  Протокола  согласования  разногласий   по   вопросам регулирования рынка ценных бумаг от 29 мая  1997  г.,  подписанного  ФКЦБ России, Минфином России и Банком России, ФКЦБ России продлит до 1  января 1998 г. для кредитных  организаций  срок  осуществления  профессиональной деятельности на рынке ценных бумаг на основании лицензии на осуществление банковских операций.</w:t>
      </w:r>
    </w:p>
    <w:p w:rsidR="00FD3A51" w:rsidRDefault="00FD3A51">
      <w:pPr>
        <w:pStyle w:val="a3"/>
        <w:jc w:val="both"/>
        <w:rPr>
          <w:sz w:val="24"/>
          <w:szCs w:val="24"/>
        </w:rPr>
      </w:pPr>
    </w:p>
    <w:p w:rsidR="00FD3A51" w:rsidRDefault="00FD3A51">
      <w:pPr>
        <w:pStyle w:val="a3"/>
        <w:jc w:val="both"/>
        <w:rPr>
          <w:sz w:val="24"/>
          <w:szCs w:val="24"/>
        </w:rPr>
      </w:pPr>
    </w:p>
    <w:p w:rsidR="00FD3A51" w:rsidRDefault="00FD3A51">
      <w:pPr>
        <w:pStyle w:val="a3"/>
        <w:jc w:val="both"/>
        <w:rPr>
          <w:sz w:val="24"/>
          <w:szCs w:val="24"/>
        </w:rPr>
      </w:pPr>
    </w:p>
    <w:p w:rsidR="00FD3A51" w:rsidRDefault="00FD3A51">
      <w:pPr>
        <w:pStyle w:val="a3"/>
        <w:jc w:val="both"/>
        <w:rPr>
          <w:sz w:val="24"/>
          <w:szCs w:val="24"/>
        </w:rPr>
      </w:pPr>
    </w:p>
    <w:p w:rsidR="00FD3A51" w:rsidRDefault="00FD3A51">
      <w:pPr>
        <w:pStyle w:val="a3"/>
        <w:jc w:val="both"/>
        <w:rPr>
          <w:sz w:val="24"/>
          <w:szCs w:val="24"/>
        </w:rPr>
      </w:pPr>
    </w:p>
    <w:p w:rsidR="00FD3A51" w:rsidRDefault="00FD3A51">
      <w:pPr>
        <w:pStyle w:val="a3"/>
        <w:jc w:val="both"/>
        <w:rPr>
          <w:sz w:val="24"/>
          <w:szCs w:val="24"/>
        </w:rPr>
      </w:pPr>
    </w:p>
    <w:p w:rsidR="00FD3A51" w:rsidRDefault="00FD3A51">
      <w:pPr>
        <w:pStyle w:val="a3"/>
        <w:jc w:val="both"/>
        <w:rPr>
          <w:sz w:val="24"/>
          <w:szCs w:val="24"/>
        </w:rPr>
      </w:pPr>
    </w:p>
    <w:p w:rsidR="00FD3A51" w:rsidRDefault="00FD3A51">
      <w:pPr>
        <w:pStyle w:val="a3"/>
        <w:jc w:val="both"/>
        <w:rPr>
          <w:sz w:val="24"/>
          <w:szCs w:val="24"/>
        </w:rPr>
      </w:pPr>
    </w:p>
    <w:p w:rsidR="00FD3A51" w:rsidRDefault="00A07B7F">
      <w:pPr>
        <w:pStyle w:val="a3"/>
        <w:numPr>
          <w:ilvl w:val="0"/>
          <w:numId w:val="6"/>
        </w:numPr>
        <w:jc w:val="center"/>
        <w:rPr>
          <w:b/>
          <w:bCs/>
          <w:sz w:val="24"/>
          <w:szCs w:val="24"/>
        </w:rPr>
      </w:pPr>
      <w:r>
        <w:rPr>
          <w:b/>
          <w:bCs/>
          <w:sz w:val="24"/>
          <w:szCs w:val="24"/>
        </w:rPr>
        <w:br w:type="page"/>
        <w:t>Банки на рынке ценных бумаг.</w:t>
      </w:r>
    </w:p>
    <w:p w:rsidR="00FD3A51" w:rsidRDefault="00FD3A51">
      <w:pPr>
        <w:pStyle w:val="a3"/>
        <w:jc w:val="center"/>
        <w:rPr>
          <w:sz w:val="24"/>
          <w:szCs w:val="24"/>
        </w:rPr>
      </w:pPr>
    </w:p>
    <w:p w:rsidR="00FD3A51" w:rsidRDefault="00A07B7F">
      <w:pPr>
        <w:pStyle w:val="a3"/>
        <w:numPr>
          <w:ilvl w:val="0"/>
          <w:numId w:val="7"/>
        </w:numPr>
        <w:jc w:val="both"/>
        <w:rPr>
          <w:sz w:val="24"/>
          <w:szCs w:val="24"/>
        </w:rPr>
      </w:pPr>
      <w:r>
        <w:rPr>
          <w:sz w:val="24"/>
          <w:szCs w:val="24"/>
        </w:rPr>
        <w:t>Роль коммерческих банков на рынке ценных бумаг.</w:t>
      </w:r>
    </w:p>
    <w:p w:rsidR="00FD3A51" w:rsidRDefault="00FD3A51">
      <w:pPr>
        <w:pStyle w:val="a3"/>
        <w:ind w:left="720"/>
        <w:jc w:val="both"/>
        <w:rPr>
          <w:sz w:val="24"/>
          <w:szCs w:val="24"/>
        </w:rPr>
      </w:pPr>
    </w:p>
    <w:p w:rsidR="00FD3A51" w:rsidRDefault="00A07B7F">
      <w:pPr>
        <w:pStyle w:val="a3"/>
        <w:ind w:right="-57" w:firstLine="720"/>
        <w:jc w:val="both"/>
        <w:rPr>
          <w:sz w:val="24"/>
          <w:szCs w:val="24"/>
        </w:rPr>
      </w:pPr>
      <w:r>
        <w:rPr>
          <w:sz w:val="24"/>
          <w:szCs w:val="24"/>
        </w:rPr>
        <w:t>Коммерческий банк совершает сделка с ценными бумагами других эмитентов в качестве инвестора и инвестиционного института (финансового брокера, инвестиционного консультанта, инвестиционной компании).</w:t>
      </w:r>
    </w:p>
    <w:p w:rsidR="00FD3A51" w:rsidRDefault="00A07B7F">
      <w:pPr>
        <w:pStyle w:val="a3"/>
        <w:ind w:right="-58"/>
        <w:jc w:val="both"/>
        <w:rPr>
          <w:sz w:val="24"/>
          <w:szCs w:val="24"/>
        </w:rPr>
      </w:pPr>
      <w:r>
        <w:rPr>
          <w:sz w:val="24"/>
          <w:szCs w:val="24"/>
        </w:rPr>
        <w:tab/>
        <w:t>Деятельность посредника (финансового брокера) на рынке ценных бумаг заключается в выполнении им посреднических функций при купле-продаже ценных бумаг за счет и по поручению клиента на основании договора комиссии или поручения.</w:t>
      </w:r>
    </w:p>
    <w:p w:rsidR="00FD3A51" w:rsidRDefault="00A07B7F">
      <w:pPr>
        <w:pStyle w:val="a3"/>
        <w:ind w:firstLine="720"/>
        <w:jc w:val="both"/>
        <w:rPr>
          <w:sz w:val="24"/>
          <w:szCs w:val="24"/>
        </w:rPr>
      </w:pPr>
      <w:r>
        <w:rPr>
          <w:sz w:val="24"/>
          <w:szCs w:val="24"/>
        </w:rPr>
        <w:t>Деятельность инвестиционного консультанта заключается оказании консультационных услуг по вопросам выпуска и обращения ценных бумаг.</w:t>
      </w:r>
    </w:p>
    <w:p w:rsidR="00FD3A51" w:rsidRDefault="00A07B7F">
      <w:pPr>
        <w:pStyle w:val="a3"/>
        <w:ind w:firstLine="720"/>
        <w:jc w:val="both"/>
        <w:rPr>
          <w:sz w:val="24"/>
          <w:szCs w:val="24"/>
        </w:rPr>
      </w:pPr>
      <w:r>
        <w:rPr>
          <w:sz w:val="24"/>
          <w:szCs w:val="24"/>
        </w:rPr>
        <w:t>Деятельность инвестиционной компании заключается в организации выпуска ценных бумаг, выдаче гарантий по их размещению в пользу третьих лиц, вложении средств в ценные бумаги, купле-продаже ценных бумаг от своего имени и за свой счет.</w:t>
      </w:r>
    </w:p>
    <w:p w:rsidR="00FD3A51" w:rsidRDefault="00A07B7F">
      <w:pPr>
        <w:pStyle w:val="a3"/>
        <w:ind w:firstLine="720"/>
        <w:jc w:val="both"/>
        <w:rPr>
          <w:sz w:val="24"/>
          <w:szCs w:val="24"/>
        </w:rPr>
      </w:pPr>
      <w:r>
        <w:rPr>
          <w:sz w:val="24"/>
          <w:szCs w:val="24"/>
        </w:rPr>
        <w:t>Коммерческие банки, как  и любые другие юридические лица, вправе выпускать различные ценные бумаги.</w:t>
      </w:r>
    </w:p>
    <w:p w:rsidR="00FD3A51" w:rsidRDefault="00A07B7F">
      <w:pPr>
        <w:pStyle w:val="a3"/>
        <w:ind w:firstLine="720"/>
        <w:jc w:val="both"/>
        <w:rPr>
          <w:sz w:val="24"/>
          <w:szCs w:val="24"/>
        </w:rPr>
      </w:pPr>
      <w:r>
        <w:rPr>
          <w:sz w:val="24"/>
          <w:szCs w:val="24"/>
        </w:rPr>
        <w:t>Первый выпуск акций банка должен полностью состоять из обыкновенных акций. Выпуск акций для увеличения уставного фонда акционерного банка (повторный выпуск акций) может осуществляться лишь после полной оплаты акционерами всех ранее выпущенных банком акций. Повторный выпуск  акций банка может включать выпуск как обыкновенных, так и у привилегированных акций.</w:t>
      </w:r>
    </w:p>
    <w:p w:rsidR="00FD3A51" w:rsidRDefault="00A07B7F">
      <w:pPr>
        <w:pStyle w:val="a3"/>
        <w:ind w:firstLine="720"/>
        <w:jc w:val="both"/>
        <w:rPr>
          <w:sz w:val="24"/>
          <w:szCs w:val="24"/>
        </w:rPr>
      </w:pPr>
      <w:r>
        <w:rPr>
          <w:sz w:val="24"/>
          <w:szCs w:val="24"/>
        </w:rPr>
        <w:t>Номинальная стоимость выпускаемых коммерческими банками акций должна быть выражена в рублях.</w:t>
      </w:r>
    </w:p>
    <w:p w:rsidR="00FD3A51" w:rsidRDefault="00A07B7F">
      <w:pPr>
        <w:pStyle w:val="a3"/>
        <w:ind w:firstLine="720"/>
        <w:jc w:val="both"/>
        <w:rPr>
          <w:sz w:val="24"/>
          <w:szCs w:val="24"/>
        </w:rPr>
      </w:pPr>
      <w:r>
        <w:rPr>
          <w:sz w:val="24"/>
          <w:szCs w:val="24"/>
        </w:rPr>
        <w:t>Банк России разрешил банкам продавать свои акции за валюту. Если акции реализуются за иностранную валюту, то номинал таких акций может быть выражен в двух валютах, как в рублях, так и в иностранной валюте.</w:t>
      </w:r>
    </w:p>
    <w:p w:rsidR="00FD3A51" w:rsidRDefault="00A07B7F">
      <w:pPr>
        <w:pStyle w:val="a3"/>
        <w:ind w:firstLine="720"/>
        <w:jc w:val="both"/>
        <w:rPr>
          <w:sz w:val="24"/>
          <w:szCs w:val="24"/>
        </w:rPr>
      </w:pPr>
      <w:r>
        <w:rPr>
          <w:sz w:val="24"/>
          <w:szCs w:val="24"/>
        </w:rPr>
        <w:t>Регистрация выпуска акций и облигаций, реализация ценных бумаг коммерческими банками. Законодательство устанавливает обязательную регистрацию выпусков акций и облигаций коммерческих банков в Банке России.</w:t>
      </w:r>
    </w:p>
    <w:p w:rsidR="00FD3A51" w:rsidRDefault="00A07B7F">
      <w:pPr>
        <w:pStyle w:val="a3"/>
        <w:ind w:firstLine="720"/>
        <w:jc w:val="both"/>
        <w:rPr>
          <w:sz w:val="24"/>
          <w:szCs w:val="24"/>
        </w:rPr>
      </w:pPr>
      <w:r>
        <w:rPr>
          <w:sz w:val="24"/>
          <w:szCs w:val="24"/>
        </w:rPr>
        <w:t>Банк может выпускать облигации для привлечения заемных средств лишь при условии полной оплаты всех выпущенных банком акций (для акционерного банка) или полной оплаты пайщиками своих долей в уставном фонде банка (для паевого банка).</w:t>
      </w:r>
    </w:p>
    <w:p w:rsidR="00FD3A51" w:rsidRDefault="00A07B7F">
      <w:pPr>
        <w:pStyle w:val="a3"/>
        <w:ind w:firstLine="720"/>
        <w:jc w:val="both"/>
        <w:rPr>
          <w:sz w:val="24"/>
          <w:szCs w:val="24"/>
        </w:rPr>
      </w:pPr>
      <w:r>
        <w:rPr>
          <w:sz w:val="24"/>
          <w:szCs w:val="24"/>
        </w:rPr>
        <w:t>Регистрация выпуска облигаций банка должна, по общему правилу, сопровождаться регистрацией проспекта эмиссии.</w:t>
      </w:r>
    </w:p>
    <w:p w:rsidR="00FD3A51" w:rsidRDefault="00A07B7F">
      <w:pPr>
        <w:pStyle w:val="a3"/>
        <w:ind w:firstLine="720"/>
        <w:jc w:val="both"/>
        <w:rPr>
          <w:sz w:val="24"/>
          <w:szCs w:val="24"/>
        </w:rPr>
      </w:pPr>
      <w:r>
        <w:rPr>
          <w:sz w:val="24"/>
          <w:szCs w:val="24"/>
        </w:rPr>
        <w:t>Банк обязан опубликовать в средствах массовой информации сообщение об осуществляемом им выпуске ценных бумаг. В публикации должны обязательно содержаться следующие сведения: полное наименование банка; типы выпускаемых ценных бумаг и объем выпуска; круг потенциальных покупателей ценных бумаг данного выпуска; сроки начала и завершения распространения ценных бумаг; места, где потенциальные покупатели могут приобрести ценные бумаги данного выпуска и ознакомиться с содержанием проспекта эмиссии. Банк может включать в сообщение любую другую необходимую информацию.</w:t>
      </w:r>
    </w:p>
    <w:p w:rsidR="00FD3A51" w:rsidRDefault="00A07B7F">
      <w:pPr>
        <w:pStyle w:val="a3"/>
        <w:ind w:right="-58" w:firstLine="720"/>
        <w:jc w:val="both"/>
        <w:rPr>
          <w:sz w:val="24"/>
          <w:szCs w:val="24"/>
        </w:rPr>
      </w:pPr>
      <w:r>
        <w:rPr>
          <w:sz w:val="24"/>
          <w:szCs w:val="24"/>
        </w:rPr>
        <w:t>Для реализации ценных бумаг установлены следующие сроки:</w:t>
      </w:r>
    </w:p>
    <w:p w:rsidR="00FD3A51" w:rsidRDefault="00A07B7F">
      <w:pPr>
        <w:pStyle w:val="a3"/>
        <w:numPr>
          <w:ilvl w:val="0"/>
          <w:numId w:val="2"/>
        </w:numPr>
        <w:ind w:left="283" w:right="-58"/>
        <w:jc w:val="both"/>
        <w:rPr>
          <w:sz w:val="24"/>
          <w:szCs w:val="24"/>
        </w:rPr>
      </w:pPr>
      <w:r>
        <w:rPr>
          <w:sz w:val="24"/>
          <w:szCs w:val="24"/>
        </w:rPr>
        <w:t>не позднее чем через 30 дней после регистрации для акций первого выпуска;</w:t>
      </w:r>
    </w:p>
    <w:p w:rsidR="00FD3A51" w:rsidRDefault="00A07B7F">
      <w:pPr>
        <w:pStyle w:val="a3"/>
        <w:numPr>
          <w:ilvl w:val="0"/>
          <w:numId w:val="2"/>
        </w:numPr>
        <w:ind w:left="283" w:right="-58"/>
        <w:jc w:val="both"/>
        <w:rPr>
          <w:sz w:val="24"/>
          <w:szCs w:val="24"/>
        </w:rPr>
      </w:pPr>
      <w:r>
        <w:rPr>
          <w:sz w:val="24"/>
          <w:szCs w:val="24"/>
        </w:rPr>
        <w:t>не позднее чем через 6 месяцев после регистрации для акций повторного выпуска;</w:t>
      </w:r>
    </w:p>
    <w:p w:rsidR="00FD3A51" w:rsidRDefault="00A07B7F">
      <w:pPr>
        <w:pStyle w:val="a3"/>
        <w:numPr>
          <w:ilvl w:val="0"/>
          <w:numId w:val="2"/>
        </w:numPr>
        <w:ind w:left="283"/>
        <w:jc w:val="both"/>
        <w:rPr>
          <w:sz w:val="24"/>
          <w:szCs w:val="24"/>
        </w:rPr>
      </w:pPr>
      <w:r>
        <w:rPr>
          <w:sz w:val="24"/>
          <w:szCs w:val="24"/>
        </w:rPr>
        <w:t>не позднее чем через 6 месяцев после регистрации для облигаций.</w:t>
      </w:r>
    </w:p>
    <w:p w:rsidR="00FD3A51" w:rsidRDefault="00A07B7F">
      <w:pPr>
        <w:pStyle w:val="a3"/>
        <w:ind w:right="-57" w:firstLine="720"/>
        <w:jc w:val="both"/>
        <w:rPr>
          <w:sz w:val="24"/>
          <w:szCs w:val="24"/>
        </w:rPr>
      </w:pPr>
      <w:r>
        <w:rPr>
          <w:sz w:val="24"/>
          <w:szCs w:val="24"/>
        </w:rPr>
        <w:t>Если банк реализует свои акции за наличные деньги, то он обязан сдавать полученную выручку Банку России в установленном порядке с обязательным зачислением соответствующей суммы на накопительный счет.</w:t>
      </w:r>
    </w:p>
    <w:p w:rsidR="00FD3A51" w:rsidRDefault="00A07B7F">
      <w:pPr>
        <w:pStyle w:val="a3"/>
        <w:jc w:val="both"/>
        <w:rPr>
          <w:sz w:val="24"/>
          <w:szCs w:val="24"/>
        </w:rPr>
      </w:pPr>
      <w:r>
        <w:rPr>
          <w:sz w:val="24"/>
          <w:szCs w:val="24"/>
        </w:rPr>
        <w:tab/>
        <w:t>Если банк реализует свои акции за иностранную валюту, то открытие специального накопительного счета в Банке России не требуется. Валюта помещается на счет, открытый в российском уполномоченном или иностранном банке (в соответствии с видом валютной лицензии банка-эмитента).</w:t>
      </w:r>
    </w:p>
    <w:p w:rsidR="00FD3A51" w:rsidRDefault="00A07B7F">
      <w:pPr>
        <w:pStyle w:val="a3"/>
        <w:ind w:right="-57" w:firstLine="720"/>
        <w:jc w:val="both"/>
        <w:rPr>
          <w:sz w:val="24"/>
          <w:szCs w:val="24"/>
        </w:rPr>
      </w:pPr>
      <w:r>
        <w:rPr>
          <w:sz w:val="24"/>
          <w:szCs w:val="24"/>
        </w:rPr>
        <w:t>Все реализованные акции, отчет об итогах выпуска которых зарегистрирован Банком России, должны быть полностью оплачены покупателями в течение одного года со дня регистрации самого выпуска.</w:t>
      </w:r>
    </w:p>
    <w:p w:rsidR="00FD3A51" w:rsidRDefault="00A07B7F">
      <w:pPr>
        <w:pStyle w:val="a3"/>
        <w:ind w:firstLine="720"/>
        <w:jc w:val="both"/>
        <w:rPr>
          <w:sz w:val="24"/>
          <w:szCs w:val="24"/>
        </w:rPr>
      </w:pPr>
      <w:r>
        <w:rPr>
          <w:sz w:val="24"/>
          <w:szCs w:val="24"/>
        </w:rPr>
        <w:t>Многие коммерческие банки в настоящее время являются активными участниками фондового рынка как эмитенты ценных бумаг.</w:t>
      </w:r>
    </w:p>
    <w:p w:rsidR="00FD3A51" w:rsidRDefault="00FD3A51">
      <w:pPr>
        <w:pStyle w:val="a3"/>
        <w:ind w:firstLine="720"/>
        <w:jc w:val="both"/>
        <w:rPr>
          <w:sz w:val="24"/>
          <w:szCs w:val="24"/>
        </w:rPr>
      </w:pPr>
    </w:p>
    <w:p w:rsidR="00FD3A51" w:rsidRDefault="00A07B7F">
      <w:pPr>
        <w:pStyle w:val="a3"/>
        <w:numPr>
          <w:ilvl w:val="0"/>
          <w:numId w:val="8"/>
        </w:numPr>
        <w:jc w:val="both"/>
        <w:rPr>
          <w:sz w:val="24"/>
          <w:szCs w:val="24"/>
        </w:rPr>
      </w:pPr>
      <w:r>
        <w:rPr>
          <w:sz w:val="24"/>
          <w:szCs w:val="24"/>
        </w:rPr>
        <w:t>Операции коммерческих банков с акциями, облигациями собственной эмиссии на вторичном рынке.</w:t>
      </w:r>
    </w:p>
    <w:p w:rsidR="00FD3A51" w:rsidRDefault="00FD3A51">
      <w:pPr>
        <w:pStyle w:val="a3"/>
        <w:jc w:val="both"/>
        <w:rPr>
          <w:sz w:val="24"/>
          <w:szCs w:val="24"/>
        </w:rPr>
      </w:pPr>
    </w:p>
    <w:p w:rsidR="00FD3A51" w:rsidRDefault="00A07B7F">
      <w:pPr>
        <w:pStyle w:val="a3"/>
        <w:ind w:firstLine="720"/>
        <w:jc w:val="both"/>
        <w:rPr>
          <w:sz w:val="24"/>
          <w:szCs w:val="24"/>
        </w:rPr>
      </w:pPr>
      <w:r>
        <w:rPr>
          <w:sz w:val="24"/>
          <w:szCs w:val="24"/>
        </w:rPr>
        <w:t>Помимо эмиссии коммерческие банки вправе (как и любые другие акционерные общества) совершать сделки со своими собственными акциями и облигациями на вторичном рынке.</w:t>
      </w:r>
    </w:p>
    <w:p w:rsidR="00FD3A51" w:rsidRDefault="00A07B7F">
      <w:pPr>
        <w:pStyle w:val="a3"/>
        <w:ind w:right="-58" w:firstLine="720"/>
        <w:jc w:val="both"/>
        <w:rPr>
          <w:sz w:val="24"/>
          <w:szCs w:val="24"/>
        </w:rPr>
      </w:pPr>
      <w:r>
        <w:rPr>
          <w:sz w:val="24"/>
          <w:szCs w:val="24"/>
        </w:rPr>
        <w:t>Такие сделки они совершают как через фондовую биржу, так и на внебиржевом рынке ценных бумаг.</w:t>
      </w:r>
    </w:p>
    <w:p w:rsidR="00FD3A51" w:rsidRDefault="00A07B7F">
      <w:pPr>
        <w:pStyle w:val="a3"/>
        <w:ind w:firstLine="720"/>
        <w:jc w:val="both"/>
        <w:rPr>
          <w:sz w:val="24"/>
          <w:szCs w:val="24"/>
        </w:rPr>
      </w:pPr>
      <w:r>
        <w:rPr>
          <w:sz w:val="24"/>
          <w:szCs w:val="24"/>
        </w:rPr>
        <w:t>Коммерческий банк может выкупить на вторичном рынке свои собственные акции для поддержания их рыночного курса с возможной перепродажей, или в целях последующей льготной продажи этих акций сотрудникам банка. Кроме того, выкуп акций собственной эмиссии возможен для их последующего погашения. Допускается замена акций одного вида на другой вид ! (например, привилегированных на простые).</w:t>
      </w:r>
    </w:p>
    <w:p w:rsidR="00FD3A51" w:rsidRDefault="00FD3A51">
      <w:pPr>
        <w:pStyle w:val="a3"/>
        <w:ind w:firstLine="720"/>
        <w:jc w:val="both"/>
        <w:rPr>
          <w:sz w:val="24"/>
          <w:szCs w:val="24"/>
        </w:rPr>
      </w:pPr>
    </w:p>
    <w:p w:rsidR="00FD3A51" w:rsidRDefault="00A07B7F">
      <w:pPr>
        <w:pStyle w:val="a3"/>
        <w:numPr>
          <w:ilvl w:val="0"/>
          <w:numId w:val="9"/>
        </w:numPr>
        <w:jc w:val="both"/>
        <w:rPr>
          <w:sz w:val="24"/>
          <w:szCs w:val="24"/>
        </w:rPr>
      </w:pPr>
      <w:r>
        <w:rPr>
          <w:sz w:val="24"/>
          <w:szCs w:val="24"/>
        </w:rPr>
        <w:t>Эмиссия коммерческими банками других видов ценных бумаг.</w:t>
      </w:r>
    </w:p>
    <w:p w:rsidR="00FD3A51" w:rsidRDefault="00FD3A51">
      <w:pPr>
        <w:pStyle w:val="a3"/>
        <w:ind w:left="720"/>
        <w:jc w:val="both"/>
        <w:rPr>
          <w:sz w:val="24"/>
          <w:szCs w:val="24"/>
        </w:rPr>
      </w:pPr>
    </w:p>
    <w:p w:rsidR="00FD3A51" w:rsidRDefault="00A07B7F">
      <w:pPr>
        <w:pStyle w:val="a3"/>
        <w:ind w:right="-57" w:firstLine="720"/>
        <w:jc w:val="both"/>
        <w:rPr>
          <w:sz w:val="24"/>
          <w:szCs w:val="24"/>
        </w:rPr>
      </w:pPr>
      <w:r>
        <w:rPr>
          <w:sz w:val="24"/>
          <w:szCs w:val="24"/>
        </w:rPr>
        <w:t>Кроме акций и облигаций коммерческие банки могут выпускать депозитные и сберегательные сертификаты, векселя. Поскольку законодательство не содержит исчерпывающего перечня видов ценных бумаг, в своей практической деятельности коммерческие банки могут выпускать и другие виды ценных бумаг.</w:t>
      </w:r>
    </w:p>
    <w:p w:rsidR="00FD3A51" w:rsidRDefault="00A07B7F">
      <w:pPr>
        <w:pStyle w:val="a3"/>
        <w:ind w:right="-58"/>
        <w:jc w:val="both"/>
        <w:rPr>
          <w:sz w:val="24"/>
          <w:szCs w:val="24"/>
        </w:rPr>
      </w:pPr>
      <w:r>
        <w:rPr>
          <w:sz w:val="24"/>
          <w:szCs w:val="24"/>
        </w:rPr>
        <w:tab/>
        <w:t>Сберегательным сертификатом признается письменное свидетельство банка о вкладе денежных средств, удостоверяющее право вкладчика на получение по истечении установленного срока суммы вклада и процентов по нему в любом учреждении данного банка. Держателем сберегательного сертификата может быть только гражданин.</w:t>
      </w:r>
    </w:p>
    <w:p w:rsidR="00FD3A51" w:rsidRDefault="00A07B7F">
      <w:pPr>
        <w:pStyle w:val="a3"/>
        <w:ind w:firstLine="720"/>
        <w:jc w:val="both"/>
        <w:rPr>
          <w:sz w:val="24"/>
          <w:szCs w:val="24"/>
        </w:rPr>
      </w:pPr>
      <w:r>
        <w:rPr>
          <w:sz w:val="24"/>
          <w:szCs w:val="24"/>
        </w:rPr>
        <w:t>Депозитный сертификат - ценная бумага, аналогичная сберегательному сертификату, однако его держателем может быть только юридическое лицо.</w:t>
      </w:r>
    </w:p>
    <w:p w:rsidR="00FD3A51" w:rsidRDefault="00A07B7F">
      <w:pPr>
        <w:pStyle w:val="a3"/>
        <w:ind w:firstLine="720"/>
        <w:jc w:val="both"/>
        <w:rPr>
          <w:sz w:val="24"/>
          <w:szCs w:val="24"/>
        </w:rPr>
      </w:pPr>
      <w:r>
        <w:rPr>
          <w:sz w:val="24"/>
          <w:szCs w:val="24"/>
        </w:rPr>
        <w:t>Банк, желающий выпустить депозитные и сберегательные сертификаты, должен утвердить условия их выпуска и обращения.</w:t>
      </w:r>
    </w:p>
    <w:p w:rsidR="00FD3A51" w:rsidRDefault="00A07B7F">
      <w:pPr>
        <w:pStyle w:val="a3"/>
        <w:ind w:right="-57" w:firstLine="720"/>
        <w:jc w:val="both"/>
        <w:rPr>
          <w:sz w:val="24"/>
          <w:szCs w:val="24"/>
        </w:rPr>
      </w:pPr>
      <w:r>
        <w:rPr>
          <w:sz w:val="24"/>
          <w:szCs w:val="24"/>
        </w:rPr>
        <w:t>Сберегательный сертификат может быть выдан только гражданину Российской Федерации или иного государства, использующего рубль в качестве официальной денежной единицы. Депозитный сертификат может быть выдан только организации, являющейся юридическим лицом, зарегистрированным на территории Российской Федерации или на территории иного государства, использующего рубль в качестве официальной денежной единицы. Сертификат не подлежит вывозу на территорию государства “нерублевой зоны”.</w:t>
      </w:r>
    </w:p>
    <w:p w:rsidR="00FD3A51" w:rsidRDefault="00A07B7F">
      <w:pPr>
        <w:pStyle w:val="a3"/>
        <w:ind w:firstLine="720"/>
        <w:jc w:val="both"/>
        <w:rPr>
          <w:sz w:val="24"/>
          <w:szCs w:val="24"/>
        </w:rPr>
      </w:pPr>
      <w:r>
        <w:rPr>
          <w:sz w:val="24"/>
          <w:szCs w:val="24"/>
        </w:rPr>
        <w:t>Сертификаты могут быть срочными или до востребования. Срок обращения срочных сертификатов ограничивается одним годом. Этот срок может быть увеличен по разрешению Центрального банка Российской Федерации.</w:t>
      </w:r>
    </w:p>
    <w:p w:rsidR="00FD3A51" w:rsidRDefault="00A07B7F">
      <w:pPr>
        <w:pStyle w:val="a3"/>
        <w:ind w:firstLine="720"/>
        <w:jc w:val="both"/>
        <w:rPr>
          <w:sz w:val="24"/>
          <w:szCs w:val="24"/>
        </w:rPr>
      </w:pPr>
      <w:r>
        <w:rPr>
          <w:sz w:val="24"/>
          <w:szCs w:val="24"/>
        </w:rPr>
        <w:t>Выпуск депозитных и сберегательных сертификатов является для коммерческих банков одним из способов мобилизации свободных денежных средств населения и организаций.</w:t>
      </w:r>
    </w:p>
    <w:p w:rsidR="00FD3A51" w:rsidRDefault="00FD3A51">
      <w:pPr>
        <w:pStyle w:val="a3"/>
        <w:ind w:firstLine="720"/>
        <w:jc w:val="both"/>
        <w:rPr>
          <w:sz w:val="24"/>
          <w:szCs w:val="24"/>
        </w:rPr>
      </w:pPr>
    </w:p>
    <w:p w:rsidR="00FD3A51" w:rsidRDefault="00A07B7F">
      <w:pPr>
        <w:pStyle w:val="a3"/>
        <w:numPr>
          <w:ilvl w:val="0"/>
          <w:numId w:val="10"/>
        </w:numPr>
        <w:jc w:val="both"/>
        <w:rPr>
          <w:sz w:val="24"/>
          <w:szCs w:val="24"/>
        </w:rPr>
      </w:pPr>
      <w:r>
        <w:rPr>
          <w:sz w:val="24"/>
          <w:szCs w:val="24"/>
        </w:rPr>
        <w:t>Операции коммерческих банков на первичном рынке ценных бумаг.</w:t>
      </w:r>
    </w:p>
    <w:p w:rsidR="00FD3A51" w:rsidRDefault="00FD3A51">
      <w:pPr>
        <w:pStyle w:val="a3"/>
        <w:ind w:left="720"/>
        <w:jc w:val="both"/>
        <w:rPr>
          <w:sz w:val="24"/>
          <w:szCs w:val="24"/>
        </w:rPr>
      </w:pPr>
    </w:p>
    <w:p w:rsidR="00FD3A51" w:rsidRDefault="00A07B7F">
      <w:pPr>
        <w:pStyle w:val="a3"/>
        <w:ind w:right="-57" w:firstLine="720"/>
        <w:jc w:val="both"/>
        <w:rPr>
          <w:sz w:val="24"/>
          <w:szCs w:val="24"/>
        </w:rPr>
      </w:pPr>
      <w:r>
        <w:rPr>
          <w:sz w:val="24"/>
          <w:szCs w:val="24"/>
        </w:rPr>
        <w:t>На первичном рынке ценных бумаг коммерческие банки осуществляют посреднические операции между эмитентами ценных бумаг и инвесторами. Договоры коммерческих банков с эмитентами о размещении их ценных бумаг могут предусматривать различные варианты участия банка в распространении таких бумаг.</w:t>
      </w:r>
    </w:p>
    <w:p w:rsidR="00FD3A51" w:rsidRDefault="00A07B7F">
      <w:pPr>
        <w:pStyle w:val="a3"/>
        <w:ind w:right="-58"/>
        <w:jc w:val="both"/>
        <w:rPr>
          <w:sz w:val="24"/>
          <w:szCs w:val="24"/>
        </w:rPr>
      </w:pPr>
      <w:r>
        <w:rPr>
          <w:sz w:val="24"/>
          <w:szCs w:val="24"/>
        </w:rPr>
        <w:tab/>
        <w:t>Во-первых, коммерческий банк может взять на себя обязанность выкупить весь выпуск ценных бумаг (или часть его) у эмитента с правом продажи купленных акций и облигаций от своего имени с надбавкой. Указанные отношения могут быть оформлены договором купли-продажи ценных бумаг.</w:t>
      </w:r>
    </w:p>
    <w:p w:rsidR="00FD3A51" w:rsidRDefault="00A07B7F">
      <w:pPr>
        <w:pStyle w:val="a3"/>
        <w:ind w:right="-58"/>
        <w:jc w:val="both"/>
        <w:rPr>
          <w:sz w:val="24"/>
          <w:szCs w:val="24"/>
        </w:rPr>
      </w:pPr>
      <w:r>
        <w:rPr>
          <w:sz w:val="24"/>
          <w:szCs w:val="24"/>
        </w:rPr>
        <w:tab/>
        <w:t>Во-вторых, банк может взять на себя обязанность продать весь выпуск ценных бумаг конкретного эмитента, а если часть выпуска не найдет сбыта, выкупить ее на условиях, указанных в договоре. Это так называемое “распространение с гарантией выкупа”. Указанные отношения оформляются договором комиссии или поручения с включением в них условия об обязательной покупке банком неразмещенной части выпуска ценных бумаг.</w:t>
      </w:r>
    </w:p>
    <w:p w:rsidR="00FD3A51" w:rsidRDefault="00A07B7F">
      <w:pPr>
        <w:pStyle w:val="a3"/>
        <w:ind w:firstLine="720"/>
        <w:jc w:val="both"/>
        <w:rPr>
          <w:sz w:val="24"/>
          <w:szCs w:val="24"/>
        </w:rPr>
      </w:pPr>
      <w:r>
        <w:rPr>
          <w:sz w:val="24"/>
          <w:szCs w:val="24"/>
        </w:rPr>
        <w:t>В-третьих, банк может принять на себя обязанность распространять ценные бумаги эмитента без гарантии выкупа неразмещенной части выпуска. Эти отношения оформляются также путем заключения договора комиссии или поручения.</w:t>
      </w:r>
    </w:p>
    <w:p w:rsidR="00FD3A51" w:rsidRDefault="00FD3A51">
      <w:pPr>
        <w:pStyle w:val="a3"/>
        <w:ind w:firstLine="720"/>
        <w:jc w:val="both"/>
        <w:rPr>
          <w:sz w:val="24"/>
          <w:szCs w:val="24"/>
        </w:rPr>
      </w:pPr>
    </w:p>
    <w:p w:rsidR="00FD3A51" w:rsidRDefault="00A07B7F">
      <w:pPr>
        <w:pStyle w:val="a3"/>
        <w:numPr>
          <w:ilvl w:val="0"/>
          <w:numId w:val="11"/>
        </w:numPr>
        <w:jc w:val="both"/>
        <w:rPr>
          <w:sz w:val="24"/>
          <w:szCs w:val="24"/>
        </w:rPr>
      </w:pPr>
      <w:r>
        <w:rPr>
          <w:sz w:val="24"/>
          <w:szCs w:val="24"/>
        </w:rPr>
        <w:t>Операции коммерческих банков на вторичном рынке ценных бумаг.</w:t>
      </w:r>
    </w:p>
    <w:p w:rsidR="00FD3A51" w:rsidRDefault="00FD3A51">
      <w:pPr>
        <w:pStyle w:val="a3"/>
        <w:ind w:left="720"/>
        <w:jc w:val="both"/>
        <w:rPr>
          <w:sz w:val="24"/>
          <w:szCs w:val="24"/>
        </w:rPr>
      </w:pPr>
    </w:p>
    <w:p w:rsidR="00FD3A51" w:rsidRDefault="00A07B7F">
      <w:pPr>
        <w:pStyle w:val="a3"/>
        <w:ind w:right="-57" w:firstLine="720"/>
        <w:jc w:val="both"/>
        <w:rPr>
          <w:sz w:val="24"/>
          <w:szCs w:val="24"/>
        </w:rPr>
      </w:pPr>
      <w:r>
        <w:rPr>
          <w:sz w:val="24"/>
          <w:szCs w:val="24"/>
        </w:rPr>
        <w:t>На вторичном рынке ценных бумаг коммерческие банки могут</w:t>
      </w:r>
    </w:p>
    <w:p w:rsidR="00FD3A51" w:rsidRDefault="00A07B7F">
      <w:pPr>
        <w:pStyle w:val="a3"/>
        <w:ind w:right="-58"/>
        <w:jc w:val="both"/>
        <w:rPr>
          <w:sz w:val="24"/>
          <w:szCs w:val="24"/>
        </w:rPr>
      </w:pPr>
      <w:r>
        <w:rPr>
          <w:sz w:val="24"/>
          <w:szCs w:val="24"/>
        </w:rPr>
        <w:t>совершать самые разнообразные операции.</w:t>
      </w:r>
    </w:p>
    <w:p w:rsidR="00FD3A51" w:rsidRDefault="00A07B7F">
      <w:pPr>
        <w:pStyle w:val="a3"/>
        <w:numPr>
          <w:ilvl w:val="0"/>
          <w:numId w:val="12"/>
        </w:numPr>
        <w:jc w:val="both"/>
        <w:rPr>
          <w:sz w:val="24"/>
          <w:szCs w:val="24"/>
        </w:rPr>
      </w:pPr>
      <w:r>
        <w:rPr>
          <w:sz w:val="24"/>
          <w:szCs w:val="24"/>
        </w:rPr>
        <w:t>Банк может выполнять эти операции на основе поручения клиента о покупке или _ продаже ценных бумаг. При этом он является поверенным или комиссионером своего клиента. Однако это не единственная роль банка: он может быть просто обычным посредником, который находит потенциальных продавцов и покупателей ценных бумаг, а сам договор купли продажи клиент подписывает самостоятельно.</w:t>
      </w:r>
    </w:p>
    <w:p w:rsidR="00FD3A51" w:rsidRDefault="00A07B7F">
      <w:pPr>
        <w:pStyle w:val="a3"/>
        <w:numPr>
          <w:ilvl w:val="0"/>
          <w:numId w:val="12"/>
        </w:numPr>
        <w:jc w:val="both"/>
        <w:rPr>
          <w:sz w:val="24"/>
          <w:szCs w:val="24"/>
        </w:rPr>
      </w:pPr>
      <w:r>
        <w:rPr>
          <w:sz w:val="24"/>
          <w:szCs w:val="24"/>
        </w:rPr>
        <w:t>Коммерческий банк может покупать и продавать ценные бумаги от своего имени и за свой счет, как через фондовую биржу, так и на внебиржевом рынке ценных бумаг. Эти сделки совершаются банками с целью регулирования (управления) своего “портфеля” ценных бумаг, которые могут играть роль вторичных резервов.</w:t>
      </w:r>
    </w:p>
    <w:p w:rsidR="00FD3A51" w:rsidRDefault="00A07B7F">
      <w:pPr>
        <w:pStyle w:val="a3"/>
        <w:ind w:right="-58"/>
        <w:jc w:val="both"/>
        <w:rPr>
          <w:sz w:val="24"/>
          <w:szCs w:val="24"/>
        </w:rPr>
      </w:pPr>
      <w:r>
        <w:rPr>
          <w:sz w:val="24"/>
          <w:szCs w:val="24"/>
        </w:rPr>
        <w:t>Коммерческому банку не запрещено совершать спекулятивные операции с ценными бумагами с целью получения разницы в ценах. В таких случаях банк, как правило, ориентируется на краткосрочные колебания цен, стараясь максимально увеличить разницу между ценой покупки и продажи ценных бумаг.</w:t>
      </w:r>
    </w:p>
    <w:p w:rsidR="00FD3A51" w:rsidRDefault="00A07B7F">
      <w:pPr>
        <w:pStyle w:val="a3"/>
        <w:ind w:right="-58"/>
        <w:jc w:val="both"/>
        <w:rPr>
          <w:sz w:val="24"/>
          <w:szCs w:val="24"/>
        </w:rPr>
      </w:pPr>
      <w:r>
        <w:rPr>
          <w:sz w:val="24"/>
          <w:szCs w:val="24"/>
        </w:rPr>
        <w:tab/>
        <w:t>Банк может заключать сделки, направленные на поддержание курса ценных бумаг определенных эмитентов. В зависимости от состояния спроса и предложения на ценные бумаги конкретного эмитента коммерческий банк решает вопрос о том, что ему выгоднее: продавать или покупать его ценные бумаги.</w:t>
      </w:r>
    </w:p>
    <w:p w:rsidR="00FD3A51" w:rsidRDefault="00FD3A51">
      <w:pPr>
        <w:pStyle w:val="a3"/>
        <w:ind w:right="-58"/>
        <w:jc w:val="both"/>
        <w:rPr>
          <w:sz w:val="24"/>
          <w:szCs w:val="24"/>
        </w:rPr>
      </w:pPr>
    </w:p>
    <w:p w:rsidR="00FD3A51" w:rsidRDefault="00A07B7F">
      <w:pPr>
        <w:pStyle w:val="a3"/>
        <w:ind w:right="-58"/>
        <w:jc w:val="both"/>
        <w:rPr>
          <w:sz w:val="24"/>
          <w:szCs w:val="24"/>
        </w:rPr>
      </w:pPr>
      <w:r>
        <w:rPr>
          <w:sz w:val="24"/>
          <w:szCs w:val="24"/>
        </w:rPr>
        <w:tab/>
      </w:r>
      <w:r>
        <w:rPr>
          <w:sz w:val="24"/>
          <w:szCs w:val="24"/>
        </w:rPr>
        <w:tab/>
        <w:t>3. Коммерческий банк осуществляет хранение ценных бумаг</w:t>
      </w:r>
    </w:p>
    <w:p w:rsidR="00FD3A51" w:rsidRDefault="00A07B7F">
      <w:pPr>
        <w:pStyle w:val="a3"/>
        <w:ind w:left="720" w:right="-58" w:firstLine="720"/>
        <w:jc w:val="both"/>
        <w:rPr>
          <w:sz w:val="24"/>
          <w:szCs w:val="24"/>
        </w:rPr>
      </w:pPr>
      <w:r>
        <w:rPr>
          <w:sz w:val="24"/>
          <w:szCs w:val="24"/>
        </w:rPr>
        <w:t>своих клиентов.</w:t>
      </w:r>
    </w:p>
    <w:p w:rsidR="00FD3A51" w:rsidRDefault="00A07B7F">
      <w:pPr>
        <w:pStyle w:val="a3"/>
        <w:numPr>
          <w:ilvl w:val="0"/>
          <w:numId w:val="13"/>
        </w:numPr>
        <w:jc w:val="both"/>
        <w:rPr>
          <w:sz w:val="24"/>
          <w:szCs w:val="24"/>
        </w:rPr>
      </w:pPr>
      <w:r>
        <w:rPr>
          <w:sz w:val="24"/>
          <w:szCs w:val="24"/>
        </w:rPr>
        <w:t>Коммерческий банк может производить по поручению своего клиента “управление портфелем” его ценных бумаг. По договору об управлении ценными бумагами клиента коммерческий банк, как правило, оказывает ему следующие виды услуг. Банк обязуется хранить ценные бумаги своего клиента, обеспечить их учет, осуществлять инкассацию процентов и дивидендов, а также сумм по погашаемым ценным бумагам (например, облигациям), производить обмен акций и облигаций на другие ценные бумаги (в случае их замены эмитентом), информировать клиента об очередных собраниях акционеров, выпуске новых акций, в которых клиент имеет преимущественное право на покупку.</w:t>
      </w:r>
    </w:p>
    <w:p w:rsidR="00FD3A51" w:rsidRDefault="00A07B7F">
      <w:pPr>
        <w:pStyle w:val="a3"/>
        <w:ind w:right="-57" w:firstLine="720"/>
        <w:jc w:val="both"/>
        <w:rPr>
          <w:sz w:val="24"/>
          <w:szCs w:val="24"/>
        </w:rPr>
      </w:pPr>
      <w:r>
        <w:rPr>
          <w:sz w:val="24"/>
          <w:szCs w:val="24"/>
        </w:rPr>
        <w:t>Управление “портфелями” ценных бумаг - сложное правоотношение, поскольку оно содержит признаки нескольких гражданско-правовых договоров. Помимо комиссии, хранения и поручения, они включают в себя ведение бухгалтерского учета и отчетности по ценным бумагам, аналитическое, информационное или правовое обслуживание.</w:t>
      </w:r>
    </w:p>
    <w:p w:rsidR="00FD3A51" w:rsidRDefault="00A07B7F">
      <w:pPr>
        <w:pStyle w:val="a3"/>
        <w:jc w:val="both"/>
        <w:rPr>
          <w:sz w:val="24"/>
          <w:szCs w:val="24"/>
        </w:rPr>
      </w:pPr>
      <w:r>
        <w:rPr>
          <w:sz w:val="24"/>
          <w:szCs w:val="24"/>
        </w:rPr>
        <w:tab/>
        <w:t>Управление банками “портфелями” ценных бумаг инвестиционных фондов регулируется Основными положениями депозитарного договора, утвержденными Указом Президента Российской Федерации от 7 октября 1992 г. № 1186. Отношения между инвестиционным фондом и банком-депозитарием должны оформляться депозитарным договором.</w:t>
      </w:r>
    </w:p>
    <w:p w:rsidR="00FD3A51" w:rsidRDefault="00A07B7F">
      <w:pPr>
        <w:pStyle w:val="a3"/>
        <w:ind w:right="-57" w:firstLine="720"/>
        <w:jc w:val="both"/>
        <w:rPr>
          <w:sz w:val="24"/>
          <w:szCs w:val="24"/>
        </w:rPr>
      </w:pPr>
      <w:r>
        <w:rPr>
          <w:sz w:val="24"/>
          <w:szCs w:val="24"/>
        </w:rPr>
        <w:t>В соответствии с Основными положениями депозитарного договора депозитарий осуществляет сделки с ценными бумагами фонда от его имени и по его поручению, открывает фонду расчетный, валютный и иные счета и производит по ним расчетные, кассовые и другие банковские операции, принимает на хранение и обеспечивает сохранность имущества фонда, ведет учет ценных бумаг, выплачивает дивиденды акционерам фонда, вознаграждение управляющему, подтверждает письменно получение уведомления о собраниях акционеров, а также сообщает сведения о документах, касающихся ценных бумаг, принадлежащих фонду, получает дивиденды и т. п.</w:t>
      </w:r>
    </w:p>
    <w:p w:rsidR="00FD3A51" w:rsidRDefault="00A07B7F">
      <w:pPr>
        <w:pStyle w:val="a3"/>
        <w:jc w:val="both"/>
        <w:rPr>
          <w:i/>
          <w:iCs/>
          <w:sz w:val="24"/>
          <w:szCs w:val="24"/>
        </w:rPr>
      </w:pPr>
      <w:r>
        <w:rPr>
          <w:sz w:val="24"/>
          <w:szCs w:val="24"/>
        </w:rPr>
        <w:tab/>
        <w:t xml:space="preserve">Помимо управления портфелем ценных бумаг инвестиционного фонда депозитарий призван выполнить еще одну важную роль: </w:t>
      </w:r>
      <w:r>
        <w:rPr>
          <w:i/>
          <w:iCs/>
          <w:sz w:val="24"/>
          <w:szCs w:val="24"/>
        </w:rPr>
        <w:t>Главное осуществление контроля над управлением инвестиционным фондом.</w:t>
      </w:r>
    </w:p>
    <w:p w:rsidR="00FD3A51" w:rsidRDefault="00A07B7F">
      <w:pPr>
        <w:pStyle w:val="a3"/>
        <w:ind w:firstLine="720"/>
        <w:jc w:val="both"/>
        <w:rPr>
          <w:sz w:val="24"/>
          <w:szCs w:val="24"/>
        </w:rPr>
      </w:pPr>
      <w:r>
        <w:rPr>
          <w:sz w:val="24"/>
          <w:szCs w:val="24"/>
        </w:rPr>
        <w:t>Независимый депозитарий обеспечивает объективность фактической информации о деятельности инвестиционного фонда, так как только у него хранится вся документация, денежные активы и ценные бумаги инвестиционного фонда. Все денежные расчеты и операции с ценными бумагами могут осуществляться только через депозитария</w:t>
      </w:r>
      <w:r>
        <w:rPr>
          <w:sz w:val="24"/>
          <w:szCs w:val="24"/>
          <w:vertAlign w:val="superscript"/>
        </w:rPr>
        <w:t>2</w:t>
      </w:r>
      <w:r>
        <w:rPr>
          <w:sz w:val="24"/>
          <w:szCs w:val="24"/>
        </w:rPr>
        <w:t>. Коммерческие банки могут успешно выполнить эту функцию, поскольку по роду своей деятельности пользуются большим  доверием у населения.</w:t>
      </w:r>
    </w:p>
    <w:p w:rsidR="00FD3A51" w:rsidRDefault="00FD3A51">
      <w:pPr>
        <w:pStyle w:val="a3"/>
        <w:ind w:firstLine="720"/>
        <w:jc w:val="both"/>
        <w:rPr>
          <w:sz w:val="24"/>
          <w:szCs w:val="24"/>
        </w:rPr>
      </w:pPr>
    </w:p>
    <w:p w:rsidR="00FD3A51" w:rsidRDefault="00FD3A51">
      <w:pPr>
        <w:pStyle w:val="a3"/>
        <w:ind w:firstLine="720"/>
        <w:jc w:val="both"/>
        <w:rPr>
          <w:sz w:val="24"/>
          <w:szCs w:val="24"/>
        </w:rPr>
      </w:pPr>
    </w:p>
    <w:p w:rsidR="00FD3A51" w:rsidRDefault="00FD3A51">
      <w:pPr>
        <w:pStyle w:val="a3"/>
        <w:ind w:firstLine="720"/>
        <w:jc w:val="both"/>
        <w:rPr>
          <w:sz w:val="24"/>
          <w:szCs w:val="24"/>
        </w:rPr>
      </w:pPr>
    </w:p>
    <w:p w:rsidR="00FD3A51" w:rsidRDefault="00FD3A51">
      <w:pPr>
        <w:pStyle w:val="a3"/>
        <w:ind w:firstLine="720"/>
        <w:jc w:val="both"/>
        <w:rPr>
          <w:sz w:val="24"/>
          <w:szCs w:val="24"/>
        </w:rPr>
      </w:pPr>
    </w:p>
    <w:p w:rsidR="00FD3A51" w:rsidRDefault="00FD3A51">
      <w:pPr>
        <w:pStyle w:val="a3"/>
        <w:ind w:firstLine="720"/>
        <w:jc w:val="both"/>
        <w:rPr>
          <w:sz w:val="24"/>
          <w:szCs w:val="24"/>
        </w:rPr>
      </w:pPr>
    </w:p>
    <w:p w:rsidR="00FD3A51" w:rsidRDefault="00FD3A51">
      <w:pPr>
        <w:pStyle w:val="a3"/>
        <w:ind w:firstLine="720"/>
        <w:jc w:val="both"/>
        <w:rPr>
          <w:sz w:val="24"/>
          <w:szCs w:val="24"/>
        </w:rPr>
      </w:pPr>
    </w:p>
    <w:p w:rsidR="00FD3A51" w:rsidRDefault="00FD3A51">
      <w:pPr>
        <w:pStyle w:val="a3"/>
        <w:ind w:firstLine="720"/>
        <w:jc w:val="both"/>
        <w:rPr>
          <w:sz w:val="24"/>
          <w:szCs w:val="24"/>
        </w:rPr>
      </w:pPr>
    </w:p>
    <w:p w:rsidR="00FD3A51" w:rsidRDefault="00FD3A51">
      <w:pPr>
        <w:pStyle w:val="a3"/>
        <w:ind w:firstLine="720"/>
        <w:jc w:val="both"/>
        <w:rPr>
          <w:sz w:val="24"/>
          <w:szCs w:val="24"/>
        </w:rPr>
      </w:pPr>
    </w:p>
    <w:p w:rsidR="00FD3A51" w:rsidRDefault="00FD3A51">
      <w:pPr>
        <w:pStyle w:val="a3"/>
        <w:ind w:firstLine="720"/>
        <w:jc w:val="both"/>
        <w:rPr>
          <w:sz w:val="24"/>
          <w:szCs w:val="24"/>
        </w:rPr>
      </w:pPr>
    </w:p>
    <w:p w:rsidR="00FD3A51" w:rsidRDefault="00A07B7F">
      <w:pPr>
        <w:pStyle w:val="a3"/>
        <w:ind w:firstLine="720"/>
        <w:jc w:val="both"/>
        <w:rPr>
          <w:b/>
          <w:bCs/>
          <w:sz w:val="24"/>
          <w:szCs w:val="24"/>
        </w:rPr>
      </w:pPr>
      <w:r>
        <w:rPr>
          <w:b/>
          <w:bCs/>
          <w:sz w:val="24"/>
          <w:szCs w:val="24"/>
        </w:rPr>
        <w:br w:type="page"/>
        <w:t>Заключение.</w:t>
      </w:r>
    </w:p>
    <w:p w:rsidR="00FD3A51" w:rsidRDefault="00FD3A51">
      <w:pPr>
        <w:pStyle w:val="a3"/>
        <w:ind w:firstLine="720"/>
        <w:jc w:val="both"/>
        <w:rPr>
          <w:sz w:val="24"/>
          <w:szCs w:val="24"/>
        </w:rPr>
      </w:pPr>
    </w:p>
    <w:p w:rsidR="00FD3A51" w:rsidRDefault="00A07B7F">
      <w:pPr>
        <w:pStyle w:val="a3"/>
        <w:ind w:firstLine="720"/>
        <w:jc w:val="both"/>
        <w:rPr>
          <w:sz w:val="24"/>
          <w:szCs w:val="24"/>
        </w:rPr>
      </w:pPr>
      <w:r>
        <w:rPr>
          <w:sz w:val="24"/>
          <w:szCs w:val="24"/>
        </w:rPr>
        <w:t>В последние две недели российский финансовый рынок переживает непростые времена. Поводом для этого стали дестабилизация ситуации в странах Юго-Восточной Азии и цепной кризис мировых финансовых рынков, начавшийся 27 — 28 октября, который самым существенным образом затронул группу стран, с так называемыми развивающимися рынками (emerding markets). Финансовый кризис на международных рынках, начавшийся в конце октября, пока не прекратил своего развития. Сегодня центры событий переместились в Бразилию, Южную Корею, Грецию.</w:t>
      </w:r>
    </w:p>
    <w:p w:rsidR="00FD3A51" w:rsidRDefault="00FD3A51">
      <w:pPr>
        <w:pStyle w:val="a3"/>
        <w:ind w:firstLine="720"/>
        <w:jc w:val="both"/>
        <w:rPr>
          <w:sz w:val="24"/>
          <w:szCs w:val="24"/>
        </w:rPr>
      </w:pPr>
    </w:p>
    <w:p w:rsidR="00FD3A51" w:rsidRDefault="00A07B7F">
      <w:pPr>
        <w:pStyle w:val="a3"/>
        <w:ind w:firstLine="720"/>
        <w:jc w:val="both"/>
        <w:rPr>
          <w:sz w:val="24"/>
          <w:szCs w:val="24"/>
        </w:rPr>
      </w:pPr>
      <w:r>
        <w:rPr>
          <w:sz w:val="24"/>
          <w:szCs w:val="24"/>
        </w:rPr>
        <w:t>Все большее влияние ситуация на мировых рынках оказывает и на Россию. Поскольку наша страна относится международными инвесторами к этой же группе, и не обладает длинной историей стабильного экономического развития, то многие инвесторы оценили, как достаточно высокую, возможность аналогичной дестабилизации ситуации в России. Самым первым последствием этого стало падение цен на российские ценные бумаги, размещенные на международных рынках, на 10—20 процентов. Уровень доходности по ним в настоящее время на 300—400 базисных пунктов превышает уровни двухнедельной давности.</w:t>
      </w:r>
    </w:p>
    <w:p w:rsidR="00FD3A51" w:rsidRDefault="00FD3A51">
      <w:pPr>
        <w:pStyle w:val="a3"/>
        <w:ind w:firstLine="720"/>
        <w:jc w:val="both"/>
        <w:rPr>
          <w:sz w:val="24"/>
          <w:szCs w:val="24"/>
        </w:rPr>
      </w:pPr>
    </w:p>
    <w:p w:rsidR="00FD3A51" w:rsidRDefault="00A07B7F">
      <w:pPr>
        <w:pStyle w:val="a3"/>
        <w:ind w:firstLine="720"/>
        <w:jc w:val="both"/>
        <w:rPr>
          <w:sz w:val="24"/>
          <w:szCs w:val="24"/>
        </w:rPr>
      </w:pPr>
      <w:r>
        <w:rPr>
          <w:sz w:val="24"/>
          <w:szCs w:val="24"/>
        </w:rPr>
        <w:t>Повышение потенциального риска вложений в страны с возникающими рынками, в том числе и в Россию, привело определенную группу инвесторов к желанию увести свои средства из нашей страны, что привело к массированной продаже ими государственных ценных бумаг и акций российских компаний, к покупке иностранной валюты. В различных комментариях стали проскальзывать реплики о нестабильности российской экономики и возможности девальвации российского рубля. Столь резкие и открытые действия международных инвесторов создали нервозную обстановку на российском финансовом рынке, поставили под угрозу его стабильность и стабильность российского рубля.</w:t>
      </w:r>
    </w:p>
    <w:p w:rsidR="00FD3A51" w:rsidRDefault="00FD3A51">
      <w:pPr>
        <w:pStyle w:val="a3"/>
        <w:ind w:firstLine="720"/>
        <w:jc w:val="both"/>
        <w:rPr>
          <w:sz w:val="24"/>
          <w:szCs w:val="24"/>
        </w:rPr>
      </w:pPr>
    </w:p>
    <w:p w:rsidR="00FD3A51" w:rsidRDefault="00A07B7F">
      <w:pPr>
        <w:pStyle w:val="a3"/>
        <w:ind w:firstLine="720"/>
        <w:jc w:val="both"/>
        <w:rPr>
          <w:sz w:val="24"/>
          <w:szCs w:val="24"/>
        </w:rPr>
      </w:pPr>
      <w:r>
        <w:rPr>
          <w:sz w:val="24"/>
          <w:szCs w:val="24"/>
        </w:rPr>
        <w:t>Правительство и Банк России уверены, что фундаментальные основы экономической ситуации в России не дают оснований для беспокойства. Прочная макроэкономическая ситуация, опирающаяся на жесткую денежную политику, снижающийся уровень дефицита федерального бюджета, положительное сальдо платежного баланса по текущим операциям, обеспечивает надежную основу для развития позитивных изменений в российской экономике, позволяют с оптимизмом смотреть в будущее.</w:t>
      </w:r>
    </w:p>
    <w:p w:rsidR="00FD3A51" w:rsidRDefault="00FD3A51">
      <w:pPr>
        <w:pStyle w:val="a3"/>
        <w:ind w:firstLine="720"/>
        <w:jc w:val="both"/>
        <w:rPr>
          <w:sz w:val="24"/>
          <w:szCs w:val="24"/>
        </w:rPr>
      </w:pPr>
    </w:p>
    <w:p w:rsidR="00FD3A51" w:rsidRDefault="00A07B7F">
      <w:pPr>
        <w:pStyle w:val="a3"/>
        <w:ind w:firstLine="720"/>
        <w:jc w:val="both"/>
        <w:rPr>
          <w:b/>
          <w:bCs/>
          <w:sz w:val="24"/>
          <w:szCs w:val="24"/>
        </w:rPr>
      </w:pPr>
      <w:r>
        <w:rPr>
          <w:b/>
          <w:bCs/>
          <w:sz w:val="24"/>
          <w:szCs w:val="24"/>
        </w:rPr>
        <w:t>Примечание.</w:t>
      </w:r>
    </w:p>
    <w:p w:rsidR="00FD3A51" w:rsidRDefault="00FD3A51">
      <w:pPr>
        <w:pStyle w:val="a3"/>
        <w:ind w:firstLine="720"/>
        <w:jc w:val="both"/>
        <w:rPr>
          <w:sz w:val="24"/>
          <w:szCs w:val="24"/>
        </w:rPr>
      </w:pPr>
    </w:p>
    <w:p w:rsidR="00FD3A51" w:rsidRDefault="00A07B7F">
      <w:pPr>
        <w:pStyle w:val="a3"/>
        <w:rPr>
          <w:sz w:val="24"/>
          <w:szCs w:val="24"/>
        </w:rPr>
      </w:pPr>
      <w:r>
        <w:rPr>
          <w:i/>
          <w:iCs/>
          <w:sz w:val="24"/>
          <w:szCs w:val="24"/>
        </w:rPr>
        <w:t xml:space="preserve">1 - Эмитент - </w:t>
      </w:r>
      <w:r>
        <w:rPr>
          <w:sz w:val="24"/>
          <w:szCs w:val="24"/>
        </w:rPr>
        <w:t>юридическое лицо или органы исполнительной  власти либо органы местного самоуправления, несущие от своего имени обязательства перед владельцами ценных бумаг по осуществлению прав, закрепленных ими.</w:t>
      </w:r>
    </w:p>
    <w:p w:rsidR="00FD3A51" w:rsidRDefault="00FD3A51">
      <w:pPr>
        <w:pStyle w:val="a3"/>
        <w:rPr>
          <w:sz w:val="24"/>
          <w:szCs w:val="24"/>
        </w:rPr>
      </w:pPr>
    </w:p>
    <w:p w:rsidR="00FD3A51" w:rsidRDefault="00A07B7F">
      <w:pPr>
        <w:pStyle w:val="a3"/>
        <w:ind w:firstLine="28"/>
        <w:jc w:val="both"/>
        <w:rPr>
          <w:sz w:val="24"/>
          <w:szCs w:val="24"/>
        </w:rPr>
      </w:pPr>
      <w:r>
        <w:rPr>
          <w:i/>
          <w:iCs/>
          <w:sz w:val="24"/>
          <w:szCs w:val="24"/>
        </w:rPr>
        <w:t>2 - Депозитарий</w:t>
      </w:r>
      <w:r>
        <w:rPr>
          <w:sz w:val="24"/>
          <w:szCs w:val="24"/>
        </w:rPr>
        <w:t xml:space="preserve"> - </w:t>
      </w:r>
      <w:r>
        <w:rPr>
          <w:color w:val="008080"/>
          <w:sz w:val="24"/>
          <w:szCs w:val="24"/>
          <w:u w:val="single"/>
        </w:rPr>
        <w:t>Профессиональный участник рынка ценных бумаг</w:t>
      </w:r>
      <w:r>
        <w:rPr>
          <w:color w:val="000000"/>
          <w:sz w:val="24"/>
          <w:szCs w:val="24"/>
        </w:rPr>
        <w:t xml:space="preserve">, осуществляющий </w:t>
      </w:r>
      <w:r>
        <w:rPr>
          <w:color w:val="008080"/>
          <w:sz w:val="24"/>
          <w:szCs w:val="24"/>
          <w:u w:val="single"/>
        </w:rPr>
        <w:t>депозитарную деятельность</w:t>
      </w:r>
      <w:r>
        <w:rPr>
          <w:color w:val="000000"/>
          <w:sz w:val="24"/>
          <w:szCs w:val="24"/>
        </w:rPr>
        <w:t xml:space="preserve">, именуется депозитарием. Депозитарием может быть только </w:t>
      </w:r>
      <w:r>
        <w:rPr>
          <w:color w:val="008080"/>
          <w:sz w:val="24"/>
          <w:szCs w:val="24"/>
          <w:u w:val="single"/>
        </w:rPr>
        <w:t>юридическое лицо.</w:t>
      </w:r>
      <w:r>
        <w:rPr>
          <w:color w:val="000000"/>
          <w:sz w:val="24"/>
          <w:szCs w:val="24"/>
        </w:rPr>
        <w:t xml:space="preserve">  </w:t>
      </w:r>
    </w:p>
    <w:p w:rsidR="00FD3A51" w:rsidRDefault="00A07B7F">
      <w:pPr>
        <w:pStyle w:val="a3"/>
        <w:rPr>
          <w:sz w:val="24"/>
          <w:szCs w:val="24"/>
        </w:rPr>
      </w:pPr>
      <w:r>
        <w:rPr>
          <w:color w:val="008080"/>
          <w:sz w:val="24"/>
          <w:szCs w:val="24"/>
          <w:u w:val="single"/>
        </w:rPr>
        <w:t>Федеральный закон от 22 апреля 1996 г. N 39-ФЗ "О рынке ценных</w:t>
      </w:r>
      <w:r>
        <w:rPr>
          <w:color w:val="000000"/>
          <w:sz w:val="24"/>
          <w:szCs w:val="24"/>
        </w:rPr>
        <w:t xml:space="preserve"> </w:t>
      </w:r>
      <w:r>
        <w:rPr>
          <w:color w:val="008080"/>
          <w:sz w:val="24"/>
          <w:szCs w:val="24"/>
        </w:rPr>
        <w:t>бумаг", Раздел II, Глава 2, Статья 7.</w:t>
      </w:r>
    </w:p>
    <w:p w:rsidR="00FD3A51" w:rsidRDefault="00FD3A51">
      <w:pPr>
        <w:pStyle w:val="a3"/>
        <w:ind w:firstLine="720"/>
        <w:jc w:val="both"/>
        <w:rPr>
          <w:sz w:val="24"/>
          <w:szCs w:val="24"/>
        </w:rPr>
      </w:pPr>
    </w:p>
    <w:p w:rsidR="00FD3A51" w:rsidRDefault="00FD3A51">
      <w:pPr>
        <w:pStyle w:val="a3"/>
        <w:ind w:firstLine="720"/>
        <w:jc w:val="both"/>
        <w:rPr>
          <w:sz w:val="24"/>
          <w:szCs w:val="24"/>
        </w:rPr>
      </w:pPr>
    </w:p>
    <w:p w:rsidR="00FD3A51" w:rsidRDefault="00A07B7F">
      <w:pPr>
        <w:pStyle w:val="a3"/>
        <w:jc w:val="both"/>
        <w:rPr>
          <w:b/>
          <w:bCs/>
          <w:sz w:val="24"/>
          <w:szCs w:val="24"/>
        </w:rPr>
      </w:pPr>
      <w:r>
        <w:rPr>
          <w:sz w:val="24"/>
          <w:szCs w:val="24"/>
        </w:rPr>
        <w:br w:type="page"/>
      </w:r>
      <w:r>
        <w:rPr>
          <w:b/>
          <w:bCs/>
          <w:sz w:val="24"/>
          <w:szCs w:val="24"/>
        </w:rPr>
        <w:t>Литература.</w:t>
      </w:r>
    </w:p>
    <w:p w:rsidR="00FD3A51" w:rsidRDefault="00FD3A51">
      <w:pPr>
        <w:pStyle w:val="a3"/>
        <w:ind w:firstLine="720"/>
        <w:jc w:val="both"/>
        <w:rPr>
          <w:sz w:val="24"/>
          <w:szCs w:val="24"/>
        </w:rPr>
      </w:pPr>
    </w:p>
    <w:p w:rsidR="00FD3A51" w:rsidRDefault="00A07B7F">
      <w:pPr>
        <w:pStyle w:val="a3"/>
        <w:numPr>
          <w:ilvl w:val="0"/>
          <w:numId w:val="14"/>
        </w:numPr>
        <w:jc w:val="both"/>
        <w:rPr>
          <w:sz w:val="24"/>
          <w:szCs w:val="24"/>
        </w:rPr>
      </w:pPr>
      <w:r>
        <w:rPr>
          <w:sz w:val="24"/>
          <w:szCs w:val="24"/>
        </w:rPr>
        <w:t>Рынок ценных бумаг. Введение и фондовые операции.</w:t>
      </w:r>
    </w:p>
    <w:p w:rsidR="00FD3A51" w:rsidRDefault="00A07B7F">
      <w:pPr>
        <w:pStyle w:val="a3"/>
        <w:ind w:left="720"/>
        <w:jc w:val="both"/>
        <w:rPr>
          <w:sz w:val="24"/>
          <w:szCs w:val="24"/>
        </w:rPr>
      </w:pPr>
      <w:r>
        <w:rPr>
          <w:sz w:val="24"/>
          <w:szCs w:val="24"/>
        </w:rPr>
        <w:t>Б. И. Алехин.</w:t>
      </w:r>
    </w:p>
    <w:p w:rsidR="00FD3A51" w:rsidRDefault="00A07B7F">
      <w:pPr>
        <w:pStyle w:val="a3"/>
        <w:numPr>
          <w:ilvl w:val="0"/>
          <w:numId w:val="15"/>
        </w:numPr>
        <w:jc w:val="both"/>
        <w:rPr>
          <w:sz w:val="24"/>
          <w:szCs w:val="24"/>
        </w:rPr>
      </w:pPr>
      <w:r>
        <w:rPr>
          <w:sz w:val="24"/>
          <w:szCs w:val="24"/>
        </w:rPr>
        <w:t>Указ Президента РФ от 4 ноября 1994 года №2063</w:t>
      </w:r>
    </w:p>
    <w:p w:rsidR="00FD3A51" w:rsidRDefault="00A07B7F">
      <w:pPr>
        <w:pStyle w:val="a3"/>
        <w:numPr>
          <w:ilvl w:val="0"/>
          <w:numId w:val="16"/>
        </w:numPr>
        <w:jc w:val="both"/>
        <w:rPr>
          <w:sz w:val="24"/>
          <w:szCs w:val="24"/>
        </w:rPr>
      </w:pPr>
      <w:r>
        <w:rPr>
          <w:sz w:val="24"/>
          <w:szCs w:val="24"/>
        </w:rPr>
        <w:t>Федеральный закон от 22 апреля 1996 года “О рынке ценных бумаг”</w:t>
      </w:r>
    </w:p>
    <w:p w:rsidR="00FD3A51" w:rsidRDefault="00A07B7F">
      <w:pPr>
        <w:pStyle w:val="a3"/>
        <w:numPr>
          <w:ilvl w:val="0"/>
          <w:numId w:val="16"/>
        </w:numPr>
        <w:jc w:val="both"/>
        <w:rPr>
          <w:sz w:val="24"/>
          <w:szCs w:val="24"/>
        </w:rPr>
      </w:pPr>
      <w:r>
        <w:rPr>
          <w:sz w:val="24"/>
          <w:szCs w:val="24"/>
        </w:rPr>
        <w:t>Учет ценных бумаг в коммерческом банке.</w:t>
      </w:r>
    </w:p>
    <w:p w:rsidR="00FD3A51" w:rsidRDefault="00A07B7F">
      <w:pPr>
        <w:pStyle w:val="a3"/>
        <w:ind w:left="720"/>
        <w:jc w:val="both"/>
        <w:rPr>
          <w:sz w:val="24"/>
          <w:szCs w:val="24"/>
        </w:rPr>
      </w:pPr>
      <w:r>
        <w:rPr>
          <w:sz w:val="24"/>
          <w:szCs w:val="24"/>
        </w:rPr>
        <w:t>О. И. Мартынова.</w:t>
      </w:r>
    </w:p>
    <w:p w:rsidR="00FD3A51" w:rsidRDefault="00A07B7F">
      <w:pPr>
        <w:pStyle w:val="a3"/>
        <w:numPr>
          <w:ilvl w:val="0"/>
          <w:numId w:val="17"/>
        </w:numPr>
        <w:jc w:val="both"/>
        <w:rPr>
          <w:sz w:val="24"/>
          <w:szCs w:val="24"/>
        </w:rPr>
      </w:pPr>
      <w:r>
        <w:rPr>
          <w:sz w:val="24"/>
          <w:szCs w:val="24"/>
        </w:rPr>
        <w:t>Банковское дело.</w:t>
      </w:r>
    </w:p>
    <w:p w:rsidR="00FD3A51" w:rsidRDefault="00A07B7F">
      <w:pPr>
        <w:pStyle w:val="a3"/>
        <w:ind w:left="720"/>
        <w:jc w:val="both"/>
        <w:rPr>
          <w:sz w:val="24"/>
          <w:szCs w:val="24"/>
        </w:rPr>
      </w:pPr>
      <w:r>
        <w:rPr>
          <w:sz w:val="24"/>
          <w:szCs w:val="24"/>
        </w:rPr>
        <w:t>Лаврушин.</w:t>
      </w:r>
    </w:p>
    <w:p w:rsidR="00FD3A51" w:rsidRDefault="00A07B7F">
      <w:pPr>
        <w:pStyle w:val="a3"/>
        <w:numPr>
          <w:ilvl w:val="0"/>
          <w:numId w:val="18"/>
        </w:numPr>
        <w:jc w:val="both"/>
        <w:rPr>
          <w:sz w:val="24"/>
          <w:szCs w:val="24"/>
        </w:rPr>
      </w:pPr>
      <w:r>
        <w:rPr>
          <w:sz w:val="24"/>
          <w:szCs w:val="24"/>
        </w:rPr>
        <w:t>Постановление Федеральной комиссии по рынку ценных бумаг от 24 января 1997 года №5 “Об осуществлении кредитными организациями операций с ценными бумагами на рынке ценных бумаг”.</w:t>
      </w:r>
    </w:p>
    <w:p w:rsidR="00FD3A51" w:rsidRDefault="00A07B7F">
      <w:pPr>
        <w:pStyle w:val="a3"/>
        <w:numPr>
          <w:ilvl w:val="0"/>
          <w:numId w:val="19"/>
        </w:numPr>
        <w:jc w:val="both"/>
        <w:rPr>
          <w:sz w:val="24"/>
          <w:szCs w:val="24"/>
        </w:rPr>
      </w:pPr>
      <w:r>
        <w:rPr>
          <w:sz w:val="24"/>
          <w:szCs w:val="24"/>
        </w:rPr>
        <w:t>Письмо ЦБР от 5 августа 1997 №72-97 об осуществлении кредитными организациями профессиональной деятельности на рынке ценных бумаг.</w:t>
      </w:r>
      <w:bookmarkStart w:id="0" w:name="_GoBack"/>
      <w:bookmarkEnd w:id="0"/>
    </w:p>
    <w:sectPr w:rsidR="00FD3A51">
      <w:type w:val="continuous"/>
      <w:pgSz w:w="11907" w:h="16840" w:code="9"/>
      <w:pgMar w:top="1134" w:right="1134" w:bottom="1134"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A51" w:rsidRDefault="00A07B7F">
      <w:pPr>
        <w:spacing w:after="0" w:line="240" w:lineRule="auto"/>
      </w:pPr>
      <w:r>
        <w:separator/>
      </w:r>
    </w:p>
  </w:endnote>
  <w:endnote w:type="continuationSeparator" w:id="0">
    <w:p w:rsidR="00FD3A51" w:rsidRDefault="00A07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A51" w:rsidRDefault="00FD3A51">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A51" w:rsidRDefault="00A07B7F">
      <w:pPr>
        <w:spacing w:after="0" w:line="240" w:lineRule="auto"/>
      </w:pPr>
      <w:r>
        <w:separator/>
      </w:r>
    </w:p>
  </w:footnote>
  <w:footnote w:type="continuationSeparator" w:id="0">
    <w:p w:rsidR="00FD3A51" w:rsidRDefault="00A07B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A51" w:rsidRDefault="00A07B7F">
    <w:pPr>
      <w:pStyle w:val="a5"/>
      <w:shd w:val="pct20" w:color="auto" w:fill="auto"/>
      <w:jc w:val="center"/>
    </w:pPr>
    <w:r>
      <w:t>Реферат на тему: “Рынок ценных бумаг”</w:t>
    </w:r>
  </w:p>
  <w:p w:rsidR="00FD3A51" w:rsidRDefault="00A07B7F">
    <w:pPr>
      <w:pStyle w:val="a5"/>
      <w:pBdr>
        <w:top w:val="single" w:sz="6" w:space="1" w:color="auto"/>
      </w:pBdr>
      <w:jc w:val="right"/>
    </w:pPr>
    <w:r>
      <w:rPr>
        <w:rStyle w:val="a7"/>
      </w:rPr>
      <w:fldChar w:fldCharType="begin"/>
    </w:r>
    <w:r>
      <w:rPr>
        <w:rStyle w:val="a7"/>
      </w:rPr>
      <w:instrText xml:space="preserve"> PAGE </w:instrText>
    </w:r>
    <w:r>
      <w:rPr>
        <w:rStyle w:val="a7"/>
      </w:rPr>
      <w:fldChar w:fldCharType="separate"/>
    </w:r>
    <w:r>
      <w:rPr>
        <w:rStyle w:val="a7"/>
        <w:noProof/>
      </w:rPr>
      <w:t>1</w:t>
    </w:r>
    <w:r>
      <w:rPr>
        <w:rStyle w:val="a7"/>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910151"/>
    <w:multiLevelType w:val="singleLevel"/>
    <w:tmpl w:val="51B64B90"/>
    <w:lvl w:ilvl="0">
      <w:start w:val="2"/>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2">
    <w:nsid w:val="07FA1F98"/>
    <w:multiLevelType w:val="singleLevel"/>
    <w:tmpl w:val="626E9D1E"/>
    <w:lvl w:ilvl="0">
      <w:start w:val="1"/>
      <w:numFmt w:val="decimal"/>
      <w:lvlText w:val="2.%1. "/>
      <w:legacy w:legacy="1" w:legacySpace="0" w:legacyIndent="283"/>
      <w:lvlJc w:val="left"/>
      <w:pPr>
        <w:ind w:left="283" w:hanging="283"/>
      </w:pPr>
      <w:rPr>
        <w:rFonts w:ascii="Times New Roman" w:hAnsi="Times New Roman" w:cs="Times New Roman" w:hint="default"/>
        <w:b/>
        <w:bCs/>
        <w:i w:val="0"/>
        <w:iCs w:val="0"/>
        <w:sz w:val="28"/>
        <w:szCs w:val="28"/>
        <w:u w:val="none"/>
      </w:rPr>
    </w:lvl>
  </w:abstractNum>
  <w:abstractNum w:abstractNumId="3">
    <w:nsid w:val="0FAF71E6"/>
    <w:multiLevelType w:val="singleLevel"/>
    <w:tmpl w:val="C04CD56C"/>
    <w:lvl w:ilvl="0">
      <w:start w:val="2"/>
      <w:numFmt w:val="decimal"/>
      <w:lvlText w:val="%1. "/>
      <w:legacy w:legacy="1" w:legacySpace="0" w:legacyIndent="283"/>
      <w:lvlJc w:val="left"/>
      <w:pPr>
        <w:ind w:left="283" w:hanging="283"/>
      </w:pPr>
      <w:rPr>
        <w:rFonts w:ascii="Times New Roman" w:hAnsi="Times New Roman" w:cs="Times New Roman" w:hint="default"/>
        <w:b/>
        <w:bCs/>
        <w:i w:val="0"/>
        <w:iCs w:val="0"/>
        <w:sz w:val="28"/>
        <w:szCs w:val="28"/>
        <w:u w:val="none"/>
      </w:rPr>
    </w:lvl>
  </w:abstractNum>
  <w:abstractNum w:abstractNumId="4">
    <w:nsid w:val="11A93D48"/>
    <w:multiLevelType w:val="singleLevel"/>
    <w:tmpl w:val="6B9A635A"/>
    <w:lvl w:ilvl="0">
      <w:start w:val="2"/>
      <w:numFmt w:val="decimal"/>
      <w:lvlText w:val="2.%1. "/>
      <w:legacy w:legacy="1" w:legacySpace="0" w:legacyIndent="283"/>
      <w:lvlJc w:val="left"/>
      <w:pPr>
        <w:ind w:left="1003" w:hanging="283"/>
      </w:pPr>
      <w:rPr>
        <w:rFonts w:ascii="Times New Roman" w:hAnsi="Times New Roman" w:cs="Times New Roman" w:hint="default"/>
        <w:b/>
        <w:bCs/>
        <w:i w:val="0"/>
        <w:iCs w:val="0"/>
        <w:sz w:val="28"/>
        <w:szCs w:val="28"/>
        <w:u w:val="none"/>
      </w:rPr>
    </w:lvl>
  </w:abstractNum>
  <w:abstractNum w:abstractNumId="5">
    <w:nsid w:val="21270546"/>
    <w:multiLevelType w:val="singleLevel"/>
    <w:tmpl w:val="18667094"/>
    <w:lvl w:ilvl="0">
      <w:start w:val="5"/>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6">
    <w:nsid w:val="28946077"/>
    <w:multiLevelType w:val="singleLevel"/>
    <w:tmpl w:val="E84C3142"/>
    <w:lvl w:ilvl="0">
      <w:start w:val="1"/>
      <w:numFmt w:val="decimal"/>
      <w:lvlText w:val="%1. "/>
      <w:legacy w:legacy="1" w:legacySpace="0" w:legacyIndent="283"/>
      <w:lvlJc w:val="left"/>
      <w:pPr>
        <w:ind w:left="1723" w:hanging="283"/>
      </w:pPr>
      <w:rPr>
        <w:rFonts w:ascii="Times New Roman" w:hAnsi="Times New Roman" w:cs="Times New Roman" w:hint="default"/>
        <w:b w:val="0"/>
        <w:bCs w:val="0"/>
        <w:i w:val="0"/>
        <w:iCs w:val="0"/>
        <w:sz w:val="28"/>
        <w:szCs w:val="28"/>
        <w:u w:val="none"/>
      </w:rPr>
    </w:lvl>
  </w:abstractNum>
  <w:abstractNum w:abstractNumId="7">
    <w:nsid w:val="2B010B72"/>
    <w:multiLevelType w:val="singleLevel"/>
    <w:tmpl w:val="9F32E8A0"/>
    <w:lvl w:ilvl="0">
      <w:start w:val="6"/>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8">
    <w:nsid w:val="3ABD2123"/>
    <w:multiLevelType w:val="singleLevel"/>
    <w:tmpl w:val="EF2C178E"/>
    <w:lvl w:ilvl="0">
      <w:start w:val="1"/>
      <w:numFmt w:val="decimal"/>
      <w:lvlText w:val="3.%1. "/>
      <w:legacy w:legacy="1" w:legacySpace="0" w:legacyIndent="283"/>
      <w:lvlJc w:val="left"/>
      <w:pPr>
        <w:ind w:left="1003" w:hanging="283"/>
      </w:pPr>
      <w:rPr>
        <w:rFonts w:ascii="Times New Roman" w:hAnsi="Times New Roman" w:cs="Times New Roman" w:hint="default"/>
        <w:b/>
        <w:bCs/>
        <w:i w:val="0"/>
        <w:iCs w:val="0"/>
        <w:sz w:val="28"/>
        <w:szCs w:val="28"/>
        <w:u w:val="none"/>
      </w:rPr>
    </w:lvl>
  </w:abstractNum>
  <w:abstractNum w:abstractNumId="9">
    <w:nsid w:val="457A0FBE"/>
    <w:multiLevelType w:val="singleLevel"/>
    <w:tmpl w:val="E84C3142"/>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10">
    <w:nsid w:val="457F6A61"/>
    <w:multiLevelType w:val="singleLevel"/>
    <w:tmpl w:val="CAF0D544"/>
    <w:lvl w:ilvl="0">
      <w:start w:val="5"/>
      <w:numFmt w:val="decimal"/>
      <w:lvlText w:val="3.%1. "/>
      <w:legacy w:legacy="1" w:legacySpace="0" w:legacyIndent="283"/>
      <w:lvlJc w:val="left"/>
      <w:pPr>
        <w:ind w:left="1003" w:hanging="283"/>
      </w:pPr>
      <w:rPr>
        <w:rFonts w:ascii="Times New Roman" w:hAnsi="Times New Roman" w:cs="Times New Roman" w:hint="default"/>
        <w:b/>
        <w:bCs/>
        <w:i w:val="0"/>
        <w:iCs w:val="0"/>
        <w:sz w:val="28"/>
        <w:szCs w:val="28"/>
        <w:u w:val="none"/>
      </w:rPr>
    </w:lvl>
  </w:abstractNum>
  <w:abstractNum w:abstractNumId="11">
    <w:nsid w:val="4B9F4B9B"/>
    <w:multiLevelType w:val="singleLevel"/>
    <w:tmpl w:val="8C1464B6"/>
    <w:lvl w:ilvl="0">
      <w:start w:val="3"/>
      <w:numFmt w:val="decimal"/>
      <w:lvlText w:val="3.%1. "/>
      <w:legacy w:legacy="1" w:legacySpace="0" w:legacyIndent="283"/>
      <w:lvlJc w:val="left"/>
      <w:pPr>
        <w:ind w:left="1003" w:hanging="283"/>
      </w:pPr>
      <w:rPr>
        <w:rFonts w:ascii="Times New Roman" w:hAnsi="Times New Roman" w:cs="Times New Roman" w:hint="default"/>
        <w:b/>
        <w:bCs/>
        <w:i w:val="0"/>
        <w:iCs w:val="0"/>
        <w:sz w:val="28"/>
        <w:szCs w:val="28"/>
        <w:u w:val="none"/>
      </w:rPr>
    </w:lvl>
  </w:abstractNum>
  <w:abstractNum w:abstractNumId="12">
    <w:nsid w:val="4D92101E"/>
    <w:multiLevelType w:val="singleLevel"/>
    <w:tmpl w:val="E9CE0D0E"/>
    <w:lvl w:ilvl="0">
      <w:start w:val="1"/>
      <w:numFmt w:val="decimal"/>
      <w:lvlText w:val="1.%1. "/>
      <w:legacy w:legacy="1" w:legacySpace="0" w:legacyIndent="283"/>
      <w:lvlJc w:val="left"/>
      <w:pPr>
        <w:ind w:left="283" w:hanging="283"/>
      </w:pPr>
      <w:rPr>
        <w:rFonts w:ascii="Times New Roman" w:hAnsi="Times New Roman" w:cs="Times New Roman" w:hint="default"/>
        <w:b/>
        <w:bCs/>
        <w:i w:val="0"/>
        <w:iCs w:val="0"/>
        <w:sz w:val="28"/>
        <w:szCs w:val="28"/>
        <w:u w:val="none"/>
      </w:rPr>
    </w:lvl>
  </w:abstractNum>
  <w:abstractNum w:abstractNumId="13">
    <w:nsid w:val="713138E2"/>
    <w:multiLevelType w:val="singleLevel"/>
    <w:tmpl w:val="CB90E1E4"/>
    <w:lvl w:ilvl="0">
      <w:start w:val="3"/>
      <w:numFmt w:val="decimal"/>
      <w:lvlText w:val="%1. "/>
      <w:legacy w:legacy="1" w:legacySpace="0" w:legacyIndent="283"/>
      <w:lvlJc w:val="left"/>
      <w:pPr>
        <w:ind w:left="283" w:hanging="283"/>
      </w:pPr>
      <w:rPr>
        <w:rFonts w:ascii="Times New Roman" w:hAnsi="Times New Roman" w:cs="Times New Roman" w:hint="default"/>
        <w:b/>
        <w:bCs/>
        <w:i w:val="0"/>
        <w:iCs w:val="0"/>
        <w:sz w:val="28"/>
        <w:szCs w:val="28"/>
        <w:u w:val="none"/>
      </w:rPr>
    </w:lvl>
  </w:abstractNum>
  <w:abstractNum w:abstractNumId="14">
    <w:nsid w:val="7C6B65DA"/>
    <w:multiLevelType w:val="singleLevel"/>
    <w:tmpl w:val="608C770C"/>
    <w:lvl w:ilvl="0">
      <w:start w:val="4"/>
      <w:numFmt w:val="decimal"/>
      <w:lvlText w:val="3.%1. "/>
      <w:legacy w:legacy="1" w:legacySpace="0" w:legacyIndent="283"/>
      <w:lvlJc w:val="left"/>
      <w:pPr>
        <w:ind w:left="1003" w:hanging="283"/>
      </w:pPr>
      <w:rPr>
        <w:rFonts w:ascii="Times New Roman" w:hAnsi="Times New Roman" w:cs="Times New Roman" w:hint="default"/>
        <w:b/>
        <w:bCs/>
        <w:i w:val="0"/>
        <w:iCs w:val="0"/>
        <w:sz w:val="28"/>
        <w:szCs w:val="28"/>
        <w:u w:val="none"/>
      </w:rPr>
    </w:lvl>
  </w:abstractNum>
  <w:abstractNum w:abstractNumId="15">
    <w:nsid w:val="7C871207"/>
    <w:multiLevelType w:val="singleLevel"/>
    <w:tmpl w:val="AB60FF02"/>
    <w:lvl w:ilvl="0">
      <w:start w:val="4"/>
      <w:numFmt w:val="decimal"/>
      <w:lvlText w:val="%1. "/>
      <w:legacy w:legacy="1" w:legacySpace="0" w:legacyIndent="283"/>
      <w:lvlJc w:val="left"/>
      <w:pPr>
        <w:ind w:left="1723" w:hanging="283"/>
      </w:pPr>
      <w:rPr>
        <w:rFonts w:ascii="Times New Roman" w:hAnsi="Times New Roman" w:cs="Times New Roman" w:hint="default"/>
        <w:b w:val="0"/>
        <w:bCs w:val="0"/>
        <w:i w:val="0"/>
        <w:iCs w:val="0"/>
        <w:sz w:val="28"/>
        <w:szCs w:val="28"/>
        <w:u w:val="none"/>
      </w:rPr>
    </w:lvl>
  </w:abstractNum>
  <w:abstractNum w:abstractNumId="16">
    <w:nsid w:val="7FE95840"/>
    <w:multiLevelType w:val="singleLevel"/>
    <w:tmpl w:val="9E7462BE"/>
    <w:lvl w:ilvl="0">
      <w:start w:val="2"/>
      <w:numFmt w:val="decimal"/>
      <w:lvlText w:val="3.%1. "/>
      <w:legacy w:legacy="1" w:legacySpace="0" w:legacyIndent="283"/>
      <w:lvlJc w:val="left"/>
      <w:pPr>
        <w:ind w:left="1003" w:hanging="283"/>
      </w:pPr>
      <w:rPr>
        <w:rFonts w:ascii="Times New Roman" w:hAnsi="Times New Roman" w:cs="Times New Roman" w:hint="default"/>
        <w:b/>
        <w:bCs/>
        <w:i w:val="0"/>
        <w:iCs w:val="0"/>
        <w:sz w:val="28"/>
        <w:szCs w:val="28"/>
        <w:u w:val="none"/>
      </w:rPr>
    </w:lvl>
  </w:abstractNum>
  <w:num w:numId="1">
    <w:abstractNumId w:val="12"/>
  </w:num>
  <w:num w:numId="2">
    <w:abstractNumId w:val="0"/>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3">
    <w:abstractNumId w:val="3"/>
  </w:num>
  <w:num w:numId="4">
    <w:abstractNumId w:val="2"/>
  </w:num>
  <w:num w:numId="5">
    <w:abstractNumId w:val="4"/>
  </w:num>
  <w:num w:numId="6">
    <w:abstractNumId w:val="13"/>
  </w:num>
  <w:num w:numId="7">
    <w:abstractNumId w:val="8"/>
  </w:num>
  <w:num w:numId="8">
    <w:abstractNumId w:val="16"/>
  </w:num>
  <w:num w:numId="9">
    <w:abstractNumId w:val="11"/>
  </w:num>
  <w:num w:numId="10">
    <w:abstractNumId w:val="14"/>
  </w:num>
  <w:num w:numId="11">
    <w:abstractNumId w:val="10"/>
  </w:num>
  <w:num w:numId="12">
    <w:abstractNumId w:val="6"/>
  </w:num>
  <w:num w:numId="13">
    <w:abstractNumId w:val="15"/>
  </w:num>
  <w:num w:numId="14">
    <w:abstractNumId w:val="9"/>
  </w:num>
  <w:num w:numId="15">
    <w:abstractNumId w:val="1"/>
  </w:num>
  <w:num w:numId="16">
    <w:abstractNumId w:val="1"/>
    <w:lvlOverride w:ilvl="0">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lvlOverride>
  </w:num>
  <w:num w:numId="17">
    <w:abstractNumId w:val="5"/>
  </w:num>
  <w:num w:numId="18">
    <w:abstractNumId w:val="7"/>
  </w:num>
  <w:num w:numId="19">
    <w:abstractNumId w:val="7"/>
    <w:lvlOverride w:ilvl="0">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B7F"/>
    <w:rsid w:val="00A07B7F"/>
    <w:rsid w:val="00F82D5B"/>
    <w:rsid w:val="00FD3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28B737-D4BF-46BC-AD7B-7231237F2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w:pPr>
      <w:autoSpaceDE w:val="0"/>
      <w:autoSpaceDN w:val="0"/>
      <w:spacing w:after="0" w:line="240" w:lineRule="auto"/>
    </w:pPr>
    <w:rPr>
      <w:rFonts w:ascii="Times New Roman" w:hAnsi="Times New Roman" w:cs="Times New Roman"/>
      <w:sz w:val="20"/>
      <w:szCs w:val="20"/>
    </w:rPr>
  </w:style>
  <w:style w:type="character" w:customStyle="1" w:styleId="a4">
    <w:name w:val="Основной шрифт"/>
    <w:uiPriority w:val="99"/>
  </w:style>
  <w:style w:type="paragraph" w:customStyle="1" w:styleId="a5">
    <w:name w:val="Верхний колонтитул"/>
    <w:basedOn w:val="a3"/>
    <w:uiPriority w:val="99"/>
    <w:pPr>
      <w:tabs>
        <w:tab w:val="center" w:pos="4153"/>
        <w:tab w:val="right" w:pos="8306"/>
      </w:tabs>
    </w:pPr>
  </w:style>
  <w:style w:type="paragraph" w:customStyle="1" w:styleId="a6">
    <w:name w:val="Нижний колонтитул"/>
    <w:basedOn w:val="a3"/>
    <w:uiPriority w:val="99"/>
    <w:pPr>
      <w:tabs>
        <w:tab w:val="center" w:pos="4153"/>
        <w:tab w:val="right" w:pos="8306"/>
      </w:tabs>
    </w:pPr>
  </w:style>
  <w:style w:type="character" w:customStyle="1" w:styleId="a7">
    <w:name w:val="номер страницы"/>
    <w:basedOn w:val="a4"/>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6705</Words>
  <Characters>38223</Characters>
  <Application>Microsoft Office Word</Application>
  <DocSecurity>0</DocSecurity>
  <Lines>318</Lines>
  <Paragraphs>89</Paragraphs>
  <ScaleCrop>false</ScaleCrop>
  <Company>Bank_RF</Company>
  <LinksUpToDate>false</LinksUpToDate>
  <CharactersWithSpaces>44839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Роо</dc:creator>
  <cp:keywords/>
  <dc:description/>
  <cp:lastModifiedBy>Irina</cp:lastModifiedBy>
  <cp:revision>2</cp:revision>
  <dcterms:created xsi:type="dcterms:W3CDTF">2014-08-19T15:46:00Z</dcterms:created>
  <dcterms:modified xsi:type="dcterms:W3CDTF">2014-08-19T15:46:00Z</dcterms:modified>
</cp:coreProperties>
</file>